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 w:val="46"/>
          <w:szCs w:val="44"/>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 w:val="46"/>
          <w:szCs w:val="44"/>
        </w:rPr>
      </w:pPr>
      <w:r>
        <w:rPr>
          <w:rFonts w:hint="eastAsia" w:ascii="宋体" w:hAnsi="宋体" w:cs="宋体"/>
          <w:color w:val="auto"/>
          <w:sz w:val="46"/>
          <w:szCs w:val="44"/>
        </w:rPr>
        <w:t>温州大学全网实名认证系统</w:t>
      </w: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Cs w:val="44"/>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Cs w:val="44"/>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Cs w:val="44"/>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Cs w:val="44"/>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Cs w:val="44"/>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 w:val="72"/>
          <w:szCs w:val="72"/>
        </w:rPr>
      </w:pPr>
      <w:r>
        <w:rPr>
          <w:rFonts w:hint="eastAsia" w:ascii="宋体" w:hAnsi="宋体" w:cs="宋体"/>
          <w:color w:val="auto"/>
          <w:sz w:val="72"/>
          <w:szCs w:val="72"/>
        </w:rPr>
        <w:t>磋商文件</w:t>
      </w:r>
    </w:p>
    <w:p>
      <w:pPr>
        <w:widowControl/>
        <w:kinsoku/>
        <w:topLinePunct w:val="0"/>
        <w:bidi w:val="0"/>
        <w:spacing w:beforeAutospacing="0" w:after="0" w:afterAutospacing="0" w:line="360" w:lineRule="auto"/>
        <w:ind w:left="0" w:leftChars="0" w:right="0" w:rightChars="0"/>
        <w:jc w:val="center"/>
        <w:rPr>
          <w:rFonts w:ascii="宋体" w:cs="宋体"/>
          <w:b/>
          <w:color w:val="000000"/>
          <w:sz w:val="36"/>
        </w:rPr>
      </w:pPr>
      <w:r>
        <w:rPr>
          <w:rFonts w:hint="eastAsia" w:ascii="宋体" w:hAnsi="宋体" w:cs="宋体"/>
          <w:b/>
          <w:color w:val="000000"/>
          <w:sz w:val="36"/>
        </w:rPr>
        <w:t>（线上电子招投标）</w:t>
      </w: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b w:val="0"/>
          <w:color w:val="auto"/>
          <w:sz w:val="32"/>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 w:val="32"/>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sz w:val="32"/>
          <w:szCs w:val="32"/>
        </w:rPr>
      </w:pPr>
      <w:r>
        <w:rPr>
          <w:rFonts w:hint="eastAsia" w:ascii="宋体" w:hAnsi="宋体" w:cs="宋体"/>
          <w:color w:val="auto"/>
          <w:sz w:val="32"/>
        </w:rPr>
        <w:t>项目编号：WZUZB2020-048(CS)</w:t>
      </w: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rPr>
      </w:pPr>
    </w:p>
    <w:p>
      <w:pPr>
        <w:pStyle w:val="87"/>
        <w:widowControl w:val="0"/>
        <w:kinsoku/>
        <w:topLinePunct w:val="0"/>
        <w:bidi w:val="0"/>
        <w:snapToGrid w:val="0"/>
        <w:spacing w:beforeAutospacing="0" w:after="0" w:afterAutospacing="0" w:line="470" w:lineRule="atLeast"/>
        <w:ind w:left="0" w:leftChars="0" w:right="0" w:rightChars="0" w:firstLine="0"/>
        <w:jc w:val="center"/>
        <w:rPr>
          <w:rFonts w:ascii="宋体" w:cs="宋体"/>
          <w:color w:val="auto"/>
        </w:rPr>
      </w:pPr>
    </w:p>
    <w:p>
      <w:pPr>
        <w:pStyle w:val="87"/>
        <w:kinsoku/>
        <w:topLinePunct w:val="0"/>
        <w:bidi w:val="0"/>
        <w:spacing w:beforeAutospacing="0" w:after="0" w:afterAutospacing="0" w:line="700" w:lineRule="exact"/>
        <w:ind w:left="0" w:leftChars="0" w:right="0" w:rightChars="0" w:firstLine="360" w:firstLineChars="100"/>
        <w:rPr>
          <w:rFonts w:ascii="宋体" w:cs="宋体"/>
          <w:b w:val="0"/>
          <w:color w:val="auto"/>
          <w:sz w:val="36"/>
          <w:szCs w:val="36"/>
        </w:rPr>
      </w:pPr>
    </w:p>
    <w:p>
      <w:pPr>
        <w:pStyle w:val="87"/>
        <w:kinsoku/>
        <w:topLinePunct w:val="0"/>
        <w:bidi w:val="0"/>
        <w:spacing w:beforeAutospacing="0" w:after="0" w:afterAutospacing="0" w:line="700" w:lineRule="exact"/>
        <w:ind w:left="0" w:leftChars="0" w:right="0" w:rightChars="0" w:firstLine="360" w:firstLineChars="100"/>
        <w:rPr>
          <w:rFonts w:ascii="宋体" w:cs="宋体"/>
          <w:b w:val="0"/>
          <w:color w:val="auto"/>
          <w:sz w:val="36"/>
          <w:szCs w:val="36"/>
        </w:rPr>
      </w:pPr>
    </w:p>
    <w:p>
      <w:pPr>
        <w:pStyle w:val="87"/>
        <w:kinsoku/>
        <w:topLinePunct w:val="0"/>
        <w:bidi w:val="0"/>
        <w:spacing w:beforeAutospacing="0" w:after="0" w:afterAutospacing="0" w:line="700" w:lineRule="exact"/>
        <w:ind w:left="0" w:leftChars="0" w:right="0" w:rightChars="0" w:firstLine="360" w:firstLineChars="100"/>
        <w:rPr>
          <w:rFonts w:ascii="宋体" w:cs="宋体"/>
          <w:b w:val="0"/>
          <w:color w:val="auto"/>
          <w:sz w:val="36"/>
          <w:szCs w:val="36"/>
        </w:rPr>
      </w:pPr>
    </w:p>
    <w:p>
      <w:pPr>
        <w:pStyle w:val="87"/>
        <w:kinsoku/>
        <w:topLinePunct w:val="0"/>
        <w:bidi w:val="0"/>
        <w:spacing w:beforeAutospacing="0" w:after="0" w:afterAutospacing="0" w:line="700" w:lineRule="exact"/>
        <w:ind w:left="0" w:leftChars="0" w:right="0" w:rightChars="0" w:firstLine="0"/>
        <w:jc w:val="center"/>
        <w:rPr>
          <w:rFonts w:ascii="宋体" w:cs="宋体"/>
          <w:color w:val="auto"/>
          <w:sz w:val="32"/>
          <w:szCs w:val="32"/>
        </w:rPr>
      </w:pPr>
      <w:r>
        <w:rPr>
          <w:rFonts w:hint="eastAsia" w:ascii="宋体" w:hAnsi="宋体" w:cs="宋体"/>
          <w:color w:val="auto"/>
          <w:sz w:val="32"/>
          <w:szCs w:val="32"/>
        </w:rPr>
        <w:t>采购人：温州大学</w:t>
      </w:r>
    </w:p>
    <w:p>
      <w:pPr>
        <w:pStyle w:val="87"/>
        <w:kinsoku/>
        <w:topLinePunct w:val="0"/>
        <w:bidi w:val="0"/>
        <w:spacing w:beforeAutospacing="0" w:after="0" w:afterAutospacing="0" w:line="700" w:lineRule="exact"/>
        <w:ind w:left="0" w:leftChars="0" w:right="0" w:rightChars="0" w:firstLine="0"/>
        <w:jc w:val="center"/>
        <w:rPr>
          <w:rFonts w:ascii="宋体" w:cs="宋体"/>
          <w:color w:val="auto"/>
          <w:sz w:val="32"/>
          <w:szCs w:val="32"/>
        </w:rPr>
      </w:pPr>
      <w:r>
        <w:rPr>
          <w:rFonts w:hint="eastAsia" w:ascii="宋体" w:hAnsi="宋体" w:cs="宋体"/>
          <w:color w:val="auto"/>
          <w:sz w:val="32"/>
          <w:szCs w:val="32"/>
        </w:rPr>
        <w:t>采购代理机构：浙江乐诚工程咨询有限公司</w:t>
      </w:r>
    </w:p>
    <w:p>
      <w:pPr>
        <w:pStyle w:val="87"/>
        <w:kinsoku/>
        <w:topLinePunct w:val="0"/>
        <w:bidi w:val="0"/>
        <w:spacing w:beforeAutospacing="0" w:after="0" w:afterAutospacing="0" w:line="700" w:lineRule="exact"/>
        <w:ind w:left="0" w:leftChars="0" w:right="0" w:rightChars="0" w:firstLine="0"/>
        <w:jc w:val="center"/>
        <w:rPr>
          <w:rFonts w:ascii="宋体" w:cs="宋体"/>
          <w:color w:val="auto"/>
          <w:sz w:val="32"/>
          <w:szCs w:val="32"/>
        </w:rPr>
      </w:pPr>
      <w:r>
        <w:rPr>
          <w:rFonts w:hint="eastAsia" w:ascii="宋体" w:hAnsi="宋体" w:cs="宋体"/>
          <w:color w:val="auto"/>
          <w:sz w:val="32"/>
          <w:szCs w:val="32"/>
        </w:rPr>
        <w:t>二〇二〇年七月</w:t>
      </w:r>
    </w:p>
    <w:p>
      <w:pPr>
        <w:widowControl/>
        <w:kinsoku/>
        <w:topLinePunct w:val="0"/>
        <w:bidi w:val="0"/>
        <w:spacing w:beforeAutospacing="0" w:after="0" w:afterAutospacing="0"/>
        <w:ind w:left="0" w:leftChars="0" w:right="0" w:rightChars="0"/>
        <w:jc w:val="left"/>
        <w:rPr>
          <w:rFonts w:ascii="宋体" w:cs="宋体"/>
          <w:b/>
          <w:sz w:val="36"/>
          <w:szCs w:val="36"/>
        </w:rPr>
        <w:sectPr>
          <w:headerReference r:id="rId3" w:type="default"/>
          <w:footerReference r:id="rId4" w:type="default"/>
          <w:pgSz w:w="11906" w:h="16838"/>
          <w:pgMar w:top="1247" w:right="1134" w:bottom="1247" w:left="1134" w:header="851" w:footer="992" w:gutter="0"/>
          <w:pgNumType w:fmt="numberInDash" w:start="0"/>
          <w:cols w:space="720" w:num="1"/>
          <w:docGrid w:type="linesAndChars" w:linePitch="312" w:charSpace="0"/>
        </w:sectPr>
      </w:pPr>
    </w:p>
    <w:p>
      <w:pPr>
        <w:pStyle w:val="87"/>
        <w:widowControl w:val="0"/>
        <w:kinsoku/>
        <w:topLinePunct w:val="0"/>
        <w:bidi w:val="0"/>
        <w:snapToGrid w:val="0"/>
        <w:spacing w:beforeAutospacing="0" w:after="0" w:afterAutospacing="0" w:line="442" w:lineRule="atLeast"/>
        <w:ind w:left="0" w:leftChars="0" w:right="0" w:rightChars="0" w:firstLine="0"/>
        <w:jc w:val="center"/>
        <w:rPr>
          <w:rFonts w:ascii="宋体" w:cs="宋体"/>
          <w:bCs/>
          <w:color w:val="auto"/>
          <w:szCs w:val="44"/>
        </w:rPr>
      </w:pPr>
      <w:r>
        <w:rPr>
          <w:rFonts w:hint="eastAsia" w:ascii="宋体" w:hAnsi="宋体" w:cs="宋体"/>
          <w:bCs/>
          <w:color w:val="auto"/>
          <w:szCs w:val="44"/>
        </w:rPr>
        <w:t>目</w:t>
      </w:r>
      <w:r>
        <w:rPr>
          <w:rFonts w:ascii="宋体" w:hAnsi="宋体" w:cs="宋体"/>
          <w:bCs/>
          <w:color w:val="auto"/>
          <w:szCs w:val="44"/>
        </w:rPr>
        <w:t xml:space="preserve"> </w:t>
      </w:r>
      <w:r>
        <w:rPr>
          <w:rFonts w:hint="eastAsia" w:ascii="宋体" w:hAnsi="宋体" w:cs="宋体"/>
          <w:bCs/>
          <w:color w:val="auto"/>
          <w:szCs w:val="44"/>
        </w:rPr>
        <w:t>录</w:t>
      </w:r>
    </w:p>
    <w:p>
      <w:pPr>
        <w:pStyle w:val="87"/>
        <w:widowControl w:val="0"/>
        <w:kinsoku/>
        <w:topLinePunct w:val="0"/>
        <w:bidi w:val="0"/>
        <w:snapToGrid w:val="0"/>
        <w:spacing w:beforeAutospacing="0" w:after="0" w:afterAutospacing="0" w:line="442" w:lineRule="atLeast"/>
        <w:ind w:left="0" w:leftChars="0" w:right="0" w:rightChars="0" w:firstLine="0"/>
        <w:jc w:val="center"/>
        <w:rPr>
          <w:rFonts w:ascii="宋体" w:cs="宋体"/>
          <w:b w:val="0"/>
          <w:bCs/>
          <w:color w:val="auto"/>
          <w:sz w:val="32"/>
          <w:szCs w:val="32"/>
        </w:rPr>
      </w:pPr>
    </w:p>
    <w:p>
      <w:pPr>
        <w:pStyle w:val="19"/>
        <w:kinsoku/>
        <w:topLinePunct w:val="0"/>
        <w:bidi w:val="0"/>
        <w:spacing w:before="0" w:beforeAutospacing="0" w:after="0" w:afterAutospacing="0" w:line="480" w:lineRule="auto"/>
        <w:ind w:left="0" w:leftChars="0" w:right="0" w:rightChars="0" w:firstLine="159"/>
        <w:jc w:val="both"/>
        <w:rPr>
          <w:rFonts w:cs="宋体"/>
          <w:sz w:val="28"/>
          <w:szCs w:val="28"/>
        </w:rPr>
      </w:pPr>
      <w:r>
        <w:rPr>
          <w:rFonts w:hint="eastAsia" w:cs="宋体"/>
          <w:sz w:val="28"/>
          <w:szCs w:val="28"/>
        </w:rPr>
        <w:t>第一部分</w:t>
      </w:r>
      <w:r>
        <w:rPr>
          <w:rFonts w:cs="宋体"/>
          <w:sz w:val="28"/>
          <w:szCs w:val="28"/>
        </w:rPr>
        <w:t xml:space="preserve">  </w:t>
      </w:r>
      <w:r>
        <w:rPr>
          <w:rFonts w:hint="eastAsia" w:cs="宋体"/>
          <w:sz w:val="28"/>
          <w:szCs w:val="28"/>
        </w:rPr>
        <w:t>采购邀请</w:t>
      </w:r>
    </w:p>
    <w:p>
      <w:pPr>
        <w:pStyle w:val="19"/>
        <w:kinsoku/>
        <w:topLinePunct w:val="0"/>
        <w:bidi w:val="0"/>
        <w:spacing w:before="0" w:beforeAutospacing="0" w:after="0" w:afterAutospacing="0" w:line="480" w:lineRule="auto"/>
        <w:ind w:left="0" w:leftChars="0" w:right="0" w:rightChars="0" w:firstLine="159"/>
        <w:jc w:val="both"/>
        <w:rPr>
          <w:rFonts w:cs="宋体"/>
          <w:sz w:val="28"/>
          <w:szCs w:val="28"/>
        </w:rPr>
      </w:pPr>
      <w:r>
        <w:rPr>
          <w:rFonts w:hint="eastAsia" w:cs="宋体"/>
          <w:sz w:val="28"/>
          <w:szCs w:val="28"/>
        </w:rPr>
        <w:t>第二部分</w:t>
      </w:r>
      <w:r>
        <w:rPr>
          <w:rFonts w:cs="宋体"/>
          <w:sz w:val="28"/>
          <w:szCs w:val="28"/>
        </w:rPr>
        <w:t xml:space="preserve">  </w:t>
      </w:r>
      <w:r>
        <w:rPr>
          <w:rFonts w:hint="eastAsia" w:cs="宋体"/>
          <w:sz w:val="28"/>
          <w:szCs w:val="28"/>
        </w:rPr>
        <w:t>供应商须知</w:t>
      </w:r>
    </w:p>
    <w:p>
      <w:pPr>
        <w:pStyle w:val="19"/>
        <w:kinsoku/>
        <w:topLinePunct w:val="0"/>
        <w:bidi w:val="0"/>
        <w:spacing w:before="0" w:beforeAutospacing="0" w:after="0" w:afterAutospacing="0" w:line="480" w:lineRule="auto"/>
        <w:ind w:left="0" w:leftChars="0" w:right="0" w:rightChars="0" w:firstLine="159"/>
        <w:jc w:val="both"/>
        <w:rPr>
          <w:rFonts w:cs="宋体"/>
          <w:sz w:val="28"/>
          <w:szCs w:val="28"/>
        </w:rPr>
      </w:pPr>
      <w:r>
        <w:rPr>
          <w:rFonts w:hint="eastAsia" w:cs="宋体"/>
          <w:sz w:val="28"/>
          <w:szCs w:val="28"/>
        </w:rPr>
        <w:t>第三部分</w:t>
      </w:r>
      <w:r>
        <w:rPr>
          <w:rFonts w:cs="宋体"/>
          <w:sz w:val="28"/>
          <w:szCs w:val="28"/>
        </w:rPr>
        <w:t xml:space="preserve">  </w:t>
      </w:r>
      <w:r>
        <w:rPr>
          <w:rFonts w:hint="eastAsia" w:cs="宋体"/>
          <w:sz w:val="28"/>
          <w:szCs w:val="28"/>
        </w:rPr>
        <w:t>采购需求</w:t>
      </w:r>
    </w:p>
    <w:p>
      <w:pPr>
        <w:pStyle w:val="19"/>
        <w:kinsoku/>
        <w:topLinePunct w:val="0"/>
        <w:bidi w:val="0"/>
        <w:spacing w:before="0" w:beforeAutospacing="0" w:after="0" w:afterAutospacing="0" w:line="480" w:lineRule="auto"/>
        <w:ind w:left="0" w:leftChars="0" w:right="0" w:rightChars="0" w:firstLine="159"/>
        <w:jc w:val="both"/>
        <w:rPr>
          <w:rFonts w:cs="宋体"/>
          <w:sz w:val="28"/>
          <w:szCs w:val="28"/>
        </w:rPr>
      </w:pPr>
      <w:r>
        <w:rPr>
          <w:rFonts w:hint="eastAsia" w:cs="宋体"/>
          <w:sz w:val="28"/>
          <w:szCs w:val="28"/>
        </w:rPr>
        <w:t>第四部分</w:t>
      </w:r>
      <w:r>
        <w:rPr>
          <w:rFonts w:cs="宋体"/>
          <w:sz w:val="28"/>
          <w:szCs w:val="28"/>
        </w:rPr>
        <w:t xml:space="preserve">  </w:t>
      </w:r>
      <w:r>
        <w:rPr>
          <w:rFonts w:hint="eastAsia" w:cs="宋体"/>
          <w:sz w:val="28"/>
          <w:szCs w:val="28"/>
        </w:rPr>
        <w:t>合同主要条款</w:t>
      </w:r>
      <w:r>
        <w:rPr>
          <w:rFonts w:cs="宋体"/>
          <w:sz w:val="28"/>
          <w:szCs w:val="28"/>
        </w:rPr>
        <w:t xml:space="preserve"> </w:t>
      </w:r>
    </w:p>
    <w:p>
      <w:pPr>
        <w:pStyle w:val="19"/>
        <w:kinsoku/>
        <w:topLinePunct w:val="0"/>
        <w:bidi w:val="0"/>
        <w:spacing w:before="0" w:beforeAutospacing="0" w:after="0" w:afterAutospacing="0" w:line="480" w:lineRule="auto"/>
        <w:ind w:left="0" w:leftChars="0" w:right="0" w:rightChars="0" w:firstLine="159"/>
        <w:jc w:val="both"/>
        <w:rPr>
          <w:rFonts w:cs="宋体"/>
          <w:sz w:val="28"/>
          <w:szCs w:val="28"/>
        </w:rPr>
      </w:pPr>
      <w:r>
        <w:rPr>
          <w:rFonts w:hint="eastAsia" w:cs="宋体"/>
          <w:sz w:val="28"/>
          <w:szCs w:val="28"/>
        </w:rPr>
        <w:t>第五部分</w:t>
      </w:r>
      <w:r>
        <w:rPr>
          <w:rFonts w:cs="宋体"/>
          <w:sz w:val="28"/>
          <w:szCs w:val="28"/>
        </w:rPr>
        <w:t xml:space="preserve">  </w:t>
      </w:r>
      <w:r>
        <w:rPr>
          <w:rFonts w:hint="eastAsia" w:cs="宋体"/>
          <w:sz w:val="28"/>
          <w:szCs w:val="28"/>
        </w:rPr>
        <w:t>附件（响应文件格式）</w:t>
      </w:r>
    </w:p>
    <w:p>
      <w:pPr>
        <w:pStyle w:val="12"/>
        <w:kinsoku/>
        <w:topLinePunct w:val="0"/>
        <w:bidi w:val="0"/>
        <w:spacing w:beforeAutospacing="0" w:after="0" w:afterAutospacing="0"/>
        <w:ind w:left="0" w:leftChars="0" w:right="0" w:rightChars="0"/>
        <w:rPr>
          <w:rFonts w:cs="宋体"/>
          <w:sz w:val="24"/>
          <w:szCs w:val="24"/>
        </w:rPr>
      </w:pPr>
      <w:r>
        <w:rPr>
          <w:rFonts w:cs="宋体"/>
          <w:sz w:val="21"/>
          <w:szCs w:val="21"/>
        </w:rPr>
        <w:fldChar w:fldCharType="begin"/>
      </w:r>
      <w:r>
        <w:rPr>
          <w:rFonts w:cs="宋体"/>
          <w:sz w:val="21"/>
          <w:szCs w:val="21"/>
        </w:rPr>
        <w:instrText xml:space="preserve"> TOC \o "1-2" \h \z \u </w:instrText>
      </w:r>
      <w:r>
        <w:rPr>
          <w:rFonts w:cs="宋体"/>
          <w:sz w:val="21"/>
          <w:szCs w:val="21"/>
        </w:rPr>
        <w:fldChar w:fldCharType="separate"/>
      </w:r>
    </w:p>
    <w:p>
      <w:pPr>
        <w:pStyle w:val="12"/>
        <w:kinsoku/>
        <w:topLinePunct w:val="0"/>
        <w:bidi w:val="0"/>
        <w:spacing w:beforeAutospacing="0" w:after="0" w:afterAutospacing="0"/>
        <w:ind w:left="0" w:leftChars="0" w:right="0" w:rightChars="0"/>
        <w:rPr>
          <w:rFonts w:cs="宋体"/>
          <w:sz w:val="24"/>
          <w:szCs w:val="24"/>
        </w:rPr>
      </w:pPr>
    </w:p>
    <w:p>
      <w:pPr>
        <w:kinsoku/>
        <w:topLinePunct w:val="0"/>
        <w:bidi w:val="0"/>
        <w:spacing w:beforeAutospacing="0" w:after="0" w:afterAutospacing="0" w:line="360" w:lineRule="auto"/>
        <w:ind w:left="0" w:leftChars="0" w:right="0" w:rightChars="0" w:firstLine="420" w:firstLineChars="200"/>
        <w:rPr>
          <w:rFonts w:ascii="宋体" w:cs="宋体"/>
          <w:b/>
          <w:sz w:val="24"/>
          <w:u w:val="single"/>
        </w:rPr>
      </w:pPr>
      <w:r>
        <w:rPr>
          <w:rFonts w:cs="宋体"/>
          <w:szCs w:val="21"/>
        </w:rPr>
        <w:fldChar w:fldCharType="end"/>
      </w:r>
      <w:r>
        <w:rPr>
          <w:rFonts w:hint="eastAsia" w:ascii="宋体" w:hAnsi="宋体" w:cs="宋体"/>
          <w:b/>
          <w:sz w:val="24"/>
        </w:rPr>
        <w:t>注：本磋商文件中标“▲且加下划线”为投标的实质性要求和条件，必须作出实质性响应，否则投标无效，加粗部分为着重提醒各供应商注意。各供应商必须认真阅读和理解磋商文件中的每一个条款及要求，因误读磋商文件而造成的后果，采购人和采购代理机构概不负责。</w:t>
      </w:r>
    </w:p>
    <w:p>
      <w:pPr>
        <w:kinsoku/>
        <w:topLinePunct w:val="0"/>
        <w:bidi w:val="0"/>
        <w:spacing w:beforeAutospacing="0" w:after="0" w:afterAutospacing="0" w:line="288" w:lineRule="auto"/>
        <w:ind w:left="0" w:leftChars="0" w:right="0" w:rightChars="0"/>
        <w:jc w:val="center"/>
        <w:rPr>
          <w:rStyle w:val="94"/>
          <w:rFonts w:ascii="宋体" w:eastAsia="宋体" w:cs="宋体"/>
          <w:sz w:val="32"/>
          <w:szCs w:val="32"/>
        </w:rPr>
      </w:pPr>
      <w:r>
        <w:rPr>
          <w:rFonts w:ascii="宋体" w:cs="宋体"/>
          <w:szCs w:val="21"/>
        </w:rPr>
        <w:br w:type="page"/>
      </w:r>
      <w:bookmarkStart w:id="0" w:name="_Toc118516209"/>
      <w:bookmarkStart w:id="1" w:name="_Toc171394907"/>
      <w:bookmarkStart w:id="2" w:name="_Toc479839527"/>
      <w:r>
        <w:rPr>
          <w:rFonts w:hint="eastAsia" w:ascii="宋体" w:hAnsi="宋体" w:cs="宋体"/>
          <w:b/>
          <w:bCs/>
          <w:caps/>
          <w:sz w:val="32"/>
          <w:szCs w:val="32"/>
        </w:rPr>
        <w:t>第一部分</w:t>
      </w:r>
      <w:r>
        <w:rPr>
          <w:rFonts w:ascii="宋体" w:hAnsi="宋体" w:cs="宋体"/>
          <w:b/>
          <w:bCs/>
          <w:caps/>
          <w:sz w:val="32"/>
          <w:szCs w:val="32"/>
        </w:rPr>
        <w:t xml:space="preserve">  </w:t>
      </w:r>
      <w:bookmarkEnd w:id="0"/>
      <w:bookmarkEnd w:id="1"/>
      <w:bookmarkEnd w:id="2"/>
      <w:r>
        <w:rPr>
          <w:rFonts w:hint="eastAsia" w:ascii="宋体" w:hAnsi="宋体" w:cs="宋体"/>
          <w:b/>
          <w:bCs/>
          <w:caps/>
          <w:sz w:val="32"/>
          <w:szCs w:val="32"/>
        </w:rPr>
        <w:t>采购邀请</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0" w:type="dxa"/>
            <w:noWrap w:val="0"/>
            <w:vAlign w:val="top"/>
          </w:tcPr>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bookmarkStart w:id="3" w:name="_Toc479839528"/>
            <w:bookmarkStart w:id="4" w:name="_Toc171394913"/>
            <w:bookmarkStart w:id="5" w:name="_Toc423439966"/>
            <w:r>
              <w:rPr>
                <w:rFonts w:hint="eastAsia" w:ascii="宋体" w:hAnsi="宋体" w:eastAsia="宋体" w:cs="宋体"/>
                <w:i w:val="0"/>
                <w:caps w:val="0"/>
                <w:spacing w:val="0"/>
                <w:sz w:val="22"/>
                <w:szCs w:val="22"/>
                <w:shd w:val="clear" w:color="auto" w:fill="FFFFFF"/>
              </w:rPr>
              <w:t xml:space="preserve"> 项目概况</w:t>
            </w:r>
          </w:p>
          <w:p>
            <w:pPr>
              <w:pStyle w:val="25"/>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exact"/>
              <w:ind w:right="0"/>
              <w:textAlignment w:val="auto"/>
              <w:rPr>
                <w:rFonts w:hint="eastAsia" w:ascii="宋体" w:hAnsi="宋体" w:eastAsia="宋体" w:cs="宋体"/>
                <w:i w:val="0"/>
                <w:caps w:val="0"/>
                <w:spacing w:val="0"/>
                <w:sz w:val="22"/>
                <w:szCs w:val="22"/>
                <w:shd w:val="clear" w:color="auto" w:fill="FFFFFF"/>
                <w:vertAlign w:val="baseline"/>
              </w:rPr>
            </w:pPr>
            <w:r>
              <w:rPr>
                <w:rFonts w:hint="eastAsia" w:ascii="宋体" w:hAnsi="宋体" w:eastAsia="宋体" w:cs="宋体"/>
                <w:i w:val="0"/>
                <w:caps w:val="0"/>
                <w:spacing w:val="0"/>
                <w:sz w:val="22"/>
                <w:szCs w:val="22"/>
                <w:u w:val="single"/>
                <w:shd w:val="clear" w:color="auto" w:fill="FFFFFF"/>
                <w:lang w:eastAsia="zh-CN"/>
              </w:rPr>
              <w:t>全网实名认证系统</w:t>
            </w:r>
            <w:r>
              <w:rPr>
                <w:rFonts w:hint="eastAsia" w:ascii="宋体" w:hAnsi="宋体" w:eastAsia="宋体" w:cs="宋体"/>
                <w:i w:val="0"/>
                <w:caps w:val="0"/>
                <w:spacing w:val="0"/>
                <w:sz w:val="22"/>
                <w:szCs w:val="22"/>
                <w:shd w:val="clear" w:color="auto" w:fill="FFFFFF"/>
              </w:rPr>
              <w:t>采购项目的潜在供应商应在</w:t>
            </w:r>
            <w:r>
              <w:rPr>
                <w:rFonts w:hint="eastAsia" w:ascii="宋体" w:hAnsi="宋体" w:eastAsia="宋体" w:cs="宋体"/>
                <w:i w:val="0"/>
                <w:caps w:val="0"/>
                <w:spacing w:val="0"/>
                <w:sz w:val="22"/>
                <w:szCs w:val="22"/>
                <w:u w:val="single"/>
                <w:shd w:val="clear" w:color="auto" w:fill="FFFFFF"/>
              </w:rPr>
              <w:t>政府采购云平台</w:t>
            </w:r>
            <w:r>
              <w:rPr>
                <w:rFonts w:hint="eastAsia" w:ascii="宋体" w:hAnsi="宋体" w:eastAsia="宋体" w:cs="宋体"/>
                <w:i w:val="0"/>
                <w:caps w:val="0"/>
                <w:spacing w:val="0"/>
                <w:sz w:val="22"/>
                <w:szCs w:val="22"/>
                <w:shd w:val="clear" w:color="auto" w:fill="FFFFFF"/>
              </w:rPr>
              <w:t>获取（下载）采购文</w:t>
            </w:r>
            <w:r>
              <w:rPr>
                <w:rFonts w:hint="eastAsia" w:ascii="宋体" w:hAnsi="宋体" w:eastAsia="宋体" w:cs="宋体"/>
                <w:i w:val="0"/>
                <w:caps w:val="0"/>
                <w:color w:val="auto"/>
                <w:spacing w:val="0"/>
                <w:sz w:val="22"/>
                <w:szCs w:val="22"/>
                <w:shd w:val="clear" w:color="auto" w:fill="FFFFFF"/>
              </w:rPr>
              <w:t>件，并于</w:t>
            </w:r>
            <w:r>
              <w:rPr>
                <w:rFonts w:hint="eastAsia" w:ascii="宋体" w:hAnsi="宋体" w:eastAsia="宋体" w:cs="宋体"/>
                <w:i w:val="0"/>
                <w:caps w:val="0"/>
                <w:color w:val="auto"/>
                <w:spacing w:val="0"/>
                <w:sz w:val="22"/>
                <w:szCs w:val="22"/>
                <w:u w:val="single"/>
                <w:shd w:val="clear" w:color="auto" w:fill="FFFFFF"/>
              </w:rPr>
              <w:t>2020年</w:t>
            </w:r>
            <w:r>
              <w:rPr>
                <w:rFonts w:hint="eastAsia" w:cs="宋体"/>
                <w:i w:val="0"/>
                <w:caps w:val="0"/>
                <w:color w:val="auto"/>
                <w:spacing w:val="0"/>
                <w:sz w:val="22"/>
                <w:szCs w:val="22"/>
                <w:u w:val="single"/>
                <w:shd w:val="clear" w:color="auto" w:fill="FFFFFF"/>
                <w:lang w:val="en-US" w:eastAsia="zh-CN"/>
              </w:rPr>
              <w:t>07</w:t>
            </w:r>
            <w:r>
              <w:rPr>
                <w:rFonts w:hint="eastAsia" w:ascii="宋体" w:hAnsi="宋体" w:eastAsia="宋体" w:cs="宋体"/>
                <w:i w:val="0"/>
                <w:caps w:val="0"/>
                <w:color w:val="auto"/>
                <w:spacing w:val="0"/>
                <w:sz w:val="22"/>
                <w:szCs w:val="22"/>
                <w:u w:val="single"/>
                <w:shd w:val="clear" w:color="auto" w:fill="FFFFFF"/>
              </w:rPr>
              <w:t>月</w:t>
            </w:r>
            <w:r>
              <w:rPr>
                <w:rFonts w:hint="eastAsia" w:cs="宋体"/>
                <w:i w:val="0"/>
                <w:caps w:val="0"/>
                <w:color w:val="auto"/>
                <w:spacing w:val="0"/>
                <w:sz w:val="22"/>
                <w:szCs w:val="22"/>
                <w:u w:val="single"/>
                <w:shd w:val="clear" w:color="auto" w:fill="FFFFFF"/>
                <w:lang w:val="en-US" w:eastAsia="zh-CN"/>
              </w:rPr>
              <w:t>27</w:t>
            </w:r>
            <w:r>
              <w:rPr>
                <w:rFonts w:hint="eastAsia" w:ascii="宋体" w:hAnsi="宋体" w:eastAsia="宋体" w:cs="宋体"/>
                <w:i w:val="0"/>
                <w:caps w:val="0"/>
                <w:color w:val="auto"/>
                <w:spacing w:val="0"/>
                <w:sz w:val="22"/>
                <w:szCs w:val="22"/>
                <w:u w:val="single"/>
                <w:shd w:val="clear" w:color="auto" w:fill="FFFFFF"/>
              </w:rPr>
              <w:t>日</w:t>
            </w:r>
            <w:r>
              <w:rPr>
                <w:rFonts w:hint="eastAsia" w:cs="宋体"/>
                <w:i w:val="0"/>
                <w:caps w:val="0"/>
                <w:color w:val="auto"/>
                <w:spacing w:val="0"/>
                <w:sz w:val="22"/>
                <w:szCs w:val="22"/>
                <w:shd w:val="clear" w:color="auto" w:fill="FFFFFF"/>
                <w:lang w:val="en-US" w:eastAsia="zh-CN"/>
              </w:rPr>
              <w:t>14</w:t>
            </w:r>
            <w:r>
              <w:rPr>
                <w:rFonts w:hint="eastAsia" w:ascii="宋体" w:hAnsi="宋体" w:eastAsia="宋体" w:cs="宋体"/>
                <w:i w:val="0"/>
                <w:caps w:val="0"/>
                <w:color w:val="auto"/>
                <w:spacing w:val="0"/>
                <w:sz w:val="22"/>
                <w:szCs w:val="22"/>
                <w:shd w:val="clear" w:color="auto" w:fill="FFFFFF"/>
              </w:rPr>
              <w:t>:00（北京时间）前提交（上传）响应文件。</w:t>
            </w: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b/>
          <w:i w:val="0"/>
          <w:caps w:val="0"/>
          <w:spacing w:val="0"/>
          <w:sz w:val="22"/>
          <w:szCs w:val="22"/>
          <w:shd w:val="clear" w:color="auto" w:fill="FFFFFF"/>
        </w:rPr>
        <w:t>一、项目基本情况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项目编号：</w:t>
      </w:r>
      <w:r>
        <w:rPr>
          <w:rFonts w:hint="eastAsia" w:ascii="宋体" w:hAnsi="宋体" w:eastAsia="宋体" w:cs="宋体"/>
          <w:i w:val="0"/>
          <w:caps w:val="0"/>
          <w:spacing w:val="0"/>
          <w:sz w:val="22"/>
          <w:szCs w:val="22"/>
          <w:u w:val="none"/>
          <w:shd w:val="clear" w:color="auto" w:fill="FFFFFF"/>
          <w:lang w:eastAsia="zh-CN"/>
        </w:rPr>
        <w:t>WZUZB2020-048(CS)</w:t>
      </w:r>
      <w:r>
        <w:rPr>
          <w:rFonts w:hint="eastAsia" w:ascii="宋体" w:hAnsi="宋体" w:eastAsia="宋体" w:cs="宋体"/>
          <w:i w:val="0"/>
          <w:caps w:val="0"/>
          <w:spacing w:val="0"/>
          <w:sz w:val="22"/>
          <w:szCs w:val="22"/>
          <w:u w:val="none"/>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项目名称：</w:t>
      </w:r>
      <w:r>
        <w:rPr>
          <w:rFonts w:hint="eastAsia" w:ascii="宋体" w:hAnsi="宋体" w:eastAsia="宋体" w:cs="宋体"/>
          <w:i w:val="0"/>
          <w:caps w:val="0"/>
          <w:spacing w:val="0"/>
          <w:sz w:val="22"/>
          <w:szCs w:val="22"/>
          <w:u w:val="none"/>
          <w:shd w:val="clear" w:color="auto" w:fill="FFFFFF"/>
          <w:lang w:eastAsia="zh-CN"/>
        </w:rPr>
        <w:t>全网实名认证系统</w:t>
      </w:r>
      <w:r>
        <w:rPr>
          <w:rFonts w:hint="eastAsia" w:ascii="宋体" w:hAnsi="宋体" w:eastAsia="宋体" w:cs="宋体"/>
          <w:i w:val="0"/>
          <w:caps w:val="0"/>
          <w:spacing w:val="0"/>
          <w:sz w:val="22"/>
          <w:szCs w:val="22"/>
          <w:u w:val="none"/>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采购方式：竞争性磋商</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预算金额（元）：</w:t>
      </w:r>
      <w:r>
        <w:rPr>
          <w:rFonts w:hint="eastAsia" w:ascii="宋体" w:hAnsi="宋体" w:eastAsia="宋体" w:cs="宋体"/>
          <w:i w:val="0"/>
          <w:caps w:val="0"/>
          <w:spacing w:val="0"/>
          <w:sz w:val="22"/>
          <w:szCs w:val="22"/>
          <w:shd w:val="clear" w:color="auto" w:fill="FFFFFF"/>
          <w:lang w:val="en-US" w:eastAsia="zh-CN"/>
        </w:rPr>
        <w:t>600000</w:t>
      </w:r>
      <w:r>
        <w:rPr>
          <w:rFonts w:hint="eastAsia" w:ascii="宋体" w:hAnsi="宋体" w:eastAsia="宋体" w:cs="宋体"/>
          <w:i w:val="0"/>
          <w:caps w:val="0"/>
          <w:spacing w:val="0"/>
          <w:sz w:val="22"/>
          <w:szCs w:val="22"/>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采购需求：                      </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17"/>
        <w:gridCol w:w="2887"/>
        <w:gridCol w:w="975"/>
        <w:gridCol w:w="1339"/>
        <w:gridCol w:w="957"/>
        <w:gridCol w:w="1616"/>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6"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标项序号</w:t>
            </w:r>
          </w:p>
        </w:tc>
        <w:tc>
          <w:tcPr>
            <w:tcW w:w="1436"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标项名称</w:t>
            </w:r>
          </w:p>
        </w:tc>
        <w:tc>
          <w:tcPr>
            <w:tcW w:w="485"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数量</w:t>
            </w:r>
          </w:p>
        </w:tc>
        <w:tc>
          <w:tcPr>
            <w:tcW w:w="666"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预算金额(元)</w:t>
            </w:r>
          </w:p>
        </w:tc>
        <w:tc>
          <w:tcPr>
            <w:tcW w:w="476"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单位</w:t>
            </w:r>
          </w:p>
        </w:tc>
        <w:tc>
          <w:tcPr>
            <w:tcW w:w="804"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简要规格描述</w:t>
            </w:r>
          </w:p>
        </w:tc>
        <w:tc>
          <w:tcPr>
            <w:tcW w:w="624"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6"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1</w:t>
            </w:r>
          </w:p>
        </w:tc>
        <w:tc>
          <w:tcPr>
            <w:tcW w:w="1436"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全网实名认证系统</w:t>
            </w:r>
          </w:p>
        </w:tc>
        <w:tc>
          <w:tcPr>
            <w:tcW w:w="485"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w:t>
            </w:r>
          </w:p>
        </w:tc>
        <w:tc>
          <w:tcPr>
            <w:tcW w:w="666"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default" w:ascii="宋体" w:hAnsi="宋体" w:eastAsia="宋体" w:cs="宋体"/>
                <w:color w:val="auto"/>
                <w:sz w:val="22"/>
                <w:szCs w:val="22"/>
                <w:lang w:val="en-US"/>
              </w:rPr>
            </w:pPr>
            <w:r>
              <w:rPr>
                <w:rFonts w:hint="eastAsia" w:ascii="宋体" w:hAnsi="宋体" w:eastAsia="宋体" w:cs="宋体"/>
                <w:i w:val="0"/>
                <w:caps w:val="0"/>
                <w:color w:val="auto"/>
                <w:spacing w:val="0"/>
                <w:sz w:val="22"/>
                <w:szCs w:val="22"/>
                <w:shd w:val="clear" w:color="auto" w:fill="FFFFFF"/>
                <w:lang w:val="en-US" w:eastAsia="zh-CN"/>
              </w:rPr>
              <w:t>600000</w:t>
            </w:r>
          </w:p>
        </w:tc>
        <w:tc>
          <w:tcPr>
            <w:tcW w:w="476"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套</w:t>
            </w:r>
          </w:p>
        </w:tc>
        <w:tc>
          <w:tcPr>
            <w:tcW w:w="804"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详见附件</w:t>
            </w:r>
          </w:p>
        </w:tc>
        <w:tc>
          <w:tcPr>
            <w:tcW w:w="624" w:type="pct"/>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left="0" w:right="0"/>
              <w:jc w:val="center"/>
              <w:textAlignment w:val="auto"/>
              <w:rPr>
                <w:rFonts w:hint="eastAsia" w:ascii="宋体" w:hAnsi="宋体" w:eastAsia="宋体" w:cs="宋体"/>
                <w:sz w:val="22"/>
                <w:szCs w:val="22"/>
              </w:rPr>
            </w:pP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kern w:val="0"/>
          <w:sz w:val="22"/>
          <w:szCs w:val="22"/>
          <w:shd w:val="clear" w:color="auto" w:fill="FFFFFF"/>
          <w:lang w:val="en-US" w:eastAsia="zh-CN" w:bidi="ar"/>
        </w:rPr>
        <w:t> </w:t>
      </w:r>
      <w:r>
        <w:rPr>
          <w:rFonts w:hint="eastAsia" w:ascii="宋体" w:hAnsi="宋体" w:eastAsia="宋体" w:cs="宋体"/>
          <w:i w:val="0"/>
          <w:caps w:val="0"/>
          <w:spacing w:val="0"/>
          <w:sz w:val="22"/>
          <w:szCs w:val="22"/>
          <w:shd w:val="clear" w:color="auto" w:fill="FFFFFF"/>
        </w:rPr>
        <w:t>合同履行期限：</w:t>
      </w:r>
      <w:r>
        <w:rPr>
          <w:rFonts w:hint="eastAsia" w:ascii="宋体" w:hAnsi="宋体" w:cs="宋体"/>
          <w:sz w:val="22"/>
          <w:szCs w:val="22"/>
        </w:rPr>
        <w:t>三年，承诺质保期后的维保费不超过合同价的6%</w:t>
      </w:r>
      <w:r>
        <w:rPr>
          <w:rFonts w:hint="eastAsia" w:ascii="宋体" w:hAnsi="宋体" w:eastAsia="宋体" w:cs="宋体"/>
          <w:i w:val="0"/>
          <w:caps w:val="0"/>
          <w:spacing w:val="0"/>
          <w:sz w:val="22"/>
          <w:szCs w:val="22"/>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本项目（ 否 ）接受联合体。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b/>
          <w:i w:val="0"/>
          <w:caps w:val="0"/>
          <w:spacing w:val="0"/>
          <w:sz w:val="22"/>
          <w:szCs w:val="22"/>
          <w:shd w:val="clear" w:color="auto" w:fill="FFFFFF"/>
        </w:rPr>
        <w:t>二、申请人的资格要求：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1.基本资格条件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1.1.符合《中华人民共和国政府采购法》第二十二条的规定。</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2.特定资格条件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2.1.本项目不接受联合体投标；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2.2.至本项目响应文件提交截止时间前未列入失信被执行人、重大税收违法案件当事人名单、政府采购严重违法失信行为记录名单或浙江政府采购网曝光台中尚在行政处罚期内的。[以“信用中国”网站（www.creditchina.gov.cn）、“中国政府采购网”（www.ccgp.gov.cn）、“浙江政府采购网”（zfcg.czt.zj.gov.cn）查询结果为准]。</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b/>
          <w:i w:val="0"/>
          <w:caps w:val="0"/>
          <w:spacing w:val="0"/>
          <w:sz w:val="22"/>
          <w:szCs w:val="22"/>
          <w:shd w:val="clear" w:color="auto" w:fill="FFFFFF"/>
        </w:rPr>
        <w:t>三、获取（下载）采购文件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时</w:t>
      </w:r>
      <w:r>
        <w:rPr>
          <w:rFonts w:hint="eastAsia" w:ascii="宋体" w:hAnsi="宋体" w:eastAsia="宋体" w:cs="宋体"/>
          <w:i w:val="0"/>
          <w:caps w:val="0"/>
          <w:color w:val="auto"/>
          <w:spacing w:val="0"/>
          <w:sz w:val="22"/>
          <w:szCs w:val="22"/>
          <w:shd w:val="clear" w:color="auto" w:fill="FFFFFF"/>
        </w:rPr>
        <w:t>间：</w:t>
      </w:r>
      <w:r>
        <w:rPr>
          <w:rFonts w:hint="eastAsia" w:ascii="宋体" w:hAnsi="宋体" w:eastAsia="宋体" w:cs="宋体"/>
          <w:i w:val="0"/>
          <w:caps w:val="0"/>
          <w:color w:val="auto"/>
          <w:spacing w:val="0"/>
          <w:sz w:val="22"/>
          <w:szCs w:val="22"/>
          <w:u w:val="single"/>
          <w:shd w:val="clear" w:color="auto" w:fill="FFFFFF"/>
        </w:rPr>
        <w:t>2020年07月</w:t>
      </w:r>
      <w:r>
        <w:rPr>
          <w:rFonts w:hint="eastAsia" w:cs="宋体"/>
          <w:i w:val="0"/>
          <w:caps w:val="0"/>
          <w:color w:val="auto"/>
          <w:spacing w:val="0"/>
          <w:sz w:val="22"/>
          <w:szCs w:val="22"/>
          <w:u w:val="single"/>
          <w:shd w:val="clear" w:color="auto" w:fill="FFFFFF"/>
          <w:lang w:val="en-US" w:eastAsia="zh-CN"/>
        </w:rPr>
        <w:t>15</w:t>
      </w:r>
      <w:r>
        <w:rPr>
          <w:rFonts w:hint="eastAsia" w:ascii="宋体" w:hAnsi="宋体" w:eastAsia="宋体" w:cs="宋体"/>
          <w:i w:val="0"/>
          <w:caps w:val="0"/>
          <w:color w:val="auto"/>
          <w:spacing w:val="0"/>
          <w:sz w:val="22"/>
          <w:szCs w:val="22"/>
          <w:u w:val="single"/>
          <w:shd w:val="clear" w:color="auto" w:fill="FFFFFF"/>
        </w:rPr>
        <w:t>日</w:t>
      </w:r>
      <w:r>
        <w:rPr>
          <w:rFonts w:hint="eastAsia" w:ascii="宋体" w:hAnsi="宋体" w:eastAsia="宋体" w:cs="宋体"/>
          <w:i w:val="0"/>
          <w:caps w:val="0"/>
          <w:color w:val="auto"/>
          <w:spacing w:val="0"/>
          <w:sz w:val="22"/>
          <w:szCs w:val="22"/>
          <w:u w:val="none"/>
          <w:shd w:val="clear" w:color="auto" w:fill="FFFFFF"/>
        </w:rPr>
        <w:t>至</w:t>
      </w:r>
      <w:r>
        <w:rPr>
          <w:rFonts w:hint="eastAsia" w:ascii="宋体" w:hAnsi="宋体" w:eastAsia="宋体" w:cs="宋体"/>
          <w:i w:val="0"/>
          <w:caps w:val="0"/>
          <w:color w:val="auto"/>
          <w:spacing w:val="0"/>
          <w:sz w:val="22"/>
          <w:szCs w:val="22"/>
          <w:u w:val="single"/>
          <w:shd w:val="clear" w:color="auto" w:fill="FFFFFF"/>
        </w:rPr>
        <w:t>2020年07月</w:t>
      </w:r>
      <w:r>
        <w:rPr>
          <w:rFonts w:hint="eastAsia" w:cs="宋体"/>
          <w:i w:val="0"/>
          <w:caps w:val="0"/>
          <w:color w:val="auto"/>
          <w:spacing w:val="0"/>
          <w:sz w:val="22"/>
          <w:szCs w:val="22"/>
          <w:u w:val="single"/>
          <w:shd w:val="clear" w:color="auto" w:fill="FFFFFF"/>
          <w:lang w:val="en-US" w:eastAsia="zh-CN"/>
        </w:rPr>
        <w:t>27</w:t>
      </w:r>
      <w:r>
        <w:rPr>
          <w:rFonts w:hint="eastAsia" w:ascii="宋体" w:hAnsi="宋体" w:eastAsia="宋体" w:cs="宋体"/>
          <w:i w:val="0"/>
          <w:caps w:val="0"/>
          <w:color w:val="auto"/>
          <w:spacing w:val="0"/>
          <w:sz w:val="22"/>
          <w:szCs w:val="22"/>
          <w:u w:val="single"/>
          <w:shd w:val="clear" w:color="auto" w:fill="FFFFFF"/>
        </w:rPr>
        <w:t>日</w:t>
      </w:r>
      <w:r>
        <w:rPr>
          <w:rFonts w:hint="eastAsia" w:ascii="宋体" w:hAnsi="宋体" w:eastAsia="宋体" w:cs="宋体"/>
          <w:i w:val="0"/>
          <w:caps w:val="0"/>
          <w:color w:val="auto"/>
          <w:spacing w:val="0"/>
          <w:sz w:val="22"/>
          <w:szCs w:val="22"/>
          <w:shd w:val="clear" w:color="auto" w:fill="FFFFFF"/>
        </w:rPr>
        <w:t>，每天</w:t>
      </w:r>
      <w:r>
        <w:rPr>
          <w:rFonts w:hint="eastAsia" w:ascii="宋体" w:hAnsi="宋体" w:eastAsia="宋体" w:cs="宋体"/>
          <w:i w:val="0"/>
          <w:caps w:val="0"/>
          <w:spacing w:val="0"/>
          <w:sz w:val="22"/>
          <w:szCs w:val="22"/>
          <w:shd w:val="clear" w:color="auto" w:fill="FFFFFF"/>
        </w:rPr>
        <w:t>上午</w:t>
      </w:r>
      <w:r>
        <w:rPr>
          <w:rFonts w:hint="eastAsia" w:ascii="宋体" w:hAnsi="宋体" w:eastAsia="宋体" w:cs="宋体"/>
          <w:i w:val="0"/>
          <w:caps w:val="0"/>
          <w:spacing w:val="0"/>
          <w:sz w:val="22"/>
          <w:szCs w:val="22"/>
          <w:u w:val="single"/>
          <w:shd w:val="clear" w:color="auto" w:fill="FFFFFF"/>
        </w:rPr>
        <w:t>00:00至12:00</w:t>
      </w:r>
      <w:r>
        <w:rPr>
          <w:rFonts w:hint="eastAsia" w:ascii="宋体" w:hAnsi="宋体" w:eastAsia="宋体" w:cs="宋体"/>
          <w:i w:val="0"/>
          <w:caps w:val="0"/>
          <w:spacing w:val="0"/>
          <w:sz w:val="22"/>
          <w:szCs w:val="22"/>
          <w:shd w:val="clear" w:color="auto" w:fill="FFFFFF"/>
        </w:rPr>
        <w:t>，下午</w:t>
      </w:r>
      <w:r>
        <w:rPr>
          <w:rFonts w:hint="eastAsia" w:ascii="宋体" w:hAnsi="宋体" w:eastAsia="宋体" w:cs="宋体"/>
          <w:i w:val="0"/>
          <w:caps w:val="0"/>
          <w:spacing w:val="0"/>
          <w:sz w:val="22"/>
          <w:szCs w:val="22"/>
          <w:u w:val="single"/>
          <w:shd w:val="clear" w:color="auto" w:fill="FFFFFF"/>
        </w:rPr>
        <w:t>12:00至23:59</w:t>
      </w:r>
      <w:r>
        <w:rPr>
          <w:rFonts w:hint="eastAsia" w:ascii="宋体" w:hAnsi="宋体" w:eastAsia="宋体" w:cs="宋体"/>
          <w:i w:val="0"/>
          <w:caps w:val="0"/>
          <w:spacing w:val="0"/>
          <w:sz w:val="22"/>
          <w:szCs w:val="22"/>
          <w:shd w:val="clear" w:color="auto" w:fill="FFFFFF"/>
        </w:rPr>
        <w:t>（北京时间，线上获取法定节假日均可，线下获取文件法定节假日除外）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地点（网址）：政府采购云平</w:t>
      </w:r>
      <w:r>
        <w:rPr>
          <w:rFonts w:hint="eastAsia" w:ascii="宋体" w:hAnsi="宋体" w:eastAsia="宋体" w:cs="宋体"/>
          <w:i w:val="0"/>
          <w:caps w:val="0"/>
          <w:spacing w:val="0"/>
          <w:sz w:val="22"/>
          <w:szCs w:val="22"/>
          <w:u w:val="none"/>
          <w:shd w:val="clear" w:color="auto" w:fill="FFFFFF"/>
        </w:rPr>
        <w:t>台（https://login.zcygov.cn）</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方式：政府采购云平台在线获取：在线申请获取磋商文件：（操作步骤：潜在供应商登陆政府采购云平台，项目采购--获取采购文件菜单，点击【申请获取采购文件】，填写获取采购文件的申请信息，提交后点击【下载采购文件】即可获取磋商文件）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售价（元）：0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b/>
          <w:i w:val="0"/>
          <w:caps w:val="0"/>
          <w:spacing w:val="0"/>
          <w:sz w:val="22"/>
          <w:szCs w:val="22"/>
          <w:shd w:val="clear" w:color="auto" w:fill="FFFFFF"/>
        </w:rPr>
        <w:t>四、响应文件提交（上传）</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截止时间：</w:t>
      </w:r>
      <w:r>
        <w:rPr>
          <w:rFonts w:hint="eastAsia" w:ascii="宋体" w:hAnsi="宋体" w:eastAsia="宋体" w:cs="宋体"/>
          <w:i w:val="0"/>
          <w:caps w:val="0"/>
          <w:color w:val="auto"/>
          <w:spacing w:val="0"/>
          <w:sz w:val="22"/>
          <w:szCs w:val="22"/>
          <w:u w:val="single"/>
          <w:shd w:val="clear" w:color="auto" w:fill="FFFFFF"/>
        </w:rPr>
        <w:t>2020年</w:t>
      </w:r>
      <w:r>
        <w:rPr>
          <w:rFonts w:hint="eastAsia" w:cs="宋体"/>
          <w:i w:val="0"/>
          <w:caps w:val="0"/>
          <w:color w:val="auto"/>
          <w:spacing w:val="0"/>
          <w:sz w:val="22"/>
          <w:szCs w:val="22"/>
          <w:u w:val="single"/>
          <w:shd w:val="clear" w:color="auto" w:fill="FFFFFF"/>
          <w:lang w:val="en-US" w:eastAsia="zh-CN"/>
        </w:rPr>
        <w:t>07</w:t>
      </w:r>
      <w:r>
        <w:rPr>
          <w:rFonts w:hint="eastAsia" w:ascii="宋体" w:hAnsi="宋体" w:eastAsia="宋体" w:cs="宋体"/>
          <w:i w:val="0"/>
          <w:caps w:val="0"/>
          <w:color w:val="auto"/>
          <w:spacing w:val="0"/>
          <w:sz w:val="22"/>
          <w:szCs w:val="22"/>
          <w:u w:val="single"/>
          <w:shd w:val="clear" w:color="auto" w:fill="FFFFFF"/>
        </w:rPr>
        <w:t>月</w:t>
      </w:r>
      <w:r>
        <w:rPr>
          <w:rFonts w:hint="eastAsia" w:cs="宋体"/>
          <w:i w:val="0"/>
          <w:caps w:val="0"/>
          <w:color w:val="auto"/>
          <w:spacing w:val="0"/>
          <w:sz w:val="22"/>
          <w:szCs w:val="22"/>
          <w:u w:val="single"/>
          <w:shd w:val="clear" w:color="auto" w:fill="FFFFFF"/>
          <w:lang w:val="en-US" w:eastAsia="zh-CN"/>
        </w:rPr>
        <w:t>27</w:t>
      </w:r>
      <w:r>
        <w:rPr>
          <w:rFonts w:hint="eastAsia" w:ascii="宋体" w:hAnsi="宋体" w:eastAsia="宋体" w:cs="宋体"/>
          <w:i w:val="0"/>
          <w:caps w:val="0"/>
          <w:color w:val="auto"/>
          <w:spacing w:val="0"/>
          <w:sz w:val="22"/>
          <w:szCs w:val="22"/>
          <w:u w:val="single"/>
          <w:shd w:val="clear" w:color="auto" w:fill="FFFFFF"/>
        </w:rPr>
        <w:t>日</w:t>
      </w:r>
      <w:r>
        <w:rPr>
          <w:rFonts w:hint="eastAsia" w:cs="宋体"/>
          <w:i w:val="0"/>
          <w:caps w:val="0"/>
          <w:color w:val="auto"/>
          <w:spacing w:val="0"/>
          <w:sz w:val="22"/>
          <w:szCs w:val="22"/>
          <w:u w:val="single"/>
          <w:shd w:val="clear" w:color="auto" w:fill="FFFFFF"/>
          <w:lang w:val="en-US" w:eastAsia="zh-CN"/>
        </w:rPr>
        <w:t>14</w:t>
      </w:r>
      <w:r>
        <w:rPr>
          <w:rFonts w:hint="eastAsia" w:ascii="宋体" w:hAnsi="宋体" w:eastAsia="宋体" w:cs="宋体"/>
          <w:i w:val="0"/>
          <w:caps w:val="0"/>
          <w:color w:val="auto"/>
          <w:spacing w:val="0"/>
          <w:sz w:val="22"/>
          <w:szCs w:val="22"/>
          <w:u w:val="single"/>
          <w:shd w:val="clear" w:color="auto" w:fill="FFFFFF"/>
        </w:rPr>
        <w:t>:00</w:t>
      </w:r>
      <w:r>
        <w:rPr>
          <w:rFonts w:hint="eastAsia" w:ascii="宋体" w:hAnsi="宋体" w:eastAsia="宋体" w:cs="宋体"/>
          <w:i w:val="0"/>
          <w:caps w:val="0"/>
          <w:spacing w:val="0"/>
          <w:sz w:val="22"/>
          <w:szCs w:val="22"/>
          <w:shd w:val="clear" w:color="auto" w:fill="FFFFFF"/>
        </w:rPr>
        <w:t>（北京时间）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地点（网址）：</w:t>
      </w:r>
      <w:r>
        <w:rPr>
          <w:rFonts w:hint="eastAsia" w:ascii="宋体" w:hAnsi="宋体" w:eastAsia="宋体" w:cs="宋体"/>
          <w:i w:val="0"/>
          <w:caps w:val="0"/>
          <w:spacing w:val="0"/>
          <w:sz w:val="22"/>
          <w:szCs w:val="22"/>
          <w:u w:val="single"/>
          <w:shd w:val="clear" w:color="auto" w:fill="FFFFFF"/>
        </w:rPr>
        <w:t>供应商应于响应文件提交截止时间前按照电子投标要求将电子加密标书上传到“政采云”平台（https://login.zcygov.cn），逾期或未上传成功的将被政府采购云平台拒收。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b/>
          <w:i w:val="0"/>
          <w:caps w:val="0"/>
          <w:spacing w:val="0"/>
          <w:sz w:val="22"/>
          <w:szCs w:val="22"/>
          <w:shd w:val="clear" w:color="auto" w:fill="FFFFFF"/>
        </w:rPr>
        <w:t>五、响应文件开启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开启时间：</w:t>
      </w:r>
      <w:r>
        <w:rPr>
          <w:rFonts w:hint="eastAsia" w:ascii="宋体" w:hAnsi="宋体" w:eastAsia="宋体" w:cs="宋体"/>
          <w:i w:val="0"/>
          <w:caps w:val="0"/>
          <w:color w:val="auto"/>
          <w:spacing w:val="0"/>
          <w:sz w:val="22"/>
          <w:szCs w:val="22"/>
          <w:u w:val="single"/>
          <w:shd w:val="clear" w:color="auto" w:fill="FFFFFF"/>
        </w:rPr>
        <w:t>2020年</w:t>
      </w:r>
      <w:r>
        <w:rPr>
          <w:rFonts w:hint="eastAsia" w:cs="宋体"/>
          <w:i w:val="0"/>
          <w:caps w:val="0"/>
          <w:color w:val="auto"/>
          <w:spacing w:val="0"/>
          <w:sz w:val="22"/>
          <w:szCs w:val="22"/>
          <w:u w:val="single"/>
          <w:shd w:val="clear" w:color="auto" w:fill="FFFFFF"/>
          <w:lang w:val="en-US" w:eastAsia="zh-CN"/>
        </w:rPr>
        <w:t>07</w:t>
      </w:r>
      <w:r>
        <w:rPr>
          <w:rFonts w:hint="eastAsia" w:ascii="宋体" w:hAnsi="宋体" w:eastAsia="宋体" w:cs="宋体"/>
          <w:i w:val="0"/>
          <w:caps w:val="0"/>
          <w:color w:val="auto"/>
          <w:spacing w:val="0"/>
          <w:sz w:val="22"/>
          <w:szCs w:val="22"/>
          <w:u w:val="single"/>
          <w:shd w:val="clear" w:color="auto" w:fill="FFFFFF"/>
        </w:rPr>
        <w:t>月</w:t>
      </w:r>
      <w:r>
        <w:rPr>
          <w:rFonts w:hint="eastAsia" w:cs="宋体"/>
          <w:i w:val="0"/>
          <w:caps w:val="0"/>
          <w:color w:val="auto"/>
          <w:spacing w:val="0"/>
          <w:sz w:val="22"/>
          <w:szCs w:val="22"/>
          <w:u w:val="single"/>
          <w:shd w:val="clear" w:color="auto" w:fill="FFFFFF"/>
          <w:lang w:val="en-US" w:eastAsia="zh-CN"/>
        </w:rPr>
        <w:t>27</w:t>
      </w:r>
      <w:r>
        <w:rPr>
          <w:rFonts w:hint="eastAsia" w:ascii="宋体" w:hAnsi="宋体" w:eastAsia="宋体" w:cs="宋体"/>
          <w:i w:val="0"/>
          <w:caps w:val="0"/>
          <w:color w:val="auto"/>
          <w:spacing w:val="0"/>
          <w:sz w:val="22"/>
          <w:szCs w:val="22"/>
          <w:u w:val="single"/>
          <w:shd w:val="clear" w:color="auto" w:fill="FFFFFF"/>
        </w:rPr>
        <w:t>日</w:t>
      </w:r>
      <w:r>
        <w:rPr>
          <w:rFonts w:hint="eastAsia" w:cs="宋体"/>
          <w:i w:val="0"/>
          <w:caps w:val="0"/>
          <w:color w:val="auto"/>
          <w:spacing w:val="0"/>
          <w:sz w:val="22"/>
          <w:szCs w:val="22"/>
          <w:u w:val="single"/>
          <w:shd w:val="clear" w:color="auto" w:fill="FFFFFF"/>
          <w:lang w:val="en-US" w:eastAsia="zh-CN"/>
        </w:rPr>
        <w:t>14</w:t>
      </w:r>
      <w:r>
        <w:rPr>
          <w:rFonts w:hint="eastAsia" w:ascii="宋体" w:hAnsi="宋体" w:eastAsia="宋体" w:cs="宋体"/>
          <w:i w:val="0"/>
          <w:caps w:val="0"/>
          <w:color w:val="auto"/>
          <w:spacing w:val="0"/>
          <w:sz w:val="22"/>
          <w:szCs w:val="22"/>
          <w:u w:val="single"/>
          <w:shd w:val="clear" w:color="auto" w:fill="FFFFFF"/>
        </w:rPr>
        <w:t>:00</w:t>
      </w:r>
      <w:r>
        <w:rPr>
          <w:rFonts w:hint="eastAsia" w:ascii="宋体" w:hAnsi="宋体" w:eastAsia="宋体" w:cs="宋体"/>
          <w:i w:val="0"/>
          <w:caps w:val="0"/>
          <w:spacing w:val="0"/>
          <w:sz w:val="22"/>
          <w:szCs w:val="22"/>
          <w:shd w:val="clear" w:color="auto" w:fill="FFFFFF"/>
        </w:rPr>
        <w:t>（北京时间）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spacing w:val="0"/>
          <w:sz w:val="22"/>
          <w:szCs w:val="22"/>
          <w:shd w:val="clear" w:color="auto" w:fill="FFFFFF"/>
        </w:rPr>
        <w:t>    地点（网址）：</w:t>
      </w:r>
      <w:r>
        <w:rPr>
          <w:rFonts w:hint="eastAsia" w:ascii="宋体" w:hAnsi="宋体" w:eastAsia="宋体" w:cs="宋体"/>
          <w:i w:val="0"/>
          <w:caps w:val="0"/>
          <w:spacing w:val="0"/>
          <w:sz w:val="22"/>
          <w:szCs w:val="22"/>
          <w:u w:val="single"/>
          <w:shd w:val="clear" w:color="auto" w:fill="FFFFFF"/>
        </w:rPr>
        <w:t>政采云平台在线开启</w:t>
      </w:r>
      <w:r>
        <w:rPr>
          <w:rFonts w:hint="eastAsia" w:ascii="宋体" w:hAnsi="宋体" w:eastAsia="宋体" w:cs="宋体"/>
          <w:i w:val="0"/>
          <w:caps w:val="0"/>
          <w:color w:val="auto"/>
          <w:spacing w:val="0"/>
          <w:sz w:val="22"/>
          <w:szCs w:val="22"/>
          <w:u w:val="single"/>
          <w:shd w:val="clear" w:color="auto" w:fill="FFFFFF"/>
        </w:rPr>
        <w:t>（</w:t>
      </w:r>
      <w:r>
        <w:rPr>
          <w:rFonts w:hint="eastAsia" w:ascii="宋体" w:hAnsi="宋体" w:eastAsia="宋体" w:cs="宋体"/>
          <w:i w:val="0"/>
          <w:caps w:val="0"/>
          <w:color w:val="auto"/>
          <w:spacing w:val="0"/>
          <w:sz w:val="22"/>
          <w:szCs w:val="22"/>
          <w:u w:val="none"/>
          <w:shd w:val="clear" w:color="auto" w:fill="FFFFFF"/>
        </w:rPr>
        <w:fldChar w:fldCharType="begin"/>
      </w:r>
      <w:r>
        <w:rPr>
          <w:rFonts w:hint="eastAsia" w:ascii="宋体" w:hAnsi="宋体" w:eastAsia="宋体" w:cs="宋体"/>
          <w:i w:val="0"/>
          <w:caps w:val="0"/>
          <w:color w:val="auto"/>
          <w:spacing w:val="0"/>
          <w:sz w:val="22"/>
          <w:szCs w:val="22"/>
          <w:u w:val="none"/>
          <w:shd w:val="clear" w:color="auto" w:fill="FFFFFF"/>
        </w:rPr>
        <w:instrText xml:space="preserve"> HYPERLINK "https://login.zcygov.cn)/" </w:instrText>
      </w:r>
      <w:r>
        <w:rPr>
          <w:rFonts w:hint="eastAsia" w:ascii="宋体" w:hAnsi="宋体" w:eastAsia="宋体" w:cs="宋体"/>
          <w:i w:val="0"/>
          <w:caps w:val="0"/>
          <w:color w:val="auto"/>
          <w:spacing w:val="0"/>
          <w:sz w:val="22"/>
          <w:szCs w:val="22"/>
          <w:u w:val="none"/>
          <w:shd w:val="clear" w:color="auto" w:fill="FFFFFF"/>
        </w:rPr>
        <w:fldChar w:fldCharType="separate"/>
      </w:r>
      <w:r>
        <w:rPr>
          <w:rStyle w:val="36"/>
          <w:rFonts w:hint="eastAsia" w:ascii="宋体" w:hAnsi="宋体" w:eastAsia="宋体" w:cs="宋体"/>
          <w:i w:val="0"/>
          <w:caps w:val="0"/>
          <w:color w:val="auto"/>
          <w:spacing w:val="0"/>
          <w:sz w:val="22"/>
          <w:szCs w:val="22"/>
          <w:u w:val="none"/>
          <w:shd w:val="clear" w:color="auto" w:fill="FFFFFF"/>
        </w:rPr>
        <w:t>https://login.zcygov.cn）</w:t>
      </w:r>
      <w:r>
        <w:rPr>
          <w:rFonts w:hint="eastAsia" w:ascii="宋体" w:hAnsi="宋体" w:eastAsia="宋体" w:cs="宋体"/>
          <w:i w:val="0"/>
          <w:caps w:val="0"/>
          <w:color w:val="auto"/>
          <w:spacing w:val="0"/>
          <w:sz w:val="22"/>
          <w:szCs w:val="22"/>
          <w:u w:val="none"/>
          <w:shd w:val="clear" w:color="auto" w:fill="FFFFFF"/>
        </w:rPr>
        <w:fldChar w:fldCharType="end"/>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备注：供应商应在开启时间在线开启并解密加密电子响应文件。供应商须登录“政采云”平台，用“项目采购-开标评标”功能解密响应文件，解密须在政采云规定的时间内完成。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b/>
          <w:i w:val="0"/>
          <w:caps w:val="0"/>
          <w:spacing w:val="0"/>
          <w:sz w:val="22"/>
          <w:szCs w:val="22"/>
          <w:shd w:val="clear" w:color="auto" w:fill="FFFFFF"/>
        </w:rPr>
        <w:t>六、公告期限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自本公告发布之日起3个工作日。</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Style w:val="32"/>
          <w:rFonts w:hint="eastAsia" w:ascii="宋体" w:hAnsi="宋体" w:eastAsia="宋体" w:cs="宋体"/>
          <w:b/>
          <w:i w:val="0"/>
          <w:caps w:val="0"/>
          <w:spacing w:val="0"/>
          <w:sz w:val="22"/>
          <w:szCs w:val="22"/>
          <w:shd w:val="clear" w:color="auto" w:fill="FFFFFF"/>
        </w:rPr>
        <w:t>七、其他补充事宜</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潜在供应商登录政府采购云平台，并填写获取磋商文件的申请信息后获取的磋商文件为依法获取磋商文件的唯一方式，附件里的磋商文件仅供阅览使用，未按照规定方式获取磋商文件的，不得对磋商文件提起质疑投诉。</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2、其他事项：</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2.1供应商必须先在政府采购云平台进行登记注册，相关事宜请参照（《供应商网上注册操作指南》“浙江政府采购网首页-办事指南-注册-供应商注册申请”），登录政府采购云平台后台依法进行网上自主下载。</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color w:val="auto"/>
          <w:sz w:val="22"/>
          <w:szCs w:val="22"/>
        </w:rPr>
      </w:pPr>
      <w:r>
        <w:rPr>
          <w:rFonts w:hint="eastAsia" w:ascii="宋体" w:hAnsi="宋体" w:eastAsia="宋体" w:cs="宋体"/>
          <w:i w:val="0"/>
          <w:caps w:val="0"/>
          <w:spacing w:val="0"/>
          <w:sz w:val="22"/>
          <w:szCs w:val="22"/>
          <w:shd w:val="clear" w:color="auto" w:fill="FFFFFF"/>
        </w:rPr>
        <w:t>2.2本项目实行电子投</w:t>
      </w:r>
      <w:r>
        <w:rPr>
          <w:rFonts w:hint="eastAsia" w:ascii="宋体" w:hAnsi="宋体" w:eastAsia="宋体" w:cs="宋体"/>
          <w:i w:val="0"/>
          <w:caps w:val="0"/>
          <w:color w:val="auto"/>
          <w:spacing w:val="0"/>
          <w:sz w:val="22"/>
          <w:szCs w:val="22"/>
          <w:shd w:val="clear" w:color="auto" w:fill="FFFFFF"/>
        </w:rPr>
        <w:t>标，应按照本项目磋商文件和政采云平台的要求编制、加密并递交响应文件。供应商在使用系统进行投标的过程中遇到涉及平台使用的任何问题，可致电政采云平台技术支持热线咨询，联系方式：400-881-7190。</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shd w:val="clear" w:color="auto" w:fill="FFFFFF"/>
        </w:rPr>
        <w:t>2.3供应商应在开标前完成CA数字证书办理。完成CA数字证书办理预计一周左右，建议各供应商抓紧时间办理。【（</w:t>
      </w:r>
      <w:r>
        <w:rPr>
          <w:rFonts w:hint="eastAsia" w:ascii="宋体" w:hAnsi="宋体" w:eastAsia="宋体" w:cs="宋体"/>
          <w:i w:val="0"/>
          <w:caps w:val="0"/>
          <w:color w:val="auto"/>
          <w:spacing w:val="0"/>
          <w:sz w:val="22"/>
          <w:szCs w:val="22"/>
          <w:u w:val="single"/>
          <w:shd w:val="clear" w:color="auto" w:fill="FFFFFF"/>
        </w:rPr>
        <w:fldChar w:fldCharType="begin"/>
      </w:r>
      <w:r>
        <w:rPr>
          <w:rFonts w:hint="eastAsia" w:ascii="宋体" w:hAnsi="宋体" w:eastAsia="宋体" w:cs="宋体"/>
          <w:i w:val="0"/>
          <w:caps w:val="0"/>
          <w:color w:val="auto"/>
          <w:spacing w:val="0"/>
          <w:sz w:val="22"/>
          <w:szCs w:val="22"/>
          <w:u w:val="single"/>
          <w:shd w:val="clear" w:color="auto" w:fill="FFFFFF"/>
        </w:rPr>
        <w:instrText xml:space="preserve"> HYPERLINK "http://zfcg.czt.zj.gov.cn/Downloads/CA%E7%94%B3%E9%A2%86%E6%93%8D%E4%BD%9C%E6%8C%87%E5%8D%97.pdf" </w:instrText>
      </w:r>
      <w:r>
        <w:rPr>
          <w:rFonts w:hint="eastAsia" w:ascii="宋体" w:hAnsi="宋体" w:eastAsia="宋体" w:cs="宋体"/>
          <w:i w:val="0"/>
          <w:caps w:val="0"/>
          <w:color w:val="auto"/>
          <w:spacing w:val="0"/>
          <w:sz w:val="22"/>
          <w:szCs w:val="22"/>
          <w:u w:val="single"/>
          <w:shd w:val="clear" w:color="auto" w:fill="FFFFFF"/>
        </w:rPr>
        <w:fldChar w:fldCharType="separate"/>
      </w:r>
      <w:r>
        <w:rPr>
          <w:rStyle w:val="36"/>
          <w:rFonts w:hint="eastAsia" w:ascii="宋体" w:hAnsi="宋体" w:eastAsia="宋体" w:cs="宋体"/>
          <w:i w:val="0"/>
          <w:caps w:val="0"/>
          <w:color w:val="auto"/>
          <w:spacing w:val="0"/>
          <w:sz w:val="22"/>
          <w:szCs w:val="22"/>
          <w:u w:val="single"/>
          <w:shd w:val="clear" w:color="auto" w:fill="FFFFFF"/>
        </w:rPr>
        <w:t>目前“政采云”平台仅支持浙江汇信或天谷CA锁，个体工商户投标仅支持浙江汇信CA锁）申领操作流程</w:t>
      </w:r>
      <w:r>
        <w:rPr>
          <w:rFonts w:hint="eastAsia" w:ascii="宋体" w:hAnsi="宋体" w:eastAsia="宋体" w:cs="宋体"/>
          <w:i w:val="0"/>
          <w:caps w:val="0"/>
          <w:color w:val="auto"/>
          <w:spacing w:val="0"/>
          <w:sz w:val="22"/>
          <w:szCs w:val="22"/>
          <w:u w:val="single"/>
          <w:shd w:val="clear" w:color="auto" w:fill="FFFFFF"/>
        </w:rPr>
        <w:fldChar w:fldCharType="end"/>
      </w:r>
      <w:r>
        <w:rPr>
          <w:rFonts w:hint="eastAsia" w:ascii="宋体" w:hAnsi="宋体" w:eastAsia="宋体" w:cs="宋体"/>
          <w:i w:val="0"/>
          <w:caps w:val="0"/>
          <w:color w:val="auto"/>
          <w:spacing w:val="0"/>
          <w:sz w:val="22"/>
          <w:szCs w:val="22"/>
          <w:shd w:val="clear" w:color="auto" w:fill="FFFFFF"/>
        </w:rPr>
        <w:t>”】。因未注册入库、未办理CA数字证书等原因造成无法投标或投标失败等后果由供应商自行承担。</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shd w:val="clear" w:color="auto" w:fill="FFFFFF"/>
        </w:rPr>
        <w:t>《CA驱动和申领流程》：</w:t>
      </w:r>
      <w:r>
        <w:rPr>
          <w:rFonts w:hint="eastAsia" w:ascii="宋体" w:hAnsi="宋体" w:eastAsia="宋体" w:cs="宋体"/>
          <w:i w:val="0"/>
          <w:caps w:val="0"/>
          <w:color w:val="auto"/>
          <w:spacing w:val="0"/>
          <w:sz w:val="22"/>
          <w:szCs w:val="22"/>
          <w:u w:val="single"/>
          <w:shd w:val="clear" w:color="auto" w:fill="FFFFFF"/>
        </w:rPr>
        <w:fldChar w:fldCharType="begin"/>
      </w:r>
      <w:r>
        <w:rPr>
          <w:rFonts w:hint="eastAsia" w:ascii="宋体" w:hAnsi="宋体" w:eastAsia="宋体" w:cs="宋体"/>
          <w:i w:val="0"/>
          <w:caps w:val="0"/>
          <w:color w:val="auto"/>
          <w:spacing w:val="0"/>
          <w:sz w:val="22"/>
          <w:szCs w:val="22"/>
          <w:u w:val="single"/>
          <w:shd w:val="clear" w:color="auto" w:fill="FFFFFF"/>
        </w:rPr>
        <w:instrText xml:space="preserve"> HYPERLINK "http://zfcg.czt.zj.gov.cn/bidClientTemplate/2019-05-27/12945.html" </w:instrText>
      </w:r>
      <w:r>
        <w:rPr>
          <w:rFonts w:hint="eastAsia" w:ascii="宋体" w:hAnsi="宋体" w:eastAsia="宋体" w:cs="宋体"/>
          <w:i w:val="0"/>
          <w:caps w:val="0"/>
          <w:color w:val="auto"/>
          <w:spacing w:val="0"/>
          <w:sz w:val="22"/>
          <w:szCs w:val="22"/>
          <w:u w:val="single"/>
          <w:shd w:val="clear" w:color="auto" w:fill="FFFFFF"/>
        </w:rPr>
        <w:fldChar w:fldCharType="separate"/>
      </w:r>
      <w:r>
        <w:rPr>
          <w:rStyle w:val="36"/>
          <w:rFonts w:hint="eastAsia" w:ascii="宋体" w:hAnsi="宋体" w:eastAsia="宋体" w:cs="宋体"/>
          <w:i w:val="0"/>
          <w:caps w:val="0"/>
          <w:color w:val="auto"/>
          <w:spacing w:val="0"/>
          <w:sz w:val="22"/>
          <w:szCs w:val="22"/>
          <w:u w:val="single"/>
          <w:shd w:val="clear" w:color="auto" w:fill="FFFFFF"/>
        </w:rPr>
        <w:t>zfcg.czt.zj.gov.cn/bidClientTemplate/2019-05-27/12945.html</w:t>
      </w:r>
      <w:r>
        <w:rPr>
          <w:rFonts w:hint="eastAsia" w:ascii="宋体" w:hAnsi="宋体" w:eastAsia="宋体" w:cs="宋体"/>
          <w:i w:val="0"/>
          <w:caps w:val="0"/>
          <w:color w:val="auto"/>
          <w:spacing w:val="0"/>
          <w:sz w:val="22"/>
          <w:szCs w:val="22"/>
          <w:u w:val="single"/>
          <w:shd w:val="clear" w:color="auto" w:fill="FFFFFF"/>
        </w:rPr>
        <w:fldChar w:fldCharType="end"/>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shd w:val="clear" w:color="auto" w:fill="FFFFFF"/>
        </w:rPr>
        <w:t>《CA管理操作指南》:</w:t>
      </w:r>
      <w:r>
        <w:rPr>
          <w:rFonts w:hint="eastAsia" w:ascii="宋体" w:hAnsi="宋体" w:eastAsia="宋体" w:cs="宋体"/>
          <w:i w:val="0"/>
          <w:caps w:val="0"/>
          <w:color w:val="auto"/>
          <w:spacing w:val="0"/>
          <w:sz w:val="22"/>
          <w:szCs w:val="22"/>
          <w:u w:val="single"/>
          <w:shd w:val="clear" w:color="auto" w:fill="FFFFFF"/>
        </w:rPr>
        <w:fldChar w:fldCharType="begin"/>
      </w:r>
      <w:r>
        <w:rPr>
          <w:rFonts w:hint="eastAsia" w:ascii="宋体" w:hAnsi="宋体" w:eastAsia="宋体" w:cs="宋体"/>
          <w:i w:val="0"/>
          <w:caps w:val="0"/>
          <w:color w:val="auto"/>
          <w:spacing w:val="0"/>
          <w:sz w:val="22"/>
          <w:szCs w:val="22"/>
          <w:u w:val="single"/>
          <w:shd w:val="clear" w:color="auto" w:fill="FFFFFF"/>
        </w:rPr>
        <w:instrText xml:space="preserve"> HYPERLINK "http://zfcg.czt.zj.gov.cn/innerUsed_noticeDetails/index.html?noticeId=6832236" \l "/knowledges/cm2eqWwBFdiHxlNd_otq/lwV6GXABiyELHE-oVMj3?keyword=CA%E7%94%B3%E9%A2%86%E6%93%8D%E4%BD%9C%E6%B5%81%E7%A8%8B" </w:instrText>
      </w:r>
      <w:r>
        <w:rPr>
          <w:rFonts w:hint="eastAsia" w:ascii="宋体" w:hAnsi="宋体" w:eastAsia="宋体" w:cs="宋体"/>
          <w:i w:val="0"/>
          <w:caps w:val="0"/>
          <w:color w:val="auto"/>
          <w:spacing w:val="0"/>
          <w:sz w:val="22"/>
          <w:szCs w:val="22"/>
          <w:u w:val="single"/>
          <w:shd w:val="clear" w:color="auto" w:fill="FFFFFF"/>
        </w:rPr>
        <w:fldChar w:fldCharType="separate"/>
      </w:r>
      <w:r>
        <w:rPr>
          <w:rStyle w:val="36"/>
          <w:rFonts w:hint="eastAsia" w:ascii="宋体" w:hAnsi="宋体" w:eastAsia="宋体" w:cs="宋体"/>
          <w:i w:val="0"/>
          <w:caps w:val="0"/>
          <w:color w:val="auto"/>
          <w:spacing w:val="0"/>
          <w:sz w:val="22"/>
          <w:szCs w:val="22"/>
          <w:u w:val="single"/>
          <w:shd w:val="clear" w:color="auto" w:fill="FFFFFF"/>
        </w:rPr>
        <w:t>https://service.zcygov.cn/#/knowledges/cm2eqWwBFdiHxlNd_otq/lwV6GXABiyELHE-oVMj3?keyword</w:t>
      </w:r>
      <w:r>
        <w:rPr>
          <w:rFonts w:hint="eastAsia" w:ascii="宋体" w:hAnsi="宋体" w:eastAsia="宋体" w:cs="宋体"/>
          <w:i w:val="0"/>
          <w:caps w:val="0"/>
          <w:color w:val="auto"/>
          <w:spacing w:val="0"/>
          <w:sz w:val="22"/>
          <w:szCs w:val="22"/>
          <w:u w:val="single"/>
          <w:shd w:val="clear" w:color="auto" w:fill="FFFFFF"/>
        </w:rPr>
        <w:fldChar w:fldCharType="end"/>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shd w:val="clear" w:color="auto" w:fill="FFFFFF"/>
        </w:rPr>
        <w:t>2.4供应商通过政采云平台电子投标工具制作响应文件，电子投标工具请供应商自行前往浙江省政府采购网下载并安装，（电子交易客户端下载地址：</w:t>
      </w:r>
      <w:r>
        <w:rPr>
          <w:rFonts w:hint="eastAsia" w:ascii="宋体" w:hAnsi="宋体" w:eastAsia="宋体" w:cs="宋体"/>
          <w:i w:val="0"/>
          <w:caps w:val="0"/>
          <w:color w:val="auto"/>
          <w:spacing w:val="0"/>
          <w:sz w:val="22"/>
          <w:szCs w:val="22"/>
          <w:u w:val="single"/>
          <w:shd w:val="clear" w:color="auto" w:fill="FFFFFF"/>
        </w:rPr>
        <w:fldChar w:fldCharType="begin"/>
      </w:r>
      <w:r>
        <w:rPr>
          <w:rFonts w:hint="eastAsia" w:ascii="宋体" w:hAnsi="宋体" w:eastAsia="宋体" w:cs="宋体"/>
          <w:i w:val="0"/>
          <w:caps w:val="0"/>
          <w:color w:val="auto"/>
          <w:spacing w:val="0"/>
          <w:sz w:val="22"/>
          <w:szCs w:val="22"/>
          <w:u w:val="single"/>
          <w:shd w:val="clear" w:color="auto" w:fill="FFFFFF"/>
        </w:rPr>
        <w:instrText xml:space="preserve"> HYPERLINK "http://zfcg.czt.zj.gov.cn/bidClientTemplate/2019-09-24/12975.html" </w:instrText>
      </w:r>
      <w:r>
        <w:rPr>
          <w:rFonts w:hint="eastAsia" w:ascii="宋体" w:hAnsi="宋体" w:eastAsia="宋体" w:cs="宋体"/>
          <w:i w:val="0"/>
          <w:caps w:val="0"/>
          <w:color w:val="auto"/>
          <w:spacing w:val="0"/>
          <w:sz w:val="22"/>
          <w:szCs w:val="22"/>
          <w:u w:val="single"/>
          <w:shd w:val="clear" w:color="auto" w:fill="FFFFFF"/>
        </w:rPr>
        <w:fldChar w:fldCharType="separate"/>
      </w:r>
      <w:r>
        <w:rPr>
          <w:rStyle w:val="36"/>
          <w:rFonts w:hint="eastAsia" w:ascii="宋体" w:hAnsi="宋体" w:eastAsia="宋体" w:cs="宋体"/>
          <w:i w:val="0"/>
          <w:caps w:val="0"/>
          <w:color w:val="auto"/>
          <w:spacing w:val="0"/>
          <w:sz w:val="22"/>
          <w:szCs w:val="22"/>
          <w:u w:val="single"/>
          <w:shd w:val="clear" w:color="auto" w:fill="FFFFFF"/>
        </w:rPr>
        <w:t>zfcg.czt.zj.gov.cn/bidClientTemplate/2019-09-24/12975.html</w:t>
      </w:r>
      <w:r>
        <w:rPr>
          <w:rFonts w:hint="eastAsia" w:ascii="宋体" w:hAnsi="宋体" w:eastAsia="宋体" w:cs="宋体"/>
          <w:i w:val="0"/>
          <w:caps w:val="0"/>
          <w:color w:val="auto"/>
          <w:spacing w:val="0"/>
          <w:sz w:val="22"/>
          <w:szCs w:val="22"/>
          <w:u w:val="single"/>
          <w:shd w:val="clear" w:color="auto" w:fill="FFFFFF"/>
        </w:rPr>
        <w:fldChar w:fldCharType="end"/>
      </w:r>
      <w:r>
        <w:rPr>
          <w:rFonts w:hint="eastAsia" w:ascii="宋体" w:hAnsi="宋体" w:eastAsia="宋体" w:cs="宋体"/>
          <w:i w:val="0"/>
          <w:caps w:val="0"/>
          <w:color w:val="auto"/>
          <w:spacing w:val="0"/>
          <w:sz w:val="22"/>
          <w:szCs w:val="22"/>
          <w:shd w:val="clear" w:color="auto" w:fill="FFFFFF"/>
        </w:rPr>
        <w:t>），电子投标操作指南详见：“</w:t>
      </w:r>
      <w:r>
        <w:rPr>
          <w:rFonts w:hint="eastAsia" w:ascii="宋体" w:hAnsi="宋体" w:eastAsia="宋体" w:cs="宋体"/>
          <w:i w:val="0"/>
          <w:caps w:val="0"/>
          <w:color w:val="auto"/>
          <w:spacing w:val="0"/>
          <w:sz w:val="22"/>
          <w:szCs w:val="22"/>
          <w:u w:val="single"/>
          <w:shd w:val="clear" w:color="auto" w:fill="FFFFFF"/>
        </w:rPr>
        <w:fldChar w:fldCharType="begin"/>
      </w:r>
      <w:r>
        <w:rPr>
          <w:rFonts w:hint="eastAsia" w:ascii="宋体" w:hAnsi="宋体" w:eastAsia="宋体" w:cs="宋体"/>
          <w:i w:val="0"/>
          <w:caps w:val="0"/>
          <w:color w:val="auto"/>
          <w:spacing w:val="0"/>
          <w:sz w:val="22"/>
          <w:szCs w:val="22"/>
          <w:u w:val="single"/>
          <w:shd w:val="clear" w:color="auto" w:fill="FFFFFF"/>
        </w:rPr>
        <w:instrText xml:space="preserve"> HYPERLINK "https://edu.zcygov.cn/luban/e-biding" </w:instrText>
      </w:r>
      <w:r>
        <w:rPr>
          <w:rFonts w:hint="eastAsia" w:ascii="宋体" w:hAnsi="宋体" w:eastAsia="宋体" w:cs="宋体"/>
          <w:i w:val="0"/>
          <w:caps w:val="0"/>
          <w:color w:val="auto"/>
          <w:spacing w:val="0"/>
          <w:sz w:val="22"/>
          <w:szCs w:val="22"/>
          <w:u w:val="single"/>
          <w:shd w:val="clear" w:color="auto" w:fill="FFFFFF"/>
        </w:rPr>
        <w:fldChar w:fldCharType="separate"/>
      </w:r>
      <w:r>
        <w:rPr>
          <w:rStyle w:val="36"/>
          <w:rFonts w:hint="eastAsia" w:ascii="宋体" w:hAnsi="宋体" w:eastAsia="宋体" w:cs="宋体"/>
          <w:i w:val="0"/>
          <w:caps w:val="0"/>
          <w:color w:val="auto"/>
          <w:spacing w:val="0"/>
          <w:sz w:val="22"/>
          <w:szCs w:val="22"/>
          <w:u w:val="single"/>
          <w:shd w:val="clear" w:color="auto" w:fill="FFFFFF"/>
        </w:rPr>
        <w:t>https://edu.zcygov.cn/luban/e-biding</w:t>
      </w:r>
      <w:r>
        <w:rPr>
          <w:rFonts w:hint="eastAsia" w:ascii="宋体" w:hAnsi="宋体" w:eastAsia="宋体" w:cs="宋体"/>
          <w:i w:val="0"/>
          <w:caps w:val="0"/>
          <w:color w:val="auto"/>
          <w:spacing w:val="0"/>
          <w:sz w:val="22"/>
          <w:szCs w:val="22"/>
          <w:u w:val="single"/>
          <w:shd w:val="clear" w:color="auto" w:fill="FFFFFF"/>
        </w:rPr>
        <w:fldChar w:fldCharType="end"/>
      </w:r>
      <w:r>
        <w:rPr>
          <w:rFonts w:hint="eastAsia" w:ascii="宋体" w:hAnsi="宋体" w:eastAsia="宋体" w:cs="宋体"/>
          <w:i w:val="0"/>
          <w:caps w:val="0"/>
          <w:color w:val="auto"/>
          <w:spacing w:val="0"/>
          <w:sz w:val="22"/>
          <w:szCs w:val="22"/>
          <w:shd w:val="clear" w:color="auto"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shd w:val="clear" w:color="auto" w:fill="FFFFFF"/>
        </w:rPr>
        <w:t>2.5供应商可通过浙江省“电子交易/不见面开评标”学习专题提前进行专题学习，熟悉操作，避免影响采购活动（</w:t>
      </w:r>
      <w:r>
        <w:rPr>
          <w:rFonts w:hint="eastAsia" w:ascii="宋体" w:hAnsi="宋体" w:eastAsia="宋体" w:cs="宋体"/>
          <w:i w:val="0"/>
          <w:caps w:val="0"/>
          <w:color w:val="auto"/>
          <w:spacing w:val="0"/>
          <w:sz w:val="22"/>
          <w:szCs w:val="22"/>
          <w:u w:val="single"/>
          <w:shd w:val="clear" w:color="auto" w:fill="FFFFFF"/>
        </w:rPr>
        <w:fldChar w:fldCharType="begin"/>
      </w:r>
      <w:r>
        <w:rPr>
          <w:rFonts w:hint="eastAsia" w:ascii="宋体" w:hAnsi="宋体" w:eastAsia="宋体" w:cs="宋体"/>
          <w:i w:val="0"/>
          <w:caps w:val="0"/>
          <w:color w:val="auto"/>
          <w:spacing w:val="0"/>
          <w:sz w:val="22"/>
          <w:szCs w:val="22"/>
          <w:u w:val="single"/>
          <w:shd w:val="clear" w:color="auto" w:fill="FFFFFF"/>
        </w:rPr>
        <w:instrText xml:space="preserve"> HYPERLINK "https://edu.zcygov.cn/luban/e-biding" </w:instrText>
      </w:r>
      <w:r>
        <w:rPr>
          <w:rFonts w:hint="eastAsia" w:ascii="宋体" w:hAnsi="宋体" w:eastAsia="宋体" w:cs="宋体"/>
          <w:i w:val="0"/>
          <w:caps w:val="0"/>
          <w:color w:val="auto"/>
          <w:spacing w:val="0"/>
          <w:sz w:val="22"/>
          <w:szCs w:val="22"/>
          <w:u w:val="single"/>
          <w:shd w:val="clear" w:color="auto" w:fill="FFFFFF"/>
        </w:rPr>
        <w:fldChar w:fldCharType="separate"/>
      </w:r>
      <w:r>
        <w:rPr>
          <w:rStyle w:val="36"/>
          <w:rFonts w:hint="eastAsia" w:ascii="宋体" w:hAnsi="宋体" w:eastAsia="宋体" w:cs="宋体"/>
          <w:i w:val="0"/>
          <w:caps w:val="0"/>
          <w:color w:val="auto"/>
          <w:spacing w:val="0"/>
          <w:sz w:val="22"/>
          <w:szCs w:val="22"/>
          <w:u w:val="single"/>
          <w:shd w:val="clear" w:color="auto" w:fill="FFFFFF"/>
        </w:rPr>
        <w:t>https://edu.zcygov.cn/luban/e-biding</w:t>
      </w:r>
      <w:r>
        <w:rPr>
          <w:rFonts w:hint="eastAsia" w:ascii="宋体" w:hAnsi="宋体" w:eastAsia="宋体" w:cs="宋体"/>
          <w:i w:val="0"/>
          <w:caps w:val="0"/>
          <w:color w:val="auto"/>
          <w:spacing w:val="0"/>
          <w:sz w:val="22"/>
          <w:szCs w:val="22"/>
          <w:u w:val="single"/>
          <w:shd w:val="clear" w:color="auto" w:fill="FFFFFF"/>
        </w:rPr>
        <w:fldChar w:fldCharType="end"/>
      </w:r>
      <w:r>
        <w:rPr>
          <w:rFonts w:hint="eastAsia" w:ascii="宋体" w:hAnsi="宋体" w:eastAsia="宋体" w:cs="宋体"/>
          <w:i w:val="0"/>
          <w:caps w:val="0"/>
          <w:color w:val="auto"/>
          <w:spacing w:val="0"/>
          <w:sz w:val="22"/>
          <w:szCs w:val="22"/>
          <w:shd w:val="clear" w:color="auto"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firstLine="435"/>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shd w:val="clear" w:color="auto" w:fill="FFFFFF"/>
        </w:rPr>
        <w:t>3.采购项目需要落实的政府采购政策：详见采购需求。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rPr>
      </w:pPr>
      <w:r>
        <w:rPr>
          <w:rStyle w:val="32"/>
          <w:rFonts w:hint="eastAsia" w:ascii="宋体" w:hAnsi="宋体" w:eastAsia="宋体" w:cs="宋体"/>
          <w:b/>
          <w:i w:val="0"/>
          <w:caps w:val="0"/>
          <w:color w:val="auto"/>
          <w:spacing w:val="0"/>
          <w:sz w:val="22"/>
          <w:szCs w:val="22"/>
          <w:shd w:val="clear" w:color="auto" w:fill="FFFFFF"/>
        </w:rPr>
        <w:t>八、对本次采购提出询问、质疑、投诉，请按以下方式联系。</w:t>
      </w:r>
      <w:r>
        <w:rPr>
          <w:rFonts w:hint="eastAsia" w:ascii="宋体" w:hAnsi="宋体" w:eastAsia="宋体" w:cs="宋体"/>
          <w:i w:val="0"/>
          <w:caps w:val="0"/>
          <w:color w:val="auto"/>
          <w:spacing w:val="0"/>
          <w:sz w:val="22"/>
          <w:szCs w:val="22"/>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shd w:val="clear" w:color="auto" w:fill="FFFFFF"/>
        </w:rPr>
        <w:t xml:space="preserve">  </w:t>
      </w:r>
      <w:r>
        <w:rPr>
          <w:rFonts w:hint="eastAsia" w:ascii="宋体" w:hAnsi="宋体" w:eastAsia="宋体" w:cs="宋体"/>
          <w:i w:val="0"/>
          <w:caps w:val="0"/>
          <w:color w:val="auto"/>
          <w:spacing w:val="0"/>
          <w:sz w:val="22"/>
          <w:szCs w:val="22"/>
          <w:shd w:val="clear" w:color="auto" w:fill="FFFFFF"/>
          <w:lang w:val="en-US" w:eastAsia="zh-CN"/>
        </w:rPr>
        <w:t xml:space="preserve"> </w:t>
      </w:r>
      <w:r>
        <w:rPr>
          <w:rFonts w:hint="eastAsia" w:ascii="宋体" w:hAnsi="宋体" w:eastAsia="宋体" w:cs="宋体"/>
          <w:i w:val="0"/>
          <w:caps w:val="0"/>
          <w:color w:val="auto"/>
          <w:spacing w:val="0"/>
          <w:sz w:val="22"/>
          <w:szCs w:val="22"/>
          <w:shd w:val="clear" w:color="auto" w:fill="FFFFFF"/>
        </w:rPr>
        <w:t>1.采购人信息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shd w:val="clear" w:color="auto" w:fill="FFFFFF"/>
        </w:rPr>
        <w:t>   </w:t>
      </w:r>
      <w:r>
        <w:rPr>
          <w:rFonts w:hint="eastAsia" w:ascii="宋体" w:hAnsi="宋体" w:eastAsia="宋体" w:cs="宋体"/>
          <w:i w:val="0"/>
          <w:caps w:val="0"/>
          <w:color w:val="auto"/>
          <w:spacing w:val="0"/>
          <w:sz w:val="22"/>
          <w:szCs w:val="22"/>
          <w:u w:val="none"/>
          <w:shd w:val="clear" w:color="auto" w:fill="FFFFFF"/>
        </w:rPr>
        <w:t>名称：</w:t>
      </w:r>
      <w:r>
        <w:rPr>
          <w:rFonts w:hint="eastAsia" w:hAnsi="宋体" w:eastAsia="宋体" w:cs="宋体"/>
          <w:sz w:val="22"/>
          <w:lang w:eastAsia="zh-CN"/>
        </w:rPr>
        <w:t>温州大学</w:t>
      </w:r>
      <w:r>
        <w:rPr>
          <w:rFonts w:hint="eastAsia" w:ascii="宋体" w:hAnsi="宋体" w:eastAsia="宋体" w:cs="宋体"/>
          <w:i w:val="0"/>
          <w:caps w:val="0"/>
          <w:color w:val="auto"/>
          <w:spacing w:val="0"/>
          <w:sz w:val="22"/>
          <w:szCs w:val="22"/>
          <w:u w:val="none"/>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shd w:val="clear" w:color="auto" w:fill="FFFFFF"/>
        </w:rPr>
        <w:t>   地址：</w:t>
      </w:r>
      <w:r>
        <w:rPr>
          <w:rFonts w:hint="eastAsia" w:hAnsi="宋体" w:eastAsia="宋体" w:cs="宋体"/>
          <w:sz w:val="22"/>
          <w:lang w:eastAsia="zh-CN"/>
        </w:rPr>
        <w:t>温州大学</w:t>
      </w:r>
      <w:r>
        <w:rPr>
          <w:rFonts w:hint="eastAsia" w:hAnsi="宋体" w:cs="宋体"/>
          <w:sz w:val="22"/>
        </w:rPr>
        <w:t>茶山</w:t>
      </w:r>
      <w:r>
        <w:rPr>
          <w:rFonts w:hint="eastAsia" w:hAnsi="宋体" w:cs="宋体"/>
          <w:sz w:val="22"/>
          <w:lang w:eastAsia="zh-CN"/>
        </w:rPr>
        <w:t>南校行政楼</w:t>
      </w:r>
      <w:r>
        <w:rPr>
          <w:rFonts w:hint="eastAsia" w:ascii="宋体" w:hAnsi="宋体" w:eastAsia="宋体" w:cs="宋体"/>
          <w:i w:val="0"/>
          <w:caps w:val="0"/>
          <w:color w:val="auto"/>
          <w:spacing w:val="0"/>
          <w:sz w:val="22"/>
          <w:szCs w:val="22"/>
          <w:u w:val="none"/>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shd w:val="clear" w:color="auto" w:fill="FFFFFF"/>
        </w:rPr>
        <w:t>   项目联系人（询问）：</w:t>
      </w:r>
      <w:r>
        <w:rPr>
          <w:rFonts w:hint="eastAsia" w:ascii="宋体" w:hAnsi="宋体" w:eastAsia="宋体" w:cs="宋体"/>
          <w:i w:val="0"/>
          <w:caps w:val="0"/>
          <w:color w:val="auto"/>
          <w:spacing w:val="0"/>
          <w:sz w:val="22"/>
          <w:szCs w:val="22"/>
          <w:u w:val="none"/>
          <w:shd w:val="clear" w:color="auto" w:fill="FFFFFF"/>
          <w:lang w:eastAsia="zh-CN"/>
        </w:rPr>
        <w:t>张</w:t>
      </w:r>
      <w:r>
        <w:rPr>
          <w:rFonts w:hint="eastAsia" w:ascii="宋体" w:hAnsi="宋体" w:eastAsia="宋体" w:cs="宋体"/>
          <w:i w:val="0"/>
          <w:caps w:val="0"/>
          <w:color w:val="auto"/>
          <w:spacing w:val="0"/>
          <w:sz w:val="22"/>
          <w:szCs w:val="22"/>
          <w:u w:val="none"/>
          <w:shd w:val="clear" w:color="auto" w:fill="FFFFFF"/>
        </w:rPr>
        <w:t>老师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shd w:val="clear" w:color="auto" w:fill="FFFFFF"/>
        </w:rPr>
        <w:t>   项目联系方式（询问）：0577-86</w:t>
      </w:r>
      <w:r>
        <w:rPr>
          <w:rFonts w:hint="eastAsia" w:ascii="宋体" w:hAnsi="宋体" w:eastAsia="宋体" w:cs="宋体"/>
          <w:i w:val="0"/>
          <w:caps w:val="0"/>
          <w:color w:val="auto"/>
          <w:spacing w:val="0"/>
          <w:sz w:val="22"/>
          <w:szCs w:val="22"/>
          <w:u w:val="none"/>
          <w:shd w:val="clear" w:color="auto" w:fill="FFFFFF"/>
          <w:lang w:val="en-US" w:eastAsia="zh-CN"/>
        </w:rPr>
        <w:t>596037</w:t>
      </w:r>
      <w:r>
        <w:rPr>
          <w:rFonts w:hint="eastAsia" w:ascii="宋体" w:hAnsi="宋体" w:eastAsia="宋体" w:cs="宋体"/>
          <w:i w:val="0"/>
          <w:caps w:val="0"/>
          <w:color w:val="auto"/>
          <w:spacing w:val="0"/>
          <w:sz w:val="22"/>
          <w:szCs w:val="22"/>
          <w:u w:val="none"/>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shd w:val="clear" w:color="auto" w:fill="FFFFFF"/>
        </w:rPr>
        <w:t>   质疑联系人：</w:t>
      </w:r>
      <w:r>
        <w:rPr>
          <w:rFonts w:hint="eastAsia" w:ascii="宋体" w:hAnsi="宋体" w:eastAsia="宋体" w:cs="宋体"/>
          <w:i w:val="0"/>
          <w:caps w:val="0"/>
          <w:color w:val="auto"/>
          <w:spacing w:val="0"/>
          <w:sz w:val="22"/>
          <w:szCs w:val="22"/>
          <w:u w:val="none"/>
          <w:shd w:val="clear" w:color="auto" w:fill="FFFFFF"/>
          <w:lang w:eastAsia="zh-CN"/>
        </w:rPr>
        <w:t>贾</w:t>
      </w:r>
      <w:r>
        <w:rPr>
          <w:rFonts w:hint="eastAsia" w:ascii="宋体" w:hAnsi="宋体" w:eastAsia="宋体" w:cs="宋体"/>
          <w:i w:val="0"/>
          <w:caps w:val="0"/>
          <w:color w:val="auto"/>
          <w:spacing w:val="0"/>
          <w:sz w:val="22"/>
          <w:szCs w:val="22"/>
          <w:u w:val="none"/>
          <w:shd w:val="clear" w:color="auto" w:fill="FFFFFF"/>
        </w:rPr>
        <w:t>老师</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rPr>
      </w:pPr>
      <w:r>
        <w:rPr>
          <w:rFonts w:hint="eastAsia" w:ascii="宋体" w:hAnsi="宋体" w:eastAsia="宋体" w:cs="宋体"/>
          <w:i w:val="0"/>
          <w:caps w:val="0"/>
          <w:color w:val="auto"/>
          <w:spacing w:val="0"/>
          <w:sz w:val="22"/>
          <w:szCs w:val="22"/>
          <w:u w:val="none"/>
          <w:shd w:val="clear" w:color="auto" w:fill="FFFFFF"/>
        </w:rPr>
        <w:t>   质疑联系方式：0577-</w:t>
      </w:r>
      <w:r>
        <w:rPr>
          <w:rFonts w:hint="eastAsia" w:ascii="宋体" w:hAnsi="宋体" w:eastAsia="宋体" w:cs="宋体"/>
          <w:i w:val="0"/>
          <w:caps w:val="0"/>
          <w:color w:val="auto"/>
          <w:spacing w:val="0"/>
          <w:sz w:val="22"/>
          <w:szCs w:val="22"/>
          <w:u w:val="none"/>
          <w:shd w:val="clear" w:color="auto" w:fill="FFFFFF"/>
          <w:lang w:val="en-US" w:eastAsia="zh-CN"/>
        </w:rPr>
        <w:t>86596035</w:t>
      </w:r>
      <w:r>
        <w:rPr>
          <w:rFonts w:hint="eastAsia" w:ascii="宋体" w:hAnsi="宋体" w:eastAsia="宋体" w:cs="宋体"/>
          <w:i w:val="0"/>
          <w:caps w:val="0"/>
          <w:color w:val="auto"/>
          <w:spacing w:val="0"/>
          <w:sz w:val="22"/>
          <w:szCs w:val="22"/>
          <w:u w:val="none"/>
          <w:shd w:val="clear" w:color="auto" w:fill="FFFFFF"/>
        </w:rPr>
        <w:t>　</w:t>
      </w:r>
      <w:r>
        <w:rPr>
          <w:rFonts w:hint="eastAsia" w:ascii="宋体" w:hAnsi="宋体" w:eastAsia="宋体" w:cs="宋体"/>
          <w:i w:val="0"/>
          <w:caps w:val="0"/>
          <w:color w:val="auto"/>
          <w:spacing w:val="0"/>
          <w:sz w:val="22"/>
          <w:szCs w:val="22"/>
          <w:shd w:val="clear" w:color="auto" w:fill="FFFFFF"/>
        </w:rPr>
        <w:t>　　　　　　　　　</w:t>
      </w:r>
      <w:r>
        <w:rPr>
          <w:rFonts w:hint="eastAsia" w:ascii="宋体" w:hAnsi="宋体" w:eastAsia="宋体" w:cs="宋体"/>
          <w:i w:val="0"/>
          <w:caps w:val="0"/>
          <w:color w:val="auto"/>
          <w:spacing w:val="0"/>
          <w:sz w:val="22"/>
          <w:szCs w:val="22"/>
          <w:shd w:val="clear" w:color="auto" w:fill="FFFFFF"/>
        </w:rPr>
        <w:br w:type="textWrapping"/>
      </w:r>
      <w:r>
        <w:rPr>
          <w:rFonts w:hint="eastAsia" w:ascii="宋体" w:hAnsi="宋体" w:eastAsia="宋体" w:cs="宋体"/>
          <w:i w:val="0"/>
          <w:caps w:val="0"/>
          <w:color w:val="auto"/>
          <w:spacing w:val="0"/>
          <w:sz w:val="22"/>
          <w:szCs w:val="22"/>
          <w:shd w:val="clear" w:color="auto" w:fill="FFFFFF"/>
        </w:rPr>
        <w:t>   2.采购代</w:t>
      </w:r>
      <w:r>
        <w:rPr>
          <w:rFonts w:hint="eastAsia" w:ascii="宋体" w:hAnsi="宋体" w:eastAsia="宋体" w:cs="宋体"/>
          <w:i w:val="0"/>
          <w:caps w:val="0"/>
          <w:color w:val="auto"/>
          <w:spacing w:val="0"/>
          <w:sz w:val="22"/>
          <w:szCs w:val="22"/>
          <w:u w:val="none"/>
          <w:shd w:val="clear" w:color="auto" w:fill="FFFFFF"/>
        </w:rPr>
        <w:t>理机构</w:t>
      </w:r>
      <w:r>
        <w:rPr>
          <w:rFonts w:hint="eastAsia" w:ascii="宋体" w:hAnsi="宋体" w:eastAsia="宋体" w:cs="宋体"/>
          <w:i w:val="0"/>
          <w:caps w:val="0"/>
          <w:color w:val="auto"/>
          <w:spacing w:val="0"/>
          <w:sz w:val="22"/>
          <w:szCs w:val="22"/>
          <w:shd w:val="clear" w:color="auto" w:fill="FFFFFF"/>
        </w:rPr>
        <w:t>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名称：</w:t>
      </w:r>
      <w:r>
        <w:rPr>
          <w:rFonts w:hint="eastAsia" w:ascii="宋体" w:hAnsi="宋体" w:eastAsia="宋体" w:cs="宋体"/>
          <w:i w:val="0"/>
          <w:caps w:val="0"/>
          <w:spacing w:val="0"/>
          <w:sz w:val="22"/>
          <w:szCs w:val="22"/>
          <w:u w:val="none"/>
          <w:shd w:val="clear" w:color="auto" w:fill="FFFFFF"/>
        </w:rPr>
        <w:t>浙江乐诚工程咨询有限公司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地址：</w:t>
      </w:r>
      <w:r>
        <w:rPr>
          <w:rFonts w:hint="eastAsia" w:ascii="宋体" w:hAnsi="宋体" w:eastAsia="宋体" w:cs="宋体"/>
          <w:i w:val="0"/>
          <w:caps w:val="0"/>
          <w:spacing w:val="0"/>
          <w:sz w:val="22"/>
          <w:szCs w:val="22"/>
          <w:u w:val="none"/>
          <w:shd w:val="clear" w:color="auto" w:fill="FFFFFF"/>
          <w:lang w:eastAsia="zh-CN"/>
        </w:rPr>
        <w:t>温州大学</w:t>
      </w:r>
      <w:r>
        <w:rPr>
          <w:rFonts w:hint="eastAsia" w:ascii="宋体" w:hAnsi="宋体" w:eastAsia="宋体" w:cs="宋体"/>
          <w:i w:val="0"/>
          <w:caps w:val="0"/>
          <w:spacing w:val="0"/>
          <w:sz w:val="22"/>
          <w:szCs w:val="22"/>
          <w:u w:val="none"/>
          <w:shd w:val="clear" w:color="auto" w:fill="FFFFFF"/>
        </w:rPr>
        <w:t>茶山南校区行政楼509B室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项目联系人（询问）：徐女士、计女士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项目联系方式（询问）：0577-86596032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电子邮箱：1783329431@qq.com</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质疑联系人：陈女士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质疑联系方式：15805779720　</w:t>
      </w:r>
      <w:r>
        <w:rPr>
          <w:rFonts w:hint="eastAsia" w:ascii="宋体" w:hAnsi="宋体" w:eastAsia="宋体" w:cs="宋体"/>
          <w:i w:val="0"/>
          <w:caps w:val="0"/>
          <w:spacing w:val="0"/>
          <w:sz w:val="22"/>
          <w:szCs w:val="22"/>
          <w:shd w:val="clear" w:color="auto" w:fill="FFFFFF"/>
        </w:rPr>
        <w:t>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3.同级政府采购监督管理部门</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shd w:val="clear" w:color="auto" w:fill="FFFFFF"/>
        </w:rPr>
        <w:t>   名称</w:t>
      </w:r>
      <w:r>
        <w:rPr>
          <w:rFonts w:hint="eastAsia" w:ascii="宋体" w:hAnsi="宋体" w:eastAsia="宋体" w:cs="宋体"/>
          <w:i w:val="0"/>
          <w:caps w:val="0"/>
          <w:spacing w:val="0"/>
          <w:sz w:val="22"/>
          <w:szCs w:val="22"/>
          <w:u w:val="none"/>
          <w:shd w:val="clear" w:color="auto" w:fill="FFFFFF"/>
        </w:rPr>
        <w:t>：温州市财政局政府采购监管处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地址：温州市鹿城区绣山路299号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传真：0577-88506788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联系人 ：陈先生、马女士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i w:val="0"/>
          <w:caps w:val="0"/>
          <w:spacing w:val="0"/>
          <w:sz w:val="22"/>
          <w:szCs w:val="22"/>
          <w:u w:val="none"/>
          <w:shd w:val="clear" w:color="auto" w:fill="FFFFFF"/>
        </w:rPr>
        <w:t>   监督投诉电话：057788523909 　　</w:t>
      </w:r>
    </w:p>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温州大学</w:t>
      </w:r>
    </w:p>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eastAsia" w:ascii="宋体" w:hAnsi="宋体" w:eastAsia="宋体" w:cs="宋体"/>
          <w:color w:val="auto"/>
          <w:sz w:val="22"/>
          <w:szCs w:val="22"/>
          <w:lang w:eastAsia="zh-CN"/>
        </w:rPr>
      </w:pPr>
      <w:r>
        <w:rPr>
          <w:rFonts w:hint="eastAsia" w:ascii="宋体" w:hAnsi="宋体" w:eastAsia="宋体" w:cs="宋体"/>
          <w:sz w:val="22"/>
          <w:szCs w:val="22"/>
          <w:lang w:eastAsia="zh-CN"/>
        </w:rPr>
        <w:t>浙江乐诚工程咨询有限</w:t>
      </w:r>
      <w:r>
        <w:rPr>
          <w:rFonts w:hint="eastAsia" w:ascii="宋体" w:hAnsi="宋体" w:eastAsia="宋体" w:cs="宋体"/>
          <w:color w:val="auto"/>
          <w:sz w:val="22"/>
          <w:szCs w:val="22"/>
          <w:lang w:eastAsia="zh-CN"/>
        </w:rPr>
        <w:t>公司</w:t>
      </w:r>
    </w:p>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2020年07月</w:t>
      </w:r>
      <w:r>
        <w:rPr>
          <w:rFonts w:hint="eastAsia" w:ascii="宋体" w:hAnsi="宋体" w:cs="宋体"/>
          <w:color w:val="auto"/>
          <w:sz w:val="22"/>
          <w:szCs w:val="22"/>
          <w:lang w:val="en-US" w:eastAsia="zh-CN"/>
        </w:rPr>
        <w:t>15</w:t>
      </w:r>
      <w:r>
        <w:rPr>
          <w:rFonts w:hint="eastAsia" w:ascii="宋体" w:hAnsi="宋体" w:eastAsia="宋体" w:cs="宋体"/>
          <w:color w:val="auto"/>
          <w:sz w:val="22"/>
          <w:szCs w:val="22"/>
          <w:lang w:val="en-US" w:eastAsia="zh-CN"/>
        </w:rPr>
        <w:t>日</w:t>
      </w: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tabs>
          <w:tab w:val="left" w:pos="4286"/>
        </w:tabs>
        <w:kinsoku/>
        <w:topLinePunct w:val="0"/>
        <w:bidi w:val="0"/>
        <w:spacing w:beforeAutospacing="0" w:after="0" w:afterAutospacing="0"/>
        <w:ind w:left="0" w:leftChars="0" w:right="0" w:rightChars="0"/>
        <w:jc w:val="center"/>
        <w:rPr>
          <w:rFonts w:cs="宋体"/>
        </w:rPr>
      </w:pPr>
      <w:r>
        <w:rPr>
          <w:rFonts w:hint="eastAsia" w:cs="宋体"/>
          <w:b/>
          <w:bCs/>
          <w:caps/>
          <w:sz w:val="32"/>
          <w:szCs w:val="32"/>
        </w:rPr>
        <w:t>第二部</w:t>
      </w:r>
      <w:bookmarkStart w:id="71" w:name="_GoBack"/>
      <w:bookmarkEnd w:id="71"/>
      <w:r>
        <w:rPr>
          <w:rFonts w:hint="eastAsia" w:cs="宋体"/>
          <w:b/>
          <w:bCs/>
          <w:caps/>
          <w:sz w:val="32"/>
          <w:szCs w:val="32"/>
        </w:rPr>
        <w:t>分</w:t>
      </w:r>
      <w:r>
        <w:rPr>
          <w:rFonts w:cs="宋体"/>
          <w:b/>
          <w:bCs/>
          <w:caps/>
          <w:sz w:val="32"/>
          <w:szCs w:val="32"/>
        </w:rPr>
        <w:t xml:space="preserve"> </w:t>
      </w:r>
      <w:bookmarkEnd w:id="3"/>
      <w:r>
        <w:rPr>
          <w:rFonts w:hint="eastAsia" w:cs="宋体"/>
          <w:b/>
          <w:bCs/>
          <w:caps/>
          <w:sz w:val="32"/>
          <w:szCs w:val="32"/>
        </w:rPr>
        <w:t>供应商须知</w:t>
      </w:r>
    </w:p>
    <w:p>
      <w:pPr>
        <w:kinsoku/>
        <w:topLinePunct w:val="0"/>
        <w:bidi w:val="0"/>
        <w:spacing w:beforeAutospacing="0" w:after="0" w:afterAutospacing="0" w:line="370" w:lineRule="exact"/>
        <w:ind w:left="0" w:leftChars="0" w:right="0" w:rightChars="0"/>
        <w:jc w:val="center"/>
        <w:rPr>
          <w:rFonts w:ascii="宋体" w:cs="宋体"/>
        </w:rPr>
      </w:pPr>
      <w:r>
        <w:rPr>
          <w:rFonts w:hint="eastAsia" w:ascii="宋体" w:hAnsi="宋体" w:cs="宋体"/>
          <w:b/>
          <w:bCs/>
          <w:caps/>
          <w:sz w:val="32"/>
          <w:szCs w:val="32"/>
        </w:rPr>
        <w:t>前附表</w:t>
      </w:r>
      <w:bookmarkEnd w:id="4"/>
      <w:bookmarkEnd w:id="5"/>
      <w:bookmarkStart w:id="6" w:name="_Toc183786414"/>
      <w:bookmarkStart w:id="7" w:name="_Toc171394914"/>
      <w:bookmarkStart w:id="8" w:name="_Toc118516210"/>
    </w:p>
    <w:tbl>
      <w:tblPr>
        <w:tblStyle w:val="29"/>
        <w:tblW w:w="9700"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619"/>
        <w:gridCol w:w="2115"/>
        <w:gridCol w:w="69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454" w:hRule="atLeast"/>
          <w:tblHeader/>
        </w:trPr>
        <w:tc>
          <w:tcPr>
            <w:tcW w:w="619" w:type="dxa"/>
            <w:tcBorders>
              <w:top w:val="single" w:color="auto" w:sz="8" w:space="0"/>
            </w:tcBorders>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b/>
                <w:sz w:val="22"/>
                <w:szCs w:val="22"/>
              </w:rPr>
            </w:pPr>
            <w:r>
              <w:rPr>
                <w:rFonts w:hint="eastAsia" w:ascii="宋体" w:hAnsi="宋体" w:cs="宋体"/>
                <w:b/>
                <w:sz w:val="22"/>
                <w:szCs w:val="22"/>
              </w:rPr>
              <w:t>序号</w:t>
            </w:r>
          </w:p>
        </w:tc>
        <w:tc>
          <w:tcPr>
            <w:tcW w:w="2115" w:type="dxa"/>
            <w:tcBorders>
              <w:top w:val="single" w:color="auto" w:sz="8" w:space="0"/>
            </w:tcBorders>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b/>
                <w:sz w:val="22"/>
                <w:szCs w:val="22"/>
              </w:rPr>
            </w:pPr>
            <w:r>
              <w:rPr>
                <w:rFonts w:hint="eastAsia" w:ascii="宋体" w:hAnsi="宋体" w:cs="宋体"/>
                <w:b/>
                <w:sz w:val="22"/>
                <w:szCs w:val="22"/>
              </w:rPr>
              <w:t>条款名称</w:t>
            </w:r>
          </w:p>
        </w:tc>
        <w:tc>
          <w:tcPr>
            <w:tcW w:w="6966" w:type="dxa"/>
            <w:tcBorders>
              <w:top w:val="single" w:color="auto" w:sz="8" w:space="0"/>
            </w:tcBorders>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b/>
                <w:sz w:val="22"/>
                <w:szCs w:val="22"/>
              </w:rPr>
            </w:pPr>
            <w:r>
              <w:rPr>
                <w:rFonts w:hint="eastAsia" w:ascii="宋体" w:hAnsi="宋体" w:cs="宋体"/>
                <w:b/>
                <w:sz w:val="22"/>
                <w:szCs w:val="22"/>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w:t>
            </w:r>
          </w:p>
        </w:tc>
        <w:tc>
          <w:tcPr>
            <w:tcW w:w="2115"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项目名称</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napToGrid w:val="0"/>
                <w:sz w:val="22"/>
                <w:szCs w:val="22"/>
              </w:rPr>
              <w:t>全网实名认证系统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2</w:t>
            </w:r>
          </w:p>
        </w:tc>
        <w:tc>
          <w:tcPr>
            <w:tcW w:w="2115"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项目编号</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napToGrid w:val="0"/>
                <w:sz w:val="22"/>
                <w:szCs w:val="22"/>
              </w:rPr>
              <w:t>WZUZB2020-048(CS)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3</w:t>
            </w:r>
          </w:p>
        </w:tc>
        <w:tc>
          <w:tcPr>
            <w:tcW w:w="2115"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资金来源及预算</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u w:val="single"/>
              </w:rPr>
            </w:pPr>
            <w:r>
              <w:rPr>
                <w:rFonts w:hint="eastAsia" w:ascii="宋体" w:hAnsi="宋体" w:cs="宋体"/>
                <w:snapToGrid w:val="0"/>
                <w:sz w:val="22"/>
                <w:szCs w:val="22"/>
                <w:u w:val="single"/>
              </w:rPr>
              <w:t>▲本项目总预算金额60</w:t>
            </w:r>
            <w:r>
              <w:rPr>
                <w:rFonts w:hint="eastAsia" w:ascii="宋体" w:hAnsi="宋体" w:cs="宋体"/>
                <w:snapToGrid w:val="0"/>
                <w:sz w:val="22"/>
                <w:szCs w:val="22"/>
                <w:u w:val="single"/>
                <w:lang w:val="en-US" w:eastAsia="zh-CN"/>
              </w:rPr>
              <w:t>000</w:t>
            </w:r>
            <w:r>
              <w:rPr>
                <w:rFonts w:hint="eastAsia" w:ascii="宋体" w:hAnsi="宋体" w:cs="宋体"/>
                <w:snapToGrid w:val="0"/>
                <w:sz w:val="22"/>
                <w:szCs w:val="22"/>
                <w:u w:val="single"/>
              </w:rPr>
              <w:t>元，报价超过对应预算金额的投标无效。</w:t>
            </w:r>
          </w:p>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napToGrid w:val="0"/>
                <w:sz w:val="22"/>
                <w:szCs w:val="22"/>
              </w:rPr>
              <w:t>资金来源：财政性资金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4</w:t>
            </w:r>
          </w:p>
        </w:tc>
        <w:tc>
          <w:tcPr>
            <w:tcW w:w="2115"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磋商供应商资格要求</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napToGrid w:val="0"/>
                <w:sz w:val="22"/>
                <w:szCs w:val="22"/>
              </w:rPr>
              <w:t>详见第一部分采购邀请第五条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5</w:t>
            </w:r>
          </w:p>
        </w:tc>
        <w:tc>
          <w:tcPr>
            <w:tcW w:w="2115" w:type="dxa"/>
            <w:vAlign w:val="center"/>
          </w:tcPr>
          <w:p>
            <w:pPr>
              <w:kinsoku/>
              <w:topLinePunct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是否接受联合体投标</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napToGrid w:val="0"/>
                <w:sz w:val="22"/>
                <w:szCs w:val="22"/>
              </w:rPr>
              <w:t>不接受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bidi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6</w:t>
            </w:r>
          </w:p>
        </w:tc>
        <w:tc>
          <w:tcPr>
            <w:tcW w:w="2115" w:type="dxa"/>
            <w:vAlign w:val="center"/>
          </w:tcPr>
          <w:p>
            <w:pPr>
              <w:kinsoku/>
              <w:topLinePunct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转包与分包</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napToGrid w:val="0"/>
                <w:sz w:val="22"/>
                <w:szCs w:val="22"/>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bidi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7</w:t>
            </w:r>
          </w:p>
        </w:tc>
        <w:tc>
          <w:tcPr>
            <w:tcW w:w="2115"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磋商响应备选方案</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napToGrid w:val="0"/>
                <w:sz w:val="22"/>
                <w:szCs w:val="22"/>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bidi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8</w:t>
            </w:r>
          </w:p>
        </w:tc>
        <w:tc>
          <w:tcPr>
            <w:tcW w:w="2115"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报价要求</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rPr>
              <w:t>本项目采用人民币报价</w:t>
            </w:r>
          </w:p>
          <w:p>
            <w:pPr>
              <w:kinsoku/>
              <w:topLinePunct w:val="0"/>
              <w:bidi w:val="0"/>
              <w:adjustRightInd w:val="0"/>
              <w:snapToGrid w:val="0"/>
              <w:spacing w:beforeAutospacing="0" w:after="0" w:afterAutospacing="0" w:line="360" w:lineRule="exact"/>
              <w:ind w:left="0" w:leftChars="0" w:right="0" w:rightChars="0"/>
              <w:rPr>
                <w:rFonts w:ascii="宋体" w:cs="宋体"/>
              </w:rPr>
            </w:pPr>
            <w:r>
              <w:rPr>
                <w:rFonts w:hint="eastAsia" w:ascii="宋体" w:hAnsi="宋体" w:cs="宋体"/>
                <w:snapToGrid w:val="0"/>
                <w:sz w:val="22"/>
                <w:szCs w:val="22"/>
              </w:rPr>
              <w:t>报价是应包含本次采购要求所载</w:t>
            </w:r>
            <w:r>
              <w:rPr>
                <w:rFonts w:hint="eastAsia" w:ascii="宋体" w:hAnsi="宋体" w:eastAsia="宋体" w:cs="宋体"/>
                <w:snapToGrid w:val="0"/>
                <w:sz w:val="22"/>
                <w:szCs w:val="22"/>
              </w:rPr>
              <w:t>明的所有行政区网络设备、电脑配置的人工、维护服务利润、</w:t>
            </w:r>
            <w:r>
              <w:rPr>
                <w:rFonts w:hint="eastAsia" w:ascii="宋体" w:hAnsi="宋体" w:eastAsia="宋体" w:cs="宋体"/>
                <w:snapToGrid w:val="0"/>
                <w:sz w:val="22"/>
                <w:szCs w:val="22"/>
                <w:lang w:eastAsia="zh-CN"/>
              </w:rPr>
              <w:t>货物价格、</w:t>
            </w:r>
            <w:r>
              <w:rPr>
                <w:rFonts w:hint="eastAsia" w:ascii="宋体" w:hAnsi="宋体" w:eastAsia="宋体" w:cs="宋体"/>
                <w:snapToGrid w:val="0"/>
                <w:sz w:val="22"/>
                <w:szCs w:val="22"/>
              </w:rPr>
              <w:t>税金和采购</w:t>
            </w:r>
            <w:r>
              <w:rPr>
                <w:rFonts w:hint="eastAsia" w:ascii="宋体" w:hAnsi="宋体" w:cs="宋体"/>
                <w:snapToGrid w:val="0"/>
                <w:sz w:val="22"/>
                <w:szCs w:val="22"/>
              </w:rPr>
              <w:t>代理服务费等全部费用以及其他可能发生的费用总和，实行固定费用总包干，磋商供应商应根据上述因素自行考虑含入报价总价。</w:t>
            </w:r>
          </w:p>
          <w:p>
            <w:pPr>
              <w:kinsoku/>
              <w:topLinePunct w:val="0"/>
              <w:bidi w:val="0"/>
              <w:adjustRightInd w:val="0"/>
              <w:snapToGrid w:val="0"/>
              <w:spacing w:beforeAutospacing="0" w:after="0" w:afterAutospacing="0" w:line="360" w:lineRule="exact"/>
              <w:ind w:left="0" w:leftChars="0" w:right="0" w:rightChars="0"/>
              <w:rPr>
                <w:rFonts w:ascii="宋体" w:cs="宋体"/>
              </w:rPr>
            </w:pPr>
            <w:r>
              <w:rPr>
                <w:rFonts w:hint="eastAsia" w:ascii="宋体" w:hAnsi="宋体" w:cs="宋体"/>
                <w:snapToGrid w:val="0"/>
                <w:sz w:val="22"/>
                <w:szCs w:val="22"/>
              </w:rPr>
              <w:t>客户端填写的报价与以</w:t>
            </w:r>
            <w:r>
              <w:rPr>
                <w:rFonts w:ascii="宋体" w:hAnsi="宋体" w:cs="宋体"/>
                <w:snapToGrid w:val="0"/>
                <w:sz w:val="22"/>
                <w:szCs w:val="22"/>
              </w:rPr>
              <w:t>pdf</w:t>
            </w:r>
            <w:r>
              <w:rPr>
                <w:rFonts w:hint="eastAsia" w:ascii="宋体" w:hAnsi="宋体" w:cs="宋体"/>
                <w:snapToGrid w:val="0"/>
                <w:sz w:val="22"/>
                <w:szCs w:val="22"/>
              </w:rPr>
              <w:t>格式上传文件中的报价不一致的，应以</w:t>
            </w:r>
            <w:r>
              <w:rPr>
                <w:rFonts w:ascii="宋体" w:hAnsi="宋体" w:cs="宋体"/>
                <w:snapToGrid w:val="0"/>
                <w:sz w:val="22"/>
                <w:szCs w:val="22"/>
              </w:rPr>
              <w:t>Pdf</w:t>
            </w:r>
            <w:r>
              <w:rPr>
                <w:rFonts w:hint="eastAsia" w:ascii="宋体" w:hAnsi="宋体" w:cs="宋体"/>
                <w:snapToGrid w:val="0"/>
                <w:sz w:val="22"/>
                <w:szCs w:val="22"/>
              </w:rPr>
              <w:t>格式上传文件中的报价为准。</w:t>
            </w:r>
          </w:p>
          <w:p>
            <w:pPr>
              <w:kinsoku/>
              <w:topLinePunct w:val="0"/>
              <w:bidi w:val="0"/>
              <w:adjustRightInd w:val="0"/>
              <w:snapToGri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napToGrid w:val="0"/>
                <w:sz w:val="22"/>
                <w:szCs w:val="22"/>
              </w:rPr>
              <w:t>竞争性磋商以最后报价为合同价。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9</w:t>
            </w:r>
          </w:p>
        </w:tc>
        <w:tc>
          <w:tcPr>
            <w:tcW w:w="2115"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b/>
                <w:bCs/>
                <w:snapToGrid w:val="0"/>
                <w:sz w:val="22"/>
                <w:szCs w:val="22"/>
              </w:rPr>
              <w:t>资格审查材料</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rPr>
                <w:rFonts w:ascii="宋体" w:cs="宋体"/>
                <w:b/>
                <w:bCs/>
                <w:snapToGrid w:val="0"/>
                <w:sz w:val="22"/>
                <w:szCs w:val="22"/>
              </w:rPr>
            </w:pPr>
            <w:r>
              <w:rPr>
                <w:rFonts w:hint="eastAsia" w:ascii="宋体" w:hAnsi="宋体" w:cs="宋体"/>
                <w:b/>
                <w:bCs/>
                <w:snapToGrid w:val="0"/>
                <w:sz w:val="22"/>
                <w:szCs w:val="22"/>
              </w:rPr>
              <w:t>①法定代表人资格证明书</w:t>
            </w:r>
            <w:r>
              <w:rPr>
                <w:rFonts w:ascii="宋体" w:hAnsi="宋体" w:cs="宋体"/>
                <w:b/>
                <w:bCs/>
                <w:snapToGrid w:val="0"/>
                <w:sz w:val="22"/>
                <w:szCs w:val="22"/>
              </w:rPr>
              <w:t>/</w:t>
            </w:r>
            <w:r>
              <w:rPr>
                <w:rFonts w:hint="eastAsia" w:ascii="宋体" w:hAnsi="宋体" w:cs="宋体"/>
                <w:b/>
                <w:bCs/>
                <w:snapToGrid w:val="0"/>
                <w:sz w:val="22"/>
                <w:szCs w:val="22"/>
              </w:rPr>
              <w:t>法定代表人授权书；（格式见附件</w:t>
            </w:r>
            <w:r>
              <w:rPr>
                <w:rFonts w:ascii="宋体" w:hAnsi="宋体" w:cs="宋体"/>
                <w:b/>
                <w:bCs/>
                <w:snapToGrid w:val="0"/>
                <w:sz w:val="22"/>
                <w:szCs w:val="22"/>
              </w:rPr>
              <w:t>4-1</w:t>
            </w:r>
            <w:r>
              <w:rPr>
                <w:rFonts w:hint="eastAsia" w:ascii="宋体" w:hAnsi="宋体" w:cs="宋体"/>
                <w:b/>
                <w:bCs/>
                <w:snapToGrid w:val="0"/>
                <w:sz w:val="22"/>
                <w:szCs w:val="22"/>
              </w:rPr>
              <w:t>）</w:t>
            </w:r>
          </w:p>
          <w:p>
            <w:pPr>
              <w:kinsoku/>
              <w:topLinePunct w:val="0"/>
              <w:bidi w:val="0"/>
              <w:adjustRightInd w:val="0"/>
              <w:snapToGrid w:val="0"/>
              <w:spacing w:beforeAutospacing="0" w:after="0" w:afterAutospacing="0" w:line="360" w:lineRule="exact"/>
              <w:ind w:left="0" w:leftChars="0" w:right="0" w:rightChars="0"/>
              <w:rPr>
                <w:rFonts w:ascii="宋体" w:cs="宋体"/>
                <w:b/>
                <w:bCs/>
                <w:snapToGrid w:val="0"/>
                <w:sz w:val="22"/>
                <w:szCs w:val="22"/>
              </w:rPr>
            </w:pPr>
            <w:r>
              <w:rPr>
                <w:rFonts w:hint="eastAsia" w:ascii="宋体" w:hAnsi="宋体" w:cs="宋体"/>
                <w:b/>
                <w:bCs/>
                <w:snapToGrid w:val="0"/>
                <w:sz w:val="22"/>
                <w:szCs w:val="22"/>
              </w:rPr>
              <w:t>②有效的法人或者其他组织的营业执照等证明文件，自然人的身份证明；（格式见附件</w:t>
            </w:r>
            <w:r>
              <w:rPr>
                <w:rFonts w:ascii="宋体" w:hAnsi="宋体" w:cs="宋体"/>
                <w:b/>
                <w:bCs/>
                <w:snapToGrid w:val="0"/>
                <w:sz w:val="22"/>
                <w:szCs w:val="22"/>
              </w:rPr>
              <w:t>4-2</w:t>
            </w:r>
            <w:r>
              <w:rPr>
                <w:rFonts w:hint="eastAsia" w:ascii="宋体" w:hAnsi="宋体" w:cs="宋体"/>
                <w:b/>
                <w:bCs/>
                <w:snapToGrid w:val="0"/>
                <w:sz w:val="22"/>
                <w:szCs w:val="22"/>
              </w:rPr>
              <w:t>）</w:t>
            </w:r>
          </w:p>
          <w:p>
            <w:pPr>
              <w:kinsoku/>
              <w:topLinePunct w:val="0"/>
              <w:bidi w:val="0"/>
              <w:adjustRightInd w:val="0"/>
              <w:snapToGrid w:val="0"/>
              <w:spacing w:beforeAutospacing="0" w:after="0" w:afterAutospacing="0" w:line="360" w:lineRule="exact"/>
              <w:ind w:left="0" w:leftChars="0" w:right="0" w:rightChars="0"/>
              <w:rPr>
                <w:rFonts w:ascii="宋体" w:cs="宋体"/>
                <w:b/>
                <w:bCs/>
                <w:snapToGrid w:val="0"/>
                <w:sz w:val="22"/>
                <w:szCs w:val="22"/>
              </w:rPr>
            </w:pPr>
            <w:r>
              <w:rPr>
                <w:rFonts w:hint="eastAsia" w:ascii="宋体" w:hAnsi="宋体" w:cs="宋体"/>
                <w:b/>
                <w:bCs/>
                <w:snapToGrid w:val="0"/>
                <w:sz w:val="22"/>
                <w:szCs w:val="22"/>
              </w:rPr>
              <w:t>③</w:t>
            </w:r>
            <w:r>
              <w:rPr>
                <w:rFonts w:ascii="宋体" w:hAnsi="宋体" w:cs="宋体"/>
                <w:b/>
                <w:bCs/>
                <w:snapToGrid w:val="0"/>
                <w:sz w:val="22"/>
                <w:szCs w:val="22"/>
              </w:rPr>
              <w:t>2019</w:t>
            </w:r>
            <w:r>
              <w:rPr>
                <w:rFonts w:hint="eastAsia" w:ascii="宋体" w:hAnsi="宋体" w:cs="宋体"/>
                <w:b/>
                <w:bCs/>
                <w:snapToGrid w:val="0"/>
                <w:sz w:val="22"/>
                <w:szCs w:val="22"/>
              </w:rPr>
              <w:t>年度或之后的财务报告或开标前三个月内出具的银行资信证明（若资信证明中注明复印无效，需提交正本扫描件）；（格式见附件</w:t>
            </w:r>
            <w:r>
              <w:rPr>
                <w:rFonts w:ascii="宋体" w:hAnsi="宋体" w:cs="宋体"/>
                <w:b/>
                <w:bCs/>
                <w:snapToGrid w:val="0"/>
                <w:sz w:val="22"/>
                <w:szCs w:val="22"/>
              </w:rPr>
              <w:t>4-3</w:t>
            </w:r>
            <w:r>
              <w:rPr>
                <w:rFonts w:hint="eastAsia" w:ascii="宋体" w:hAnsi="宋体" w:cs="宋体"/>
                <w:b/>
                <w:bCs/>
                <w:snapToGrid w:val="0"/>
                <w:sz w:val="22"/>
                <w:szCs w:val="22"/>
              </w:rPr>
              <w:t>）</w:t>
            </w:r>
          </w:p>
          <w:p>
            <w:pPr>
              <w:kinsoku/>
              <w:topLinePunct w:val="0"/>
              <w:bidi w:val="0"/>
              <w:adjustRightInd w:val="0"/>
              <w:snapToGrid w:val="0"/>
              <w:spacing w:beforeAutospacing="0" w:after="0" w:afterAutospacing="0" w:line="360" w:lineRule="exact"/>
              <w:ind w:left="0" w:leftChars="0" w:right="0" w:rightChars="0"/>
              <w:rPr>
                <w:rFonts w:ascii="宋体" w:cs="宋体"/>
                <w:b/>
                <w:bCs/>
                <w:snapToGrid w:val="0"/>
                <w:sz w:val="22"/>
                <w:szCs w:val="22"/>
              </w:rPr>
            </w:pPr>
            <w:r>
              <w:rPr>
                <w:rFonts w:hint="eastAsia" w:ascii="宋体" w:hAnsi="宋体" w:cs="宋体"/>
                <w:b/>
                <w:bCs/>
                <w:snapToGrid w:val="0"/>
                <w:sz w:val="22"/>
                <w:szCs w:val="22"/>
              </w:rPr>
              <w:t>④</w:t>
            </w:r>
            <w:r>
              <w:rPr>
                <w:rFonts w:ascii="宋体" w:hAnsi="宋体" w:cs="宋体"/>
                <w:b/>
                <w:bCs/>
                <w:snapToGrid w:val="0"/>
                <w:sz w:val="22"/>
                <w:szCs w:val="22"/>
              </w:rPr>
              <w:t>2020</w:t>
            </w:r>
            <w:r>
              <w:rPr>
                <w:rFonts w:hint="eastAsia" w:ascii="宋体" w:hAnsi="宋体" w:cs="宋体"/>
                <w:b/>
                <w:bCs/>
                <w:snapToGrid w:val="0"/>
                <w:sz w:val="22"/>
                <w:szCs w:val="22"/>
              </w:rPr>
              <w:t>年</w:t>
            </w:r>
            <w:r>
              <w:rPr>
                <w:rFonts w:ascii="宋体" w:hAnsi="宋体" w:cs="宋体"/>
                <w:b/>
                <w:bCs/>
                <w:snapToGrid w:val="0"/>
                <w:sz w:val="22"/>
                <w:szCs w:val="22"/>
              </w:rPr>
              <w:t>01</w:t>
            </w:r>
            <w:r>
              <w:rPr>
                <w:rFonts w:hint="eastAsia" w:ascii="宋体" w:hAnsi="宋体" w:cs="宋体"/>
                <w:b/>
                <w:bCs/>
                <w:snapToGrid w:val="0"/>
                <w:sz w:val="22"/>
                <w:szCs w:val="22"/>
              </w:rPr>
              <w:t>月</w:t>
            </w:r>
            <w:r>
              <w:rPr>
                <w:rFonts w:ascii="宋体" w:hAnsi="宋体" w:cs="宋体"/>
                <w:b/>
                <w:bCs/>
                <w:snapToGrid w:val="0"/>
                <w:sz w:val="22"/>
                <w:szCs w:val="22"/>
              </w:rPr>
              <w:t>01</w:t>
            </w:r>
            <w:r>
              <w:rPr>
                <w:rFonts w:hint="eastAsia" w:ascii="宋体" w:hAnsi="宋体" w:cs="宋体"/>
                <w:b/>
                <w:bCs/>
                <w:snapToGrid w:val="0"/>
                <w:sz w:val="22"/>
                <w:szCs w:val="22"/>
              </w:rPr>
              <w:t>日（含）至响应文件提交截止时间任意一月依法缴纳税收的证明材料；（格式见附件</w:t>
            </w:r>
            <w:r>
              <w:rPr>
                <w:rFonts w:ascii="宋体" w:hAnsi="宋体" w:cs="宋体"/>
                <w:b/>
                <w:bCs/>
                <w:snapToGrid w:val="0"/>
                <w:sz w:val="22"/>
                <w:szCs w:val="22"/>
              </w:rPr>
              <w:t>4-4</w:t>
            </w:r>
            <w:r>
              <w:rPr>
                <w:rFonts w:hint="eastAsia" w:ascii="宋体" w:hAnsi="宋体" w:cs="宋体"/>
                <w:b/>
                <w:bCs/>
                <w:snapToGrid w:val="0"/>
                <w:sz w:val="22"/>
                <w:szCs w:val="22"/>
              </w:rPr>
              <w:t>）</w:t>
            </w:r>
          </w:p>
          <w:p>
            <w:pPr>
              <w:kinsoku/>
              <w:topLinePunct w:val="0"/>
              <w:bidi w:val="0"/>
              <w:adjustRightInd w:val="0"/>
              <w:snapToGrid w:val="0"/>
              <w:spacing w:beforeAutospacing="0" w:after="0" w:afterAutospacing="0" w:line="360" w:lineRule="exact"/>
              <w:ind w:left="0" w:leftChars="0" w:right="0" w:rightChars="0"/>
              <w:rPr>
                <w:rFonts w:ascii="宋体" w:cs="宋体"/>
                <w:b/>
                <w:bCs/>
                <w:snapToGrid w:val="0"/>
                <w:sz w:val="22"/>
                <w:szCs w:val="22"/>
              </w:rPr>
            </w:pPr>
            <w:r>
              <w:rPr>
                <w:rFonts w:hint="eastAsia" w:ascii="宋体" w:hAnsi="宋体" w:cs="宋体"/>
                <w:b/>
                <w:bCs/>
                <w:snapToGrid w:val="0"/>
                <w:sz w:val="22"/>
                <w:szCs w:val="22"/>
              </w:rPr>
              <w:t>⑤</w:t>
            </w:r>
            <w:r>
              <w:rPr>
                <w:rFonts w:ascii="宋体" w:hAnsi="宋体" w:cs="宋体"/>
                <w:b/>
                <w:bCs/>
                <w:snapToGrid w:val="0"/>
                <w:sz w:val="22"/>
                <w:szCs w:val="22"/>
              </w:rPr>
              <w:t>2020</w:t>
            </w:r>
            <w:r>
              <w:rPr>
                <w:rFonts w:hint="eastAsia" w:ascii="宋体" w:hAnsi="宋体" w:cs="宋体"/>
                <w:b/>
                <w:bCs/>
                <w:snapToGrid w:val="0"/>
                <w:sz w:val="22"/>
                <w:szCs w:val="22"/>
              </w:rPr>
              <w:t>年</w:t>
            </w:r>
            <w:r>
              <w:rPr>
                <w:rFonts w:ascii="宋体" w:hAnsi="宋体" w:cs="宋体"/>
                <w:b/>
                <w:bCs/>
                <w:snapToGrid w:val="0"/>
                <w:sz w:val="22"/>
                <w:szCs w:val="22"/>
              </w:rPr>
              <w:t>01</w:t>
            </w:r>
            <w:r>
              <w:rPr>
                <w:rFonts w:hint="eastAsia" w:ascii="宋体" w:hAnsi="宋体" w:cs="宋体"/>
                <w:b/>
                <w:bCs/>
                <w:snapToGrid w:val="0"/>
                <w:sz w:val="22"/>
                <w:szCs w:val="22"/>
              </w:rPr>
              <w:t>月</w:t>
            </w:r>
            <w:r>
              <w:rPr>
                <w:rFonts w:ascii="宋体" w:hAnsi="宋体" w:cs="宋体"/>
                <w:b/>
                <w:bCs/>
                <w:snapToGrid w:val="0"/>
                <w:sz w:val="22"/>
                <w:szCs w:val="22"/>
              </w:rPr>
              <w:t>01</w:t>
            </w:r>
            <w:r>
              <w:rPr>
                <w:rFonts w:hint="eastAsia" w:ascii="宋体" w:hAnsi="宋体" w:cs="宋体"/>
                <w:b/>
                <w:bCs/>
                <w:snapToGrid w:val="0"/>
                <w:sz w:val="22"/>
                <w:szCs w:val="22"/>
              </w:rPr>
              <w:t>日（含）至响应文件提交截止时间任意一月依法缴纳社会保障资金的证明材料；（格式见附件</w:t>
            </w:r>
            <w:r>
              <w:rPr>
                <w:rFonts w:ascii="宋体" w:hAnsi="宋体" w:cs="宋体"/>
                <w:b/>
                <w:bCs/>
                <w:snapToGrid w:val="0"/>
                <w:sz w:val="22"/>
                <w:szCs w:val="22"/>
              </w:rPr>
              <w:t>4-5</w:t>
            </w:r>
            <w:r>
              <w:rPr>
                <w:rFonts w:hint="eastAsia" w:ascii="宋体" w:hAnsi="宋体" w:cs="宋体"/>
                <w:b/>
                <w:bCs/>
                <w:snapToGrid w:val="0"/>
                <w:sz w:val="22"/>
                <w:szCs w:val="22"/>
              </w:rPr>
              <w:t>）</w:t>
            </w:r>
          </w:p>
          <w:p>
            <w:pPr>
              <w:kinsoku/>
              <w:topLinePunct w:val="0"/>
              <w:bidi w:val="0"/>
              <w:adjustRightInd w:val="0"/>
              <w:snapToGrid w:val="0"/>
              <w:spacing w:beforeAutospacing="0" w:after="0" w:afterAutospacing="0" w:line="360" w:lineRule="exact"/>
              <w:ind w:left="0" w:leftChars="0" w:right="0" w:rightChars="0"/>
              <w:rPr>
                <w:rFonts w:ascii="宋体" w:cs="宋体"/>
                <w:b/>
                <w:bCs/>
                <w:snapToGrid w:val="0"/>
                <w:sz w:val="22"/>
                <w:szCs w:val="22"/>
              </w:rPr>
            </w:pPr>
            <w:r>
              <w:rPr>
                <w:rFonts w:hint="eastAsia" w:ascii="宋体" w:hAnsi="宋体" w:cs="宋体"/>
                <w:b/>
                <w:bCs/>
                <w:snapToGrid w:val="0"/>
                <w:sz w:val="22"/>
                <w:szCs w:val="22"/>
              </w:rPr>
              <w:t>⑥参加政府采购活动前</w:t>
            </w:r>
            <w:r>
              <w:rPr>
                <w:rFonts w:ascii="宋体" w:hAnsi="宋体" w:cs="宋体"/>
                <w:b/>
                <w:bCs/>
                <w:snapToGrid w:val="0"/>
                <w:sz w:val="22"/>
                <w:szCs w:val="22"/>
              </w:rPr>
              <w:t>3</w:t>
            </w:r>
            <w:r>
              <w:rPr>
                <w:rFonts w:hint="eastAsia" w:ascii="宋体" w:hAnsi="宋体" w:cs="宋体"/>
                <w:b/>
                <w:bCs/>
                <w:snapToGrid w:val="0"/>
                <w:sz w:val="22"/>
                <w:szCs w:val="22"/>
              </w:rPr>
              <w:t>年内在经营活动中没有重大违法记录的书面声明；（格式见附件</w:t>
            </w:r>
            <w:r>
              <w:rPr>
                <w:rFonts w:ascii="宋体" w:hAnsi="宋体" w:cs="宋体"/>
                <w:b/>
                <w:bCs/>
                <w:snapToGrid w:val="0"/>
                <w:sz w:val="22"/>
                <w:szCs w:val="22"/>
              </w:rPr>
              <w:t>4-6</w:t>
            </w:r>
            <w:r>
              <w:rPr>
                <w:rFonts w:hint="eastAsia" w:ascii="宋体" w:hAnsi="宋体" w:cs="宋体"/>
                <w:b/>
                <w:bCs/>
                <w:snapToGrid w:val="0"/>
                <w:sz w:val="22"/>
                <w:szCs w:val="22"/>
              </w:rPr>
              <w:t>）</w:t>
            </w:r>
          </w:p>
          <w:p>
            <w:pPr>
              <w:kinsoku/>
              <w:topLinePunct w:val="0"/>
              <w:bidi w:val="0"/>
              <w:adjustRightInd w:val="0"/>
              <w:snapToGrid w:val="0"/>
              <w:spacing w:beforeAutospacing="0" w:after="0" w:afterAutospacing="0" w:line="360" w:lineRule="exact"/>
              <w:ind w:left="0" w:leftChars="0" w:right="0" w:rightChars="0"/>
              <w:rPr>
                <w:rFonts w:ascii="宋体" w:cs="宋体"/>
                <w:b/>
                <w:bCs/>
                <w:snapToGrid w:val="0"/>
                <w:sz w:val="22"/>
                <w:szCs w:val="22"/>
              </w:rPr>
            </w:pPr>
            <w:r>
              <w:rPr>
                <w:rFonts w:hint="eastAsia" w:ascii="宋体" w:hAnsi="宋体" w:cs="宋体"/>
                <w:b/>
                <w:bCs/>
                <w:snapToGrid w:val="0"/>
                <w:sz w:val="22"/>
                <w:szCs w:val="22"/>
              </w:rPr>
              <w:t>⑦具备履行合同所必需的设备专业技术能力的证明材料（承诺函或其他材料；（格式见附件</w:t>
            </w:r>
            <w:r>
              <w:rPr>
                <w:rFonts w:ascii="宋体" w:hAnsi="宋体" w:cs="宋体"/>
                <w:b/>
                <w:bCs/>
                <w:snapToGrid w:val="0"/>
                <w:sz w:val="22"/>
                <w:szCs w:val="22"/>
              </w:rPr>
              <w:t>4-7</w:t>
            </w:r>
            <w:r>
              <w:rPr>
                <w:rFonts w:hint="eastAsia" w:ascii="宋体" w:hAnsi="宋体" w:cs="宋体"/>
                <w:b/>
                <w:bCs/>
                <w:snapToGrid w:val="0"/>
                <w:sz w:val="22"/>
                <w:szCs w:val="22"/>
              </w:rPr>
              <w:t>）</w:t>
            </w:r>
          </w:p>
          <w:p>
            <w:pPr>
              <w:kinsoku/>
              <w:topLinePunct w:val="0"/>
              <w:bidi w:val="0"/>
              <w:adjustRightInd w:val="0"/>
              <w:snapToGrid w:val="0"/>
              <w:spacing w:beforeAutospacing="0" w:after="0" w:afterAutospacing="0" w:line="360" w:lineRule="exact"/>
              <w:ind w:left="0" w:leftChars="0" w:right="0" w:rightChars="0"/>
              <w:rPr>
                <w:rFonts w:ascii="宋体" w:cs="宋体"/>
                <w:sz w:val="22"/>
                <w:szCs w:val="22"/>
              </w:rPr>
            </w:pPr>
            <w:r>
              <w:rPr>
                <w:rFonts w:hint="eastAsia" w:ascii="宋体" w:hAnsi="宋体" w:cs="宋体"/>
                <w:b/>
                <w:bCs/>
                <w:snapToGrid w:val="0"/>
                <w:sz w:val="22"/>
                <w:szCs w:val="22"/>
              </w:rPr>
              <w:t>⑧信用</w:t>
            </w:r>
            <w:r>
              <w:rPr>
                <w:rFonts w:hint="eastAsia" w:ascii="宋体" w:hAnsi="宋体" w:cs="宋体"/>
                <w:b/>
                <w:bCs/>
                <w:sz w:val="22"/>
                <w:szCs w:val="22"/>
              </w:rPr>
              <w:t>（此项由代理机构在开标当天查询，无需供应商提供证明材料）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10</w:t>
            </w:r>
          </w:p>
        </w:tc>
        <w:tc>
          <w:tcPr>
            <w:tcW w:w="2115" w:type="dxa"/>
            <w:vAlign w:val="center"/>
          </w:tcPr>
          <w:p>
            <w:pPr>
              <w:pStyle w:val="11"/>
              <w:kinsoku/>
              <w:topLinePunct w:val="0"/>
              <w:bidi w:val="0"/>
              <w:snapToGrid w:val="0"/>
              <w:spacing w:beforeAutospacing="0" w:after="0" w:afterAutospacing="0" w:line="360" w:lineRule="exact"/>
              <w:ind w:left="0" w:leftChars="0" w:right="0" w:rightChars="0" w:firstLine="0"/>
              <w:jc w:val="center"/>
              <w:rPr>
                <w:rFonts w:cs="宋体"/>
                <w:snapToGrid w:val="0"/>
                <w:kern w:val="2"/>
                <w:sz w:val="22"/>
                <w:szCs w:val="22"/>
              </w:rPr>
            </w:pPr>
            <w:r>
              <w:rPr>
                <w:rFonts w:hint="eastAsia" w:cs="宋体"/>
                <w:snapToGrid w:val="0"/>
                <w:kern w:val="2"/>
                <w:sz w:val="22"/>
                <w:szCs w:val="22"/>
              </w:rPr>
              <w:t>磋商有效期</w:t>
            </w:r>
          </w:p>
        </w:tc>
        <w:tc>
          <w:tcPr>
            <w:tcW w:w="6966" w:type="dxa"/>
            <w:vAlign w:val="center"/>
          </w:tcPr>
          <w:p>
            <w:pPr>
              <w:pStyle w:val="11"/>
              <w:kinsoku/>
              <w:topLinePunct w:val="0"/>
              <w:bidi w:val="0"/>
              <w:snapToGrid w:val="0"/>
              <w:spacing w:beforeAutospacing="0" w:after="0" w:afterAutospacing="0" w:line="360" w:lineRule="exact"/>
              <w:ind w:left="0" w:leftChars="0" w:right="0" w:rightChars="0" w:firstLine="0"/>
              <w:rPr>
                <w:rFonts w:cs="宋体"/>
                <w:snapToGrid w:val="0"/>
                <w:kern w:val="2"/>
                <w:sz w:val="22"/>
                <w:szCs w:val="22"/>
              </w:rPr>
            </w:pPr>
            <w:r>
              <w:rPr>
                <w:rFonts w:hint="eastAsia" w:cs="宋体"/>
                <w:snapToGrid w:val="0"/>
                <w:kern w:val="2"/>
                <w:sz w:val="22"/>
                <w:szCs w:val="22"/>
              </w:rPr>
              <w:t>自</w:t>
            </w:r>
            <w:r>
              <w:rPr>
                <w:rFonts w:hint="eastAsia" w:cs="宋体"/>
                <w:bCs/>
                <w:snapToGrid w:val="0"/>
                <w:kern w:val="2"/>
                <w:sz w:val="22"/>
                <w:szCs w:val="22"/>
              </w:rPr>
              <w:t>响应文件提交截止时间</w:t>
            </w:r>
            <w:r>
              <w:rPr>
                <w:rFonts w:hint="eastAsia" w:cs="宋体"/>
                <w:snapToGrid w:val="0"/>
                <w:kern w:val="2"/>
                <w:sz w:val="22"/>
                <w:szCs w:val="22"/>
              </w:rPr>
              <w:t>起：</w:t>
            </w:r>
            <w:r>
              <w:rPr>
                <w:rFonts w:cs="宋体"/>
                <w:snapToGrid w:val="0"/>
                <w:kern w:val="2"/>
                <w:sz w:val="22"/>
                <w:szCs w:val="22"/>
              </w:rPr>
              <w:t>90</w:t>
            </w:r>
            <w:r>
              <w:rPr>
                <w:rFonts w:hint="eastAsia" w:cs="宋体"/>
                <w:snapToGrid w:val="0"/>
                <w:kern w:val="2"/>
                <w:sz w:val="22"/>
                <w:szCs w:val="22"/>
              </w:rPr>
              <w:t>日历天。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11</w:t>
            </w:r>
          </w:p>
        </w:tc>
        <w:tc>
          <w:tcPr>
            <w:tcW w:w="2115" w:type="dxa"/>
            <w:vAlign w:val="center"/>
          </w:tcPr>
          <w:p>
            <w:pPr>
              <w:pStyle w:val="11"/>
              <w:kinsoku/>
              <w:topLinePunct w:val="0"/>
              <w:bidi w:val="0"/>
              <w:snapToGrid w:val="0"/>
              <w:spacing w:beforeAutospacing="0" w:after="0" w:afterAutospacing="0" w:line="360" w:lineRule="exact"/>
              <w:ind w:left="0" w:leftChars="0" w:right="0" w:rightChars="0" w:firstLine="0"/>
              <w:jc w:val="center"/>
              <w:rPr>
                <w:rFonts w:cs="宋体"/>
                <w:snapToGrid w:val="0"/>
                <w:kern w:val="2"/>
                <w:sz w:val="22"/>
                <w:szCs w:val="22"/>
              </w:rPr>
            </w:pPr>
            <w:r>
              <w:rPr>
                <w:rFonts w:hint="eastAsia" w:cs="宋体"/>
                <w:snapToGrid w:val="0"/>
                <w:kern w:val="2"/>
                <w:sz w:val="22"/>
                <w:szCs w:val="22"/>
              </w:rPr>
              <w:t>磋商保证金</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hint="eastAsia" w:ascii="宋体" w:hAnsi="宋体" w:cs="宋体"/>
                <w:snapToGrid w:val="0"/>
                <w:sz w:val="22"/>
                <w:szCs w:val="22"/>
                <w:lang w:val="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12</w:t>
            </w:r>
          </w:p>
        </w:tc>
        <w:tc>
          <w:tcPr>
            <w:tcW w:w="2115" w:type="dxa"/>
            <w:vAlign w:val="center"/>
          </w:tcPr>
          <w:p>
            <w:pPr>
              <w:kinsoku/>
              <w:topLinePunct w:val="0"/>
              <w:bidi w:val="0"/>
              <w:snapToGrid w:val="0"/>
              <w:spacing w:beforeAutospacing="0" w:after="0" w:afterAutospacing="0" w:line="360" w:lineRule="exact"/>
              <w:ind w:left="0" w:leftChars="0" w:right="0" w:rightChars="0"/>
              <w:jc w:val="left"/>
              <w:rPr>
                <w:rFonts w:ascii="宋体" w:cs="宋体"/>
                <w:b/>
                <w:bCs/>
                <w:snapToGrid w:val="0"/>
                <w:sz w:val="22"/>
                <w:szCs w:val="22"/>
              </w:rPr>
            </w:pPr>
            <w:r>
              <w:rPr>
                <w:rFonts w:hint="eastAsia" w:ascii="宋体" w:hAnsi="宋体" w:cs="宋体"/>
                <w:kern w:val="0"/>
                <w:sz w:val="22"/>
              </w:rPr>
              <w:t>响应文件形式、制作及组成</w:t>
            </w:r>
          </w:p>
        </w:tc>
        <w:tc>
          <w:tcPr>
            <w:tcW w:w="6966" w:type="dxa"/>
            <w:vAlign w:val="center"/>
          </w:tcPr>
          <w:p>
            <w:pPr>
              <w:pStyle w:val="13"/>
              <w:kinsoku/>
              <w:topLinePunct w:val="0"/>
              <w:bidi w:val="0"/>
              <w:snapToGrid w:val="0"/>
              <w:spacing w:beforeAutospacing="0" w:after="0" w:afterAutospacing="0" w:line="360" w:lineRule="exact"/>
              <w:ind w:left="0" w:leftChars="0" w:right="0" w:rightChars="0"/>
              <w:rPr>
                <w:rFonts w:hAnsi="宋体" w:cs="宋体"/>
                <w:b/>
                <w:bCs/>
                <w:sz w:val="22"/>
              </w:rPr>
            </w:pPr>
            <w:r>
              <w:rPr>
                <w:rFonts w:hint="eastAsia" w:hAnsi="宋体" w:cs="宋体"/>
                <w:b/>
                <w:bCs/>
                <w:sz w:val="22"/>
              </w:rPr>
              <w:t>本项目实行网上电子投标。</w:t>
            </w:r>
          </w:p>
          <w:p>
            <w:pPr>
              <w:pStyle w:val="13"/>
              <w:kinsoku/>
              <w:topLinePunct w:val="0"/>
              <w:bidi w:val="0"/>
              <w:snapToGrid w:val="0"/>
              <w:spacing w:beforeAutospacing="0" w:after="0" w:afterAutospacing="0" w:line="360" w:lineRule="exact"/>
              <w:ind w:left="0" w:leftChars="0" w:right="0" w:rightChars="0"/>
              <w:rPr>
                <w:rFonts w:hAnsi="宋体" w:cs="宋体"/>
                <w:b/>
                <w:bCs/>
                <w:sz w:val="22"/>
                <w:szCs w:val="22"/>
              </w:rPr>
            </w:pPr>
            <w:r>
              <w:rPr>
                <w:rFonts w:hint="eastAsia" w:hAnsi="宋体" w:cs="宋体"/>
                <w:b/>
                <w:bCs/>
                <w:sz w:val="22"/>
                <w:szCs w:val="22"/>
              </w:rPr>
              <w:t>供应商应准备电子响应文件、以介质存储的数据电文形式的备份响应文件、纸质备份响应文件三类：</w:t>
            </w:r>
          </w:p>
          <w:p>
            <w:pPr>
              <w:pStyle w:val="13"/>
              <w:kinsoku/>
              <w:topLinePunct w:val="0"/>
              <w:bidi w:val="0"/>
              <w:snapToGrid w:val="0"/>
              <w:spacing w:beforeAutospacing="0" w:after="0" w:afterAutospacing="0" w:line="360" w:lineRule="exact"/>
              <w:ind w:left="0" w:leftChars="0" w:right="0" w:rightChars="0" w:firstLine="221" w:firstLineChars="100"/>
              <w:rPr>
                <w:rFonts w:hAnsi="宋体" w:cs="宋体"/>
                <w:b/>
                <w:bCs/>
                <w:sz w:val="22"/>
                <w:szCs w:val="22"/>
              </w:rPr>
            </w:pPr>
            <w:r>
              <w:rPr>
                <w:rFonts w:hint="eastAsia" w:hAnsi="宋体" w:cs="宋体"/>
                <w:b/>
                <w:bCs/>
                <w:sz w:val="22"/>
                <w:szCs w:val="22"/>
              </w:rPr>
              <w:t>（</w:t>
            </w:r>
            <w:r>
              <w:rPr>
                <w:rFonts w:hAnsi="宋体" w:cs="宋体"/>
                <w:b/>
                <w:bCs/>
                <w:sz w:val="22"/>
                <w:szCs w:val="22"/>
              </w:rPr>
              <w:t>1</w:t>
            </w:r>
            <w:r>
              <w:rPr>
                <w:rFonts w:hint="eastAsia" w:hAnsi="宋体" w:cs="宋体"/>
                <w:b/>
                <w:bCs/>
                <w:sz w:val="22"/>
                <w:szCs w:val="22"/>
              </w:rPr>
              <w:t>）电子响应文件：通过政采云电子交易客户端（政采云投标客户端）完成响应文件编制后生成并加密的数据电文形式的响应文件（文件扩展名为</w:t>
            </w:r>
            <w:r>
              <w:rPr>
                <w:rFonts w:hAnsi="宋体" w:cs="宋体"/>
                <w:b/>
                <w:bCs/>
                <w:sz w:val="22"/>
                <w:szCs w:val="22"/>
              </w:rPr>
              <w:t>.jmbs</w:t>
            </w:r>
            <w:r>
              <w:rPr>
                <w:rFonts w:hint="eastAsia" w:hAnsi="宋体" w:cs="宋体"/>
                <w:b/>
                <w:bCs/>
                <w:sz w:val="22"/>
                <w:szCs w:val="22"/>
              </w:rPr>
              <w:t>）</w:t>
            </w:r>
            <w:r>
              <w:rPr>
                <w:rFonts w:hint="eastAsia" w:hAnsi="宋体" w:cs="宋体"/>
                <w:b/>
                <w:bCs/>
                <w:sz w:val="22"/>
                <w:szCs w:val="22"/>
                <w:lang w:val="zh-CN"/>
              </w:rPr>
              <w:t>。</w:t>
            </w:r>
          </w:p>
          <w:p>
            <w:pPr>
              <w:kinsoku/>
              <w:topLinePunct w:val="0"/>
              <w:bidi w:val="0"/>
              <w:spacing w:beforeAutospacing="0" w:after="0" w:afterAutospacing="0" w:line="360" w:lineRule="exact"/>
              <w:ind w:left="0" w:leftChars="0" w:right="0" w:rightChars="0" w:firstLine="221" w:firstLineChars="100"/>
              <w:rPr>
                <w:rStyle w:val="32"/>
                <w:rFonts w:ascii="宋体" w:cs="宋体"/>
                <w:bCs/>
                <w:sz w:val="22"/>
                <w:szCs w:val="22"/>
              </w:rPr>
            </w:pPr>
            <w:r>
              <w:rPr>
                <w:rFonts w:hint="eastAsia" w:ascii="宋体" w:hAnsi="宋体" w:cs="宋体"/>
                <w:b/>
                <w:bCs/>
                <w:sz w:val="22"/>
                <w:szCs w:val="22"/>
              </w:rPr>
              <w:t>（</w:t>
            </w:r>
            <w:r>
              <w:rPr>
                <w:rFonts w:ascii="宋体" w:hAnsi="宋体" w:cs="宋体"/>
                <w:b/>
                <w:bCs/>
                <w:sz w:val="22"/>
                <w:szCs w:val="22"/>
              </w:rPr>
              <w:t>2</w:t>
            </w:r>
            <w:r>
              <w:rPr>
                <w:rFonts w:hint="eastAsia" w:ascii="宋体" w:hAnsi="宋体" w:cs="宋体"/>
                <w:b/>
                <w:bCs/>
                <w:sz w:val="22"/>
                <w:szCs w:val="22"/>
              </w:rPr>
              <w:t>）以介质存储的数据电文形式的备份响应文件：</w:t>
            </w:r>
            <w:r>
              <w:rPr>
                <w:rStyle w:val="32"/>
                <w:rFonts w:hint="eastAsia" w:ascii="宋体" w:hAnsi="宋体" w:cs="宋体"/>
                <w:bCs/>
                <w:sz w:val="22"/>
                <w:szCs w:val="22"/>
              </w:rPr>
              <w:t>与“电子响应文件”同时生成的数据电文形式的备份响应文件</w:t>
            </w:r>
            <w:r>
              <w:rPr>
                <w:rStyle w:val="32"/>
                <w:rFonts w:ascii="宋体" w:hAnsi="宋体" w:cs="宋体"/>
                <w:bCs/>
                <w:sz w:val="22"/>
                <w:szCs w:val="22"/>
              </w:rPr>
              <w:t>(</w:t>
            </w:r>
            <w:r>
              <w:rPr>
                <w:rStyle w:val="32"/>
                <w:rFonts w:hint="eastAsia" w:ascii="宋体" w:hAnsi="宋体" w:cs="宋体"/>
                <w:bCs/>
                <w:sz w:val="22"/>
                <w:szCs w:val="22"/>
              </w:rPr>
              <w:t>文件扩展名为</w:t>
            </w:r>
            <w:r>
              <w:rPr>
                <w:rStyle w:val="32"/>
                <w:rFonts w:ascii="宋体" w:hAnsi="宋体" w:cs="宋体"/>
                <w:bCs/>
                <w:sz w:val="22"/>
                <w:szCs w:val="22"/>
              </w:rPr>
              <w:t>.bfbs)</w:t>
            </w:r>
            <w:r>
              <w:rPr>
                <w:rFonts w:hint="eastAsia" w:ascii="宋体" w:hAnsi="宋体" w:cs="宋体"/>
                <w:b/>
                <w:bCs/>
                <w:sz w:val="22"/>
                <w:szCs w:val="22"/>
              </w:rPr>
              <w:t>，响应文件提交截止时间前</w:t>
            </w:r>
            <w:r>
              <w:rPr>
                <w:rFonts w:hint="eastAsia" w:hAnsi="宋体" w:cs="宋体"/>
                <w:b/>
                <w:bCs/>
                <w:sz w:val="22"/>
                <w:szCs w:val="22"/>
              </w:rPr>
              <w:t>以</w:t>
            </w:r>
            <w:r>
              <w:rPr>
                <w:rFonts w:hint="eastAsia" w:ascii="宋体" w:hAnsi="宋体" w:cs="宋体"/>
                <w:b/>
                <w:bCs/>
                <w:sz w:val="22"/>
                <w:szCs w:val="22"/>
                <w:lang w:val="zh-CN"/>
              </w:rPr>
              <w:t>电子邮件方式传送至浙江乐诚工程咨询有限公司电子邮箱</w:t>
            </w:r>
            <w:r>
              <w:rPr>
                <w:rFonts w:ascii="宋体" w:hAnsi="宋体" w:cs="宋体"/>
                <w:b/>
                <w:bCs/>
                <w:sz w:val="22"/>
                <w:szCs w:val="22"/>
              </w:rPr>
              <w:t>1783329431@qq.com</w:t>
            </w:r>
            <w:r>
              <w:rPr>
                <w:rFonts w:hint="eastAsia" w:ascii="宋体" w:hAnsi="宋体" w:cs="宋体"/>
                <w:b/>
                <w:bCs/>
                <w:sz w:val="22"/>
                <w:szCs w:val="22"/>
              </w:rPr>
              <w:t>，</w:t>
            </w:r>
            <w:r>
              <w:rPr>
                <w:rFonts w:hint="eastAsia" w:ascii="宋体" w:hAnsi="宋体" w:cs="宋体"/>
                <w:b/>
                <w:bCs/>
                <w:sz w:val="22"/>
                <w:szCs w:val="22"/>
                <w:lang w:val="zh-CN"/>
              </w:rPr>
              <w:t>递交</w:t>
            </w:r>
            <w:r>
              <w:rPr>
                <w:rFonts w:ascii="宋体" w:hAnsi="宋体" w:cs="宋体"/>
                <w:b/>
                <w:bCs/>
                <w:sz w:val="22"/>
                <w:szCs w:val="22"/>
              </w:rPr>
              <w:t>1</w:t>
            </w:r>
            <w:r>
              <w:rPr>
                <w:rFonts w:hint="eastAsia" w:ascii="宋体" w:hAnsi="宋体" w:cs="宋体"/>
                <w:b/>
                <w:bCs/>
                <w:sz w:val="22"/>
                <w:szCs w:val="22"/>
                <w:lang w:val="zh-CN"/>
              </w:rPr>
              <w:t>份</w:t>
            </w:r>
            <w:r>
              <w:rPr>
                <w:rFonts w:hint="eastAsia" w:ascii="宋体" w:hAnsi="宋体" w:cs="宋体"/>
                <w:b/>
                <w:bCs/>
                <w:sz w:val="22"/>
                <w:szCs w:val="22"/>
              </w:rPr>
              <w:t>，</w:t>
            </w:r>
            <w:r>
              <w:rPr>
                <w:rFonts w:hint="eastAsia" w:ascii="宋体" w:hAnsi="宋体" w:cs="宋体"/>
                <w:b/>
                <w:bCs/>
                <w:sz w:val="22"/>
                <w:szCs w:val="22"/>
                <w:lang w:val="zh-CN"/>
              </w:rPr>
              <w:t>传送的备份响应文件需打包压缩并加密</w:t>
            </w:r>
            <w:r>
              <w:rPr>
                <w:rFonts w:hint="eastAsia" w:ascii="宋体" w:hAnsi="宋体" w:cs="宋体"/>
                <w:b/>
                <w:bCs/>
                <w:sz w:val="22"/>
                <w:szCs w:val="22"/>
              </w:rPr>
              <w:t>，</w:t>
            </w:r>
            <w:r>
              <w:rPr>
                <w:rFonts w:hint="eastAsia" w:ascii="宋体" w:hAnsi="宋体" w:cs="宋体"/>
                <w:b/>
                <w:bCs/>
                <w:sz w:val="22"/>
                <w:szCs w:val="22"/>
                <w:lang w:val="zh-CN"/>
              </w:rPr>
              <w:t>加密密码由供应商自行保管</w:t>
            </w:r>
            <w:r>
              <w:rPr>
                <w:rStyle w:val="32"/>
                <w:rFonts w:hint="eastAsia" w:ascii="宋体" w:hAnsi="宋体" w:cs="宋体"/>
                <w:bCs/>
                <w:sz w:val="22"/>
                <w:szCs w:val="22"/>
              </w:rPr>
              <w:t>。</w:t>
            </w:r>
          </w:p>
          <w:p>
            <w:pPr>
              <w:kinsoku/>
              <w:topLinePunct w:val="0"/>
              <w:bidi w:val="0"/>
              <w:spacing w:beforeAutospacing="0" w:after="0" w:afterAutospacing="0" w:line="360" w:lineRule="exact"/>
              <w:ind w:left="0" w:leftChars="0" w:right="0" w:rightChars="0" w:firstLine="221" w:firstLineChars="100"/>
              <w:rPr>
                <w:sz w:val="22"/>
                <w:szCs w:val="22"/>
              </w:rPr>
            </w:pPr>
            <w:r>
              <w:rPr>
                <w:rStyle w:val="32"/>
                <w:rFonts w:hint="eastAsia" w:ascii="宋体" w:hAnsi="宋体" w:cs="宋体"/>
                <w:bCs/>
                <w:sz w:val="22"/>
                <w:szCs w:val="22"/>
              </w:rPr>
              <w:t>（</w:t>
            </w:r>
            <w:r>
              <w:rPr>
                <w:rStyle w:val="32"/>
                <w:rFonts w:ascii="宋体" w:hAnsi="宋体" w:cs="宋体"/>
                <w:bCs/>
                <w:sz w:val="22"/>
                <w:szCs w:val="22"/>
              </w:rPr>
              <w:t>3</w:t>
            </w:r>
            <w:r>
              <w:rPr>
                <w:rStyle w:val="32"/>
                <w:rFonts w:hint="eastAsia" w:ascii="宋体" w:hAnsi="宋体" w:cs="宋体"/>
                <w:bCs/>
                <w:sz w:val="22"/>
                <w:szCs w:val="22"/>
              </w:rPr>
              <w:t>）</w:t>
            </w:r>
            <w:r>
              <w:rPr>
                <w:rFonts w:hint="eastAsia" w:ascii="宋体" w:hAnsi="宋体" w:cs="宋体"/>
                <w:b/>
                <w:bCs/>
                <w:sz w:val="22"/>
                <w:szCs w:val="22"/>
              </w:rPr>
              <w:t>纸质备份响应文件：以纸质文件的形式递交，数量为：</w:t>
            </w:r>
            <w:r>
              <w:rPr>
                <w:rFonts w:ascii="宋体" w:hAnsi="宋体" w:cs="宋体"/>
                <w:b/>
                <w:bCs/>
                <w:sz w:val="22"/>
                <w:szCs w:val="22"/>
              </w:rPr>
              <w:t>1</w:t>
            </w:r>
            <w:r>
              <w:rPr>
                <w:rFonts w:hint="eastAsia" w:ascii="宋体" w:hAnsi="宋体" w:cs="宋体"/>
                <w:b/>
                <w:bCs/>
                <w:sz w:val="22"/>
                <w:szCs w:val="22"/>
              </w:rPr>
              <w:t>份</w:t>
            </w:r>
          </w:p>
          <w:p>
            <w:pPr>
              <w:pStyle w:val="13"/>
              <w:kinsoku/>
              <w:topLinePunct w:val="0"/>
              <w:bidi w:val="0"/>
              <w:snapToGrid w:val="0"/>
              <w:spacing w:beforeAutospacing="0" w:after="0" w:afterAutospacing="0" w:line="360" w:lineRule="exact"/>
              <w:ind w:left="0" w:leftChars="0" w:right="0" w:rightChars="0"/>
              <w:rPr>
                <w:rFonts w:hAnsi="宋体" w:cs="宋体"/>
              </w:rPr>
            </w:pPr>
            <w:r>
              <w:rPr>
                <w:rFonts w:hint="eastAsia" w:hAnsi="宋体" w:cs="宋体"/>
                <w:b/>
                <w:bCs/>
                <w:sz w:val="22"/>
              </w:rPr>
              <w:t>响应文件由报价文件、</w:t>
            </w:r>
            <w:r>
              <w:rPr>
                <w:rFonts w:hint="eastAsia" w:hAnsi="宋体" w:cs="宋体"/>
                <w:b/>
                <w:sz w:val="22"/>
              </w:rPr>
              <w:t>资格文件、商务和</w:t>
            </w:r>
            <w:r>
              <w:rPr>
                <w:rFonts w:hint="eastAsia" w:hAnsi="宋体" w:cs="宋体"/>
                <w:b/>
                <w:bCs/>
                <w:sz w:val="22"/>
              </w:rPr>
              <w:t>技术文件三部分组成。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13</w:t>
            </w:r>
          </w:p>
        </w:tc>
        <w:tc>
          <w:tcPr>
            <w:tcW w:w="2115" w:type="dxa"/>
            <w:vAlign w:val="center"/>
          </w:tcPr>
          <w:p>
            <w:pPr>
              <w:kinsoku/>
              <w:topLinePunct w:val="0"/>
              <w:bidi w:val="0"/>
              <w:spacing w:beforeAutospacing="0" w:after="0" w:afterAutospacing="0" w:line="300" w:lineRule="exact"/>
              <w:ind w:left="0" w:leftChars="0" w:right="0" w:rightChars="0"/>
              <w:jc w:val="center"/>
              <w:rPr>
                <w:rFonts w:ascii="宋体" w:cs="宋体"/>
                <w:sz w:val="22"/>
                <w:szCs w:val="22"/>
              </w:rPr>
            </w:pPr>
            <w:r>
              <w:rPr>
                <w:rFonts w:hint="eastAsia" w:ascii="新宋体" w:hAnsi="新宋体" w:eastAsia="新宋体" w:cs="新宋体"/>
                <w:b/>
                <w:bCs/>
                <w:kern w:val="0"/>
                <w:sz w:val="22"/>
                <w:szCs w:val="22"/>
              </w:rPr>
              <w:t>纸质备份响应文件要求</w:t>
            </w:r>
          </w:p>
        </w:tc>
        <w:tc>
          <w:tcPr>
            <w:tcW w:w="6966" w:type="dxa"/>
            <w:vAlign w:val="center"/>
          </w:tcPr>
          <w:p>
            <w:pPr>
              <w:kinsoku/>
              <w:topLinePunct w:val="0"/>
              <w:bidi w:val="0"/>
              <w:spacing w:beforeAutospacing="0" w:after="0" w:afterAutospacing="0" w:line="360" w:lineRule="exact"/>
              <w:ind w:left="0" w:leftChars="0" w:right="0" w:rightChars="0"/>
              <w:rPr>
                <w:rFonts w:ascii="宋体" w:cs="宋体"/>
                <w:b/>
                <w:bCs/>
                <w:sz w:val="22"/>
                <w:szCs w:val="22"/>
                <w:lang w:val="zh-CN"/>
              </w:rPr>
            </w:pPr>
            <w:r>
              <w:rPr>
                <w:rFonts w:hint="eastAsia" w:ascii="宋体" w:hAnsi="宋体" w:cs="宋体"/>
                <w:b/>
                <w:bCs/>
                <w:sz w:val="22"/>
                <w:szCs w:val="22"/>
                <w:lang w:val="zh-CN"/>
              </w:rPr>
              <w:t>（一）纸质备份响应文件的相应位置应加盖：</w:t>
            </w:r>
          </w:p>
          <w:p>
            <w:pPr>
              <w:kinsoku/>
              <w:topLinePunct w:val="0"/>
              <w:bidi w:val="0"/>
              <w:spacing w:beforeAutospacing="0" w:after="0" w:afterAutospacing="0" w:line="360" w:lineRule="exact"/>
              <w:ind w:left="0" w:leftChars="0" w:right="0" w:rightChars="0"/>
              <w:rPr>
                <w:rFonts w:ascii="宋体" w:cs="宋体"/>
                <w:b/>
                <w:bCs/>
                <w:sz w:val="22"/>
                <w:szCs w:val="22"/>
                <w:lang w:val="zh-CN"/>
              </w:rPr>
            </w:pPr>
            <w:r>
              <w:rPr>
                <w:rFonts w:hint="eastAsia" w:ascii="宋体" w:hAnsi="宋体" w:cs="宋体"/>
                <w:b/>
                <w:bCs/>
                <w:sz w:val="22"/>
                <w:szCs w:val="22"/>
                <w:lang w:val="zh-CN"/>
              </w:rPr>
              <w:t>（</w:t>
            </w:r>
            <w:r>
              <w:rPr>
                <w:rFonts w:ascii="宋体" w:hAnsi="宋体" w:cs="宋体"/>
                <w:b/>
                <w:bCs/>
                <w:sz w:val="22"/>
                <w:szCs w:val="22"/>
                <w:lang w:val="zh-CN"/>
              </w:rPr>
              <w:t>1</w:t>
            </w:r>
            <w:r>
              <w:rPr>
                <w:rFonts w:hint="eastAsia" w:ascii="宋体" w:hAnsi="宋体" w:cs="宋体"/>
                <w:b/>
                <w:bCs/>
                <w:sz w:val="22"/>
                <w:szCs w:val="22"/>
                <w:lang w:val="zh-CN"/>
              </w:rPr>
              <w:t>）单位公章；</w:t>
            </w:r>
          </w:p>
          <w:p>
            <w:pPr>
              <w:kinsoku/>
              <w:topLinePunct w:val="0"/>
              <w:bidi w:val="0"/>
              <w:spacing w:beforeAutospacing="0" w:after="0" w:afterAutospacing="0" w:line="360" w:lineRule="exact"/>
              <w:ind w:left="0" w:leftChars="0" w:right="0" w:rightChars="0"/>
              <w:rPr>
                <w:rFonts w:ascii="宋体" w:cs="宋体"/>
                <w:b/>
                <w:bCs/>
                <w:sz w:val="22"/>
                <w:szCs w:val="22"/>
                <w:lang w:val="zh-CN"/>
              </w:rPr>
            </w:pPr>
            <w:r>
              <w:rPr>
                <w:rFonts w:hint="eastAsia" w:ascii="宋体" w:hAnsi="宋体" w:cs="宋体"/>
                <w:b/>
                <w:bCs/>
                <w:sz w:val="22"/>
                <w:szCs w:val="22"/>
                <w:lang w:val="zh-CN"/>
              </w:rPr>
              <w:t>（</w:t>
            </w:r>
            <w:r>
              <w:rPr>
                <w:rFonts w:ascii="宋体" w:hAnsi="宋体" w:cs="宋体"/>
                <w:b/>
                <w:bCs/>
                <w:sz w:val="22"/>
                <w:szCs w:val="22"/>
                <w:lang w:val="zh-CN"/>
              </w:rPr>
              <w:t>2</w:t>
            </w:r>
            <w:r>
              <w:rPr>
                <w:rFonts w:hint="eastAsia" w:ascii="宋体" w:hAnsi="宋体" w:cs="宋体"/>
                <w:b/>
                <w:bCs/>
                <w:sz w:val="22"/>
                <w:szCs w:val="22"/>
                <w:lang w:val="zh-CN"/>
              </w:rPr>
              <w:t>）法定代表人或其授权委托代理人签字或盖章（如为授权委托代理人签字或盖章的须提供法定代表人授权委托书）。</w:t>
            </w:r>
          </w:p>
          <w:p>
            <w:pPr>
              <w:kinsoku/>
              <w:topLinePunct w:val="0"/>
              <w:bidi w:val="0"/>
              <w:spacing w:beforeAutospacing="0" w:after="0" w:afterAutospacing="0" w:line="360" w:lineRule="exact"/>
              <w:ind w:left="0" w:leftChars="0" w:right="0" w:rightChars="0"/>
              <w:rPr>
                <w:rFonts w:ascii="宋体" w:cs="宋体"/>
                <w:b/>
                <w:bCs/>
                <w:sz w:val="22"/>
                <w:szCs w:val="22"/>
                <w:lang w:val="zh-CN"/>
              </w:rPr>
            </w:pPr>
            <w:r>
              <w:rPr>
                <w:rFonts w:hint="eastAsia" w:ascii="宋体" w:hAnsi="宋体" w:cs="宋体"/>
                <w:b/>
                <w:bCs/>
                <w:sz w:val="22"/>
                <w:szCs w:val="22"/>
                <w:lang w:val="zh-CN"/>
              </w:rPr>
              <w:t>（</w:t>
            </w:r>
            <w:r>
              <w:rPr>
                <w:rFonts w:ascii="宋体" w:hAnsi="宋体" w:cs="宋体"/>
                <w:b/>
                <w:bCs/>
                <w:sz w:val="22"/>
                <w:szCs w:val="22"/>
                <w:lang w:val="zh-CN"/>
              </w:rPr>
              <w:t>3</w:t>
            </w:r>
            <w:r>
              <w:rPr>
                <w:rFonts w:hint="eastAsia" w:ascii="宋体" w:hAnsi="宋体" w:cs="宋体"/>
                <w:b/>
                <w:bCs/>
                <w:sz w:val="22"/>
                <w:szCs w:val="22"/>
                <w:lang w:val="zh-CN"/>
              </w:rPr>
              <w:t>）供应商单位不得以投标专用章、合同专用章等其他形式印章代替，否则视为无效印章。</w:t>
            </w:r>
          </w:p>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lang w:val="zh-CN"/>
              </w:rPr>
              <w:t>（二）</w:t>
            </w:r>
            <w:r>
              <w:rPr>
                <w:rFonts w:hint="eastAsia" w:ascii="宋体" w:hAnsi="宋体" w:cs="宋体"/>
                <w:b/>
                <w:bCs/>
                <w:sz w:val="22"/>
                <w:szCs w:val="22"/>
              </w:rPr>
              <w:t>装订要求</w:t>
            </w:r>
          </w:p>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rPr>
              <w:t>供应商应将</w:t>
            </w:r>
            <w:r>
              <w:rPr>
                <w:rFonts w:hint="eastAsia" w:ascii="宋体" w:hAnsi="宋体" w:cs="宋体"/>
                <w:b/>
                <w:bCs/>
                <w:sz w:val="22"/>
                <w:szCs w:val="22"/>
                <w:lang w:val="zh-CN"/>
              </w:rPr>
              <w:t>资质文件</w:t>
            </w:r>
            <w:r>
              <w:rPr>
                <w:rFonts w:hint="eastAsia" w:ascii="宋体" w:hAnsi="宋体" w:cs="宋体"/>
                <w:b/>
                <w:bCs/>
                <w:sz w:val="22"/>
                <w:szCs w:val="22"/>
              </w:rPr>
              <w:t>单独装订成一册（</w:t>
            </w:r>
            <w:r>
              <w:rPr>
                <w:rFonts w:ascii="宋体" w:hAnsi="宋体" w:cs="宋体"/>
                <w:b/>
                <w:bCs/>
                <w:sz w:val="22"/>
                <w:szCs w:val="22"/>
              </w:rPr>
              <w:t>1</w:t>
            </w:r>
            <w:r>
              <w:rPr>
                <w:rFonts w:hint="eastAsia" w:ascii="宋体" w:hAnsi="宋体" w:cs="宋体"/>
                <w:b/>
                <w:bCs/>
                <w:sz w:val="22"/>
                <w:szCs w:val="22"/>
              </w:rPr>
              <w:t>份）</w:t>
            </w:r>
            <w:r>
              <w:rPr>
                <w:rFonts w:hint="eastAsia" w:ascii="宋体" w:hAnsi="宋体" w:cs="宋体"/>
                <w:b/>
                <w:bCs/>
                <w:sz w:val="22"/>
                <w:szCs w:val="22"/>
                <w:lang w:val="zh-CN"/>
              </w:rPr>
              <w:t>、</w:t>
            </w:r>
            <w:r>
              <w:rPr>
                <w:rFonts w:hint="eastAsia" w:ascii="宋体" w:hAnsi="宋体" w:cs="宋体"/>
                <w:b/>
                <w:bCs/>
                <w:sz w:val="22"/>
                <w:szCs w:val="22"/>
              </w:rPr>
              <w:t>商务和技术文件单独装订成一册（</w:t>
            </w:r>
            <w:r>
              <w:rPr>
                <w:rFonts w:ascii="宋体" w:hAnsi="宋体" w:cs="宋体"/>
                <w:b/>
                <w:bCs/>
                <w:sz w:val="22"/>
                <w:szCs w:val="22"/>
              </w:rPr>
              <w:t>1</w:t>
            </w:r>
            <w:r>
              <w:rPr>
                <w:rFonts w:hint="eastAsia" w:ascii="宋体" w:hAnsi="宋体" w:cs="宋体"/>
                <w:b/>
                <w:bCs/>
                <w:sz w:val="22"/>
                <w:szCs w:val="22"/>
              </w:rPr>
              <w:t>份），将报价文件单独装订成一册（</w:t>
            </w:r>
            <w:r>
              <w:rPr>
                <w:rFonts w:ascii="宋体" w:hAnsi="宋体" w:cs="宋体"/>
                <w:b/>
                <w:bCs/>
                <w:sz w:val="22"/>
                <w:szCs w:val="22"/>
              </w:rPr>
              <w:t>1</w:t>
            </w:r>
            <w:r>
              <w:rPr>
                <w:rFonts w:hint="eastAsia" w:ascii="宋体" w:hAnsi="宋体" w:cs="宋体"/>
                <w:b/>
                <w:bCs/>
                <w:sz w:val="22"/>
                <w:szCs w:val="22"/>
              </w:rPr>
              <w:t>份）。响应文件的封面应注明“</w:t>
            </w:r>
            <w:r>
              <w:rPr>
                <w:rFonts w:hint="eastAsia" w:ascii="宋体" w:hAnsi="宋体" w:cs="宋体"/>
                <w:b/>
                <w:bCs/>
                <w:sz w:val="22"/>
                <w:szCs w:val="22"/>
                <w:lang w:val="zh-CN"/>
              </w:rPr>
              <w:t>资质文件</w:t>
            </w:r>
            <w:r>
              <w:rPr>
                <w:rFonts w:hint="eastAsia" w:ascii="宋体" w:hAnsi="宋体" w:cs="宋体"/>
                <w:b/>
                <w:bCs/>
                <w:sz w:val="22"/>
                <w:szCs w:val="22"/>
              </w:rPr>
              <w:t>”、“商务和技术文件”、“报价文件”等字样。</w:t>
            </w:r>
          </w:p>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rPr>
              <w:t>（三）封装要求</w:t>
            </w:r>
          </w:p>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rPr>
              <w:t>供应商将“纸质备份响应文件”密封在密封袋内。响应文件的包装袋封面上应注明供应商名称、供应商地址、响应文件名称（纸质备份响应文件）、投标项目名称、项目编号及“开标时启封”字样，</w:t>
            </w:r>
            <w:r>
              <w:rPr>
                <w:rFonts w:hint="eastAsia" w:ascii="宋体" w:hAnsi="宋体" w:cs="宋体"/>
                <w:b/>
                <w:bCs/>
                <w:sz w:val="22"/>
                <w:szCs w:val="22"/>
                <w:lang w:val="zh-CN"/>
              </w:rPr>
              <w:t>由法定代表人或其授权代表签字</w:t>
            </w:r>
            <w:r>
              <w:rPr>
                <w:rFonts w:hint="eastAsia" w:ascii="宋体" w:hAnsi="宋体" w:cs="宋体"/>
                <w:b/>
                <w:bCs/>
                <w:sz w:val="22"/>
                <w:szCs w:val="22"/>
              </w:rPr>
              <w:t>并加盖供应商公章。</w:t>
            </w:r>
          </w:p>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rPr>
              <w:t>（四）送达及邮寄地址</w:t>
            </w:r>
          </w:p>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rPr>
              <w:t>响应文件提交截止时间前</w:t>
            </w:r>
            <w:r>
              <w:rPr>
                <w:rFonts w:hint="eastAsia" w:ascii="宋体" w:hAnsi="宋体" w:cs="宋体"/>
                <w:b/>
                <w:bCs/>
                <w:sz w:val="22"/>
                <w:szCs w:val="22"/>
                <w:lang w:val="zh-CN"/>
              </w:rPr>
              <w:t>密封送交</w:t>
            </w:r>
            <w:r>
              <w:rPr>
                <w:rFonts w:hint="eastAsia" w:ascii="宋体" w:hAnsi="宋体" w:cs="宋体"/>
                <w:b/>
                <w:bCs/>
                <w:sz w:val="22"/>
                <w:szCs w:val="22"/>
              </w:rPr>
              <w:t>或邮寄（推荐顺丰）到温州大学茶山南校区行政楼</w:t>
            </w:r>
            <w:r>
              <w:rPr>
                <w:rFonts w:ascii="宋体" w:hAnsi="宋体" w:cs="宋体"/>
                <w:b/>
                <w:bCs/>
                <w:sz w:val="22"/>
                <w:szCs w:val="22"/>
              </w:rPr>
              <w:t>509B</w:t>
            </w:r>
            <w:r>
              <w:rPr>
                <w:rFonts w:hint="eastAsia" w:ascii="宋体" w:hAnsi="宋体" w:cs="宋体"/>
                <w:b/>
                <w:bCs/>
                <w:sz w:val="22"/>
                <w:szCs w:val="22"/>
              </w:rPr>
              <w:t>，收件人：计女士，联系方式：</w:t>
            </w:r>
            <w:r>
              <w:rPr>
                <w:rFonts w:ascii="宋体" w:hAnsi="宋体" w:cs="宋体"/>
                <w:b/>
                <w:bCs/>
                <w:sz w:val="22"/>
                <w:szCs w:val="22"/>
              </w:rPr>
              <w:t>0577-86596032</w:t>
            </w:r>
          </w:p>
          <w:p>
            <w:pPr>
              <w:kinsoku/>
              <w:topLinePunct w:val="0"/>
              <w:bidi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b/>
                <w:bCs/>
                <w:sz w:val="22"/>
                <w:szCs w:val="22"/>
              </w:rPr>
              <w:t>注：供应商必须密切关注快递配送情况并确保纸质备份响应文件于响应文件提交截止时间前寄达（包裹外包装上请注明项目名称、供应商名称、联系人、联系电话登信息，以便代理机构作接收登记工作）。因邮寄快递原因造成纸质备份响应文件未能及时送到耽误项目投标的由供应商自行承担责任，采购人与采购代理机构不负任何责任。）</w:t>
            </w:r>
            <w:r>
              <w:rPr>
                <w:rFonts w:hint="eastAsia" w:ascii="宋体" w:hAnsi="宋体" w:cs="宋体"/>
                <w:b/>
                <w:bCs/>
                <w:sz w:val="22"/>
                <w:szCs w:val="22"/>
                <w:lang w:val="zh-CN"/>
              </w:rPr>
              <w:t>逾期送达或未密封将被拒收</w:t>
            </w:r>
            <w:r>
              <w:rPr>
                <w:rFonts w:hint="eastAsia" w:ascii="宋体" w:hAnsi="宋体" w:cs="宋体"/>
                <w:b/>
                <w:bCs/>
                <w:sz w:val="22"/>
                <w:szCs w:val="22"/>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14</w:t>
            </w:r>
          </w:p>
        </w:tc>
        <w:tc>
          <w:tcPr>
            <w:tcW w:w="2115" w:type="dxa"/>
            <w:vAlign w:val="center"/>
          </w:tcPr>
          <w:p>
            <w:pPr>
              <w:kinsoku/>
              <w:topLinePunct w:val="0"/>
              <w:bidi w:val="0"/>
              <w:spacing w:beforeAutospacing="0" w:after="0" w:afterAutospacing="0"/>
              <w:ind w:left="0" w:leftChars="0" w:right="0" w:rightChars="0"/>
              <w:jc w:val="left"/>
              <w:rPr>
                <w:rFonts w:ascii="宋体" w:cs="宋体"/>
                <w:sz w:val="22"/>
                <w:szCs w:val="22"/>
              </w:rPr>
            </w:pPr>
            <w:r>
              <w:rPr>
                <w:rFonts w:hint="eastAsia" w:ascii="新宋体" w:hAnsi="新宋体" w:eastAsia="新宋体"/>
                <w:kern w:val="0"/>
                <w:sz w:val="22"/>
                <w:szCs w:val="22"/>
              </w:rPr>
              <w:t>电子招投标特殊情况处理方式</w:t>
            </w:r>
          </w:p>
        </w:tc>
        <w:tc>
          <w:tcPr>
            <w:tcW w:w="6966" w:type="dxa"/>
            <w:vAlign w:val="center"/>
          </w:tcPr>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rPr>
              <w:t>本项目原则上采用政采云电子招投标开标及评审程序，但有下情形之一的，按以下情况处理：</w:t>
            </w:r>
          </w:p>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z w:val="22"/>
                <w:szCs w:val="22"/>
              </w:rPr>
              <w:t>（</w:t>
            </w:r>
            <w:r>
              <w:rPr>
                <w:rFonts w:ascii="宋体" w:hAnsi="宋体" w:cs="宋体"/>
                <w:b/>
                <w:bCs/>
                <w:sz w:val="22"/>
                <w:szCs w:val="22"/>
              </w:rPr>
              <w:t>1</w:t>
            </w:r>
            <w:r>
              <w:rPr>
                <w:rFonts w:hint="eastAsia" w:ascii="宋体" w:hAnsi="宋体" w:cs="宋体"/>
                <w:b/>
                <w:bCs/>
                <w:sz w:val="22"/>
                <w:szCs w:val="22"/>
              </w:rPr>
              <w:t>）若供应商在规定时间内无法解密或解密失败，采购代理机构将开启所有供应商递交的以介质存储的数据电文形式的备份响应文件，上传至政采云平台项目采购模块，以完成开标，电子响应文件自动失效。</w:t>
            </w:r>
          </w:p>
          <w:p>
            <w:pPr>
              <w:kinsoku/>
              <w:topLinePunct w:val="0"/>
              <w:bidi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b/>
                <w:bCs/>
                <w:sz w:val="22"/>
                <w:szCs w:val="22"/>
              </w:rPr>
              <w:t>（</w:t>
            </w:r>
            <w:r>
              <w:rPr>
                <w:rFonts w:ascii="宋体" w:hAnsi="宋体" w:cs="宋体"/>
                <w:b/>
                <w:bCs/>
                <w:sz w:val="22"/>
                <w:szCs w:val="22"/>
              </w:rPr>
              <w:t>2</w:t>
            </w:r>
            <w:r>
              <w:rPr>
                <w:rFonts w:hint="eastAsia" w:ascii="宋体" w:hAnsi="宋体" w:cs="宋体"/>
                <w:b/>
                <w:bCs/>
                <w:sz w:val="22"/>
                <w:szCs w:val="22"/>
              </w:rPr>
              <w:t>）若因政采云平台原因无法读取或电子开评标无法正常进行，采购代理机构将开启所有供应商递交的纸质备份响应文件，以完成开标，电子响应文件及以介质存储的数据电文形式的备份响应文件自动失效。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15</w:t>
            </w:r>
          </w:p>
        </w:tc>
        <w:tc>
          <w:tcPr>
            <w:tcW w:w="2115" w:type="dxa"/>
            <w:vAlign w:val="center"/>
          </w:tcPr>
          <w:p>
            <w:pPr>
              <w:kinsoku/>
              <w:topLinePunct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磋商小组确定和人数</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hint="eastAsia" w:ascii="宋体" w:hAnsi="宋体" w:cs="宋体"/>
                <w:snapToGrid w:val="0"/>
                <w:sz w:val="22"/>
                <w:szCs w:val="22"/>
              </w:rPr>
              <w:t>由采购人代表和评审专家共</w:t>
            </w:r>
            <w:r>
              <w:rPr>
                <w:rFonts w:ascii="宋体" w:hAnsi="宋体" w:cs="宋体"/>
                <w:snapToGrid w:val="0"/>
                <w:sz w:val="22"/>
                <w:szCs w:val="22"/>
              </w:rPr>
              <w:t>3</w:t>
            </w:r>
            <w:r>
              <w:rPr>
                <w:rFonts w:hint="eastAsia" w:ascii="宋体" w:hAnsi="宋体" w:cs="宋体"/>
                <w:snapToGrid w:val="0"/>
                <w:sz w:val="22"/>
                <w:szCs w:val="22"/>
              </w:rPr>
              <w:t>人（含）以上单数组成。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16</w:t>
            </w:r>
          </w:p>
        </w:tc>
        <w:tc>
          <w:tcPr>
            <w:tcW w:w="2115" w:type="dxa"/>
            <w:vAlign w:val="center"/>
          </w:tcPr>
          <w:p>
            <w:pPr>
              <w:kinsoku/>
              <w:topLinePunct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评审方法</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hint="eastAsia" w:ascii="宋体" w:hAnsi="宋体" w:cs="宋体"/>
                <w:snapToGrid w:val="0"/>
                <w:sz w:val="22"/>
                <w:szCs w:val="22"/>
              </w:rPr>
              <w:t>综合评分法。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17</w:t>
            </w:r>
          </w:p>
        </w:tc>
        <w:tc>
          <w:tcPr>
            <w:tcW w:w="2115" w:type="dxa"/>
            <w:vAlign w:val="center"/>
          </w:tcPr>
          <w:p>
            <w:pPr>
              <w:kinsoku/>
              <w:topLinePunct w:val="0"/>
              <w:bidi w:val="0"/>
              <w:spacing w:beforeAutospacing="0" w:after="0" w:afterAutospacing="0" w:line="430" w:lineRule="exact"/>
              <w:ind w:left="0" w:leftChars="0" w:right="0" w:rightChars="0"/>
              <w:jc w:val="center"/>
              <w:rPr>
                <w:rFonts w:ascii="宋体" w:cs="宋体"/>
                <w:snapToGrid w:val="0"/>
                <w:sz w:val="22"/>
                <w:szCs w:val="22"/>
              </w:rPr>
            </w:pPr>
            <w:r>
              <w:rPr>
                <w:rFonts w:hint="eastAsia" w:ascii="宋体" w:hAnsi="宋体" w:cs="宋体"/>
                <w:sz w:val="22"/>
              </w:rPr>
              <w:t>原件</w:t>
            </w:r>
          </w:p>
        </w:tc>
        <w:tc>
          <w:tcPr>
            <w:tcW w:w="6966" w:type="dxa"/>
            <w:vAlign w:val="center"/>
          </w:tcPr>
          <w:p>
            <w:pPr>
              <w:kinsoku/>
              <w:topLinePunct w:val="0"/>
              <w:autoSpaceDE w:val="0"/>
              <w:autoSpaceDN w:val="0"/>
              <w:bidi w:val="0"/>
              <w:adjustRightInd w:val="0"/>
              <w:spacing w:beforeAutospacing="0" w:after="0" w:afterAutospacing="0" w:line="360" w:lineRule="exact"/>
              <w:ind w:left="0" w:leftChars="0" w:right="0" w:rightChars="0"/>
              <w:rPr>
                <w:rFonts w:ascii="宋体" w:cs="宋体"/>
                <w:snapToGrid w:val="0"/>
                <w:sz w:val="22"/>
                <w:szCs w:val="22"/>
              </w:rPr>
            </w:pPr>
            <w:r>
              <w:rPr>
                <w:rFonts w:hint="eastAsia" w:ascii="宋体" w:hAnsi="宋体" w:cs="宋体"/>
                <w:sz w:val="22"/>
                <w:lang w:val="zh-CN"/>
              </w:rPr>
              <w:t>是否递交证书、证件、证明等原件，详见磋商文件要求。磋商供应商若提交原件资料，可将原件单独包封，与</w:t>
            </w:r>
            <w:r>
              <w:rPr>
                <w:rFonts w:hint="eastAsia" w:ascii="宋体" w:hAnsi="宋体" w:cs="宋体"/>
                <w:sz w:val="22"/>
              </w:rPr>
              <w:t>纸质备份响应文件</w:t>
            </w:r>
            <w:r>
              <w:rPr>
                <w:rFonts w:hint="eastAsia" w:ascii="宋体" w:hAnsi="宋体" w:cs="宋体"/>
                <w:sz w:val="22"/>
                <w:lang w:val="zh-CN"/>
              </w:rPr>
              <w:t>一同向采购代理机构递交。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18</w:t>
            </w:r>
          </w:p>
        </w:tc>
        <w:tc>
          <w:tcPr>
            <w:tcW w:w="2115" w:type="dxa"/>
            <w:vAlign w:val="center"/>
          </w:tcPr>
          <w:p>
            <w:pPr>
              <w:kinsoku/>
              <w:topLinePunct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信用</w:t>
            </w:r>
          </w:p>
        </w:tc>
        <w:tc>
          <w:tcPr>
            <w:tcW w:w="6966" w:type="dxa"/>
            <w:vAlign w:val="center"/>
          </w:tcPr>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hint="eastAsia" w:ascii="宋体" w:hAnsi="宋体" w:cs="宋体"/>
                <w:snapToGrid w:val="0"/>
                <w:sz w:val="22"/>
                <w:szCs w:val="22"/>
              </w:rPr>
              <w:t>根据财库</w:t>
            </w:r>
            <w:r>
              <w:rPr>
                <w:rFonts w:ascii="宋体" w:hAnsi="宋体" w:cs="宋体"/>
                <w:snapToGrid w:val="0"/>
                <w:sz w:val="22"/>
                <w:szCs w:val="22"/>
              </w:rPr>
              <w:t>[2016]125</w:t>
            </w:r>
            <w:r>
              <w:rPr>
                <w:rFonts w:hint="eastAsia" w:ascii="宋体" w:hAnsi="宋体" w:cs="宋体"/>
                <w:snapToGrid w:val="0"/>
                <w:sz w:val="22"/>
                <w:szCs w:val="22"/>
              </w:rPr>
              <w:t>号《关于在政府采购活动中查询及使用信用记录有关问题的通知》要求，采购代理机构会对供应商信用记录进行查询并甄别。</w:t>
            </w:r>
          </w:p>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ascii="宋体" w:hAnsi="宋体" w:cs="宋体"/>
                <w:snapToGrid w:val="0"/>
                <w:sz w:val="22"/>
                <w:szCs w:val="22"/>
              </w:rPr>
              <w:t>1</w:t>
            </w:r>
            <w:r>
              <w:rPr>
                <w:rFonts w:hint="eastAsia" w:ascii="宋体" w:hAnsi="宋体" w:cs="宋体"/>
                <w:snapToGrid w:val="0"/>
                <w:sz w:val="22"/>
                <w:szCs w:val="22"/>
              </w:rPr>
              <w:t>）信用信息查询的截止时点：响应文件提交截止时间；</w:t>
            </w:r>
          </w:p>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ascii="宋体" w:hAnsi="宋体" w:cs="宋体"/>
                <w:snapToGrid w:val="0"/>
                <w:sz w:val="22"/>
                <w:szCs w:val="22"/>
              </w:rPr>
              <w:t>2</w:t>
            </w:r>
            <w:r>
              <w:rPr>
                <w:rFonts w:hint="eastAsia" w:ascii="宋体" w:hAnsi="宋体" w:cs="宋体"/>
                <w:snapToGrid w:val="0"/>
                <w:sz w:val="22"/>
                <w:szCs w:val="22"/>
              </w:rPr>
              <w:t>）查询渠道：“信用中国”（</w:t>
            </w:r>
            <w:r>
              <w:fldChar w:fldCharType="begin"/>
            </w:r>
            <w:r>
              <w:instrText xml:space="preserve"> HYPERLINK "http://www.creditchina.gov.cn" </w:instrText>
            </w:r>
            <w:r>
              <w:fldChar w:fldCharType="separate"/>
            </w:r>
            <w:r>
              <w:rPr>
                <w:rFonts w:ascii="宋体" w:hAnsi="宋体" w:cs="宋体"/>
                <w:snapToGrid w:val="0"/>
                <w:sz w:val="22"/>
                <w:szCs w:val="22"/>
              </w:rPr>
              <w:t>www.creditchina.gov.cn</w:t>
            </w:r>
            <w:r>
              <w:rPr>
                <w:rFonts w:ascii="宋体" w:hAnsi="宋体" w:cs="宋体"/>
                <w:snapToGrid w:val="0"/>
                <w:sz w:val="22"/>
                <w:szCs w:val="22"/>
              </w:rPr>
              <w:fldChar w:fldCharType="end"/>
            </w:r>
            <w:r>
              <w:rPr>
                <w:rFonts w:hint="eastAsia" w:ascii="宋体" w:hAnsi="宋体" w:cs="宋体"/>
                <w:snapToGrid w:val="0"/>
                <w:sz w:val="22"/>
                <w:szCs w:val="22"/>
              </w:rPr>
              <w:t>）、“中国政府采购网”（</w:t>
            </w:r>
            <w:r>
              <w:fldChar w:fldCharType="begin"/>
            </w:r>
            <w:r>
              <w:instrText xml:space="preserve"> HYPERLINK "http://www.ccgp.gov.cn" </w:instrText>
            </w:r>
            <w:r>
              <w:fldChar w:fldCharType="separate"/>
            </w:r>
            <w:r>
              <w:rPr>
                <w:rFonts w:ascii="宋体" w:hAnsi="宋体" w:cs="宋体"/>
                <w:snapToGrid w:val="0"/>
                <w:sz w:val="22"/>
                <w:szCs w:val="22"/>
              </w:rPr>
              <w:t>www.ccgp.gov.cn</w:t>
            </w:r>
            <w:r>
              <w:rPr>
                <w:rFonts w:ascii="宋体" w:hAnsi="宋体" w:cs="宋体"/>
                <w:snapToGrid w:val="0"/>
                <w:sz w:val="22"/>
                <w:szCs w:val="22"/>
              </w:rPr>
              <w:fldChar w:fldCharType="end"/>
            </w:r>
            <w:r>
              <w:rPr>
                <w:rFonts w:hint="eastAsia" w:ascii="宋体" w:hAnsi="宋体" w:cs="宋体"/>
                <w:snapToGrid w:val="0"/>
                <w:sz w:val="22"/>
                <w:szCs w:val="22"/>
              </w:rPr>
              <w:t>）、“浙江政府采购网（</w:t>
            </w:r>
            <w:r>
              <w:fldChar w:fldCharType="begin"/>
            </w:r>
            <w:r>
              <w:instrText xml:space="preserve"> HYPERLINK "http://www.zjzfcg.gov.cn" </w:instrText>
            </w:r>
            <w:r>
              <w:fldChar w:fldCharType="separate"/>
            </w:r>
            <w:r>
              <w:rPr>
                <w:rFonts w:ascii="宋体" w:hAnsi="宋体" w:cs="宋体"/>
                <w:snapToGrid w:val="0"/>
                <w:sz w:val="22"/>
                <w:szCs w:val="22"/>
              </w:rPr>
              <w:t>zfcg.czt.zj.gov.cn</w:t>
            </w:r>
            <w:r>
              <w:rPr>
                <w:rFonts w:ascii="宋体" w:hAnsi="宋体" w:cs="宋体"/>
                <w:snapToGrid w:val="0"/>
                <w:sz w:val="22"/>
                <w:szCs w:val="22"/>
              </w:rPr>
              <w:fldChar w:fldCharType="end"/>
            </w:r>
            <w:r>
              <w:rPr>
                <w:rFonts w:hint="eastAsia" w:ascii="宋体" w:hAnsi="宋体" w:cs="宋体"/>
                <w:snapToGrid w:val="0"/>
                <w:sz w:val="22"/>
                <w:szCs w:val="22"/>
              </w:rPr>
              <w:t>）；</w:t>
            </w:r>
          </w:p>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ascii="宋体" w:hAnsi="宋体" w:cs="宋体"/>
                <w:snapToGrid w:val="0"/>
                <w:sz w:val="22"/>
                <w:szCs w:val="22"/>
              </w:rPr>
              <w:t>3</w:t>
            </w:r>
            <w:r>
              <w:rPr>
                <w:rFonts w:hint="eastAsia" w:ascii="宋体" w:hAnsi="宋体" w:cs="宋体"/>
                <w:snapToGrid w:val="0"/>
                <w:sz w:val="22"/>
                <w:szCs w:val="22"/>
              </w:rPr>
              <w:t>）信用信息查询记录和证据留存具体方式：采购代理机构经办人或监督人员将查询网页打印与其他磋商文件一并保存；</w:t>
            </w:r>
          </w:p>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ascii="宋体" w:hAnsi="宋体" w:cs="宋体"/>
                <w:snapToGrid w:val="0"/>
                <w:sz w:val="22"/>
                <w:szCs w:val="22"/>
              </w:rPr>
              <w:t>4</w:t>
            </w:r>
            <w:r>
              <w:rPr>
                <w:rFonts w:hint="eastAsia" w:ascii="宋体" w:hAnsi="宋体" w:cs="宋体"/>
                <w:snapToGrid w:val="0"/>
                <w:sz w:val="22"/>
                <w:szCs w:val="22"/>
              </w:rPr>
              <w:t>）信用信息的使用规则：</w:t>
            </w:r>
            <w:r>
              <w:rPr>
                <w:rFonts w:hint="eastAsia" w:ascii="宋体" w:hAnsi="宋体" w:cs="宋体"/>
                <w:b/>
                <w:bCs/>
                <w:snapToGrid w:val="0"/>
                <w:sz w:val="22"/>
                <w:szCs w:val="22"/>
              </w:rPr>
              <w:t>供应商存在不良信用记录的，其投标无效</w:t>
            </w:r>
            <w:r>
              <w:rPr>
                <w:rFonts w:hint="eastAsia" w:ascii="宋体" w:hAnsi="宋体" w:cs="宋体"/>
                <w:snapToGrid w:val="0"/>
                <w:sz w:val="22"/>
                <w:szCs w:val="22"/>
              </w:rPr>
              <w:t>。</w:t>
            </w:r>
          </w:p>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hint="eastAsia" w:ascii="宋体" w:hAnsi="宋体" w:cs="宋体"/>
                <w:snapToGrid w:val="0"/>
                <w:sz w:val="22"/>
                <w:szCs w:val="22"/>
              </w:rPr>
              <w:t>不良信用记录指：被列入失信被执行人、重大税收违法案件当事人名单、政府采购严重违法失信行为记录名单或浙江政府采购网曝光台中尚在行政处罚期内的。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19</w:t>
            </w:r>
          </w:p>
        </w:tc>
        <w:tc>
          <w:tcPr>
            <w:tcW w:w="2115" w:type="dxa"/>
            <w:vAlign w:val="center"/>
          </w:tcPr>
          <w:p>
            <w:pPr>
              <w:kinsoku/>
              <w:topLinePunct w:val="0"/>
              <w:bidi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注意事项</w:t>
            </w:r>
          </w:p>
        </w:tc>
        <w:tc>
          <w:tcPr>
            <w:tcW w:w="6966" w:type="dxa"/>
          </w:tcPr>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ascii="宋体" w:hAnsi="宋体" w:cs="宋体"/>
                <w:snapToGrid w:val="0"/>
                <w:sz w:val="22"/>
                <w:szCs w:val="22"/>
              </w:rPr>
              <w:t>1</w:t>
            </w:r>
            <w:r>
              <w:rPr>
                <w:rFonts w:hint="eastAsia" w:ascii="宋体" w:hAnsi="宋体" w:cs="宋体"/>
                <w:snapToGrid w:val="0"/>
                <w:sz w:val="22"/>
                <w:szCs w:val="22"/>
              </w:rPr>
              <w:t>）磋商供应商如发现磋商文件及其评审办法中歧视性不公正条款或违法违规等内容时，请于质疑截止日期前同时向采购人、采购代理机构反映，逾期不得再对磋商文件的条款提出质疑。</w:t>
            </w:r>
          </w:p>
          <w:p>
            <w:pPr>
              <w:kinsoku/>
              <w:topLinePunct w:val="0"/>
              <w:bidi w:val="0"/>
              <w:adjustRightInd w:val="0"/>
              <w:snapToGrid w:val="0"/>
              <w:spacing w:beforeAutospacing="0" w:after="0" w:afterAutospacing="0" w:line="360" w:lineRule="exact"/>
              <w:ind w:left="0" w:leftChars="0" w:right="0" w:rightChars="0"/>
              <w:jc w:val="left"/>
              <w:rPr>
                <w:rFonts w:ascii="宋体" w:cs="宋体"/>
                <w:snapToGrid w:val="0"/>
                <w:sz w:val="22"/>
                <w:szCs w:val="22"/>
              </w:rPr>
            </w:pPr>
            <w:r>
              <w:rPr>
                <w:rFonts w:ascii="宋体" w:hAnsi="宋体" w:cs="宋体"/>
                <w:snapToGrid w:val="0"/>
                <w:sz w:val="22"/>
                <w:szCs w:val="22"/>
              </w:rPr>
              <w:t>2</w:t>
            </w:r>
            <w:r>
              <w:rPr>
                <w:rFonts w:hint="eastAsia" w:ascii="宋体" w:hAnsi="宋体" w:cs="宋体"/>
                <w:snapToGrid w:val="0"/>
                <w:sz w:val="22"/>
                <w:szCs w:val="22"/>
              </w:rPr>
              <w:t>）该项目成交公示期间，磋商供应商不得通过非正当途径、更不得通过非正当手段获取法律法规规定磋商小组（包括其他相关人员）应当保密的相关内容。即便由此获得资料（提供来源并经查实的例外）并作为向采购人或采购代理机构或监督管理部门提出质疑或投诉或法院起诉的理由，均属于非法索取的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619" w:type="dxa"/>
            <w:tcBorders>
              <w:bottom w:val="single" w:color="auto" w:sz="8" w:space="0"/>
            </w:tcBorders>
            <w:vAlign w:val="center"/>
          </w:tcPr>
          <w:p>
            <w:pPr>
              <w:kinsoku/>
              <w:topLinePunct w:val="0"/>
              <w:autoSpaceDE w:val="0"/>
              <w:autoSpaceDN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ascii="宋体" w:hAnsi="宋体" w:cs="宋体"/>
                <w:snapToGrid w:val="0"/>
                <w:sz w:val="22"/>
                <w:szCs w:val="22"/>
              </w:rPr>
              <w:t>20</w:t>
            </w:r>
          </w:p>
        </w:tc>
        <w:tc>
          <w:tcPr>
            <w:tcW w:w="2115" w:type="dxa"/>
            <w:tcBorders>
              <w:bottom w:val="single" w:color="auto" w:sz="8" w:space="0"/>
            </w:tcBorders>
            <w:vAlign w:val="center"/>
          </w:tcPr>
          <w:p>
            <w:pPr>
              <w:kinsoku/>
              <w:topLinePunct w:val="0"/>
              <w:bidi w:val="0"/>
              <w:adjustRightInd w:val="0"/>
              <w:snapToGrid w:val="0"/>
              <w:spacing w:beforeAutospacing="0" w:after="0" w:afterAutospacing="0" w:line="360" w:lineRule="exact"/>
              <w:ind w:left="0" w:leftChars="0" w:right="0" w:rightChars="0"/>
              <w:jc w:val="center"/>
              <w:rPr>
                <w:rFonts w:ascii="宋体" w:cs="宋体"/>
                <w:snapToGrid w:val="0"/>
                <w:sz w:val="22"/>
                <w:szCs w:val="22"/>
              </w:rPr>
            </w:pPr>
            <w:r>
              <w:rPr>
                <w:rFonts w:hint="eastAsia" w:ascii="宋体" w:hAnsi="宋体" w:cs="宋体"/>
                <w:snapToGrid w:val="0"/>
                <w:sz w:val="22"/>
                <w:szCs w:val="22"/>
              </w:rPr>
              <w:t>其他</w:t>
            </w:r>
          </w:p>
        </w:tc>
        <w:tc>
          <w:tcPr>
            <w:tcW w:w="6966" w:type="dxa"/>
            <w:tcBorders>
              <w:bottom w:val="single" w:color="auto" w:sz="8" w:space="0"/>
            </w:tcBorders>
            <w:vAlign w:val="center"/>
          </w:tcPr>
          <w:p>
            <w:pPr>
              <w:kinsoku/>
              <w:topLinePunct w:val="0"/>
              <w:bidi w:val="0"/>
              <w:adjustRightInd w:val="0"/>
              <w:snapToGrid w:val="0"/>
              <w:spacing w:beforeAutospacing="0" w:after="0" w:afterAutospacing="0" w:line="360" w:lineRule="exact"/>
              <w:ind w:left="0" w:leftChars="0" w:right="0" w:rightChars="0"/>
              <w:rPr>
                <w:rFonts w:ascii="宋体" w:cs="宋体"/>
                <w:sz w:val="22"/>
                <w:szCs w:val="22"/>
                <w:lang w:val="zh-CN"/>
              </w:rPr>
            </w:pPr>
            <w:r>
              <w:rPr>
                <w:rFonts w:ascii="宋体" w:hAnsi="宋体" w:cs="宋体"/>
                <w:sz w:val="22"/>
                <w:szCs w:val="22"/>
                <w:lang w:val="zh-CN"/>
              </w:rPr>
              <w:t>1</w:t>
            </w:r>
            <w:r>
              <w:rPr>
                <w:rFonts w:hint="eastAsia" w:ascii="宋体" w:hAnsi="宋体" w:cs="宋体"/>
                <w:sz w:val="22"/>
                <w:szCs w:val="22"/>
                <w:lang w:val="zh-CN"/>
              </w:rPr>
              <w:t>）本磋商文件中有关时间安排如有不一致的，一律以本“前附表”为准；</w:t>
            </w:r>
          </w:p>
          <w:p>
            <w:pPr>
              <w:kinsoku/>
              <w:topLinePunct w:val="0"/>
              <w:bidi w:val="0"/>
              <w:adjustRightInd w:val="0"/>
              <w:snapToGrid w:val="0"/>
              <w:spacing w:beforeAutospacing="0" w:after="0" w:afterAutospacing="0" w:line="360" w:lineRule="exact"/>
              <w:ind w:left="0" w:leftChars="0" w:right="0" w:rightChars="0"/>
              <w:rPr>
                <w:rFonts w:ascii="宋体" w:cs="宋体"/>
                <w:sz w:val="22"/>
                <w:szCs w:val="22"/>
                <w:lang w:val="zh-CN"/>
              </w:rPr>
            </w:pPr>
            <w:r>
              <w:rPr>
                <w:rFonts w:ascii="宋体" w:hAnsi="宋体" w:cs="宋体"/>
                <w:sz w:val="22"/>
                <w:szCs w:val="22"/>
                <w:lang w:val="zh-CN"/>
              </w:rPr>
              <w:t>2</w:t>
            </w:r>
            <w:r>
              <w:rPr>
                <w:rFonts w:hint="eastAsia" w:ascii="宋体" w:hAnsi="宋体" w:cs="宋体"/>
                <w:sz w:val="22"/>
                <w:szCs w:val="22"/>
                <w:lang w:val="zh-CN"/>
              </w:rPr>
              <w:t>）本磋商文件涉及的时间为“北京时间”；</w:t>
            </w:r>
          </w:p>
          <w:p>
            <w:pPr>
              <w:kinsoku/>
              <w:topLinePunct w:val="0"/>
              <w:bidi w:val="0"/>
              <w:adjustRightInd w:val="0"/>
              <w:snapToGrid w:val="0"/>
              <w:spacing w:beforeAutospacing="0" w:after="0" w:afterAutospacing="0" w:line="360" w:lineRule="exact"/>
              <w:ind w:left="0" w:leftChars="0" w:right="0" w:rightChars="0"/>
              <w:rPr>
                <w:rFonts w:ascii="宋体" w:cs="宋体"/>
                <w:sz w:val="22"/>
                <w:szCs w:val="22"/>
                <w:lang w:val="zh-CN"/>
              </w:rPr>
            </w:pPr>
            <w:r>
              <w:rPr>
                <w:rFonts w:ascii="宋体" w:hAnsi="宋体" w:cs="宋体"/>
                <w:sz w:val="22"/>
                <w:szCs w:val="22"/>
                <w:lang w:val="zh-CN"/>
              </w:rPr>
              <w:t>3</w:t>
            </w:r>
            <w:r>
              <w:rPr>
                <w:rFonts w:hint="eastAsia" w:ascii="宋体" w:hAnsi="宋体" w:cs="宋体"/>
                <w:sz w:val="22"/>
                <w:szCs w:val="22"/>
                <w:lang w:val="zh-CN"/>
              </w:rPr>
              <w:t>）本磋商文件涉及的货币为“人民币”；</w:t>
            </w:r>
          </w:p>
          <w:p>
            <w:pPr>
              <w:kinsoku/>
              <w:topLinePunct w:val="0"/>
              <w:bidi w:val="0"/>
              <w:adjustRightInd w:val="0"/>
              <w:snapToGrid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4</w:t>
            </w:r>
            <w:r>
              <w:rPr>
                <w:rFonts w:hint="eastAsia" w:ascii="宋体" w:hAnsi="宋体" w:cs="宋体"/>
                <w:sz w:val="22"/>
                <w:szCs w:val="22"/>
              </w:rPr>
              <w:t>）竞争性磋商公告是本磋商文件的一部分；</w:t>
            </w:r>
          </w:p>
          <w:p>
            <w:pPr>
              <w:kinsoku/>
              <w:topLinePunct w:val="0"/>
              <w:bidi w:val="0"/>
              <w:adjustRightInd w:val="0"/>
              <w:snapToGrid w:val="0"/>
              <w:spacing w:beforeAutospacing="0" w:after="0" w:afterAutospacing="0" w:line="360" w:lineRule="exact"/>
              <w:ind w:left="0" w:leftChars="0" w:right="0" w:rightChars="0"/>
              <w:rPr>
                <w:rFonts w:ascii="宋体" w:cs="宋体"/>
              </w:rPr>
            </w:pPr>
            <w:r>
              <w:rPr>
                <w:rFonts w:ascii="宋体" w:hAnsi="宋体" w:cs="宋体"/>
                <w:sz w:val="22"/>
                <w:szCs w:val="22"/>
              </w:rPr>
              <w:t>5</w:t>
            </w:r>
            <w:r>
              <w:rPr>
                <w:rFonts w:hint="eastAsia" w:ascii="宋体" w:hAnsi="宋体" w:cs="宋体"/>
                <w:sz w:val="22"/>
                <w:szCs w:val="22"/>
                <w:lang w:val="zh-CN"/>
              </w:rPr>
              <w:t>）本磋商文件的解释权属于采购代理机构。</w:t>
            </w:r>
          </w:p>
        </w:tc>
      </w:tr>
    </w:tbl>
    <w:p>
      <w:pPr>
        <w:pStyle w:val="19"/>
        <w:kinsoku/>
        <w:topLinePunct w:val="0"/>
        <w:bidi w:val="0"/>
        <w:spacing w:before="0" w:beforeAutospacing="0" w:after="0" w:afterAutospacing="0" w:line="360" w:lineRule="exact"/>
        <w:ind w:left="0" w:leftChars="0" w:right="0" w:rightChars="0" w:firstLine="0"/>
        <w:jc w:val="both"/>
        <w:rPr>
          <w:rFonts w:cs="宋体"/>
          <w:b w:val="0"/>
          <w:sz w:val="28"/>
          <w:szCs w:val="28"/>
        </w:rPr>
      </w:pPr>
      <w:r>
        <w:rPr>
          <w:rFonts w:cs="宋体"/>
          <w:snapToGrid w:val="0"/>
          <w:sz w:val="22"/>
          <w:szCs w:val="22"/>
        </w:rPr>
        <w:br w:type="page"/>
      </w:r>
      <w:bookmarkEnd w:id="6"/>
      <w:bookmarkStart w:id="9" w:name="_Toc479839529"/>
      <w:bookmarkStart w:id="10" w:name="_Toc183786415"/>
      <w:r>
        <w:rPr>
          <w:rFonts w:hint="eastAsia" w:cs="宋体"/>
          <w:bCs w:val="0"/>
          <w:sz w:val="28"/>
          <w:szCs w:val="28"/>
        </w:rPr>
        <w:t>一、总则</w:t>
      </w:r>
      <w:bookmarkEnd w:id="9"/>
      <w:bookmarkEnd w:id="10"/>
    </w:p>
    <w:p>
      <w:pPr>
        <w:kinsoku/>
        <w:topLinePunct w:val="0"/>
        <w:bidi w:val="0"/>
        <w:adjustRightInd w:val="0"/>
        <w:spacing w:beforeAutospacing="0" w:after="0" w:afterAutospacing="0" w:line="360" w:lineRule="exact"/>
        <w:ind w:left="0" w:leftChars="0" w:right="0" w:rightChars="0" w:firstLine="442" w:firstLineChars="200"/>
        <w:rPr>
          <w:rFonts w:ascii="宋体" w:cs="宋体"/>
          <w:b/>
          <w:bCs/>
          <w:sz w:val="22"/>
          <w:szCs w:val="22"/>
        </w:rPr>
      </w:pPr>
      <w:bookmarkStart w:id="11" w:name="_Toc183786416"/>
      <w:r>
        <w:rPr>
          <w:rFonts w:ascii="宋体" w:hAnsi="宋体" w:cs="宋体"/>
          <w:b/>
          <w:bCs/>
          <w:sz w:val="22"/>
          <w:szCs w:val="22"/>
        </w:rPr>
        <w:t>1</w:t>
      </w:r>
      <w:r>
        <w:rPr>
          <w:rFonts w:hint="eastAsia" w:ascii="宋体" w:hAnsi="宋体" w:cs="宋体"/>
          <w:b/>
          <w:bCs/>
          <w:sz w:val="22"/>
          <w:szCs w:val="22"/>
        </w:rPr>
        <w:t>．适用范围</w:t>
      </w:r>
    </w:p>
    <w:p>
      <w:pPr>
        <w:kinsoku/>
        <w:topLinePunct w:val="0"/>
        <w:bidi w:val="0"/>
        <w:adjustRightInd w:val="0"/>
        <w:spacing w:beforeAutospacing="0" w:after="0" w:afterAutospacing="0" w:line="360" w:lineRule="exact"/>
        <w:ind w:left="0" w:leftChars="0" w:right="0" w:rightChars="0" w:firstLine="440" w:firstLineChars="200"/>
        <w:rPr>
          <w:rFonts w:ascii="宋体" w:cs="宋体"/>
          <w:bCs/>
          <w:sz w:val="22"/>
          <w:szCs w:val="22"/>
        </w:rPr>
      </w:pPr>
      <w:r>
        <w:rPr>
          <w:rFonts w:ascii="宋体" w:hAnsi="宋体" w:cs="宋体"/>
          <w:bCs/>
          <w:sz w:val="22"/>
          <w:szCs w:val="22"/>
        </w:rPr>
        <w:t>1.1</w:t>
      </w:r>
      <w:r>
        <w:rPr>
          <w:rFonts w:hint="eastAsia" w:ascii="宋体" w:hAnsi="宋体" w:cs="宋体"/>
          <w:bCs/>
          <w:sz w:val="22"/>
          <w:szCs w:val="22"/>
        </w:rPr>
        <w:t>本次采购按照《中华人民共和国政府采购法》、</w:t>
      </w:r>
      <w:r>
        <w:rPr>
          <w:rFonts w:hint="eastAsia" w:ascii="宋体" w:hAnsi="宋体" w:cs="宋体"/>
          <w:sz w:val="22"/>
          <w:szCs w:val="22"/>
        </w:rPr>
        <w:t>《中华人民共和国政府采购法实施条例》、</w:t>
      </w:r>
      <w:r>
        <w:rPr>
          <w:rFonts w:hint="eastAsia" w:ascii="宋体" w:hAnsi="宋体" w:cs="宋体"/>
          <w:bCs/>
          <w:sz w:val="22"/>
          <w:szCs w:val="22"/>
        </w:rPr>
        <w:t>《政府采购竞争性磋商采购方式管理暂行办法》</w:t>
      </w:r>
      <w:r>
        <w:rPr>
          <w:rFonts w:hint="eastAsia" w:ascii="宋体" w:hAnsi="宋体" w:cs="宋体"/>
          <w:sz w:val="22"/>
          <w:szCs w:val="22"/>
        </w:rPr>
        <w:t>等</w:t>
      </w:r>
      <w:r>
        <w:rPr>
          <w:rFonts w:hint="eastAsia" w:ascii="宋体" w:hAnsi="宋体" w:cs="宋体"/>
          <w:bCs/>
          <w:sz w:val="22"/>
          <w:szCs w:val="22"/>
        </w:rPr>
        <w:t>相关法律法规规定组织和实施，并由政府采购管理部门指导和监督。</w:t>
      </w:r>
    </w:p>
    <w:p>
      <w:pPr>
        <w:kinsoku/>
        <w:topLinePunct w:val="0"/>
        <w:bidi w:val="0"/>
        <w:adjustRightIn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bCs/>
          <w:sz w:val="22"/>
          <w:szCs w:val="22"/>
        </w:rPr>
        <w:t>1.2</w:t>
      </w:r>
      <w:r>
        <w:rPr>
          <w:rFonts w:hint="eastAsia" w:ascii="宋体" w:hAnsi="宋体" w:cs="宋体"/>
          <w:bCs/>
          <w:sz w:val="22"/>
          <w:szCs w:val="22"/>
        </w:rPr>
        <w:t>本项目采购方式</w:t>
      </w:r>
      <w:r>
        <w:rPr>
          <w:rFonts w:hint="eastAsia" w:ascii="宋体" w:hAnsi="宋体" w:cs="宋体"/>
          <w:sz w:val="22"/>
          <w:szCs w:val="22"/>
        </w:rPr>
        <w:t>采用竞争性磋商采购方式。</w:t>
      </w:r>
    </w:p>
    <w:p>
      <w:pPr>
        <w:kinsoku/>
        <w:topLinePunct w:val="0"/>
        <w:bidi w:val="0"/>
        <w:adjustRightInd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szCs w:val="22"/>
        </w:rPr>
        <w:t>2</w:t>
      </w:r>
      <w:r>
        <w:rPr>
          <w:rFonts w:hint="eastAsia" w:ascii="宋体" w:hAnsi="宋体" w:cs="宋体"/>
          <w:b/>
          <w:bCs/>
          <w:sz w:val="22"/>
          <w:szCs w:val="22"/>
        </w:rPr>
        <w:t>．定义</w:t>
      </w:r>
    </w:p>
    <w:p>
      <w:pPr>
        <w:kinsoku/>
        <w:topLinePunct w:val="0"/>
        <w:bidi w:val="0"/>
        <w:adjustRightIn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2.1</w:t>
      </w:r>
      <w:r>
        <w:rPr>
          <w:rFonts w:hint="eastAsia" w:ascii="宋体" w:hAnsi="宋体" w:cs="宋体"/>
          <w:bCs/>
          <w:sz w:val="22"/>
          <w:szCs w:val="22"/>
        </w:rPr>
        <w:t>采购人：</w:t>
      </w:r>
      <w:r>
        <w:rPr>
          <w:rFonts w:hint="eastAsia" w:ascii="宋体" w:hAnsi="宋体" w:cs="宋体"/>
          <w:sz w:val="22"/>
          <w:szCs w:val="22"/>
        </w:rPr>
        <w:t>温州大学。</w:t>
      </w:r>
    </w:p>
    <w:p>
      <w:pPr>
        <w:kinsoku/>
        <w:topLinePunct w:val="0"/>
        <w:bidi w:val="0"/>
        <w:adjustRightIn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2.2</w:t>
      </w:r>
      <w:r>
        <w:rPr>
          <w:rFonts w:hint="eastAsia" w:ascii="宋体" w:hAnsi="宋体" w:cs="宋体"/>
          <w:sz w:val="22"/>
          <w:szCs w:val="22"/>
        </w:rPr>
        <w:t>采购代理机构：浙江乐诚工程咨询有限公司。</w:t>
      </w:r>
    </w:p>
    <w:p>
      <w:pPr>
        <w:kinsoku/>
        <w:topLinePunct w:val="0"/>
        <w:bidi w:val="0"/>
        <w:adjustRightIn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2.3</w:t>
      </w:r>
      <w:r>
        <w:rPr>
          <w:rFonts w:hint="eastAsia" w:ascii="宋体" w:hAnsi="宋体" w:cs="宋体"/>
          <w:sz w:val="22"/>
          <w:szCs w:val="22"/>
        </w:rPr>
        <w:t>磋商响应供应商：响应磋商、参加竞争的法人、其他组织或者自然人。</w:t>
      </w:r>
    </w:p>
    <w:p>
      <w:pPr>
        <w:kinsoku/>
        <w:topLinePunct w:val="0"/>
        <w:bidi w:val="0"/>
        <w:adjustRightIn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2.4</w:t>
      </w:r>
      <w:r>
        <w:rPr>
          <w:rFonts w:hint="eastAsia" w:ascii="宋体" w:hAnsi="宋体" w:cs="宋体"/>
          <w:sz w:val="22"/>
          <w:szCs w:val="22"/>
        </w:rPr>
        <w:t>“书面形式”包括信函、传真、电子邮件等。</w:t>
      </w:r>
    </w:p>
    <w:p>
      <w:pPr>
        <w:kinsoku/>
        <w:topLinePunct w:val="0"/>
        <w:bidi w:val="0"/>
        <w:adjustRightInd w:val="0"/>
        <w:spacing w:beforeAutospacing="0" w:after="0" w:afterAutospacing="0" w:line="360" w:lineRule="exact"/>
        <w:ind w:left="0" w:leftChars="0" w:right="0" w:rightChars="0" w:firstLine="440" w:firstLineChars="200"/>
        <w:rPr>
          <w:rFonts w:ascii="宋体" w:cs="宋体"/>
          <w:b/>
          <w:bCs/>
          <w:sz w:val="22"/>
          <w:szCs w:val="22"/>
        </w:rPr>
      </w:pPr>
      <w:r>
        <w:rPr>
          <w:rFonts w:ascii="宋体" w:hAnsi="宋体" w:cs="宋体"/>
          <w:sz w:val="22"/>
          <w:szCs w:val="22"/>
        </w:rPr>
        <w:t>2.5</w:t>
      </w:r>
      <w:r>
        <w:rPr>
          <w:rFonts w:hint="eastAsia" w:ascii="宋体" w:hAnsi="宋体" w:cs="宋体"/>
          <w:b/>
          <w:bCs/>
          <w:sz w:val="22"/>
          <w:szCs w:val="22"/>
        </w:rPr>
        <w:t>“▲且加下划线”系指实质性要求条款，供应商必须做出实质性响应。</w:t>
      </w:r>
    </w:p>
    <w:p>
      <w:pPr>
        <w:kinsoku/>
        <w:topLinePunct w:val="0"/>
        <w:bidi w:val="0"/>
        <w:adjustRightInd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szCs w:val="22"/>
        </w:rPr>
        <w:t>2.6</w:t>
      </w:r>
      <w:r>
        <w:rPr>
          <w:rFonts w:hint="eastAsia" w:ascii="宋体" w:hAnsi="宋体" w:cs="宋体"/>
          <w:b/>
          <w:bCs/>
          <w:sz w:val="22"/>
          <w:szCs w:val="22"/>
        </w:rPr>
        <w:t>“电子响应文件”系指通过政采云电子交易客户端（政采云投标客户端）完成响应文件编制后生成并加密的数据电文形式的响应文件（文件扩展名为</w:t>
      </w:r>
      <w:r>
        <w:rPr>
          <w:rFonts w:ascii="宋体" w:hAnsi="宋体" w:cs="宋体"/>
          <w:b/>
          <w:bCs/>
          <w:sz w:val="22"/>
          <w:szCs w:val="22"/>
        </w:rPr>
        <w:t>.jmbs</w:t>
      </w:r>
      <w:r>
        <w:rPr>
          <w:rFonts w:hint="eastAsia" w:ascii="宋体" w:hAnsi="宋体" w:cs="宋体"/>
          <w:b/>
          <w:bCs/>
          <w:sz w:val="22"/>
          <w:szCs w:val="22"/>
        </w:rPr>
        <w:t>），“备份响应文件”系指以介质存储的数据电文形式的备份响应文件（与“电子响应文件”同时生成的数据电文形式的电子文件</w:t>
      </w:r>
      <w:r>
        <w:rPr>
          <w:rFonts w:ascii="宋体" w:hAnsi="宋体" w:cs="宋体"/>
          <w:b/>
          <w:bCs/>
          <w:sz w:val="22"/>
          <w:szCs w:val="22"/>
        </w:rPr>
        <w:t>(</w:t>
      </w:r>
      <w:r>
        <w:rPr>
          <w:rFonts w:hint="eastAsia" w:ascii="宋体" w:hAnsi="宋体" w:cs="宋体"/>
          <w:b/>
          <w:bCs/>
          <w:sz w:val="22"/>
          <w:szCs w:val="22"/>
        </w:rPr>
        <w:t>文件扩展名为</w:t>
      </w:r>
      <w:r>
        <w:rPr>
          <w:rFonts w:ascii="宋体" w:hAnsi="宋体" w:cs="宋体"/>
          <w:b/>
          <w:bCs/>
          <w:sz w:val="22"/>
          <w:szCs w:val="22"/>
        </w:rPr>
        <w:t>.bfbs)</w:t>
      </w:r>
      <w:r>
        <w:rPr>
          <w:rFonts w:hint="eastAsia" w:ascii="宋体" w:hAnsi="宋体" w:cs="宋体"/>
          <w:b/>
          <w:bCs/>
          <w:sz w:val="22"/>
          <w:szCs w:val="22"/>
        </w:rPr>
        <w:t>）和纸质备份响应文件。</w:t>
      </w:r>
    </w:p>
    <w:p>
      <w:pPr>
        <w:kinsoku/>
        <w:topLinePunct w:val="0"/>
        <w:bidi w:val="0"/>
        <w:adjustRightInd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szCs w:val="22"/>
        </w:rPr>
        <w:t>3</w:t>
      </w:r>
      <w:r>
        <w:rPr>
          <w:rFonts w:hint="eastAsia" w:ascii="宋体" w:hAnsi="宋体" w:cs="宋体"/>
          <w:b/>
          <w:bCs/>
          <w:sz w:val="22"/>
          <w:szCs w:val="22"/>
        </w:rPr>
        <w:t>．竞争性磋商费用</w:t>
      </w:r>
    </w:p>
    <w:p>
      <w:pPr>
        <w:kinsoku/>
        <w:topLinePunct w:val="0"/>
        <w:bidi w:val="0"/>
        <w:adjustRightIn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3.1</w:t>
      </w:r>
      <w:r>
        <w:rPr>
          <w:rFonts w:hint="eastAsia" w:ascii="宋体" w:hAnsi="宋体" w:cs="宋体"/>
          <w:sz w:val="22"/>
          <w:szCs w:val="22"/>
        </w:rPr>
        <w:t>供应商应承担其参加磋商所涉及的一切费用，不管结果如何，采购人对上述费用不负任何责任。</w:t>
      </w:r>
    </w:p>
    <w:p>
      <w:pPr>
        <w:kinsoku/>
        <w:topLinePunct w:val="0"/>
        <w:bidi w:val="0"/>
        <w:spacing w:beforeAutospacing="0" w:after="0" w:afterAutospacing="0" w:line="360" w:lineRule="exact"/>
        <w:ind w:left="0" w:leftChars="0" w:right="0" w:rightChars="0" w:firstLine="416" w:firstLineChars="200"/>
        <w:jc w:val="left"/>
        <w:rPr>
          <w:rFonts w:ascii="宋体"/>
          <w:spacing w:val="-6"/>
          <w:sz w:val="22"/>
          <w:szCs w:val="22"/>
        </w:rPr>
      </w:pPr>
      <w:r>
        <w:rPr>
          <w:rFonts w:ascii="宋体" w:hAnsi="宋体"/>
          <w:spacing w:val="-6"/>
          <w:sz w:val="22"/>
          <w:szCs w:val="22"/>
        </w:rPr>
        <w:t>3.2</w:t>
      </w:r>
      <w:r>
        <w:rPr>
          <w:rFonts w:hint="eastAsia" w:ascii="宋体" w:hAnsi="宋体"/>
          <w:spacing w:val="-6"/>
          <w:sz w:val="22"/>
          <w:szCs w:val="22"/>
        </w:rPr>
        <w:t>供应商在成交通知书发出之日起五个工作日内，向采购代理机构交纳采购代理服务费，收费标准（差额累进）：</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kinsoku/>
              <w:topLinePunct w:val="0"/>
              <w:bidi w:val="0"/>
              <w:spacing w:beforeAutospacing="0" w:after="0" w:afterAutospacing="0" w:line="360" w:lineRule="exact"/>
              <w:ind w:left="0" w:leftChars="0" w:right="0" w:rightChars="0"/>
              <w:jc w:val="center"/>
              <w:rPr>
                <w:rFonts w:ascii="宋体" w:cs="宋体"/>
                <w:b/>
                <w:bCs/>
                <w:sz w:val="22"/>
                <w:szCs w:val="22"/>
              </w:rPr>
            </w:pPr>
            <w:r>
              <w:rPr>
                <w:rFonts w:hint="eastAsia" w:ascii="宋体" w:hAnsi="宋体" w:cs="宋体"/>
                <w:b/>
                <w:bCs/>
                <w:sz w:val="22"/>
                <w:szCs w:val="22"/>
              </w:rPr>
              <w:t>成交金额（万元）</w:t>
            </w:r>
          </w:p>
        </w:tc>
        <w:tc>
          <w:tcPr>
            <w:tcW w:w="4581" w:type="dxa"/>
            <w:tcMar>
              <w:top w:w="0" w:type="dxa"/>
              <w:left w:w="108" w:type="dxa"/>
              <w:bottom w:w="0" w:type="dxa"/>
              <w:right w:w="108" w:type="dxa"/>
            </w:tcMar>
            <w:vAlign w:val="center"/>
          </w:tcPr>
          <w:p>
            <w:pPr>
              <w:kinsoku/>
              <w:topLinePunct w:val="0"/>
              <w:bidi w:val="0"/>
              <w:spacing w:beforeAutospacing="0" w:after="0" w:afterAutospacing="0" w:line="360" w:lineRule="exact"/>
              <w:ind w:left="0" w:leftChars="0" w:right="0" w:rightChars="0"/>
              <w:jc w:val="center"/>
              <w:rPr>
                <w:rFonts w:ascii="宋体" w:cs="宋体"/>
                <w:b/>
                <w:bCs/>
                <w:sz w:val="22"/>
                <w:szCs w:val="22"/>
              </w:rPr>
            </w:pPr>
            <w:r>
              <w:rPr>
                <w:rFonts w:hint="eastAsia" w:ascii="宋体" w:hAnsi="宋体" w:cs="宋体"/>
                <w:b/>
                <w:bCs/>
                <w:sz w:val="22"/>
                <w:szCs w:val="22"/>
              </w:rPr>
              <w:t>收费标准（费率，</w:t>
            </w:r>
            <w:r>
              <w:rPr>
                <w:rFonts w:ascii="宋体" w:hAnsi="宋体" w:cs="宋体"/>
                <w:b/>
                <w:bCs/>
                <w:sz w:val="22"/>
                <w:szCs w:val="22"/>
              </w:rPr>
              <w:t>%</w:t>
            </w:r>
            <w:r>
              <w:rPr>
                <w:rFonts w:hint="eastAsia" w:ascii="宋体" w:hAnsi="宋体" w:cs="宋体"/>
                <w:b/>
                <w:bCs/>
                <w:sz w:val="22"/>
                <w:szCs w:val="2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ascii="宋体" w:hAnsi="宋体" w:cs="宋体"/>
                <w:sz w:val="22"/>
                <w:szCs w:val="22"/>
              </w:rPr>
              <w:t>100</w:t>
            </w:r>
            <w:r>
              <w:rPr>
                <w:rFonts w:hint="eastAsia" w:ascii="宋体" w:hAnsi="宋体" w:cs="宋体"/>
                <w:sz w:val="22"/>
                <w:szCs w:val="22"/>
              </w:rPr>
              <w:t>以下</w:t>
            </w:r>
          </w:p>
        </w:tc>
        <w:tc>
          <w:tcPr>
            <w:tcW w:w="4581" w:type="dxa"/>
            <w:tcMar>
              <w:top w:w="0" w:type="dxa"/>
              <w:left w:w="108" w:type="dxa"/>
              <w:bottom w:w="0" w:type="dxa"/>
              <w:right w:w="108" w:type="dxa"/>
            </w:tcMar>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ascii="宋体" w:hAnsi="宋体" w:cs="宋体"/>
                <w:sz w:val="22"/>
                <w:szCs w:val="22"/>
              </w:rPr>
              <w:t>1.</w:t>
            </w:r>
            <w:r>
              <w:rPr>
                <w:rFonts w:hint="eastAsia" w:ascii="宋体" w:hAnsi="宋体" w:cs="宋体"/>
                <w:sz w:val="22"/>
                <w:szCs w:val="22"/>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ascii="宋体" w:hAnsi="宋体" w:cs="宋体"/>
                <w:sz w:val="22"/>
                <w:szCs w:val="22"/>
              </w:rPr>
              <w:t>100-500</w:t>
            </w:r>
          </w:p>
        </w:tc>
        <w:tc>
          <w:tcPr>
            <w:tcW w:w="4581" w:type="dxa"/>
            <w:tcMar>
              <w:top w:w="0" w:type="dxa"/>
              <w:left w:w="108" w:type="dxa"/>
              <w:bottom w:w="0" w:type="dxa"/>
              <w:right w:w="108" w:type="dxa"/>
            </w:tcMar>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1.2</w:t>
            </w:r>
          </w:p>
        </w:tc>
      </w:tr>
    </w:tbl>
    <w:p>
      <w:pPr>
        <w:tabs>
          <w:tab w:val="left" w:pos="-180"/>
          <w:tab w:val="left" w:pos="180"/>
          <w:tab w:val="left" w:pos="360"/>
        </w:tabs>
        <w:kinsoku/>
        <w:topLinePunct w:val="0"/>
        <w:bidi w:val="0"/>
        <w:spacing w:beforeAutospacing="0" w:after="0" w:afterAutospacing="0" w:line="360" w:lineRule="exact"/>
        <w:ind w:left="0" w:leftChars="0" w:right="0" w:rightChars="0" w:firstLine="442" w:firstLineChars="200"/>
        <w:rPr>
          <w:rFonts w:ascii="宋体" w:cs="宋体"/>
          <w:sz w:val="22"/>
          <w:szCs w:val="22"/>
        </w:rPr>
      </w:pPr>
      <w:r>
        <w:rPr>
          <w:rFonts w:hint="eastAsia" w:ascii="宋体" w:hAnsi="宋体" w:cs="宋体"/>
          <w:b/>
          <w:bCs/>
          <w:sz w:val="22"/>
          <w:szCs w:val="22"/>
        </w:rPr>
        <w:t>请各供应商将采购代理服务费包含在投标总报价中。</w:t>
      </w:r>
      <w:r>
        <w:rPr>
          <w:rFonts w:hint="eastAsia" w:ascii="宋体" w:hAnsi="宋体" w:cs="宋体"/>
          <w:sz w:val="22"/>
          <w:szCs w:val="22"/>
        </w:rPr>
        <w:t>采购代理服务费可以是现金、支票或汇票。</w:t>
      </w:r>
    </w:p>
    <w:p>
      <w:pPr>
        <w:kinsoku/>
        <w:topLinePunct w:val="0"/>
        <w:bidi w:val="0"/>
        <w:adjustRightInd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szCs w:val="22"/>
        </w:rPr>
        <w:t>4</w:t>
      </w:r>
      <w:r>
        <w:rPr>
          <w:rFonts w:hint="eastAsia" w:ascii="宋体" w:hAnsi="宋体" w:cs="宋体"/>
          <w:b/>
          <w:bCs/>
          <w:sz w:val="22"/>
          <w:szCs w:val="22"/>
        </w:rPr>
        <w:t>．特别说明</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u w:val="single"/>
        </w:rPr>
      </w:pPr>
      <w:r>
        <w:rPr>
          <w:rFonts w:hint="eastAsia" w:ascii="宋体" w:hAnsi="宋体" w:cs="宋体"/>
          <w:snapToGrid w:val="0"/>
          <w:sz w:val="22"/>
          <w:szCs w:val="22"/>
          <w:u w:val="single"/>
        </w:rPr>
        <w:t>▲</w:t>
      </w:r>
      <w:r>
        <w:rPr>
          <w:rFonts w:ascii="宋体" w:hAnsi="宋体" w:cs="宋体"/>
          <w:snapToGrid w:val="0"/>
          <w:sz w:val="22"/>
          <w:szCs w:val="22"/>
          <w:u w:val="single"/>
        </w:rPr>
        <w:t>4.1</w:t>
      </w:r>
      <w:r>
        <w:rPr>
          <w:rFonts w:hint="eastAsia" w:ascii="宋体" w:hAnsi="宋体" w:cs="宋体"/>
          <w:snapToGrid w:val="0"/>
          <w:sz w:val="22"/>
          <w:szCs w:val="22"/>
          <w:u w:val="single"/>
        </w:rPr>
        <w:t>供应商应仔细阅读磋商文件的所有内容，按照磋商文件的要求提交响应文件，并对所提供的全部资料的真实性承担法律责任。</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u w:val="single"/>
        </w:rPr>
      </w:pPr>
      <w:r>
        <w:rPr>
          <w:rFonts w:hint="eastAsia" w:ascii="宋体" w:hAnsi="宋体" w:cs="宋体"/>
          <w:snapToGrid w:val="0"/>
          <w:sz w:val="22"/>
          <w:szCs w:val="22"/>
          <w:u w:val="single"/>
        </w:rPr>
        <w:t>▲</w:t>
      </w:r>
      <w:r>
        <w:rPr>
          <w:rFonts w:ascii="宋体" w:hAnsi="宋体" w:cs="宋体"/>
          <w:snapToGrid w:val="0"/>
          <w:sz w:val="22"/>
          <w:szCs w:val="22"/>
          <w:u w:val="single"/>
        </w:rPr>
        <w:t>4.2</w:t>
      </w:r>
      <w:r>
        <w:rPr>
          <w:rFonts w:hint="eastAsia" w:ascii="宋体" w:hAnsi="宋体" w:cs="宋体"/>
          <w:snapToGrid w:val="0"/>
          <w:sz w:val="22"/>
          <w:szCs w:val="22"/>
          <w:u w:val="singl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kinsoku/>
        <w:topLinePunct w:val="0"/>
        <w:bidi w:val="0"/>
        <w:adjustRightInd w:val="0"/>
        <w:snapToGrid w:val="0"/>
        <w:spacing w:beforeAutospacing="0" w:after="0" w:afterAutospacing="0" w:line="360" w:lineRule="exact"/>
        <w:ind w:left="0" w:leftChars="0" w:right="0" w:rightChars="0" w:firstLine="442" w:firstLineChars="200"/>
        <w:rPr>
          <w:rFonts w:ascii="宋体" w:cs="宋体"/>
          <w:b/>
          <w:bCs/>
          <w:snapToGrid w:val="0"/>
          <w:sz w:val="22"/>
          <w:szCs w:val="22"/>
        </w:rPr>
      </w:pPr>
      <w:r>
        <w:rPr>
          <w:rFonts w:ascii="宋体" w:hAnsi="宋体" w:cs="宋体"/>
          <w:b/>
          <w:bCs/>
          <w:snapToGrid w:val="0"/>
          <w:sz w:val="22"/>
          <w:szCs w:val="22"/>
        </w:rPr>
        <w:t>4.3</w:t>
      </w:r>
      <w:r>
        <w:rPr>
          <w:rFonts w:hint="eastAsia" w:ascii="宋体" w:hAnsi="宋体" w:cs="宋体"/>
          <w:b/>
          <w:bCs/>
          <w:snapToGrid w:val="0"/>
          <w:sz w:val="22"/>
          <w:szCs w:val="22"/>
        </w:rPr>
        <w:t>按照《浙江省政府采购供应商注册及诚信管理暂行办法》（浙财采监字［</w:t>
      </w:r>
      <w:r>
        <w:rPr>
          <w:rFonts w:ascii="宋体" w:hAnsi="宋体" w:cs="宋体"/>
          <w:b/>
          <w:bCs/>
          <w:snapToGrid w:val="0"/>
          <w:sz w:val="22"/>
          <w:szCs w:val="22"/>
        </w:rPr>
        <w:t>2009</w:t>
      </w:r>
      <w:r>
        <w:rPr>
          <w:rFonts w:hint="eastAsia" w:ascii="宋体" w:hAnsi="宋体" w:cs="宋体"/>
          <w:b/>
          <w:bCs/>
          <w:snapToGrid w:val="0"/>
          <w:sz w:val="22"/>
          <w:szCs w:val="22"/>
        </w:rPr>
        <w:t>］</w:t>
      </w:r>
      <w:r>
        <w:rPr>
          <w:rFonts w:ascii="宋体" w:hAnsi="宋体" w:cs="宋体"/>
          <w:b/>
          <w:bCs/>
          <w:snapToGrid w:val="0"/>
          <w:sz w:val="22"/>
          <w:szCs w:val="22"/>
        </w:rPr>
        <w:t>28</w:t>
      </w:r>
      <w:r>
        <w:rPr>
          <w:rFonts w:hint="eastAsia" w:ascii="宋体" w:hAnsi="宋体" w:cs="宋体"/>
          <w:b/>
          <w:bCs/>
          <w:snapToGrid w:val="0"/>
          <w:sz w:val="22"/>
          <w:szCs w:val="22"/>
        </w:rPr>
        <w:t>号）的相关规定，未注册入库供应商参加政府采购活动时，应按磋商文件要求提交相应的资格证明材料，按规定接受采购代理机构或其委托的评审专家的资格审查和其他评审。一旦被确定为成交候选供应商的，在合同签订前按本办法的规定完成注册并成为正式注册供应商。</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u w:val="single"/>
        </w:rPr>
      </w:pPr>
      <w:r>
        <w:rPr>
          <w:rFonts w:hint="eastAsia" w:ascii="宋体" w:hAnsi="宋体" w:cs="宋体"/>
          <w:snapToGrid w:val="0"/>
          <w:sz w:val="22"/>
          <w:szCs w:val="22"/>
          <w:u w:val="single"/>
        </w:rPr>
        <w:t>▲</w:t>
      </w:r>
      <w:r>
        <w:rPr>
          <w:rFonts w:ascii="宋体" w:hAnsi="宋体" w:cs="宋体"/>
          <w:snapToGrid w:val="0"/>
          <w:sz w:val="22"/>
          <w:szCs w:val="22"/>
          <w:u w:val="single"/>
        </w:rPr>
        <w:t>4.4</w:t>
      </w:r>
      <w:r>
        <w:rPr>
          <w:rFonts w:hint="eastAsia" w:ascii="宋体" w:hAnsi="宋体" w:cs="宋体"/>
          <w:snapToGrid w:val="0"/>
          <w:sz w:val="22"/>
          <w:szCs w:val="22"/>
          <w:u w:val="single"/>
        </w:rPr>
        <w:t>按照《关于规范政府采购供应商资格设定及资格审查的通知》（浙财采监</w:t>
      </w:r>
      <w:r>
        <w:rPr>
          <w:rFonts w:ascii="宋体" w:hAnsi="宋体" w:cs="宋体"/>
          <w:snapToGrid w:val="0"/>
          <w:sz w:val="22"/>
          <w:szCs w:val="22"/>
          <w:u w:val="single"/>
        </w:rPr>
        <w:t>[2013]24</w:t>
      </w:r>
      <w:r>
        <w:rPr>
          <w:rFonts w:hint="eastAsia" w:ascii="宋体" w:hAnsi="宋体" w:cs="宋体"/>
          <w:snapToGrid w:val="0"/>
          <w:sz w:val="22"/>
          <w:szCs w:val="22"/>
          <w:u w:val="single"/>
        </w:rPr>
        <w:t>号）第九条：除在线询价项目和采购预算在</w:t>
      </w:r>
      <w:r>
        <w:rPr>
          <w:rFonts w:ascii="宋体" w:hAnsi="宋体" w:cs="宋体"/>
          <w:snapToGrid w:val="0"/>
          <w:sz w:val="22"/>
          <w:szCs w:val="22"/>
          <w:u w:val="single"/>
        </w:rPr>
        <w:t>20</w:t>
      </w:r>
      <w:r>
        <w:rPr>
          <w:rFonts w:hint="eastAsia" w:ascii="宋体" w:hAnsi="宋体" w:cs="宋体"/>
          <w:snapToGrid w:val="0"/>
          <w:sz w:val="22"/>
          <w:szCs w:val="22"/>
          <w:u w:val="single"/>
        </w:rPr>
        <w:t>万元以下的小额询价采购项目外，如多家供应商提供相同品牌相同型号的产品参加同一政府采购项目竞争的，应当按一家供应商认定。评审时，应取其中通过资格审查后的报价最低一家为有效供应商；报价相同时，取技术分最高者；均相同时，由评审小组集体决定。</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u w:val="single"/>
        </w:rPr>
      </w:pPr>
      <w:r>
        <w:rPr>
          <w:rFonts w:hint="eastAsia" w:ascii="宋体" w:hAnsi="宋体" w:cs="宋体"/>
          <w:snapToGrid w:val="0"/>
          <w:sz w:val="22"/>
          <w:szCs w:val="22"/>
          <w:u w:val="single"/>
        </w:rPr>
        <w:t>非单一产品采购项目中，作为关键核心部分的单一产品品牌、型号均相同且报价占项目总报价</w:t>
      </w:r>
      <w:r>
        <w:rPr>
          <w:rFonts w:ascii="宋体" w:hAnsi="宋体" w:cs="宋体"/>
          <w:snapToGrid w:val="0"/>
          <w:sz w:val="22"/>
          <w:szCs w:val="22"/>
          <w:u w:val="single"/>
        </w:rPr>
        <w:t>50%</w:t>
      </w:r>
      <w:r>
        <w:rPr>
          <w:rFonts w:hint="eastAsia" w:ascii="宋体" w:hAnsi="宋体" w:cs="宋体"/>
          <w:snapToGrid w:val="0"/>
          <w:sz w:val="22"/>
          <w:szCs w:val="22"/>
          <w:u w:val="single"/>
        </w:rPr>
        <w:t>以上（含本数，下同）的，视为提供的是同品牌同型号的产品；多家供应商中，有一家供应商的报价达到</w:t>
      </w:r>
      <w:r>
        <w:rPr>
          <w:rFonts w:ascii="宋体" w:hAnsi="宋体" w:cs="宋体"/>
          <w:snapToGrid w:val="0"/>
          <w:sz w:val="22"/>
          <w:szCs w:val="22"/>
          <w:u w:val="single"/>
        </w:rPr>
        <w:t>50%</w:t>
      </w:r>
      <w:r>
        <w:rPr>
          <w:rFonts w:hint="eastAsia" w:ascii="宋体" w:hAnsi="宋体" w:cs="宋体"/>
          <w:snapToGrid w:val="0"/>
          <w:sz w:val="22"/>
          <w:szCs w:val="22"/>
          <w:u w:val="single"/>
        </w:rPr>
        <w:t>以上，提供同品牌同型号产品的供应商均按一家供应商认定。</w:t>
      </w:r>
    </w:p>
    <w:p>
      <w:pPr>
        <w:pStyle w:val="12"/>
        <w:kinsoku/>
        <w:topLinePunct w:val="0"/>
        <w:bidi w:val="0"/>
        <w:spacing w:beforeAutospacing="0" w:after="0" w:afterAutospacing="0" w:line="360" w:lineRule="exact"/>
        <w:ind w:left="0" w:leftChars="0" w:right="0" w:rightChars="0" w:firstLine="418" w:firstLineChars="200"/>
        <w:rPr>
          <w:rFonts w:cs="宋体"/>
          <w:b/>
          <w:spacing w:val="-6"/>
          <w:kern w:val="0"/>
          <w:sz w:val="22"/>
          <w:szCs w:val="22"/>
        </w:rPr>
      </w:pPr>
      <w:r>
        <w:rPr>
          <w:rFonts w:cs="宋体"/>
          <w:b/>
          <w:spacing w:val="-6"/>
          <w:kern w:val="0"/>
          <w:sz w:val="22"/>
          <w:szCs w:val="22"/>
        </w:rPr>
        <w:t>5.</w:t>
      </w:r>
      <w:r>
        <w:rPr>
          <w:rFonts w:hint="eastAsia" w:cs="宋体"/>
          <w:b/>
          <w:spacing w:val="-6"/>
          <w:kern w:val="0"/>
          <w:sz w:val="22"/>
          <w:szCs w:val="22"/>
        </w:rPr>
        <w:t>质疑和投诉</w:t>
      </w:r>
    </w:p>
    <w:p>
      <w:pPr>
        <w:pStyle w:val="12"/>
        <w:kinsoku/>
        <w:topLinePunct w:val="0"/>
        <w:bidi w:val="0"/>
        <w:spacing w:beforeAutospacing="0" w:after="0" w:afterAutospacing="0" w:line="360" w:lineRule="exact"/>
        <w:ind w:left="0" w:leftChars="0" w:right="0" w:rightChars="0" w:firstLine="442" w:firstLineChars="200"/>
        <w:rPr>
          <w:rFonts w:cs="宋体"/>
          <w:b/>
          <w:bCs/>
          <w:snapToGrid w:val="0"/>
          <w:sz w:val="22"/>
          <w:szCs w:val="22"/>
        </w:rPr>
      </w:pPr>
      <w:r>
        <w:rPr>
          <w:rFonts w:cs="宋体"/>
          <w:b/>
          <w:bCs/>
          <w:snapToGrid w:val="0"/>
          <w:sz w:val="22"/>
          <w:szCs w:val="22"/>
        </w:rPr>
        <w:t>5.1</w:t>
      </w:r>
      <w:r>
        <w:rPr>
          <w:rFonts w:hint="eastAsia" w:cs="宋体"/>
          <w:b/>
          <w:bCs/>
          <w:snapToGrid w:val="0"/>
          <w:sz w:val="22"/>
          <w:szCs w:val="22"/>
        </w:rPr>
        <w:t>质疑</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ascii="宋体" w:hAnsi="宋体" w:cs="宋体"/>
          <w:snapToGrid w:val="0"/>
          <w:sz w:val="22"/>
          <w:szCs w:val="22"/>
        </w:rPr>
        <w:t>5.1.1</w:t>
      </w:r>
      <w:r>
        <w:rPr>
          <w:rFonts w:hint="eastAsia" w:ascii="宋体" w:hAnsi="宋体" w:cs="宋体"/>
          <w:snapToGrid w:val="0"/>
          <w:sz w:val="22"/>
          <w:szCs w:val="22"/>
        </w:rPr>
        <w:t>供应商认为磋商文件、采购过程、中标或者成交结果使自己的权益受到损害的，应当在知道或者应知其权益受到损害之日起</w:t>
      </w:r>
      <w:r>
        <w:rPr>
          <w:rFonts w:ascii="宋体" w:hAnsi="宋体" w:cs="宋体"/>
          <w:snapToGrid w:val="0"/>
          <w:sz w:val="22"/>
          <w:szCs w:val="22"/>
        </w:rPr>
        <w:t>7</w:t>
      </w:r>
      <w:r>
        <w:rPr>
          <w:rFonts w:hint="eastAsia" w:ascii="宋体" w:hAnsi="宋体" w:cs="宋体"/>
          <w:snapToGrid w:val="0"/>
          <w:sz w:val="22"/>
          <w:szCs w:val="22"/>
        </w:rPr>
        <w:t>个工作日内，以书面形式向采购人、采购代理机构提出质疑。</w:t>
      </w:r>
    </w:p>
    <w:p>
      <w:pPr>
        <w:kinsoku/>
        <w:topLinePunct w:val="0"/>
        <w:bidi w:val="0"/>
        <w:adjustRightInd w:val="0"/>
        <w:snapToGrid w:val="0"/>
        <w:spacing w:beforeAutospacing="0" w:after="0" w:afterAutospacing="0" w:line="360" w:lineRule="exact"/>
        <w:ind w:left="0" w:leftChars="0" w:right="0" w:rightChars="0" w:firstLine="442" w:firstLineChars="200"/>
        <w:rPr>
          <w:rFonts w:ascii="宋体" w:cs="宋体"/>
          <w:b/>
          <w:bCs/>
          <w:snapToGrid w:val="0"/>
          <w:sz w:val="22"/>
          <w:szCs w:val="22"/>
        </w:rPr>
      </w:pPr>
      <w:r>
        <w:rPr>
          <w:rFonts w:ascii="宋体" w:hAnsi="宋体" w:cs="宋体"/>
          <w:b/>
          <w:bCs/>
          <w:snapToGrid w:val="0"/>
          <w:sz w:val="22"/>
          <w:szCs w:val="22"/>
        </w:rPr>
        <w:t>5.1.2</w:t>
      </w:r>
      <w:r>
        <w:rPr>
          <w:rFonts w:hint="eastAsia" w:ascii="宋体" w:hAnsi="宋体" w:cs="宋体"/>
          <w:b/>
          <w:bCs/>
          <w:snapToGrid w:val="0"/>
          <w:sz w:val="22"/>
          <w:szCs w:val="22"/>
        </w:rPr>
        <w:t>供应商提出质疑应当提交质疑函和必要的证明材料，质疑函范本请到“浙江政府采购网下载专区”下载，质疑函应当包括下列内容：</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（一）供应商的姓名或者名称、地址、邮编、联系人及联系电话；</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（二）质疑项目的名称、编号；</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（三）具体、明确的质疑事项和与质疑事项相关的请求；</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（四）事实依据；</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（五）必要的法律依据；</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（六）提出质疑的日期。</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供应商为自然人的，应当由本人签字；供应商为法人或者其他组织的，应当由法定代表人、主要负责人，或者其授权代表签字或者盖章，并加盖</w:t>
      </w:r>
      <w:r>
        <w:rPr>
          <w:rFonts w:ascii="宋体" w:hAnsi="宋体" w:cs="宋体"/>
          <w:snapToGrid w:val="0"/>
          <w:sz w:val="22"/>
          <w:szCs w:val="22"/>
        </w:rPr>
        <w:t>CA</w:t>
      </w:r>
      <w:r>
        <w:rPr>
          <w:rFonts w:hint="eastAsia" w:ascii="宋体" w:hAnsi="宋体" w:cs="宋体"/>
          <w:snapToGrid w:val="0"/>
          <w:sz w:val="22"/>
          <w:szCs w:val="22"/>
        </w:rPr>
        <w:t>电子公章。</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提出质疑的供应商应当是参与本项目响应活动的供应商。</w:t>
      </w:r>
      <w:r>
        <w:rPr>
          <w:rFonts w:hint="eastAsia" w:ascii="宋体" w:hAnsi="宋体" w:cs="宋体"/>
          <w:b/>
          <w:bCs/>
          <w:snapToGrid w:val="0"/>
          <w:sz w:val="22"/>
          <w:szCs w:val="22"/>
        </w:rPr>
        <w:t>供应商在法定质疑期内一次性提出针对同一采购程序环节的质疑</w:t>
      </w:r>
      <w:r>
        <w:rPr>
          <w:rFonts w:hint="eastAsia" w:ascii="宋体" w:hAnsi="宋体" w:cs="宋体"/>
          <w:snapToGrid w:val="0"/>
          <w:sz w:val="22"/>
          <w:szCs w:val="22"/>
        </w:rPr>
        <w:t>。</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根据《政府采购质疑和投诉办法》第三十七条的规定，供应商在全国范围</w:t>
      </w:r>
      <w:r>
        <w:rPr>
          <w:rFonts w:ascii="宋体" w:hAnsi="宋体" w:cs="宋体"/>
          <w:snapToGrid w:val="0"/>
          <w:sz w:val="22"/>
          <w:szCs w:val="22"/>
        </w:rPr>
        <w:t>12</w:t>
      </w:r>
      <w:r>
        <w:rPr>
          <w:rFonts w:hint="eastAsia" w:ascii="宋体" w:hAnsi="宋体" w:cs="宋体"/>
          <w:snapToGrid w:val="0"/>
          <w:sz w:val="22"/>
          <w:szCs w:val="22"/>
        </w:rPr>
        <w:t>个月内三次以上投诉查无实据的，由财政部门列入不良行为记录名单。</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投诉人有下列行为之一的，属于虚假、恶意投诉，由财政部门列入不良行为记录名单，禁止其</w:t>
      </w:r>
      <w:r>
        <w:rPr>
          <w:rFonts w:ascii="宋体" w:hAnsi="宋体" w:cs="宋体"/>
          <w:snapToGrid w:val="0"/>
          <w:sz w:val="22"/>
          <w:szCs w:val="22"/>
        </w:rPr>
        <w:t>1</w:t>
      </w:r>
      <w:r>
        <w:rPr>
          <w:rFonts w:hint="eastAsia" w:ascii="宋体" w:hAnsi="宋体" w:cs="宋体"/>
          <w:snapToGrid w:val="0"/>
          <w:sz w:val="22"/>
          <w:szCs w:val="22"/>
        </w:rPr>
        <w:t>至</w:t>
      </w:r>
      <w:r>
        <w:rPr>
          <w:rFonts w:ascii="宋体" w:hAnsi="宋体" w:cs="宋体"/>
          <w:snapToGrid w:val="0"/>
          <w:sz w:val="22"/>
          <w:szCs w:val="22"/>
        </w:rPr>
        <w:t>3</w:t>
      </w:r>
      <w:r>
        <w:rPr>
          <w:rFonts w:hint="eastAsia" w:ascii="宋体" w:hAnsi="宋体" w:cs="宋体"/>
          <w:snapToGrid w:val="0"/>
          <w:sz w:val="22"/>
          <w:szCs w:val="22"/>
        </w:rPr>
        <w:t>年内参加政府采购活动：</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（一）捏造事实；</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napToGrid w:val="0"/>
          <w:sz w:val="22"/>
          <w:szCs w:val="22"/>
        </w:rPr>
      </w:pPr>
      <w:r>
        <w:rPr>
          <w:rFonts w:hint="eastAsia" w:ascii="宋体" w:hAnsi="宋体" w:cs="宋体"/>
          <w:snapToGrid w:val="0"/>
          <w:sz w:val="22"/>
          <w:szCs w:val="22"/>
        </w:rPr>
        <w:t>（二）提供虚假材料；</w:t>
      </w:r>
    </w:p>
    <w:p>
      <w:pPr>
        <w:pStyle w:val="12"/>
        <w:kinsoku/>
        <w:topLinePunct w:val="0"/>
        <w:bidi w:val="0"/>
        <w:spacing w:beforeAutospacing="0" w:after="0" w:afterAutospacing="0" w:line="360" w:lineRule="exact"/>
        <w:ind w:left="0" w:leftChars="0" w:right="0" w:rightChars="0" w:firstLine="440" w:firstLineChars="200"/>
        <w:rPr>
          <w:rFonts w:cs="宋体"/>
          <w:snapToGrid w:val="0"/>
          <w:sz w:val="22"/>
          <w:szCs w:val="22"/>
        </w:rPr>
      </w:pPr>
      <w:r>
        <w:rPr>
          <w:rFonts w:hint="eastAsia" w:cs="宋体"/>
          <w:snapToGrid w:val="0"/>
          <w:sz w:val="22"/>
          <w:szCs w:val="22"/>
        </w:rPr>
        <w:t>（三）以非法手段取得证明材料。证据来源的合法性存在明显疑问，投诉人无法证明其取得方式合法的，视为以非法手段取得证明材料。</w:t>
      </w:r>
    </w:p>
    <w:p>
      <w:pPr>
        <w:pStyle w:val="12"/>
        <w:kinsoku/>
        <w:topLinePunct w:val="0"/>
        <w:bidi w:val="0"/>
        <w:spacing w:beforeAutospacing="0" w:after="0" w:afterAutospacing="0" w:line="360" w:lineRule="exact"/>
        <w:ind w:left="0" w:leftChars="0" w:right="0" w:rightChars="0" w:firstLine="442" w:firstLineChars="200"/>
        <w:rPr>
          <w:rFonts w:cs="宋体"/>
          <w:b/>
          <w:bCs/>
          <w:snapToGrid w:val="0"/>
          <w:sz w:val="22"/>
          <w:szCs w:val="22"/>
        </w:rPr>
      </w:pPr>
      <w:r>
        <w:rPr>
          <w:rFonts w:cs="宋体"/>
          <w:b/>
          <w:bCs/>
          <w:snapToGrid w:val="0"/>
          <w:sz w:val="22"/>
          <w:szCs w:val="22"/>
        </w:rPr>
        <w:t>5.2</w:t>
      </w:r>
      <w:r>
        <w:rPr>
          <w:rFonts w:hint="eastAsia" w:cs="宋体"/>
          <w:b/>
          <w:bCs/>
          <w:snapToGrid w:val="0"/>
          <w:sz w:val="22"/>
          <w:szCs w:val="22"/>
        </w:rPr>
        <w:t>投诉</w:t>
      </w:r>
    </w:p>
    <w:p>
      <w:pPr>
        <w:pStyle w:val="12"/>
        <w:kinsoku/>
        <w:topLinePunct w:val="0"/>
        <w:bidi w:val="0"/>
        <w:spacing w:beforeAutospacing="0" w:after="0" w:afterAutospacing="0" w:line="360" w:lineRule="exact"/>
        <w:ind w:left="0" w:leftChars="0" w:right="0" w:rightChars="0" w:firstLine="440" w:firstLineChars="200"/>
        <w:rPr>
          <w:rFonts w:cs="宋体"/>
          <w:snapToGrid w:val="0"/>
          <w:sz w:val="22"/>
          <w:szCs w:val="22"/>
        </w:rPr>
      </w:pPr>
      <w:r>
        <w:rPr>
          <w:rFonts w:hint="eastAsia" w:cs="宋体"/>
          <w:snapToGrid w:val="0"/>
          <w:sz w:val="22"/>
          <w:szCs w:val="22"/>
        </w:rPr>
        <w:t>质疑供应商对采购人、采购代理机构的答复不满意或者采购人、采购代理机构未在规定的时间内作出答复的，可以在答复期满后十五个工作日内向同级政府采购监督部门投诉。</w:t>
      </w:r>
      <w:r>
        <w:rPr>
          <w:rFonts w:hint="eastAsia" w:cs="宋体"/>
          <w:b/>
          <w:bCs/>
          <w:snapToGrid w:val="0"/>
          <w:sz w:val="22"/>
          <w:szCs w:val="22"/>
        </w:rPr>
        <w:t>投诉书范本请到“浙江政府采购网下载专区”下载。</w:t>
      </w:r>
    </w:p>
    <w:p>
      <w:pPr>
        <w:kinsoku/>
        <w:topLinePunct w:val="0"/>
        <w:bidi w:val="0"/>
        <w:spacing w:beforeAutospacing="0" w:after="0" w:afterAutospacing="0" w:line="360" w:lineRule="exact"/>
        <w:ind w:left="0" w:leftChars="0" w:right="0" w:rightChars="0"/>
        <w:rPr>
          <w:rFonts w:ascii="宋体" w:cs="宋体"/>
          <w:b/>
          <w:caps/>
          <w:sz w:val="28"/>
          <w:szCs w:val="28"/>
        </w:rPr>
      </w:pPr>
      <w:bookmarkStart w:id="12" w:name="_Toc479839530"/>
      <w:r>
        <w:rPr>
          <w:rFonts w:hint="eastAsia" w:ascii="宋体" w:hAnsi="宋体" w:cs="宋体"/>
          <w:b/>
          <w:caps/>
          <w:sz w:val="28"/>
          <w:szCs w:val="28"/>
        </w:rPr>
        <w:t>二、</w:t>
      </w:r>
      <w:bookmarkEnd w:id="11"/>
      <w:r>
        <w:rPr>
          <w:rFonts w:hint="eastAsia" w:ascii="宋体" w:hAnsi="宋体" w:cs="宋体"/>
          <w:b/>
          <w:caps/>
          <w:sz w:val="28"/>
          <w:szCs w:val="28"/>
        </w:rPr>
        <w:t>磋商文件</w:t>
      </w:r>
      <w:bookmarkEnd w:id="12"/>
    </w:p>
    <w:p>
      <w:pPr>
        <w:kinsoku/>
        <w:topLinePunct w:val="0"/>
        <w:bidi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szCs w:val="22"/>
        </w:rPr>
        <w:t>6.</w:t>
      </w:r>
      <w:r>
        <w:rPr>
          <w:rFonts w:hint="eastAsia" w:ascii="宋体" w:hAnsi="宋体" w:cs="宋体"/>
          <w:b/>
          <w:bCs/>
          <w:sz w:val="22"/>
          <w:szCs w:val="22"/>
        </w:rPr>
        <w:t>磋商文件的组成</w:t>
      </w:r>
    </w:p>
    <w:p>
      <w:pPr>
        <w:kinsoku/>
        <w:topLinePunct w:val="0"/>
        <w:bidi w:val="0"/>
        <w:adjustRightIn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6.1</w:t>
      </w:r>
      <w:r>
        <w:rPr>
          <w:rFonts w:hint="eastAsia" w:ascii="宋体" w:hAnsi="宋体" w:cs="宋体"/>
          <w:sz w:val="22"/>
          <w:szCs w:val="22"/>
        </w:rPr>
        <w:t>本磋商文件包括目录所示内容及所有按本须知发出的补充资料。</w:t>
      </w:r>
    </w:p>
    <w:p>
      <w:pPr>
        <w:kinsoku/>
        <w:topLinePunct w:val="0"/>
        <w:bidi w:val="0"/>
        <w:adjustRightIn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6.2</w:t>
      </w:r>
      <w:r>
        <w:rPr>
          <w:rFonts w:hint="eastAsia" w:ascii="宋体" w:hAnsi="宋体" w:cs="宋体"/>
          <w:sz w:val="22"/>
          <w:szCs w:val="22"/>
        </w:rPr>
        <w:t>除上述所列内容外，采购人及采购代理机构的任何工作人员对供应商所作的任何口头解释、介绍、答复，只能供供应商参考，对采购人和供应商无任何约束力。</w:t>
      </w:r>
    </w:p>
    <w:p>
      <w:pPr>
        <w:kinsoku/>
        <w:topLinePunct w:val="0"/>
        <w:bidi w:val="0"/>
        <w:adjustRightInd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szCs w:val="22"/>
        </w:rPr>
        <w:t>6.3</w:t>
      </w:r>
      <w:r>
        <w:rPr>
          <w:rFonts w:hint="eastAsia" w:ascii="宋体" w:hAnsi="宋体" w:cs="宋体"/>
          <w:b/>
          <w:bCs/>
          <w:sz w:val="22"/>
          <w:szCs w:val="22"/>
        </w:rPr>
        <w:t>供应商应仔细阅读磋商文件的所有内容，按照文件要求提交响应文件，并保证所提交的全部资料的真实性。不按磋商文件的要求提供的响应文件和资料，可能导致磋商被拒绝。</w:t>
      </w:r>
    </w:p>
    <w:p>
      <w:pPr>
        <w:kinsoku/>
        <w:topLinePunct w:val="0"/>
        <w:bidi w:val="0"/>
        <w:spacing w:beforeAutospacing="0" w:after="0" w:afterAutospacing="0" w:line="360" w:lineRule="exact"/>
        <w:ind w:left="0" w:leftChars="0" w:right="0" w:rightChars="0" w:firstLine="442" w:firstLineChars="200"/>
        <w:rPr>
          <w:rFonts w:ascii="宋体" w:cs="宋体"/>
          <w:sz w:val="22"/>
          <w:szCs w:val="22"/>
        </w:rPr>
      </w:pPr>
      <w:r>
        <w:rPr>
          <w:rFonts w:ascii="宋体" w:hAnsi="宋体" w:cs="宋体"/>
          <w:b/>
          <w:bCs/>
          <w:sz w:val="22"/>
          <w:szCs w:val="22"/>
        </w:rPr>
        <w:t>6.4</w:t>
      </w:r>
      <w:r>
        <w:rPr>
          <w:rFonts w:hint="eastAsia" w:ascii="宋体" w:hAnsi="宋体" w:cs="宋体"/>
          <w:b/>
          <w:bCs/>
          <w:sz w:val="22"/>
          <w:szCs w:val="22"/>
        </w:rPr>
        <w:t>磋商文件是磋商过程进行的有效依据，也是成交后签订合同的依据，对双方均具有约束力，凡不遵守磋商文件规定或对磋商文件的实质性内容不响应的报价，将可能被拒绝或投标无效</w:t>
      </w:r>
      <w:r>
        <w:rPr>
          <w:rFonts w:hint="eastAsia" w:ascii="宋体" w:hAnsi="宋体" w:cs="宋体"/>
          <w:sz w:val="22"/>
          <w:szCs w:val="22"/>
        </w:rPr>
        <w:t>。本磋商文件由采购人或采购代理机构依据政府采购相关法律、法规、规章、省市规定和本磋商文件进行解释。</w:t>
      </w:r>
    </w:p>
    <w:p>
      <w:pPr>
        <w:kinsoku/>
        <w:topLinePunct w:val="0"/>
        <w:bidi w:val="0"/>
        <w:adjustRightInd w:val="0"/>
        <w:spacing w:beforeAutospacing="0" w:after="0" w:afterAutospacing="0" w:line="360" w:lineRule="exact"/>
        <w:ind w:left="0" w:leftChars="0" w:right="0" w:rightChars="0" w:firstLine="433" w:firstLineChars="196"/>
        <w:rPr>
          <w:rFonts w:ascii="宋体" w:cs="宋体"/>
          <w:b/>
          <w:bCs/>
          <w:sz w:val="22"/>
          <w:szCs w:val="22"/>
        </w:rPr>
      </w:pPr>
      <w:r>
        <w:rPr>
          <w:rFonts w:ascii="宋体" w:hAnsi="宋体" w:cs="宋体"/>
          <w:b/>
          <w:bCs/>
          <w:sz w:val="22"/>
          <w:szCs w:val="22"/>
        </w:rPr>
        <w:t>7</w:t>
      </w:r>
      <w:r>
        <w:rPr>
          <w:rFonts w:hint="eastAsia" w:ascii="宋体" w:hAnsi="宋体" w:cs="宋体"/>
          <w:b/>
          <w:bCs/>
          <w:sz w:val="22"/>
          <w:szCs w:val="22"/>
        </w:rPr>
        <w:t>．磋商文件的澄清和修改</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bookmarkStart w:id="13" w:name="_Toc479839531"/>
      <w:r>
        <w:rPr>
          <w:rFonts w:ascii="宋体" w:hAnsi="宋体" w:cs="宋体"/>
          <w:sz w:val="22"/>
          <w:szCs w:val="22"/>
        </w:rPr>
        <w:t>7.1</w:t>
      </w:r>
      <w:r>
        <w:rPr>
          <w:rFonts w:hint="eastAsia" w:ascii="宋体" w:hAnsi="宋体" w:cs="宋体"/>
          <w:sz w:val="22"/>
          <w:szCs w:val="22"/>
        </w:rPr>
        <w:t>提交首次响应文件截止之日前，采购人、采购代理机构可以对已发出的磋商文件进行必要的澄清或者修改，澄清或者修改在浙江政府采购网和温州大学网上发布更正公告，</w:t>
      </w:r>
      <w:r>
        <w:rPr>
          <w:rStyle w:val="32"/>
          <w:rFonts w:hint="eastAsia" w:ascii="宋体" w:hAnsi="宋体" w:cs="宋体"/>
          <w:b w:val="0"/>
          <w:sz w:val="22"/>
          <w:szCs w:val="22"/>
        </w:rPr>
        <w:t>同时政采云系统会向所有已按竞争性磋商公告规定方式获取磋商文件的潜在供应商发送更正提醒信息，潜在供应商请自行到浙江省政府采购网上下载公告附件，潜在供应商在收到该公告附件后应于</w:t>
      </w:r>
      <w:r>
        <w:rPr>
          <w:rStyle w:val="32"/>
          <w:rFonts w:ascii="宋体" w:hAnsi="宋体" w:cs="宋体"/>
          <w:b w:val="0"/>
          <w:sz w:val="22"/>
          <w:szCs w:val="22"/>
        </w:rPr>
        <w:t>1</w:t>
      </w:r>
      <w:r>
        <w:rPr>
          <w:rStyle w:val="32"/>
          <w:rFonts w:hint="eastAsia" w:ascii="宋体" w:hAnsi="宋体" w:cs="宋体"/>
          <w:b w:val="0"/>
          <w:sz w:val="22"/>
          <w:szCs w:val="22"/>
        </w:rPr>
        <w:t>日内，以书面或传真形式（签署意见并加盖实体公章或</w:t>
      </w:r>
      <w:r>
        <w:rPr>
          <w:rStyle w:val="32"/>
          <w:rFonts w:ascii="宋体" w:hAnsi="宋体" w:cs="宋体"/>
          <w:b w:val="0"/>
          <w:sz w:val="22"/>
          <w:szCs w:val="22"/>
        </w:rPr>
        <w:t>CA</w:t>
      </w:r>
      <w:r>
        <w:rPr>
          <w:rStyle w:val="32"/>
          <w:rFonts w:hint="eastAsia" w:ascii="宋体" w:hAnsi="宋体" w:cs="宋体"/>
          <w:b w:val="0"/>
          <w:sz w:val="22"/>
          <w:szCs w:val="22"/>
        </w:rPr>
        <w:t>电子公章）向采购代理机构回函给予确认。过期未回复的，</w:t>
      </w:r>
      <w:r>
        <w:rPr>
          <w:rFonts w:hint="eastAsia" w:ascii="宋体" w:hAnsi="宋体" w:cs="宋体"/>
          <w:b/>
          <w:bCs/>
          <w:snapToGrid w:val="0"/>
          <w:sz w:val="22"/>
          <w:szCs w:val="22"/>
        </w:rPr>
        <w:t>视同供应商已收到磋商文件修改的通知，并受其约束</w:t>
      </w:r>
      <w:r>
        <w:rPr>
          <w:rFonts w:hint="eastAsia" w:ascii="宋体" w:hAnsi="宋体" w:cs="宋体"/>
          <w:sz w:val="22"/>
          <w:szCs w:val="22"/>
        </w:rPr>
        <w:t>。澄清或者修改的内容作为磋商文件的组成部分。澄清或者修改的内容可能影响响应文件编制的，采购人、采购代理机构会在提交首次响应文件截止时间至少</w:t>
      </w:r>
      <w:r>
        <w:rPr>
          <w:rFonts w:ascii="宋体" w:hAnsi="宋体" w:cs="宋体"/>
          <w:sz w:val="22"/>
          <w:szCs w:val="22"/>
        </w:rPr>
        <w:t>5</w:t>
      </w:r>
      <w:r>
        <w:rPr>
          <w:rFonts w:hint="eastAsia" w:ascii="宋体" w:hAnsi="宋体" w:cs="宋体"/>
          <w:sz w:val="22"/>
          <w:szCs w:val="22"/>
        </w:rPr>
        <w:t>日前，以书面形式通知所有获取磋商文件的供应商；不足</w:t>
      </w:r>
      <w:r>
        <w:rPr>
          <w:rFonts w:ascii="宋体" w:hAnsi="宋体" w:cs="宋体"/>
          <w:sz w:val="22"/>
          <w:szCs w:val="22"/>
        </w:rPr>
        <w:t>5</w:t>
      </w:r>
      <w:r>
        <w:rPr>
          <w:rFonts w:hint="eastAsia" w:ascii="宋体" w:hAnsi="宋体" w:cs="宋体"/>
          <w:sz w:val="22"/>
          <w:szCs w:val="22"/>
        </w:rPr>
        <w:t>日的，采购人、采购代理机构会顺延提交首次响应文件截止时间。</w:t>
      </w:r>
    </w:p>
    <w:p>
      <w:pPr>
        <w:kinsoku/>
        <w:topLinePunct w:val="0"/>
        <w:bidi w:val="0"/>
        <w:spacing w:beforeAutospacing="0" w:after="0" w:afterAutospacing="0" w:line="360" w:lineRule="exact"/>
        <w:ind w:left="0" w:leftChars="0" w:right="0" w:rightChars="0" w:firstLine="440" w:firstLineChars="200"/>
        <w:rPr>
          <w:rFonts w:ascii="宋体" w:cs="宋体"/>
          <w:snapToGrid w:val="0"/>
          <w:sz w:val="22"/>
          <w:szCs w:val="22"/>
        </w:rPr>
      </w:pPr>
      <w:r>
        <w:rPr>
          <w:rFonts w:ascii="宋体" w:hAnsi="宋体" w:cs="宋体"/>
          <w:sz w:val="22"/>
          <w:szCs w:val="22"/>
        </w:rPr>
        <w:t>7.2</w:t>
      </w:r>
      <w:r>
        <w:rPr>
          <w:rFonts w:hint="eastAsia" w:ascii="宋体" w:hAnsi="宋体" w:cs="宋体"/>
          <w:snapToGrid w:val="0"/>
          <w:sz w:val="22"/>
          <w:szCs w:val="22"/>
        </w:rPr>
        <w:t>磋商文件澄清、答复、修改、补充的内容为磋商文件的组成部分。当磋商文件与磋商文件的答复、澄清、修改、补充通知就同一内容的表述不一致时，以最后发出的书面形式文件为准。</w:t>
      </w:r>
    </w:p>
    <w:p>
      <w:pPr>
        <w:kinsoku/>
        <w:topLinePunct w:val="0"/>
        <w:bidi w:val="0"/>
        <w:spacing w:beforeAutospacing="0" w:after="0" w:afterAutospacing="0" w:line="360" w:lineRule="exact"/>
        <w:ind w:left="0" w:leftChars="0" w:right="0" w:rightChars="0" w:firstLine="440" w:firstLineChars="200"/>
        <w:rPr>
          <w:rFonts w:ascii="宋体" w:cs="宋体"/>
          <w:snapToGrid w:val="0"/>
          <w:sz w:val="22"/>
          <w:szCs w:val="22"/>
        </w:rPr>
      </w:pPr>
      <w:r>
        <w:rPr>
          <w:rFonts w:ascii="宋体" w:hAnsi="宋体" w:cs="宋体"/>
          <w:snapToGrid w:val="0"/>
          <w:sz w:val="22"/>
          <w:szCs w:val="22"/>
        </w:rPr>
        <w:t>7.3</w:t>
      </w:r>
      <w:r>
        <w:rPr>
          <w:rFonts w:hint="eastAsia" w:ascii="宋体" w:hAnsi="宋体" w:cs="宋体"/>
          <w:snapToGrid w:val="0"/>
          <w:sz w:val="22"/>
          <w:szCs w:val="22"/>
        </w:rPr>
        <w:t>磋商文件的澄清、答复、修改或补充都应该通过本采购代理机构以法定形式发布，采购人非通过本机构，不得擅自澄清、答复、修改或补充磋商文件。</w:t>
      </w:r>
    </w:p>
    <w:p>
      <w:pPr>
        <w:kinsoku/>
        <w:topLinePunct w:val="0"/>
        <w:bidi w:val="0"/>
        <w:spacing w:beforeAutospacing="0" w:after="0" w:afterAutospacing="0" w:line="360" w:lineRule="exact"/>
        <w:ind w:left="0" w:leftChars="0" w:right="0" w:rightChars="0"/>
        <w:rPr>
          <w:rFonts w:ascii="宋体" w:cs="宋体"/>
          <w:b/>
          <w:caps/>
          <w:sz w:val="28"/>
          <w:szCs w:val="28"/>
        </w:rPr>
      </w:pPr>
      <w:r>
        <w:rPr>
          <w:rFonts w:hint="eastAsia" w:ascii="宋体" w:hAnsi="宋体" w:cs="宋体"/>
          <w:b/>
          <w:caps/>
          <w:sz w:val="28"/>
          <w:szCs w:val="28"/>
        </w:rPr>
        <w:t>三、响应文件相关要求</w:t>
      </w:r>
      <w:bookmarkEnd w:id="13"/>
    </w:p>
    <w:p>
      <w:pPr>
        <w:kinsoku/>
        <w:topLinePunct w:val="0"/>
        <w:bidi w:val="0"/>
        <w:adjustRightInd w:val="0"/>
        <w:spacing w:beforeAutospacing="0" w:after="0" w:afterAutospacing="0" w:line="360" w:lineRule="exact"/>
        <w:ind w:left="0" w:leftChars="0" w:right="0" w:rightChars="0" w:firstLine="504" w:firstLineChars="228"/>
        <w:rPr>
          <w:rFonts w:ascii="宋体" w:cs="宋体"/>
          <w:b/>
          <w:bCs/>
          <w:sz w:val="22"/>
        </w:rPr>
      </w:pPr>
      <w:bookmarkStart w:id="14" w:name="_Toc183786420"/>
      <w:r>
        <w:rPr>
          <w:rFonts w:ascii="宋体" w:hAnsi="宋体" w:cs="宋体"/>
          <w:b/>
          <w:sz w:val="22"/>
          <w:szCs w:val="22"/>
        </w:rPr>
        <w:t>8</w:t>
      </w:r>
      <w:r>
        <w:rPr>
          <w:rFonts w:hint="eastAsia" w:ascii="宋体" w:hAnsi="宋体" w:cs="宋体"/>
          <w:b/>
          <w:sz w:val="22"/>
          <w:szCs w:val="22"/>
        </w:rPr>
        <w:t>．</w:t>
      </w:r>
      <w:r>
        <w:rPr>
          <w:rFonts w:hint="eastAsia" w:ascii="宋体" w:hAnsi="宋体" w:cs="宋体"/>
          <w:b/>
          <w:bCs/>
          <w:sz w:val="22"/>
        </w:rPr>
        <w:t>响应文件的形式</w:t>
      </w:r>
    </w:p>
    <w:p>
      <w:pPr>
        <w:pStyle w:val="13"/>
        <w:kinsoku/>
        <w:topLinePunct w:val="0"/>
        <w:bidi w:val="0"/>
        <w:snapToGrid w:val="0"/>
        <w:spacing w:beforeAutospacing="0" w:after="0" w:afterAutospacing="0" w:line="360" w:lineRule="exact"/>
        <w:ind w:left="0" w:leftChars="0" w:right="0" w:rightChars="0" w:firstLine="442" w:firstLineChars="200"/>
        <w:rPr>
          <w:rFonts w:hAnsi="宋体" w:cs="宋体"/>
          <w:b/>
          <w:bCs/>
          <w:sz w:val="22"/>
          <w:szCs w:val="22"/>
        </w:rPr>
      </w:pPr>
      <w:r>
        <w:rPr>
          <w:rFonts w:hint="eastAsia" w:hAnsi="宋体" w:cs="宋体"/>
          <w:b/>
          <w:bCs/>
          <w:sz w:val="22"/>
          <w:szCs w:val="22"/>
        </w:rPr>
        <w:t>响应文件分为电子响应文件以及备份响应文件，备份文件分为以介质存储的数据电文形式的备份响应文件和纸质备份响应文件。</w:t>
      </w:r>
    </w:p>
    <w:p>
      <w:pPr>
        <w:kinsoku/>
        <w:topLinePunct w:val="0"/>
        <w:bidi w:val="0"/>
        <w:spacing w:beforeAutospacing="0" w:after="0" w:afterAutospacing="0" w:line="360" w:lineRule="exact"/>
        <w:ind w:left="0" w:leftChars="0" w:right="0" w:rightChars="0" w:firstLine="442" w:firstLineChars="200"/>
        <w:rPr>
          <w:rFonts w:ascii="宋体" w:cs="宋体"/>
          <w:kern w:val="0"/>
          <w:sz w:val="22"/>
        </w:rPr>
      </w:pPr>
      <w:r>
        <w:rPr>
          <w:rFonts w:ascii="宋体" w:hAnsi="宋体" w:cs="宋体"/>
          <w:b/>
          <w:bCs/>
          <w:sz w:val="22"/>
        </w:rPr>
        <w:t>8.1</w:t>
      </w:r>
      <w:r>
        <w:rPr>
          <w:rFonts w:hint="eastAsia" w:ascii="宋体" w:hAnsi="宋体" w:cs="宋体"/>
          <w:b/>
          <w:bCs/>
          <w:sz w:val="22"/>
        </w:rPr>
        <w:t>电子响应文件，通过政采云电子交易客户端（政采云投标客户端）完成响应文件编制后生成并加密的数据电文形式的响应文件（文件扩展名为</w:t>
      </w:r>
      <w:r>
        <w:rPr>
          <w:rFonts w:ascii="宋体" w:hAnsi="宋体" w:cs="宋体"/>
          <w:b/>
          <w:bCs/>
          <w:sz w:val="22"/>
        </w:rPr>
        <w:t>.jmbs</w:t>
      </w:r>
      <w:r>
        <w:rPr>
          <w:rFonts w:hint="eastAsia" w:ascii="宋体" w:hAnsi="宋体" w:cs="宋体"/>
          <w:b/>
          <w:bCs/>
          <w:sz w:val="22"/>
        </w:rPr>
        <w:t>）</w:t>
      </w:r>
      <w:r>
        <w:rPr>
          <w:rFonts w:hint="eastAsia" w:ascii="宋体" w:hAnsi="宋体" w:cs="宋体"/>
          <w:kern w:val="0"/>
          <w:sz w:val="22"/>
        </w:rPr>
        <w:t>。</w:t>
      </w:r>
    </w:p>
    <w:p>
      <w:pPr>
        <w:kinsoku/>
        <w:topLinePunct w:val="0"/>
        <w:bidi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rPr>
        <w:t xml:space="preserve">8.2 </w:t>
      </w:r>
      <w:r>
        <w:rPr>
          <w:rFonts w:hint="eastAsia" w:ascii="宋体" w:hAnsi="宋体" w:cs="宋体"/>
          <w:b/>
          <w:bCs/>
          <w:sz w:val="22"/>
          <w:szCs w:val="22"/>
        </w:rPr>
        <w:t>以介质存储的数据电文形式的备份响应文件：</w:t>
      </w:r>
      <w:r>
        <w:rPr>
          <w:rStyle w:val="32"/>
          <w:rFonts w:hint="eastAsia" w:ascii="宋体" w:hAnsi="宋体" w:cs="宋体"/>
          <w:bCs/>
          <w:sz w:val="22"/>
          <w:szCs w:val="22"/>
        </w:rPr>
        <w:t>与“电子响应文件”同时生成的数据电文形式的备份响应文件</w:t>
      </w:r>
      <w:r>
        <w:rPr>
          <w:rFonts w:ascii="宋体" w:hAnsi="宋体" w:cs="宋体"/>
          <w:b/>
          <w:bCs/>
          <w:sz w:val="22"/>
          <w:szCs w:val="22"/>
        </w:rPr>
        <w:t>(</w:t>
      </w:r>
      <w:r>
        <w:rPr>
          <w:rFonts w:hint="eastAsia" w:ascii="宋体" w:hAnsi="宋体" w:cs="宋体"/>
          <w:b/>
          <w:bCs/>
          <w:sz w:val="22"/>
          <w:szCs w:val="22"/>
          <w:lang w:val="zh-CN"/>
        </w:rPr>
        <w:t>文件扩展名为</w:t>
      </w:r>
      <w:r>
        <w:rPr>
          <w:rFonts w:ascii="宋体" w:hAnsi="宋体" w:cs="宋体"/>
          <w:b/>
          <w:bCs/>
          <w:sz w:val="22"/>
          <w:szCs w:val="22"/>
        </w:rPr>
        <w:t>.bfbs)</w:t>
      </w:r>
      <w:r>
        <w:rPr>
          <w:rFonts w:hint="eastAsia" w:ascii="宋体" w:hAnsi="宋体" w:cs="宋体"/>
          <w:b/>
          <w:bCs/>
          <w:sz w:val="22"/>
          <w:szCs w:val="22"/>
        </w:rPr>
        <w:t>，</w:t>
      </w:r>
      <w:r>
        <w:rPr>
          <w:rFonts w:hint="eastAsia" w:ascii="宋体" w:hAnsi="宋体" w:cs="宋体"/>
          <w:b/>
          <w:bCs/>
          <w:sz w:val="22"/>
          <w:szCs w:val="22"/>
          <w:lang w:val="zh-CN"/>
        </w:rPr>
        <w:t>响应文件提交截止时间前以电子邮件方式传送至浙江乐诚工程咨询有限公司电子邮箱</w:t>
      </w:r>
      <w:r>
        <w:rPr>
          <w:rFonts w:ascii="宋体" w:hAnsi="宋体" w:cs="宋体"/>
          <w:b/>
          <w:bCs/>
          <w:sz w:val="22"/>
          <w:szCs w:val="22"/>
        </w:rPr>
        <w:t>1783329431@qq.com</w:t>
      </w:r>
      <w:r>
        <w:rPr>
          <w:rFonts w:hint="eastAsia" w:ascii="宋体" w:hAnsi="宋体" w:cs="宋体"/>
          <w:b/>
          <w:bCs/>
          <w:sz w:val="22"/>
          <w:szCs w:val="22"/>
        </w:rPr>
        <w:t>，</w:t>
      </w:r>
      <w:r>
        <w:rPr>
          <w:rFonts w:hint="eastAsia" w:ascii="宋体" w:hAnsi="宋体" w:cs="宋体"/>
          <w:b/>
          <w:bCs/>
          <w:sz w:val="22"/>
          <w:szCs w:val="22"/>
          <w:lang w:val="zh-CN"/>
        </w:rPr>
        <w:t>递交</w:t>
      </w:r>
      <w:r>
        <w:rPr>
          <w:rFonts w:ascii="宋体" w:hAnsi="宋体" w:cs="宋体"/>
          <w:b/>
          <w:bCs/>
          <w:sz w:val="22"/>
          <w:szCs w:val="22"/>
        </w:rPr>
        <w:t>1</w:t>
      </w:r>
      <w:r>
        <w:rPr>
          <w:rFonts w:hint="eastAsia" w:ascii="宋体" w:hAnsi="宋体" w:cs="宋体"/>
          <w:b/>
          <w:bCs/>
          <w:sz w:val="22"/>
          <w:szCs w:val="22"/>
          <w:lang w:val="zh-CN"/>
        </w:rPr>
        <w:t>份</w:t>
      </w:r>
      <w:r>
        <w:rPr>
          <w:rFonts w:hint="eastAsia" w:ascii="宋体" w:hAnsi="宋体" w:cs="宋体"/>
          <w:b/>
          <w:bCs/>
          <w:sz w:val="22"/>
          <w:szCs w:val="22"/>
        </w:rPr>
        <w:t>，</w:t>
      </w:r>
      <w:r>
        <w:rPr>
          <w:rFonts w:hint="eastAsia" w:ascii="宋体" w:hAnsi="宋体" w:cs="宋体"/>
          <w:b/>
          <w:bCs/>
          <w:sz w:val="22"/>
          <w:szCs w:val="22"/>
          <w:lang w:val="zh-CN"/>
        </w:rPr>
        <w:t>传送的备份响应文件需打包压缩并加密</w:t>
      </w:r>
      <w:r>
        <w:rPr>
          <w:rFonts w:hint="eastAsia" w:ascii="宋体" w:hAnsi="宋体" w:cs="宋体"/>
          <w:b/>
          <w:bCs/>
          <w:sz w:val="22"/>
          <w:szCs w:val="22"/>
        </w:rPr>
        <w:t>，</w:t>
      </w:r>
      <w:r>
        <w:rPr>
          <w:rFonts w:hint="eastAsia" w:ascii="宋体" w:hAnsi="宋体" w:cs="宋体"/>
          <w:b/>
          <w:bCs/>
          <w:sz w:val="22"/>
          <w:szCs w:val="22"/>
          <w:lang w:val="zh-CN"/>
        </w:rPr>
        <w:t>加密密码由供应商自行保管。</w:t>
      </w:r>
    </w:p>
    <w:p>
      <w:pPr>
        <w:kinsoku/>
        <w:topLinePunct w:val="0"/>
        <w:bidi w:val="0"/>
        <w:spacing w:beforeAutospacing="0" w:after="0" w:afterAutospacing="0" w:line="360" w:lineRule="exact"/>
        <w:ind w:left="0" w:leftChars="0" w:right="0" w:rightChars="0" w:firstLine="442" w:firstLineChars="200"/>
        <w:rPr>
          <w:rFonts w:ascii="宋体" w:cs="宋体"/>
          <w:b/>
          <w:bCs/>
          <w:sz w:val="22"/>
          <w:szCs w:val="22"/>
          <w:lang w:val="zh-CN"/>
        </w:rPr>
      </w:pPr>
      <w:r>
        <w:rPr>
          <w:rFonts w:ascii="宋体" w:hAnsi="宋体" w:cs="宋体"/>
          <w:b/>
          <w:bCs/>
          <w:sz w:val="22"/>
          <w:szCs w:val="22"/>
        </w:rPr>
        <w:t xml:space="preserve">8.3 </w:t>
      </w:r>
      <w:r>
        <w:rPr>
          <w:rFonts w:hint="eastAsia" w:ascii="宋体" w:hAnsi="宋体" w:cs="宋体"/>
          <w:b/>
          <w:bCs/>
          <w:sz w:val="22"/>
          <w:szCs w:val="22"/>
          <w:lang w:val="zh-CN"/>
        </w:rPr>
        <w:t>纸质备份响应文件按“供应商须知前附表”编制</w:t>
      </w:r>
      <w:r>
        <w:rPr>
          <w:rFonts w:hint="eastAsia" w:ascii="宋体" w:hAnsi="宋体" w:cs="宋体"/>
          <w:b/>
          <w:bCs/>
          <w:sz w:val="22"/>
          <w:szCs w:val="22"/>
        </w:rPr>
        <w:t>。</w:t>
      </w:r>
    </w:p>
    <w:p>
      <w:pPr>
        <w:kinsoku/>
        <w:topLinePunct w:val="0"/>
        <w:bidi w:val="0"/>
        <w:spacing w:beforeAutospacing="0" w:after="0" w:afterAutospacing="0" w:line="360" w:lineRule="exact"/>
        <w:ind w:left="0" w:leftChars="0" w:right="0" w:rightChars="0" w:firstLine="442" w:firstLineChars="200"/>
        <w:rPr>
          <w:rFonts w:ascii="宋体" w:cs="宋体"/>
          <w:b/>
          <w:bCs/>
          <w:sz w:val="22"/>
        </w:rPr>
      </w:pPr>
      <w:r>
        <w:rPr>
          <w:rFonts w:ascii="宋体" w:hAnsi="宋体" w:cs="宋体"/>
          <w:b/>
          <w:bCs/>
          <w:sz w:val="22"/>
        </w:rPr>
        <w:t>8.4</w:t>
      </w:r>
      <w:r>
        <w:rPr>
          <w:rFonts w:hint="eastAsia" w:ascii="宋体" w:hAnsi="宋体" w:cs="宋体"/>
          <w:b/>
          <w:bCs/>
          <w:sz w:val="22"/>
        </w:rPr>
        <w:t>响应文件的效力</w:t>
      </w:r>
    </w:p>
    <w:p>
      <w:pPr>
        <w:kinsoku/>
        <w:topLinePunct w:val="0"/>
        <w:bidi w:val="0"/>
        <w:spacing w:beforeAutospacing="0" w:after="0" w:afterAutospacing="0" w:line="360" w:lineRule="exact"/>
        <w:ind w:left="0" w:leftChars="0" w:right="0" w:rightChars="0" w:firstLine="442" w:firstLineChars="200"/>
        <w:rPr>
          <w:rFonts w:ascii="宋体" w:cs="宋体"/>
          <w:b/>
          <w:bCs/>
          <w:sz w:val="22"/>
          <w:szCs w:val="22"/>
          <w:lang w:val="zh-CN"/>
        </w:rPr>
      </w:pPr>
      <w:r>
        <w:rPr>
          <w:rFonts w:hint="eastAsia" w:ascii="宋体" w:hAnsi="宋体" w:cs="宋体"/>
          <w:b/>
          <w:bCs/>
          <w:sz w:val="22"/>
          <w:szCs w:val="22"/>
          <w:lang w:val="zh-CN"/>
        </w:rPr>
        <w:t>响应文件的启用，按先后顺位分别为电子响应文件、以介质存储的数据电文形式的备份响应文件、纸质备份响应文件。在下一顺位的响应文件启用时，前一顺位的响应文件自动失效。</w:t>
      </w:r>
    </w:p>
    <w:p>
      <w:pPr>
        <w:kinsoku/>
        <w:topLinePunct w:val="0"/>
        <w:bidi w:val="0"/>
        <w:spacing w:beforeAutospacing="0" w:after="0" w:afterAutospacing="0" w:line="360" w:lineRule="exact"/>
        <w:ind w:left="0" w:leftChars="0" w:right="0" w:rightChars="0" w:firstLine="440" w:firstLineChars="200"/>
        <w:rPr>
          <w:rFonts w:ascii="宋体" w:cs="宋体"/>
          <w:sz w:val="22"/>
          <w:u w:val="single"/>
        </w:rPr>
      </w:pPr>
      <w:r>
        <w:rPr>
          <w:rFonts w:ascii="宋体" w:hAnsi="宋体" w:cs="宋体"/>
          <w:sz w:val="22"/>
        </w:rPr>
        <w:t>8.5</w:t>
      </w:r>
      <w:r>
        <w:rPr>
          <w:rFonts w:hint="eastAsia" w:ascii="宋体" w:hAnsi="宋体" w:cs="宋体"/>
          <w:sz w:val="22"/>
        </w:rPr>
        <w:t>供应商应认真阅读磋商文件中所有事项格式、条款和技术规范等。</w:t>
      </w:r>
      <w:r>
        <w:rPr>
          <w:rFonts w:hint="eastAsia" w:ascii="宋体" w:hAnsi="宋体" w:cs="宋体"/>
          <w:bCs/>
          <w:sz w:val="22"/>
          <w:u w:val="single"/>
        </w:rPr>
        <w:t>▲</w:t>
      </w:r>
      <w:r>
        <w:rPr>
          <w:rFonts w:hint="eastAsia" w:ascii="宋体" w:hAnsi="宋体" w:cs="宋体"/>
          <w:sz w:val="22"/>
          <w:u w:val="single"/>
        </w:rPr>
        <w:t>供应商没有对磋商文件各个方面做出实质性响应，导致投标被拒绝的风险由供应商自行承担。</w:t>
      </w:r>
    </w:p>
    <w:p>
      <w:pPr>
        <w:kinsoku/>
        <w:topLinePunct w:val="0"/>
        <w:bidi w:val="0"/>
        <w:spacing w:beforeAutospacing="0" w:after="0" w:afterAutospacing="0" w:line="360" w:lineRule="exact"/>
        <w:ind w:left="0" w:leftChars="0" w:right="0" w:rightChars="0" w:firstLine="440" w:firstLineChars="200"/>
        <w:rPr>
          <w:rFonts w:ascii="宋体" w:cs="宋体"/>
          <w:sz w:val="22"/>
          <w:u w:val="single"/>
        </w:rPr>
      </w:pPr>
      <w:r>
        <w:rPr>
          <w:rFonts w:ascii="宋体" w:hAnsi="宋体" w:cs="宋体"/>
          <w:sz w:val="22"/>
        </w:rPr>
        <w:t>8.6</w:t>
      </w:r>
      <w:r>
        <w:rPr>
          <w:rFonts w:hint="eastAsia" w:ascii="宋体" w:hAnsi="宋体" w:cs="宋体"/>
          <w:bCs/>
          <w:sz w:val="22"/>
          <w:u w:val="single"/>
        </w:rPr>
        <w:t>▲</w:t>
      </w:r>
      <w:r>
        <w:rPr>
          <w:rFonts w:hint="eastAsia" w:ascii="宋体" w:hAnsi="宋体" w:cs="宋体"/>
          <w:sz w:val="22"/>
          <w:u w:val="single"/>
        </w:rPr>
        <w:t>供应商应保证所提供文件资料的真实性，所有文件资料必须是针对本次投标的。如发现供应商提供了虚假文件资料，其投标将被拒绝，并自行承担相应的法律责任。</w:t>
      </w:r>
    </w:p>
    <w:p>
      <w:pPr>
        <w:kinsoku/>
        <w:topLinePunct w:val="0"/>
        <w:bidi w:val="0"/>
        <w:adjustRightInd w:val="0"/>
        <w:spacing w:beforeAutospacing="0" w:after="0" w:afterAutospacing="0" w:line="360" w:lineRule="exact"/>
        <w:ind w:left="0" w:leftChars="0" w:right="0" w:rightChars="0" w:firstLine="504" w:firstLineChars="228"/>
        <w:rPr>
          <w:rFonts w:ascii="宋体" w:cs="宋体"/>
          <w:b/>
          <w:sz w:val="22"/>
          <w:szCs w:val="22"/>
        </w:rPr>
      </w:pPr>
      <w:r>
        <w:rPr>
          <w:rFonts w:ascii="宋体" w:hAnsi="宋体" w:cs="宋体"/>
          <w:b/>
          <w:sz w:val="22"/>
          <w:szCs w:val="22"/>
        </w:rPr>
        <w:t>9.</w:t>
      </w:r>
      <w:r>
        <w:rPr>
          <w:rFonts w:hint="eastAsia" w:ascii="宋体" w:hAnsi="宋体" w:cs="宋体"/>
          <w:b/>
          <w:sz w:val="22"/>
          <w:szCs w:val="22"/>
        </w:rPr>
        <w:t>响应文件的组成</w:t>
      </w:r>
    </w:p>
    <w:p>
      <w:pPr>
        <w:kinsoku/>
        <w:topLinePunct w:val="0"/>
        <w:autoSpaceDE w:val="0"/>
        <w:autoSpaceDN w:val="0"/>
        <w:bidi w:val="0"/>
        <w:spacing w:beforeAutospacing="0" w:after="0" w:afterAutospacing="0" w:line="360" w:lineRule="exact"/>
        <w:ind w:left="0" w:leftChars="0" w:right="0" w:rightChars="0" w:firstLine="570"/>
        <w:textAlignment w:val="bottom"/>
        <w:rPr>
          <w:rFonts w:ascii="宋体" w:cs="宋体"/>
          <w:sz w:val="22"/>
          <w:szCs w:val="22"/>
        </w:rPr>
      </w:pPr>
      <w:r>
        <w:rPr>
          <w:rFonts w:hint="eastAsia" w:ascii="宋体" w:hAnsi="宋体" w:cs="宋体"/>
          <w:sz w:val="22"/>
          <w:szCs w:val="22"/>
        </w:rPr>
        <w:t>磋商供应商向采购人递交的响应文件（以下简称响应文件）由</w:t>
      </w:r>
      <w:r>
        <w:rPr>
          <w:rFonts w:hint="eastAsia" w:ascii="宋体" w:hAnsi="宋体" w:cs="宋体"/>
          <w:b/>
          <w:bCs/>
          <w:sz w:val="22"/>
          <w:szCs w:val="22"/>
        </w:rPr>
        <w:t>报价文件、资格文件、商务和技术文件</w:t>
      </w:r>
      <w:r>
        <w:rPr>
          <w:rFonts w:hint="eastAsia" w:ascii="宋体" w:hAnsi="宋体" w:cs="宋体"/>
          <w:sz w:val="22"/>
          <w:szCs w:val="22"/>
        </w:rPr>
        <w:t>三部分组成，具体如下：</w:t>
      </w:r>
    </w:p>
    <w:p>
      <w:pPr>
        <w:kinsoku/>
        <w:topLinePunct w:val="0"/>
        <w:bidi w:val="0"/>
        <w:adjustRightInd w:val="0"/>
        <w:spacing w:beforeAutospacing="0" w:after="0" w:afterAutospacing="0" w:line="360" w:lineRule="exact"/>
        <w:ind w:left="0" w:leftChars="0" w:right="0" w:rightChars="0" w:firstLine="504" w:firstLineChars="228"/>
        <w:rPr>
          <w:rFonts w:ascii="宋体" w:cs="宋体"/>
          <w:b/>
          <w:sz w:val="22"/>
          <w:szCs w:val="22"/>
        </w:rPr>
      </w:pPr>
      <w:r>
        <w:rPr>
          <w:rFonts w:ascii="宋体" w:hAnsi="宋体" w:cs="宋体"/>
          <w:b/>
          <w:sz w:val="22"/>
          <w:szCs w:val="22"/>
        </w:rPr>
        <w:t>9.1</w:t>
      </w:r>
      <w:r>
        <w:rPr>
          <w:rFonts w:hint="eastAsia" w:ascii="宋体" w:hAnsi="宋体" w:cs="宋体"/>
          <w:b/>
          <w:sz w:val="22"/>
          <w:szCs w:val="22"/>
        </w:rPr>
        <w:t>报价文件</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）磋商响应初始报价一览表；（格式见附件1）</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hAnsi="宋体" w:cs="宋体"/>
          <w:sz w:val="22"/>
          <w:szCs w:val="22"/>
        </w:rPr>
      </w:pPr>
      <w:r>
        <w:rPr>
          <w:rFonts w:hint="eastAsia" w:ascii="宋体" w:hAnsi="宋体" w:cs="宋体"/>
          <w:sz w:val="22"/>
          <w:szCs w:val="22"/>
        </w:rPr>
        <w:t>（2）初始报价明细表；（格式见附件2）</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hAnsi="宋体" w:cs="宋体"/>
          <w:sz w:val="22"/>
          <w:szCs w:val="22"/>
        </w:rPr>
      </w:pPr>
      <w:r>
        <w:rPr>
          <w:rFonts w:hint="eastAsia" w:ascii="宋体" w:hAnsi="宋体" w:cs="宋体"/>
          <w:sz w:val="22"/>
          <w:szCs w:val="22"/>
        </w:rPr>
        <w:t>（3）小微企业证明材料（非小微企业不用提供）；（格式见附件3）</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（4）报价部分其他内容（如有，格式自拟）</w:t>
      </w:r>
    </w:p>
    <w:p>
      <w:pPr>
        <w:kinsoku/>
        <w:topLinePunct w:val="0"/>
        <w:bidi w:val="0"/>
        <w:adjustRightInd w:val="0"/>
        <w:snapToGrid w:val="0"/>
        <w:spacing w:beforeAutospacing="0" w:after="0" w:afterAutospacing="0" w:line="360" w:lineRule="exact"/>
        <w:ind w:left="0" w:leftChars="0" w:right="0" w:rightChars="0" w:firstLine="497" w:firstLineChars="225"/>
        <w:rPr>
          <w:rFonts w:ascii="宋体" w:cs="宋体"/>
          <w:b/>
          <w:sz w:val="22"/>
          <w:szCs w:val="22"/>
        </w:rPr>
      </w:pPr>
      <w:r>
        <w:rPr>
          <w:rFonts w:ascii="宋体" w:hAnsi="宋体" w:cs="宋体"/>
          <w:b/>
          <w:sz w:val="22"/>
          <w:szCs w:val="22"/>
        </w:rPr>
        <w:t>9.2</w:t>
      </w:r>
      <w:r>
        <w:rPr>
          <w:rFonts w:hint="eastAsia" w:ascii="宋体" w:hAnsi="宋体" w:cs="宋体"/>
          <w:b/>
          <w:sz w:val="22"/>
          <w:szCs w:val="22"/>
        </w:rPr>
        <w:t>资格文件</w:t>
      </w:r>
    </w:p>
    <w:p>
      <w:pPr>
        <w:widowControl/>
        <w:kinsoku/>
        <w:topLinePunct w:val="0"/>
        <w:autoSpaceDE w:val="0"/>
        <w:autoSpaceDN w:val="0"/>
        <w:bidi w:val="0"/>
        <w:spacing w:beforeAutospacing="0" w:after="0" w:afterAutospacing="0" w:line="360" w:lineRule="exact"/>
        <w:ind w:left="0" w:leftChars="0" w:right="0" w:rightChars="0" w:firstLine="442" w:firstLineChars="200"/>
        <w:textAlignment w:val="bottom"/>
        <w:rPr>
          <w:rFonts w:ascii="宋体" w:cs="宋体"/>
          <w:sz w:val="22"/>
          <w:szCs w:val="22"/>
        </w:rPr>
      </w:pPr>
      <w:r>
        <w:rPr>
          <w:rFonts w:hint="eastAsia" w:ascii="宋体" w:hAnsi="宋体" w:cs="宋体"/>
          <w:b/>
          <w:bCs/>
          <w:sz w:val="22"/>
          <w:szCs w:val="22"/>
        </w:rPr>
        <w:t>资格审查证明材料：</w:t>
      </w:r>
      <w:r>
        <w:rPr>
          <w:rFonts w:hint="eastAsia" w:ascii="宋体" w:hAnsi="宋体" w:cs="宋体"/>
          <w:sz w:val="22"/>
          <w:szCs w:val="22"/>
        </w:rPr>
        <w:t>（格式见附件4）</w:t>
      </w:r>
    </w:p>
    <w:p>
      <w:pPr>
        <w:numPr>
          <w:ilvl w:val="0"/>
          <w:numId w:val="2"/>
        </w:numPr>
        <w:kinsoku/>
        <w:topLinePunct w:val="0"/>
        <w:autoSpaceDE w:val="0"/>
        <w:autoSpaceDN w:val="0"/>
        <w:bidi w:val="0"/>
        <w:adjustRightInd w:val="0"/>
        <w:snapToGrid w:val="0"/>
        <w:spacing w:beforeAutospacing="0" w:after="0" w:afterAutospacing="0" w:line="360" w:lineRule="exact"/>
        <w:ind w:left="0" w:leftChars="0" w:right="0" w:rightChars="0"/>
        <w:textAlignment w:val="bottom"/>
        <w:rPr>
          <w:rFonts w:ascii="宋体" w:cs="宋体"/>
          <w:b/>
          <w:bCs/>
          <w:sz w:val="22"/>
          <w:szCs w:val="22"/>
        </w:rPr>
      </w:pPr>
      <w:r>
        <w:rPr>
          <w:rFonts w:hint="eastAsia" w:ascii="宋体" w:hAnsi="宋体" w:cs="宋体"/>
          <w:b/>
          <w:bCs/>
          <w:sz w:val="22"/>
          <w:szCs w:val="22"/>
        </w:rPr>
        <w:t>法定代表人资格证明书</w:t>
      </w:r>
      <w:r>
        <w:rPr>
          <w:rFonts w:ascii="宋体" w:hAnsi="宋体" w:cs="宋体"/>
          <w:b/>
          <w:bCs/>
          <w:sz w:val="22"/>
          <w:szCs w:val="22"/>
        </w:rPr>
        <w:t>/</w:t>
      </w:r>
      <w:r>
        <w:rPr>
          <w:rFonts w:hint="eastAsia" w:ascii="宋体" w:hAnsi="宋体" w:cs="宋体"/>
          <w:b/>
          <w:bCs/>
          <w:sz w:val="22"/>
          <w:szCs w:val="22"/>
        </w:rPr>
        <w:t>法定代表人授权书；</w:t>
      </w:r>
      <w:r>
        <w:rPr>
          <w:rFonts w:hint="eastAsia" w:ascii="宋体" w:hAnsi="宋体" w:cs="宋体"/>
          <w:sz w:val="22"/>
          <w:szCs w:val="22"/>
        </w:rPr>
        <w:t>（格式见附件4</w:t>
      </w:r>
      <w:r>
        <w:rPr>
          <w:rFonts w:ascii="宋体" w:hAnsi="宋体" w:cs="宋体"/>
          <w:sz w:val="22"/>
          <w:szCs w:val="22"/>
        </w:rPr>
        <w:t>-1</w:t>
      </w:r>
      <w:r>
        <w:rPr>
          <w:rFonts w:hint="eastAsia" w:ascii="宋体" w:hAnsi="宋体" w:cs="宋体"/>
          <w:sz w:val="22"/>
          <w:szCs w:val="22"/>
        </w:rPr>
        <w:t>）</w:t>
      </w:r>
    </w:p>
    <w:p>
      <w:pPr>
        <w:numPr>
          <w:ilvl w:val="0"/>
          <w:numId w:val="2"/>
        </w:numPr>
        <w:kinsoku/>
        <w:topLinePunct w:val="0"/>
        <w:autoSpaceDE w:val="0"/>
        <w:autoSpaceDN w:val="0"/>
        <w:bidi w:val="0"/>
        <w:adjustRightInd w:val="0"/>
        <w:snapToGrid w:val="0"/>
        <w:spacing w:beforeAutospacing="0" w:after="0" w:afterAutospacing="0" w:line="360" w:lineRule="exact"/>
        <w:ind w:left="0" w:leftChars="0" w:right="0" w:rightChars="0"/>
        <w:textAlignment w:val="bottom"/>
        <w:rPr>
          <w:rFonts w:ascii="宋体" w:cs="宋体"/>
          <w:b/>
          <w:bCs/>
          <w:sz w:val="22"/>
          <w:szCs w:val="22"/>
        </w:rPr>
      </w:pPr>
      <w:r>
        <w:rPr>
          <w:rFonts w:hint="eastAsia" w:ascii="宋体" w:hAnsi="宋体" w:cs="宋体"/>
          <w:b/>
          <w:bCs/>
          <w:sz w:val="22"/>
          <w:szCs w:val="22"/>
        </w:rPr>
        <w:t>有效的法人或者其他组织的营业执照等证明文件，自然人的身份证明；</w:t>
      </w:r>
      <w:r>
        <w:rPr>
          <w:rFonts w:hint="eastAsia" w:ascii="宋体" w:hAnsi="宋体" w:cs="宋体"/>
          <w:sz w:val="22"/>
          <w:szCs w:val="22"/>
        </w:rPr>
        <w:t>（格式见附件4</w:t>
      </w:r>
      <w:r>
        <w:rPr>
          <w:rFonts w:ascii="宋体" w:hAnsi="宋体" w:cs="宋体"/>
          <w:sz w:val="22"/>
          <w:szCs w:val="22"/>
        </w:rPr>
        <w:t>-2</w:t>
      </w:r>
      <w:r>
        <w:rPr>
          <w:rFonts w:hint="eastAsia" w:ascii="宋体" w:hAnsi="宋体" w:cs="宋体"/>
          <w:sz w:val="22"/>
          <w:szCs w:val="22"/>
        </w:rPr>
        <w:t>）</w:t>
      </w:r>
    </w:p>
    <w:p>
      <w:pPr>
        <w:numPr>
          <w:ilvl w:val="0"/>
          <w:numId w:val="2"/>
        </w:numPr>
        <w:kinsoku/>
        <w:topLinePunct w:val="0"/>
        <w:autoSpaceDE w:val="0"/>
        <w:autoSpaceDN w:val="0"/>
        <w:bidi w:val="0"/>
        <w:adjustRightInd w:val="0"/>
        <w:snapToGrid w:val="0"/>
        <w:spacing w:beforeAutospacing="0" w:after="0" w:afterAutospacing="0" w:line="360" w:lineRule="exact"/>
        <w:ind w:left="0" w:leftChars="0" w:right="0" w:rightChars="0"/>
        <w:textAlignment w:val="bottom"/>
        <w:rPr>
          <w:rFonts w:ascii="宋体" w:cs="宋体"/>
          <w:b/>
          <w:bCs/>
          <w:sz w:val="22"/>
          <w:szCs w:val="22"/>
        </w:rPr>
      </w:pPr>
      <w:r>
        <w:rPr>
          <w:rFonts w:ascii="宋体" w:hAnsi="宋体" w:cs="宋体"/>
          <w:b/>
          <w:bCs/>
          <w:sz w:val="22"/>
          <w:szCs w:val="22"/>
        </w:rPr>
        <w:t>2019</w:t>
      </w:r>
      <w:r>
        <w:rPr>
          <w:rFonts w:hint="eastAsia" w:ascii="宋体" w:hAnsi="宋体" w:cs="宋体"/>
          <w:b/>
          <w:bCs/>
          <w:sz w:val="22"/>
          <w:szCs w:val="22"/>
        </w:rPr>
        <w:t>年度或之后的财务报告或开标前三个月内出具的银行资信证明（若资信证明中注明复印无效，需提交正本扫描件）；</w:t>
      </w:r>
      <w:r>
        <w:rPr>
          <w:rFonts w:hint="eastAsia" w:ascii="宋体" w:hAnsi="宋体" w:cs="宋体"/>
          <w:sz w:val="22"/>
          <w:szCs w:val="22"/>
        </w:rPr>
        <w:t>（格式见附件4</w:t>
      </w:r>
      <w:r>
        <w:rPr>
          <w:rFonts w:ascii="宋体" w:hAnsi="宋体" w:cs="宋体"/>
          <w:sz w:val="22"/>
          <w:szCs w:val="22"/>
        </w:rPr>
        <w:t>-3</w:t>
      </w:r>
      <w:r>
        <w:rPr>
          <w:rFonts w:hint="eastAsia" w:ascii="宋体" w:hAnsi="宋体" w:cs="宋体"/>
          <w:sz w:val="22"/>
          <w:szCs w:val="22"/>
        </w:rPr>
        <w:t>）</w:t>
      </w:r>
    </w:p>
    <w:p>
      <w:pPr>
        <w:numPr>
          <w:ilvl w:val="0"/>
          <w:numId w:val="2"/>
        </w:numPr>
        <w:kinsoku/>
        <w:topLinePunct w:val="0"/>
        <w:autoSpaceDE w:val="0"/>
        <w:autoSpaceDN w:val="0"/>
        <w:bidi w:val="0"/>
        <w:adjustRightInd w:val="0"/>
        <w:snapToGrid w:val="0"/>
        <w:spacing w:beforeAutospacing="0" w:after="0" w:afterAutospacing="0" w:line="360" w:lineRule="exact"/>
        <w:ind w:left="0" w:leftChars="0" w:right="0" w:rightChars="0"/>
        <w:textAlignment w:val="bottom"/>
        <w:rPr>
          <w:rFonts w:ascii="宋体" w:cs="宋体"/>
          <w:b/>
          <w:bCs/>
          <w:sz w:val="22"/>
          <w:szCs w:val="22"/>
        </w:rPr>
      </w:pPr>
      <w:r>
        <w:rPr>
          <w:rFonts w:ascii="宋体" w:hAnsi="宋体" w:cs="宋体"/>
          <w:b/>
          <w:bCs/>
          <w:sz w:val="22"/>
          <w:szCs w:val="22"/>
        </w:rPr>
        <w:t>2020</w:t>
      </w:r>
      <w:r>
        <w:rPr>
          <w:rFonts w:hint="eastAsia" w:ascii="宋体" w:hAnsi="宋体" w:cs="宋体"/>
          <w:b/>
          <w:bCs/>
          <w:sz w:val="22"/>
          <w:szCs w:val="22"/>
        </w:rPr>
        <w:t>年</w:t>
      </w:r>
      <w:r>
        <w:rPr>
          <w:rFonts w:ascii="宋体" w:hAnsi="宋体" w:cs="宋体"/>
          <w:b/>
          <w:bCs/>
          <w:sz w:val="22"/>
          <w:szCs w:val="22"/>
        </w:rPr>
        <w:t>01</w:t>
      </w:r>
      <w:r>
        <w:rPr>
          <w:rFonts w:hint="eastAsia" w:ascii="宋体" w:hAnsi="宋体" w:cs="宋体"/>
          <w:b/>
          <w:bCs/>
          <w:sz w:val="22"/>
          <w:szCs w:val="22"/>
        </w:rPr>
        <w:t>月</w:t>
      </w:r>
      <w:r>
        <w:rPr>
          <w:rFonts w:ascii="宋体" w:hAnsi="宋体" w:cs="宋体"/>
          <w:b/>
          <w:bCs/>
          <w:sz w:val="22"/>
          <w:szCs w:val="22"/>
        </w:rPr>
        <w:t>01</w:t>
      </w:r>
      <w:r>
        <w:rPr>
          <w:rFonts w:hint="eastAsia" w:ascii="宋体" w:hAnsi="宋体" w:cs="宋体"/>
          <w:b/>
          <w:bCs/>
          <w:sz w:val="22"/>
          <w:szCs w:val="22"/>
        </w:rPr>
        <w:t>日（含）至响应文件提交截止时间任意一月依法缴纳税收的证明材料；</w:t>
      </w:r>
      <w:r>
        <w:rPr>
          <w:rFonts w:hint="eastAsia" w:ascii="宋体" w:hAnsi="宋体" w:cs="宋体"/>
          <w:sz w:val="22"/>
          <w:szCs w:val="22"/>
        </w:rPr>
        <w:t>（格式见附件4</w:t>
      </w:r>
      <w:r>
        <w:rPr>
          <w:rFonts w:ascii="宋体" w:hAnsi="宋体" w:cs="宋体"/>
          <w:sz w:val="22"/>
          <w:szCs w:val="22"/>
        </w:rPr>
        <w:t>-4</w:t>
      </w:r>
      <w:r>
        <w:rPr>
          <w:rFonts w:hint="eastAsia" w:ascii="宋体" w:hAnsi="宋体" w:cs="宋体"/>
          <w:sz w:val="22"/>
          <w:szCs w:val="22"/>
        </w:rPr>
        <w:t>）</w:t>
      </w:r>
    </w:p>
    <w:p>
      <w:pPr>
        <w:numPr>
          <w:ilvl w:val="0"/>
          <w:numId w:val="2"/>
        </w:numPr>
        <w:kinsoku/>
        <w:topLinePunct w:val="0"/>
        <w:autoSpaceDE w:val="0"/>
        <w:autoSpaceDN w:val="0"/>
        <w:bidi w:val="0"/>
        <w:adjustRightInd w:val="0"/>
        <w:snapToGrid w:val="0"/>
        <w:spacing w:beforeAutospacing="0" w:after="0" w:afterAutospacing="0" w:line="360" w:lineRule="exact"/>
        <w:ind w:left="0" w:leftChars="0" w:right="0" w:rightChars="0"/>
        <w:textAlignment w:val="bottom"/>
        <w:rPr>
          <w:rFonts w:ascii="宋体" w:cs="宋体"/>
          <w:b/>
          <w:bCs/>
          <w:sz w:val="22"/>
          <w:szCs w:val="22"/>
        </w:rPr>
      </w:pPr>
      <w:r>
        <w:rPr>
          <w:rFonts w:ascii="宋体" w:hAnsi="宋体" w:cs="宋体"/>
          <w:b/>
          <w:bCs/>
          <w:sz w:val="22"/>
          <w:szCs w:val="22"/>
        </w:rPr>
        <w:t>2020</w:t>
      </w:r>
      <w:r>
        <w:rPr>
          <w:rFonts w:hint="eastAsia" w:ascii="宋体" w:hAnsi="宋体" w:cs="宋体"/>
          <w:b/>
          <w:bCs/>
          <w:sz w:val="22"/>
          <w:szCs w:val="22"/>
        </w:rPr>
        <w:t>年</w:t>
      </w:r>
      <w:r>
        <w:rPr>
          <w:rFonts w:ascii="宋体" w:hAnsi="宋体" w:cs="宋体"/>
          <w:b/>
          <w:bCs/>
          <w:sz w:val="22"/>
          <w:szCs w:val="22"/>
        </w:rPr>
        <w:t>01</w:t>
      </w:r>
      <w:r>
        <w:rPr>
          <w:rFonts w:hint="eastAsia" w:ascii="宋体" w:hAnsi="宋体" w:cs="宋体"/>
          <w:b/>
          <w:bCs/>
          <w:sz w:val="22"/>
          <w:szCs w:val="22"/>
        </w:rPr>
        <w:t>月</w:t>
      </w:r>
      <w:r>
        <w:rPr>
          <w:rFonts w:ascii="宋体" w:hAnsi="宋体" w:cs="宋体"/>
          <w:b/>
          <w:bCs/>
          <w:sz w:val="22"/>
          <w:szCs w:val="22"/>
        </w:rPr>
        <w:t>01</w:t>
      </w:r>
      <w:r>
        <w:rPr>
          <w:rFonts w:hint="eastAsia" w:ascii="宋体" w:hAnsi="宋体" w:cs="宋体"/>
          <w:b/>
          <w:bCs/>
          <w:sz w:val="22"/>
          <w:szCs w:val="22"/>
        </w:rPr>
        <w:t>日（含）至响应文件提交截止时间任意一月依法缴纳社会保障资金的证明材料；</w:t>
      </w:r>
      <w:r>
        <w:rPr>
          <w:rFonts w:hint="eastAsia" w:ascii="宋体" w:hAnsi="宋体" w:cs="宋体"/>
          <w:sz w:val="22"/>
          <w:szCs w:val="22"/>
        </w:rPr>
        <w:t>（格式见附件4</w:t>
      </w:r>
      <w:r>
        <w:rPr>
          <w:rFonts w:ascii="宋体" w:hAnsi="宋体" w:cs="宋体"/>
          <w:sz w:val="22"/>
          <w:szCs w:val="22"/>
        </w:rPr>
        <w:t>-5</w:t>
      </w:r>
      <w:r>
        <w:rPr>
          <w:rFonts w:hint="eastAsia" w:ascii="宋体" w:hAnsi="宋体" w:cs="宋体"/>
          <w:sz w:val="22"/>
          <w:szCs w:val="22"/>
        </w:rPr>
        <w:t>）</w:t>
      </w:r>
    </w:p>
    <w:p>
      <w:pPr>
        <w:numPr>
          <w:ilvl w:val="0"/>
          <w:numId w:val="2"/>
        </w:numPr>
        <w:kinsoku/>
        <w:topLinePunct w:val="0"/>
        <w:autoSpaceDE w:val="0"/>
        <w:autoSpaceDN w:val="0"/>
        <w:bidi w:val="0"/>
        <w:adjustRightInd w:val="0"/>
        <w:snapToGrid w:val="0"/>
        <w:spacing w:beforeAutospacing="0" w:after="0" w:afterAutospacing="0" w:line="360" w:lineRule="exact"/>
        <w:ind w:left="0" w:leftChars="0" w:right="0" w:rightChars="0"/>
        <w:textAlignment w:val="bottom"/>
        <w:rPr>
          <w:rFonts w:ascii="宋体" w:cs="宋体"/>
          <w:b/>
          <w:bCs/>
          <w:snapToGrid w:val="0"/>
          <w:sz w:val="22"/>
          <w:szCs w:val="22"/>
        </w:rPr>
      </w:pPr>
      <w:r>
        <w:rPr>
          <w:rFonts w:hint="eastAsia" w:ascii="宋体" w:hAnsi="宋体" w:cs="宋体"/>
          <w:b/>
          <w:bCs/>
          <w:sz w:val="22"/>
          <w:szCs w:val="22"/>
        </w:rPr>
        <w:t>参加政府采购活动前</w:t>
      </w:r>
      <w:r>
        <w:rPr>
          <w:rFonts w:ascii="宋体" w:hAnsi="宋体" w:cs="宋体"/>
          <w:b/>
          <w:bCs/>
          <w:sz w:val="22"/>
          <w:szCs w:val="22"/>
        </w:rPr>
        <w:t>3</w:t>
      </w:r>
      <w:r>
        <w:rPr>
          <w:rFonts w:hint="eastAsia" w:ascii="宋体" w:hAnsi="宋体" w:cs="宋体"/>
          <w:b/>
          <w:bCs/>
          <w:sz w:val="22"/>
          <w:szCs w:val="22"/>
        </w:rPr>
        <w:t>年内在经营活动中没有重大违法记录的书面声明；</w:t>
      </w:r>
      <w:r>
        <w:rPr>
          <w:rFonts w:hint="eastAsia" w:ascii="宋体" w:hAnsi="宋体" w:cs="宋体"/>
          <w:sz w:val="22"/>
          <w:szCs w:val="22"/>
        </w:rPr>
        <w:t>（格式见附件4</w:t>
      </w:r>
      <w:r>
        <w:rPr>
          <w:rFonts w:ascii="宋体" w:hAnsi="宋体" w:cs="宋体"/>
          <w:sz w:val="22"/>
          <w:szCs w:val="22"/>
        </w:rPr>
        <w:t>-6</w:t>
      </w:r>
      <w:r>
        <w:rPr>
          <w:rFonts w:hint="eastAsia" w:ascii="宋体" w:hAnsi="宋体" w:cs="宋体"/>
          <w:sz w:val="22"/>
          <w:szCs w:val="22"/>
        </w:rPr>
        <w:t>）</w:t>
      </w:r>
    </w:p>
    <w:p>
      <w:pPr>
        <w:numPr>
          <w:ilvl w:val="0"/>
          <w:numId w:val="2"/>
        </w:numPr>
        <w:kinsoku/>
        <w:topLinePunct w:val="0"/>
        <w:autoSpaceDE w:val="0"/>
        <w:autoSpaceDN w:val="0"/>
        <w:bidi w:val="0"/>
        <w:adjustRightInd w:val="0"/>
        <w:snapToGrid w:val="0"/>
        <w:spacing w:beforeAutospacing="0" w:after="0" w:afterAutospacing="0" w:line="360" w:lineRule="exact"/>
        <w:ind w:left="0" w:leftChars="0" w:right="0" w:rightChars="0"/>
        <w:textAlignment w:val="bottom"/>
        <w:rPr>
          <w:rFonts w:ascii="宋体" w:cs="宋体"/>
          <w:snapToGrid w:val="0"/>
          <w:sz w:val="22"/>
          <w:szCs w:val="22"/>
        </w:rPr>
      </w:pPr>
      <w:r>
        <w:rPr>
          <w:rFonts w:hint="eastAsia" w:ascii="宋体" w:hAnsi="宋体" w:cs="宋体"/>
          <w:b/>
          <w:bCs/>
          <w:snapToGrid w:val="0"/>
          <w:sz w:val="22"/>
          <w:szCs w:val="22"/>
        </w:rPr>
        <w:t>具备履行合同所必需的设备专业技术能力的证明材料（承诺函或其他材料）；</w:t>
      </w:r>
      <w:r>
        <w:rPr>
          <w:rFonts w:hint="eastAsia" w:ascii="宋体" w:hAnsi="宋体" w:cs="宋体"/>
          <w:snapToGrid w:val="0"/>
          <w:sz w:val="22"/>
          <w:szCs w:val="22"/>
        </w:rPr>
        <w:t>（格式见附件4</w:t>
      </w:r>
      <w:r>
        <w:rPr>
          <w:rFonts w:ascii="宋体" w:hAnsi="宋体" w:cs="宋体"/>
          <w:snapToGrid w:val="0"/>
          <w:sz w:val="22"/>
          <w:szCs w:val="22"/>
        </w:rPr>
        <w:t>-7</w:t>
      </w:r>
      <w:r>
        <w:rPr>
          <w:rFonts w:hint="eastAsia" w:ascii="宋体" w:hAnsi="宋体" w:cs="宋体"/>
          <w:snapToGrid w:val="0"/>
          <w:sz w:val="22"/>
          <w:szCs w:val="22"/>
        </w:rPr>
        <w:t>）</w:t>
      </w:r>
    </w:p>
    <w:p>
      <w:pPr>
        <w:kinsoku/>
        <w:topLinePunct w:val="0"/>
        <w:bidi w:val="0"/>
        <w:adjustRightInd w:val="0"/>
        <w:snapToGrid w:val="0"/>
        <w:spacing w:beforeAutospacing="0" w:after="0" w:afterAutospacing="0" w:line="360" w:lineRule="exact"/>
        <w:ind w:left="0" w:leftChars="0" w:right="0" w:rightChars="0" w:firstLine="497" w:firstLineChars="225"/>
        <w:rPr>
          <w:rFonts w:ascii="宋体" w:cs="宋体"/>
          <w:b/>
          <w:sz w:val="22"/>
          <w:szCs w:val="22"/>
        </w:rPr>
      </w:pPr>
      <w:r>
        <w:rPr>
          <w:rFonts w:ascii="宋体" w:hAnsi="宋体" w:cs="宋体"/>
          <w:b/>
          <w:sz w:val="22"/>
          <w:szCs w:val="22"/>
        </w:rPr>
        <w:t>9.3</w:t>
      </w:r>
      <w:r>
        <w:rPr>
          <w:rFonts w:hint="eastAsia" w:ascii="宋体" w:hAnsi="宋体" w:cs="宋体"/>
          <w:b/>
          <w:sz w:val="22"/>
          <w:szCs w:val="22"/>
        </w:rPr>
        <w:t>商务和技术文件</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）磋商响应函；（格式见附件5）</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）磋商响应供应商基本情况介绍；（格式见附件6）</w:t>
      </w:r>
    </w:p>
    <w:p>
      <w:p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）响应声明书；（格式见附件7）</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节能、环保产品证明材料（如有）；（格式见附件8）</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类似项目业绩一览表（如有）；（格式见附件9）</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采购需求偏离表；（格式见附件10）</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配置清单；（格式见附件</w:t>
      </w:r>
      <w:r>
        <w:rPr>
          <w:rFonts w:ascii="宋体" w:hAnsi="宋体" w:cs="宋体"/>
          <w:sz w:val="22"/>
          <w:szCs w:val="22"/>
        </w:rPr>
        <w:t>1</w:t>
      </w:r>
      <w:r>
        <w:rPr>
          <w:rFonts w:hint="eastAsia" w:ascii="宋体" w:hAnsi="宋体" w:cs="宋体"/>
          <w:sz w:val="22"/>
          <w:szCs w:val="22"/>
        </w:rPr>
        <w:t>1）</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highlight w:val="none"/>
        </w:rPr>
      </w:pPr>
      <w:r>
        <w:rPr>
          <w:rFonts w:hint="eastAsia" w:ascii="宋体" w:hAnsi="宋体" w:cs="宋体"/>
          <w:sz w:val="22"/>
          <w:szCs w:val="22"/>
        </w:rPr>
        <w:t>投标产品技术支持</w:t>
      </w:r>
      <w:r>
        <w:rPr>
          <w:rFonts w:hint="eastAsia" w:ascii="宋体" w:hAnsi="宋体" w:cs="宋体"/>
          <w:sz w:val="22"/>
          <w:szCs w:val="22"/>
          <w:highlight w:val="none"/>
        </w:rPr>
        <w:t>材料；（格式见附件</w:t>
      </w:r>
      <w:r>
        <w:rPr>
          <w:rFonts w:ascii="宋体" w:hAnsi="宋体" w:cs="宋体"/>
          <w:sz w:val="22"/>
          <w:szCs w:val="22"/>
          <w:highlight w:val="none"/>
        </w:rPr>
        <w:t>1</w:t>
      </w:r>
      <w:r>
        <w:rPr>
          <w:rFonts w:hint="eastAsia" w:ascii="宋体" w:hAnsi="宋体" w:cs="宋体"/>
          <w:sz w:val="22"/>
          <w:szCs w:val="22"/>
          <w:highlight w:val="none"/>
        </w:rPr>
        <w:t>2）</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highlight w:val="none"/>
        </w:rPr>
      </w:pPr>
      <w:r>
        <w:rPr>
          <w:rFonts w:hint="eastAsia" w:ascii="宋体" w:hAnsi="宋体" w:cs="宋体"/>
          <w:sz w:val="22"/>
          <w:szCs w:val="22"/>
          <w:highlight w:val="none"/>
        </w:rPr>
        <w:t>政府采购活动现场确认声明书；（格式见附件</w:t>
      </w:r>
      <w:r>
        <w:rPr>
          <w:rFonts w:ascii="宋体" w:hAnsi="宋体" w:cs="宋体"/>
          <w:sz w:val="22"/>
          <w:szCs w:val="22"/>
          <w:highlight w:val="none"/>
        </w:rPr>
        <w:t>1</w:t>
      </w:r>
      <w:r>
        <w:rPr>
          <w:rFonts w:hint="eastAsia" w:ascii="宋体" w:hAnsi="宋体" w:cs="宋体"/>
          <w:sz w:val="22"/>
          <w:szCs w:val="22"/>
          <w:highlight w:val="none"/>
        </w:rPr>
        <w:t>3）</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highlight w:val="none"/>
        </w:rPr>
      </w:pPr>
      <w:r>
        <w:rPr>
          <w:rFonts w:hint="eastAsia" w:ascii="宋体" w:hAnsi="宋体" w:cs="宋体"/>
          <w:sz w:val="22"/>
          <w:szCs w:val="22"/>
          <w:highlight w:val="none"/>
        </w:rPr>
        <w:t>项目实施方案；（格式自拟）</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highlight w:val="none"/>
        </w:rPr>
      </w:pPr>
      <w:r>
        <w:rPr>
          <w:rFonts w:hint="eastAsia" w:ascii="宋体" w:hAnsi="宋体" w:cs="宋体"/>
          <w:sz w:val="22"/>
          <w:szCs w:val="22"/>
          <w:highlight w:val="none"/>
        </w:rPr>
        <w:t>实施团队；（格式自拟）</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highlight w:val="none"/>
        </w:rPr>
      </w:pPr>
      <w:r>
        <w:rPr>
          <w:rFonts w:hint="eastAsia" w:ascii="宋体" w:cs="宋体"/>
          <w:sz w:val="22"/>
          <w:szCs w:val="22"/>
          <w:highlight w:val="none"/>
        </w:rPr>
        <w:t>培训计划</w:t>
      </w:r>
      <w:r>
        <w:rPr>
          <w:rFonts w:hint="eastAsia" w:ascii="宋体" w:hAnsi="宋体" w:cs="宋体"/>
          <w:sz w:val="22"/>
          <w:szCs w:val="22"/>
          <w:highlight w:val="none"/>
        </w:rPr>
        <w:t>；（格式自拟）</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highlight w:val="none"/>
        </w:rPr>
      </w:pPr>
      <w:r>
        <w:rPr>
          <w:rFonts w:hint="eastAsia" w:ascii="宋体" w:hAnsi="宋体" w:cs="宋体"/>
          <w:sz w:val="22"/>
          <w:szCs w:val="22"/>
          <w:highlight w:val="none"/>
        </w:rPr>
        <w:t>售后服务；（格式自拟）</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highlight w:val="none"/>
        </w:rPr>
      </w:pPr>
      <w:r>
        <w:rPr>
          <w:rFonts w:hint="eastAsia" w:ascii="宋体" w:cs="宋体"/>
          <w:sz w:val="22"/>
          <w:szCs w:val="22"/>
          <w:highlight w:val="none"/>
        </w:rPr>
        <w:t>维护方案</w:t>
      </w:r>
      <w:r>
        <w:rPr>
          <w:rFonts w:hint="eastAsia" w:ascii="宋体" w:hAnsi="宋体" w:cs="宋体"/>
          <w:sz w:val="22"/>
          <w:szCs w:val="22"/>
          <w:highlight w:val="none"/>
        </w:rPr>
        <w:t>；（格式自拟）</w:t>
      </w:r>
    </w:p>
    <w:p>
      <w:pPr>
        <w:numPr>
          <w:ilvl w:val="0"/>
          <w:numId w:val="3"/>
        </w:numPr>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highlight w:val="none"/>
        </w:rPr>
      </w:pPr>
      <w:r>
        <w:rPr>
          <w:rFonts w:hint="eastAsia" w:ascii="宋体" w:hAnsi="宋体" w:cs="宋体"/>
          <w:sz w:val="22"/>
          <w:szCs w:val="22"/>
          <w:highlight w:val="none"/>
        </w:rPr>
        <w:t>磋商响应方需要说明的其他文件和说明；（格式自拟）</w:t>
      </w:r>
    </w:p>
    <w:p>
      <w:pPr>
        <w:kinsoku/>
        <w:topLinePunct w:val="0"/>
        <w:bidi w:val="0"/>
        <w:spacing w:beforeAutospacing="0" w:after="0" w:afterAutospacing="0" w:line="360" w:lineRule="exact"/>
        <w:ind w:left="0" w:leftChars="0" w:right="0" w:rightChars="0"/>
        <w:rPr>
          <w:rFonts w:ascii="宋体" w:cs="宋体"/>
          <w:b/>
          <w:sz w:val="22"/>
          <w:szCs w:val="22"/>
          <w:highlight w:val="none"/>
        </w:rPr>
      </w:pPr>
      <w:r>
        <w:rPr>
          <w:rFonts w:hint="eastAsia" w:ascii="宋体" w:hAnsi="宋体" w:cs="宋体"/>
          <w:b/>
          <w:bCs/>
          <w:sz w:val="22"/>
          <w:szCs w:val="22"/>
          <w:highlight w:val="none"/>
        </w:rPr>
        <w:t>注：附件中有参考格式的，参照格式，没有参考格式的，磋商供应商根据磋商文件要求自行编制。</w:t>
      </w:r>
    </w:p>
    <w:p>
      <w:pPr>
        <w:tabs>
          <w:tab w:val="left" w:pos="900"/>
        </w:tabs>
        <w:kinsoku/>
        <w:topLinePunct w:val="0"/>
        <w:bidi w:val="0"/>
        <w:adjustRightInd w:val="0"/>
        <w:snapToGrid w:val="0"/>
        <w:spacing w:beforeAutospacing="0" w:after="0" w:afterAutospacing="0" w:line="360" w:lineRule="exact"/>
        <w:ind w:left="0" w:leftChars="0" w:right="0" w:rightChars="0" w:firstLine="442" w:firstLineChars="200"/>
        <w:rPr>
          <w:rFonts w:ascii="宋体" w:cs="宋体"/>
          <w:b/>
          <w:sz w:val="22"/>
          <w:szCs w:val="22"/>
          <w:highlight w:val="none"/>
        </w:rPr>
      </w:pPr>
      <w:r>
        <w:rPr>
          <w:rFonts w:ascii="宋体" w:hAnsi="宋体" w:cs="宋体"/>
          <w:b/>
          <w:sz w:val="22"/>
          <w:szCs w:val="22"/>
          <w:highlight w:val="none"/>
        </w:rPr>
        <w:t>9.4</w:t>
      </w:r>
      <w:r>
        <w:rPr>
          <w:rFonts w:hint="eastAsia" w:ascii="宋体" w:hAnsi="宋体" w:cs="宋体"/>
          <w:b/>
          <w:sz w:val="22"/>
          <w:szCs w:val="22"/>
          <w:highlight w:val="none"/>
        </w:rPr>
        <w:t>磋商货币</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本次磋商项目货币为人民币。</w:t>
      </w:r>
    </w:p>
    <w:p>
      <w:pPr>
        <w:kinsoku/>
        <w:topLinePunct w:val="0"/>
        <w:autoSpaceDE w:val="0"/>
        <w:autoSpaceDN w:val="0"/>
        <w:bidi w:val="0"/>
        <w:snapToGrid w:val="0"/>
        <w:spacing w:beforeAutospacing="0" w:after="0" w:afterAutospacing="0" w:line="360" w:lineRule="exact"/>
        <w:ind w:left="0" w:leftChars="0" w:right="0" w:rightChars="0" w:firstLine="440" w:firstLineChars="200"/>
        <w:textAlignment w:val="bottom"/>
        <w:rPr>
          <w:rFonts w:ascii="宋体" w:cs="宋体"/>
          <w:sz w:val="22"/>
          <w:szCs w:val="22"/>
        </w:rPr>
      </w:pPr>
      <w:r>
        <w:rPr>
          <w:rFonts w:ascii="宋体" w:hAnsi="宋体" w:cs="宋体"/>
          <w:sz w:val="22"/>
          <w:szCs w:val="22"/>
        </w:rPr>
        <w:t>9.5</w:t>
      </w:r>
      <w:r>
        <w:rPr>
          <w:rFonts w:hint="eastAsia" w:ascii="宋体" w:hAnsi="宋体" w:cs="宋体"/>
          <w:sz w:val="22"/>
          <w:szCs w:val="22"/>
        </w:rPr>
        <w:t>磋商供应商应仔细阅读磋商文件中的所有内容，按照磋商文件的相关要求，详细编制响应文件，并保证响应文件的正确性和真实性，磋商供应商如与磋商文件商务、合同条款及技术各项要求有偏离，应填写《采购需求偏离表》。</w:t>
      </w:r>
    </w:p>
    <w:p>
      <w:pPr>
        <w:kinsoku/>
        <w:topLinePunct w:val="0"/>
        <w:autoSpaceDE w:val="0"/>
        <w:autoSpaceDN w:val="0"/>
        <w:bidi w:val="0"/>
        <w:snapToGrid w:val="0"/>
        <w:spacing w:beforeAutospacing="0" w:after="0" w:afterAutospacing="0" w:line="360" w:lineRule="exact"/>
        <w:ind w:left="0" w:leftChars="0" w:right="0" w:rightChars="0" w:firstLine="440" w:firstLineChars="200"/>
        <w:textAlignment w:val="bottom"/>
        <w:rPr>
          <w:rFonts w:ascii="宋体" w:cs="宋体"/>
          <w:b/>
          <w:bCs/>
          <w:sz w:val="22"/>
          <w:szCs w:val="22"/>
        </w:rPr>
      </w:pPr>
      <w:r>
        <w:rPr>
          <w:rFonts w:ascii="宋体" w:hAnsi="宋体" w:cs="宋体"/>
          <w:sz w:val="22"/>
          <w:szCs w:val="22"/>
        </w:rPr>
        <w:t>9.6</w:t>
      </w:r>
      <w:r>
        <w:rPr>
          <w:rFonts w:hint="eastAsia" w:ascii="宋体" w:hAnsi="宋体" w:cs="宋体"/>
          <w:b/>
          <w:bCs/>
          <w:sz w:val="22"/>
          <w:szCs w:val="22"/>
        </w:rPr>
        <w:t>不按磋商文件的要求提供的响应文件可能导致被拒绝。</w:t>
      </w:r>
    </w:p>
    <w:p>
      <w:pPr>
        <w:kinsoku/>
        <w:topLinePunct w:val="0"/>
        <w:autoSpaceDE w:val="0"/>
        <w:autoSpaceDN w:val="0"/>
        <w:bidi w:val="0"/>
        <w:snapToGrid w:val="0"/>
        <w:spacing w:beforeAutospacing="0" w:after="0" w:afterAutospacing="0" w:line="360" w:lineRule="exact"/>
        <w:ind w:left="0" w:leftChars="0" w:right="0" w:rightChars="0" w:firstLine="442" w:firstLineChars="200"/>
        <w:textAlignment w:val="bottom"/>
        <w:rPr>
          <w:rFonts w:ascii="宋体" w:cs="宋体"/>
          <w:b/>
          <w:sz w:val="22"/>
          <w:szCs w:val="22"/>
        </w:rPr>
      </w:pPr>
      <w:r>
        <w:rPr>
          <w:rFonts w:ascii="宋体" w:hAnsi="宋体" w:cs="宋体"/>
          <w:b/>
          <w:sz w:val="22"/>
          <w:szCs w:val="22"/>
        </w:rPr>
        <w:t>10</w:t>
      </w:r>
      <w:r>
        <w:rPr>
          <w:rFonts w:hint="eastAsia" w:ascii="宋体" w:hAnsi="宋体" w:cs="宋体"/>
          <w:b/>
          <w:sz w:val="22"/>
          <w:szCs w:val="22"/>
        </w:rPr>
        <w:t>．报价要求</w:t>
      </w:r>
    </w:p>
    <w:p>
      <w:pPr>
        <w:pStyle w:val="13"/>
        <w:kinsoku/>
        <w:topLinePunct w:val="0"/>
        <w:bidi w:val="0"/>
        <w:spacing w:beforeAutospacing="0" w:after="0" w:afterAutospacing="0" w:line="360" w:lineRule="exact"/>
        <w:ind w:left="0" w:leftChars="0" w:right="0" w:rightChars="0" w:firstLine="442" w:firstLineChars="200"/>
        <w:jc w:val="left"/>
        <w:rPr>
          <w:rFonts w:hAnsi="宋体" w:cs="宋体"/>
          <w:sz w:val="22"/>
          <w:szCs w:val="22"/>
        </w:rPr>
      </w:pPr>
      <w:r>
        <w:rPr>
          <w:rFonts w:hAnsi="宋体" w:cs="宋体"/>
          <w:b/>
          <w:bCs/>
          <w:sz w:val="22"/>
          <w:szCs w:val="22"/>
        </w:rPr>
        <w:t>10.1</w:t>
      </w:r>
      <w:r>
        <w:rPr>
          <w:rFonts w:hint="eastAsia" w:hAnsi="宋体" w:cs="宋体"/>
          <w:b/>
          <w:bCs/>
          <w:sz w:val="22"/>
          <w:szCs w:val="22"/>
        </w:rPr>
        <w:t>本项目采用人民币报价。</w:t>
      </w:r>
    </w:p>
    <w:p>
      <w:pPr>
        <w:pStyle w:val="13"/>
        <w:kinsoku/>
        <w:topLinePunct w:val="0"/>
        <w:bidi w:val="0"/>
        <w:spacing w:beforeAutospacing="0" w:after="0" w:afterAutospacing="0" w:line="360" w:lineRule="exact"/>
        <w:ind w:left="0" w:leftChars="0" w:right="0" w:rightChars="0" w:firstLine="440" w:firstLineChars="200"/>
        <w:jc w:val="left"/>
        <w:rPr>
          <w:rFonts w:hAnsi="宋体" w:cs="宋体"/>
          <w:sz w:val="22"/>
          <w:szCs w:val="22"/>
        </w:rPr>
      </w:pPr>
      <w:r>
        <w:rPr>
          <w:rFonts w:hAnsi="宋体" w:cs="宋体"/>
          <w:sz w:val="22"/>
          <w:szCs w:val="22"/>
        </w:rPr>
        <w:t>10.2</w:t>
      </w:r>
      <w:r>
        <w:rPr>
          <w:rFonts w:hint="eastAsia" w:hAnsi="宋体" w:cs="宋体"/>
          <w:sz w:val="22"/>
          <w:szCs w:val="22"/>
        </w:rPr>
        <w:t>磋商响应报价应按磋商文件中相关附件格式填写。</w:t>
      </w:r>
    </w:p>
    <w:p>
      <w:pPr>
        <w:pStyle w:val="13"/>
        <w:kinsoku/>
        <w:topLinePunct w:val="0"/>
        <w:bidi w:val="0"/>
        <w:spacing w:beforeAutospacing="0" w:after="0" w:afterAutospacing="0" w:line="360" w:lineRule="exact"/>
        <w:ind w:left="0" w:leftChars="0" w:right="0" w:rightChars="0" w:firstLine="440" w:firstLineChars="200"/>
        <w:jc w:val="left"/>
        <w:rPr>
          <w:rFonts w:hAnsi="宋体" w:cs="宋体"/>
          <w:sz w:val="22"/>
          <w:szCs w:val="22"/>
        </w:rPr>
      </w:pPr>
      <w:r>
        <w:rPr>
          <w:rFonts w:hAnsi="宋体" w:cs="宋体"/>
          <w:sz w:val="22"/>
          <w:szCs w:val="22"/>
        </w:rPr>
        <w:t>10.3</w:t>
      </w:r>
      <w:r>
        <w:rPr>
          <w:rFonts w:hint="eastAsia" w:hAnsi="宋体" w:cs="宋体"/>
          <w:sz w:val="22"/>
          <w:szCs w:val="22"/>
        </w:rPr>
        <w:t>客户端填写的报价与以</w:t>
      </w:r>
      <w:r>
        <w:rPr>
          <w:rFonts w:hAnsi="宋体" w:cs="宋体"/>
          <w:sz w:val="22"/>
          <w:szCs w:val="22"/>
        </w:rPr>
        <w:t>pdf</w:t>
      </w:r>
      <w:r>
        <w:rPr>
          <w:rFonts w:hint="eastAsia" w:hAnsi="宋体" w:cs="宋体"/>
          <w:sz w:val="22"/>
          <w:szCs w:val="22"/>
        </w:rPr>
        <w:t>格式上传文件中的报价不一致的，应以</w:t>
      </w:r>
      <w:r>
        <w:rPr>
          <w:rFonts w:hAnsi="宋体" w:cs="宋体"/>
          <w:sz w:val="22"/>
          <w:szCs w:val="22"/>
        </w:rPr>
        <w:t>Pdf</w:t>
      </w:r>
      <w:r>
        <w:rPr>
          <w:rFonts w:hint="eastAsia" w:hAnsi="宋体" w:cs="宋体"/>
          <w:sz w:val="22"/>
          <w:szCs w:val="22"/>
        </w:rPr>
        <w:t>格式上传文件中的报价为准。</w:t>
      </w:r>
    </w:p>
    <w:p>
      <w:pPr>
        <w:pStyle w:val="13"/>
        <w:kinsoku/>
        <w:topLinePunct w:val="0"/>
        <w:bidi w:val="0"/>
        <w:spacing w:beforeAutospacing="0" w:after="0" w:afterAutospacing="0" w:line="360" w:lineRule="exact"/>
        <w:ind w:left="0" w:leftChars="0" w:right="0" w:rightChars="0" w:firstLine="440" w:firstLineChars="200"/>
        <w:jc w:val="left"/>
        <w:rPr>
          <w:rFonts w:hAnsi="宋体" w:cs="宋体"/>
          <w:sz w:val="22"/>
          <w:szCs w:val="22"/>
        </w:rPr>
      </w:pPr>
      <w:r>
        <w:rPr>
          <w:rFonts w:hAnsi="宋体" w:cs="宋体"/>
          <w:sz w:val="22"/>
          <w:szCs w:val="22"/>
        </w:rPr>
        <w:t>10.4</w:t>
      </w:r>
      <w:r>
        <w:rPr>
          <w:rFonts w:hint="eastAsia" w:hAnsi="宋体" w:cs="宋体"/>
          <w:sz w:val="22"/>
          <w:szCs w:val="22"/>
        </w:rPr>
        <w:t>最后磋商报价是履行合同的最终价格，应包括完成所有产品供货及履行所有规定服务所产生的全部费用。</w:t>
      </w:r>
    </w:p>
    <w:p>
      <w:pPr>
        <w:kinsoku/>
        <w:topLinePunct w:val="0"/>
        <w:bidi w:val="0"/>
        <w:adjustRightInd w:val="0"/>
        <w:snapToGrid w:val="0"/>
        <w:spacing w:beforeAutospacing="0" w:after="0" w:afterAutospacing="0" w:line="360" w:lineRule="exact"/>
        <w:ind w:left="0" w:leftChars="0" w:right="0" w:rightChars="0" w:firstLine="442" w:firstLineChars="200"/>
        <w:rPr>
          <w:rFonts w:ascii="宋体" w:cs="宋体"/>
          <w:b/>
          <w:sz w:val="22"/>
          <w:szCs w:val="22"/>
        </w:rPr>
      </w:pPr>
      <w:r>
        <w:rPr>
          <w:rFonts w:ascii="宋体" w:hAnsi="宋体" w:cs="宋体"/>
          <w:b/>
          <w:sz w:val="22"/>
          <w:szCs w:val="22"/>
        </w:rPr>
        <w:t>11.</w:t>
      </w:r>
      <w:r>
        <w:rPr>
          <w:rFonts w:hint="eastAsia" w:ascii="宋体" w:hAnsi="宋体" w:cs="宋体"/>
          <w:b/>
          <w:sz w:val="22"/>
          <w:szCs w:val="22"/>
        </w:rPr>
        <w:t>磋商保证金：</w:t>
      </w:r>
      <w:r>
        <w:rPr>
          <w:rFonts w:hint="eastAsia" w:ascii="宋体" w:hAnsi="宋体" w:cs="宋体"/>
          <w:b/>
          <w:sz w:val="22"/>
          <w:szCs w:val="22"/>
          <w:lang w:val="zh-CN"/>
        </w:rPr>
        <w:t>本项目不收取磋商保证金。</w:t>
      </w:r>
    </w:p>
    <w:p>
      <w:pPr>
        <w:pStyle w:val="11"/>
        <w:kinsoku/>
        <w:topLinePunct w:val="0"/>
        <w:bidi w:val="0"/>
        <w:snapToGrid w:val="0"/>
        <w:spacing w:beforeAutospacing="0" w:after="0" w:afterAutospacing="0" w:line="360" w:lineRule="exact"/>
        <w:ind w:left="0" w:leftChars="0" w:right="0" w:rightChars="0" w:firstLine="442" w:firstLineChars="200"/>
        <w:rPr>
          <w:rFonts w:cs="宋体"/>
          <w:b/>
          <w:sz w:val="22"/>
          <w:szCs w:val="22"/>
        </w:rPr>
      </w:pPr>
      <w:r>
        <w:rPr>
          <w:rFonts w:cs="宋体"/>
          <w:b/>
          <w:sz w:val="22"/>
          <w:szCs w:val="22"/>
        </w:rPr>
        <w:t>12</w:t>
      </w:r>
      <w:r>
        <w:rPr>
          <w:rFonts w:hint="eastAsia" w:cs="宋体"/>
          <w:b/>
          <w:sz w:val="22"/>
          <w:szCs w:val="22"/>
        </w:rPr>
        <w:t>．响应文件的有效期</w:t>
      </w:r>
    </w:p>
    <w:p>
      <w:pPr>
        <w:kinsoku/>
        <w:topLinePunct w:val="0"/>
        <w:bidi w:val="0"/>
        <w:snapToGrid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szCs w:val="22"/>
        </w:rPr>
        <w:t>12.1</w:t>
      </w:r>
      <w:r>
        <w:rPr>
          <w:rFonts w:hint="eastAsia" w:ascii="宋体" w:hAnsi="宋体" w:cs="宋体"/>
          <w:b/>
          <w:bCs/>
          <w:sz w:val="22"/>
          <w:szCs w:val="22"/>
          <w:lang w:val="zh-CN"/>
        </w:rPr>
        <w:t>响应文件的有效期为</w:t>
      </w:r>
      <w:r>
        <w:rPr>
          <w:rFonts w:hint="eastAsia" w:ascii="宋体" w:hAnsi="宋体" w:cs="宋体"/>
          <w:b/>
          <w:bCs/>
          <w:sz w:val="22"/>
          <w:szCs w:val="22"/>
        </w:rPr>
        <w:t>响应文件提交截止时间</w:t>
      </w:r>
      <w:r>
        <w:rPr>
          <w:rFonts w:hint="eastAsia" w:ascii="宋体" w:hAnsi="宋体" w:cs="宋体"/>
          <w:b/>
          <w:bCs/>
          <w:sz w:val="22"/>
          <w:szCs w:val="22"/>
          <w:lang w:val="zh-CN"/>
        </w:rPr>
        <w:t>之日后</w:t>
      </w:r>
      <w:r>
        <w:rPr>
          <w:rFonts w:ascii="宋体" w:hAnsi="宋体" w:cs="宋体"/>
          <w:b/>
          <w:bCs/>
          <w:sz w:val="22"/>
          <w:szCs w:val="22"/>
          <w:lang w:val="zh-CN"/>
        </w:rPr>
        <w:t>90</w:t>
      </w:r>
      <w:r>
        <w:rPr>
          <w:rFonts w:hint="eastAsia" w:ascii="宋体" w:hAnsi="宋体" w:cs="宋体"/>
          <w:b/>
          <w:bCs/>
          <w:sz w:val="22"/>
          <w:szCs w:val="22"/>
          <w:lang w:val="zh-CN"/>
        </w:rPr>
        <w:t>日历天。不足有效期的视为非实质性响应，其磋商将被拒绝。</w:t>
      </w:r>
    </w:p>
    <w:p>
      <w:pPr>
        <w:tabs>
          <w:tab w:val="left" w:pos="900"/>
        </w:tabs>
        <w:kinsoku/>
        <w:topLinePunct w:val="0"/>
        <w:bidi w:val="0"/>
        <w:snapToGrid w:val="0"/>
        <w:spacing w:beforeAutospacing="0" w:after="0" w:afterAutospacing="0" w:line="360" w:lineRule="exact"/>
        <w:ind w:left="0" w:leftChars="0" w:right="0" w:rightChars="0" w:firstLine="442" w:firstLineChars="200"/>
        <w:rPr>
          <w:rFonts w:ascii="宋体" w:cs="宋体"/>
          <w:b/>
          <w:bCs/>
          <w:sz w:val="22"/>
          <w:szCs w:val="22"/>
        </w:rPr>
      </w:pPr>
      <w:r>
        <w:rPr>
          <w:rFonts w:ascii="宋体" w:hAnsi="宋体" w:cs="宋体"/>
          <w:b/>
          <w:bCs/>
          <w:sz w:val="22"/>
          <w:szCs w:val="22"/>
        </w:rPr>
        <w:t>12.2</w:t>
      </w:r>
      <w:r>
        <w:rPr>
          <w:rFonts w:hint="eastAsia" w:ascii="宋体" w:hAnsi="宋体" w:cs="宋体"/>
          <w:b/>
          <w:bCs/>
          <w:sz w:val="22"/>
          <w:szCs w:val="22"/>
        </w:rPr>
        <w:t>在原定有效期满之前，如果出现特殊情况，采购人或采购代理机构可以以书面形式向磋商供应商提出延长磋商有效期的要求，磋商供应商对此须以书面形式予以答复。磋商供应商可以拒绝这种要求。</w:t>
      </w:r>
    </w:p>
    <w:p>
      <w:pPr>
        <w:kinsoku/>
        <w:topLinePunct w:val="0"/>
        <w:bidi w:val="0"/>
        <w:spacing w:beforeAutospacing="0" w:after="0" w:afterAutospacing="0" w:line="360" w:lineRule="exact"/>
        <w:ind w:left="0" w:leftChars="0" w:right="0" w:rightChars="0" w:firstLine="442" w:firstLineChars="200"/>
        <w:jc w:val="left"/>
        <w:rPr>
          <w:rFonts w:ascii="宋体" w:cs="宋体"/>
          <w:b/>
          <w:spacing w:val="-6"/>
          <w:sz w:val="22"/>
          <w:szCs w:val="22"/>
        </w:rPr>
      </w:pPr>
      <w:bookmarkStart w:id="15" w:name="_Toc183786418"/>
      <w:r>
        <w:rPr>
          <w:rFonts w:ascii="宋体" w:hAnsi="宋体" w:cs="宋体"/>
          <w:b/>
          <w:sz w:val="22"/>
          <w:szCs w:val="22"/>
        </w:rPr>
        <w:t>13</w:t>
      </w:r>
      <w:r>
        <w:rPr>
          <w:rFonts w:hint="eastAsia" w:ascii="宋体" w:hAnsi="宋体" w:cs="宋体"/>
          <w:b/>
          <w:sz w:val="22"/>
          <w:szCs w:val="22"/>
        </w:rPr>
        <w:t>．</w:t>
      </w:r>
      <w:bookmarkStart w:id="16" w:name="_Toc479839532"/>
      <w:bookmarkStart w:id="17" w:name="_Toc433537966"/>
      <w:r>
        <w:rPr>
          <w:rFonts w:hint="eastAsia" w:ascii="宋体" w:hAnsi="宋体" w:cs="宋体"/>
          <w:b/>
          <w:spacing w:val="-6"/>
          <w:sz w:val="22"/>
          <w:szCs w:val="22"/>
        </w:rPr>
        <w:t>响应文件的签署</w:t>
      </w:r>
    </w:p>
    <w:p>
      <w:pPr>
        <w:kinsoku/>
        <w:topLinePunct w:val="0"/>
        <w:bidi w:val="0"/>
        <w:spacing w:beforeAutospacing="0" w:after="0" w:afterAutospacing="0" w:line="360" w:lineRule="exact"/>
        <w:ind w:left="0" w:leftChars="0" w:right="0" w:rightChars="0" w:firstLine="416" w:firstLineChars="200"/>
        <w:jc w:val="left"/>
        <w:rPr>
          <w:rFonts w:ascii="宋体" w:cs="宋体"/>
          <w:b/>
          <w:bCs/>
          <w:spacing w:val="-6"/>
          <w:sz w:val="22"/>
          <w:szCs w:val="22"/>
        </w:rPr>
      </w:pPr>
      <w:r>
        <w:rPr>
          <w:rFonts w:ascii="宋体" w:hAnsi="宋体" w:cs="宋体"/>
          <w:spacing w:val="-6"/>
          <w:sz w:val="22"/>
          <w:szCs w:val="22"/>
        </w:rPr>
        <w:t>13.1.</w:t>
      </w:r>
      <w:r>
        <w:rPr>
          <w:rFonts w:hint="eastAsia" w:ascii="宋体" w:hAnsi="宋体" w:cs="宋体"/>
          <w:spacing w:val="-6"/>
          <w:sz w:val="22"/>
          <w:szCs w:val="22"/>
        </w:rPr>
        <w:t>供应商应按照磋商文件和政府采购云平台的要求，根据响应文件的组成规定的内容及顺序通过政采云电子交易客户端（政采云投标客户端）编制加密电子响应文件，响应文件内容不完整、编排混乱导致响应文件被误读、漏读或者查找不到相关内容的，是供应商的责任。</w:t>
      </w:r>
      <w:r>
        <w:rPr>
          <w:rFonts w:hint="eastAsia" w:ascii="宋体" w:hAnsi="宋体" w:cs="宋体"/>
          <w:b/>
          <w:bCs/>
          <w:spacing w:val="-6"/>
          <w:sz w:val="22"/>
          <w:szCs w:val="22"/>
        </w:rPr>
        <w:t>其中资格文件、商务技术文件中不得出现磋商响应报价，如因供应商原因提前泄露磋商响应报价，是供应商的责任。</w:t>
      </w:r>
    </w:p>
    <w:p>
      <w:pPr>
        <w:kinsoku/>
        <w:topLinePunct w:val="0"/>
        <w:bidi w:val="0"/>
        <w:spacing w:beforeAutospacing="0" w:after="0" w:afterAutospacing="0" w:line="360" w:lineRule="exact"/>
        <w:ind w:left="0" w:leftChars="0" w:right="0" w:rightChars="0" w:firstLine="416" w:firstLineChars="200"/>
        <w:jc w:val="left"/>
        <w:rPr>
          <w:rFonts w:ascii="宋体" w:cs="宋体"/>
          <w:spacing w:val="-6"/>
          <w:sz w:val="22"/>
          <w:szCs w:val="22"/>
        </w:rPr>
      </w:pPr>
      <w:r>
        <w:rPr>
          <w:rFonts w:ascii="宋体" w:hAnsi="宋体" w:cs="宋体"/>
          <w:spacing w:val="-6"/>
          <w:sz w:val="22"/>
          <w:szCs w:val="22"/>
        </w:rPr>
        <w:t>13.2.</w:t>
      </w:r>
      <w:r>
        <w:rPr>
          <w:rFonts w:hint="eastAsia" w:ascii="宋体" w:hAnsi="宋体" w:cs="宋体"/>
          <w:spacing w:val="-6"/>
          <w:sz w:val="22"/>
          <w:szCs w:val="22"/>
        </w:rPr>
        <w:t>响应文件须由供应商在规定位置加盖公章并由供应商授权代表签署，供应商应写全称。</w:t>
      </w:r>
    </w:p>
    <w:p>
      <w:pPr>
        <w:kinsoku/>
        <w:topLinePunct w:val="0"/>
        <w:bidi w:val="0"/>
        <w:spacing w:beforeAutospacing="0" w:after="0" w:afterAutospacing="0" w:line="360" w:lineRule="exact"/>
        <w:ind w:left="0" w:leftChars="0" w:right="0" w:rightChars="0" w:firstLine="416" w:firstLineChars="200"/>
        <w:jc w:val="left"/>
        <w:rPr>
          <w:rFonts w:ascii="宋体" w:cs="宋体"/>
          <w:spacing w:val="-6"/>
          <w:sz w:val="22"/>
          <w:szCs w:val="22"/>
        </w:rPr>
      </w:pPr>
      <w:r>
        <w:rPr>
          <w:rFonts w:ascii="宋体" w:hAnsi="宋体" w:cs="宋体"/>
          <w:spacing w:val="-6"/>
          <w:sz w:val="22"/>
          <w:szCs w:val="22"/>
        </w:rPr>
        <w:t>13.3.</w:t>
      </w:r>
      <w:r>
        <w:rPr>
          <w:rFonts w:hint="eastAsia" w:ascii="宋体" w:hAnsi="宋体" w:cs="宋体"/>
          <w:spacing w:val="-6"/>
          <w:sz w:val="22"/>
          <w:szCs w:val="22"/>
        </w:rPr>
        <w:t>响应文件不得涂改，若有修改错漏处，须由供应商授权代表签字并加盖</w:t>
      </w:r>
      <w:r>
        <w:rPr>
          <w:rStyle w:val="32"/>
          <w:rFonts w:ascii="宋体" w:hAnsi="宋体" w:cs="宋体"/>
          <w:b w:val="0"/>
          <w:sz w:val="22"/>
          <w:szCs w:val="22"/>
        </w:rPr>
        <w:t>CA</w:t>
      </w:r>
      <w:r>
        <w:rPr>
          <w:rStyle w:val="32"/>
          <w:rFonts w:hint="eastAsia" w:ascii="宋体" w:hAnsi="宋体" w:cs="宋体"/>
          <w:b w:val="0"/>
          <w:sz w:val="22"/>
          <w:szCs w:val="22"/>
        </w:rPr>
        <w:t>电子公章</w:t>
      </w:r>
      <w:r>
        <w:rPr>
          <w:rFonts w:hint="eastAsia" w:ascii="宋体" w:hAnsi="宋体" w:cs="宋体"/>
          <w:spacing w:val="-6"/>
          <w:sz w:val="22"/>
          <w:szCs w:val="22"/>
        </w:rPr>
        <w:t>。响应文件因字迹潦草或表达不清所引起的后果由供应商负责。</w:t>
      </w:r>
    </w:p>
    <w:p>
      <w:pPr>
        <w:kinsoku/>
        <w:topLinePunct w:val="0"/>
        <w:bidi w:val="0"/>
        <w:spacing w:beforeAutospacing="0" w:after="0" w:afterAutospacing="0" w:line="360" w:lineRule="exact"/>
        <w:ind w:left="0" w:leftChars="0" w:right="0" w:rightChars="0" w:firstLine="440" w:firstLineChars="200"/>
        <w:rPr>
          <w:rFonts w:ascii="宋体" w:cs="宋体"/>
          <w:color w:val="FF0000"/>
          <w:sz w:val="22"/>
        </w:rPr>
      </w:pPr>
      <w:r>
        <w:rPr>
          <w:rFonts w:ascii="宋体" w:hAnsi="宋体" w:cs="宋体"/>
          <w:sz w:val="22"/>
        </w:rPr>
        <w:t>13.4</w:t>
      </w:r>
      <w:r>
        <w:rPr>
          <w:rFonts w:hint="eastAsia" w:ascii="宋体" w:hAnsi="宋体" w:cs="宋体"/>
          <w:b/>
          <w:bCs/>
          <w:sz w:val="22"/>
        </w:rPr>
        <w:t>响应文件字迹模糊或在关键的技术、商务条款上表述不清楚，将可能导致其投标被拒绝。</w:t>
      </w:r>
    </w:p>
    <w:p>
      <w:pPr>
        <w:kinsoku/>
        <w:topLinePunct w:val="0"/>
        <w:bidi w:val="0"/>
        <w:spacing w:beforeAutospacing="0" w:after="0" w:afterAutospacing="0" w:line="360" w:lineRule="exact"/>
        <w:ind w:left="0" w:leftChars="0" w:right="0" w:rightChars="0"/>
        <w:rPr>
          <w:rFonts w:ascii="宋体" w:cs="宋体"/>
          <w:b/>
          <w:caps/>
          <w:sz w:val="28"/>
          <w:szCs w:val="28"/>
        </w:rPr>
      </w:pPr>
      <w:r>
        <w:rPr>
          <w:rFonts w:hint="eastAsia" w:ascii="宋体" w:hAnsi="宋体" w:cs="宋体"/>
          <w:b/>
          <w:caps/>
          <w:sz w:val="28"/>
          <w:szCs w:val="28"/>
        </w:rPr>
        <w:t>四、响应文件的递交</w:t>
      </w:r>
      <w:bookmarkEnd w:id="15"/>
      <w:bookmarkEnd w:id="16"/>
      <w:bookmarkEnd w:id="17"/>
    </w:p>
    <w:p>
      <w:pPr>
        <w:kinsoku/>
        <w:topLinePunct w:val="0"/>
        <w:bidi w:val="0"/>
        <w:spacing w:beforeAutospacing="0" w:after="0" w:afterAutospacing="0" w:line="360" w:lineRule="exact"/>
        <w:ind w:left="0" w:leftChars="0" w:right="0" w:rightChars="0" w:firstLine="442" w:firstLineChars="200"/>
        <w:rPr>
          <w:rFonts w:ascii="宋体" w:cs="宋体"/>
          <w:b/>
          <w:sz w:val="22"/>
          <w:szCs w:val="22"/>
        </w:rPr>
      </w:pPr>
      <w:r>
        <w:rPr>
          <w:rFonts w:ascii="宋体" w:hAnsi="宋体" w:cs="宋体"/>
          <w:b/>
          <w:sz w:val="22"/>
          <w:szCs w:val="22"/>
        </w:rPr>
        <w:t>14.</w:t>
      </w:r>
      <w:r>
        <w:rPr>
          <w:rFonts w:hint="eastAsia" w:ascii="宋体" w:hAnsi="宋体" w:cs="宋体"/>
          <w:b/>
          <w:sz w:val="22"/>
          <w:szCs w:val="22"/>
        </w:rPr>
        <w:t>响应文件的上传、递交</w:t>
      </w:r>
    </w:p>
    <w:p>
      <w:pPr>
        <w:kinsoku/>
        <w:topLinePunct w:val="0"/>
        <w:bidi w:val="0"/>
        <w:spacing w:beforeAutospacing="0" w:after="0" w:afterAutospacing="0" w:line="360" w:lineRule="exact"/>
        <w:ind w:left="0" w:leftChars="0" w:right="0" w:rightChars="0" w:firstLine="442" w:firstLineChars="200"/>
        <w:rPr>
          <w:rFonts w:ascii="宋体" w:cs="宋体"/>
          <w:b/>
          <w:bCs/>
          <w:sz w:val="22"/>
        </w:rPr>
      </w:pPr>
      <w:r>
        <w:rPr>
          <w:rFonts w:ascii="宋体" w:hAnsi="宋体" w:cs="宋体"/>
          <w:b/>
          <w:bCs/>
          <w:sz w:val="22"/>
        </w:rPr>
        <w:t>14.1</w:t>
      </w:r>
      <w:r>
        <w:rPr>
          <w:rFonts w:hint="eastAsia" w:ascii="宋体" w:hAnsi="宋体" w:cs="宋体"/>
          <w:b/>
          <w:bCs/>
          <w:sz w:val="22"/>
        </w:rPr>
        <w:t>电子响应文件的加密、递交</w:t>
      </w:r>
    </w:p>
    <w:p>
      <w:pPr>
        <w:kinsoku/>
        <w:topLinePunct w:val="0"/>
        <w:bidi w:val="0"/>
        <w:spacing w:beforeAutospacing="0" w:after="0" w:afterAutospacing="0" w:line="360" w:lineRule="exact"/>
        <w:ind w:left="0" w:leftChars="0" w:right="0" w:rightChars="0" w:firstLine="440" w:firstLineChars="200"/>
        <w:rPr>
          <w:rFonts w:ascii="宋体" w:cs="宋体"/>
          <w:b/>
          <w:bCs/>
          <w:sz w:val="22"/>
        </w:rPr>
      </w:pPr>
      <w:r>
        <w:rPr>
          <w:rFonts w:hint="eastAsia" w:ascii="宋体" w:hAnsi="宋体" w:cs="宋体"/>
          <w:kern w:val="0"/>
          <w:sz w:val="22"/>
        </w:rPr>
        <w:t>供应商</w:t>
      </w:r>
      <w:r>
        <w:rPr>
          <w:rFonts w:hint="eastAsia" w:ascii="宋体" w:hAnsi="宋体" w:cs="宋体"/>
          <w:spacing w:val="-6"/>
          <w:sz w:val="22"/>
        </w:rPr>
        <w:t>于响应文件提交截止时间前按照电子投标要求将加密电子响应文件上传到“政采云”平台，逾期或未上传成功的将被政府采购云平台拒收</w:t>
      </w:r>
      <w:r>
        <w:rPr>
          <w:rFonts w:hint="eastAsia" w:ascii="宋体" w:hAnsi="宋体" w:cs="宋体"/>
          <w:kern w:val="0"/>
          <w:sz w:val="22"/>
        </w:rPr>
        <w:t>。</w:t>
      </w:r>
    </w:p>
    <w:p>
      <w:pPr>
        <w:kinsoku/>
        <w:topLinePunct w:val="0"/>
        <w:bidi w:val="0"/>
        <w:spacing w:beforeAutospacing="0" w:after="0" w:afterAutospacing="0" w:line="360" w:lineRule="exact"/>
        <w:ind w:left="0" w:leftChars="0" w:right="0" w:rightChars="0" w:firstLine="442" w:firstLineChars="200"/>
        <w:rPr>
          <w:rFonts w:ascii="宋体" w:cs="宋体"/>
          <w:b/>
          <w:bCs/>
          <w:sz w:val="22"/>
        </w:rPr>
      </w:pPr>
      <w:r>
        <w:rPr>
          <w:rFonts w:ascii="宋体" w:hAnsi="宋体" w:cs="宋体"/>
          <w:b/>
          <w:bCs/>
          <w:sz w:val="22"/>
        </w:rPr>
        <w:t>14.2</w:t>
      </w:r>
      <w:r>
        <w:rPr>
          <w:rFonts w:hint="eastAsia" w:ascii="宋体" w:hAnsi="宋体" w:cs="宋体"/>
          <w:b/>
          <w:sz w:val="22"/>
        </w:rPr>
        <w:t>备份响应文件的加密、递交（如有）</w:t>
      </w:r>
    </w:p>
    <w:p>
      <w:pPr>
        <w:kinsoku/>
        <w:topLinePunct w:val="0"/>
        <w:bidi w:val="0"/>
        <w:spacing w:beforeAutospacing="0" w:after="0" w:afterAutospacing="0" w:line="360" w:lineRule="exact"/>
        <w:ind w:left="0" w:leftChars="0" w:right="0" w:rightChars="0" w:firstLine="440" w:firstLineChars="200"/>
        <w:rPr>
          <w:rFonts w:ascii="宋体" w:cs="宋体"/>
          <w:kern w:val="0"/>
          <w:sz w:val="22"/>
          <w:szCs w:val="22"/>
        </w:rPr>
      </w:pPr>
      <w:r>
        <w:rPr>
          <w:rFonts w:hint="eastAsia" w:ascii="宋体" w:hAnsi="宋体" w:cs="宋体"/>
          <w:sz w:val="22"/>
          <w:szCs w:val="22"/>
        </w:rPr>
        <w:t>为</w:t>
      </w:r>
      <w:r>
        <w:rPr>
          <w:rFonts w:hint="eastAsia" w:ascii="宋体" w:hAnsi="宋体" w:cs="宋体"/>
          <w:kern w:val="0"/>
          <w:sz w:val="22"/>
          <w:szCs w:val="22"/>
        </w:rPr>
        <w:t>确保采购项目顺利实施，避免因政采云上电子响应文件解密失败导致供应商投标无效，</w:t>
      </w:r>
      <w:r>
        <w:fldChar w:fldCharType="begin"/>
      </w:r>
      <w: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fldChar w:fldCharType="separate"/>
      </w:r>
      <w:r>
        <w:rPr>
          <w:rFonts w:hint="eastAsia" w:ascii="宋体" w:hAnsi="宋体" w:cs="宋体"/>
          <w:kern w:val="0"/>
          <w:sz w:val="22"/>
          <w:szCs w:val="22"/>
        </w:rPr>
        <w:t>供应商在政府采购云平台完成加密电子响应文件的上传后响应文件提交截止时间前将</w:t>
      </w:r>
      <w:r>
        <w:rPr>
          <w:rFonts w:hint="eastAsia" w:ascii="宋体" w:hAnsi="宋体" w:cs="宋体"/>
          <w:b/>
          <w:bCs/>
          <w:sz w:val="22"/>
          <w:szCs w:val="22"/>
        </w:rPr>
        <w:t>以介质存储的数据电文形式的备份响应文件和纸质备份响应文件按“</w:t>
      </w:r>
      <w:r>
        <w:rPr>
          <w:rFonts w:hint="eastAsia" w:ascii="宋体" w:hAnsi="宋体" w:cs="宋体"/>
          <w:b/>
          <w:bCs/>
          <w:sz w:val="22"/>
          <w:szCs w:val="22"/>
          <w:lang w:val="zh-CN"/>
        </w:rPr>
        <w:t>供应商须知前附表</w:t>
      </w:r>
      <w:r>
        <w:rPr>
          <w:rFonts w:hint="eastAsia" w:ascii="宋体" w:hAnsi="宋体" w:cs="宋体"/>
          <w:b/>
          <w:bCs/>
          <w:sz w:val="22"/>
          <w:szCs w:val="22"/>
        </w:rPr>
        <w:t>”要求</w:t>
      </w:r>
      <w:r>
        <w:rPr>
          <w:rFonts w:hint="eastAsia" w:ascii="宋体" w:hAnsi="宋体" w:cs="宋体"/>
          <w:b/>
          <w:bCs/>
          <w:sz w:val="22"/>
          <w:szCs w:val="22"/>
        </w:rPr>
        <w:fldChar w:fldCharType="end"/>
      </w:r>
      <w:r>
        <w:rPr>
          <w:rFonts w:hint="eastAsia" w:ascii="宋体" w:hAnsi="宋体" w:cs="宋体"/>
          <w:kern w:val="0"/>
          <w:sz w:val="22"/>
          <w:szCs w:val="22"/>
        </w:rPr>
        <w:t>加密、递交。</w:t>
      </w:r>
    </w:p>
    <w:p>
      <w:pPr>
        <w:pStyle w:val="13"/>
        <w:kinsoku/>
        <w:topLinePunct w:val="0"/>
        <w:bidi w:val="0"/>
        <w:snapToGrid w:val="0"/>
        <w:spacing w:beforeAutospacing="0" w:after="0" w:afterAutospacing="0" w:line="360" w:lineRule="exact"/>
        <w:ind w:left="0" w:leftChars="0" w:right="0" w:rightChars="0" w:firstLine="440" w:firstLineChars="200"/>
        <w:rPr>
          <w:rFonts w:hAnsi="宋体" w:cs="宋体"/>
          <w:kern w:val="0"/>
          <w:sz w:val="22"/>
          <w:szCs w:val="22"/>
        </w:rPr>
      </w:pPr>
      <w:r>
        <w:rPr>
          <w:rFonts w:hint="eastAsia" w:hAnsi="宋体" w:cs="宋体"/>
          <w:kern w:val="0"/>
          <w:sz w:val="22"/>
          <w:szCs w:val="22"/>
        </w:rPr>
        <w:t>本项目由采购代理机构做好“</w:t>
      </w:r>
      <w:r>
        <w:rPr>
          <w:rFonts w:hint="eastAsia" w:hAnsi="宋体" w:cs="宋体"/>
          <w:b/>
          <w:bCs/>
          <w:sz w:val="22"/>
          <w:szCs w:val="22"/>
        </w:rPr>
        <w:t>介质存储的数据电文形式的备份响应文件和纸质备份响应文件</w:t>
      </w:r>
      <w:r>
        <w:rPr>
          <w:rFonts w:hint="eastAsia" w:hAnsi="宋体" w:cs="宋体"/>
          <w:kern w:val="0"/>
          <w:sz w:val="22"/>
          <w:szCs w:val="22"/>
        </w:rPr>
        <w:t>”的签收工作后，与投标资料一并归档。供应商授权代表不参加现场开标活动，由相关人员进行现场监督。采购代理机构将记录所有响应文件的开封过程的有关内容，并由相关人员签字确认。</w:t>
      </w:r>
    </w:p>
    <w:p>
      <w:pPr>
        <w:kinsoku/>
        <w:topLinePunct w:val="0"/>
        <w:bidi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▲供应商递交的介质存储的数据电文形式的备份响应文件和纸质备份响应文件时，如出现下列情况之一的，将被拒收：</w:t>
      </w:r>
    </w:p>
    <w:p>
      <w:pPr>
        <w:kinsoku/>
        <w:topLinePunct w:val="0"/>
        <w:bidi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w:t>
      </w:r>
      <w:r>
        <w:rPr>
          <w:rFonts w:ascii="宋体" w:hAnsi="宋体" w:cs="宋体"/>
          <w:sz w:val="22"/>
          <w:szCs w:val="22"/>
          <w:u w:val="single"/>
        </w:rPr>
        <w:t>1</w:t>
      </w:r>
      <w:r>
        <w:rPr>
          <w:rFonts w:hint="eastAsia" w:ascii="宋体" w:hAnsi="宋体" w:cs="宋体"/>
          <w:sz w:val="22"/>
          <w:szCs w:val="22"/>
          <w:u w:val="single"/>
        </w:rPr>
        <w:t>）未按规定加密、密封或加写标记；</w:t>
      </w:r>
    </w:p>
    <w:p>
      <w:pPr>
        <w:kinsoku/>
        <w:topLinePunct w:val="0"/>
        <w:bidi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w:t>
      </w:r>
      <w:r>
        <w:rPr>
          <w:rFonts w:ascii="宋体" w:hAnsi="宋体" w:cs="宋体"/>
          <w:sz w:val="22"/>
          <w:szCs w:val="22"/>
          <w:u w:val="single"/>
        </w:rPr>
        <w:t>2</w:t>
      </w:r>
      <w:r>
        <w:rPr>
          <w:rFonts w:hint="eastAsia" w:ascii="宋体" w:hAnsi="宋体" w:cs="宋体"/>
          <w:sz w:val="22"/>
          <w:szCs w:val="22"/>
          <w:u w:val="single"/>
        </w:rPr>
        <w:t>）纸质备份响应文件由于包装不妥，在送交途中严重破损或失散的；</w:t>
      </w:r>
    </w:p>
    <w:p>
      <w:pPr>
        <w:kinsoku/>
        <w:topLinePunct w:val="0"/>
        <w:bidi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w:t>
      </w:r>
      <w:r>
        <w:rPr>
          <w:rFonts w:ascii="宋体" w:hAnsi="宋体" w:cs="宋体"/>
          <w:sz w:val="22"/>
          <w:szCs w:val="22"/>
          <w:u w:val="single"/>
        </w:rPr>
        <w:t>3</w:t>
      </w:r>
      <w:r>
        <w:rPr>
          <w:rFonts w:hint="eastAsia" w:ascii="宋体" w:hAnsi="宋体" w:cs="宋体"/>
          <w:sz w:val="22"/>
          <w:szCs w:val="22"/>
          <w:u w:val="single"/>
        </w:rPr>
        <w:t>）超过响应文件提交截止时间送达的；</w:t>
      </w:r>
    </w:p>
    <w:p>
      <w:pPr>
        <w:kinsoku/>
        <w:topLinePunct w:val="0"/>
        <w:bidi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w:t>
      </w:r>
      <w:r>
        <w:rPr>
          <w:rFonts w:ascii="宋体" w:hAnsi="宋体" w:cs="宋体"/>
          <w:sz w:val="22"/>
          <w:szCs w:val="22"/>
          <w:u w:val="single"/>
        </w:rPr>
        <w:t>4</w:t>
      </w:r>
      <w:r>
        <w:rPr>
          <w:rFonts w:hint="eastAsia" w:ascii="宋体" w:hAnsi="宋体" w:cs="宋体"/>
          <w:sz w:val="22"/>
          <w:szCs w:val="22"/>
          <w:u w:val="single"/>
        </w:rPr>
        <w:t>）未在政采云平台获取采购文件的；</w:t>
      </w:r>
    </w:p>
    <w:p>
      <w:pPr>
        <w:kinsoku/>
        <w:topLinePunct w:val="0"/>
        <w:bidi w:val="0"/>
        <w:spacing w:beforeAutospacing="0" w:after="0" w:afterAutospacing="0" w:line="360" w:lineRule="exact"/>
        <w:ind w:left="0" w:leftChars="0" w:right="0" w:rightChars="0" w:firstLine="440" w:firstLineChars="200"/>
        <w:rPr>
          <w:rFonts w:ascii="宋体" w:cs="宋体"/>
          <w:sz w:val="22"/>
          <w:szCs w:val="22"/>
          <w:u w:val="single"/>
        </w:rPr>
      </w:pPr>
      <w:r>
        <w:rPr>
          <w:rFonts w:hint="eastAsia" w:ascii="宋体" w:hAnsi="宋体" w:cs="宋体"/>
          <w:sz w:val="22"/>
          <w:szCs w:val="22"/>
          <w:u w:val="single"/>
        </w:rPr>
        <w:t>（</w:t>
      </w:r>
      <w:r>
        <w:rPr>
          <w:rFonts w:ascii="宋体" w:hAnsi="宋体" w:cs="宋体"/>
          <w:sz w:val="22"/>
          <w:szCs w:val="22"/>
          <w:u w:val="single"/>
        </w:rPr>
        <w:t>5</w:t>
      </w:r>
      <w:r>
        <w:rPr>
          <w:rFonts w:hint="eastAsia" w:ascii="宋体" w:hAnsi="宋体" w:cs="宋体"/>
          <w:sz w:val="22"/>
          <w:szCs w:val="22"/>
          <w:u w:val="single"/>
        </w:rPr>
        <w:t>）仅提供备份响应文件的，投标无效。</w:t>
      </w:r>
    </w:p>
    <w:p>
      <w:pPr>
        <w:kinsoku/>
        <w:topLinePunct w:val="0"/>
        <w:bidi w:val="0"/>
        <w:spacing w:beforeAutospacing="0" w:after="0" w:afterAutospacing="0" w:line="360" w:lineRule="exact"/>
        <w:ind w:left="0" w:leftChars="0" w:right="0" w:rightChars="0" w:firstLine="442" w:firstLineChars="200"/>
        <w:rPr>
          <w:rFonts w:ascii="宋体" w:cs="宋体"/>
          <w:b/>
          <w:bCs/>
          <w:kern w:val="0"/>
          <w:sz w:val="22"/>
          <w:szCs w:val="22"/>
        </w:rPr>
      </w:pPr>
      <w:r>
        <w:rPr>
          <w:rFonts w:hint="eastAsia" w:ascii="宋体" w:hAnsi="宋体" w:cs="宋体"/>
          <w:b/>
          <w:bCs/>
          <w:kern w:val="0"/>
          <w:sz w:val="22"/>
          <w:szCs w:val="22"/>
        </w:rPr>
        <w:t>仅提供其中一种形式的备份响应文件，造成项目开标评审活动无法进行下去的，投标无效，相关风险由供应商自行承担。</w:t>
      </w:r>
    </w:p>
    <w:p>
      <w:pPr>
        <w:kinsoku/>
        <w:topLinePunct w:val="0"/>
        <w:bidi w:val="0"/>
        <w:adjustRightInd w:val="0"/>
        <w:spacing w:beforeAutospacing="0" w:after="0" w:afterAutospacing="0" w:line="360" w:lineRule="exact"/>
        <w:ind w:left="0" w:leftChars="0" w:right="0" w:rightChars="0" w:firstLine="442" w:firstLineChars="200"/>
        <w:rPr>
          <w:rFonts w:ascii="宋体" w:cs="宋体"/>
          <w:b/>
          <w:sz w:val="22"/>
          <w:szCs w:val="22"/>
        </w:rPr>
      </w:pPr>
      <w:r>
        <w:rPr>
          <w:rFonts w:ascii="宋体" w:hAnsi="宋体" w:cs="宋体"/>
          <w:b/>
          <w:sz w:val="22"/>
          <w:szCs w:val="22"/>
        </w:rPr>
        <w:t>15</w:t>
      </w:r>
      <w:r>
        <w:rPr>
          <w:rFonts w:hint="eastAsia" w:ascii="宋体" w:hAnsi="宋体" w:cs="宋体"/>
          <w:b/>
          <w:sz w:val="22"/>
          <w:szCs w:val="22"/>
        </w:rPr>
        <w:t>．响应文件的修改与撤回</w:t>
      </w:r>
    </w:p>
    <w:p>
      <w:pPr>
        <w:pStyle w:val="13"/>
        <w:kinsoku/>
        <w:topLinePunct w:val="0"/>
        <w:bidi w:val="0"/>
        <w:adjustRightInd w:val="0"/>
        <w:snapToGrid w:val="0"/>
        <w:spacing w:beforeAutospacing="0" w:after="0" w:afterAutospacing="0" w:line="360" w:lineRule="exact"/>
        <w:ind w:left="0" w:leftChars="0" w:right="0" w:rightChars="0" w:firstLine="442" w:firstLineChars="200"/>
        <w:rPr>
          <w:rFonts w:hAnsi="宋体" w:cs="宋体"/>
          <w:b/>
          <w:sz w:val="22"/>
          <w:szCs w:val="22"/>
        </w:rPr>
      </w:pPr>
      <w:bookmarkStart w:id="18" w:name="_Toc433537967"/>
      <w:bookmarkStart w:id="19" w:name="_Toc207550884"/>
      <w:bookmarkStart w:id="20" w:name="_Toc479839533"/>
      <w:bookmarkStart w:id="21" w:name="_Toc183786419"/>
      <w:r>
        <w:rPr>
          <w:rFonts w:hAnsi="宋体" w:cs="宋体"/>
          <w:b/>
          <w:sz w:val="22"/>
          <w:szCs w:val="22"/>
        </w:rPr>
        <w:t>15.1</w:t>
      </w:r>
      <w:r>
        <w:rPr>
          <w:rFonts w:hint="eastAsia" w:hAnsi="宋体" w:cs="宋体"/>
          <w:b/>
          <w:sz w:val="22"/>
          <w:szCs w:val="22"/>
        </w:rPr>
        <w:t>供应商应当在响应文件提交截止时间前完成电子响应文件的传输递交，并可以补充、修改或者撤回电子响应文件。补充或者修改电子响应文件的，应当先行撤回原文件，补充、修改后重新传输递交。响应文件提交截止时间前未完成传输的，视为撤回响应文件。响应文件提交截止时间后送达的电子响应文件，将被政采云平台拒收。</w:t>
      </w:r>
    </w:p>
    <w:p>
      <w:pPr>
        <w:pStyle w:val="13"/>
        <w:kinsoku/>
        <w:topLinePunct w:val="0"/>
        <w:bidi w:val="0"/>
        <w:adjustRightInd w:val="0"/>
        <w:snapToGrid w:val="0"/>
        <w:spacing w:beforeAutospacing="0" w:after="0" w:afterAutospacing="0" w:line="360" w:lineRule="exact"/>
        <w:ind w:left="0" w:leftChars="0" w:right="0" w:rightChars="0" w:firstLine="442" w:firstLineChars="200"/>
        <w:rPr>
          <w:rFonts w:hAnsi="宋体" w:cs="宋体"/>
          <w:b/>
          <w:sz w:val="22"/>
          <w:szCs w:val="22"/>
        </w:rPr>
      </w:pPr>
      <w:r>
        <w:rPr>
          <w:rFonts w:hAnsi="宋体" w:cs="宋体"/>
          <w:b/>
          <w:sz w:val="22"/>
          <w:szCs w:val="22"/>
        </w:rPr>
        <w:t>15.2</w:t>
      </w:r>
      <w:r>
        <w:rPr>
          <w:rFonts w:hint="eastAsia" w:hAnsi="宋体" w:cs="宋体"/>
          <w:b/>
          <w:sz w:val="22"/>
          <w:szCs w:val="22"/>
        </w:rPr>
        <w:t>在响应文件提交截止时间之后，供应商不得对其投标做任何修改。</w:t>
      </w:r>
    </w:p>
    <w:p>
      <w:pPr>
        <w:pStyle w:val="13"/>
        <w:kinsoku/>
        <w:topLinePunct w:val="0"/>
        <w:bidi w:val="0"/>
        <w:adjustRightInd w:val="0"/>
        <w:snapToGrid w:val="0"/>
        <w:spacing w:beforeAutospacing="0" w:after="0" w:afterAutospacing="0" w:line="360" w:lineRule="exact"/>
        <w:ind w:left="0" w:leftChars="0" w:right="0" w:rightChars="0" w:firstLine="442" w:firstLineChars="200"/>
        <w:rPr>
          <w:rFonts w:hAnsi="宋体" w:cs="宋体"/>
          <w:b/>
          <w:sz w:val="22"/>
          <w:szCs w:val="22"/>
        </w:rPr>
      </w:pPr>
      <w:r>
        <w:rPr>
          <w:rFonts w:hAnsi="宋体" w:cs="宋体"/>
          <w:b/>
          <w:sz w:val="22"/>
          <w:szCs w:val="22"/>
        </w:rPr>
        <w:t>15.3</w:t>
      </w:r>
      <w:r>
        <w:rPr>
          <w:rFonts w:hint="eastAsia" w:hAnsi="宋体" w:cs="宋体"/>
          <w:b/>
          <w:sz w:val="22"/>
          <w:szCs w:val="22"/>
        </w:rPr>
        <w:t>从响应文件提交截止时间至供应商在磋商文件中确定的投标有效期期满这段时间内，供应商不得撤回其投标。</w:t>
      </w:r>
    </w:p>
    <w:p>
      <w:pPr>
        <w:kinsoku/>
        <w:topLinePunct w:val="0"/>
        <w:bidi w:val="0"/>
        <w:spacing w:beforeAutospacing="0" w:after="0" w:afterAutospacing="0" w:line="360" w:lineRule="exact"/>
        <w:ind w:left="0" w:leftChars="0" w:right="0" w:rightChars="0"/>
        <w:rPr>
          <w:rFonts w:ascii="宋体" w:cs="宋体"/>
          <w:b/>
          <w:caps/>
          <w:sz w:val="28"/>
          <w:szCs w:val="28"/>
        </w:rPr>
      </w:pPr>
      <w:r>
        <w:rPr>
          <w:rFonts w:hint="eastAsia" w:ascii="宋体" w:hAnsi="宋体" w:cs="宋体"/>
          <w:b/>
          <w:caps/>
          <w:sz w:val="28"/>
          <w:szCs w:val="28"/>
        </w:rPr>
        <w:t>五、开启</w:t>
      </w:r>
      <w:bookmarkEnd w:id="18"/>
      <w:bookmarkEnd w:id="19"/>
      <w:bookmarkEnd w:id="20"/>
      <w:r>
        <w:rPr>
          <w:rFonts w:hint="eastAsia" w:ascii="宋体" w:hAnsi="宋体" w:cs="宋体"/>
          <w:b/>
          <w:caps/>
          <w:sz w:val="28"/>
          <w:szCs w:val="28"/>
        </w:rPr>
        <w:t>响应文件</w:t>
      </w:r>
    </w:p>
    <w:p>
      <w:pPr>
        <w:pStyle w:val="11"/>
        <w:kinsoku/>
        <w:topLinePunct w:val="0"/>
        <w:bidi w:val="0"/>
        <w:spacing w:beforeAutospacing="0" w:after="0" w:afterAutospacing="0" w:line="288" w:lineRule="auto"/>
        <w:ind w:left="0" w:leftChars="0" w:right="0" w:rightChars="0" w:firstLine="440" w:firstLineChars="200"/>
        <w:rPr>
          <w:rFonts w:cs="宋体"/>
          <w:sz w:val="22"/>
          <w:szCs w:val="22"/>
        </w:rPr>
      </w:pPr>
      <w:r>
        <w:rPr>
          <w:rFonts w:cs="宋体"/>
          <w:sz w:val="22"/>
          <w:szCs w:val="22"/>
        </w:rPr>
        <w:t>16.</w:t>
      </w:r>
      <w:r>
        <w:rPr>
          <w:rFonts w:hint="eastAsia" w:cs="宋体"/>
          <w:sz w:val="22"/>
          <w:szCs w:val="22"/>
        </w:rPr>
        <w:t>采购代理机构按照磋商文件规定的时间、地点和程序组织响应文件开启。具体按以下程序进行：</w:t>
      </w:r>
    </w:p>
    <w:p>
      <w:pPr>
        <w:pStyle w:val="11"/>
        <w:kinsoku/>
        <w:topLinePunct w:val="0"/>
        <w:bidi w:val="0"/>
        <w:spacing w:beforeAutospacing="0" w:after="0" w:afterAutospacing="0" w:line="360" w:lineRule="exact"/>
        <w:ind w:left="0" w:leftChars="0" w:right="0" w:rightChars="0" w:firstLine="440" w:firstLineChars="200"/>
        <w:rPr>
          <w:rFonts w:cs="宋体"/>
          <w:sz w:val="22"/>
          <w:szCs w:val="22"/>
        </w:rPr>
      </w:pPr>
      <w:r>
        <w:rPr>
          <w:rFonts w:hint="eastAsia" w:cs="宋体"/>
          <w:sz w:val="22"/>
          <w:szCs w:val="22"/>
        </w:rPr>
        <w:t>①开启响应文件开启场地的录音录像采集设备，并确保其正常运行。</w:t>
      </w:r>
    </w:p>
    <w:p>
      <w:pPr>
        <w:pStyle w:val="11"/>
        <w:kinsoku/>
        <w:topLinePunct w:val="0"/>
        <w:bidi w:val="0"/>
        <w:spacing w:beforeAutospacing="0" w:after="0" w:afterAutospacing="0" w:line="360" w:lineRule="exact"/>
        <w:ind w:left="0" w:leftChars="0" w:right="0" w:rightChars="0" w:firstLine="440" w:firstLineChars="200"/>
        <w:rPr>
          <w:rFonts w:cs="宋体"/>
          <w:sz w:val="22"/>
          <w:szCs w:val="22"/>
        </w:rPr>
      </w:pPr>
      <w:r>
        <w:rPr>
          <w:rFonts w:hint="eastAsia" w:cs="宋体"/>
          <w:sz w:val="22"/>
          <w:szCs w:val="22"/>
        </w:rPr>
        <w:t>②核验出席响应文件开启活动现场的各授权供应商代表及相关单位人员身份，并组织其分别登记、签到，</w:t>
      </w:r>
      <w:r>
        <w:rPr>
          <w:rFonts w:hint="eastAsia" w:cs="宋体"/>
          <w:b/>
          <w:bCs/>
          <w:sz w:val="22"/>
          <w:szCs w:val="22"/>
        </w:rPr>
        <w:t>无关人员可拒绝其进入现场</w:t>
      </w:r>
      <w:r>
        <w:rPr>
          <w:rFonts w:hint="eastAsia" w:cs="宋体"/>
          <w:sz w:val="22"/>
          <w:szCs w:val="22"/>
        </w:rPr>
        <w:t>。</w:t>
      </w:r>
    </w:p>
    <w:p>
      <w:pPr>
        <w:pStyle w:val="11"/>
        <w:kinsoku/>
        <w:topLinePunct w:val="0"/>
        <w:bidi w:val="0"/>
        <w:spacing w:beforeAutospacing="0" w:after="0" w:afterAutospacing="0" w:line="360" w:lineRule="exact"/>
        <w:ind w:left="0" w:leftChars="0" w:right="0" w:rightChars="0" w:firstLine="440" w:firstLineChars="200"/>
        <w:rPr>
          <w:rFonts w:cs="宋体"/>
          <w:sz w:val="22"/>
          <w:szCs w:val="22"/>
        </w:rPr>
      </w:pPr>
      <w:r>
        <w:rPr>
          <w:rFonts w:hint="eastAsia" w:cs="宋体"/>
          <w:sz w:val="22"/>
          <w:szCs w:val="22"/>
        </w:rPr>
        <w:t>③政府采购云平台在线进行磋商响应文件签收，供应商可自行打印磋商响应文件接收回执。</w:t>
      </w:r>
    </w:p>
    <w:p>
      <w:pPr>
        <w:pStyle w:val="11"/>
        <w:kinsoku/>
        <w:topLinePunct w:val="0"/>
        <w:bidi w:val="0"/>
        <w:spacing w:beforeAutospacing="0" w:after="0" w:afterAutospacing="0" w:line="360" w:lineRule="exact"/>
        <w:ind w:left="0" w:leftChars="0" w:right="0" w:rightChars="0" w:firstLine="440" w:firstLineChars="200"/>
        <w:rPr>
          <w:rFonts w:cs="宋体"/>
          <w:sz w:val="22"/>
          <w:szCs w:val="22"/>
        </w:rPr>
      </w:pPr>
      <w:r>
        <w:rPr>
          <w:rFonts w:hint="eastAsia" w:cs="宋体"/>
          <w:sz w:val="22"/>
          <w:szCs w:val="22"/>
        </w:rPr>
        <w:t>④解密</w:t>
      </w:r>
    </w:p>
    <w:p>
      <w:pPr>
        <w:kinsoku/>
        <w:topLinePunct w:val="0"/>
        <w:bidi w:val="0"/>
        <w:spacing w:beforeAutospacing="0" w:after="0" w:afterAutospacing="0" w:line="400" w:lineRule="exact"/>
        <w:ind w:left="0" w:leftChars="0" w:right="0" w:rightChars="0" w:firstLine="440" w:firstLineChars="200"/>
        <w:rPr>
          <w:rFonts w:ascii="宋体" w:cs="宋体"/>
          <w:sz w:val="22"/>
          <w:szCs w:val="22"/>
        </w:rPr>
      </w:pPr>
      <w:r>
        <w:rPr>
          <w:rFonts w:hint="eastAsia" w:ascii="宋体" w:hAnsi="宋体" w:cs="宋体"/>
          <w:sz w:val="22"/>
          <w:szCs w:val="22"/>
        </w:rPr>
        <w:t>向各供应商发出电子响应文件开始解密通知，由供应商在政采云平台规定时间（不少于</w:t>
      </w:r>
      <w:r>
        <w:rPr>
          <w:rFonts w:ascii="宋体" w:hAnsi="宋体" w:cs="宋体"/>
          <w:sz w:val="22"/>
          <w:szCs w:val="22"/>
        </w:rPr>
        <w:t>30</w:t>
      </w:r>
      <w:r>
        <w:rPr>
          <w:rFonts w:hint="eastAsia" w:ascii="宋体" w:hAnsi="宋体" w:cs="宋体"/>
          <w:sz w:val="22"/>
          <w:szCs w:val="22"/>
        </w:rPr>
        <w:t>分钟）内自行进行响应文件解密</w:t>
      </w:r>
      <w:r>
        <w:rPr>
          <w:rFonts w:hint="eastAsia" w:ascii="宋体" w:hAnsi="宋体" w:cs="宋体"/>
          <w:b/>
          <w:bCs/>
          <w:sz w:val="22"/>
          <w:szCs w:val="22"/>
        </w:rPr>
        <w:t>（</w:t>
      </w:r>
      <w:r>
        <w:rPr>
          <w:rFonts w:hint="eastAsia" w:ascii="宋体" w:hAnsi="宋体" w:cs="宋体"/>
          <w:b/>
          <w:kern w:val="0"/>
          <w:sz w:val="22"/>
          <w:szCs w:val="22"/>
        </w:rPr>
        <w:t>供应商无需在开标当天到达开标现场对电子投标进行解密，可在公司办公场地在政采云平台规定时间内通过制作电子响应文件的</w:t>
      </w:r>
      <w:r>
        <w:rPr>
          <w:rFonts w:ascii="宋体" w:hAnsi="宋体" w:cs="宋体"/>
          <w:b/>
          <w:kern w:val="0"/>
          <w:sz w:val="22"/>
          <w:szCs w:val="22"/>
        </w:rPr>
        <w:t>CA</w:t>
      </w:r>
      <w:r>
        <w:rPr>
          <w:rFonts w:hint="eastAsia" w:ascii="宋体" w:hAnsi="宋体" w:cs="宋体"/>
          <w:b/>
          <w:kern w:val="0"/>
          <w:sz w:val="22"/>
          <w:szCs w:val="22"/>
        </w:rPr>
        <w:t>锁用“项目采购</w:t>
      </w:r>
      <w:r>
        <w:rPr>
          <w:rFonts w:ascii="宋体" w:cs="宋体"/>
          <w:b/>
          <w:kern w:val="0"/>
          <w:sz w:val="22"/>
          <w:szCs w:val="22"/>
        </w:rPr>
        <w:t>-</w:t>
      </w:r>
      <w:r>
        <w:rPr>
          <w:rFonts w:hint="eastAsia" w:ascii="宋体" w:hAnsi="宋体" w:cs="宋体"/>
          <w:b/>
          <w:kern w:val="0"/>
          <w:sz w:val="22"/>
          <w:szCs w:val="22"/>
        </w:rPr>
        <w:t>开标评标”功能对电子响应文件进行解密。</w:t>
      </w:r>
      <w:r>
        <w:rPr>
          <w:rFonts w:hint="eastAsia" w:ascii="宋体" w:hAnsi="宋体" w:cs="宋体"/>
          <w:b/>
          <w:bCs/>
          <w:sz w:val="22"/>
          <w:szCs w:val="22"/>
        </w:rPr>
        <w:t>）</w:t>
      </w:r>
      <w:r>
        <w:rPr>
          <w:rFonts w:hint="eastAsia" w:ascii="宋体" w:hAnsi="宋体" w:cs="宋体"/>
          <w:sz w:val="22"/>
          <w:szCs w:val="22"/>
        </w:rPr>
        <w:t>。</w:t>
      </w:r>
    </w:p>
    <w:p>
      <w:pPr>
        <w:kinsoku/>
        <w:topLinePunct w:val="0"/>
        <w:bidi w:val="0"/>
        <w:spacing w:beforeAutospacing="0" w:after="0" w:afterAutospacing="0" w:line="360" w:lineRule="exact"/>
        <w:ind w:left="0" w:leftChars="0" w:right="0" w:rightChars="0" w:firstLine="442" w:firstLineChars="200"/>
        <w:rPr>
          <w:rFonts w:ascii="宋体" w:cs="宋体"/>
          <w:b/>
          <w:bCs/>
          <w:sz w:val="22"/>
        </w:rPr>
      </w:pPr>
      <w:r>
        <w:rPr>
          <w:rFonts w:hint="eastAsia" w:ascii="宋体" w:hAnsi="宋体" w:cs="宋体"/>
          <w:b/>
          <w:bCs/>
          <w:sz w:val="22"/>
        </w:rPr>
        <w:t>本项目原则上采用政采云电子招投标开标及评审程序，但有下情形的，按以下情况处理：</w:t>
      </w:r>
    </w:p>
    <w:p>
      <w:pPr>
        <w:kinsoku/>
        <w:topLinePunct w:val="0"/>
        <w:bidi w:val="0"/>
        <w:spacing w:beforeAutospacing="0" w:after="0" w:afterAutospacing="0" w:line="400" w:lineRule="exact"/>
        <w:ind w:left="0" w:leftChars="0" w:right="0" w:rightChars="0" w:firstLine="442" w:firstLineChars="200"/>
        <w:rPr>
          <w:rFonts w:ascii="宋体" w:cs="宋体"/>
          <w:b/>
          <w:bCs/>
          <w:sz w:val="22"/>
        </w:rPr>
      </w:pPr>
      <w:r>
        <w:rPr>
          <w:rFonts w:hint="eastAsia" w:ascii="宋体" w:hAnsi="宋体" w:cs="宋体"/>
          <w:b/>
          <w:bCs/>
          <w:sz w:val="22"/>
          <w:szCs w:val="22"/>
        </w:rPr>
        <w:t>供应商在政采云规定时间内无法解密或解密失败的，如已按规定递交备份响应文件的</w:t>
      </w:r>
      <w:r>
        <w:rPr>
          <w:rFonts w:hint="eastAsia" w:ascii="宋体" w:hAnsi="宋体" w:cs="宋体"/>
          <w:b/>
          <w:bCs/>
          <w:sz w:val="22"/>
        </w:rPr>
        <w:t>，采购代理机构将按照供应商自身意愿确认是否同意提供加密密码解密传送至浙江乐诚工程咨询有限公司电子邮箱（</w:t>
      </w:r>
      <w:r>
        <w:rPr>
          <w:rFonts w:ascii="宋体" w:hAnsi="宋体" w:cs="宋体"/>
          <w:b/>
          <w:bCs/>
          <w:sz w:val="22"/>
        </w:rPr>
        <w:t>1783329431@qq.com</w:t>
      </w:r>
      <w:r>
        <w:rPr>
          <w:rFonts w:hint="eastAsia" w:ascii="宋体" w:hAnsi="宋体" w:cs="宋体"/>
          <w:b/>
          <w:bCs/>
          <w:sz w:val="22"/>
        </w:rPr>
        <w:t>）的备份响应文件，并以备份响应文件</w:t>
      </w:r>
      <w:r>
        <w:rPr>
          <w:rFonts w:hint="eastAsia" w:ascii="宋体" w:hAnsi="宋体" w:cs="宋体"/>
          <w:b/>
          <w:bCs/>
          <w:sz w:val="22"/>
          <w:szCs w:val="22"/>
        </w:rPr>
        <w:t>按政府采购云平台操作规范上传至政府采购云平台，上传成功后，电子加密响应文件自动失效，否则视为响应文件撤回。响应文件已按时解密的，备份响应文件自动失效。</w:t>
      </w:r>
    </w:p>
    <w:p>
      <w:pPr>
        <w:kinsoku/>
        <w:topLinePunct w:val="0"/>
        <w:bidi w:val="0"/>
        <w:spacing w:beforeAutospacing="0" w:after="0" w:afterAutospacing="0" w:line="400" w:lineRule="exact"/>
        <w:ind w:left="0" w:leftChars="0" w:right="0" w:rightChars="0" w:firstLine="442" w:firstLineChars="200"/>
        <w:rPr>
          <w:rFonts w:ascii="宋体" w:cs="宋体"/>
          <w:b/>
          <w:bCs/>
          <w:color w:val="FF0000"/>
          <w:sz w:val="22"/>
        </w:rPr>
      </w:pPr>
      <w:r>
        <w:rPr>
          <w:rFonts w:hint="eastAsia" w:ascii="宋体" w:hAnsi="宋体" w:cs="宋体"/>
          <w:b/>
          <w:bCs/>
          <w:sz w:val="22"/>
        </w:rPr>
        <w:t>若因政采云平台原因无法读取或电子开评标无法正常进行，采购代理机构将开启所有供应商递交的纸质备份响应文件，以完成开标，电子响应文件及以介质存储的数据电文形式的备份响应文件自动失效。</w:t>
      </w:r>
    </w:p>
    <w:p>
      <w:pPr>
        <w:kinsoku/>
        <w:topLinePunct w:val="0"/>
        <w:bidi w:val="0"/>
        <w:snapToGrid w:val="0"/>
        <w:spacing w:beforeAutospacing="0" w:after="0" w:afterAutospacing="0" w:line="400" w:lineRule="exact"/>
        <w:ind w:left="0" w:leftChars="0" w:right="0" w:rightChars="0" w:firstLine="442" w:firstLineChars="200"/>
        <w:rPr>
          <w:rFonts w:ascii="宋体" w:cs="宋体"/>
          <w:b/>
          <w:bCs/>
          <w:sz w:val="22"/>
        </w:rPr>
      </w:pPr>
      <w:r>
        <w:rPr>
          <w:rFonts w:hint="eastAsia" w:ascii="宋体" w:hAnsi="宋体" w:cs="宋体"/>
          <w:b/>
          <w:bCs/>
          <w:sz w:val="22"/>
          <w:szCs w:val="22"/>
          <w:u w:val="single"/>
        </w:rPr>
        <w:t>▲电子响应文件解密失败的，且未在规定时间内提交备份响应文件的视为投标无效。</w:t>
      </w:r>
    </w:p>
    <w:p>
      <w:pPr>
        <w:pStyle w:val="13"/>
        <w:kinsoku/>
        <w:topLinePunct w:val="0"/>
        <w:bidi w:val="0"/>
        <w:snapToGrid w:val="0"/>
        <w:spacing w:beforeAutospacing="0" w:after="0" w:afterAutospacing="0" w:line="360" w:lineRule="exact"/>
        <w:ind w:left="0" w:leftChars="0" w:right="0" w:rightChars="0" w:firstLine="442" w:firstLineChars="200"/>
        <w:rPr>
          <w:rFonts w:hAnsi="宋体" w:cs="宋体"/>
          <w:b/>
          <w:bCs/>
          <w:sz w:val="22"/>
        </w:rPr>
      </w:pPr>
      <w:r>
        <w:rPr>
          <w:rFonts w:hint="eastAsia" w:hAnsi="宋体" w:cs="宋体"/>
          <w:b/>
          <w:bCs/>
          <w:sz w:val="22"/>
        </w:rPr>
        <w:t>请各供应商务必在规定时间内完成电子响应文件的解密工作，在电子开评标期间，供应商（授权代表）需确保在各自所在的区域具备上网的技术条件并保持网络及联系方式畅通，联系方式为获取采购文件时留的联系方式，无法保持联系方式畅通的一切后果由供应商自行承担，同时为避免出现意外，建议全程由一台电脑进行操作（包括标书制作、上传、解密等），中途不要更换电脑。</w:t>
      </w:r>
      <w:r>
        <w:rPr>
          <w:rFonts w:hint="eastAsia" w:hAnsi="宋体" w:cs="宋体"/>
          <w:b/>
          <w:bCs/>
          <w:sz w:val="22"/>
          <w:szCs w:val="22"/>
        </w:rPr>
        <w:t>供应商因未在线参加开标而导致响应文件无法按时解密等一切后果由供应商自行承担。</w:t>
      </w:r>
    </w:p>
    <w:p>
      <w:pPr>
        <w:pStyle w:val="13"/>
        <w:kinsoku/>
        <w:topLinePunct w:val="0"/>
        <w:bidi w:val="0"/>
        <w:snapToGrid w:val="0"/>
        <w:spacing w:beforeAutospacing="0" w:after="0" w:afterAutospacing="0" w:line="360" w:lineRule="exact"/>
        <w:ind w:left="0" w:leftChars="0" w:right="0" w:rightChars="0" w:firstLine="440" w:firstLineChars="200"/>
        <w:rPr>
          <w:rFonts w:hAnsi="宋体" w:cs="宋体"/>
          <w:sz w:val="22"/>
        </w:rPr>
      </w:pPr>
      <w:r>
        <w:rPr>
          <w:rFonts w:hint="eastAsia" w:hAnsi="宋体" w:cs="宋体"/>
          <w:sz w:val="22"/>
        </w:rPr>
        <w:t>⑤组织供应商签署《政府采购活动现场确认声明书》，格式详见附件。</w:t>
      </w:r>
    </w:p>
    <w:p>
      <w:pPr>
        <w:pStyle w:val="13"/>
        <w:kinsoku/>
        <w:topLinePunct w:val="0"/>
        <w:bidi w:val="0"/>
        <w:snapToGrid w:val="0"/>
        <w:spacing w:beforeAutospacing="0" w:after="0" w:afterAutospacing="0" w:line="360" w:lineRule="exact"/>
        <w:ind w:left="0" w:leftChars="0" w:right="0" w:rightChars="0" w:firstLine="440" w:firstLineChars="200"/>
        <w:rPr>
          <w:rFonts w:hAnsi="宋体" w:cs="宋体"/>
          <w:sz w:val="22"/>
        </w:rPr>
      </w:pPr>
      <w:r>
        <w:rPr>
          <w:rFonts w:hint="eastAsia" w:hAnsi="宋体" w:cs="宋体"/>
          <w:sz w:val="22"/>
        </w:rPr>
        <w:t>⑥磋商小组对资格符合性进行审查。</w:t>
      </w:r>
    </w:p>
    <w:p>
      <w:pPr>
        <w:pStyle w:val="13"/>
        <w:kinsoku/>
        <w:topLinePunct w:val="0"/>
        <w:bidi w:val="0"/>
        <w:snapToGrid w:val="0"/>
        <w:spacing w:beforeAutospacing="0" w:after="0" w:afterAutospacing="0" w:line="360" w:lineRule="exact"/>
        <w:ind w:left="0" w:leftChars="0" w:right="0" w:rightChars="0" w:firstLine="440" w:firstLineChars="200"/>
        <w:rPr>
          <w:rFonts w:hAnsi="宋体" w:cs="宋体"/>
          <w:sz w:val="22"/>
        </w:rPr>
      </w:pPr>
      <w:r>
        <w:rPr>
          <w:rFonts w:hint="eastAsia" w:hAnsi="宋体" w:cs="宋体"/>
          <w:sz w:val="22"/>
        </w:rPr>
        <w:t>⑦磋商小组对商务技术响应文件进行评审。</w:t>
      </w:r>
    </w:p>
    <w:p>
      <w:pPr>
        <w:pStyle w:val="13"/>
        <w:kinsoku/>
        <w:topLinePunct w:val="0"/>
        <w:bidi w:val="0"/>
        <w:snapToGrid w:val="0"/>
        <w:spacing w:beforeAutospacing="0" w:after="0" w:afterAutospacing="0" w:line="360" w:lineRule="exact"/>
        <w:ind w:left="0" w:leftChars="0" w:right="0" w:rightChars="0" w:firstLine="440" w:firstLineChars="200"/>
        <w:rPr>
          <w:rFonts w:hAnsi="宋体" w:cs="宋体"/>
          <w:sz w:val="22"/>
        </w:rPr>
      </w:pPr>
      <w:r>
        <w:rPr>
          <w:rFonts w:hint="eastAsia" w:hAnsi="宋体" w:cs="宋体"/>
          <w:sz w:val="22"/>
        </w:rPr>
        <w:t>⑧</w:t>
      </w:r>
      <w:r>
        <w:rPr>
          <w:rFonts w:hint="eastAsia" w:hAnsi="宋体" w:cs="宋体"/>
          <w:kern w:val="0"/>
          <w:sz w:val="22"/>
          <w:szCs w:val="22"/>
        </w:rPr>
        <w:t>如有必要，磋商小组与供应商进行线上磋商</w:t>
      </w:r>
      <w:r>
        <w:rPr>
          <w:rFonts w:hint="eastAsia" w:hAnsi="宋体" w:cs="宋体"/>
          <w:sz w:val="22"/>
        </w:rPr>
        <w:t>。</w:t>
      </w:r>
    </w:p>
    <w:p>
      <w:pPr>
        <w:pStyle w:val="13"/>
        <w:kinsoku/>
        <w:topLinePunct w:val="0"/>
        <w:bidi w:val="0"/>
        <w:snapToGrid w:val="0"/>
        <w:spacing w:beforeAutospacing="0" w:after="0" w:afterAutospacing="0" w:line="360" w:lineRule="exact"/>
        <w:ind w:left="0" w:leftChars="0" w:right="0" w:rightChars="0" w:firstLine="440" w:firstLineChars="200"/>
        <w:rPr>
          <w:rFonts w:hAnsi="宋体" w:cs="宋体"/>
          <w:kern w:val="0"/>
          <w:sz w:val="22"/>
          <w:szCs w:val="22"/>
        </w:rPr>
      </w:pPr>
      <w:r>
        <w:rPr>
          <w:rFonts w:hint="eastAsia" w:hAnsi="宋体" w:cs="宋体"/>
          <w:sz w:val="22"/>
        </w:rPr>
        <w:t>⑨</w:t>
      </w:r>
      <w:r>
        <w:rPr>
          <w:rFonts w:hint="eastAsia" w:hAnsi="宋体" w:cs="宋体"/>
          <w:kern w:val="0"/>
          <w:sz w:val="22"/>
          <w:szCs w:val="22"/>
        </w:rPr>
        <w:t>磋商小组要求供应商在规定的时间内在政采云平台提交二次（最终）报价，</w:t>
      </w:r>
      <w:r>
        <w:rPr>
          <w:rFonts w:hint="eastAsia" w:hAnsi="宋体" w:cs="宋体"/>
          <w:sz w:val="22"/>
        </w:rPr>
        <w:t>磋商小组会对报价情况进行评审。</w:t>
      </w:r>
    </w:p>
    <w:p>
      <w:pPr>
        <w:pStyle w:val="13"/>
        <w:kinsoku/>
        <w:topLinePunct w:val="0"/>
        <w:bidi w:val="0"/>
        <w:snapToGrid w:val="0"/>
        <w:spacing w:beforeAutospacing="0" w:after="0" w:afterAutospacing="0" w:line="360" w:lineRule="exact"/>
        <w:ind w:left="0" w:leftChars="0" w:right="0" w:rightChars="0" w:firstLine="440" w:firstLineChars="200"/>
        <w:rPr>
          <w:rFonts w:hAnsi="宋体" w:cs="宋体"/>
          <w:sz w:val="22"/>
        </w:rPr>
      </w:pPr>
      <w:r>
        <w:rPr>
          <w:rFonts w:hint="eastAsia" w:hAnsi="宋体" w:cs="宋体"/>
          <w:sz w:val="22"/>
        </w:rPr>
        <w:t>⑩在系统上公布评审结果。</w:t>
      </w:r>
    </w:p>
    <w:p>
      <w:pPr>
        <w:pStyle w:val="11"/>
        <w:kinsoku/>
        <w:topLinePunct w:val="0"/>
        <w:bidi w:val="0"/>
        <w:spacing w:beforeAutospacing="0" w:after="0" w:afterAutospacing="0" w:line="360" w:lineRule="exact"/>
        <w:ind w:left="0" w:leftChars="0" w:right="0" w:rightChars="0" w:firstLine="442" w:firstLineChars="200"/>
        <w:rPr>
          <w:rFonts w:cs="宋体"/>
          <w:b/>
          <w:bCs/>
          <w:sz w:val="22"/>
          <w:szCs w:val="22"/>
        </w:rPr>
      </w:pPr>
      <w:r>
        <w:rPr>
          <w:rFonts w:hint="eastAsia" w:cs="宋体"/>
          <w:b/>
          <w:bCs/>
          <w:sz w:val="22"/>
          <w:szCs w:val="22"/>
        </w:rPr>
        <w:t>特别说明：如遇政府采购云平台电子化开标或评审程序调整的，按调整后程序执行。</w:t>
      </w:r>
    </w:p>
    <w:p>
      <w:pPr>
        <w:kinsoku/>
        <w:topLinePunct w:val="0"/>
        <w:bidi w:val="0"/>
        <w:spacing w:beforeAutospacing="0" w:after="0" w:afterAutospacing="0" w:line="360" w:lineRule="exact"/>
        <w:ind w:left="0" w:leftChars="0" w:right="0" w:rightChars="0"/>
        <w:rPr>
          <w:rFonts w:ascii="宋体" w:cs="宋体"/>
          <w:b/>
          <w:caps/>
          <w:sz w:val="28"/>
          <w:szCs w:val="28"/>
        </w:rPr>
      </w:pPr>
      <w:bookmarkStart w:id="22" w:name="_Toc433537968"/>
      <w:bookmarkStart w:id="23" w:name="_Toc479839534"/>
      <w:r>
        <w:rPr>
          <w:rFonts w:hint="eastAsia" w:ascii="宋体" w:hAnsi="宋体" w:cs="宋体"/>
          <w:b/>
          <w:caps/>
          <w:sz w:val="28"/>
          <w:szCs w:val="28"/>
        </w:rPr>
        <w:t>六、</w:t>
      </w:r>
      <w:bookmarkEnd w:id="21"/>
      <w:r>
        <w:rPr>
          <w:rFonts w:hint="eastAsia" w:ascii="宋体" w:hAnsi="宋体" w:cs="宋体"/>
          <w:b/>
          <w:caps/>
          <w:sz w:val="28"/>
          <w:szCs w:val="28"/>
        </w:rPr>
        <w:t>磋商人员及相关原则</w:t>
      </w:r>
      <w:bookmarkEnd w:id="22"/>
      <w:bookmarkEnd w:id="23"/>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17</w:t>
      </w:r>
      <w:r>
        <w:rPr>
          <w:rFonts w:hint="eastAsia" w:ascii="宋体" w:hAnsi="宋体" w:cs="宋体"/>
          <w:sz w:val="22"/>
          <w:szCs w:val="22"/>
        </w:rPr>
        <w:t>．参加磋商人员</w:t>
      </w:r>
    </w:p>
    <w:p>
      <w:pPr>
        <w:kinsoku/>
        <w:topLinePunct w:val="0"/>
        <w:bidi w:val="0"/>
        <w:spacing w:beforeAutospacing="0" w:after="0" w:afterAutospacing="0" w:line="360" w:lineRule="exact"/>
        <w:ind w:left="0" w:leftChars="0" w:right="0" w:rightChars="0" w:firstLine="440" w:firstLineChars="200"/>
        <w:rPr>
          <w:rFonts w:ascii="宋体" w:cs="宋体"/>
          <w:spacing w:val="-6"/>
          <w:szCs w:val="21"/>
        </w:rPr>
      </w:pPr>
      <w:r>
        <w:rPr>
          <w:rFonts w:ascii="宋体" w:hAnsi="宋体" w:cs="宋体"/>
          <w:sz w:val="22"/>
          <w:szCs w:val="22"/>
        </w:rPr>
        <w:t xml:space="preserve">17.1 </w:t>
      </w:r>
      <w:r>
        <w:rPr>
          <w:rFonts w:hint="eastAsia" w:ascii="宋体" w:hAnsi="宋体" w:cs="宋体"/>
          <w:sz w:val="22"/>
          <w:szCs w:val="22"/>
        </w:rPr>
        <w:t>供应商应带派法定表人授权代表参加磋商。该授权代表须出具</w:t>
      </w:r>
      <w:r>
        <w:rPr>
          <w:rFonts w:hint="eastAsia" w:ascii="宋体" w:hAnsi="宋体" w:cs="宋体"/>
          <w:b/>
          <w:bCs/>
          <w:sz w:val="22"/>
          <w:szCs w:val="22"/>
        </w:rPr>
        <w:t>法定代表人授权书</w:t>
      </w:r>
      <w:r>
        <w:rPr>
          <w:rFonts w:hint="eastAsia" w:ascii="宋体" w:hAnsi="宋体" w:cs="宋体"/>
          <w:sz w:val="22"/>
          <w:szCs w:val="22"/>
        </w:rPr>
        <w:t>（格式详见第五部分）。授权代表如是法定代表人的，只须提供</w:t>
      </w:r>
      <w:r>
        <w:rPr>
          <w:rFonts w:hint="eastAsia" w:ascii="宋体" w:hAnsi="宋体" w:cs="宋体"/>
          <w:b/>
          <w:bCs/>
          <w:sz w:val="22"/>
          <w:szCs w:val="22"/>
        </w:rPr>
        <w:t>法定代表人资格证明书</w:t>
      </w:r>
      <w:r>
        <w:rPr>
          <w:rFonts w:hint="eastAsia" w:ascii="宋体" w:hAnsi="宋体" w:cs="宋体"/>
          <w:sz w:val="22"/>
          <w:szCs w:val="22"/>
        </w:rPr>
        <w:t>（格式详见第五部分）即可。供应商因未在线参加开标而导致磋商响应文件无法按时解密等一切后果由供应商自行承担。</w:t>
      </w:r>
    </w:p>
    <w:p>
      <w:pPr>
        <w:kinsoku/>
        <w:topLinePunct w:val="0"/>
        <w:bidi w:val="0"/>
        <w:spacing w:beforeAutospacing="0" w:after="0" w:afterAutospacing="0" w:line="360" w:lineRule="exact"/>
        <w:ind w:left="0" w:leftChars="0" w:right="0" w:rightChars="0" w:firstLine="480"/>
        <w:rPr>
          <w:rFonts w:ascii="宋体" w:cs="宋体"/>
          <w:b/>
          <w:sz w:val="22"/>
          <w:szCs w:val="22"/>
        </w:rPr>
      </w:pPr>
      <w:r>
        <w:rPr>
          <w:rFonts w:ascii="宋体" w:hAnsi="宋体" w:cs="宋体"/>
          <w:b/>
          <w:sz w:val="22"/>
          <w:szCs w:val="22"/>
        </w:rPr>
        <w:t>18.</w:t>
      </w:r>
      <w:r>
        <w:rPr>
          <w:rFonts w:hint="eastAsia" w:ascii="宋体" w:hAnsi="宋体" w:cs="宋体"/>
          <w:b/>
          <w:sz w:val="22"/>
          <w:szCs w:val="22"/>
        </w:rPr>
        <w:t>磋商小组</w:t>
      </w:r>
    </w:p>
    <w:p>
      <w:pPr>
        <w:kinsoku/>
        <w:topLinePunct w:val="0"/>
        <w:bidi w:val="0"/>
        <w:spacing w:beforeAutospacing="0" w:after="0" w:afterAutospacing="0" w:line="360" w:lineRule="exact"/>
        <w:ind w:left="0" w:leftChars="0" w:right="0" w:rightChars="0" w:firstLine="480"/>
        <w:rPr>
          <w:rFonts w:ascii="宋体" w:cs="宋体"/>
          <w:sz w:val="22"/>
          <w:szCs w:val="22"/>
        </w:rPr>
      </w:pPr>
      <w:r>
        <w:rPr>
          <w:rFonts w:ascii="宋体" w:hAnsi="宋体" w:cs="宋体"/>
          <w:sz w:val="22"/>
          <w:szCs w:val="22"/>
        </w:rPr>
        <w:t>18.1</w:t>
      </w:r>
      <w:r>
        <w:rPr>
          <w:rFonts w:hint="eastAsia" w:ascii="宋体" w:hAnsi="宋体" w:cs="宋体"/>
          <w:sz w:val="22"/>
          <w:szCs w:val="22"/>
        </w:rPr>
        <w:t>磋商小组由采购人代表和评审专家共</w:t>
      </w:r>
      <w:r>
        <w:rPr>
          <w:rFonts w:ascii="宋体" w:hAnsi="宋体" w:cs="宋体"/>
          <w:sz w:val="22"/>
          <w:szCs w:val="22"/>
        </w:rPr>
        <w:t>3</w:t>
      </w:r>
      <w:r>
        <w:rPr>
          <w:rFonts w:hint="eastAsia" w:ascii="宋体" w:hAnsi="宋体" w:cs="宋体"/>
          <w:sz w:val="22"/>
          <w:szCs w:val="22"/>
        </w:rPr>
        <w:t>人（含）以上单数组成，其中评审专家人数不少于磋商小组成员总数的</w:t>
      </w:r>
      <w:r>
        <w:rPr>
          <w:rFonts w:ascii="宋体" w:hAnsi="宋体" w:cs="宋体"/>
          <w:sz w:val="22"/>
          <w:szCs w:val="22"/>
        </w:rPr>
        <w:t>2/3</w:t>
      </w:r>
      <w:r>
        <w:rPr>
          <w:rFonts w:hint="eastAsia" w:ascii="宋体" w:hAnsi="宋体" w:cs="宋体"/>
          <w:sz w:val="22"/>
          <w:szCs w:val="22"/>
        </w:rPr>
        <w:t>。</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18.2</w:t>
      </w:r>
      <w:r>
        <w:rPr>
          <w:rFonts w:hint="eastAsia" w:ascii="宋体" w:hAnsi="宋体" w:cs="宋体"/>
          <w:sz w:val="22"/>
          <w:szCs w:val="22"/>
        </w:rPr>
        <w:t>评审专家应当遵守评审工作纪律，不得泄露评审情况和评审中获悉的商业秘密。</w:t>
      </w:r>
    </w:p>
    <w:p>
      <w:pPr>
        <w:kinsoku/>
        <w:topLinePunct w:val="0"/>
        <w:bidi w:val="0"/>
        <w:spacing w:beforeAutospacing="0" w:after="0" w:afterAutospacing="0" w:line="360" w:lineRule="exact"/>
        <w:ind w:left="0" w:leftChars="0" w:right="0" w:rightChars="0" w:firstLine="440" w:firstLineChars="200"/>
        <w:rPr>
          <w:rFonts w:ascii="宋体" w:cs="宋体"/>
          <w:sz w:val="22"/>
          <w:szCs w:val="22"/>
          <w:lang w:val="zh-CN"/>
        </w:rPr>
      </w:pPr>
      <w:r>
        <w:rPr>
          <w:rFonts w:ascii="宋体" w:hAnsi="宋体" w:cs="宋体"/>
          <w:sz w:val="22"/>
          <w:szCs w:val="22"/>
        </w:rPr>
        <w:t>18.3</w:t>
      </w:r>
      <w:r>
        <w:rPr>
          <w:rFonts w:hint="eastAsia" w:ascii="宋体" w:hAnsi="宋体" w:cs="宋体"/>
          <w:sz w:val="22"/>
          <w:szCs w:val="22"/>
        </w:rPr>
        <w:t>磋商小组在评审过程中发现供应商有行贿、提供虚假材料或者串通等违法行为的，应当及时向财政部门报告。</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18.4</w:t>
      </w:r>
      <w:r>
        <w:rPr>
          <w:rFonts w:hint="eastAsia" w:ascii="宋体" w:hAnsi="宋体" w:cs="宋体"/>
          <w:sz w:val="22"/>
          <w:szCs w:val="22"/>
        </w:rPr>
        <w:t>评审专家在评审过程中受到非法干涉的，应当及时向财政、监察等部门举报。</w:t>
      </w:r>
    </w:p>
    <w:p>
      <w:pPr>
        <w:kinsoku/>
        <w:topLinePunct w:val="0"/>
        <w:bidi w:val="0"/>
        <w:spacing w:beforeAutospacing="0" w:after="0" w:afterAutospacing="0" w:line="360" w:lineRule="exact"/>
        <w:ind w:left="0" w:leftChars="0" w:right="0" w:rightChars="0" w:firstLine="442" w:firstLineChars="200"/>
        <w:rPr>
          <w:rFonts w:ascii="宋体" w:cs="宋体"/>
          <w:b/>
          <w:sz w:val="22"/>
          <w:szCs w:val="22"/>
        </w:rPr>
      </w:pPr>
      <w:r>
        <w:rPr>
          <w:rFonts w:ascii="宋体" w:hAnsi="宋体" w:cs="宋体"/>
          <w:b/>
          <w:bCs/>
          <w:sz w:val="22"/>
          <w:szCs w:val="22"/>
        </w:rPr>
        <w:t>19.</w:t>
      </w:r>
      <w:r>
        <w:rPr>
          <w:rFonts w:hint="eastAsia" w:ascii="宋体" w:hAnsi="宋体" w:cs="宋体"/>
          <w:b/>
          <w:sz w:val="22"/>
          <w:szCs w:val="22"/>
        </w:rPr>
        <w:t>磋商评审原则</w:t>
      </w:r>
    </w:p>
    <w:p>
      <w:pPr>
        <w:kinsoku/>
        <w:topLinePunct w:val="0"/>
        <w:bidi w:val="0"/>
        <w:spacing w:beforeAutospacing="0" w:after="0" w:afterAutospacing="0" w:line="360" w:lineRule="exact"/>
        <w:ind w:left="0" w:leftChars="0" w:right="0" w:rightChars="0" w:firstLine="480"/>
        <w:rPr>
          <w:rFonts w:ascii="宋体" w:cs="宋体"/>
          <w:sz w:val="22"/>
          <w:szCs w:val="22"/>
        </w:rPr>
      </w:pPr>
      <w:r>
        <w:rPr>
          <w:rFonts w:ascii="宋体" w:hAnsi="宋体" w:cs="宋体"/>
          <w:sz w:val="22"/>
          <w:szCs w:val="22"/>
        </w:rPr>
        <w:t>19.1</w:t>
      </w:r>
      <w:r>
        <w:rPr>
          <w:rFonts w:hint="eastAsia" w:ascii="宋体" w:hAnsi="宋体" w:cs="宋体"/>
          <w:sz w:val="22"/>
          <w:szCs w:val="22"/>
        </w:rPr>
        <w:t>本项目采用不公开方式评审，评审的依据为磋商文件、响应文件和磋商记录。</w:t>
      </w:r>
    </w:p>
    <w:p>
      <w:pPr>
        <w:kinsoku/>
        <w:topLinePunct w:val="0"/>
        <w:bidi w:val="0"/>
        <w:spacing w:beforeAutospacing="0" w:after="0" w:afterAutospacing="0" w:line="360" w:lineRule="exact"/>
        <w:ind w:left="0" w:leftChars="0" w:right="0" w:rightChars="0" w:firstLine="480"/>
        <w:rPr>
          <w:rFonts w:ascii="宋体" w:cs="宋体"/>
          <w:sz w:val="22"/>
          <w:szCs w:val="22"/>
        </w:rPr>
      </w:pPr>
      <w:r>
        <w:rPr>
          <w:rFonts w:ascii="宋体" w:hAnsi="宋体" w:cs="宋体"/>
          <w:sz w:val="22"/>
          <w:szCs w:val="22"/>
        </w:rPr>
        <w:t>19.2</w:t>
      </w:r>
      <w:r>
        <w:rPr>
          <w:rFonts w:hint="eastAsia" w:ascii="宋体" w:hAnsi="宋体" w:cs="宋体"/>
          <w:sz w:val="22"/>
          <w:szCs w:val="22"/>
        </w:rPr>
        <w:t>磋商小组成员应当按照客观、公正、审慎的原则，根据磋商文件规定的评审程序、评审方法和评审标准进行独立评审。</w:t>
      </w:r>
    </w:p>
    <w:p>
      <w:pPr>
        <w:kinsoku/>
        <w:topLinePunct w:val="0"/>
        <w:bidi w:val="0"/>
        <w:spacing w:beforeAutospacing="0" w:after="0" w:afterAutospacing="0" w:line="360" w:lineRule="exact"/>
        <w:ind w:left="0" w:leftChars="0" w:right="0" w:rightChars="0" w:firstLine="480"/>
        <w:rPr>
          <w:rFonts w:ascii="宋体" w:cs="宋体"/>
          <w:sz w:val="22"/>
          <w:szCs w:val="22"/>
        </w:rPr>
      </w:pPr>
      <w:r>
        <w:rPr>
          <w:rFonts w:ascii="宋体" w:hAnsi="宋体" w:cs="宋体"/>
          <w:sz w:val="22"/>
          <w:szCs w:val="22"/>
        </w:rPr>
        <w:t>19.3</w:t>
      </w:r>
      <w:r>
        <w:rPr>
          <w:rFonts w:hint="eastAsia" w:ascii="宋体" w:hAnsi="宋体" w:cs="宋体"/>
          <w:sz w:val="22"/>
          <w:szCs w:val="22"/>
        </w:rPr>
        <w:t>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kinsoku/>
        <w:topLinePunct w:val="0"/>
        <w:bidi w:val="0"/>
        <w:spacing w:beforeAutospacing="0" w:after="0" w:afterAutospacing="0" w:line="360" w:lineRule="exact"/>
        <w:ind w:left="0" w:leftChars="0" w:right="0" w:rightChars="0" w:firstLine="480"/>
        <w:rPr>
          <w:rFonts w:ascii="宋体" w:cs="宋体"/>
          <w:sz w:val="22"/>
          <w:szCs w:val="22"/>
        </w:rPr>
      </w:pPr>
      <w:r>
        <w:rPr>
          <w:rFonts w:ascii="宋体" w:hAnsi="宋体" w:cs="宋体"/>
          <w:sz w:val="22"/>
          <w:szCs w:val="22"/>
        </w:rPr>
        <w:t>19.4</w:t>
      </w:r>
      <w:r>
        <w:rPr>
          <w:rFonts w:hint="eastAsia" w:ascii="宋体" w:hAnsi="宋体" w:cs="宋体"/>
          <w:sz w:val="22"/>
          <w:szCs w:val="22"/>
        </w:rPr>
        <w:t>磋商文件内容违反国家有关强制性规定的，磋商小组应当停止评审并向采购人或者采购代理机构说明情况。</w:t>
      </w:r>
    </w:p>
    <w:p>
      <w:pPr>
        <w:kinsoku/>
        <w:topLinePunct w:val="0"/>
        <w:bidi w:val="0"/>
        <w:spacing w:beforeAutospacing="0" w:after="0" w:afterAutospacing="0" w:line="360" w:lineRule="exact"/>
        <w:ind w:left="0" w:leftChars="0" w:right="0" w:rightChars="0" w:firstLine="480"/>
        <w:rPr>
          <w:rFonts w:ascii="宋体" w:cs="宋体"/>
          <w:sz w:val="22"/>
          <w:szCs w:val="22"/>
        </w:rPr>
      </w:pPr>
      <w:r>
        <w:rPr>
          <w:rFonts w:ascii="宋体" w:hAnsi="宋体" w:cs="宋体"/>
          <w:sz w:val="22"/>
          <w:szCs w:val="22"/>
        </w:rPr>
        <w:t>19.5</w:t>
      </w:r>
      <w:r>
        <w:rPr>
          <w:rFonts w:hint="eastAsia" w:ascii="宋体" w:hAnsi="宋体" w:cs="宋体"/>
          <w:sz w:val="22"/>
          <w:szCs w:val="22"/>
        </w:rPr>
        <w:t>采购人、采购代理机构不得向磋商小组中的评审专家作倾向性、误导性的解释或者说明。</w:t>
      </w:r>
    </w:p>
    <w:p>
      <w:pPr>
        <w:kinsoku/>
        <w:topLinePunct w:val="0"/>
        <w:bidi w:val="0"/>
        <w:spacing w:beforeAutospacing="0" w:after="0" w:afterAutospacing="0" w:line="360" w:lineRule="exact"/>
        <w:ind w:left="0" w:leftChars="0" w:right="0" w:rightChars="0" w:firstLine="480"/>
        <w:rPr>
          <w:rFonts w:ascii="宋体" w:cs="宋体"/>
          <w:sz w:val="22"/>
          <w:szCs w:val="22"/>
        </w:rPr>
      </w:pPr>
      <w:r>
        <w:rPr>
          <w:rFonts w:ascii="宋体" w:hAnsi="宋体" w:cs="宋体"/>
          <w:sz w:val="22"/>
          <w:szCs w:val="22"/>
        </w:rPr>
        <w:t>19.6</w:t>
      </w:r>
      <w:r>
        <w:rPr>
          <w:rFonts w:hint="eastAsia" w:ascii="宋体" w:hAnsi="宋体" w:cs="宋体"/>
          <w:sz w:val="22"/>
          <w:szCs w:val="22"/>
        </w:rPr>
        <w:t>客观、公正的对待所有供应商，对所有供应商均采用相同的程序和标准，依据磋商评审程序列。</w:t>
      </w:r>
    </w:p>
    <w:p>
      <w:pPr>
        <w:kinsoku/>
        <w:topLinePunct w:val="0"/>
        <w:bidi w:val="0"/>
        <w:spacing w:beforeAutospacing="0" w:after="0" w:afterAutospacing="0" w:line="360" w:lineRule="exact"/>
        <w:ind w:left="0" w:leftChars="0" w:right="0" w:rightChars="0" w:firstLine="480"/>
        <w:rPr>
          <w:rFonts w:ascii="宋体" w:cs="宋体"/>
          <w:sz w:val="22"/>
          <w:szCs w:val="22"/>
        </w:rPr>
      </w:pPr>
      <w:r>
        <w:rPr>
          <w:rFonts w:ascii="宋体" w:hAnsi="宋体" w:cs="宋体"/>
          <w:sz w:val="22"/>
          <w:szCs w:val="22"/>
        </w:rPr>
        <w:t>19.7</w:t>
      </w:r>
      <w:r>
        <w:rPr>
          <w:rFonts w:hint="eastAsia" w:ascii="宋体" w:hAnsi="宋体" w:cs="宋体"/>
          <w:sz w:val="22"/>
          <w:szCs w:val="22"/>
        </w:rPr>
        <w:t>在磋商期间，磋商供应商不得向磋商小组成员询问与其无关的磋商情况，不得进行旨在影响磋商结果的活动，否则将取消其磋商资格。</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19.8</w:t>
      </w:r>
      <w:r>
        <w:rPr>
          <w:rFonts w:hint="eastAsia" w:ascii="宋体" w:hAnsi="宋体" w:cs="宋体"/>
          <w:sz w:val="22"/>
          <w:szCs w:val="22"/>
        </w:rPr>
        <w:t>在磋商过程中，评审专家不得与磋商供应商私下交换意见，在竞争性磋商工作结束后，评审专家或知情者应严格保密，不得将磋商评审情况告诉与之无关的人（包括磋商供应商）。</w:t>
      </w:r>
    </w:p>
    <w:p>
      <w:pPr>
        <w:kinsoku/>
        <w:topLinePunct w:val="0"/>
        <w:bidi w:val="0"/>
        <w:spacing w:beforeAutospacing="0" w:after="0" w:afterAutospacing="0" w:line="360" w:lineRule="exact"/>
        <w:ind w:left="0" w:leftChars="0" w:right="0" w:rightChars="0" w:firstLine="440" w:firstLineChars="200"/>
        <w:rPr>
          <w:rFonts w:ascii="宋体" w:cs="宋体"/>
          <w:sz w:val="22"/>
          <w:szCs w:val="22"/>
          <w:lang w:val="zh-CN"/>
        </w:rPr>
      </w:pPr>
      <w:r>
        <w:rPr>
          <w:rFonts w:ascii="宋体" w:hAnsi="宋体" w:cs="宋体"/>
          <w:sz w:val="22"/>
          <w:szCs w:val="22"/>
          <w:lang w:val="zh-CN"/>
        </w:rPr>
        <w:t>19.</w:t>
      </w:r>
      <w:r>
        <w:rPr>
          <w:rFonts w:ascii="宋体" w:hAnsi="宋体" w:cs="宋体"/>
          <w:sz w:val="22"/>
          <w:szCs w:val="22"/>
        </w:rPr>
        <w:t>9</w:t>
      </w:r>
      <w:r>
        <w:rPr>
          <w:rFonts w:hint="eastAsia" w:ascii="宋体" w:hAnsi="宋体" w:cs="宋体"/>
          <w:sz w:val="22"/>
          <w:szCs w:val="22"/>
          <w:lang w:val="zh-CN"/>
        </w:rPr>
        <w:t>在磋商和评定成交供应商的过程中，如有磋商供应商联合故意抬高报价或其他不正当行为，采购人有权中止磋商。</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19.10</w:t>
      </w:r>
      <w:r>
        <w:rPr>
          <w:rFonts w:hint="eastAsia" w:ascii="宋体" w:hAnsi="宋体" w:cs="宋体"/>
          <w:sz w:val="22"/>
          <w:szCs w:val="22"/>
        </w:rPr>
        <w:t>磋商轮次不超过三轮，具体根据项目的情况由磋商小组决定。</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19.11</w:t>
      </w:r>
      <w:r>
        <w:rPr>
          <w:rFonts w:hint="eastAsia" w:ascii="宋体" w:hAnsi="宋体" w:cs="宋体"/>
          <w:sz w:val="22"/>
          <w:szCs w:val="22"/>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insoku/>
        <w:topLinePunct w:val="0"/>
        <w:autoSpaceDE w:val="0"/>
        <w:autoSpaceDN w:val="0"/>
        <w:bidi w:val="0"/>
        <w:snapToGrid w:val="0"/>
        <w:spacing w:beforeAutospacing="0" w:after="0" w:afterAutospacing="0" w:line="360" w:lineRule="exact"/>
        <w:ind w:left="0" w:leftChars="0" w:right="0" w:rightChars="0" w:firstLine="440" w:firstLineChars="200"/>
        <w:textAlignment w:val="bottom"/>
        <w:rPr>
          <w:rFonts w:ascii="宋体" w:cs="宋体"/>
          <w:sz w:val="22"/>
          <w:szCs w:val="22"/>
          <w:lang w:val="zh-CN"/>
        </w:rPr>
      </w:pPr>
      <w:r>
        <w:rPr>
          <w:rFonts w:ascii="宋体" w:hAnsi="宋体" w:cs="宋体"/>
          <w:sz w:val="22"/>
          <w:szCs w:val="22"/>
        </w:rPr>
        <w:t>19.12</w:t>
      </w:r>
      <w:r>
        <w:rPr>
          <w:rFonts w:hint="eastAsia" w:ascii="宋体" w:hAnsi="宋体" w:cs="宋体"/>
          <w:sz w:val="22"/>
          <w:szCs w:val="22"/>
        </w:rPr>
        <w:t>已提交响应文件的供应商，在提交最后磋商报价之前，可以根据磋商情况退出磋商。</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19.13</w:t>
      </w:r>
      <w:r>
        <w:rPr>
          <w:rFonts w:hint="eastAsia" w:ascii="宋体" w:hAnsi="宋体" w:cs="宋体"/>
          <w:sz w:val="22"/>
          <w:szCs w:val="22"/>
        </w:rPr>
        <w:t>采购人不向未成交供应商解释原因，不退还响应文件，未拆封的响应文件除外。</w:t>
      </w:r>
      <w:bookmarkStart w:id="24" w:name="_Toc479839535"/>
      <w:bookmarkStart w:id="25" w:name="_Toc433537969"/>
    </w:p>
    <w:p>
      <w:pPr>
        <w:kinsoku/>
        <w:topLinePunct w:val="0"/>
        <w:bidi w:val="0"/>
        <w:spacing w:beforeAutospacing="0" w:after="0" w:afterAutospacing="0" w:line="360" w:lineRule="exact"/>
        <w:ind w:left="0" w:leftChars="0" w:right="0" w:rightChars="0"/>
        <w:rPr>
          <w:rFonts w:ascii="宋体" w:cs="宋体"/>
          <w:b/>
          <w:szCs w:val="28"/>
        </w:rPr>
      </w:pPr>
      <w:r>
        <w:rPr>
          <w:rFonts w:hint="eastAsia" w:ascii="宋体" w:hAnsi="宋体" w:cs="宋体"/>
          <w:b/>
          <w:sz w:val="28"/>
          <w:szCs w:val="28"/>
        </w:rPr>
        <w:t>七、磋商程序</w:t>
      </w:r>
      <w:bookmarkEnd w:id="24"/>
      <w:bookmarkEnd w:id="25"/>
    </w:p>
    <w:p>
      <w:pPr>
        <w:kinsoku/>
        <w:topLinePunct w:val="0"/>
        <w:bidi w:val="0"/>
        <w:spacing w:beforeAutospacing="0" w:after="0" w:afterAutospacing="0" w:line="360" w:lineRule="exact"/>
        <w:ind w:left="0" w:leftChars="0" w:right="0" w:rightChars="0" w:firstLine="442" w:firstLineChars="200"/>
        <w:rPr>
          <w:rFonts w:ascii="宋体" w:cs="宋体"/>
          <w:b/>
          <w:sz w:val="22"/>
          <w:szCs w:val="22"/>
        </w:rPr>
      </w:pPr>
      <w:r>
        <w:rPr>
          <w:rFonts w:ascii="宋体" w:hAnsi="宋体" w:cs="宋体"/>
          <w:b/>
          <w:sz w:val="22"/>
          <w:szCs w:val="22"/>
        </w:rPr>
        <w:t>20.</w:t>
      </w:r>
      <w:r>
        <w:rPr>
          <w:rFonts w:hint="eastAsia" w:ascii="宋体" w:hAnsi="宋体" w:cs="宋体"/>
          <w:b/>
          <w:sz w:val="22"/>
          <w:szCs w:val="22"/>
        </w:rPr>
        <w:t>采购代理机构按照磋商文件规定的时间、地点及程序组织评审。评审活动一般应按以下程序组织开展：</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20.1</w:t>
      </w:r>
      <w:r>
        <w:rPr>
          <w:rFonts w:hint="eastAsia" w:ascii="宋体" w:hAnsi="宋体" w:cs="宋体"/>
          <w:sz w:val="22"/>
          <w:szCs w:val="22"/>
        </w:rPr>
        <w:t>开启评审场地的录音录像采集设备，并确保其正常运行。</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20.2</w:t>
      </w:r>
      <w:r>
        <w:rPr>
          <w:rFonts w:hint="eastAsia" w:ascii="宋体" w:hAnsi="宋体" w:cs="宋体"/>
          <w:sz w:val="22"/>
          <w:szCs w:val="22"/>
        </w:rPr>
        <w:t>核验出席评审活动现场的磋商小组各成员和相关监督人员身份，并要求其分别登记、签到，按规定统一收缴、保存其通讯工具，</w:t>
      </w:r>
      <w:r>
        <w:rPr>
          <w:rFonts w:hint="eastAsia" w:ascii="宋体" w:hAnsi="宋体" w:cs="宋体"/>
          <w:b/>
          <w:bCs/>
          <w:sz w:val="22"/>
          <w:szCs w:val="22"/>
        </w:rPr>
        <w:t>无关人员一律拒绝其进入评审现场</w:t>
      </w:r>
      <w:r>
        <w:rPr>
          <w:rFonts w:hint="eastAsia" w:ascii="宋体" w:hAnsi="宋体" w:cs="宋体"/>
          <w:sz w:val="22"/>
          <w:szCs w:val="22"/>
        </w:rPr>
        <w:t>。</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20.3</w:t>
      </w:r>
      <w:r>
        <w:rPr>
          <w:rFonts w:hint="eastAsia" w:ascii="宋体" w:hAnsi="宋体" w:cs="宋体"/>
          <w:sz w:val="22"/>
          <w:szCs w:val="22"/>
        </w:rPr>
        <w:t>介绍评审现场的人员情况，宣布评审工作纪律，告知磋商小组应当回避情形；组织推选磋商小组组长。</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20.4</w:t>
      </w:r>
      <w:r>
        <w:rPr>
          <w:rFonts w:hint="eastAsia" w:ascii="宋体" w:hAnsi="宋体" w:cs="宋体"/>
          <w:sz w:val="22"/>
          <w:szCs w:val="22"/>
        </w:rPr>
        <w:t>宣读最终提交响应文件的供应商名单，组织磋商小组各位成员签订《政府采购评审人员廉洁自律承诺书》。</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20.5</w:t>
      </w:r>
      <w:r>
        <w:rPr>
          <w:rFonts w:hint="eastAsia" w:ascii="宋体" w:hAnsi="宋体" w:cs="宋体"/>
          <w:sz w:val="22"/>
          <w:szCs w:val="22"/>
        </w:rPr>
        <w:t>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20.6</w:t>
      </w:r>
      <w:r>
        <w:rPr>
          <w:rFonts w:hint="eastAsia" w:ascii="宋体" w:hAnsi="宋体" w:cs="宋体"/>
          <w:sz w:val="22"/>
          <w:szCs w:val="22"/>
        </w:rPr>
        <w:t>磋商小组组长组织磋商小组成员根据磋商文件规定的评审程序、评审方法和评审标准进行独立评审。</w:t>
      </w:r>
      <w:r>
        <w:rPr>
          <w:rFonts w:hint="eastAsia" w:ascii="宋体" w:hAnsi="宋体" w:cs="宋体"/>
          <w:b/>
          <w:bCs/>
          <w:sz w:val="22"/>
          <w:szCs w:val="22"/>
        </w:rPr>
        <w:t>未实质性响应磋商文件的投标无效</w:t>
      </w:r>
      <w:r>
        <w:rPr>
          <w:rFonts w:hint="eastAsia" w:ascii="宋体" w:hAnsi="宋体" w:cs="宋体"/>
          <w:sz w:val="22"/>
          <w:szCs w:val="22"/>
        </w:rPr>
        <w:t>，磋商小组告知提交响应文件的供应商。</w:t>
      </w:r>
    </w:p>
    <w:p>
      <w:pPr>
        <w:kinsoku/>
        <w:topLinePunct w:val="0"/>
        <w:bidi w:val="0"/>
        <w:snapToGrid w:val="0"/>
        <w:spacing w:beforeAutospacing="0" w:after="0" w:afterAutospacing="0" w:line="360" w:lineRule="exact"/>
        <w:ind w:left="0" w:leftChars="0" w:right="0" w:rightChars="0" w:firstLine="480"/>
        <w:rPr>
          <w:rFonts w:ascii="宋体" w:cs="宋体"/>
          <w:b/>
          <w:sz w:val="22"/>
          <w:szCs w:val="22"/>
        </w:rPr>
      </w:pPr>
      <w:r>
        <w:rPr>
          <w:rFonts w:ascii="宋体" w:hAnsi="宋体" w:cs="宋体"/>
          <w:b/>
          <w:sz w:val="22"/>
          <w:szCs w:val="22"/>
        </w:rPr>
        <w:t>20.7</w:t>
      </w:r>
      <w:r>
        <w:rPr>
          <w:rFonts w:hint="eastAsia" w:ascii="宋体" w:hAnsi="宋体" w:cs="宋体"/>
          <w:b/>
          <w:sz w:val="22"/>
          <w:szCs w:val="22"/>
        </w:rPr>
        <w:t>磋商响应无效的情形</w:t>
      </w:r>
    </w:p>
    <w:p>
      <w:pPr>
        <w:kinsoku/>
        <w:topLinePunct w:val="0"/>
        <w:bidi w:val="0"/>
        <w:snapToGrid w:val="0"/>
        <w:spacing w:beforeAutospacing="0" w:after="0" w:afterAutospacing="0" w:line="360" w:lineRule="exact"/>
        <w:ind w:left="0" w:leftChars="0" w:right="0" w:rightChars="0" w:firstLine="480"/>
        <w:rPr>
          <w:rFonts w:ascii="宋体" w:cs="宋体"/>
          <w:sz w:val="22"/>
          <w:szCs w:val="22"/>
          <w:u w:val="single"/>
        </w:rPr>
      </w:pPr>
      <w:r>
        <w:rPr>
          <w:rFonts w:hint="eastAsia" w:ascii="宋体" w:hAnsi="宋体" w:cs="宋体"/>
          <w:sz w:val="22"/>
          <w:szCs w:val="22"/>
          <w:u w:val="single"/>
        </w:rPr>
        <w:t>▲（</w:t>
      </w:r>
      <w:r>
        <w:rPr>
          <w:rFonts w:ascii="宋体" w:hAnsi="宋体" w:cs="宋体"/>
          <w:sz w:val="22"/>
          <w:szCs w:val="22"/>
          <w:u w:val="single"/>
        </w:rPr>
        <w:t>1</w:t>
      </w:r>
      <w:r>
        <w:rPr>
          <w:rFonts w:hint="eastAsia" w:ascii="宋体" w:hAnsi="宋体" w:cs="宋体"/>
          <w:sz w:val="22"/>
          <w:szCs w:val="22"/>
          <w:u w:val="single"/>
        </w:rPr>
        <w:t>）在资格审查时，如发现下列情形之一的，投标无效：</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①资格证明材料不全的，或者不符合磋商文件要求的；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②不具备磋商文件中规定的资格要求的；</w:t>
      </w:r>
    </w:p>
    <w:p>
      <w:pPr>
        <w:kinsoku/>
        <w:topLinePunct w:val="0"/>
        <w:bidi w:val="0"/>
        <w:spacing w:beforeAutospacing="0" w:after="0" w:afterAutospacing="0" w:line="360" w:lineRule="exact"/>
        <w:ind w:left="0" w:leftChars="0" w:right="0" w:rightChars="0" w:firstLine="440" w:firstLineChars="200"/>
        <w:rPr>
          <w:rFonts w:ascii="宋体" w:cs="宋体"/>
          <w:sz w:val="22"/>
          <w:szCs w:val="22"/>
          <w:u w:val="single"/>
        </w:rPr>
      </w:pPr>
      <w:r>
        <w:rPr>
          <w:rFonts w:hint="eastAsia" w:ascii="宋体" w:hAnsi="宋体" w:cs="宋体"/>
          <w:sz w:val="22"/>
          <w:szCs w:val="22"/>
          <w:u w:val="single"/>
        </w:rPr>
        <w:t>③经查询存在不良信用记录的。</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w:t>
      </w:r>
      <w:r>
        <w:rPr>
          <w:rFonts w:ascii="宋体" w:hAnsi="宋体" w:cs="宋体"/>
          <w:sz w:val="22"/>
          <w:szCs w:val="22"/>
          <w:u w:val="single"/>
        </w:rPr>
        <w:t>2</w:t>
      </w:r>
      <w:r>
        <w:rPr>
          <w:rFonts w:hint="eastAsia" w:ascii="宋体" w:hAnsi="宋体" w:cs="宋体"/>
          <w:sz w:val="22"/>
          <w:szCs w:val="22"/>
          <w:u w:val="single"/>
        </w:rPr>
        <w:t>）在符合性审查、商务和技术文件评审时，如发现下列情形之一的，投标无效：</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①响应文件未按磋商文件要求签署、盖章的；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②响应文件内容虚假的；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③未提供或未如实提供采购需求偏离表的；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④明显不符合磋商文件要求，或者与磋商文件中标“▲且加下划线”的项目发生实质性偏离的；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⑤响应技术方案不明确，存在一个或一个以上备选（替代）响应方案的；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⑥磋商有效期不能满足磋商文件要求的；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rPr>
      </w:pPr>
      <w:r>
        <w:rPr>
          <w:rFonts w:hint="eastAsia" w:ascii="宋体" w:hAnsi="宋体" w:cs="宋体"/>
          <w:sz w:val="22"/>
          <w:szCs w:val="22"/>
          <w:u w:val="single"/>
        </w:rPr>
        <w:t>⑦响应文件有采购人不能接受的附加条件的；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⑧符合法律、法规和磋商文件规定的其他无效情形。</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w:t>
      </w:r>
      <w:r>
        <w:rPr>
          <w:rFonts w:ascii="宋体" w:hAnsi="宋体" w:cs="宋体"/>
          <w:sz w:val="22"/>
          <w:szCs w:val="22"/>
          <w:u w:val="single"/>
        </w:rPr>
        <w:t>3</w:t>
      </w:r>
      <w:r>
        <w:rPr>
          <w:rFonts w:hint="eastAsia" w:ascii="宋体" w:hAnsi="宋体" w:cs="宋体"/>
          <w:sz w:val="22"/>
          <w:szCs w:val="22"/>
          <w:u w:val="single"/>
        </w:rPr>
        <w:t>）在报价评审时，如发现下列情形之一的，投标无效：</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①报价为零的；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②报价超过磋商文件中规定的预算金额的；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③未采用人民币报价或者未按照磋商文件标明的币种报价的；</w:t>
      </w:r>
    </w:p>
    <w:p>
      <w:pPr>
        <w:tabs>
          <w:tab w:val="left" w:pos="900"/>
        </w:tabs>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rPr>
      </w:pPr>
      <w:r>
        <w:rPr>
          <w:rFonts w:hint="eastAsia" w:ascii="宋体" w:hAnsi="宋体" w:cs="宋体"/>
          <w:sz w:val="22"/>
          <w:szCs w:val="22"/>
          <w:u w:val="single"/>
        </w:rPr>
        <w:t>④最后报价具有选择性的；</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u w:val="single"/>
        </w:rPr>
      </w:pPr>
      <w:r>
        <w:rPr>
          <w:rFonts w:hint="eastAsia" w:ascii="宋体" w:hAnsi="宋体" w:cs="宋体"/>
          <w:sz w:val="22"/>
          <w:u w:val="single"/>
        </w:rPr>
        <w:t>⑤报价明显低于其他通过符合性审查供应商的报价（有可能影响产品质量或者不能诚信履约的），供应商在评标现场合理的时间内无法提供书面说明（必要时提交相关证明材料，证明其报价合理性的）。</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lang w:val="zh-CN"/>
        </w:rPr>
      </w:pPr>
      <w:r>
        <w:rPr>
          <w:rFonts w:hint="eastAsia" w:ascii="宋体" w:hAnsi="宋体" w:cs="宋体"/>
          <w:sz w:val="22"/>
          <w:szCs w:val="22"/>
          <w:u w:val="single"/>
        </w:rPr>
        <w:t>▲</w:t>
      </w:r>
      <w:r>
        <w:rPr>
          <w:rFonts w:hint="eastAsia" w:ascii="宋体" w:hAnsi="宋体" w:cs="宋体"/>
          <w:sz w:val="22"/>
          <w:szCs w:val="22"/>
          <w:u w:val="single"/>
          <w:lang w:val="zh-CN"/>
        </w:rPr>
        <w:t>（</w:t>
      </w:r>
      <w:r>
        <w:rPr>
          <w:rFonts w:ascii="宋体" w:hAnsi="宋体" w:cs="宋体"/>
          <w:sz w:val="22"/>
          <w:szCs w:val="22"/>
          <w:u w:val="single"/>
        </w:rPr>
        <w:t>4</w:t>
      </w:r>
      <w:r>
        <w:rPr>
          <w:rFonts w:hint="eastAsia" w:ascii="宋体" w:hAnsi="宋体" w:cs="宋体"/>
          <w:sz w:val="22"/>
          <w:szCs w:val="22"/>
          <w:u w:val="single"/>
          <w:lang w:val="zh-CN"/>
        </w:rPr>
        <w:t>）有下列情形之一的，视为供应商串通投标，</w:t>
      </w:r>
      <w:r>
        <w:rPr>
          <w:rFonts w:hint="eastAsia" w:ascii="宋体" w:hAnsi="宋体" w:cs="宋体"/>
          <w:sz w:val="22"/>
          <w:szCs w:val="22"/>
          <w:u w:val="single"/>
        </w:rPr>
        <w:t>投标无效</w:t>
      </w:r>
      <w:r>
        <w:rPr>
          <w:rFonts w:hint="eastAsia" w:ascii="宋体" w:hAnsi="宋体" w:cs="宋体"/>
          <w:sz w:val="22"/>
          <w:szCs w:val="22"/>
          <w:u w:val="single"/>
          <w:lang w:val="zh-CN"/>
        </w:rPr>
        <w:t>，由采购人或采购代理机构上报政府采购监督管理部门，视情列入不良行为记录名单，在一至三年内禁止参加政府采购活动：</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lang w:val="zh-CN"/>
        </w:rPr>
      </w:pPr>
      <w:r>
        <w:rPr>
          <w:rFonts w:hint="eastAsia" w:ascii="宋体" w:hAnsi="宋体" w:cs="宋体"/>
          <w:sz w:val="22"/>
          <w:szCs w:val="22"/>
          <w:u w:val="single"/>
        </w:rPr>
        <w:t>①</w:t>
      </w:r>
      <w:r>
        <w:rPr>
          <w:rFonts w:hint="eastAsia" w:ascii="宋体" w:hAnsi="宋体" w:cs="宋体"/>
          <w:sz w:val="22"/>
          <w:szCs w:val="22"/>
          <w:u w:val="single"/>
          <w:lang w:val="zh-CN"/>
        </w:rPr>
        <w:t>不同供应商的响应文件由同一单位或者个人编制；</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lang w:val="zh-CN"/>
        </w:rPr>
      </w:pPr>
      <w:r>
        <w:rPr>
          <w:rFonts w:hint="eastAsia" w:ascii="宋体" w:hAnsi="宋体" w:cs="宋体"/>
          <w:sz w:val="22"/>
          <w:szCs w:val="22"/>
          <w:u w:val="single"/>
        </w:rPr>
        <w:t>②</w:t>
      </w:r>
      <w:r>
        <w:rPr>
          <w:rFonts w:hint="eastAsia" w:ascii="宋体" w:hAnsi="宋体" w:cs="宋体"/>
          <w:sz w:val="22"/>
          <w:szCs w:val="22"/>
          <w:u w:val="single"/>
          <w:lang w:val="zh-CN"/>
        </w:rPr>
        <w:t>不同供应商委托同一单位或者个人办理响应事宜；</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lang w:val="zh-CN"/>
        </w:rPr>
      </w:pPr>
      <w:r>
        <w:rPr>
          <w:rFonts w:hint="eastAsia" w:ascii="宋体" w:hAnsi="宋体" w:cs="宋体"/>
          <w:sz w:val="22"/>
          <w:szCs w:val="22"/>
          <w:u w:val="single"/>
        </w:rPr>
        <w:t>③</w:t>
      </w:r>
      <w:r>
        <w:rPr>
          <w:rFonts w:hint="eastAsia" w:ascii="宋体" w:hAnsi="宋体" w:cs="宋体"/>
          <w:sz w:val="22"/>
          <w:szCs w:val="22"/>
          <w:u w:val="single"/>
          <w:lang w:val="zh-CN"/>
        </w:rPr>
        <w:t>不同供应商的响应文件载明的项目管理成员或者联系人员为同一人；</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lang w:val="zh-CN"/>
        </w:rPr>
      </w:pPr>
      <w:r>
        <w:rPr>
          <w:rFonts w:hint="eastAsia" w:ascii="宋体" w:hAnsi="宋体" w:cs="宋体"/>
          <w:sz w:val="22"/>
          <w:szCs w:val="22"/>
          <w:u w:val="single"/>
        </w:rPr>
        <w:t>④</w:t>
      </w:r>
      <w:r>
        <w:rPr>
          <w:rFonts w:hint="eastAsia" w:ascii="宋体" w:hAnsi="宋体" w:cs="宋体"/>
          <w:sz w:val="22"/>
          <w:szCs w:val="22"/>
          <w:u w:val="single"/>
          <w:lang w:val="zh-CN"/>
        </w:rPr>
        <w:t>不同供应商的响应文件异常一致或者最后报价呈规律性差异；</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u w:val="single"/>
          <w:lang w:val="zh-CN"/>
        </w:rPr>
      </w:pPr>
      <w:r>
        <w:rPr>
          <w:rFonts w:hint="eastAsia" w:ascii="宋体" w:hAnsi="宋体" w:cs="宋体"/>
          <w:sz w:val="22"/>
          <w:szCs w:val="22"/>
          <w:u w:val="single"/>
          <w:lang w:val="zh-CN"/>
        </w:rPr>
        <w:t>⑤不同供应商的响应文件相互混装；</w:t>
      </w:r>
    </w:p>
    <w:p>
      <w:pPr>
        <w:kinsoku/>
        <w:topLinePunct w:val="0"/>
        <w:bidi w:val="0"/>
        <w:adjustRightInd w:val="0"/>
        <w:snapToGrid w:val="0"/>
        <w:spacing w:beforeAutospacing="0" w:after="0" w:afterAutospacing="0" w:line="360" w:lineRule="exact"/>
        <w:ind w:left="0" w:leftChars="0" w:right="0" w:rightChars="0" w:firstLine="440" w:firstLineChars="200"/>
        <w:jc w:val="left"/>
        <w:rPr>
          <w:rFonts w:ascii="宋体" w:cs="宋体"/>
          <w:sz w:val="22"/>
          <w:szCs w:val="22"/>
        </w:rPr>
      </w:pPr>
      <w:r>
        <w:rPr>
          <w:rFonts w:hint="eastAsia" w:ascii="宋体" w:hAnsi="宋体" w:cs="宋体"/>
          <w:sz w:val="22"/>
          <w:szCs w:val="22"/>
          <w:u w:val="single"/>
          <w:lang w:val="zh-CN"/>
        </w:rPr>
        <w:t>⑥法律、法规或规章规定的其他串通行为。</w:t>
      </w:r>
    </w:p>
    <w:p>
      <w:pPr>
        <w:kinsoku/>
        <w:topLinePunct w:val="0"/>
        <w:bidi w:val="0"/>
        <w:adjustRightInd w:val="0"/>
        <w:snapToGrid w:val="0"/>
        <w:spacing w:beforeAutospacing="0" w:after="0" w:afterAutospacing="0" w:line="360" w:lineRule="exact"/>
        <w:ind w:left="0" w:leftChars="0" w:right="0" w:rightChars="0" w:firstLine="480"/>
        <w:rPr>
          <w:rFonts w:ascii="宋体" w:cs="宋体"/>
          <w:sz w:val="22"/>
          <w:szCs w:val="22"/>
        </w:rPr>
      </w:pPr>
      <w:r>
        <w:rPr>
          <w:rFonts w:hint="eastAsia" w:ascii="宋体" w:hAnsi="宋体" w:cs="宋体"/>
          <w:sz w:val="22"/>
          <w:szCs w:val="22"/>
        </w:rPr>
        <w:t>（</w:t>
      </w:r>
      <w:r>
        <w:rPr>
          <w:rFonts w:ascii="宋体" w:hAnsi="宋体" w:cs="宋体"/>
          <w:sz w:val="22"/>
          <w:szCs w:val="22"/>
        </w:rPr>
        <w:t>5</w:t>
      </w:r>
      <w:r>
        <w:rPr>
          <w:rFonts w:hint="eastAsia" w:ascii="宋体" w:hAnsi="宋体" w:cs="宋体"/>
          <w:sz w:val="22"/>
          <w:szCs w:val="22"/>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kern w:val="0"/>
          <w:sz w:val="22"/>
          <w:szCs w:val="22"/>
        </w:rPr>
        <w:t>磋商小组要求供应商澄清、说明或者补正，须通过政采云平台要求澄清、说明或者补正。</w:t>
      </w:r>
    </w:p>
    <w:p>
      <w:pPr>
        <w:kinsoku/>
        <w:topLinePunct w:val="0"/>
        <w:bidi w:val="0"/>
        <w:adjustRightInd w:val="0"/>
        <w:snapToGrid w:val="0"/>
        <w:spacing w:beforeAutospacing="0" w:after="0" w:afterAutospacing="0" w:line="360" w:lineRule="exact"/>
        <w:ind w:left="0" w:leftChars="0" w:right="0" w:rightChars="0" w:firstLine="480"/>
        <w:rPr>
          <w:rFonts w:ascii="宋体" w:cs="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）磋商小组要求供应商澄清、说明或者更正响应文件应当以书面形式（</w:t>
      </w:r>
      <w:r>
        <w:rPr>
          <w:rFonts w:hint="eastAsia" w:ascii="宋体" w:hAnsi="宋体" w:cs="宋体"/>
          <w:b/>
          <w:spacing w:val="-6"/>
          <w:szCs w:val="21"/>
        </w:rPr>
        <w:t>政府采购云平台询标函形式，下同</w:t>
      </w:r>
      <w:r>
        <w:rPr>
          <w:rFonts w:hint="eastAsia" w:ascii="宋体" w:hAnsi="宋体" w:cs="宋体"/>
          <w:sz w:val="22"/>
          <w:szCs w:val="22"/>
        </w:rPr>
        <w:t>）作出。供应商的澄清、说明或者更正应当由法定代表人或其授权代表签字或者加盖</w:t>
      </w:r>
      <w:r>
        <w:rPr>
          <w:rFonts w:ascii="宋体" w:hAnsi="宋体" w:cs="宋体"/>
          <w:sz w:val="22"/>
          <w:szCs w:val="22"/>
        </w:rPr>
        <w:t>CA</w:t>
      </w:r>
      <w:r>
        <w:rPr>
          <w:rFonts w:hint="eastAsia" w:ascii="宋体" w:hAnsi="宋体" w:cs="宋体"/>
          <w:sz w:val="22"/>
          <w:szCs w:val="22"/>
        </w:rPr>
        <w:t>电子公章。由授权代表签字的，应当附法定代表人授权书。</w:t>
      </w:r>
    </w:p>
    <w:p>
      <w:pPr>
        <w:kinsoku/>
        <w:topLinePunct w:val="0"/>
        <w:bidi w:val="0"/>
        <w:snapToGrid w:val="0"/>
        <w:spacing w:beforeAutospacing="0" w:after="0" w:afterAutospacing="0" w:line="360" w:lineRule="exact"/>
        <w:ind w:left="0" w:leftChars="0" w:right="0" w:rightChars="0" w:firstLine="480"/>
        <w:rPr>
          <w:rFonts w:ascii="宋体" w:cs="宋体"/>
          <w:b/>
          <w:bCs/>
          <w:sz w:val="22"/>
          <w:szCs w:val="22"/>
          <w:lang w:val="zh-CN"/>
        </w:rPr>
      </w:pPr>
      <w:r>
        <w:rPr>
          <w:rFonts w:ascii="宋体" w:hAnsi="宋体" w:cs="宋体"/>
          <w:b/>
          <w:bCs/>
          <w:sz w:val="22"/>
          <w:szCs w:val="22"/>
        </w:rPr>
        <w:t>20.8</w:t>
      </w:r>
      <w:r>
        <w:rPr>
          <w:rFonts w:hint="eastAsia" w:ascii="宋体" w:hAnsi="宋体" w:cs="宋体"/>
          <w:b/>
          <w:bCs/>
          <w:sz w:val="22"/>
          <w:szCs w:val="22"/>
          <w:lang w:val="zh-CN"/>
        </w:rPr>
        <w:t>磋商</w:t>
      </w:r>
    </w:p>
    <w:p>
      <w:pPr>
        <w:kinsoku/>
        <w:topLinePunct w:val="0"/>
        <w:bidi w:val="0"/>
        <w:snapToGrid w:val="0"/>
        <w:spacing w:beforeAutospacing="0" w:after="0" w:afterAutospacing="0" w:line="360" w:lineRule="exact"/>
        <w:ind w:left="0" w:leftChars="0" w:right="0" w:rightChars="0" w:firstLine="480"/>
        <w:rPr>
          <w:rFonts w:ascii="宋体" w:cs="宋体"/>
          <w:sz w:val="22"/>
          <w:szCs w:val="22"/>
        </w:rPr>
      </w:pPr>
      <w:r>
        <w:rPr>
          <w:rFonts w:hint="eastAsia" w:ascii="宋体" w:hAnsi="宋体" w:cs="宋体"/>
          <w:sz w:val="22"/>
          <w:szCs w:val="22"/>
        </w:rPr>
        <w:t>资格符合性审查通过的供应商进入下一步的磋商活动。</w:t>
      </w:r>
    </w:p>
    <w:p>
      <w:pPr>
        <w:kinsoku/>
        <w:topLinePunct w:val="0"/>
        <w:bidi w:val="0"/>
        <w:snapToGrid w:val="0"/>
        <w:spacing w:beforeAutospacing="0" w:after="0" w:afterAutospacing="0" w:line="360" w:lineRule="exact"/>
        <w:ind w:left="0" w:leftChars="0" w:right="0" w:rightChars="0" w:firstLine="480"/>
        <w:rPr>
          <w:rFonts w:ascii="宋体" w:cs="宋体"/>
          <w:sz w:val="22"/>
          <w:szCs w:val="22"/>
        </w:rPr>
      </w:pPr>
      <w:r>
        <w:rPr>
          <w:rFonts w:hint="eastAsia" w:ascii="宋体" w:hAnsi="宋体" w:cs="宋体"/>
          <w:sz w:val="22"/>
          <w:szCs w:val="22"/>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实质性变动的内容，须经采购人代表确认。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w:t>
      </w:r>
      <w:r>
        <w:rPr>
          <w:rFonts w:ascii="宋体" w:hAnsi="宋体" w:cs="宋体"/>
          <w:sz w:val="22"/>
          <w:szCs w:val="22"/>
        </w:rPr>
        <w:t>CA</w:t>
      </w:r>
      <w:r>
        <w:rPr>
          <w:rFonts w:hint="eastAsia" w:ascii="宋体" w:hAnsi="宋体" w:cs="宋体"/>
          <w:sz w:val="22"/>
          <w:szCs w:val="22"/>
        </w:rPr>
        <w:t>电子公章。由授权代表签字的，应当附法定代表人授权书。</w:t>
      </w:r>
    </w:p>
    <w:p>
      <w:pPr>
        <w:kinsoku/>
        <w:topLinePunct w:val="0"/>
        <w:bidi w:val="0"/>
        <w:snapToGrid w:val="0"/>
        <w:spacing w:beforeAutospacing="0" w:after="0" w:afterAutospacing="0" w:line="360" w:lineRule="exact"/>
        <w:ind w:left="0" w:leftChars="0" w:right="0" w:rightChars="0" w:firstLine="442" w:firstLineChars="200"/>
        <w:rPr>
          <w:rFonts w:ascii="宋体" w:cs="宋体"/>
          <w:b/>
          <w:sz w:val="22"/>
          <w:szCs w:val="22"/>
        </w:rPr>
      </w:pPr>
      <w:r>
        <w:rPr>
          <w:rFonts w:ascii="宋体" w:hAnsi="宋体" w:cs="宋体"/>
          <w:b/>
          <w:sz w:val="22"/>
          <w:szCs w:val="22"/>
        </w:rPr>
        <w:t>20.9</w:t>
      </w:r>
      <w:r>
        <w:rPr>
          <w:rFonts w:hint="eastAsia" w:ascii="宋体" w:hAnsi="宋体" w:cs="宋体"/>
          <w:b/>
          <w:sz w:val="22"/>
          <w:szCs w:val="22"/>
        </w:rPr>
        <w:t>最后报价</w:t>
      </w:r>
    </w:p>
    <w:p>
      <w:pPr>
        <w:kinsoku/>
        <w:topLinePunct w:val="0"/>
        <w:bidi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）磋商文件能够详细列明采购标的的技术、服务要求的，磋商结束后，磋商小组要求所有实质性响应的供应商在规定时间内</w:t>
      </w:r>
      <w:r>
        <w:rPr>
          <w:rFonts w:hint="eastAsia" w:ascii="宋体" w:hAnsi="宋体" w:cs="宋体"/>
          <w:b/>
          <w:bCs/>
          <w:sz w:val="22"/>
          <w:szCs w:val="22"/>
        </w:rPr>
        <w:t>在线</w:t>
      </w:r>
      <w:r>
        <w:rPr>
          <w:rFonts w:hint="eastAsia" w:ascii="宋体" w:hAnsi="宋体" w:cs="宋体"/>
          <w:sz w:val="22"/>
          <w:szCs w:val="22"/>
        </w:rPr>
        <w:t>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w:t>
      </w:r>
      <w:r>
        <w:rPr>
          <w:rFonts w:hint="eastAsia" w:ascii="宋体" w:hAnsi="宋体" w:cs="宋体"/>
          <w:b/>
          <w:bCs/>
          <w:sz w:val="22"/>
          <w:szCs w:val="22"/>
        </w:rPr>
        <w:t>在线</w:t>
      </w:r>
      <w:r>
        <w:rPr>
          <w:rFonts w:hint="eastAsia" w:ascii="宋体" w:hAnsi="宋体" w:cs="宋体"/>
          <w:sz w:val="22"/>
          <w:szCs w:val="22"/>
        </w:rPr>
        <w:t>提交最后磋商报价。</w:t>
      </w:r>
    </w:p>
    <w:p>
      <w:pPr>
        <w:kinsoku/>
        <w:topLinePunct w:val="0"/>
        <w:bidi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）最后报价是供应商响应文件的有效组成部分。</w:t>
      </w:r>
      <w:r>
        <w:rPr>
          <w:rFonts w:hint="eastAsia" w:ascii="宋体" w:hAnsi="宋体" w:cs="宋体"/>
          <w:sz w:val="22"/>
          <w:szCs w:val="22"/>
          <w:u w:val="single"/>
        </w:rPr>
        <w:t>▲报价不得高于上一次报价（磋商小组另有决议的除外）</w:t>
      </w:r>
    </w:p>
    <w:p>
      <w:pPr>
        <w:kinsoku/>
        <w:topLinePunct w:val="0"/>
        <w:bidi w:val="0"/>
        <w:snapToGrid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）已提交响应文件的供应商，在提交最后报价之前，可以根据磋商情况退出磋商。</w:t>
      </w:r>
    </w:p>
    <w:p>
      <w:pPr>
        <w:kinsoku/>
        <w:topLinePunct w:val="0"/>
        <w:bidi w:val="0"/>
        <w:snapToGri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20.10</w:t>
      </w:r>
      <w:r>
        <w:rPr>
          <w:rFonts w:hint="eastAsia" w:ascii="宋体" w:hAnsi="宋体" w:cs="宋体"/>
          <w:sz w:val="22"/>
          <w:szCs w:val="22"/>
        </w:rPr>
        <w:t>经磋商确定最终采购需求和提交最后磋商报价的供应商后，由磋商小组采用综合评分法对提交最后磋商报价的供应商的响应文件和最后磋商报价进行综合评分。</w:t>
      </w:r>
    </w:p>
    <w:p>
      <w:pPr>
        <w:kinsoku/>
        <w:topLinePunct w:val="0"/>
        <w:bidi w:val="0"/>
        <w:snapToGri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20.11</w:t>
      </w:r>
      <w:r>
        <w:rPr>
          <w:rFonts w:hint="eastAsia" w:ascii="宋体" w:hAnsi="宋体" w:cs="宋体"/>
          <w:sz w:val="22"/>
          <w:szCs w:val="22"/>
        </w:rPr>
        <w:t>磋商小组组长对打分结果进行校对、核对；对明显畸高、畸低的评分（其总评分偏离平均分</w:t>
      </w:r>
      <w:r>
        <w:rPr>
          <w:rFonts w:ascii="宋体" w:hAnsi="宋体" w:cs="宋体"/>
          <w:sz w:val="22"/>
          <w:szCs w:val="22"/>
        </w:rPr>
        <w:t>30%</w:t>
      </w:r>
      <w:r>
        <w:rPr>
          <w:rFonts w:hint="eastAsia" w:ascii="宋体" w:hAnsi="宋体" w:cs="宋体"/>
          <w:sz w:val="22"/>
          <w:szCs w:val="22"/>
        </w:rPr>
        <w:t>以上的），磋商小组组长应提醒相关评审人员进行复核或书面说明理由，评审人员拒绝说明的，由现场监督员据实记录；评审人员的评审、修改记录应保留原件，随项目其他资料一并存档。</w:t>
      </w:r>
    </w:p>
    <w:p>
      <w:pPr>
        <w:kinsoku/>
        <w:topLinePunct w:val="0"/>
        <w:bidi w:val="0"/>
        <w:snapToGri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20.12</w:t>
      </w:r>
      <w:r>
        <w:rPr>
          <w:rFonts w:hint="eastAsia" w:ascii="宋体" w:hAnsi="宋体" w:cs="宋体"/>
          <w:sz w:val="22"/>
          <w:szCs w:val="22"/>
        </w:rPr>
        <w:t>做好评审现场相关记录，协助磋商小组组长做好评审报告起草、有关内容电脑文字录入等工作，并要求磋商小组各成员签字确认。</w:t>
      </w:r>
    </w:p>
    <w:p>
      <w:pPr>
        <w:kinsoku/>
        <w:topLinePunct w:val="0"/>
        <w:bidi w:val="0"/>
        <w:snapToGri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20.13</w:t>
      </w:r>
      <w:r>
        <w:rPr>
          <w:rFonts w:hint="eastAsia" w:ascii="宋体" w:hAnsi="宋体" w:cs="宋体"/>
          <w:sz w:val="22"/>
          <w:szCs w:val="22"/>
        </w:rPr>
        <w:t>评审结束后，采购代理机构交还评审人员及其他现场相关人员的通讯工具，主持人公布成交候选供应商名单，及采购人最终确定成交供应商名单的时间和公告方式等。</w:t>
      </w:r>
    </w:p>
    <w:p>
      <w:pPr>
        <w:kinsoku/>
        <w:topLinePunct w:val="0"/>
        <w:bidi w:val="0"/>
        <w:snapToGrid w:val="0"/>
        <w:spacing w:beforeAutospacing="0" w:after="0" w:afterAutospacing="0" w:line="360" w:lineRule="exact"/>
        <w:ind w:left="0" w:leftChars="0" w:right="0" w:rightChars="0" w:firstLine="440" w:firstLineChars="200"/>
        <w:rPr>
          <w:rFonts w:ascii="宋体" w:hAnsi="宋体" w:cs="宋体"/>
          <w:sz w:val="22"/>
          <w:szCs w:val="22"/>
          <w:highlight w:val="yellow"/>
          <w:u w:val="single"/>
        </w:rPr>
      </w:pPr>
      <w:r>
        <w:rPr>
          <w:rFonts w:ascii="宋体" w:hAnsi="宋体" w:cs="宋体"/>
          <w:sz w:val="22"/>
          <w:szCs w:val="22"/>
        </w:rPr>
        <w:t>20.14</w:t>
      </w:r>
      <w:r>
        <w:rPr>
          <w:rFonts w:hint="eastAsia" w:ascii="宋体" w:hAnsi="宋体" w:cs="宋体"/>
          <w:sz w:val="22"/>
          <w:szCs w:val="22"/>
          <w:u w:val="single"/>
        </w:rPr>
        <w:t>▲在磋商过程中符合竞争要求的供应商或者报价未超过采购预算的供应商不足3家的，此项目废标，应重新组织采购。</w:t>
      </w:r>
    </w:p>
    <w:p>
      <w:pPr>
        <w:kinsoku/>
        <w:topLinePunct w:val="0"/>
        <w:bidi w:val="0"/>
        <w:snapToGrid w:val="0"/>
        <w:spacing w:beforeAutospacing="0" w:after="0" w:afterAutospacing="0" w:line="360" w:lineRule="exact"/>
        <w:ind w:left="0" w:leftChars="0" w:right="0" w:rightChars="0" w:firstLine="442" w:firstLineChars="200"/>
        <w:rPr>
          <w:rFonts w:ascii="宋体" w:cs="宋体"/>
          <w:b/>
          <w:sz w:val="22"/>
          <w:szCs w:val="22"/>
        </w:rPr>
      </w:pPr>
      <w:r>
        <w:rPr>
          <w:rFonts w:ascii="宋体" w:hAnsi="宋体" w:cs="宋体"/>
          <w:b/>
          <w:sz w:val="22"/>
          <w:szCs w:val="22"/>
        </w:rPr>
        <w:t>21.</w:t>
      </w:r>
      <w:r>
        <w:rPr>
          <w:rFonts w:hint="eastAsia" w:ascii="宋体" w:hAnsi="宋体" w:cs="宋体"/>
          <w:b/>
          <w:sz w:val="22"/>
          <w:szCs w:val="22"/>
        </w:rPr>
        <w:t>综合评分（</w:t>
      </w:r>
      <w:r>
        <w:rPr>
          <w:rFonts w:ascii="宋体" w:hAnsi="宋体" w:cs="宋体"/>
          <w:b/>
          <w:sz w:val="22"/>
          <w:szCs w:val="22"/>
        </w:rPr>
        <w:t>100</w:t>
      </w:r>
      <w:r>
        <w:rPr>
          <w:rFonts w:hint="eastAsia" w:ascii="宋体" w:hAnsi="宋体" w:cs="宋体"/>
          <w:b/>
          <w:sz w:val="22"/>
          <w:szCs w:val="22"/>
        </w:rPr>
        <w:t>分）</w:t>
      </w:r>
    </w:p>
    <w:p>
      <w:pPr>
        <w:kinsoku/>
        <w:topLinePunct w:val="0"/>
        <w:bidi w:val="0"/>
        <w:snapToGrid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21.1</w:t>
      </w:r>
      <w:r>
        <w:rPr>
          <w:rFonts w:hint="eastAsia" w:ascii="宋体" w:hAnsi="宋体" w:cs="宋体"/>
          <w:sz w:val="22"/>
          <w:szCs w:val="22"/>
        </w:rPr>
        <w:t>本次评审采用综合评分法，总分为</w:t>
      </w:r>
      <w:r>
        <w:rPr>
          <w:rFonts w:ascii="宋体" w:hAnsi="宋体" w:cs="宋体"/>
          <w:sz w:val="22"/>
          <w:szCs w:val="22"/>
        </w:rPr>
        <w:t>100</w:t>
      </w:r>
      <w:r>
        <w:rPr>
          <w:rFonts w:hint="eastAsia" w:ascii="宋体" w:hAnsi="宋体" w:cs="宋体"/>
          <w:sz w:val="22"/>
          <w:szCs w:val="22"/>
        </w:rPr>
        <w:t>分。</w:t>
      </w:r>
    </w:p>
    <w:p>
      <w:pPr>
        <w:kinsoku/>
        <w:topLinePunct w:val="0"/>
        <w:bidi w:val="0"/>
        <w:snapToGrid w:val="0"/>
        <w:spacing w:beforeAutospacing="0" w:after="0" w:afterAutospacing="0" w:line="340" w:lineRule="exact"/>
        <w:ind w:left="0" w:leftChars="0" w:right="0" w:rightChars="0" w:firstLine="440" w:firstLineChars="200"/>
        <w:rPr>
          <w:rFonts w:ascii="宋体" w:cs="宋体"/>
          <w:sz w:val="22"/>
          <w:szCs w:val="22"/>
        </w:rPr>
      </w:pPr>
      <w:r>
        <w:rPr>
          <w:rFonts w:ascii="宋体" w:hAnsi="宋体" w:cs="宋体"/>
          <w:sz w:val="22"/>
          <w:szCs w:val="22"/>
        </w:rPr>
        <w:t>21.2</w:t>
      </w:r>
      <w:r>
        <w:rPr>
          <w:rFonts w:hint="eastAsia" w:ascii="宋体" w:hAnsi="宋体" w:cs="宋体"/>
          <w:sz w:val="22"/>
          <w:szCs w:val="22"/>
        </w:rPr>
        <w:t>评审因素</w:t>
      </w:r>
    </w:p>
    <w:p>
      <w:pPr>
        <w:kinsoku/>
        <w:topLinePunct w:val="0"/>
        <w:bidi w:val="0"/>
        <w:adjustRightInd w:val="0"/>
        <w:snapToGrid w:val="0"/>
        <w:spacing w:beforeAutospacing="0" w:after="0" w:afterAutospacing="0" w:line="340" w:lineRule="exact"/>
        <w:ind w:left="0" w:leftChars="0" w:right="0" w:rightChars="0" w:firstLine="440" w:firstLineChars="200"/>
        <w:rPr>
          <w:rFonts w:ascii="宋体" w:cs="宋体"/>
          <w:sz w:val="22"/>
          <w:szCs w:val="22"/>
        </w:rPr>
      </w:pPr>
      <w:r>
        <w:rPr>
          <w:rFonts w:hint="eastAsia" w:ascii="宋体" w:hAnsi="宋体" w:cs="宋体"/>
          <w:sz w:val="22"/>
          <w:szCs w:val="22"/>
        </w:rPr>
        <w:t>磋商小组对各磋商响应供应商的技术、商务充分审核、讨论及评议后，每人一份评分表，进行独自打分并签名（客观分打分应一致）。在统计得分时，如发现某一单项评分超过评分细则规定的分值范围，则该张评分表无效。磋商响应供应商各部分的得分为磋商小组各成员的各有效评分的算术平均值。</w:t>
      </w:r>
      <w:r>
        <w:rPr>
          <w:rFonts w:ascii="宋体" w:hAnsi="宋体" w:cs="宋体"/>
          <w:sz w:val="22"/>
          <w:szCs w:val="22"/>
        </w:rPr>
        <w:t xml:space="preserve"> </w:t>
      </w:r>
    </w:p>
    <w:p>
      <w:pPr>
        <w:pStyle w:val="11"/>
        <w:numPr>
          <w:ilvl w:val="0"/>
          <w:numId w:val="4"/>
        </w:numPr>
        <w:kinsoku/>
        <w:topLinePunct w:val="0"/>
        <w:bidi w:val="0"/>
        <w:spacing w:beforeAutospacing="0" w:after="0" w:afterAutospacing="0" w:line="340" w:lineRule="exact"/>
        <w:ind w:left="0" w:leftChars="0" w:right="0" w:rightChars="0" w:firstLine="0"/>
        <w:rPr>
          <w:rFonts w:cs="宋体"/>
          <w:b/>
          <w:bCs/>
          <w:spacing w:val="-6"/>
          <w:sz w:val="22"/>
          <w:szCs w:val="22"/>
        </w:rPr>
      </w:pPr>
      <w:r>
        <w:rPr>
          <w:rFonts w:hint="eastAsia" w:cs="宋体"/>
          <w:b/>
          <w:bCs/>
          <w:spacing w:val="-6"/>
          <w:sz w:val="22"/>
          <w:szCs w:val="22"/>
        </w:rPr>
        <w:t>商务和技术分（70分）</w:t>
      </w:r>
    </w:p>
    <w:tbl>
      <w:tblPr>
        <w:tblStyle w:val="29"/>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23"/>
        <w:gridCol w:w="698"/>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b/>
                <w:spacing w:val="-6"/>
                <w:sz w:val="22"/>
                <w:szCs w:val="22"/>
                <w:highlight w:val="none"/>
              </w:rPr>
            </w:pPr>
            <w:r>
              <w:rPr>
                <w:rFonts w:hint="eastAsia" w:ascii="宋体" w:hAnsi="宋体" w:cs="宋体"/>
                <w:b/>
                <w:spacing w:val="-6"/>
                <w:sz w:val="22"/>
                <w:szCs w:val="22"/>
                <w:highlight w:val="none"/>
              </w:rPr>
              <w:t>序号</w:t>
            </w:r>
          </w:p>
        </w:tc>
        <w:tc>
          <w:tcPr>
            <w:tcW w:w="1623"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b/>
                <w:spacing w:val="-6"/>
                <w:sz w:val="22"/>
                <w:szCs w:val="22"/>
                <w:highlight w:val="none"/>
              </w:rPr>
            </w:pPr>
            <w:r>
              <w:rPr>
                <w:rFonts w:hint="eastAsia" w:ascii="宋体" w:hAnsi="宋体" w:cs="宋体"/>
                <w:b/>
                <w:spacing w:val="-6"/>
                <w:sz w:val="22"/>
                <w:szCs w:val="22"/>
                <w:highlight w:val="none"/>
              </w:rPr>
              <w:t>评审因素</w:t>
            </w:r>
          </w:p>
        </w:tc>
        <w:tc>
          <w:tcPr>
            <w:tcW w:w="698"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b/>
                <w:spacing w:val="-6"/>
                <w:sz w:val="22"/>
                <w:szCs w:val="22"/>
                <w:highlight w:val="none"/>
              </w:rPr>
            </w:pPr>
            <w:r>
              <w:rPr>
                <w:rFonts w:hint="eastAsia" w:ascii="宋体" w:hAnsi="宋体" w:cs="宋体"/>
                <w:b/>
                <w:spacing w:val="-6"/>
                <w:sz w:val="22"/>
                <w:szCs w:val="22"/>
                <w:highlight w:val="none"/>
              </w:rPr>
              <w:t>分值</w:t>
            </w:r>
          </w:p>
        </w:tc>
        <w:tc>
          <w:tcPr>
            <w:tcW w:w="6849" w:type="dxa"/>
            <w:vAlign w:val="center"/>
          </w:tcPr>
          <w:p>
            <w:pPr>
              <w:pStyle w:val="63"/>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eastAsia="宋体" w:cs="宋体"/>
                <w:b/>
                <w:spacing w:val="-6"/>
                <w:sz w:val="22"/>
                <w:szCs w:val="22"/>
                <w:highlight w:val="none"/>
              </w:rPr>
            </w:pPr>
            <w:r>
              <w:rPr>
                <w:rFonts w:hint="eastAsia" w:ascii="宋体" w:hAnsi="宋体" w:eastAsia="宋体" w:cs="宋体"/>
                <w:b/>
                <w:spacing w:val="-6"/>
                <w:sz w:val="22"/>
                <w:szCs w:val="22"/>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1</w:t>
            </w:r>
          </w:p>
        </w:tc>
        <w:tc>
          <w:tcPr>
            <w:tcW w:w="1623" w:type="dxa"/>
            <w:vAlign w:val="center"/>
          </w:tcPr>
          <w:p>
            <w:pPr>
              <w:keepNext w:val="0"/>
              <w:keepLines w:val="0"/>
              <w:pageBreakBefore w:val="0"/>
              <w:tabs>
                <w:tab w:val="left" w:pos="2150"/>
              </w:tabs>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sz w:val="22"/>
                <w:szCs w:val="22"/>
                <w:highlight w:val="none"/>
              </w:rPr>
            </w:pPr>
            <w:r>
              <w:rPr>
                <w:rFonts w:hint="eastAsia" w:ascii="宋体" w:hAnsi="宋体" w:cs="宋体"/>
                <w:spacing w:val="-6"/>
                <w:sz w:val="22"/>
                <w:szCs w:val="22"/>
                <w:highlight w:val="none"/>
              </w:rPr>
              <w:t>供应商的</w:t>
            </w:r>
            <w:r>
              <w:rPr>
                <w:rFonts w:hint="eastAsia" w:ascii="宋体" w:hAnsi="宋体" w:cs="宋体"/>
                <w:kern w:val="0"/>
                <w:sz w:val="22"/>
                <w:szCs w:val="22"/>
                <w:highlight w:val="none"/>
              </w:rPr>
              <w:t>实力</w:t>
            </w:r>
          </w:p>
        </w:tc>
        <w:tc>
          <w:tcPr>
            <w:tcW w:w="698"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0-5</w:t>
            </w:r>
          </w:p>
        </w:tc>
        <w:tc>
          <w:tcPr>
            <w:tcW w:w="6849" w:type="dxa"/>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288" w:lineRule="auto"/>
              <w:ind w:left="0" w:leftChars="0" w:right="0" w:rightChars="0"/>
              <w:textAlignment w:val="auto"/>
              <w:rPr>
                <w:rFonts w:ascii="宋体" w:hAnsi="宋体" w:cs="宋体"/>
                <w:sz w:val="22"/>
                <w:szCs w:val="22"/>
                <w:highlight w:val="none"/>
              </w:rPr>
            </w:pPr>
            <w:r>
              <w:rPr>
                <w:rFonts w:hint="eastAsia" w:ascii="宋体" w:hAnsi="宋体" w:cs="宋体"/>
                <w:sz w:val="22"/>
                <w:szCs w:val="22"/>
                <w:highlight w:val="none"/>
              </w:rPr>
              <w:t>认证系统具有ISO9001管理体系认证证书，提供认证计费系统的软件著作权证书，提供用户管理系统的软件著作权证书，认证系统具有配套智能设备接入管理系统的单独软件著作权证书，认证系统具有配套eduroam认证管理系统的单独软件著作权证书，每提供一个得1分。</w:t>
            </w:r>
          </w:p>
          <w:p>
            <w:pPr>
              <w:keepNext w:val="0"/>
              <w:keepLines w:val="0"/>
              <w:pageBreakBefore w:val="0"/>
              <w:widowControl w:val="0"/>
              <w:kinsoku/>
              <w:wordWrap/>
              <w:overflowPunct/>
              <w:topLinePunct w:val="0"/>
              <w:autoSpaceDE/>
              <w:autoSpaceDN/>
              <w:bidi w:val="0"/>
              <w:adjustRightInd/>
              <w:snapToGrid/>
              <w:spacing w:beforeAutospacing="0" w:after="0" w:afterAutospacing="0" w:line="288" w:lineRule="auto"/>
              <w:ind w:left="0" w:leftChars="0" w:right="0" w:rightChars="0"/>
              <w:textAlignment w:val="auto"/>
              <w:rPr>
                <w:rFonts w:ascii="宋体" w:hAnsi="宋体" w:cs="宋体"/>
                <w:sz w:val="22"/>
                <w:szCs w:val="22"/>
                <w:highlight w:val="none"/>
              </w:rPr>
            </w:pPr>
            <w:r>
              <w:rPr>
                <w:rFonts w:hint="eastAsia" w:ascii="宋体" w:hAnsi="宋体" w:cs="宋体"/>
                <w:sz w:val="22"/>
                <w:szCs w:val="22"/>
                <w:highlight w:val="none"/>
              </w:rPr>
              <w:t>注：提供原件扫描件并加盖投标供应商CA电子公章，</w:t>
            </w:r>
            <w:r>
              <w:rPr>
                <w:rFonts w:hint="eastAsia" w:ascii="宋体" w:hAnsi="宋体" w:cs="宋体"/>
                <w:sz w:val="22"/>
                <w:szCs w:val="22"/>
                <w:highlight w:val="none"/>
                <w:lang w:val="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2</w:t>
            </w:r>
          </w:p>
        </w:tc>
        <w:tc>
          <w:tcPr>
            <w:tcW w:w="1623" w:type="dxa"/>
            <w:vAlign w:val="center"/>
          </w:tcPr>
          <w:p>
            <w:pPr>
              <w:keepNext w:val="0"/>
              <w:keepLines w:val="0"/>
              <w:pageBreakBefore w:val="0"/>
              <w:kinsoku/>
              <w:wordWrap/>
              <w:overflowPunct/>
              <w:topLinePunct w:val="0"/>
              <w:autoSpaceDE/>
              <w:autoSpaceDN/>
              <w:bidi w:val="0"/>
              <w:spacing w:beforeAutospacing="0" w:after="0" w:afterAutospacing="0" w:line="360" w:lineRule="exact"/>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投标产品的参数</w:t>
            </w:r>
          </w:p>
        </w:tc>
        <w:tc>
          <w:tcPr>
            <w:tcW w:w="698" w:type="dxa"/>
            <w:vAlign w:val="center"/>
          </w:tcPr>
          <w:p>
            <w:pPr>
              <w:keepNext w:val="0"/>
              <w:keepLines w:val="0"/>
              <w:pageBreakBefore w:val="0"/>
              <w:widowControl/>
              <w:tabs>
                <w:tab w:val="left" w:pos="2150"/>
              </w:tabs>
              <w:kinsoku/>
              <w:wordWrap/>
              <w:overflowPunct/>
              <w:topLinePunct w:val="0"/>
              <w:autoSpaceDE/>
              <w:autoSpaceDN/>
              <w:bidi w:val="0"/>
              <w:spacing w:beforeAutospacing="0" w:after="0" w:afterAutospacing="0" w:line="360" w:lineRule="exact"/>
              <w:ind w:left="0" w:leftChars="0" w:right="0" w:rightChars="0"/>
              <w:jc w:val="center"/>
              <w:textAlignment w:val="auto"/>
              <w:rPr>
                <w:rFonts w:hint="default" w:ascii="宋体" w:hAnsi="宋体" w:eastAsia="宋体" w:cs="宋体"/>
                <w:bCs/>
                <w:sz w:val="22"/>
                <w:szCs w:val="22"/>
                <w:highlight w:val="none"/>
                <w:lang w:val="en-US" w:eastAsia="zh-CN"/>
              </w:rPr>
            </w:pPr>
            <w:r>
              <w:rPr>
                <w:rFonts w:hint="eastAsia" w:ascii="宋体" w:hAnsi="宋体" w:cs="宋体"/>
                <w:bCs/>
                <w:sz w:val="22"/>
                <w:szCs w:val="22"/>
                <w:highlight w:val="none"/>
              </w:rPr>
              <w:t>0-</w:t>
            </w:r>
            <w:r>
              <w:rPr>
                <w:rFonts w:hint="eastAsia" w:ascii="宋体" w:hAnsi="宋体" w:cs="宋体"/>
                <w:spacing w:val="-6"/>
                <w:sz w:val="22"/>
                <w:szCs w:val="22"/>
                <w:highlight w:val="none"/>
                <w:lang w:val="en-US" w:eastAsia="zh-CN"/>
              </w:rPr>
              <w:t>28</w:t>
            </w:r>
          </w:p>
        </w:tc>
        <w:tc>
          <w:tcPr>
            <w:tcW w:w="6849" w:type="dxa"/>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left="0" w:leftChars="0" w:right="0" w:rightChars="0"/>
              <w:textAlignment w:val="auto"/>
              <w:rPr>
                <w:rFonts w:ascii="宋体" w:hAnsi="宋体" w:cs="宋体"/>
                <w:sz w:val="22"/>
                <w:szCs w:val="22"/>
                <w:highlight w:val="none"/>
              </w:rPr>
            </w:pPr>
            <w:r>
              <w:rPr>
                <w:rFonts w:hint="eastAsia" w:ascii="宋体" w:hAnsi="宋体" w:cs="宋体"/>
                <w:sz w:val="22"/>
                <w:szCs w:val="22"/>
                <w:highlight w:val="none"/>
              </w:rPr>
              <w:t>不符合（负偏离）技术要求中标注“▲并加下划线”条款（不可偏离）的响应无效。</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left="0" w:leftChars="0" w:right="0" w:rightChars="0"/>
              <w:textAlignment w:val="auto"/>
              <w:rPr>
                <w:highlight w:val="none"/>
                <w:lang w:val="zh-CN"/>
              </w:rPr>
            </w:pPr>
            <w:r>
              <w:rPr>
                <w:rFonts w:hint="eastAsia" w:ascii="宋体" w:hAnsi="宋体" w:cs="宋体"/>
                <w:sz w:val="22"/>
                <w:szCs w:val="22"/>
                <w:highlight w:val="none"/>
              </w:rPr>
              <w:t>完全满足或明显优于磋商文件明确技术条款要求的得</w:t>
            </w:r>
            <w:r>
              <w:rPr>
                <w:rFonts w:hint="eastAsia" w:ascii="宋体" w:hAnsi="宋体" w:cs="宋体"/>
                <w:sz w:val="22"/>
                <w:szCs w:val="22"/>
                <w:highlight w:val="none"/>
                <w:lang w:val="en-US" w:eastAsia="zh-CN"/>
              </w:rPr>
              <w:t>28</w:t>
            </w:r>
            <w:r>
              <w:rPr>
                <w:rFonts w:hint="eastAsia" w:ascii="宋体" w:hAnsi="宋体" w:cs="宋体"/>
                <w:sz w:val="22"/>
                <w:szCs w:val="22"/>
                <w:highlight w:val="none"/>
              </w:rPr>
              <w:t>分：注★的技术参数和要求，每一项负偏离扣</w:t>
            </w:r>
            <w:r>
              <w:rPr>
                <w:rFonts w:hint="eastAsia" w:ascii="宋体" w:hAnsi="宋体" w:cs="宋体"/>
                <w:sz w:val="22"/>
                <w:szCs w:val="22"/>
                <w:highlight w:val="none"/>
                <w:lang w:val="en-US" w:eastAsia="zh-CN"/>
              </w:rPr>
              <w:t>2</w:t>
            </w:r>
            <w:r>
              <w:rPr>
                <w:rFonts w:hint="eastAsia" w:ascii="宋体" w:hAnsi="宋体" w:cs="宋体"/>
                <w:sz w:val="22"/>
                <w:szCs w:val="22"/>
                <w:highlight w:val="none"/>
              </w:rPr>
              <w:t>分，</w:t>
            </w:r>
            <w:r>
              <w:rPr>
                <w:rFonts w:hint="eastAsia" w:ascii="宋体" w:hAnsi="宋体" w:cs="宋体"/>
                <w:sz w:val="22"/>
                <w:szCs w:val="22"/>
                <w:highlight w:val="none"/>
                <w:lang w:val="zh-CN"/>
              </w:rPr>
              <w:t>除标注“★”的条款允许偏离的技术指标低于采购需求（负偏离）的，每项扣</w:t>
            </w:r>
            <w:r>
              <w:rPr>
                <w:rFonts w:hint="eastAsia" w:ascii="宋体" w:hAnsi="宋体" w:cs="宋体"/>
                <w:sz w:val="22"/>
                <w:szCs w:val="22"/>
                <w:highlight w:val="none"/>
              </w:rPr>
              <w:t>1</w:t>
            </w:r>
            <w:r>
              <w:rPr>
                <w:rFonts w:hint="eastAsia" w:ascii="宋体" w:hAnsi="宋体" w:cs="宋体"/>
                <w:sz w:val="22"/>
                <w:szCs w:val="22"/>
                <w:highlight w:val="none"/>
                <w:lang w:val="zh-CN"/>
              </w:rPr>
              <w:t>分</w:t>
            </w:r>
            <w:r>
              <w:rPr>
                <w:rFonts w:hint="eastAsia" w:ascii="宋体" w:hAnsi="宋体" w:cs="宋体"/>
                <w:sz w:val="22"/>
                <w:szCs w:val="22"/>
                <w:highlight w:val="none"/>
              </w:rPr>
              <w:t>，</w:t>
            </w:r>
            <w:r>
              <w:rPr>
                <w:rFonts w:hint="eastAsia" w:ascii="宋体" w:hAnsi="宋体" w:cs="宋体"/>
                <w:b/>
                <w:bCs/>
                <w:spacing w:val="-6"/>
                <w:sz w:val="22"/>
                <w:szCs w:val="22"/>
                <w:highlight w:val="none"/>
              </w:rPr>
              <w:t>此项分值为0投标无效</w:t>
            </w:r>
            <w:r>
              <w:rPr>
                <w:rFonts w:hint="eastAsia" w:ascii="宋体" w:hAnsi="宋体" w:cs="宋体"/>
                <w:b/>
                <w:bCs/>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3</w:t>
            </w:r>
          </w:p>
        </w:tc>
        <w:tc>
          <w:tcPr>
            <w:tcW w:w="1623" w:type="dxa"/>
            <w:vAlign w:val="center"/>
          </w:tcPr>
          <w:p>
            <w:pPr>
              <w:keepNext w:val="0"/>
              <w:keepLines w:val="0"/>
              <w:pageBreakBefore w:val="0"/>
              <w:tabs>
                <w:tab w:val="left" w:pos="2150"/>
              </w:tabs>
              <w:kinsoku/>
              <w:wordWrap/>
              <w:overflowPunct/>
              <w:topLinePunct w:val="0"/>
              <w:autoSpaceDE/>
              <w:autoSpaceDN/>
              <w:bidi w:val="0"/>
              <w:spacing w:beforeAutospacing="0" w:after="0" w:afterAutospacing="0" w:line="360" w:lineRule="exact"/>
              <w:ind w:left="0" w:leftChars="0" w:right="0" w:rightChars="0"/>
              <w:jc w:val="center"/>
              <w:textAlignment w:val="auto"/>
              <w:rPr>
                <w:rFonts w:ascii="宋体" w:hAnsi="宋体" w:cs="宋体"/>
                <w:spacing w:val="-6"/>
                <w:sz w:val="22"/>
                <w:szCs w:val="22"/>
                <w:highlight w:val="none"/>
              </w:rPr>
            </w:pPr>
            <w:r>
              <w:rPr>
                <w:rFonts w:hint="eastAsia" w:ascii="宋体" w:hAnsi="宋体" w:cs="宋体"/>
                <w:kern w:val="0"/>
                <w:sz w:val="22"/>
                <w:szCs w:val="22"/>
                <w:highlight w:val="none"/>
              </w:rPr>
              <w:t>质保期</w:t>
            </w:r>
          </w:p>
        </w:tc>
        <w:tc>
          <w:tcPr>
            <w:tcW w:w="698" w:type="dxa"/>
            <w:vAlign w:val="center"/>
          </w:tcPr>
          <w:p>
            <w:pPr>
              <w:keepNext w:val="0"/>
              <w:keepLines w:val="0"/>
              <w:pageBreakBefore w:val="0"/>
              <w:tabs>
                <w:tab w:val="left" w:pos="2150"/>
              </w:tabs>
              <w:kinsoku/>
              <w:wordWrap/>
              <w:overflowPunct/>
              <w:topLinePunct w:val="0"/>
              <w:autoSpaceDE/>
              <w:autoSpaceDN/>
              <w:bidi w:val="0"/>
              <w:spacing w:beforeAutospacing="0" w:after="0" w:afterAutospacing="0" w:line="360" w:lineRule="exact"/>
              <w:ind w:left="0" w:leftChars="0" w:right="0" w:rightChars="0"/>
              <w:jc w:val="center"/>
              <w:textAlignment w:val="auto"/>
              <w:rPr>
                <w:rFonts w:ascii="宋体" w:hAnsi="宋体" w:cs="宋体"/>
                <w:bCs/>
                <w:sz w:val="22"/>
                <w:szCs w:val="22"/>
                <w:highlight w:val="none"/>
              </w:rPr>
            </w:pPr>
            <w:r>
              <w:rPr>
                <w:rFonts w:ascii="宋体" w:cs="宋体"/>
                <w:bCs/>
                <w:sz w:val="22"/>
                <w:szCs w:val="22"/>
                <w:highlight w:val="none"/>
              </w:rPr>
              <w:t>0-</w:t>
            </w:r>
            <w:r>
              <w:rPr>
                <w:rFonts w:ascii="宋体" w:hAnsi="宋体" w:cs="宋体"/>
                <w:kern w:val="0"/>
                <w:sz w:val="22"/>
                <w:szCs w:val="22"/>
                <w:highlight w:val="none"/>
              </w:rPr>
              <w:t>2</w:t>
            </w:r>
          </w:p>
        </w:tc>
        <w:tc>
          <w:tcPr>
            <w:tcW w:w="6849" w:type="dxa"/>
            <w:vAlign w:val="center"/>
          </w:tcPr>
          <w:p>
            <w:pPr>
              <w:keepNext w:val="0"/>
              <w:keepLines w:val="0"/>
              <w:pageBreakBefore w:val="0"/>
              <w:tabs>
                <w:tab w:val="left" w:pos="2150"/>
              </w:tabs>
              <w:kinsoku/>
              <w:wordWrap/>
              <w:overflowPunct/>
              <w:topLinePunct w:val="0"/>
              <w:autoSpaceDE/>
              <w:autoSpaceDN/>
              <w:bidi w:val="0"/>
              <w:spacing w:beforeAutospacing="0" w:after="0" w:afterAutospacing="0" w:line="360" w:lineRule="exact"/>
              <w:ind w:left="0" w:leftChars="0" w:right="0" w:rightChars="0"/>
              <w:jc w:val="left"/>
              <w:textAlignment w:val="auto"/>
              <w:rPr>
                <w:rFonts w:ascii="宋体" w:hAnsi="宋体" w:cs="宋体"/>
                <w:sz w:val="22"/>
                <w:szCs w:val="22"/>
                <w:highlight w:val="none"/>
              </w:rPr>
            </w:pPr>
            <w:r>
              <w:rPr>
                <w:rFonts w:hint="eastAsia" w:ascii="宋体" w:hAnsi="宋体" w:cs="宋体"/>
                <w:kern w:val="0"/>
                <w:sz w:val="22"/>
                <w:szCs w:val="22"/>
                <w:highlight w:val="none"/>
              </w:rPr>
              <w:t>所有产品质保期满足磋商文件要求的基础上</w:t>
            </w:r>
            <w:r>
              <w:rPr>
                <w:rFonts w:ascii="宋体" w:cs="宋体"/>
                <w:kern w:val="0"/>
                <w:sz w:val="22"/>
                <w:szCs w:val="22"/>
                <w:highlight w:val="none"/>
              </w:rPr>
              <w:t>,</w:t>
            </w:r>
            <w:r>
              <w:rPr>
                <w:rFonts w:hint="eastAsia" w:ascii="宋体" w:hAnsi="宋体" w:cs="宋体"/>
                <w:kern w:val="0"/>
                <w:sz w:val="22"/>
                <w:szCs w:val="22"/>
                <w:highlight w:val="none"/>
              </w:rPr>
              <w:t>每延长一年加</w:t>
            </w:r>
            <w:r>
              <w:rPr>
                <w:rFonts w:ascii="宋体" w:hAnsi="宋体" w:cs="宋体"/>
                <w:kern w:val="0"/>
                <w:sz w:val="22"/>
                <w:szCs w:val="22"/>
                <w:highlight w:val="none"/>
              </w:rPr>
              <w:t>1</w:t>
            </w:r>
            <w:r>
              <w:rPr>
                <w:rFonts w:hint="eastAsia" w:ascii="宋体" w:hAnsi="宋体" w:cs="宋体"/>
                <w:kern w:val="0"/>
                <w:sz w:val="22"/>
                <w:szCs w:val="22"/>
                <w:highlight w:val="none"/>
              </w:rPr>
              <w:t>分，延长时间不足一年不计入加分。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4</w:t>
            </w:r>
          </w:p>
        </w:tc>
        <w:tc>
          <w:tcPr>
            <w:tcW w:w="1623" w:type="dxa"/>
            <w:vAlign w:val="center"/>
          </w:tcPr>
          <w:p>
            <w:pPr>
              <w:keepNext w:val="0"/>
              <w:keepLines w:val="0"/>
              <w:pageBreakBefore w:val="0"/>
              <w:kinsoku/>
              <w:wordWrap/>
              <w:overflowPunct/>
              <w:topLinePunct w:val="0"/>
              <w:autoSpaceDE/>
              <w:autoSpaceDN/>
              <w:bidi w:val="0"/>
              <w:snapToGrid w:val="0"/>
              <w:spacing w:beforeAutospacing="0" w:after="0" w:afterAutospacing="0" w:line="288" w:lineRule="auto"/>
              <w:ind w:left="0" w:leftChars="0" w:right="0" w:rightChars="0"/>
              <w:jc w:val="center"/>
              <w:textAlignment w:val="auto"/>
              <w:rPr>
                <w:rFonts w:ascii="宋体" w:hAnsi="宋体" w:cs="宋体"/>
                <w:kern w:val="0"/>
                <w:sz w:val="22"/>
                <w:szCs w:val="22"/>
                <w:highlight w:val="none"/>
              </w:rPr>
            </w:pPr>
            <w:r>
              <w:rPr>
                <w:rFonts w:hint="eastAsia" w:ascii="宋体" w:hAnsi="宋体" w:cs="宋体"/>
                <w:kern w:val="0"/>
                <w:sz w:val="22"/>
                <w:szCs w:val="22"/>
                <w:highlight w:val="none"/>
              </w:rPr>
              <w:t>业绩</w:t>
            </w:r>
          </w:p>
        </w:tc>
        <w:tc>
          <w:tcPr>
            <w:tcW w:w="698" w:type="dxa"/>
            <w:vAlign w:val="center"/>
          </w:tcPr>
          <w:p>
            <w:pPr>
              <w:keepNext w:val="0"/>
              <w:keepLines w:val="0"/>
              <w:pageBreakBefore w:val="0"/>
              <w:kinsoku/>
              <w:wordWrap/>
              <w:overflowPunct/>
              <w:topLinePunct w:val="0"/>
              <w:autoSpaceDE/>
              <w:autoSpaceDN/>
              <w:bidi w:val="0"/>
              <w:snapToGrid w:val="0"/>
              <w:spacing w:beforeAutospacing="0" w:after="0" w:afterAutospacing="0" w:line="288" w:lineRule="auto"/>
              <w:ind w:left="0" w:leftChars="0" w:right="0" w:rightChars="0"/>
              <w:jc w:val="center"/>
              <w:textAlignment w:val="auto"/>
              <w:rPr>
                <w:rFonts w:ascii="宋体" w:cs="宋体"/>
                <w:bCs/>
                <w:sz w:val="22"/>
                <w:szCs w:val="22"/>
                <w:highlight w:val="none"/>
              </w:rPr>
            </w:pPr>
            <w:r>
              <w:rPr>
                <w:rFonts w:hint="eastAsia" w:ascii="宋体" w:hAnsi="宋体" w:cs="宋体"/>
                <w:kern w:val="0"/>
                <w:sz w:val="22"/>
                <w:szCs w:val="22"/>
                <w:highlight w:val="none"/>
              </w:rPr>
              <w:t>0-5</w:t>
            </w:r>
          </w:p>
        </w:tc>
        <w:tc>
          <w:tcPr>
            <w:tcW w:w="6849" w:type="dxa"/>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288" w:lineRule="auto"/>
              <w:ind w:left="0" w:leftChars="0" w:right="0" w:rightChars="0"/>
              <w:textAlignment w:val="auto"/>
              <w:rPr>
                <w:rFonts w:ascii="宋体" w:hAnsi="宋体" w:cs="宋体"/>
                <w:bCs/>
                <w:sz w:val="22"/>
                <w:szCs w:val="22"/>
                <w:highlight w:val="none"/>
                <w:lang w:val="zh-CN"/>
              </w:rPr>
            </w:pPr>
            <w:r>
              <w:rPr>
                <w:rFonts w:hint="eastAsia" w:ascii="宋体" w:hAnsi="宋体" w:cs="宋体"/>
                <w:bCs/>
                <w:sz w:val="22"/>
                <w:szCs w:val="22"/>
                <w:highlight w:val="none"/>
                <w:lang w:val="zh-CN"/>
              </w:rPr>
              <w:t>供应商自201</w:t>
            </w:r>
            <w:r>
              <w:rPr>
                <w:rFonts w:hint="eastAsia" w:ascii="宋体" w:hAnsi="宋体" w:cs="宋体"/>
                <w:bCs/>
                <w:sz w:val="22"/>
                <w:szCs w:val="22"/>
                <w:highlight w:val="none"/>
              </w:rPr>
              <w:t>7</w:t>
            </w:r>
            <w:r>
              <w:rPr>
                <w:rFonts w:hint="eastAsia" w:ascii="宋体" w:hAnsi="宋体" w:cs="宋体"/>
                <w:bCs/>
                <w:sz w:val="22"/>
                <w:szCs w:val="22"/>
                <w:highlight w:val="none"/>
                <w:lang w:val="zh-CN"/>
              </w:rPr>
              <w:t>年1月1日（含）以来（以合同签订时间为准）在国内签订的同类项目业绩：符合条件1分/个，最高得</w:t>
            </w:r>
            <w:r>
              <w:rPr>
                <w:rFonts w:hint="eastAsia" w:ascii="宋体" w:hAnsi="宋体" w:cs="宋体"/>
                <w:bCs/>
                <w:sz w:val="22"/>
                <w:szCs w:val="22"/>
                <w:highlight w:val="none"/>
              </w:rPr>
              <w:t>5</w:t>
            </w:r>
            <w:r>
              <w:rPr>
                <w:rFonts w:hint="eastAsia" w:ascii="宋体" w:hAnsi="宋体" w:cs="宋体"/>
                <w:bCs/>
                <w:sz w:val="22"/>
                <w:szCs w:val="22"/>
                <w:highlight w:val="none"/>
                <w:lang w:val="zh-CN"/>
              </w:rPr>
              <w:t>分。</w:t>
            </w:r>
          </w:p>
          <w:p>
            <w:pPr>
              <w:keepNext w:val="0"/>
              <w:keepLines w:val="0"/>
              <w:pageBreakBefore w:val="0"/>
              <w:widowControl w:val="0"/>
              <w:kinsoku/>
              <w:wordWrap/>
              <w:overflowPunct/>
              <w:topLinePunct w:val="0"/>
              <w:autoSpaceDE/>
              <w:autoSpaceDN/>
              <w:bidi w:val="0"/>
              <w:adjustRightInd/>
              <w:snapToGrid/>
              <w:spacing w:beforeAutospacing="0" w:after="0" w:afterAutospacing="0" w:line="288" w:lineRule="auto"/>
              <w:ind w:left="0" w:leftChars="0" w:right="0" w:rightChars="0"/>
              <w:textAlignment w:val="auto"/>
              <w:rPr>
                <w:rFonts w:ascii="宋体" w:hAnsi="宋体" w:cs="宋体"/>
                <w:kern w:val="0"/>
                <w:sz w:val="22"/>
                <w:szCs w:val="22"/>
                <w:highlight w:val="none"/>
              </w:rPr>
            </w:pPr>
            <w:r>
              <w:rPr>
                <w:rFonts w:hint="eastAsia" w:ascii="宋体" w:hAnsi="宋体" w:cs="宋体"/>
                <w:bCs/>
                <w:sz w:val="22"/>
                <w:szCs w:val="22"/>
                <w:highlight w:val="none"/>
                <w:lang w:val="zh-CN"/>
              </w:rPr>
              <w:t>注：以完整合同扫描件</w:t>
            </w:r>
            <w:r>
              <w:rPr>
                <w:rFonts w:hint="eastAsia" w:ascii="宋体" w:hAnsi="宋体" w:cs="宋体"/>
                <w:sz w:val="22"/>
                <w:szCs w:val="22"/>
                <w:highlight w:val="none"/>
              </w:rPr>
              <w:t>并加盖投标供应商CA电子公章，</w:t>
            </w:r>
            <w:r>
              <w:rPr>
                <w:rFonts w:hint="eastAsia" w:ascii="宋体" w:hAnsi="宋体" w:cs="宋体"/>
                <w:sz w:val="22"/>
                <w:szCs w:val="22"/>
                <w:highlight w:val="none"/>
                <w:lang w:val="zh-CN"/>
              </w:rPr>
              <w:t>否则不得分</w:t>
            </w:r>
            <w:r>
              <w:rPr>
                <w:rFonts w:hint="eastAsia" w:ascii="宋体" w:hAnsi="宋体" w:cs="宋体"/>
                <w:bCs/>
                <w:sz w:val="22"/>
                <w:szCs w:val="22"/>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9" w:type="dxa"/>
            <w:vMerge w:val="restart"/>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5</w:t>
            </w:r>
          </w:p>
        </w:tc>
        <w:tc>
          <w:tcPr>
            <w:tcW w:w="1623" w:type="dxa"/>
            <w:vMerge w:val="restart"/>
            <w:vAlign w:val="center"/>
          </w:tcPr>
          <w:p>
            <w:pPr>
              <w:keepNext w:val="0"/>
              <w:keepLines w:val="0"/>
              <w:pageBreakBefore w:val="0"/>
              <w:kinsoku/>
              <w:wordWrap/>
              <w:overflowPunct/>
              <w:topLinePunct w:val="0"/>
              <w:autoSpaceDE/>
              <w:autoSpaceDN/>
              <w:bidi w:val="0"/>
              <w:spacing w:beforeAutospacing="0" w:after="0" w:afterAutospacing="0" w:line="360" w:lineRule="exact"/>
              <w:ind w:left="0" w:leftChars="0" w:right="0" w:rightChars="0"/>
              <w:jc w:val="center"/>
              <w:textAlignment w:val="auto"/>
              <w:rPr>
                <w:rFonts w:ascii="宋体" w:hAnsi="宋体" w:cs="宋体"/>
                <w:spacing w:val="-6"/>
                <w:sz w:val="22"/>
                <w:szCs w:val="22"/>
                <w:highlight w:val="none"/>
              </w:rPr>
            </w:pPr>
            <w:r>
              <w:rPr>
                <w:rFonts w:hint="eastAsia" w:ascii="宋体" w:hAnsi="宋体" w:cs="宋体"/>
                <w:sz w:val="22"/>
                <w:szCs w:val="22"/>
                <w:highlight w:val="none"/>
              </w:rPr>
              <w:t>项目实施方案</w:t>
            </w:r>
          </w:p>
        </w:tc>
        <w:tc>
          <w:tcPr>
            <w:tcW w:w="698" w:type="dxa"/>
            <w:vAlign w:val="center"/>
          </w:tcPr>
          <w:p>
            <w:pPr>
              <w:keepNext w:val="0"/>
              <w:keepLines w:val="0"/>
              <w:pageBreakBefore w:val="0"/>
              <w:kinsoku/>
              <w:wordWrap/>
              <w:overflowPunct/>
              <w:topLinePunct w:val="0"/>
              <w:autoSpaceDE/>
              <w:autoSpaceDN/>
              <w:bidi w:val="0"/>
              <w:spacing w:beforeAutospacing="0" w:after="0" w:afterAutospacing="0" w:line="360" w:lineRule="exact"/>
              <w:ind w:left="0" w:leftChars="0" w:right="0" w:rightChars="0"/>
              <w:jc w:val="center"/>
              <w:textAlignment w:val="auto"/>
              <w:rPr>
                <w:rFonts w:ascii="宋体" w:hAnsi="宋体" w:cs="宋体"/>
                <w:bCs/>
                <w:sz w:val="22"/>
                <w:szCs w:val="22"/>
                <w:highlight w:val="none"/>
              </w:rPr>
            </w:pPr>
            <w:r>
              <w:rPr>
                <w:rFonts w:ascii="宋体" w:hAnsi="宋体" w:cs="宋体"/>
                <w:color w:val="000000"/>
                <w:sz w:val="22"/>
                <w:szCs w:val="22"/>
                <w:highlight w:val="none"/>
              </w:rPr>
              <w:t>0-5</w:t>
            </w:r>
          </w:p>
        </w:tc>
        <w:tc>
          <w:tcPr>
            <w:tcW w:w="684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ind w:left="0" w:leftChars="0" w:right="0" w:rightChars="0"/>
              <w:textAlignment w:val="auto"/>
              <w:rPr>
                <w:rFonts w:ascii="宋体" w:hAnsi="宋体" w:cs="宋体"/>
                <w:color w:val="FF0000"/>
                <w:sz w:val="22"/>
                <w:szCs w:val="22"/>
                <w:highlight w:val="none"/>
              </w:rPr>
            </w:pPr>
            <w:r>
              <w:rPr>
                <w:rFonts w:hint="eastAsia" w:ascii="宋体" w:hAnsi="宋体" w:cs="宋体"/>
                <w:sz w:val="22"/>
                <w:szCs w:val="22"/>
                <w:highlight w:val="none"/>
              </w:rPr>
              <w:t>提供详细完善、科学的方案，有针对性，充分考虑到本项目的特点。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09" w:type="dxa"/>
            <w:vMerge w:val="continue"/>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p>
        </w:tc>
        <w:tc>
          <w:tcPr>
            <w:tcW w:w="1623" w:type="dxa"/>
            <w:vMerge w:val="continue"/>
            <w:vAlign w:val="center"/>
          </w:tcPr>
          <w:p>
            <w:pPr>
              <w:keepNext w:val="0"/>
              <w:keepLines w:val="0"/>
              <w:pageBreakBefore w:val="0"/>
              <w:kinsoku/>
              <w:wordWrap/>
              <w:overflowPunct/>
              <w:topLinePunct w:val="0"/>
              <w:autoSpaceDE/>
              <w:autoSpaceDN/>
              <w:bidi w:val="0"/>
              <w:spacing w:beforeAutospacing="0" w:after="0" w:afterAutospacing="0" w:line="360" w:lineRule="exact"/>
              <w:ind w:left="0" w:leftChars="0" w:right="0" w:rightChars="0"/>
              <w:jc w:val="center"/>
              <w:textAlignment w:val="auto"/>
              <w:rPr>
                <w:rFonts w:ascii="宋体" w:hAnsi="宋体" w:cs="宋体"/>
                <w:spacing w:val="-6"/>
                <w:sz w:val="22"/>
                <w:szCs w:val="22"/>
                <w:highlight w:val="none"/>
              </w:rPr>
            </w:pPr>
          </w:p>
        </w:tc>
        <w:tc>
          <w:tcPr>
            <w:tcW w:w="698" w:type="dxa"/>
            <w:vAlign w:val="center"/>
          </w:tcPr>
          <w:p>
            <w:pPr>
              <w:keepNext w:val="0"/>
              <w:keepLines w:val="0"/>
              <w:pageBreakBefore w:val="0"/>
              <w:kinsoku/>
              <w:wordWrap/>
              <w:overflowPunct/>
              <w:topLinePunct w:val="0"/>
              <w:autoSpaceDE/>
              <w:autoSpaceDN/>
              <w:bidi w:val="0"/>
              <w:spacing w:beforeAutospacing="0" w:after="0" w:afterAutospacing="0" w:line="360" w:lineRule="exact"/>
              <w:ind w:left="0" w:leftChars="0" w:right="0" w:rightChars="0"/>
              <w:jc w:val="center"/>
              <w:textAlignment w:val="auto"/>
              <w:rPr>
                <w:rFonts w:ascii="宋体" w:hAnsi="宋体" w:cs="宋体"/>
                <w:bCs/>
                <w:sz w:val="22"/>
                <w:szCs w:val="22"/>
                <w:highlight w:val="none"/>
              </w:rPr>
            </w:pPr>
            <w:r>
              <w:rPr>
                <w:rFonts w:ascii="宋体" w:hAnsi="宋体" w:cs="宋体"/>
                <w:color w:val="000000"/>
                <w:sz w:val="22"/>
                <w:szCs w:val="22"/>
                <w:highlight w:val="none"/>
              </w:rPr>
              <w:t>0-5</w:t>
            </w:r>
          </w:p>
        </w:tc>
        <w:tc>
          <w:tcPr>
            <w:tcW w:w="6849" w:type="dxa"/>
            <w:vAlign w:val="center"/>
          </w:tcPr>
          <w:p>
            <w:pPr>
              <w:keepNext w:val="0"/>
              <w:keepLines w:val="0"/>
              <w:pageBreakBefore w:val="0"/>
              <w:kinsoku/>
              <w:wordWrap/>
              <w:overflowPunct/>
              <w:topLinePunct w:val="0"/>
              <w:autoSpaceDE/>
              <w:autoSpaceDN/>
              <w:bidi w:val="0"/>
              <w:spacing w:beforeAutospacing="0" w:after="0" w:afterAutospacing="0" w:line="360" w:lineRule="exact"/>
              <w:ind w:left="0" w:leftChars="0" w:right="0" w:rightChars="0"/>
              <w:textAlignment w:val="auto"/>
              <w:rPr>
                <w:rFonts w:ascii="宋体" w:hAnsi="宋体" w:cs="宋体"/>
                <w:sz w:val="22"/>
                <w:szCs w:val="22"/>
                <w:highlight w:val="none"/>
              </w:rPr>
            </w:pPr>
            <w:r>
              <w:rPr>
                <w:rFonts w:hint="eastAsia" w:ascii="宋体" w:hAnsi="宋体" w:cs="宋体"/>
                <w:sz w:val="22"/>
                <w:szCs w:val="22"/>
                <w:highlight w:val="none"/>
              </w:rPr>
              <w:t>项目实施组织架构、实施计划、技术保障措施、质量保障措施、项目试运行、验收方案等内容</w:t>
            </w:r>
            <w:r>
              <w:rPr>
                <w:rFonts w:hint="eastAsia" w:ascii="宋体" w:hAnsi="宋体" w:cs="宋体"/>
                <w:color w:val="000000"/>
                <w:sz w:val="22"/>
                <w:szCs w:val="22"/>
                <w:highlight w:val="none"/>
              </w:rPr>
              <w:t>，综合打分。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hint="eastAsia" w:ascii="宋体" w:hAnsi="宋体" w:eastAsia="宋体" w:cs="宋体"/>
                <w:spacing w:val="-6"/>
                <w:sz w:val="22"/>
                <w:szCs w:val="22"/>
                <w:highlight w:val="none"/>
                <w:lang w:val="en-US" w:eastAsia="zh-CN"/>
              </w:rPr>
            </w:pPr>
            <w:r>
              <w:rPr>
                <w:rFonts w:hint="eastAsia" w:ascii="宋体" w:hAnsi="宋体" w:cs="宋体"/>
                <w:spacing w:val="-6"/>
                <w:sz w:val="22"/>
                <w:szCs w:val="22"/>
                <w:highlight w:val="none"/>
                <w:lang w:val="en-US" w:eastAsia="zh-CN"/>
              </w:rPr>
              <w:t>6</w:t>
            </w:r>
          </w:p>
        </w:tc>
        <w:tc>
          <w:tcPr>
            <w:tcW w:w="1623" w:type="dxa"/>
            <w:vAlign w:val="center"/>
          </w:tcPr>
          <w:p>
            <w:pPr>
              <w:keepNext w:val="0"/>
              <w:keepLines w:val="0"/>
              <w:pageBreakBefore w:val="0"/>
              <w:widowControl/>
              <w:kinsoku/>
              <w:wordWrap/>
              <w:overflowPunct/>
              <w:topLinePunct w:val="0"/>
              <w:autoSpaceDE/>
              <w:autoSpaceDN/>
              <w:bidi w:val="0"/>
              <w:spacing w:beforeAutospacing="0" w:after="0" w:afterAutospacing="0" w:line="360" w:lineRule="exact"/>
              <w:ind w:left="0" w:leftChars="0" w:right="0" w:rightChars="0"/>
              <w:jc w:val="center"/>
              <w:textAlignment w:val="auto"/>
              <w:rPr>
                <w:rFonts w:hint="eastAsia" w:ascii="宋体" w:hAnsi="宋体" w:eastAsia="宋体" w:cs="宋体"/>
                <w:spacing w:val="-6"/>
                <w:kern w:val="2"/>
                <w:sz w:val="22"/>
                <w:szCs w:val="22"/>
                <w:highlight w:val="none"/>
                <w:lang w:val="zh-CN" w:eastAsia="zh-CN" w:bidi="ar-SA"/>
              </w:rPr>
            </w:pPr>
            <w:r>
              <w:rPr>
                <w:rFonts w:hint="eastAsia" w:ascii="宋体" w:hAnsi="宋体" w:cs="宋体"/>
                <w:kern w:val="0"/>
                <w:sz w:val="22"/>
                <w:szCs w:val="22"/>
                <w:highlight w:val="none"/>
                <w:lang w:val="zh-CN"/>
              </w:rPr>
              <w:t>实施团队</w:t>
            </w:r>
          </w:p>
        </w:tc>
        <w:tc>
          <w:tcPr>
            <w:tcW w:w="698" w:type="dxa"/>
            <w:vAlign w:val="center"/>
          </w:tcPr>
          <w:p>
            <w:pPr>
              <w:keepNext w:val="0"/>
              <w:keepLines w:val="0"/>
              <w:pageBreakBefore w:val="0"/>
              <w:kinsoku/>
              <w:wordWrap/>
              <w:overflowPunct/>
              <w:topLinePunct w:val="0"/>
              <w:autoSpaceDE/>
              <w:autoSpaceDN/>
              <w:bidi w:val="0"/>
              <w:spacing w:beforeAutospacing="0" w:after="0" w:afterAutospacing="0" w:line="360" w:lineRule="exact"/>
              <w:ind w:left="0" w:leftChars="0" w:right="0" w:rightChars="0"/>
              <w:jc w:val="center"/>
              <w:textAlignment w:val="auto"/>
              <w:rPr>
                <w:rFonts w:hint="eastAsia" w:ascii="宋体" w:hAnsi="宋体" w:eastAsia="宋体" w:cs="宋体"/>
                <w:spacing w:val="-6"/>
                <w:kern w:val="2"/>
                <w:sz w:val="22"/>
                <w:szCs w:val="22"/>
                <w:highlight w:val="none"/>
                <w:lang w:val="en-US" w:eastAsia="zh-CN" w:bidi="ar-SA"/>
              </w:rPr>
            </w:pPr>
            <w:r>
              <w:rPr>
                <w:rFonts w:hint="eastAsia" w:ascii="宋体" w:hAnsi="宋体" w:cs="宋体"/>
                <w:spacing w:val="-6"/>
                <w:sz w:val="22"/>
                <w:szCs w:val="22"/>
                <w:highlight w:val="none"/>
              </w:rPr>
              <w:t>0-5</w:t>
            </w:r>
          </w:p>
        </w:tc>
        <w:tc>
          <w:tcPr>
            <w:tcW w:w="6849" w:type="dxa"/>
            <w:vAlign w:val="center"/>
          </w:tcPr>
          <w:p>
            <w:pPr>
              <w:pStyle w:val="112"/>
              <w:keepNext w:val="0"/>
              <w:keepLines w:val="0"/>
              <w:pageBreakBefore w:val="0"/>
              <w:kinsoku/>
              <w:wordWrap/>
              <w:overflowPunct/>
              <w:topLinePunct w:val="0"/>
              <w:autoSpaceDE/>
              <w:autoSpaceDN/>
              <w:bidi w:val="0"/>
              <w:spacing w:beforeAutospacing="0" w:after="0" w:afterAutospacing="0" w:line="360" w:lineRule="exact"/>
              <w:ind w:left="0" w:leftChars="0" w:right="0" w:rightChars="0"/>
              <w:textAlignment w:val="auto"/>
              <w:rPr>
                <w:rFonts w:ascii="宋体" w:hAnsi="宋体" w:cs="宋体"/>
                <w:kern w:val="0"/>
                <w:sz w:val="22"/>
                <w:szCs w:val="22"/>
                <w:highlight w:val="none"/>
              </w:rPr>
            </w:pPr>
            <w:r>
              <w:rPr>
                <w:rFonts w:hint="eastAsia" w:ascii="宋体" w:hAnsi="宋体" w:cs="宋体"/>
                <w:sz w:val="22"/>
                <w:szCs w:val="22"/>
                <w:highlight w:val="none"/>
              </w:rPr>
              <w:t>根据</w:t>
            </w:r>
            <w:r>
              <w:rPr>
                <w:rFonts w:hint="eastAsia" w:ascii="宋体" w:hAnsi="宋体" w:cs="宋体"/>
                <w:kern w:val="0"/>
                <w:sz w:val="22"/>
                <w:szCs w:val="22"/>
                <w:highlight w:val="none"/>
              </w:rPr>
              <w:t>项目组实施人员数量、经验、职称、能力（提供相关证书扫描件）综合打分。</w:t>
            </w:r>
          </w:p>
          <w:p>
            <w:pPr>
              <w:keepNext w:val="0"/>
              <w:keepLines w:val="0"/>
              <w:pageBreakBefore w:val="0"/>
              <w:kinsoku/>
              <w:wordWrap/>
              <w:overflowPunct/>
              <w:topLinePunct w:val="0"/>
              <w:autoSpaceDE/>
              <w:autoSpaceDN/>
              <w:bidi w:val="0"/>
              <w:spacing w:beforeAutospacing="0" w:after="0" w:afterAutospacing="0" w:line="360" w:lineRule="exact"/>
              <w:ind w:left="0" w:leftChars="0" w:right="0" w:rightChars="0"/>
              <w:jc w:val="left"/>
              <w:textAlignment w:val="auto"/>
              <w:rPr>
                <w:rFonts w:hint="eastAsia" w:ascii="宋体" w:hAnsi="宋体" w:eastAsia="宋体" w:cs="宋体"/>
                <w:spacing w:val="-6"/>
                <w:kern w:val="2"/>
                <w:sz w:val="22"/>
                <w:szCs w:val="22"/>
                <w:highlight w:val="none"/>
                <w:lang w:val="en-US" w:eastAsia="zh-CN" w:bidi="ar-SA"/>
              </w:rPr>
            </w:pPr>
            <w:r>
              <w:rPr>
                <w:rFonts w:hint="eastAsia" w:ascii="宋体" w:hAnsi="宋体" w:cs="宋体"/>
                <w:color w:val="000000"/>
                <w:sz w:val="22"/>
                <w:szCs w:val="22"/>
                <w:highlight w:val="none"/>
              </w:rPr>
              <w:t>注：以上人员必须为投标单位员工（提供人员2</w:t>
            </w:r>
            <w:r>
              <w:rPr>
                <w:rFonts w:ascii="宋体" w:hAnsi="宋体" w:cs="宋体"/>
                <w:color w:val="000000"/>
                <w:sz w:val="22"/>
                <w:szCs w:val="22"/>
                <w:highlight w:val="none"/>
              </w:rPr>
              <w:t>020</w:t>
            </w:r>
            <w:r>
              <w:rPr>
                <w:rFonts w:hint="eastAsia" w:ascii="宋体" w:hAnsi="宋体" w:cs="宋体"/>
                <w:color w:val="000000"/>
                <w:sz w:val="22"/>
                <w:szCs w:val="22"/>
                <w:highlight w:val="none"/>
              </w:rPr>
              <w:t>年1月份后连续三个月社保缴纳证明及认证证书</w:t>
            </w:r>
            <w:r>
              <w:rPr>
                <w:rFonts w:hint="eastAsia" w:ascii="宋体" w:hAnsi="宋体" w:cs="宋体"/>
                <w:sz w:val="22"/>
                <w:highlight w:val="none"/>
                <w:lang w:val="zh-CN"/>
              </w:rPr>
              <w:t>扫描件</w:t>
            </w:r>
            <w:r>
              <w:rPr>
                <w:rFonts w:hint="eastAsia" w:ascii="宋体" w:hAnsi="宋体" w:cs="宋体"/>
                <w:sz w:val="22"/>
                <w:szCs w:val="22"/>
                <w:highlight w:val="none"/>
              </w:rPr>
              <w:t>并加盖投标</w:t>
            </w:r>
            <w:r>
              <w:rPr>
                <w:rFonts w:hint="eastAsia" w:ascii="宋体" w:hAnsi="宋体" w:cs="宋体"/>
                <w:sz w:val="22"/>
                <w:szCs w:val="22"/>
                <w:highlight w:val="none"/>
                <w:lang w:eastAsia="zh-CN"/>
              </w:rPr>
              <w:t>供应商</w:t>
            </w:r>
            <w:r>
              <w:rPr>
                <w:rFonts w:hint="eastAsia" w:ascii="宋体" w:hAnsi="宋体" w:cs="宋体"/>
                <w:sz w:val="22"/>
                <w:szCs w:val="22"/>
                <w:highlight w:val="none"/>
              </w:rPr>
              <w:t>CA电子公章</w:t>
            </w:r>
            <w:r>
              <w:rPr>
                <w:rFonts w:hint="eastAsia" w:ascii="宋体" w:hAnsi="宋体" w:cs="宋体"/>
                <w:color w:val="000000"/>
                <w:sz w:val="22"/>
                <w:szCs w:val="22"/>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7</w:t>
            </w:r>
          </w:p>
        </w:tc>
        <w:tc>
          <w:tcPr>
            <w:tcW w:w="1623"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eastAsia="宋体" w:cs="宋体"/>
                <w:kern w:val="2"/>
                <w:sz w:val="22"/>
                <w:szCs w:val="22"/>
                <w:highlight w:val="none"/>
                <w:lang w:val="zh-CN" w:eastAsia="zh-TW" w:bidi="ar-SA"/>
              </w:rPr>
            </w:pPr>
            <w:r>
              <w:rPr>
                <w:rFonts w:hint="eastAsia" w:ascii="宋体" w:hAnsi="宋体" w:cs="宋体"/>
                <w:kern w:val="0"/>
                <w:sz w:val="22"/>
                <w:szCs w:val="22"/>
                <w:highlight w:val="none"/>
              </w:rPr>
              <w:t>培训计划</w:t>
            </w:r>
          </w:p>
        </w:tc>
        <w:tc>
          <w:tcPr>
            <w:tcW w:w="698" w:type="dxa"/>
            <w:vAlign w:val="center"/>
          </w:tcPr>
          <w:p>
            <w:pPr>
              <w:keepNext w:val="0"/>
              <w:keepLines w:val="0"/>
              <w:pageBreakBefore w:val="0"/>
              <w:kinsoku/>
              <w:wordWrap/>
              <w:overflowPunct/>
              <w:topLinePunct w:val="0"/>
              <w:autoSpaceDE/>
              <w:autoSpaceDN/>
              <w:bidi w:val="0"/>
              <w:snapToGrid w:val="0"/>
              <w:spacing w:beforeAutospacing="0" w:after="0" w:afterAutospacing="0" w:line="288" w:lineRule="auto"/>
              <w:ind w:left="0" w:leftChars="0" w:right="0" w:rightChars="0"/>
              <w:jc w:val="center"/>
              <w:textAlignment w:val="auto"/>
              <w:rPr>
                <w:rFonts w:hint="eastAsia" w:ascii="宋体" w:hAnsi="宋体" w:eastAsia="宋体" w:cs="宋体"/>
                <w:spacing w:val="-6"/>
                <w:kern w:val="2"/>
                <w:sz w:val="22"/>
                <w:szCs w:val="22"/>
                <w:highlight w:val="none"/>
                <w:lang w:val="en-US" w:eastAsia="zh-CN" w:bidi="ar-SA"/>
              </w:rPr>
            </w:pPr>
            <w:r>
              <w:rPr>
                <w:rFonts w:hint="eastAsia" w:ascii="宋体" w:hAnsi="宋体" w:cs="宋体"/>
                <w:kern w:val="0"/>
                <w:sz w:val="22"/>
                <w:szCs w:val="22"/>
                <w:highlight w:val="none"/>
              </w:rPr>
              <w:t>0-</w:t>
            </w:r>
            <w:r>
              <w:rPr>
                <w:rFonts w:hint="eastAsia" w:ascii="宋体" w:hAnsi="宋体" w:cs="宋体"/>
                <w:kern w:val="0"/>
                <w:sz w:val="22"/>
                <w:szCs w:val="22"/>
                <w:highlight w:val="none"/>
                <w:lang w:val="en-US" w:eastAsia="zh-CN"/>
              </w:rPr>
              <w:t>5</w:t>
            </w:r>
          </w:p>
        </w:tc>
        <w:tc>
          <w:tcPr>
            <w:tcW w:w="6849" w:type="dxa"/>
            <w:vAlign w:val="center"/>
          </w:tcPr>
          <w:p>
            <w:pPr>
              <w:keepNext w:val="0"/>
              <w:keepLines w:val="0"/>
              <w:pageBreakBefore w:val="0"/>
              <w:kinsoku/>
              <w:wordWrap/>
              <w:overflowPunct/>
              <w:topLinePunct w:val="0"/>
              <w:autoSpaceDE/>
              <w:autoSpaceDN/>
              <w:bidi w:val="0"/>
              <w:snapToGrid w:val="0"/>
              <w:spacing w:beforeAutospacing="0" w:after="0" w:afterAutospacing="0" w:line="288" w:lineRule="auto"/>
              <w:ind w:left="0" w:leftChars="0" w:right="0" w:rightChars="0"/>
              <w:jc w:val="left"/>
              <w:textAlignment w:val="auto"/>
              <w:rPr>
                <w:rFonts w:ascii="宋体" w:hAnsi="宋体" w:eastAsia="宋体" w:cs="宋体"/>
                <w:kern w:val="2"/>
                <w:sz w:val="22"/>
                <w:szCs w:val="22"/>
                <w:highlight w:val="none"/>
                <w:lang w:val="zh-CN" w:eastAsia="zh-CN" w:bidi="ar-SA"/>
              </w:rPr>
            </w:pPr>
            <w:r>
              <w:rPr>
                <w:rFonts w:hint="eastAsia" w:ascii="宋体" w:hAnsi="宋体" w:cs="宋体"/>
                <w:sz w:val="22"/>
                <w:szCs w:val="22"/>
                <w:highlight w:val="none"/>
              </w:rPr>
              <w:t>有完善的培训计划（除磋商文件要求外），包括现场培训和专门培训，培训计划安排合理，培训内容丰富，对培训质量有切实有效的保证措施的</w:t>
            </w:r>
            <w:r>
              <w:rPr>
                <w:rFonts w:hint="eastAsia" w:ascii="宋体" w:hAnsi="宋体" w:cs="宋体"/>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8</w:t>
            </w:r>
          </w:p>
        </w:tc>
        <w:tc>
          <w:tcPr>
            <w:tcW w:w="1623" w:type="dxa"/>
            <w:vAlign w:val="center"/>
          </w:tcPr>
          <w:p>
            <w:pPr>
              <w:keepNext w:val="0"/>
              <w:keepLines w:val="0"/>
              <w:pageBreakBefore w:val="0"/>
              <w:tabs>
                <w:tab w:val="left" w:pos="2150"/>
              </w:tabs>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eastAsia="宋体" w:cs="宋体"/>
                <w:kern w:val="0"/>
                <w:sz w:val="22"/>
                <w:szCs w:val="22"/>
                <w:highlight w:val="none"/>
                <w:lang w:val="zh-TW" w:eastAsia="zh-TW" w:bidi="ar-SA"/>
              </w:rPr>
            </w:pPr>
            <w:r>
              <w:rPr>
                <w:rFonts w:hint="eastAsia" w:ascii="宋体" w:hAnsi="宋体" w:cs="宋体"/>
                <w:spacing w:val="-6"/>
                <w:sz w:val="22"/>
                <w:szCs w:val="22"/>
                <w:highlight w:val="none"/>
                <w:lang w:val="zh-CN"/>
              </w:rPr>
              <w:t>售后服务</w:t>
            </w:r>
          </w:p>
        </w:tc>
        <w:tc>
          <w:tcPr>
            <w:tcW w:w="698"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eastAsia="宋体" w:cs="宋体"/>
                <w:spacing w:val="-6"/>
                <w:kern w:val="2"/>
                <w:sz w:val="22"/>
                <w:szCs w:val="22"/>
                <w:highlight w:val="none"/>
                <w:lang w:val="en-US" w:eastAsia="zh-CN" w:bidi="ar-SA"/>
              </w:rPr>
            </w:pPr>
            <w:r>
              <w:rPr>
                <w:rFonts w:hint="eastAsia" w:ascii="宋体" w:hAnsi="宋体" w:cs="宋体"/>
                <w:spacing w:val="-6"/>
                <w:sz w:val="22"/>
                <w:szCs w:val="22"/>
                <w:highlight w:val="none"/>
              </w:rPr>
              <w:t>0-5</w:t>
            </w:r>
          </w:p>
        </w:tc>
        <w:tc>
          <w:tcPr>
            <w:tcW w:w="684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left"/>
              <w:textAlignment w:val="auto"/>
              <w:rPr>
                <w:rFonts w:ascii="宋体" w:hAnsi="宋体" w:eastAsia="宋体" w:cs="宋体"/>
                <w:color w:val="000000"/>
                <w:kern w:val="2"/>
                <w:sz w:val="22"/>
                <w:szCs w:val="22"/>
                <w:highlight w:val="none"/>
                <w:lang w:val="zh-CN" w:eastAsia="zh-CN" w:bidi="ar-SA"/>
              </w:rPr>
            </w:pPr>
            <w:r>
              <w:rPr>
                <w:rFonts w:hint="eastAsia" w:ascii="宋体" w:hAnsi="宋体" w:cs="宋体"/>
                <w:spacing w:val="-6"/>
                <w:sz w:val="22"/>
                <w:szCs w:val="22"/>
                <w:highlight w:val="none"/>
              </w:rPr>
              <w:t>根据投标供应商在售后服务响应时间、</w:t>
            </w:r>
            <w:r>
              <w:rPr>
                <w:rFonts w:hint="eastAsia" w:ascii="宋体" w:hAnsi="宋体" w:cs="宋体"/>
                <w:kern w:val="0"/>
                <w:sz w:val="22"/>
                <w:szCs w:val="22"/>
                <w:highlight w:val="none"/>
              </w:rPr>
              <w:t>保障措施</w:t>
            </w:r>
            <w:r>
              <w:rPr>
                <w:rFonts w:hint="eastAsia" w:ascii="宋体" w:hAnsi="宋体" w:cs="宋体"/>
                <w:spacing w:val="-6"/>
                <w:sz w:val="22"/>
                <w:szCs w:val="22"/>
                <w:highlight w:val="none"/>
              </w:rPr>
              <w:t>等情况，综合打分。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spacing w:val="-6"/>
                <w:sz w:val="22"/>
                <w:szCs w:val="22"/>
                <w:highlight w:val="none"/>
              </w:rPr>
            </w:pPr>
            <w:r>
              <w:rPr>
                <w:rFonts w:hint="eastAsia" w:ascii="宋体" w:hAnsi="宋体" w:cs="宋体"/>
                <w:spacing w:val="-6"/>
                <w:sz w:val="22"/>
                <w:szCs w:val="22"/>
                <w:highlight w:val="none"/>
              </w:rPr>
              <w:t>9</w:t>
            </w:r>
          </w:p>
        </w:tc>
        <w:tc>
          <w:tcPr>
            <w:tcW w:w="1623" w:type="dxa"/>
            <w:vAlign w:val="center"/>
          </w:tcPr>
          <w:p>
            <w:pPr>
              <w:keepNext w:val="0"/>
              <w:keepLines w:val="0"/>
              <w:pageBreakBefore w:val="0"/>
              <w:tabs>
                <w:tab w:val="left" w:pos="2150"/>
              </w:tabs>
              <w:kinsoku/>
              <w:wordWrap/>
              <w:overflowPunct/>
              <w:topLinePunct w:val="0"/>
              <w:autoSpaceDE/>
              <w:autoSpaceDN/>
              <w:bidi w:val="0"/>
              <w:spacing w:beforeAutospacing="0" w:after="0" w:afterAutospacing="0" w:line="288" w:lineRule="auto"/>
              <w:ind w:left="0" w:leftChars="0" w:right="0" w:rightChars="0"/>
              <w:jc w:val="center"/>
              <w:textAlignment w:val="auto"/>
              <w:rPr>
                <w:rFonts w:ascii="宋体" w:hAnsi="宋体" w:cs="宋体"/>
                <w:kern w:val="0"/>
                <w:sz w:val="22"/>
                <w:szCs w:val="22"/>
                <w:highlight w:val="none"/>
                <w:lang w:val="zh-CN"/>
              </w:rPr>
            </w:pPr>
            <w:r>
              <w:rPr>
                <w:rFonts w:hint="eastAsia" w:ascii="宋体" w:hAnsi="宋体" w:cs="宋体"/>
                <w:kern w:val="0"/>
                <w:sz w:val="22"/>
                <w:szCs w:val="22"/>
                <w:highlight w:val="none"/>
                <w:lang w:val="zh-CN"/>
              </w:rPr>
              <w:t>维护方案</w:t>
            </w:r>
          </w:p>
        </w:tc>
        <w:tc>
          <w:tcPr>
            <w:tcW w:w="698"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center"/>
              <w:textAlignment w:val="auto"/>
              <w:rPr>
                <w:rFonts w:hint="default" w:ascii="宋体" w:hAnsi="宋体" w:eastAsia="宋体" w:cs="宋体"/>
                <w:spacing w:val="-6"/>
                <w:sz w:val="22"/>
                <w:szCs w:val="22"/>
                <w:highlight w:val="none"/>
                <w:lang w:val="en-US" w:eastAsia="zh-CN"/>
              </w:rPr>
            </w:pPr>
            <w:r>
              <w:rPr>
                <w:rFonts w:hint="eastAsia" w:ascii="宋体" w:hAnsi="宋体" w:cs="宋体"/>
                <w:spacing w:val="-6"/>
                <w:sz w:val="22"/>
                <w:szCs w:val="22"/>
                <w:highlight w:val="none"/>
                <w:lang w:val="en-US" w:eastAsia="zh-CN"/>
              </w:rPr>
              <w:t>0-5</w:t>
            </w:r>
          </w:p>
        </w:tc>
        <w:tc>
          <w:tcPr>
            <w:tcW w:w="6849" w:type="dxa"/>
            <w:vAlign w:val="center"/>
          </w:tcPr>
          <w:p>
            <w:pPr>
              <w:keepNext w:val="0"/>
              <w:keepLines w:val="0"/>
              <w:pageBreakBefore w:val="0"/>
              <w:kinsoku/>
              <w:wordWrap/>
              <w:overflowPunct/>
              <w:topLinePunct w:val="0"/>
              <w:autoSpaceDE/>
              <w:autoSpaceDN/>
              <w:bidi w:val="0"/>
              <w:spacing w:beforeAutospacing="0" w:after="0" w:afterAutospacing="0" w:line="288" w:lineRule="auto"/>
              <w:ind w:left="0" w:leftChars="0" w:right="0" w:rightChars="0"/>
              <w:jc w:val="left"/>
              <w:textAlignment w:val="auto"/>
              <w:rPr>
                <w:rFonts w:hint="eastAsia" w:ascii="宋体" w:hAnsi="宋体" w:eastAsia="宋体" w:cs="宋体"/>
                <w:color w:val="000000"/>
                <w:sz w:val="22"/>
                <w:szCs w:val="22"/>
                <w:highlight w:val="none"/>
                <w:lang w:eastAsia="zh-CN"/>
              </w:rPr>
            </w:pPr>
            <w:r>
              <w:rPr>
                <w:rFonts w:hint="eastAsia" w:ascii="宋体" w:hAnsi="宋体" w:cs="宋体"/>
                <w:spacing w:val="-6"/>
                <w:sz w:val="22"/>
                <w:szCs w:val="22"/>
                <w:highlight w:val="none"/>
              </w:rPr>
              <w:t>根据投标供应商在</w:t>
            </w:r>
            <w:r>
              <w:rPr>
                <w:rFonts w:hint="eastAsia" w:ascii="宋体" w:hAnsi="宋体" w:cs="宋体"/>
                <w:spacing w:val="-6"/>
                <w:sz w:val="22"/>
                <w:szCs w:val="22"/>
                <w:highlight w:val="none"/>
                <w:lang w:eastAsia="zh-CN"/>
              </w:rPr>
              <w:t>质保期内的外维护方案综合打分。</w:t>
            </w:r>
          </w:p>
        </w:tc>
      </w:tr>
    </w:tbl>
    <w:p>
      <w:pPr>
        <w:pStyle w:val="11"/>
        <w:numPr>
          <w:ilvl w:val="0"/>
          <w:numId w:val="5"/>
        </w:numPr>
        <w:kinsoku/>
        <w:topLinePunct w:val="0"/>
        <w:bidi w:val="0"/>
        <w:spacing w:beforeAutospacing="0" w:after="0" w:afterAutospacing="0" w:line="340" w:lineRule="exact"/>
        <w:ind w:left="0" w:leftChars="0" w:right="0" w:rightChars="0" w:firstLine="0"/>
        <w:rPr>
          <w:rFonts w:cs="宋体"/>
          <w:b/>
          <w:bCs/>
          <w:spacing w:val="-6"/>
          <w:sz w:val="22"/>
          <w:szCs w:val="22"/>
        </w:rPr>
      </w:pPr>
      <w:r>
        <w:rPr>
          <w:rFonts w:hint="eastAsia" w:cs="宋体"/>
          <w:b/>
          <w:bCs/>
          <w:spacing w:val="-6"/>
          <w:sz w:val="22"/>
          <w:szCs w:val="22"/>
        </w:rPr>
        <w:t>报价评分（3</w:t>
      </w:r>
      <w:r>
        <w:rPr>
          <w:rFonts w:cs="宋体"/>
          <w:b/>
          <w:bCs/>
          <w:spacing w:val="-6"/>
          <w:sz w:val="22"/>
          <w:szCs w:val="22"/>
        </w:rPr>
        <w:t>0</w:t>
      </w:r>
      <w:r>
        <w:rPr>
          <w:rFonts w:hint="eastAsia" w:cs="宋体"/>
          <w:b/>
          <w:bCs/>
          <w:spacing w:val="-6"/>
          <w:sz w:val="22"/>
          <w:szCs w:val="22"/>
        </w:rPr>
        <w:t>分）</w:t>
      </w:r>
    </w:p>
    <w:p>
      <w:pPr>
        <w:pStyle w:val="11"/>
        <w:kinsoku/>
        <w:topLinePunct w:val="0"/>
        <w:bidi w:val="0"/>
        <w:spacing w:beforeAutospacing="0" w:after="0" w:afterAutospacing="0" w:line="340" w:lineRule="exact"/>
        <w:ind w:left="0" w:leftChars="0" w:right="0" w:rightChars="0" w:firstLine="418" w:firstLineChars="200"/>
        <w:rPr>
          <w:rFonts w:cs="宋体"/>
          <w:b/>
          <w:bCs/>
          <w:spacing w:val="-6"/>
          <w:sz w:val="22"/>
          <w:szCs w:val="22"/>
        </w:rPr>
      </w:pPr>
      <w:r>
        <w:rPr>
          <w:rFonts w:hint="eastAsia" w:cs="宋体"/>
          <w:b/>
          <w:bCs/>
          <w:spacing w:val="-6"/>
          <w:sz w:val="22"/>
          <w:szCs w:val="22"/>
        </w:rPr>
        <w:t>（</w:t>
      </w:r>
      <w:r>
        <w:rPr>
          <w:rFonts w:cs="宋体"/>
          <w:b/>
          <w:bCs/>
          <w:spacing w:val="-6"/>
          <w:sz w:val="22"/>
          <w:szCs w:val="22"/>
        </w:rPr>
        <w:t>1</w:t>
      </w:r>
      <w:r>
        <w:rPr>
          <w:rFonts w:hint="eastAsia" w:cs="宋体"/>
          <w:b/>
          <w:bCs/>
          <w:spacing w:val="-6"/>
          <w:sz w:val="22"/>
          <w:szCs w:val="22"/>
        </w:rPr>
        <w:t>）报价评分将在有效响应方范围内进行，最高得30分，最低得</w:t>
      </w:r>
      <w:r>
        <w:rPr>
          <w:rFonts w:cs="宋体"/>
          <w:b/>
          <w:bCs/>
          <w:spacing w:val="-6"/>
          <w:sz w:val="22"/>
          <w:szCs w:val="22"/>
        </w:rPr>
        <w:t>0</w:t>
      </w:r>
      <w:r>
        <w:rPr>
          <w:rFonts w:hint="eastAsia" w:cs="宋体"/>
          <w:b/>
          <w:bCs/>
          <w:spacing w:val="-6"/>
          <w:sz w:val="22"/>
          <w:szCs w:val="22"/>
        </w:rPr>
        <w:t>分，小数点后保留</w:t>
      </w:r>
      <w:r>
        <w:rPr>
          <w:rFonts w:cs="宋体"/>
          <w:b/>
          <w:bCs/>
          <w:spacing w:val="-6"/>
          <w:sz w:val="22"/>
          <w:szCs w:val="22"/>
        </w:rPr>
        <w:t>2</w:t>
      </w:r>
      <w:r>
        <w:rPr>
          <w:rFonts w:hint="eastAsia" w:cs="宋体"/>
          <w:b/>
          <w:bCs/>
          <w:spacing w:val="-6"/>
          <w:sz w:val="22"/>
          <w:szCs w:val="22"/>
        </w:rPr>
        <w:t>位小数。</w:t>
      </w:r>
    </w:p>
    <w:p>
      <w:pPr>
        <w:pStyle w:val="11"/>
        <w:kinsoku/>
        <w:topLinePunct w:val="0"/>
        <w:bidi w:val="0"/>
        <w:spacing w:beforeAutospacing="0" w:after="0" w:afterAutospacing="0" w:line="340" w:lineRule="exact"/>
        <w:ind w:left="0" w:leftChars="0" w:right="0" w:rightChars="0" w:firstLine="418" w:firstLineChars="200"/>
        <w:rPr>
          <w:rFonts w:cs="宋体"/>
          <w:b/>
          <w:bCs/>
          <w:spacing w:val="-6"/>
          <w:sz w:val="22"/>
          <w:szCs w:val="22"/>
        </w:rPr>
      </w:pPr>
      <w:r>
        <w:rPr>
          <w:rFonts w:hint="eastAsia" w:cs="宋体"/>
          <w:b/>
          <w:bCs/>
          <w:spacing w:val="-6"/>
          <w:sz w:val="22"/>
          <w:szCs w:val="22"/>
        </w:rPr>
        <w:t>价格分采用低价优先法计算，即满足磋商文件要求且最后报价折扣后最低为评标基准价，其他响应方的价格分按照下列公式计算：</w:t>
      </w:r>
    </w:p>
    <w:p>
      <w:pPr>
        <w:pStyle w:val="11"/>
        <w:kinsoku/>
        <w:topLinePunct w:val="0"/>
        <w:bidi w:val="0"/>
        <w:spacing w:beforeAutospacing="0" w:after="0" w:afterAutospacing="0" w:line="340" w:lineRule="exact"/>
        <w:ind w:left="0" w:leftChars="0" w:right="0" w:rightChars="0" w:firstLine="418" w:firstLineChars="200"/>
        <w:rPr>
          <w:rFonts w:cs="宋体"/>
          <w:b/>
          <w:bCs/>
          <w:spacing w:val="-6"/>
          <w:sz w:val="22"/>
          <w:szCs w:val="22"/>
        </w:rPr>
      </w:pPr>
      <w:r>
        <w:rPr>
          <w:rFonts w:hint="eastAsia" w:cs="宋体"/>
          <w:b/>
          <w:bCs/>
          <w:spacing w:val="-6"/>
          <w:sz w:val="22"/>
          <w:szCs w:val="22"/>
        </w:rPr>
        <w:t>价格评分</w:t>
      </w:r>
      <w:r>
        <w:rPr>
          <w:rFonts w:cs="宋体"/>
          <w:b/>
          <w:bCs/>
          <w:spacing w:val="-6"/>
          <w:sz w:val="22"/>
          <w:szCs w:val="22"/>
        </w:rPr>
        <w:t>=</w:t>
      </w:r>
      <w:r>
        <w:rPr>
          <w:rFonts w:hint="eastAsia" w:cs="宋体"/>
          <w:b/>
          <w:bCs/>
          <w:spacing w:val="-6"/>
          <w:sz w:val="22"/>
          <w:szCs w:val="22"/>
        </w:rPr>
        <w:t>（评标基准价</w:t>
      </w:r>
      <w:r>
        <w:rPr>
          <w:rFonts w:cs="宋体"/>
          <w:b/>
          <w:bCs/>
          <w:spacing w:val="-6"/>
          <w:sz w:val="22"/>
          <w:szCs w:val="22"/>
        </w:rPr>
        <w:t>/</w:t>
      </w:r>
      <w:r>
        <w:rPr>
          <w:rFonts w:hint="eastAsia" w:cs="宋体"/>
          <w:b/>
          <w:bCs/>
          <w:spacing w:val="-6"/>
          <w:sz w:val="22"/>
          <w:szCs w:val="22"/>
        </w:rPr>
        <w:t>最后报价）×3</w:t>
      </w:r>
      <w:r>
        <w:rPr>
          <w:rFonts w:cs="宋体"/>
          <w:b/>
          <w:bCs/>
          <w:spacing w:val="-6"/>
          <w:sz w:val="22"/>
          <w:szCs w:val="22"/>
        </w:rPr>
        <w:t>0%</w:t>
      </w:r>
      <w:r>
        <w:rPr>
          <w:rFonts w:hint="eastAsia" w:cs="宋体"/>
          <w:b/>
          <w:bCs/>
          <w:spacing w:val="-6"/>
          <w:sz w:val="22"/>
          <w:szCs w:val="22"/>
        </w:rPr>
        <w:t>×</w:t>
      </w:r>
      <w:r>
        <w:rPr>
          <w:rFonts w:cs="宋体"/>
          <w:b/>
          <w:bCs/>
          <w:spacing w:val="-6"/>
          <w:sz w:val="22"/>
          <w:szCs w:val="22"/>
        </w:rPr>
        <w:t>100</w:t>
      </w:r>
    </w:p>
    <w:p>
      <w:pPr>
        <w:pStyle w:val="11"/>
        <w:kinsoku/>
        <w:topLinePunct w:val="0"/>
        <w:bidi w:val="0"/>
        <w:spacing w:beforeAutospacing="0" w:after="0" w:afterAutospacing="0" w:line="340" w:lineRule="exact"/>
        <w:ind w:left="0" w:leftChars="0" w:right="0" w:rightChars="0" w:firstLine="442" w:firstLineChars="200"/>
        <w:rPr>
          <w:rFonts w:cs="宋体"/>
          <w:b/>
          <w:bCs/>
          <w:sz w:val="22"/>
          <w:szCs w:val="22"/>
        </w:rPr>
      </w:pPr>
      <w:r>
        <w:rPr>
          <w:rFonts w:hint="eastAsia" w:cs="宋体"/>
          <w:b/>
          <w:bCs/>
          <w:sz w:val="22"/>
          <w:szCs w:val="22"/>
        </w:rPr>
        <w:t>①根据《政府采购促进中小企业发展暂行办法》（财库</w:t>
      </w:r>
      <w:r>
        <w:rPr>
          <w:rFonts w:cs="宋体"/>
          <w:b/>
          <w:bCs/>
          <w:sz w:val="22"/>
          <w:szCs w:val="22"/>
        </w:rPr>
        <w:t>[2011]181</w:t>
      </w:r>
      <w:r>
        <w:rPr>
          <w:rFonts w:hint="eastAsia" w:cs="宋体"/>
          <w:b/>
          <w:bCs/>
          <w:sz w:val="22"/>
          <w:szCs w:val="22"/>
        </w:rPr>
        <w:t>号）的规定，供应商为小型或微型企业且响应产品为小型或微型企业生产的并提交相关证明材料，其小型或微型企业部分最后报价扣除</w:t>
      </w:r>
      <w:r>
        <w:rPr>
          <w:rFonts w:cs="宋体"/>
          <w:b/>
          <w:bCs/>
          <w:sz w:val="22"/>
          <w:szCs w:val="22"/>
        </w:rPr>
        <w:t>6%</w:t>
      </w:r>
      <w:r>
        <w:rPr>
          <w:rFonts w:hint="eastAsia" w:cs="宋体"/>
          <w:b/>
          <w:bCs/>
          <w:sz w:val="22"/>
          <w:szCs w:val="22"/>
        </w:rPr>
        <w:t>后参与评审。</w:t>
      </w:r>
    </w:p>
    <w:p>
      <w:pPr>
        <w:pStyle w:val="11"/>
        <w:kinsoku/>
        <w:topLinePunct w:val="0"/>
        <w:bidi w:val="0"/>
        <w:spacing w:beforeAutospacing="0" w:after="0" w:afterAutospacing="0" w:line="340" w:lineRule="exact"/>
        <w:ind w:left="0" w:leftChars="0" w:right="0" w:rightChars="0" w:firstLine="442" w:firstLineChars="200"/>
        <w:rPr>
          <w:rFonts w:cs="宋体"/>
          <w:b/>
          <w:bCs/>
          <w:sz w:val="22"/>
          <w:szCs w:val="22"/>
        </w:rPr>
      </w:pPr>
      <w:r>
        <w:rPr>
          <w:rFonts w:hint="eastAsia" w:cs="宋体"/>
          <w:b/>
          <w:bCs/>
          <w:sz w:val="22"/>
          <w:szCs w:val="22"/>
        </w:rPr>
        <w:t>②根据《关于政府采购支持监狱企业发展有关问题的通知》（财库</w:t>
      </w:r>
      <w:r>
        <w:rPr>
          <w:rFonts w:cs="宋体"/>
          <w:b/>
          <w:bCs/>
          <w:sz w:val="22"/>
          <w:szCs w:val="22"/>
        </w:rPr>
        <w:t>[2014]68</w:t>
      </w:r>
      <w:r>
        <w:rPr>
          <w:rFonts w:hint="eastAsia" w:cs="宋体"/>
          <w:b/>
          <w:bCs/>
          <w:sz w:val="22"/>
          <w:szCs w:val="22"/>
        </w:rPr>
        <w:t>号）的规定，供应商如为监狱企业且响应产品为小型或微型企业生产的并提交相关证明材料，在政府采购活动中，监狱企业视同小型、微型企业，其小型或微型企业部分最后报价扣除</w:t>
      </w:r>
      <w:r>
        <w:rPr>
          <w:rFonts w:cs="宋体"/>
          <w:b/>
          <w:bCs/>
          <w:sz w:val="22"/>
          <w:szCs w:val="22"/>
        </w:rPr>
        <w:t>6%</w:t>
      </w:r>
      <w:r>
        <w:rPr>
          <w:rFonts w:hint="eastAsia" w:cs="宋体"/>
          <w:b/>
          <w:bCs/>
          <w:sz w:val="22"/>
          <w:szCs w:val="22"/>
        </w:rPr>
        <w:t>后参与评审。</w:t>
      </w:r>
    </w:p>
    <w:p>
      <w:pPr>
        <w:pStyle w:val="11"/>
        <w:kinsoku/>
        <w:topLinePunct w:val="0"/>
        <w:bidi w:val="0"/>
        <w:spacing w:beforeAutospacing="0" w:after="0" w:afterAutospacing="0" w:line="340" w:lineRule="exact"/>
        <w:ind w:left="0" w:leftChars="0" w:right="0" w:rightChars="0" w:firstLine="442" w:firstLineChars="200"/>
        <w:rPr>
          <w:rFonts w:cs="宋体"/>
          <w:b/>
          <w:bCs/>
          <w:sz w:val="22"/>
          <w:szCs w:val="22"/>
        </w:rPr>
      </w:pPr>
      <w:r>
        <w:rPr>
          <w:rFonts w:hint="eastAsia" w:cs="宋体"/>
          <w:b/>
          <w:bCs/>
          <w:sz w:val="22"/>
          <w:szCs w:val="22"/>
        </w:rPr>
        <w:t>③根据《财政部、民政部、中国残疾人联合会关于促进残疾人就业政府采购政策的通知》（财库〔</w:t>
      </w:r>
      <w:r>
        <w:rPr>
          <w:rFonts w:cs="宋体"/>
          <w:b/>
          <w:bCs/>
          <w:sz w:val="22"/>
          <w:szCs w:val="22"/>
        </w:rPr>
        <w:t>2017</w:t>
      </w:r>
      <w:r>
        <w:rPr>
          <w:rFonts w:hint="eastAsia" w:cs="宋体"/>
          <w:b/>
          <w:bCs/>
          <w:sz w:val="22"/>
          <w:szCs w:val="22"/>
        </w:rPr>
        <w:t>〕</w:t>
      </w:r>
      <w:r>
        <w:rPr>
          <w:rFonts w:cs="宋体"/>
          <w:b/>
          <w:bCs/>
          <w:sz w:val="22"/>
          <w:szCs w:val="22"/>
        </w:rPr>
        <w:t>141</w:t>
      </w:r>
      <w:r>
        <w:rPr>
          <w:rFonts w:hint="eastAsia" w:cs="宋体"/>
          <w:b/>
          <w:bCs/>
          <w:sz w:val="22"/>
          <w:szCs w:val="22"/>
        </w:rPr>
        <w:t>号）的规定，供应商如为残疾人福利性单位且响应产品为本企业或其他残疾人福利性单位制造的并提交相关证明材料，在政府采购活动中，残疾人福利性单位视同小型、微型企业，其小型或微型企业部分最后报价扣除</w:t>
      </w:r>
      <w:r>
        <w:rPr>
          <w:rFonts w:cs="宋体"/>
          <w:b/>
          <w:bCs/>
          <w:sz w:val="22"/>
          <w:szCs w:val="22"/>
        </w:rPr>
        <w:t>6%</w:t>
      </w:r>
      <w:r>
        <w:rPr>
          <w:rFonts w:hint="eastAsia" w:cs="宋体"/>
          <w:b/>
          <w:bCs/>
          <w:sz w:val="22"/>
          <w:szCs w:val="22"/>
        </w:rPr>
        <w:t>后参与评审。</w:t>
      </w:r>
    </w:p>
    <w:p>
      <w:pPr>
        <w:pStyle w:val="11"/>
        <w:kinsoku/>
        <w:topLinePunct w:val="0"/>
        <w:bidi w:val="0"/>
        <w:spacing w:beforeAutospacing="0" w:after="0" w:afterAutospacing="0" w:line="340" w:lineRule="exact"/>
        <w:ind w:left="0" w:leftChars="0" w:right="0" w:rightChars="0" w:firstLine="442" w:firstLineChars="200"/>
        <w:rPr>
          <w:rFonts w:cs="宋体"/>
          <w:b/>
          <w:bCs/>
          <w:sz w:val="22"/>
          <w:szCs w:val="22"/>
        </w:rPr>
      </w:pPr>
      <w:r>
        <w:rPr>
          <w:rFonts w:hint="eastAsia" w:cs="宋体"/>
          <w:b/>
          <w:bCs/>
          <w:sz w:val="22"/>
          <w:szCs w:val="22"/>
        </w:rPr>
        <w:t>④以上小型、微型企业的，不重复享受政策。未提供完整证明材料的，最后报价不予扣减。证明材料详见第五部分附件。</w:t>
      </w:r>
    </w:p>
    <w:p>
      <w:pPr>
        <w:pStyle w:val="11"/>
        <w:kinsoku/>
        <w:topLinePunct w:val="0"/>
        <w:bidi w:val="0"/>
        <w:spacing w:beforeAutospacing="0" w:after="0" w:afterAutospacing="0" w:line="340" w:lineRule="exact"/>
        <w:ind w:left="0" w:leftChars="0" w:right="0" w:rightChars="0" w:firstLine="442" w:firstLineChars="200"/>
        <w:rPr>
          <w:rFonts w:cs="宋体"/>
          <w:b/>
          <w:bCs/>
          <w:sz w:val="22"/>
          <w:szCs w:val="22"/>
        </w:rPr>
      </w:pPr>
      <w:r>
        <w:rPr>
          <w:rFonts w:hint="eastAsia" w:cs="宋体"/>
          <w:b/>
          <w:bCs/>
          <w:sz w:val="22"/>
          <w:szCs w:val="22"/>
        </w:rPr>
        <w:t>⑤投标如缺少须提供的一种功能或配置或服务，评标价将在其投标价的基础上加上其他供应商相应分项价格的最高价。如若成交，该缺漏项费用将由成交供应商自行承担。</w:t>
      </w:r>
    </w:p>
    <w:p>
      <w:pPr>
        <w:kinsoku/>
        <w:topLinePunct w:val="0"/>
        <w:bidi w:val="0"/>
        <w:adjustRightInd w:val="0"/>
        <w:snapToGrid w:val="0"/>
        <w:spacing w:beforeAutospacing="0" w:after="0" w:afterAutospacing="0" w:line="340" w:lineRule="exact"/>
        <w:ind w:left="0" w:leftChars="0" w:right="0" w:rightChars="0" w:firstLine="440" w:firstLineChars="200"/>
        <w:rPr>
          <w:rFonts w:ascii="宋体" w:cs="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）其他</w:t>
      </w:r>
    </w:p>
    <w:p>
      <w:pPr>
        <w:kinsoku/>
        <w:topLinePunct w:val="0"/>
        <w:bidi w:val="0"/>
        <w:adjustRightInd w:val="0"/>
        <w:snapToGrid w:val="0"/>
        <w:spacing w:beforeAutospacing="0" w:after="0" w:afterAutospacing="0" w:line="340" w:lineRule="exact"/>
        <w:ind w:left="0" w:leftChars="0" w:right="0" w:rightChars="0" w:firstLine="440" w:firstLineChars="200"/>
        <w:rPr>
          <w:rFonts w:ascii="宋体" w:cs="宋体"/>
          <w:sz w:val="22"/>
          <w:szCs w:val="22"/>
        </w:rPr>
      </w:pPr>
      <w:r>
        <w:rPr>
          <w:rFonts w:hint="eastAsia" w:ascii="宋体" w:hAnsi="宋体" w:cs="宋体"/>
          <w:sz w:val="22"/>
          <w:szCs w:val="22"/>
        </w:rPr>
        <w:t>评分时保留小数点后</w:t>
      </w:r>
      <w:r>
        <w:rPr>
          <w:rFonts w:ascii="宋体" w:hAnsi="宋体" w:cs="宋体"/>
          <w:sz w:val="22"/>
          <w:szCs w:val="22"/>
        </w:rPr>
        <w:t>2</w:t>
      </w:r>
      <w:r>
        <w:rPr>
          <w:rFonts w:hint="eastAsia" w:ascii="宋体" w:hAnsi="宋体" w:cs="宋体"/>
          <w:sz w:val="22"/>
          <w:szCs w:val="22"/>
        </w:rPr>
        <w:t>位小数，计算评分值时保留小数点后</w:t>
      </w:r>
      <w:r>
        <w:rPr>
          <w:rFonts w:ascii="宋体" w:hAnsi="宋体" w:cs="宋体"/>
          <w:sz w:val="22"/>
          <w:szCs w:val="22"/>
        </w:rPr>
        <w:t>2</w:t>
      </w:r>
      <w:r>
        <w:rPr>
          <w:rFonts w:hint="eastAsia" w:ascii="宋体" w:hAnsi="宋体" w:cs="宋体"/>
          <w:sz w:val="22"/>
          <w:szCs w:val="22"/>
        </w:rPr>
        <w:t>位小数，由磋商小组当场统一计算。</w:t>
      </w:r>
    </w:p>
    <w:p>
      <w:pPr>
        <w:kinsoku/>
        <w:topLinePunct w:val="0"/>
        <w:bidi w:val="0"/>
        <w:adjustRightInd w:val="0"/>
        <w:snapToGrid w:val="0"/>
        <w:spacing w:beforeAutospacing="0" w:after="0" w:afterAutospacing="0" w:line="340" w:lineRule="exact"/>
        <w:ind w:left="0" w:leftChars="0" w:right="0" w:rightChars="0" w:firstLine="440" w:firstLineChars="200"/>
        <w:rPr>
          <w:rFonts w:ascii="宋体" w:cs="宋体"/>
          <w:sz w:val="22"/>
          <w:szCs w:val="22"/>
        </w:rPr>
      </w:pPr>
      <w:r>
        <w:rPr>
          <w:rFonts w:hint="eastAsia" w:ascii="宋体" w:hAnsi="宋体" w:cs="宋体"/>
          <w:sz w:val="22"/>
          <w:szCs w:val="22"/>
        </w:rPr>
        <w:t>磋商响应供应商的最终总得分为技术、商务、报价三部分得分的总和。</w:t>
      </w:r>
    </w:p>
    <w:p>
      <w:pPr>
        <w:kinsoku/>
        <w:topLinePunct w:val="0"/>
        <w:bidi w:val="0"/>
        <w:snapToGrid w:val="0"/>
        <w:spacing w:beforeAutospacing="0" w:after="0" w:afterAutospacing="0" w:line="340" w:lineRule="exact"/>
        <w:ind w:left="0" w:leftChars="0" w:right="0" w:rightChars="0" w:firstLine="442" w:firstLineChars="200"/>
        <w:rPr>
          <w:rFonts w:ascii="宋体" w:cs="宋体"/>
          <w:b/>
          <w:bCs/>
          <w:spacing w:val="-6"/>
          <w:sz w:val="22"/>
          <w:szCs w:val="22"/>
        </w:rPr>
      </w:pPr>
      <w:r>
        <w:rPr>
          <w:rFonts w:hint="eastAsia" w:ascii="宋体" w:hAnsi="宋体" w:cs="宋体"/>
          <w:b/>
          <w:sz w:val="22"/>
          <w:szCs w:val="22"/>
        </w:rPr>
        <w:t>报价是成交的一个重要因素，但最低报价不是成交的唯一依据。</w:t>
      </w:r>
    </w:p>
    <w:p>
      <w:pPr>
        <w:kinsoku/>
        <w:topLinePunct w:val="0"/>
        <w:bidi w:val="0"/>
        <w:snapToGrid w:val="0"/>
        <w:spacing w:beforeAutospacing="0" w:after="0" w:afterAutospacing="0" w:line="340" w:lineRule="exact"/>
        <w:ind w:left="0" w:leftChars="0" w:right="0" w:rightChars="0" w:firstLine="440" w:firstLineChars="200"/>
        <w:rPr>
          <w:rFonts w:ascii="宋体" w:cs="宋体"/>
          <w:sz w:val="22"/>
          <w:szCs w:val="22"/>
        </w:rPr>
      </w:pPr>
      <w:r>
        <w:rPr>
          <w:rFonts w:ascii="宋体" w:hAnsi="宋体" w:cs="宋体"/>
          <w:sz w:val="22"/>
          <w:szCs w:val="22"/>
        </w:rPr>
        <w:t xml:space="preserve">21.3 </w:t>
      </w:r>
      <w:r>
        <w:rPr>
          <w:rFonts w:hint="eastAsia" w:ascii="宋体" w:hAnsi="宋体" w:cs="宋体"/>
          <w:sz w:val="22"/>
          <w:szCs w:val="22"/>
        </w:rPr>
        <w:t>磋商文件没有规定的评审标准不作为评审依据。</w:t>
      </w:r>
    </w:p>
    <w:p>
      <w:pPr>
        <w:kinsoku/>
        <w:topLinePunct w:val="0"/>
        <w:bidi w:val="0"/>
        <w:snapToGrid w:val="0"/>
        <w:spacing w:beforeAutospacing="0" w:after="0" w:afterAutospacing="0" w:line="340" w:lineRule="exact"/>
        <w:ind w:left="0" w:leftChars="0" w:right="0" w:rightChars="0" w:firstLine="440" w:firstLineChars="200"/>
        <w:rPr>
          <w:rFonts w:ascii="宋体" w:cs="宋体"/>
          <w:sz w:val="22"/>
          <w:szCs w:val="22"/>
        </w:rPr>
      </w:pPr>
      <w:r>
        <w:rPr>
          <w:rFonts w:ascii="宋体" w:hAnsi="宋体" w:cs="宋体"/>
          <w:sz w:val="22"/>
          <w:szCs w:val="22"/>
        </w:rPr>
        <w:t>21.4</w:t>
      </w:r>
      <w:r>
        <w:rPr>
          <w:rFonts w:hint="eastAsia" w:ascii="宋体" w:hAnsi="宋体" w:cs="宋体"/>
          <w:sz w:val="22"/>
          <w:szCs w:val="22"/>
        </w:rPr>
        <w:t>磋商小组成员独立对每个有效响应的文件进行评价、打分，所有磋商小组成员的打分平均值为每个供应商的得分。</w:t>
      </w:r>
    </w:p>
    <w:p>
      <w:pPr>
        <w:kinsoku/>
        <w:topLinePunct w:val="0"/>
        <w:bidi w:val="0"/>
        <w:snapToGrid w:val="0"/>
        <w:spacing w:beforeAutospacing="0" w:after="0" w:afterAutospacing="0" w:line="340" w:lineRule="exact"/>
        <w:ind w:left="0" w:leftChars="0" w:right="0" w:rightChars="0" w:firstLine="442" w:firstLineChars="200"/>
        <w:rPr>
          <w:rFonts w:ascii="宋体" w:cs="宋体"/>
          <w:b/>
          <w:sz w:val="22"/>
          <w:szCs w:val="22"/>
        </w:rPr>
      </w:pPr>
      <w:r>
        <w:rPr>
          <w:rFonts w:ascii="宋体" w:hAnsi="宋体" w:cs="宋体"/>
          <w:b/>
          <w:sz w:val="22"/>
          <w:szCs w:val="22"/>
        </w:rPr>
        <w:t>22.</w:t>
      </w:r>
      <w:r>
        <w:rPr>
          <w:rFonts w:hint="eastAsia" w:ascii="宋体" w:hAnsi="宋体" w:cs="宋体"/>
          <w:b/>
          <w:sz w:val="22"/>
          <w:szCs w:val="22"/>
        </w:rPr>
        <w:t>推荐成交候选供应商</w:t>
      </w:r>
    </w:p>
    <w:p>
      <w:pPr>
        <w:kinsoku/>
        <w:topLinePunct w:val="0"/>
        <w:bidi w:val="0"/>
        <w:spacing w:beforeAutospacing="0" w:after="0" w:afterAutospacing="0" w:line="340" w:lineRule="exact"/>
        <w:ind w:left="0" w:leftChars="0" w:right="0" w:rightChars="0" w:firstLine="440" w:firstLineChars="200"/>
        <w:rPr>
          <w:rFonts w:ascii="宋体" w:cs="宋体"/>
          <w:sz w:val="22"/>
          <w:szCs w:val="22"/>
        </w:rPr>
      </w:pPr>
      <w:r>
        <w:rPr>
          <w:rFonts w:hint="eastAsia" w:ascii="宋体" w:hAnsi="宋体" w:cs="宋体"/>
          <w:sz w:val="22"/>
          <w:szCs w:val="22"/>
        </w:rPr>
        <w:t>磋商小组应当根据综合评分情况，按照评审得分由高到低顺序推荐不少于</w:t>
      </w:r>
      <w:r>
        <w:rPr>
          <w:rFonts w:ascii="宋体" w:hAnsi="宋体" w:cs="宋体"/>
          <w:sz w:val="22"/>
          <w:szCs w:val="22"/>
        </w:rPr>
        <w:t>3</w:t>
      </w:r>
      <w:r>
        <w:rPr>
          <w:rFonts w:hint="eastAsia" w:ascii="宋体" w:hAnsi="宋体" w:cs="宋体"/>
          <w:sz w:val="22"/>
          <w:szCs w:val="22"/>
        </w:rPr>
        <w:t>名成交候选供应商，并编写评审报告。评审得分相同的，按照最后报价由低到高的顺序推荐。评审得分且最后报价相同的，按照技术指标优劣顺序推荐。</w:t>
      </w:r>
    </w:p>
    <w:p>
      <w:pPr>
        <w:kinsoku/>
        <w:topLinePunct w:val="0"/>
        <w:bidi w:val="0"/>
        <w:spacing w:beforeAutospacing="0" w:after="0" w:afterAutospacing="0" w:line="340" w:lineRule="exact"/>
        <w:ind w:left="0" w:leftChars="0" w:right="0" w:rightChars="0"/>
        <w:rPr>
          <w:rFonts w:ascii="宋体" w:cs="宋体"/>
          <w:b/>
          <w:sz w:val="28"/>
          <w:szCs w:val="28"/>
        </w:rPr>
      </w:pPr>
      <w:bookmarkStart w:id="26" w:name="_Toc433537970"/>
      <w:bookmarkStart w:id="27" w:name="_Toc479839536"/>
      <w:r>
        <w:rPr>
          <w:rFonts w:hint="eastAsia" w:ascii="宋体" w:hAnsi="宋体" w:cs="宋体"/>
          <w:b/>
          <w:sz w:val="28"/>
          <w:szCs w:val="28"/>
        </w:rPr>
        <w:t>八、确定成交供应商</w:t>
      </w:r>
      <w:bookmarkEnd w:id="26"/>
      <w:bookmarkEnd w:id="27"/>
    </w:p>
    <w:p>
      <w:pPr>
        <w:kinsoku/>
        <w:topLinePunct w:val="0"/>
        <w:bidi w:val="0"/>
        <w:spacing w:beforeAutospacing="0" w:after="0" w:afterAutospacing="0" w:line="340" w:lineRule="exact"/>
        <w:ind w:left="0" w:leftChars="0" w:right="0" w:rightChars="0" w:firstLine="442" w:firstLineChars="200"/>
        <w:rPr>
          <w:rFonts w:ascii="宋体" w:cs="宋体"/>
          <w:b/>
          <w:sz w:val="22"/>
          <w:szCs w:val="22"/>
        </w:rPr>
      </w:pPr>
      <w:r>
        <w:rPr>
          <w:rFonts w:ascii="宋体" w:hAnsi="宋体" w:cs="宋体"/>
          <w:b/>
          <w:sz w:val="22"/>
          <w:szCs w:val="22"/>
        </w:rPr>
        <w:t>23.</w:t>
      </w:r>
      <w:r>
        <w:rPr>
          <w:rFonts w:hint="eastAsia" w:ascii="宋体" w:hAnsi="宋体" w:cs="宋体"/>
          <w:b/>
          <w:sz w:val="22"/>
          <w:szCs w:val="22"/>
        </w:rPr>
        <w:t>确定成交供应商</w:t>
      </w:r>
    </w:p>
    <w:p>
      <w:pPr>
        <w:kinsoku/>
        <w:topLinePunct w:val="0"/>
        <w:bidi w:val="0"/>
        <w:spacing w:beforeAutospacing="0" w:after="0" w:afterAutospacing="0" w:line="340" w:lineRule="exact"/>
        <w:ind w:left="0" w:leftChars="0" w:right="0" w:rightChars="0" w:firstLine="440" w:firstLineChars="200"/>
        <w:rPr>
          <w:rFonts w:ascii="宋体" w:cs="宋体"/>
          <w:sz w:val="22"/>
          <w:szCs w:val="22"/>
        </w:rPr>
      </w:pPr>
      <w:r>
        <w:rPr>
          <w:rFonts w:ascii="宋体" w:hAnsi="宋体" w:cs="宋体"/>
          <w:sz w:val="22"/>
          <w:szCs w:val="22"/>
        </w:rPr>
        <w:t>23.1</w:t>
      </w:r>
      <w:r>
        <w:rPr>
          <w:rFonts w:hint="eastAsia" w:ascii="宋体" w:hAnsi="宋体" w:cs="宋体"/>
          <w:sz w:val="22"/>
          <w:szCs w:val="22"/>
        </w:rPr>
        <w:t>采购代理机构在评审结束后</w:t>
      </w:r>
      <w:r>
        <w:rPr>
          <w:rFonts w:ascii="宋体" w:hAnsi="宋体" w:cs="宋体"/>
          <w:sz w:val="22"/>
          <w:szCs w:val="22"/>
        </w:rPr>
        <w:t>2</w:t>
      </w:r>
      <w:r>
        <w:rPr>
          <w:rFonts w:hint="eastAsia" w:ascii="宋体" w:hAnsi="宋体" w:cs="宋体"/>
          <w:sz w:val="22"/>
          <w:szCs w:val="22"/>
        </w:rPr>
        <w:t>个工作日内将评审报告送采购人确认。采购人应当在收到评审报告后</w:t>
      </w:r>
      <w:r>
        <w:rPr>
          <w:rFonts w:ascii="宋体" w:hAnsi="宋体" w:cs="宋体"/>
          <w:sz w:val="22"/>
          <w:szCs w:val="22"/>
        </w:rPr>
        <w:t>5</w:t>
      </w:r>
      <w:r>
        <w:rPr>
          <w:rFonts w:hint="eastAsia" w:ascii="宋体" w:hAnsi="宋体" w:cs="宋体"/>
          <w:sz w:val="22"/>
          <w:szCs w:val="22"/>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insoku/>
        <w:topLinePunct w:val="0"/>
        <w:bidi w:val="0"/>
        <w:adjustRightInd w:val="0"/>
        <w:spacing w:beforeAutospacing="0" w:after="0" w:afterAutospacing="0" w:line="340" w:lineRule="exact"/>
        <w:ind w:left="0" w:leftChars="0" w:right="0" w:rightChars="0" w:firstLine="440" w:firstLineChars="200"/>
        <w:rPr>
          <w:rFonts w:ascii="宋体" w:cs="宋体"/>
          <w:sz w:val="22"/>
          <w:szCs w:val="22"/>
        </w:rPr>
      </w:pPr>
      <w:r>
        <w:rPr>
          <w:rFonts w:ascii="宋体" w:hAnsi="宋体" w:cs="宋体"/>
          <w:sz w:val="22"/>
          <w:szCs w:val="22"/>
        </w:rPr>
        <w:t>23.2</w:t>
      </w:r>
      <w:r>
        <w:rPr>
          <w:rFonts w:hint="eastAsia" w:ascii="宋体" w:hAnsi="宋体" w:cs="宋体"/>
          <w:sz w:val="22"/>
          <w:szCs w:val="22"/>
        </w:rPr>
        <w:t>采购人或者采购代理机构应当在成交供应商确定后</w:t>
      </w:r>
      <w:r>
        <w:rPr>
          <w:rFonts w:ascii="宋体" w:hAnsi="宋体" w:cs="宋体"/>
          <w:sz w:val="22"/>
          <w:szCs w:val="22"/>
        </w:rPr>
        <w:t>2</w:t>
      </w:r>
      <w:r>
        <w:rPr>
          <w:rFonts w:hint="eastAsia" w:ascii="宋体" w:hAnsi="宋体" w:cs="宋体"/>
          <w:sz w:val="22"/>
          <w:szCs w:val="22"/>
        </w:rPr>
        <w:t>个工作日内，在浙江政府采购网和温州大学网上公告成交结果，同时向成交供应商发出成交通知书。</w:t>
      </w:r>
    </w:p>
    <w:p>
      <w:pPr>
        <w:kinsoku/>
        <w:topLinePunct w:val="0"/>
        <w:bidi w:val="0"/>
        <w:spacing w:beforeAutospacing="0" w:after="0" w:afterAutospacing="0" w:line="340" w:lineRule="exact"/>
        <w:ind w:left="0" w:leftChars="0" w:right="0" w:rightChars="0"/>
        <w:rPr>
          <w:rFonts w:ascii="宋体" w:cs="宋体"/>
          <w:b/>
          <w:sz w:val="28"/>
          <w:szCs w:val="28"/>
        </w:rPr>
      </w:pPr>
      <w:bookmarkStart w:id="28" w:name="_Toc207550888"/>
      <w:bookmarkStart w:id="29" w:name="_Toc479839537"/>
      <w:bookmarkStart w:id="30" w:name="_Toc433537971"/>
      <w:r>
        <w:rPr>
          <w:rFonts w:hint="eastAsia" w:ascii="宋体" w:hAnsi="宋体" w:cs="宋体"/>
          <w:b/>
          <w:sz w:val="28"/>
          <w:szCs w:val="28"/>
        </w:rPr>
        <w:t>九、</w:t>
      </w:r>
      <w:bookmarkEnd w:id="28"/>
      <w:r>
        <w:rPr>
          <w:rFonts w:hint="eastAsia" w:ascii="宋体" w:hAnsi="宋体" w:cs="宋体"/>
          <w:b/>
          <w:sz w:val="28"/>
          <w:szCs w:val="28"/>
        </w:rPr>
        <w:t>签订合同</w:t>
      </w:r>
      <w:bookmarkEnd w:id="29"/>
      <w:bookmarkEnd w:id="30"/>
    </w:p>
    <w:p>
      <w:pPr>
        <w:kinsoku/>
        <w:topLinePunct w:val="0"/>
        <w:bidi w:val="0"/>
        <w:spacing w:beforeAutospacing="0" w:after="0" w:afterAutospacing="0" w:line="340" w:lineRule="exact"/>
        <w:ind w:left="0" w:leftChars="0" w:right="0" w:rightChars="0" w:firstLine="442" w:firstLineChars="200"/>
        <w:rPr>
          <w:rFonts w:ascii="宋体" w:cs="宋体"/>
          <w:b/>
          <w:bCs/>
          <w:sz w:val="22"/>
          <w:szCs w:val="22"/>
        </w:rPr>
      </w:pPr>
      <w:r>
        <w:rPr>
          <w:rFonts w:ascii="宋体" w:hAnsi="宋体" w:cs="宋体"/>
          <w:b/>
          <w:bCs/>
          <w:sz w:val="22"/>
          <w:szCs w:val="22"/>
        </w:rPr>
        <w:t>24.</w:t>
      </w:r>
      <w:r>
        <w:rPr>
          <w:rFonts w:hint="eastAsia" w:ascii="宋体" w:hAnsi="宋体" w:cs="宋体"/>
          <w:b/>
          <w:bCs/>
          <w:sz w:val="22"/>
          <w:szCs w:val="22"/>
        </w:rPr>
        <w:t>签订合同</w:t>
      </w:r>
    </w:p>
    <w:p>
      <w:pPr>
        <w:kinsoku/>
        <w:topLinePunct w:val="0"/>
        <w:bidi w:val="0"/>
        <w:adjustRightInd w:val="0"/>
        <w:spacing w:beforeAutospacing="0" w:after="0" w:afterAutospacing="0" w:line="340" w:lineRule="exact"/>
        <w:ind w:left="0" w:leftChars="0" w:right="0" w:rightChars="0" w:firstLine="440" w:firstLineChars="200"/>
        <w:rPr>
          <w:rFonts w:ascii="宋体" w:cs="宋体"/>
          <w:sz w:val="22"/>
          <w:szCs w:val="22"/>
        </w:rPr>
      </w:pPr>
      <w:r>
        <w:rPr>
          <w:rFonts w:ascii="宋体" w:hAnsi="宋体" w:cs="宋体"/>
          <w:sz w:val="22"/>
          <w:szCs w:val="22"/>
        </w:rPr>
        <w:t>24.1</w:t>
      </w:r>
      <w:r>
        <w:rPr>
          <w:rFonts w:hint="eastAsia" w:ascii="宋体" w:hAnsi="宋体" w:cs="宋体"/>
          <w:sz w:val="22"/>
          <w:szCs w:val="22"/>
        </w:rPr>
        <w:t>采购人与成交供应商应当在成交通知书发出之日起</w:t>
      </w:r>
      <w:r>
        <w:rPr>
          <w:rFonts w:ascii="宋体" w:hAnsi="宋体" w:cs="宋体"/>
          <w:sz w:val="22"/>
          <w:szCs w:val="22"/>
        </w:rPr>
        <w:t>30</w:t>
      </w:r>
      <w:r>
        <w:rPr>
          <w:rFonts w:hint="eastAsia" w:ascii="宋体" w:hAnsi="宋体" w:cs="宋体"/>
          <w:sz w:val="22"/>
          <w:szCs w:val="22"/>
        </w:rPr>
        <w:t>日内，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kinsoku/>
        <w:topLinePunct w:val="0"/>
        <w:bidi w:val="0"/>
        <w:adjustRightInd w:val="0"/>
        <w:spacing w:beforeAutospacing="0" w:after="0" w:afterAutospacing="0" w:line="340" w:lineRule="exact"/>
        <w:ind w:left="0" w:leftChars="0" w:right="0" w:rightChars="0" w:firstLine="442" w:firstLineChars="200"/>
        <w:rPr>
          <w:rFonts w:ascii="宋体" w:cs="宋体"/>
          <w:sz w:val="22"/>
          <w:szCs w:val="22"/>
        </w:rPr>
      </w:pPr>
      <w:r>
        <w:rPr>
          <w:rFonts w:ascii="宋体" w:hAnsi="宋体" w:cs="宋体"/>
          <w:b/>
          <w:sz w:val="22"/>
          <w:szCs w:val="22"/>
        </w:rPr>
        <w:t>24.2</w:t>
      </w:r>
      <w:r>
        <w:rPr>
          <w:rFonts w:hint="eastAsia" w:ascii="宋体" w:hAnsi="宋体" w:cs="宋体"/>
          <w:b/>
          <w:bCs/>
          <w:sz w:val="22"/>
          <w:szCs w:val="22"/>
        </w:rPr>
        <w:t>成交供应商放弃成交或被废标或拒绝与采购人签订合同的，采购人可以按照评审报告推荐的成交候选人名单排序，确定下一候选人为成交供应商并签订合同（依此类推），也可以重新开展采购活动。拒绝签订政府采购合同的成交供应商不得参加对该项目重新开展的采购活动</w:t>
      </w:r>
      <w:r>
        <w:rPr>
          <w:rFonts w:hint="eastAsia" w:ascii="宋体" w:hAnsi="宋体" w:cs="宋体"/>
          <w:sz w:val="22"/>
          <w:szCs w:val="22"/>
        </w:rPr>
        <w:t>。</w:t>
      </w:r>
    </w:p>
    <w:p>
      <w:pPr>
        <w:kinsoku/>
        <w:topLinePunct w:val="0"/>
        <w:bidi w:val="0"/>
        <w:adjustRightInd w:val="0"/>
        <w:spacing w:beforeAutospacing="0" w:after="0" w:afterAutospacing="0" w:line="340" w:lineRule="exact"/>
        <w:ind w:left="0" w:leftChars="0" w:right="0" w:rightChars="0" w:firstLine="440" w:firstLineChars="200"/>
        <w:rPr>
          <w:rFonts w:ascii="宋体" w:cs="宋体"/>
          <w:sz w:val="22"/>
          <w:szCs w:val="22"/>
        </w:rPr>
      </w:pPr>
      <w:r>
        <w:rPr>
          <w:rFonts w:ascii="宋体" w:hAnsi="宋体" w:cs="宋体"/>
          <w:sz w:val="22"/>
          <w:szCs w:val="22"/>
        </w:rPr>
        <w:t>24.3</w:t>
      </w:r>
      <w:r>
        <w:rPr>
          <w:rFonts w:hint="eastAsia" w:ascii="宋体" w:hAnsi="宋体" w:cs="宋体"/>
          <w:sz w:val="22"/>
          <w:szCs w:val="22"/>
        </w:rPr>
        <w:t>拒签合同的责任</w:t>
      </w:r>
    </w:p>
    <w:p>
      <w:pPr>
        <w:kinsoku/>
        <w:topLinePunct w:val="0"/>
        <w:bidi w:val="0"/>
        <w:adjustRightInd w:val="0"/>
        <w:spacing w:beforeAutospacing="0" w:after="0" w:afterAutospacing="0" w:line="340" w:lineRule="exact"/>
        <w:ind w:left="0" w:leftChars="0" w:right="0" w:rightChars="0" w:firstLine="440" w:firstLineChars="200"/>
        <w:rPr>
          <w:rFonts w:ascii="宋体" w:cs="宋体"/>
          <w:sz w:val="22"/>
          <w:szCs w:val="22"/>
        </w:rPr>
      </w:pPr>
      <w:r>
        <w:rPr>
          <w:rFonts w:hint="eastAsia" w:ascii="宋体" w:hAnsi="宋体" w:cs="宋体"/>
          <w:sz w:val="22"/>
          <w:szCs w:val="22"/>
        </w:rPr>
        <w:t>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相关部门吊销营业执照。</w:t>
      </w:r>
    </w:p>
    <w:p>
      <w:pPr>
        <w:kinsoku/>
        <w:topLinePunct w:val="0"/>
        <w:bidi w:val="0"/>
        <w:adjustRightInd w:val="0"/>
        <w:spacing w:beforeAutospacing="0" w:after="0" w:afterAutospacing="0" w:line="340" w:lineRule="exact"/>
        <w:ind w:left="0" w:leftChars="0" w:right="0" w:rightChars="0" w:firstLine="440" w:firstLineChars="200"/>
        <w:rPr>
          <w:rFonts w:ascii="宋体" w:cs="宋体"/>
          <w:sz w:val="22"/>
          <w:szCs w:val="22"/>
        </w:rPr>
      </w:pPr>
      <w:r>
        <w:rPr>
          <w:rFonts w:hint="eastAsia" w:ascii="宋体" w:hAnsi="宋体" w:cs="宋体"/>
          <w:sz w:val="22"/>
          <w:szCs w:val="22"/>
        </w:rPr>
        <w:t>成交供应商接到成交通知书后，在规定时间内借故否认已经承诺的条件而拒签合同者，以磋商违约处理。成交供应商承担由此造成的直接经济损失，采购人保留向其索赔的权力。</w:t>
      </w:r>
    </w:p>
    <w:p>
      <w:pPr>
        <w:kinsoku/>
        <w:topLinePunct w:val="0"/>
        <w:bidi w:val="0"/>
        <w:adjustRightInd w:val="0"/>
        <w:spacing w:beforeAutospacing="0" w:after="0" w:afterAutospacing="0" w:line="340" w:lineRule="exact"/>
        <w:ind w:left="0" w:leftChars="0" w:right="0" w:rightChars="0" w:firstLine="440" w:firstLineChars="200"/>
        <w:rPr>
          <w:rFonts w:ascii="宋体" w:cs="宋体"/>
          <w:sz w:val="22"/>
          <w:szCs w:val="22"/>
        </w:rPr>
      </w:pPr>
      <w:r>
        <w:rPr>
          <w:rFonts w:ascii="宋体" w:hAnsi="宋体" w:cs="宋体"/>
          <w:sz w:val="22"/>
          <w:szCs w:val="22"/>
        </w:rPr>
        <w:t>24.4</w:t>
      </w:r>
      <w:r>
        <w:rPr>
          <w:rFonts w:hint="eastAsia" w:ascii="宋体" w:hAnsi="宋体" w:cs="宋体"/>
          <w:sz w:val="22"/>
          <w:szCs w:val="22"/>
        </w:rPr>
        <w:t>签订合同后，成交供应商不得将本项目进行转包。未经采购人同意，成交供应商不得采用分包的形式履行合同。否则，采购人有权终止合同。转包或分包造成采购人损失的，成交供应商还应承担相应的赔偿责任。</w:t>
      </w:r>
    </w:p>
    <w:p>
      <w:pPr>
        <w:kinsoku/>
        <w:topLinePunct w:val="0"/>
        <w:bidi w:val="0"/>
        <w:spacing w:beforeAutospacing="0" w:after="0" w:afterAutospacing="0" w:line="340" w:lineRule="exact"/>
        <w:ind w:left="0" w:leftChars="0" w:right="0" w:rightChars="0"/>
        <w:rPr>
          <w:rFonts w:ascii="宋体" w:cs="宋体"/>
          <w:b/>
          <w:sz w:val="28"/>
          <w:szCs w:val="28"/>
        </w:rPr>
      </w:pPr>
      <w:bookmarkStart w:id="31" w:name="_Toc207550890"/>
      <w:bookmarkStart w:id="32" w:name="_Toc479839538"/>
      <w:bookmarkStart w:id="33" w:name="_Toc433537972"/>
      <w:r>
        <w:rPr>
          <w:rFonts w:hint="eastAsia" w:ascii="宋体" w:hAnsi="宋体" w:cs="宋体"/>
          <w:b/>
          <w:sz w:val="28"/>
          <w:szCs w:val="28"/>
        </w:rPr>
        <w:t>十、</w:t>
      </w:r>
      <w:bookmarkEnd w:id="31"/>
      <w:r>
        <w:rPr>
          <w:rFonts w:hint="eastAsia" w:ascii="宋体" w:hAnsi="宋体" w:cs="宋体"/>
          <w:b/>
          <w:sz w:val="28"/>
          <w:szCs w:val="28"/>
        </w:rPr>
        <w:t>终止竞争性磋商采购活动</w:t>
      </w:r>
      <w:bookmarkEnd w:id="32"/>
      <w:bookmarkEnd w:id="33"/>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ascii="宋体" w:hAnsi="宋体" w:cs="宋体"/>
          <w:sz w:val="22"/>
          <w:szCs w:val="22"/>
        </w:rPr>
        <w:t>25.</w:t>
      </w:r>
      <w:r>
        <w:rPr>
          <w:rFonts w:hint="eastAsia" w:ascii="宋体" w:hAnsi="宋体" w:cs="宋体"/>
          <w:sz w:val="22"/>
          <w:szCs w:val="22"/>
          <w:lang w:val="zh-CN"/>
        </w:rPr>
        <w:t>在竞争性磋商采购活动过程中，出现下列情形之一的，</w:t>
      </w:r>
      <w:r>
        <w:rPr>
          <w:rFonts w:hint="eastAsia" w:ascii="宋体" w:hAnsi="宋体" w:cs="宋体"/>
          <w:sz w:val="22"/>
          <w:szCs w:val="22"/>
        </w:rPr>
        <w:t>采购人或者采购代理机构应当终止竞争性磋商采购活动，发布项目终止公告并说明原因，重新开展采购活动：</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w:t>
      </w:r>
      <w:r>
        <w:rPr>
          <w:rFonts w:ascii="宋体" w:hAnsi="宋体" w:cs="宋体"/>
          <w:sz w:val="22"/>
          <w:szCs w:val="22"/>
          <w:lang w:val="zh-CN"/>
        </w:rPr>
        <w:t>1</w:t>
      </w:r>
      <w:r>
        <w:rPr>
          <w:rFonts w:hint="eastAsia" w:ascii="宋体" w:hAnsi="宋体" w:cs="宋体"/>
          <w:sz w:val="22"/>
          <w:szCs w:val="22"/>
          <w:lang w:val="zh-CN"/>
        </w:rPr>
        <w:t>）因情况变化，不再符合规定的竞争性磋商采购方式适用情形的；</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w:t>
      </w:r>
      <w:r>
        <w:rPr>
          <w:rFonts w:ascii="宋体" w:hAnsi="宋体" w:cs="宋体"/>
          <w:sz w:val="22"/>
          <w:szCs w:val="22"/>
          <w:lang w:val="zh-CN"/>
        </w:rPr>
        <w:t>2</w:t>
      </w:r>
      <w:r>
        <w:rPr>
          <w:rFonts w:hint="eastAsia" w:ascii="宋体" w:hAnsi="宋体" w:cs="宋体"/>
          <w:sz w:val="22"/>
          <w:szCs w:val="22"/>
          <w:lang w:val="zh-CN"/>
        </w:rPr>
        <w:t>）出现影响采购公正的违法、违规行为的。</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w:t>
      </w:r>
      <w:r>
        <w:rPr>
          <w:rFonts w:ascii="宋体" w:hAnsi="宋体" w:cs="宋体"/>
          <w:sz w:val="22"/>
          <w:szCs w:val="22"/>
          <w:lang w:val="zh-CN"/>
        </w:rPr>
        <w:t>3</w:t>
      </w:r>
      <w:r>
        <w:rPr>
          <w:rFonts w:hint="eastAsia" w:ascii="宋体" w:hAnsi="宋体" w:cs="宋体"/>
          <w:sz w:val="22"/>
          <w:szCs w:val="22"/>
          <w:lang w:val="zh-CN"/>
        </w:rPr>
        <w:t>）</w:t>
      </w:r>
      <w:r>
        <w:rPr>
          <w:rFonts w:hint="eastAsia" w:ascii="宋体" w:hAnsi="宋体" w:cs="宋体"/>
          <w:sz w:val="22"/>
          <w:szCs w:val="22"/>
        </w:rPr>
        <w:t>在采购过程中符合要求的供应商或者报价未超过采购预算的供应商不足2家的</w:t>
      </w:r>
      <w:r>
        <w:rPr>
          <w:rFonts w:hint="eastAsia" w:ascii="宋体" w:hAnsi="宋体" w:cs="宋体"/>
          <w:sz w:val="22"/>
          <w:szCs w:val="22"/>
          <w:lang w:val="zh-CN"/>
        </w:rPr>
        <w:t>。</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w:t>
      </w:r>
      <w:r>
        <w:rPr>
          <w:rFonts w:ascii="宋体" w:hAnsi="宋体" w:cs="宋体"/>
          <w:sz w:val="22"/>
          <w:szCs w:val="22"/>
          <w:lang w:val="zh-CN"/>
        </w:rPr>
        <w:t>4</w:t>
      </w:r>
      <w:r>
        <w:rPr>
          <w:rFonts w:hint="eastAsia" w:ascii="宋体" w:hAnsi="宋体" w:cs="宋体"/>
          <w:sz w:val="22"/>
          <w:szCs w:val="22"/>
          <w:lang w:val="zh-CN"/>
        </w:rPr>
        <w:t>）因重大变故，采购任务取消的。</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ascii="宋体" w:hAnsi="宋体" w:cs="宋体"/>
          <w:sz w:val="22"/>
          <w:szCs w:val="22"/>
          <w:lang w:val="zh-CN"/>
        </w:rPr>
        <w:t>26.</w:t>
      </w:r>
      <w:r>
        <w:rPr>
          <w:rFonts w:hint="eastAsia" w:ascii="宋体" w:hAnsi="宋体" w:cs="宋体"/>
          <w:sz w:val="22"/>
          <w:szCs w:val="22"/>
          <w:lang w:val="zh-CN"/>
        </w:rPr>
        <w:t>在采购活动中因重大变故，采购任务取消的，采购人或者采购代理机构应当终止采购活动，通知所有参加采购活动的供应商，并将项目实施情况和采购任务取消原因报送同级财政部门。</w:t>
      </w:r>
      <w:bookmarkStart w:id="34" w:name="_Toc433537974"/>
      <w:bookmarkStart w:id="35" w:name="_Toc479839539"/>
    </w:p>
    <w:p>
      <w:pPr>
        <w:kinsoku/>
        <w:topLinePunct w:val="0"/>
        <w:bidi w:val="0"/>
        <w:spacing w:beforeAutospacing="0" w:after="0" w:afterAutospacing="0" w:line="340" w:lineRule="exact"/>
        <w:ind w:left="0" w:leftChars="0" w:right="0" w:rightChars="0"/>
        <w:rPr>
          <w:rFonts w:ascii="宋体" w:cs="宋体"/>
          <w:b/>
          <w:sz w:val="28"/>
          <w:szCs w:val="28"/>
        </w:rPr>
      </w:pPr>
      <w:r>
        <w:rPr>
          <w:rFonts w:hint="eastAsia" w:ascii="宋体" w:hAnsi="宋体" w:cs="宋体"/>
          <w:b/>
          <w:sz w:val="28"/>
          <w:szCs w:val="28"/>
        </w:rPr>
        <w:t>十一、可中止电子交易活动的情形</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ascii="宋体" w:hAnsi="宋体" w:cs="宋体"/>
          <w:sz w:val="22"/>
          <w:szCs w:val="22"/>
        </w:rPr>
        <w:t>27.</w:t>
      </w:r>
      <w:r>
        <w:rPr>
          <w:rFonts w:hint="eastAsia" w:ascii="宋体" w:hAnsi="宋体" w:cs="宋体"/>
          <w:sz w:val="22"/>
          <w:szCs w:val="22"/>
          <w:lang w:val="zh-CN"/>
        </w:rPr>
        <w:t>采购过程中出现以下情形，导致电子交易平台无法正常运行，或者无法保证电子交易的公平、公正和安全时，采购组织机构可中止电子交易活动：</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（一）电子交易平台发生故障而无法登录访问的；</w:t>
      </w:r>
      <w:r>
        <w:rPr>
          <w:rFonts w:ascii="宋体" w:cs="宋体"/>
          <w:sz w:val="22"/>
          <w:szCs w:val="22"/>
          <w:lang w:val="zh-CN"/>
        </w:rPr>
        <w:t> </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（二）电子交易平台应用或数据库出现错误，不能进行正常操作的；</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（三）电子交易平台发现严重安全漏洞，有潜在泄密危险的；</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（四）病毒发作导致不能进行正常操作的；</w:t>
      </w:r>
      <w:r>
        <w:rPr>
          <w:rFonts w:ascii="宋体" w:cs="宋体"/>
          <w:sz w:val="22"/>
          <w:szCs w:val="22"/>
          <w:lang w:val="zh-CN"/>
        </w:rPr>
        <w:t> </w:t>
      </w:r>
    </w:p>
    <w:p>
      <w:pPr>
        <w:kinsoku/>
        <w:topLinePunct w:val="0"/>
        <w:bidi w:val="0"/>
        <w:spacing w:beforeAutospacing="0" w:after="0" w:afterAutospacing="0" w:line="340" w:lineRule="exact"/>
        <w:ind w:left="0" w:leftChars="0" w:right="0" w:rightChars="0" w:firstLine="440" w:firstLineChars="200"/>
        <w:rPr>
          <w:rFonts w:ascii="宋体" w:cs="宋体"/>
          <w:sz w:val="22"/>
          <w:szCs w:val="22"/>
          <w:lang w:val="zh-CN"/>
        </w:rPr>
      </w:pPr>
      <w:r>
        <w:rPr>
          <w:rFonts w:hint="eastAsia" w:ascii="宋体" w:hAnsi="宋体" w:cs="宋体"/>
          <w:sz w:val="22"/>
          <w:szCs w:val="22"/>
          <w:lang w:val="zh-CN"/>
        </w:rPr>
        <w:t>（五）其他无法保证电子交易的公平、公正和安全的情况。</w:t>
      </w:r>
    </w:p>
    <w:p>
      <w:pPr>
        <w:kinsoku/>
        <w:topLinePunct w:val="0"/>
        <w:bidi w:val="0"/>
        <w:spacing w:beforeAutospacing="0" w:after="0" w:afterAutospacing="0" w:line="340" w:lineRule="exact"/>
        <w:ind w:left="0" w:leftChars="0" w:right="0" w:rightChars="0" w:firstLine="440" w:firstLineChars="200"/>
        <w:rPr>
          <w:rFonts w:ascii="宋体" w:cs="宋体"/>
          <w:sz w:val="32"/>
        </w:rPr>
      </w:pPr>
      <w:r>
        <w:rPr>
          <w:rFonts w:hint="eastAsia" w:ascii="宋体" w:hAnsi="宋体" w:cs="宋体"/>
          <w:sz w:val="22"/>
          <w:szCs w:val="22"/>
          <w:shd w:val="clear" w:color="auto" w:fill="FFFFFF"/>
        </w:rPr>
        <w:t>出现前款规定情形，不影响采购公平、公正性的，采购组织机构可以待上述情形消除后继续组织电子交易活动，也可以决定某些环节以纸质形式进行；影响或可能影响采购公平、公正性的，应当重新采购。</w:t>
      </w:r>
    </w:p>
    <w:p>
      <w:pPr>
        <w:kinsoku/>
        <w:topLinePunct w:val="0"/>
        <w:bidi w:val="0"/>
        <w:spacing w:beforeAutospacing="0" w:after="0" w:afterAutospacing="0" w:line="340" w:lineRule="exact"/>
        <w:ind w:left="0" w:leftChars="0" w:right="0" w:rightChars="0"/>
        <w:rPr>
          <w:rFonts w:ascii="宋体" w:cs="宋体"/>
          <w:sz w:val="32"/>
        </w:rPr>
      </w:pPr>
    </w:p>
    <w:p>
      <w:pPr>
        <w:pStyle w:val="12"/>
        <w:kinsoku/>
        <w:topLinePunct w:val="0"/>
        <w:bidi w:val="0"/>
        <w:spacing w:beforeAutospacing="0" w:after="0" w:afterAutospacing="0"/>
        <w:ind w:left="0" w:leftChars="0" w:right="0" w:rightChars="0"/>
        <w:rPr>
          <w:rFonts w:cs="宋体"/>
          <w:sz w:val="32"/>
        </w:rPr>
      </w:pPr>
    </w:p>
    <w:p>
      <w:pPr>
        <w:pStyle w:val="12"/>
        <w:kinsoku/>
        <w:topLinePunct w:val="0"/>
        <w:bidi w:val="0"/>
        <w:spacing w:beforeAutospacing="0" w:after="0" w:afterAutospacing="0"/>
        <w:ind w:left="0" w:leftChars="0" w:right="0" w:rightChars="0"/>
        <w:rPr>
          <w:rFonts w:cs="宋体"/>
          <w:sz w:val="32"/>
        </w:rPr>
      </w:pPr>
    </w:p>
    <w:p>
      <w:pPr>
        <w:pStyle w:val="12"/>
        <w:kinsoku/>
        <w:topLinePunct w:val="0"/>
        <w:bidi w:val="0"/>
        <w:spacing w:beforeAutospacing="0" w:after="0" w:afterAutospacing="0"/>
        <w:ind w:left="0" w:leftChars="0" w:right="0" w:rightChars="0"/>
        <w:rPr>
          <w:rFonts w:cs="宋体"/>
          <w:sz w:val="32"/>
        </w:rPr>
      </w:pPr>
    </w:p>
    <w:p>
      <w:pPr>
        <w:pStyle w:val="12"/>
        <w:kinsoku/>
        <w:topLinePunct w:val="0"/>
        <w:bidi w:val="0"/>
        <w:spacing w:beforeAutospacing="0" w:after="0" w:afterAutospacing="0"/>
        <w:ind w:left="0" w:leftChars="0" w:right="0" w:rightChars="0"/>
        <w:rPr>
          <w:rFonts w:cs="宋体"/>
          <w:sz w:val="32"/>
        </w:rPr>
      </w:pPr>
    </w:p>
    <w:p>
      <w:pPr>
        <w:pStyle w:val="59"/>
        <w:kinsoku/>
        <w:topLinePunct w:val="0"/>
        <w:bidi w:val="0"/>
        <w:spacing w:beforeAutospacing="0" w:after="0" w:afterAutospacing="0" w:line="340" w:lineRule="exact"/>
        <w:ind w:left="0" w:leftChars="0" w:right="0" w:rightChars="0"/>
        <w:rPr>
          <w:rFonts w:hAnsi="宋体"/>
          <w:sz w:val="32"/>
        </w:rPr>
      </w:pPr>
    </w:p>
    <w:p>
      <w:pPr>
        <w:pStyle w:val="60"/>
        <w:kinsoku/>
        <w:topLinePunct w:val="0"/>
        <w:bidi w:val="0"/>
        <w:spacing w:beforeAutospacing="0" w:after="0" w:afterAutospacing="0"/>
        <w:ind w:left="0" w:leftChars="0" w:right="0" w:rightChars="0"/>
        <w:rPr>
          <w:rFonts w:hAnsi="宋体"/>
          <w:sz w:val="32"/>
        </w:rPr>
      </w:pPr>
    </w:p>
    <w:p/>
    <w:p>
      <w:pPr>
        <w:kinsoku/>
        <w:topLinePunct w:val="0"/>
        <w:bidi w:val="0"/>
        <w:spacing w:beforeAutospacing="0" w:after="0" w:afterAutospacing="0"/>
        <w:ind w:left="0" w:leftChars="0" w:right="0" w:rightChars="0"/>
        <w:rPr>
          <w:rFonts w:hAnsi="宋体"/>
          <w:sz w:val="32"/>
        </w:rPr>
      </w:pPr>
    </w:p>
    <w:p>
      <w:pPr>
        <w:pStyle w:val="27"/>
        <w:kinsoku/>
        <w:topLinePunct w:val="0"/>
        <w:bidi w:val="0"/>
        <w:spacing w:beforeAutospacing="0" w:after="0" w:afterAutospacing="0"/>
        <w:ind w:left="0" w:leftChars="0" w:right="0" w:rightChars="0" w:firstLine="320"/>
        <w:rPr>
          <w:rFonts w:hAnsi="宋体"/>
          <w:sz w:val="32"/>
        </w:rPr>
      </w:pPr>
    </w:p>
    <w:p>
      <w:pPr>
        <w:pStyle w:val="27"/>
        <w:kinsoku/>
        <w:topLinePunct w:val="0"/>
        <w:bidi w:val="0"/>
        <w:spacing w:beforeAutospacing="0" w:after="0" w:afterAutospacing="0"/>
        <w:ind w:left="0" w:leftChars="0" w:right="0" w:rightChars="0" w:firstLine="320"/>
        <w:rPr>
          <w:rFonts w:hAnsi="宋体"/>
          <w:sz w:val="32"/>
        </w:rPr>
      </w:pPr>
    </w:p>
    <w:p>
      <w:pPr>
        <w:pStyle w:val="27"/>
        <w:kinsoku/>
        <w:topLinePunct w:val="0"/>
        <w:bidi w:val="0"/>
        <w:spacing w:beforeAutospacing="0" w:after="0" w:afterAutospacing="0"/>
        <w:ind w:left="0" w:leftChars="0" w:right="0" w:rightChars="0" w:firstLine="320"/>
        <w:rPr>
          <w:rFonts w:hAnsi="宋体"/>
          <w:sz w:val="32"/>
        </w:rPr>
      </w:pPr>
    </w:p>
    <w:p>
      <w:pPr>
        <w:pStyle w:val="27"/>
        <w:kinsoku/>
        <w:topLinePunct w:val="0"/>
        <w:bidi w:val="0"/>
        <w:spacing w:beforeAutospacing="0" w:after="0" w:afterAutospacing="0"/>
        <w:ind w:left="0" w:leftChars="0" w:right="0" w:rightChars="0" w:firstLine="0" w:firstLineChars="0"/>
      </w:pPr>
    </w:p>
    <w:p>
      <w:pPr>
        <w:kinsoku/>
        <w:topLinePunct w:val="0"/>
        <w:bidi w:val="0"/>
        <w:spacing w:beforeAutospacing="0" w:after="0" w:afterAutospacing="0" w:line="360" w:lineRule="exact"/>
        <w:ind w:left="0" w:leftChars="0" w:right="0" w:rightChars="0" w:firstLine="643" w:firstLineChars="200"/>
        <w:jc w:val="center"/>
        <w:rPr>
          <w:rFonts w:ascii="宋体" w:cs="宋体"/>
          <w:b/>
          <w:bCs/>
          <w:sz w:val="22"/>
          <w:szCs w:val="22"/>
        </w:rPr>
      </w:pPr>
      <w:r>
        <w:rPr>
          <w:rFonts w:hint="eastAsia" w:ascii="宋体" w:hAnsi="宋体" w:cs="宋体"/>
          <w:b/>
          <w:bCs/>
          <w:sz w:val="32"/>
        </w:rPr>
        <w:t>第三部分</w:t>
      </w:r>
      <w:r>
        <w:rPr>
          <w:rFonts w:ascii="宋体" w:hAnsi="宋体" w:cs="宋体"/>
          <w:b/>
          <w:bCs/>
          <w:sz w:val="32"/>
        </w:rPr>
        <w:t xml:space="preserve"> </w:t>
      </w:r>
      <w:bookmarkEnd w:id="34"/>
      <w:bookmarkEnd w:id="35"/>
      <w:r>
        <w:rPr>
          <w:rFonts w:hint="eastAsia" w:ascii="宋体" w:hAnsi="宋体" w:cs="宋体"/>
          <w:b/>
          <w:bCs/>
          <w:sz w:val="32"/>
        </w:rPr>
        <w:t>采购需求</w:t>
      </w:r>
    </w:p>
    <w:p>
      <w:pPr>
        <w:kinsoku/>
        <w:topLinePunct w:val="0"/>
        <w:bidi w:val="0"/>
        <w:snapToGrid w:val="0"/>
        <w:spacing w:beforeAutospacing="0" w:after="0" w:afterAutospacing="0" w:line="360" w:lineRule="exact"/>
        <w:ind w:left="0" w:leftChars="0" w:right="0" w:rightChars="0"/>
        <w:rPr>
          <w:rFonts w:ascii="宋体" w:cs="宋体"/>
          <w:b/>
          <w:bCs/>
          <w:spacing w:val="-6"/>
          <w:sz w:val="22"/>
          <w:szCs w:val="22"/>
        </w:rPr>
      </w:pPr>
      <w:r>
        <w:rPr>
          <w:rFonts w:hint="eastAsia" w:ascii="宋体" w:hAnsi="宋体" w:cs="宋体"/>
          <w:b/>
          <w:bCs/>
          <w:spacing w:val="-6"/>
          <w:sz w:val="22"/>
          <w:szCs w:val="22"/>
        </w:rPr>
        <w:t>一、采购内容及数量</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133"/>
        <w:gridCol w:w="1250"/>
        <w:gridCol w:w="2216"/>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 w:type="dxa"/>
            <w:vAlign w:val="center"/>
          </w:tcPr>
          <w:p>
            <w:pPr>
              <w:kinsoku/>
              <w:topLinePunct w:val="0"/>
              <w:bidi w:val="0"/>
              <w:spacing w:beforeAutospacing="0" w:after="0" w:afterAutospacing="0" w:line="360" w:lineRule="exact"/>
              <w:ind w:left="0" w:leftChars="0" w:right="0" w:rightChars="0"/>
              <w:jc w:val="center"/>
              <w:rPr>
                <w:rFonts w:ascii="宋体" w:cs="宋体"/>
                <w:b/>
                <w:spacing w:val="-6"/>
                <w:sz w:val="22"/>
                <w:szCs w:val="22"/>
              </w:rPr>
            </w:pPr>
            <w:bookmarkStart w:id="36" w:name="_Toc479839540"/>
            <w:r>
              <w:rPr>
                <w:rFonts w:hint="eastAsia" w:ascii="宋体" w:hAnsi="宋体" w:cs="宋体"/>
                <w:b/>
                <w:spacing w:val="-6"/>
                <w:sz w:val="22"/>
                <w:szCs w:val="22"/>
              </w:rPr>
              <w:t>序号</w:t>
            </w:r>
          </w:p>
        </w:tc>
        <w:tc>
          <w:tcPr>
            <w:tcW w:w="3133" w:type="dxa"/>
            <w:vAlign w:val="center"/>
          </w:tcPr>
          <w:p>
            <w:pPr>
              <w:kinsoku/>
              <w:topLinePunct w:val="0"/>
              <w:bidi w:val="0"/>
              <w:spacing w:beforeAutospacing="0" w:after="0" w:afterAutospacing="0" w:line="360" w:lineRule="exact"/>
              <w:ind w:left="0" w:leftChars="0" w:right="0" w:rightChars="0"/>
              <w:jc w:val="center"/>
              <w:rPr>
                <w:rFonts w:ascii="宋体" w:cs="宋体"/>
                <w:b/>
                <w:spacing w:val="-6"/>
                <w:sz w:val="22"/>
                <w:szCs w:val="22"/>
              </w:rPr>
            </w:pPr>
            <w:r>
              <w:rPr>
                <w:rFonts w:hint="eastAsia" w:ascii="宋体" w:hAnsi="宋体" w:cs="宋体"/>
                <w:b/>
                <w:spacing w:val="-6"/>
                <w:sz w:val="22"/>
                <w:szCs w:val="22"/>
              </w:rPr>
              <w:t>项目名称</w:t>
            </w:r>
          </w:p>
        </w:tc>
        <w:tc>
          <w:tcPr>
            <w:tcW w:w="1250" w:type="dxa"/>
            <w:vAlign w:val="center"/>
          </w:tcPr>
          <w:p>
            <w:pPr>
              <w:kinsoku/>
              <w:topLinePunct w:val="0"/>
              <w:bidi w:val="0"/>
              <w:spacing w:beforeAutospacing="0" w:after="0" w:afterAutospacing="0" w:line="360" w:lineRule="exact"/>
              <w:ind w:left="0" w:leftChars="0" w:right="0" w:rightChars="0"/>
              <w:jc w:val="center"/>
              <w:rPr>
                <w:rFonts w:ascii="宋体" w:cs="宋体"/>
                <w:b/>
                <w:bCs/>
                <w:spacing w:val="-6"/>
                <w:sz w:val="22"/>
                <w:szCs w:val="22"/>
              </w:rPr>
            </w:pPr>
            <w:r>
              <w:rPr>
                <w:rFonts w:hint="eastAsia" w:ascii="宋体" w:hAnsi="宋体" w:cs="宋体"/>
                <w:b/>
                <w:bCs/>
                <w:spacing w:val="-6"/>
                <w:sz w:val="22"/>
                <w:szCs w:val="22"/>
              </w:rPr>
              <w:t>数量</w:t>
            </w:r>
          </w:p>
        </w:tc>
        <w:tc>
          <w:tcPr>
            <w:tcW w:w="2216" w:type="dxa"/>
            <w:vAlign w:val="center"/>
          </w:tcPr>
          <w:p>
            <w:pPr>
              <w:kinsoku/>
              <w:topLinePunct w:val="0"/>
              <w:bidi w:val="0"/>
              <w:spacing w:beforeAutospacing="0" w:after="0" w:afterAutospacing="0" w:line="360" w:lineRule="exact"/>
              <w:ind w:left="0" w:leftChars="0" w:right="0" w:rightChars="0"/>
              <w:jc w:val="center"/>
              <w:rPr>
                <w:rFonts w:ascii="宋体" w:cs="宋体"/>
                <w:b/>
                <w:bCs/>
                <w:spacing w:val="-6"/>
                <w:sz w:val="22"/>
                <w:szCs w:val="22"/>
              </w:rPr>
            </w:pPr>
            <w:r>
              <w:rPr>
                <w:rFonts w:hint="eastAsia" w:ascii="宋体" w:hAnsi="宋体" w:cs="宋体"/>
                <w:b/>
                <w:bCs/>
                <w:spacing w:val="-6"/>
                <w:sz w:val="22"/>
                <w:szCs w:val="22"/>
              </w:rPr>
              <w:t>预算金额（万元）</w:t>
            </w:r>
          </w:p>
        </w:tc>
        <w:tc>
          <w:tcPr>
            <w:tcW w:w="1668" w:type="dxa"/>
            <w:vAlign w:val="center"/>
          </w:tcPr>
          <w:p>
            <w:pPr>
              <w:kinsoku/>
              <w:topLinePunct w:val="0"/>
              <w:bidi w:val="0"/>
              <w:spacing w:beforeAutospacing="0" w:after="0" w:afterAutospacing="0" w:line="360" w:lineRule="exact"/>
              <w:ind w:left="0" w:leftChars="0" w:right="0" w:rightChars="0"/>
              <w:jc w:val="center"/>
              <w:rPr>
                <w:rFonts w:ascii="宋体" w:cs="宋体"/>
                <w:b/>
                <w:bCs/>
                <w:spacing w:val="-6"/>
                <w:sz w:val="22"/>
                <w:szCs w:val="22"/>
              </w:rPr>
            </w:pPr>
            <w:r>
              <w:rPr>
                <w:rFonts w:hint="eastAsia" w:ascii="宋体" w:hAnsi="宋体" w:cs="宋体"/>
                <w:b/>
                <w:bCs/>
                <w:spacing w:val="-6"/>
                <w:sz w:val="22"/>
                <w:szCs w:val="22"/>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kern w:val="0"/>
                <w:sz w:val="22"/>
                <w:szCs w:val="22"/>
              </w:rPr>
              <w:t>1</w:t>
            </w:r>
          </w:p>
        </w:tc>
        <w:tc>
          <w:tcPr>
            <w:tcW w:w="3133" w:type="dxa"/>
            <w:vAlign w:val="center"/>
          </w:tcPr>
          <w:p>
            <w:pPr>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hint="eastAsia" w:ascii="宋体" w:hAnsi="宋体" w:cs="宋体"/>
                <w:bCs/>
                <w:sz w:val="22"/>
                <w:szCs w:val="22"/>
              </w:rPr>
              <w:t>全网实名认证系统</w:t>
            </w:r>
          </w:p>
        </w:tc>
        <w:tc>
          <w:tcPr>
            <w:tcW w:w="1250" w:type="dxa"/>
            <w:vAlign w:val="center"/>
          </w:tcPr>
          <w:p>
            <w:pPr>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sz w:val="22"/>
                <w:szCs w:val="22"/>
              </w:rPr>
              <w:t>1</w:t>
            </w:r>
            <w:r>
              <w:rPr>
                <w:rFonts w:hint="eastAsia" w:ascii="宋体" w:hAnsi="宋体" w:cs="宋体"/>
                <w:sz w:val="22"/>
                <w:szCs w:val="22"/>
              </w:rPr>
              <w:t>项</w:t>
            </w:r>
          </w:p>
        </w:tc>
        <w:tc>
          <w:tcPr>
            <w:tcW w:w="2216" w:type="dxa"/>
            <w:vAlign w:val="center"/>
          </w:tcPr>
          <w:p>
            <w:pPr>
              <w:kinsoku/>
              <w:topLinePunct w:val="0"/>
              <w:bidi w:val="0"/>
              <w:spacing w:beforeAutospacing="0" w:after="0" w:afterAutospacing="0" w:line="360" w:lineRule="exact"/>
              <w:ind w:left="0" w:leftChars="0" w:right="0" w:rightChars="0"/>
              <w:jc w:val="center"/>
              <w:rPr>
                <w:rFonts w:ascii="宋体" w:cs="宋体"/>
                <w:spacing w:val="-6"/>
                <w:sz w:val="22"/>
                <w:szCs w:val="22"/>
              </w:rPr>
            </w:pPr>
            <w:r>
              <w:rPr>
                <w:rFonts w:hint="eastAsia" w:ascii="宋体" w:hAnsi="宋体" w:cs="宋体"/>
                <w:sz w:val="22"/>
                <w:szCs w:val="22"/>
              </w:rPr>
              <w:t>60</w:t>
            </w:r>
          </w:p>
        </w:tc>
        <w:tc>
          <w:tcPr>
            <w:tcW w:w="1668"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否</w:t>
            </w:r>
          </w:p>
        </w:tc>
      </w:tr>
    </w:tbl>
    <w:p>
      <w:pPr>
        <w:kinsoku/>
        <w:topLinePunct w:val="0"/>
        <w:bidi w:val="0"/>
        <w:spacing w:beforeAutospacing="0" w:after="0" w:afterAutospacing="0" w:line="360" w:lineRule="exact"/>
        <w:ind w:left="0" w:leftChars="0" w:right="0" w:rightChars="0"/>
        <w:rPr>
          <w:rFonts w:ascii="宋体" w:cs="宋体"/>
          <w:b/>
          <w:bCs/>
          <w:sz w:val="22"/>
          <w:szCs w:val="22"/>
        </w:rPr>
      </w:pPr>
      <w:r>
        <w:rPr>
          <w:rFonts w:hint="eastAsia" w:ascii="宋体" w:hAnsi="宋体" w:cs="宋体"/>
          <w:b/>
          <w:bCs/>
          <w:spacing w:val="-6"/>
          <w:sz w:val="22"/>
          <w:szCs w:val="22"/>
        </w:rPr>
        <w:t>二、</w:t>
      </w:r>
      <w:r>
        <w:rPr>
          <w:rFonts w:hint="eastAsia" w:ascii="宋体" w:hAnsi="宋体" w:cs="宋体"/>
          <w:b/>
          <w:bCs/>
          <w:sz w:val="22"/>
          <w:szCs w:val="22"/>
        </w:rPr>
        <w:t>为落实政府采购政策需满足的要求：</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909"/>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widowControl/>
              <w:kinsoku/>
              <w:topLinePunct w:val="0"/>
              <w:bidi w:val="0"/>
              <w:spacing w:beforeAutospacing="0" w:after="0" w:afterAutospacing="0" w:line="360" w:lineRule="exact"/>
              <w:ind w:left="0" w:leftChars="0" w:right="0" w:rightChars="0"/>
              <w:jc w:val="center"/>
              <w:rPr>
                <w:rFonts w:ascii="宋体" w:cs="宋体"/>
                <w:b/>
                <w:bCs/>
                <w:kern w:val="0"/>
                <w:sz w:val="22"/>
                <w:szCs w:val="22"/>
              </w:rPr>
            </w:pPr>
            <w:r>
              <w:rPr>
                <w:rFonts w:hint="eastAsia" w:ascii="宋体" w:hAnsi="宋体" w:cs="宋体"/>
                <w:b/>
                <w:bCs/>
                <w:kern w:val="0"/>
                <w:sz w:val="22"/>
                <w:szCs w:val="22"/>
              </w:rPr>
              <w:t>序号</w:t>
            </w:r>
          </w:p>
        </w:tc>
        <w:tc>
          <w:tcPr>
            <w:tcW w:w="2909" w:type="dxa"/>
            <w:vAlign w:val="center"/>
          </w:tcPr>
          <w:p>
            <w:pPr>
              <w:widowControl/>
              <w:kinsoku/>
              <w:topLinePunct w:val="0"/>
              <w:bidi w:val="0"/>
              <w:spacing w:beforeAutospacing="0" w:after="0" w:afterAutospacing="0" w:line="360" w:lineRule="exact"/>
              <w:ind w:left="0" w:leftChars="0" w:right="0" w:rightChars="0"/>
              <w:jc w:val="center"/>
              <w:rPr>
                <w:rFonts w:ascii="宋体" w:cs="宋体"/>
                <w:b/>
                <w:bCs/>
                <w:kern w:val="0"/>
                <w:sz w:val="22"/>
                <w:szCs w:val="22"/>
              </w:rPr>
            </w:pPr>
            <w:r>
              <w:rPr>
                <w:rFonts w:hint="eastAsia" w:ascii="宋体" w:hAnsi="宋体" w:cs="宋体"/>
                <w:b/>
                <w:bCs/>
                <w:kern w:val="0"/>
                <w:sz w:val="22"/>
                <w:szCs w:val="22"/>
              </w:rPr>
              <w:t>政策名称</w:t>
            </w:r>
          </w:p>
        </w:tc>
        <w:tc>
          <w:tcPr>
            <w:tcW w:w="5640" w:type="dxa"/>
            <w:vAlign w:val="center"/>
          </w:tcPr>
          <w:p>
            <w:pPr>
              <w:widowControl/>
              <w:kinsoku/>
              <w:topLinePunct w:val="0"/>
              <w:bidi w:val="0"/>
              <w:spacing w:beforeAutospacing="0" w:after="0" w:afterAutospacing="0" w:line="360" w:lineRule="exact"/>
              <w:ind w:left="0" w:leftChars="0" w:right="0" w:rightChars="0"/>
              <w:jc w:val="center"/>
              <w:rPr>
                <w:rFonts w:ascii="宋体" w:cs="宋体"/>
                <w:b/>
                <w:bCs/>
                <w:kern w:val="0"/>
                <w:sz w:val="22"/>
                <w:szCs w:val="22"/>
              </w:rPr>
            </w:pPr>
            <w:r>
              <w:rPr>
                <w:rFonts w:hint="eastAsia" w:ascii="宋体" w:hAnsi="宋体" w:cs="宋体"/>
                <w:b/>
                <w:bCs/>
                <w:kern w:val="0"/>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kern w:val="0"/>
                <w:sz w:val="22"/>
                <w:szCs w:val="22"/>
              </w:rPr>
              <w:t>1</w:t>
            </w:r>
          </w:p>
        </w:tc>
        <w:tc>
          <w:tcPr>
            <w:tcW w:w="2909"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hint="eastAsia" w:ascii="宋体" w:hAnsi="宋体" w:cs="宋体"/>
                <w:kern w:val="0"/>
                <w:sz w:val="22"/>
                <w:szCs w:val="22"/>
              </w:rPr>
              <w:t>政府采购促进中小企业发展</w:t>
            </w:r>
          </w:p>
        </w:tc>
        <w:tc>
          <w:tcPr>
            <w:tcW w:w="5640" w:type="dxa"/>
            <w:vAlign w:val="center"/>
          </w:tcPr>
          <w:p>
            <w:pPr>
              <w:widowControl/>
              <w:kinsoku/>
              <w:topLinePunct w:val="0"/>
              <w:bidi w:val="0"/>
              <w:spacing w:beforeAutospacing="0" w:after="0" w:afterAutospacing="0" w:line="360" w:lineRule="exact"/>
              <w:ind w:left="0" w:leftChars="0" w:right="0" w:rightChars="0"/>
              <w:jc w:val="left"/>
              <w:rPr>
                <w:rFonts w:ascii="宋体" w:cs="宋体"/>
                <w:kern w:val="0"/>
                <w:sz w:val="22"/>
                <w:szCs w:val="22"/>
              </w:rPr>
            </w:pPr>
            <w:r>
              <w:rPr>
                <w:rFonts w:hint="eastAsia" w:ascii="宋体" w:hAnsi="宋体" w:cs="宋体"/>
                <w:kern w:val="0"/>
                <w:sz w:val="22"/>
                <w:szCs w:val="22"/>
              </w:rPr>
              <w:t>提供材料详见磋商文件第五部分附件（响应文件格式）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kern w:val="0"/>
                <w:sz w:val="22"/>
                <w:szCs w:val="22"/>
              </w:rPr>
              <w:t>2</w:t>
            </w:r>
          </w:p>
        </w:tc>
        <w:tc>
          <w:tcPr>
            <w:tcW w:w="2909"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hint="eastAsia" w:ascii="宋体" w:hAnsi="宋体" w:cs="宋体"/>
                <w:kern w:val="0"/>
                <w:sz w:val="22"/>
                <w:szCs w:val="22"/>
              </w:rPr>
              <w:t>政府采购支持监狱企业发展</w:t>
            </w:r>
          </w:p>
        </w:tc>
        <w:tc>
          <w:tcPr>
            <w:tcW w:w="5640" w:type="dxa"/>
            <w:vAlign w:val="center"/>
          </w:tcPr>
          <w:p>
            <w:pPr>
              <w:widowControl/>
              <w:kinsoku/>
              <w:topLinePunct w:val="0"/>
              <w:bidi w:val="0"/>
              <w:spacing w:beforeAutospacing="0" w:after="0" w:afterAutospacing="0" w:line="360" w:lineRule="exact"/>
              <w:ind w:left="0" w:leftChars="0" w:right="0" w:rightChars="0"/>
              <w:jc w:val="left"/>
              <w:rPr>
                <w:rFonts w:ascii="宋体" w:cs="宋体"/>
                <w:kern w:val="0"/>
                <w:sz w:val="22"/>
                <w:szCs w:val="22"/>
              </w:rPr>
            </w:pPr>
            <w:r>
              <w:rPr>
                <w:rFonts w:hint="eastAsia" w:ascii="宋体" w:hAnsi="宋体" w:cs="宋体"/>
                <w:kern w:val="0"/>
                <w:sz w:val="22"/>
                <w:szCs w:val="22"/>
              </w:rPr>
              <w:t>提供材料详见磋商文件第五部分附件（响应文件格式）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kern w:val="0"/>
                <w:sz w:val="22"/>
                <w:szCs w:val="22"/>
              </w:rPr>
              <w:t>3</w:t>
            </w:r>
          </w:p>
        </w:tc>
        <w:tc>
          <w:tcPr>
            <w:tcW w:w="2909"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hint="eastAsia" w:ascii="宋体" w:hAnsi="宋体" w:cs="宋体"/>
                <w:kern w:val="0"/>
                <w:sz w:val="22"/>
                <w:szCs w:val="22"/>
              </w:rPr>
              <w:t>政府采购促进残疾人就业</w:t>
            </w:r>
          </w:p>
        </w:tc>
        <w:tc>
          <w:tcPr>
            <w:tcW w:w="5640" w:type="dxa"/>
            <w:vAlign w:val="center"/>
          </w:tcPr>
          <w:p>
            <w:pPr>
              <w:widowControl/>
              <w:kinsoku/>
              <w:topLinePunct w:val="0"/>
              <w:bidi w:val="0"/>
              <w:spacing w:beforeAutospacing="0" w:after="0" w:afterAutospacing="0" w:line="360" w:lineRule="exact"/>
              <w:ind w:left="0" w:leftChars="0" w:right="0" w:rightChars="0"/>
              <w:jc w:val="left"/>
              <w:rPr>
                <w:rFonts w:ascii="宋体" w:cs="宋体"/>
                <w:kern w:val="0"/>
                <w:sz w:val="22"/>
                <w:szCs w:val="22"/>
              </w:rPr>
            </w:pPr>
            <w:r>
              <w:rPr>
                <w:rFonts w:hint="eastAsia" w:ascii="宋体" w:hAnsi="宋体" w:cs="宋体"/>
                <w:kern w:val="0"/>
                <w:sz w:val="22"/>
                <w:szCs w:val="22"/>
              </w:rPr>
              <w:t>提供材料详见磋商文件第五部分附件（响应文件格式）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kern w:val="0"/>
                <w:sz w:val="22"/>
                <w:szCs w:val="22"/>
              </w:rPr>
              <w:t>4</w:t>
            </w:r>
          </w:p>
        </w:tc>
        <w:tc>
          <w:tcPr>
            <w:tcW w:w="2909" w:type="dxa"/>
            <w:vAlign w:val="center"/>
          </w:tcPr>
          <w:p>
            <w:pPr>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hint="eastAsia" w:ascii="宋体" w:hAnsi="宋体" w:cs="宋体"/>
                <w:sz w:val="22"/>
              </w:rPr>
              <w:t>政府强制采购节能产品</w:t>
            </w:r>
          </w:p>
        </w:tc>
        <w:tc>
          <w:tcPr>
            <w:tcW w:w="5640" w:type="dxa"/>
            <w:vAlign w:val="center"/>
          </w:tcPr>
          <w:p>
            <w:pPr>
              <w:kinsoku/>
              <w:topLinePunct w:val="0"/>
              <w:bidi w:val="0"/>
              <w:spacing w:beforeAutospacing="0" w:after="0" w:afterAutospacing="0" w:line="360" w:lineRule="exact"/>
              <w:ind w:left="0" w:leftChars="0" w:right="0" w:rightChars="0"/>
              <w:rPr>
                <w:rFonts w:ascii="宋体" w:cs="宋体"/>
                <w:kern w:val="0"/>
                <w:sz w:val="22"/>
                <w:szCs w:val="22"/>
              </w:rPr>
            </w:pPr>
            <w:r>
              <w:rPr>
                <w:rFonts w:hint="eastAsia" w:ascii="宋体" w:hAnsi="宋体" w:cs="宋体"/>
                <w:sz w:val="2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kern w:val="0"/>
                <w:sz w:val="22"/>
                <w:szCs w:val="22"/>
              </w:rPr>
              <w:t>5</w:t>
            </w:r>
          </w:p>
        </w:tc>
        <w:tc>
          <w:tcPr>
            <w:tcW w:w="2909" w:type="dxa"/>
            <w:vAlign w:val="center"/>
          </w:tcPr>
          <w:p>
            <w:pPr>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hint="eastAsia" w:ascii="宋体" w:hAnsi="宋体" w:cs="宋体"/>
                <w:sz w:val="22"/>
                <w:szCs w:val="22"/>
              </w:rPr>
              <w:t>政府采购鼓励节能产品</w:t>
            </w:r>
          </w:p>
        </w:tc>
        <w:tc>
          <w:tcPr>
            <w:tcW w:w="5640" w:type="dxa"/>
            <w:vAlign w:val="center"/>
          </w:tcPr>
          <w:p>
            <w:pPr>
              <w:kinsoku/>
              <w:topLinePunct w:val="0"/>
              <w:bidi w:val="0"/>
              <w:spacing w:beforeAutospacing="0" w:after="0" w:afterAutospacing="0" w:line="360" w:lineRule="exact"/>
              <w:ind w:left="0" w:leftChars="0" w:right="0" w:rightChars="0"/>
              <w:jc w:val="left"/>
              <w:rPr>
                <w:rFonts w:ascii="宋体" w:cs="宋体"/>
                <w:kern w:val="0"/>
                <w:sz w:val="22"/>
                <w:szCs w:val="22"/>
              </w:rPr>
            </w:pPr>
            <w:r>
              <w:rPr>
                <w:rFonts w:hint="eastAsia" w:ascii="宋体" w:hAnsi="宋体" w:cs="宋体"/>
                <w:kern w:val="0"/>
                <w:sz w:val="22"/>
                <w:szCs w:val="2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kern w:val="0"/>
                <w:sz w:val="22"/>
                <w:szCs w:val="22"/>
              </w:rPr>
              <w:t>6</w:t>
            </w:r>
          </w:p>
        </w:tc>
        <w:tc>
          <w:tcPr>
            <w:tcW w:w="2909" w:type="dxa"/>
            <w:vAlign w:val="center"/>
          </w:tcPr>
          <w:p>
            <w:pPr>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hint="eastAsia" w:ascii="宋体" w:hAnsi="宋体" w:cs="宋体"/>
                <w:sz w:val="22"/>
                <w:szCs w:val="22"/>
              </w:rPr>
              <w:t>政府采购鼓励环保产品</w:t>
            </w:r>
          </w:p>
        </w:tc>
        <w:tc>
          <w:tcPr>
            <w:tcW w:w="5640" w:type="dxa"/>
            <w:vAlign w:val="center"/>
          </w:tcPr>
          <w:p>
            <w:pPr>
              <w:kinsoku/>
              <w:topLinePunct w:val="0"/>
              <w:bidi w:val="0"/>
              <w:spacing w:beforeAutospacing="0" w:after="0" w:afterAutospacing="0" w:line="360" w:lineRule="exact"/>
              <w:ind w:left="0" w:leftChars="0" w:right="0" w:rightChars="0"/>
              <w:jc w:val="left"/>
              <w:rPr>
                <w:rFonts w:ascii="宋体" w:cs="宋体"/>
                <w:kern w:val="0"/>
                <w:sz w:val="22"/>
                <w:szCs w:val="22"/>
              </w:rPr>
            </w:pPr>
            <w:r>
              <w:rPr>
                <w:rFonts w:hint="eastAsia" w:ascii="宋体" w:hAnsi="宋体" w:cs="宋体"/>
                <w:kern w:val="0"/>
                <w:sz w:val="22"/>
                <w:szCs w:val="2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ascii="宋体" w:hAnsi="宋体" w:cs="宋体"/>
                <w:kern w:val="0"/>
                <w:sz w:val="22"/>
                <w:szCs w:val="22"/>
              </w:rPr>
              <w:t>7</w:t>
            </w:r>
          </w:p>
        </w:tc>
        <w:tc>
          <w:tcPr>
            <w:tcW w:w="2909" w:type="dxa"/>
            <w:vAlign w:val="center"/>
          </w:tcPr>
          <w:p>
            <w:pPr>
              <w:widowControl/>
              <w:kinsoku/>
              <w:topLinePunct w:val="0"/>
              <w:bidi w:val="0"/>
              <w:spacing w:beforeAutospacing="0" w:after="0" w:afterAutospacing="0" w:line="360" w:lineRule="exact"/>
              <w:ind w:left="0" w:leftChars="0" w:right="0" w:rightChars="0"/>
              <w:jc w:val="center"/>
              <w:rPr>
                <w:rFonts w:ascii="宋体" w:cs="宋体"/>
                <w:kern w:val="0"/>
                <w:sz w:val="22"/>
                <w:szCs w:val="22"/>
              </w:rPr>
            </w:pPr>
            <w:r>
              <w:rPr>
                <w:rFonts w:hint="eastAsia" w:ascii="宋体" w:hAnsi="宋体" w:cs="宋体"/>
                <w:kern w:val="0"/>
                <w:sz w:val="22"/>
                <w:szCs w:val="22"/>
              </w:rPr>
              <w:t>政府采购进口产品</w:t>
            </w:r>
          </w:p>
        </w:tc>
        <w:tc>
          <w:tcPr>
            <w:tcW w:w="5640" w:type="dxa"/>
            <w:vAlign w:val="center"/>
          </w:tcPr>
          <w:p>
            <w:pPr>
              <w:widowControl/>
              <w:kinsoku/>
              <w:topLinePunct w:val="0"/>
              <w:bidi w:val="0"/>
              <w:spacing w:beforeAutospacing="0" w:after="0" w:afterAutospacing="0" w:line="360" w:lineRule="exact"/>
              <w:ind w:left="0" w:leftChars="0" w:right="0" w:rightChars="0"/>
              <w:jc w:val="left"/>
              <w:rPr>
                <w:rFonts w:ascii="宋体" w:cs="宋体"/>
                <w:kern w:val="0"/>
                <w:sz w:val="22"/>
                <w:szCs w:val="22"/>
              </w:rPr>
            </w:pPr>
            <w:r>
              <w:rPr>
                <w:rFonts w:hint="eastAsia" w:ascii="宋体" w:hAnsi="宋体" w:cs="宋体"/>
                <w:kern w:val="0"/>
                <w:sz w:val="22"/>
                <w:szCs w:val="22"/>
              </w:rPr>
              <w:t>不允许</w:t>
            </w:r>
          </w:p>
        </w:tc>
      </w:tr>
    </w:tbl>
    <w:p>
      <w:pPr>
        <w:kinsoku/>
        <w:topLinePunct w:val="0"/>
        <w:bidi w:val="0"/>
        <w:snapToGrid w:val="0"/>
        <w:spacing w:beforeAutospacing="0" w:after="0" w:afterAutospacing="0" w:line="360" w:lineRule="exact"/>
        <w:ind w:left="0" w:leftChars="0" w:right="0" w:rightChars="0"/>
        <w:outlineLvl w:val="0"/>
        <w:rPr>
          <w:rFonts w:ascii="宋体" w:cs="宋体"/>
          <w:b/>
          <w:spacing w:val="-6"/>
          <w:sz w:val="22"/>
          <w:szCs w:val="22"/>
        </w:rPr>
      </w:pPr>
      <w:r>
        <w:rPr>
          <w:rFonts w:hint="eastAsia" w:ascii="宋体" w:hAnsi="宋体" w:cs="宋体"/>
          <w:b/>
          <w:bCs/>
          <w:kern w:val="0"/>
          <w:sz w:val="22"/>
          <w:szCs w:val="22"/>
        </w:rPr>
        <w:t>三、</w:t>
      </w:r>
      <w:r>
        <w:rPr>
          <w:rFonts w:hint="eastAsia" w:ascii="宋体" w:hAnsi="宋体" w:cs="宋体"/>
          <w:b/>
          <w:spacing w:val="-6"/>
          <w:sz w:val="22"/>
          <w:szCs w:val="22"/>
        </w:rPr>
        <w:t>商务要求（技术要求里另有注明的以技术要求为准）</w:t>
      </w: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9"/>
        <w:gridCol w:w="80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49" w:type="dxa"/>
            <w:tcBorders>
              <w:top w:val="single" w:color="auto" w:sz="4" w:space="0"/>
              <w:bottom w:val="single" w:color="auto" w:sz="4" w:space="0"/>
              <w:right w:val="single" w:color="auto" w:sz="4" w:space="0"/>
            </w:tcBorders>
            <w:vAlign w:val="center"/>
          </w:tcPr>
          <w:p>
            <w:pPr>
              <w:kinsoku/>
              <w:topLinePunct w:val="0"/>
              <w:bidi w:val="0"/>
              <w:spacing w:beforeAutospacing="0" w:after="0" w:afterAutospacing="0" w:line="288" w:lineRule="auto"/>
              <w:ind w:left="0" w:leftChars="0" w:right="0" w:rightChars="0"/>
              <w:jc w:val="center"/>
              <w:rPr>
                <w:rFonts w:ascii="宋体" w:cs="宋体"/>
                <w:b/>
                <w:bCs/>
                <w:sz w:val="22"/>
                <w:szCs w:val="22"/>
              </w:rPr>
            </w:pPr>
            <w:r>
              <w:rPr>
                <w:rFonts w:hint="eastAsia" w:ascii="宋体" w:hAnsi="宋体" w:cs="宋体"/>
                <w:sz w:val="22"/>
                <w:szCs w:val="22"/>
              </w:rPr>
              <w:t>付款条件</w:t>
            </w:r>
          </w:p>
        </w:tc>
        <w:tc>
          <w:tcPr>
            <w:tcW w:w="8022" w:type="dxa"/>
            <w:tcBorders>
              <w:top w:val="single" w:color="auto" w:sz="4" w:space="0"/>
              <w:left w:val="single" w:color="auto" w:sz="4" w:space="0"/>
              <w:bottom w:val="single" w:color="auto" w:sz="4" w:space="0"/>
            </w:tcBorders>
            <w:vAlign w:val="center"/>
          </w:tcPr>
          <w:p>
            <w:pPr>
              <w:kinsoku/>
              <w:topLinePunct w:val="0"/>
              <w:bidi w:val="0"/>
              <w:spacing w:beforeAutospacing="0" w:after="0" w:afterAutospacing="0" w:line="288" w:lineRule="auto"/>
              <w:ind w:left="0" w:leftChars="0" w:right="0" w:rightChars="0"/>
              <w:jc w:val="left"/>
              <w:rPr>
                <w:rFonts w:ascii="宋体" w:cs="宋体"/>
                <w:sz w:val="22"/>
                <w:szCs w:val="22"/>
                <w:u w:val="single"/>
              </w:rPr>
            </w:pPr>
            <w:r>
              <w:rPr>
                <w:rFonts w:hint="eastAsia" w:ascii="宋体" w:hAnsi="宋体" w:cs="宋体"/>
                <w:kern w:val="0"/>
                <w:sz w:val="22"/>
                <w:szCs w:val="22"/>
                <w:u w:val="single"/>
              </w:rPr>
              <w:t>▲</w:t>
            </w:r>
            <w:r>
              <w:rPr>
                <w:rFonts w:hint="eastAsia" w:ascii="宋体" w:hAnsi="宋体" w:cs="宋体"/>
                <w:sz w:val="22"/>
                <w:szCs w:val="22"/>
                <w:u w:val="single"/>
              </w:rPr>
              <w:t>合同签订后，卖方支付合同金额的5%给买方作为履约保证金，履约保证金自项目验收合格之日起1年后无质量问题按程序在7个工作日内无息退还。付款：卖方完成全部供货及安装、调试并通过买方验收且卖方对买方的培训完成后，买方入库报销后15个工作日内，买方向卖方支付合同价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49" w:type="dxa"/>
            <w:tcBorders>
              <w:top w:val="single" w:color="auto" w:sz="4" w:space="0"/>
              <w:bottom w:val="single" w:color="auto" w:sz="4" w:space="0"/>
              <w:right w:val="single" w:color="auto" w:sz="4" w:space="0"/>
            </w:tcBorders>
            <w:vAlign w:val="center"/>
          </w:tcPr>
          <w:p>
            <w:pPr>
              <w:kinsoku/>
              <w:topLinePunct w:val="0"/>
              <w:bidi w:val="0"/>
              <w:spacing w:beforeAutospacing="0" w:after="0" w:afterAutospacing="0" w:line="288" w:lineRule="auto"/>
              <w:ind w:left="0" w:leftChars="0" w:right="0" w:rightChars="0"/>
              <w:jc w:val="center"/>
              <w:rPr>
                <w:rFonts w:ascii="宋体" w:cs="宋体"/>
                <w:b/>
                <w:bCs/>
                <w:sz w:val="22"/>
                <w:szCs w:val="22"/>
              </w:rPr>
            </w:pPr>
            <w:r>
              <w:rPr>
                <w:rFonts w:hint="eastAsia" w:ascii="宋体" w:hAnsi="宋体" w:cs="宋体"/>
                <w:sz w:val="22"/>
                <w:szCs w:val="22"/>
              </w:rPr>
              <w:t>质保期</w:t>
            </w:r>
          </w:p>
        </w:tc>
        <w:tc>
          <w:tcPr>
            <w:tcW w:w="8022" w:type="dxa"/>
            <w:tcBorders>
              <w:top w:val="single" w:color="auto" w:sz="4" w:space="0"/>
              <w:left w:val="single" w:color="auto" w:sz="4" w:space="0"/>
              <w:bottom w:val="single" w:color="auto" w:sz="4" w:space="0"/>
            </w:tcBorders>
            <w:vAlign w:val="center"/>
          </w:tcPr>
          <w:p>
            <w:pPr>
              <w:kinsoku/>
              <w:topLinePunct w:val="0"/>
              <w:bidi w:val="0"/>
              <w:spacing w:beforeAutospacing="0" w:after="0" w:afterAutospacing="0" w:line="288" w:lineRule="auto"/>
              <w:ind w:left="0" w:leftChars="0" w:right="0" w:rightChars="0"/>
              <w:jc w:val="left"/>
              <w:rPr>
                <w:rFonts w:ascii="宋体" w:cs="宋体"/>
                <w:sz w:val="22"/>
                <w:szCs w:val="22"/>
              </w:rPr>
            </w:pPr>
            <w:r>
              <w:rPr>
                <w:rFonts w:hint="eastAsia" w:ascii="宋体" w:hAnsi="宋体" w:cs="宋体"/>
                <w:sz w:val="22"/>
                <w:szCs w:val="22"/>
              </w:rPr>
              <w:t>三年，承诺质保期后的维保费不超过合同价的6%。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49" w:type="dxa"/>
            <w:tcBorders>
              <w:top w:val="single" w:color="auto" w:sz="4" w:space="0"/>
              <w:bottom w:val="single" w:color="auto" w:sz="4" w:space="0"/>
              <w:right w:val="single" w:color="auto" w:sz="4" w:space="0"/>
            </w:tcBorders>
            <w:vAlign w:val="center"/>
          </w:tcPr>
          <w:p>
            <w:pPr>
              <w:kinsoku/>
              <w:topLinePunct w:val="0"/>
              <w:bidi w:val="0"/>
              <w:spacing w:beforeAutospacing="0" w:after="0" w:afterAutospacing="0" w:line="288" w:lineRule="auto"/>
              <w:ind w:left="0" w:leftChars="0" w:right="0" w:rightChars="0"/>
              <w:jc w:val="center"/>
              <w:rPr>
                <w:rFonts w:ascii="宋体" w:cs="宋体"/>
                <w:b/>
                <w:bCs/>
                <w:sz w:val="22"/>
                <w:szCs w:val="22"/>
              </w:rPr>
            </w:pPr>
            <w:r>
              <w:rPr>
                <w:rFonts w:hint="eastAsia" w:ascii="宋体" w:hAnsi="宋体" w:cs="宋体"/>
                <w:sz w:val="22"/>
                <w:szCs w:val="22"/>
              </w:rPr>
              <w:t>交付时间</w:t>
            </w:r>
          </w:p>
        </w:tc>
        <w:tc>
          <w:tcPr>
            <w:tcW w:w="8022" w:type="dxa"/>
            <w:tcBorders>
              <w:top w:val="single" w:color="auto" w:sz="4" w:space="0"/>
              <w:left w:val="single" w:color="auto" w:sz="4" w:space="0"/>
              <w:bottom w:val="single" w:color="auto" w:sz="4" w:space="0"/>
            </w:tcBorders>
            <w:vAlign w:val="center"/>
          </w:tcPr>
          <w:p>
            <w:pPr>
              <w:kinsoku/>
              <w:topLinePunct w:val="0"/>
              <w:bidi w:val="0"/>
              <w:spacing w:beforeAutospacing="0" w:after="0" w:afterAutospacing="0" w:line="288" w:lineRule="auto"/>
              <w:ind w:left="0" w:leftChars="0" w:right="0" w:rightChars="0"/>
              <w:jc w:val="left"/>
              <w:rPr>
                <w:rFonts w:ascii="宋体" w:cs="宋体"/>
                <w:sz w:val="22"/>
                <w:szCs w:val="22"/>
              </w:rPr>
            </w:pPr>
            <w:r>
              <w:rPr>
                <w:rFonts w:hint="eastAsia" w:ascii="宋体" w:hAnsi="宋体" w:cs="宋体"/>
                <w:sz w:val="22"/>
                <w:szCs w:val="22"/>
              </w:rPr>
              <w:t>合同签订后30个自然日内完成要求的定制开发和功能修改，35个自然日内系统上线。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49" w:type="dxa"/>
            <w:tcBorders>
              <w:top w:val="single" w:color="auto" w:sz="4" w:space="0"/>
              <w:bottom w:val="single" w:color="auto" w:sz="4" w:space="0"/>
              <w:right w:val="single" w:color="auto" w:sz="4" w:space="0"/>
            </w:tcBorders>
            <w:vAlign w:val="center"/>
          </w:tcPr>
          <w:p>
            <w:pPr>
              <w:kinsoku/>
              <w:topLinePunct w:val="0"/>
              <w:bidi w:val="0"/>
              <w:spacing w:beforeAutospacing="0" w:after="0" w:afterAutospacing="0" w:line="288" w:lineRule="auto"/>
              <w:ind w:left="0" w:leftChars="0" w:right="0" w:rightChars="0"/>
              <w:jc w:val="center"/>
              <w:rPr>
                <w:rFonts w:ascii="宋体" w:hAnsi="宋体" w:cs="宋体"/>
                <w:sz w:val="22"/>
                <w:szCs w:val="22"/>
              </w:rPr>
            </w:pPr>
            <w:r>
              <w:rPr>
                <w:rFonts w:hint="eastAsia" w:ascii="宋体" w:hAnsi="宋体" w:cs="宋体"/>
                <w:sz w:val="22"/>
                <w:szCs w:val="22"/>
              </w:rPr>
              <w:t>服务效率</w:t>
            </w:r>
          </w:p>
        </w:tc>
        <w:tc>
          <w:tcPr>
            <w:tcW w:w="8022" w:type="dxa"/>
            <w:tcBorders>
              <w:top w:val="single" w:color="auto" w:sz="4" w:space="0"/>
              <w:left w:val="single" w:color="auto" w:sz="4" w:space="0"/>
              <w:bottom w:val="single" w:color="auto" w:sz="4" w:space="0"/>
            </w:tcBorders>
            <w:vAlign w:val="center"/>
          </w:tcPr>
          <w:p>
            <w:pPr>
              <w:kinsoku/>
              <w:topLinePunct w:val="0"/>
              <w:bidi w:val="0"/>
              <w:spacing w:beforeAutospacing="0" w:after="0" w:afterAutospacing="0" w:line="288" w:lineRule="auto"/>
              <w:ind w:left="0" w:leftChars="0" w:right="0" w:rightChars="0"/>
              <w:jc w:val="left"/>
              <w:rPr>
                <w:rFonts w:ascii="宋体" w:hAnsi="宋体" w:cs="宋体"/>
                <w:sz w:val="22"/>
                <w:szCs w:val="22"/>
              </w:rPr>
            </w:pPr>
            <w:r>
              <w:rPr>
                <w:rFonts w:hint="eastAsia" w:ascii="宋体" w:hAnsi="宋体" w:cs="宋体"/>
                <w:sz w:val="22"/>
                <w:szCs w:val="22"/>
              </w:rPr>
              <w:t>提供做到7×24小时专家在线服务；如远程无法解决或遇到重大系统故障，必须在8小时内到达现场排除故障；如出现硬件故障，须在24小时提供相应的备用设备以排除故障。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49" w:type="dxa"/>
            <w:tcBorders>
              <w:top w:val="single" w:color="auto" w:sz="4" w:space="0"/>
              <w:bottom w:val="single" w:color="auto" w:sz="4" w:space="0"/>
              <w:right w:val="single" w:color="auto" w:sz="4" w:space="0"/>
            </w:tcBorders>
            <w:vAlign w:val="center"/>
          </w:tcPr>
          <w:p>
            <w:pPr>
              <w:kinsoku/>
              <w:topLinePunct w:val="0"/>
              <w:bidi w:val="0"/>
              <w:spacing w:beforeAutospacing="0" w:after="0" w:afterAutospacing="0" w:line="288" w:lineRule="auto"/>
              <w:ind w:left="0" w:leftChars="0" w:right="0" w:rightChars="0"/>
              <w:jc w:val="center"/>
              <w:rPr>
                <w:rFonts w:ascii="宋体" w:hAnsi="宋体" w:cs="宋体"/>
                <w:sz w:val="22"/>
                <w:szCs w:val="22"/>
              </w:rPr>
            </w:pPr>
            <w:r>
              <w:rPr>
                <w:rFonts w:hint="eastAsia" w:ascii="宋体" w:hAnsi="宋体" w:cs="宋体"/>
                <w:sz w:val="22"/>
                <w:szCs w:val="22"/>
              </w:rPr>
              <w:t>售后服务和技术支持</w:t>
            </w:r>
          </w:p>
        </w:tc>
        <w:tc>
          <w:tcPr>
            <w:tcW w:w="8022" w:type="dxa"/>
            <w:tcBorders>
              <w:top w:val="single" w:color="auto" w:sz="4" w:space="0"/>
              <w:left w:val="single" w:color="auto" w:sz="4" w:space="0"/>
              <w:bottom w:val="single" w:color="auto" w:sz="4" w:space="0"/>
            </w:tcBorders>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（1）学校特殊化应用的定制开发要求：供应商需承诺能够免费根据采购人要求需要定制数字化校园的对接功能，定制学校url认证接口，实现单点登录功能，定制第三方接口，提供给第三方用户帐号信息等。</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（2）认证系统用户许可升级：当用户规模增长时，可以在不增加现有设备的情况下对系统的用户许可进行升级，从而实现平滑升级。</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（3）免费提供2人以上的系统管理技术培训（培训时间每人不少于30小时）。</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（4）提供不少于3年的免费现场服务，服务内容包括软件版本升级、提供补丁、功能维护、咨询和用户提出的不超过合同范围的功能修改，免费服务期自系统安装验收合格之日起开始计算。</w:t>
            </w:r>
          </w:p>
          <w:p>
            <w:pPr>
              <w:kinsoku/>
              <w:topLinePunct w:val="0"/>
              <w:bidi w:val="0"/>
              <w:spacing w:beforeAutospacing="0" w:after="0" w:afterAutospacing="0" w:line="288" w:lineRule="auto"/>
              <w:ind w:left="0" w:leftChars="0" w:right="0" w:rightChars="0"/>
              <w:jc w:val="left"/>
              <w:rPr>
                <w:rFonts w:ascii="宋体" w:hAnsi="宋体" w:cs="宋体"/>
                <w:sz w:val="22"/>
                <w:szCs w:val="22"/>
              </w:rPr>
            </w:pPr>
            <w:r>
              <w:rPr>
                <w:rFonts w:hint="eastAsia" w:ascii="宋体" w:hAnsi="宋体" w:cs="宋体"/>
                <w:sz w:val="22"/>
                <w:szCs w:val="22"/>
              </w:rPr>
              <w:t>（5）系统组成部分中包括的第三方产品应提供同等的售后服务保证。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49" w:type="dxa"/>
            <w:tcBorders>
              <w:top w:val="single" w:color="auto" w:sz="4" w:space="0"/>
              <w:bottom w:val="single" w:color="auto" w:sz="4" w:space="0"/>
              <w:right w:val="single" w:color="auto" w:sz="4" w:space="0"/>
            </w:tcBorders>
            <w:vAlign w:val="center"/>
          </w:tcPr>
          <w:p>
            <w:pPr>
              <w:kinsoku/>
              <w:topLinePunct w:val="0"/>
              <w:bidi w:val="0"/>
              <w:spacing w:beforeAutospacing="0" w:after="0" w:afterAutospacing="0" w:line="288" w:lineRule="auto"/>
              <w:ind w:left="0" w:leftChars="0" w:right="0" w:rightChars="0"/>
              <w:jc w:val="center"/>
              <w:rPr>
                <w:rFonts w:ascii="宋体" w:hAnsi="宋体" w:cs="宋体"/>
                <w:sz w:val="22"/>
                <w:szCs w:val="22"/>
              </w:rPr>
            </w:pPr>
            <w:r>
              <w:rPr>
                <w:rFonts w:hint="eastAsia" w:ascii="宋体" w:hAnsi="宋体" w:cs="宋体"/>
                <w:sz w:val="22"/>
                <w:szCs w:val="22"/>
              </w:rPr>
              <w:t>其他要求</w:t>
            </w:r>
          </w:p>
        </w:tc>
        <w:tc>
          <w:tcPr>
            <w:tcW w:w="8022" w:type="dxa"/>
            <w:tcBorders>
              <w:top w:val="single" w:color="auto" w:sz="4" w:space="0"/>
              <w:left w:val="single" w:color="auto" w:sz="4" w:space="0"/>
              <w:bottom w:val="single" w:color="auto" w:sz="4" w:space="0"/>
            </w:tcBorders>
            <w:vAlign w:val="center"/>
          </w:tcPr>
          <w:p>
            <w:pPr>
              <w:kinsoku/>
              <w:topLinePunct w:val="0"/>
              <w:bidi w:val="0"/>
              <w:spacing w:beforeAutospacing="0" w:after="0" w:afterAutospacing="0" w:line="288" w:lineRule="auto"/>
              <w:ind w:left="0" w:leftChars="0" w:right="0" w:rightChars="0"/>
              <w:jc w:val="left"/>
              <w:rPr>
                <w:rFonts w:ascii="宋体" w:hAnsi="宋体" w:cs="宋体"/>
                <w:sz w:val="22"/>
                <w:szCs w:val="22"/>
              </w:rPr>
            </w:pPr>
            <w:r>
              <w:rPr>
                <w:rFonts w:hint="eastAsia" w:ascii="宋体" w:hAnsi="宋体" w:cs="宋体"/>
                <w:sz w:val="22"/>
                <w:szCs w:val="22"/>
              </w:rPr>
              <w:t>本项目为交钥匙工程，在项目实施中所产生的调研、开发、接口、实施、维护过程所需的费用均由投标方承担。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49" w:type="dxa"/>
            <w:tcBorders>
              <w:top w:val="single" w:color="auto" w:sz="4" w:space="0"/>
              <w:bottom w:val="single" w:color="auto" w:sz="4" w:space="0"/>
              <w:right w:val="single" w:color="auto" w:sz="4" w:space="0"/>
            </w:tcBorders>
            <w:vAlign w:val="center"/>
          </w:tcPr>
          <w:p>
            <w:pPr>
              <w:kinsoku/>
              <w:topLinePunct w:val="0"/>
              <w:bidi w:val="0"/>
              <w:spacing w:beforeAutospacing="0" w:after="0" w:afterAutospacing="0" w:line="288" w:lineRule="auto"/>
              <w:ind w:left="0" w:leftChars="0" w:right="0" w:rightChars="0"/>
              <w:jc w:val="center"/>
              <w:rPr>
                <w:rFonts w:ascii="宋体" w:cs="宋体"/>
                <w:b/>
                <w:bCs/>
                <w:sz w:val="22"/>
                <w:szCs w:val="22"/>
              </w:rPr>
            </w:pPr>
            <w:r>
              <w:rPr>
                <w:rFonts w:hint="eastAsia" w:ascii="宋体" w:hAnsi="宋体" w:cs="宋体"/>
                <w:sz w:val="22"/>
                <w:szCs w:val="22"/>
              </w:rPr>
              <w:t>验收标准</w:t>
            </w:r>
          </w:p>
        </w:tc>
        <w:tc>
          <w:tcPr>
            <w:tcW w:w="8022" w:type="dxa"/>
            <w:tcBorders>
              <w:top w:val="single" w:color="auto" w:sz="4" w:space="0"/>
              <w:left w:val="single" w:color="auto" w:sz="4" w:space="0"/>
              <w:bottom w:val="single" w:color="auto" w:sz="4" w:space="0"/>
            </w:tcBorders>
            <w:vAlign w:val="center"/>
          </w:tcPr>
          <w:p>
            <w:pPr>
              <w:kinsoku/>
              <w:topLinePunct w:val="0"/>
              <w:bidi w:val="0"/>
              <w:spacing w:beforeAutospacing="0" w:after="0" w:afterAutospacing="0" w:line="360" w:lineRule="exact"/>
              <w:ind w:left="0" w:leftChars="0" w:right="0" w:rightChars="0"/>
              <w:jc w:val="left"/>
              <w:rPr>
                <w:rFonts w:ascii="宋体" w:hAnsi="宋体" w:cs="宋体"/>
                <w:sz w:val="22"/>
              </w:rPr>
            </w:pPr>
            <w:r>
              <w:rPr>
                <w:rFonts w:hint="eastAsia" w:ascii="宋体" w:hAnsi="宋体" w:cs="宋体"/>
                <w:sz w:val="22"/>
              </w:rPr>
              <w:t>1.验收标准应符合中国有关的国家、地方、行业的标准。</w:t>
            </w:r>
          </w:p>
          <w:p>
            <w:pPr>
              <w:kinsoku/>
              <w:topLinePunct w:val="0"/>
              <w:bidi w:val="0"/>
              <w:spacing w:beforeAutospacing="0" w:after="0" w:afterAutospacing="0" w:line="360" w:lineRule="exact"/>
              <w:ind w:left="0" w:leftChars="0" w:right="0" w:rightChars="0"/>
              <w:jc w:val="left"/>
              <w:rPr>
                <w:rFonts w:ascii="宋体" w:hAnsi="宋体" w:cs="宋体"/>
                <w:sz w:val="22"/>
                <w:szCs w:val="22"/>
              </w:rPr>
            </w:pPr>
            <w:r>
              <w:rPr>
                <w:rFonts w:hint="eastAsia" w:ascii="宋体" w:hAnsi="宋体" w:cs="宋体"/>
                <w:sz w:val="22"/>
              </w:rPr>
              <w:t>2.由采购人组织专家和</w:t>
            </w:r>
            <w:r>
              <w:rPr>
                <w:rFonts w:hint="eastAsia" w:ascii="宋体" w:hAnsi="宋体" w:cs="宋体"/>
                <w:sz w:val="22"/>
                <w:szCs w:val="22"/>
              </w:rPr>
              <w:t>用户代表或第三方机构，按照招标文件、合同条款、软件工程要求和实际应用效果对项目进行验收，验收费用由成交供应商承担。</w:t>
            </w:r>
          </w:p>
          <w:p>
            <w:pPr>
              <w:kinsoku/>
              <w:topLinePunct w:val="0"/>
              <w:bidi w:val="0"/>
              <w:spacing w:beforeAutospacing="0" w:after="0" w:afterAutospacing="0" w:line="360" w:lineRule="exact"/>
              <w:ind w:left="0" w:leftChars="0" w:right="0" w:rightChars="0"/>
              <w:jc w:val="left"/>
              <w:rPr>
                <w:rFonts w:ascii="宋体" w:hAnsi="宋体" w:cs="宋体"/>
                <w:sz w:val="22"/>
                <w:szCs w:val="22"/>
              </w:rPr>
            </w:pPr>
            <w:r>
              <w:rPr>
                <w:rFonts w:hint="eastAsia" w:ascii="宋体" w:hAnsi="宋体" w:cs="宋体"/>
                <w:sz w:val="22"/>
                <w:szCs w:val="22"/>
              </w:rPr>
              <w:t>3.验收时供应商应在现场，验收完毕后作出验收结果报告。</w:t>
            </w:r>
          </w:p>
          <w:p>
            <w:pPr>
              <w:kinsoku/>
              <w:topLinePunct w:val="0"/>
              <w:bidi w:val="0"/>
              <w:spacing w:beforeAutospacing="0" w:after="0" w:afterAutospacing="0" w:line="360" w:lineRule="exact"/>
              <w:ind w:left="0" w:leftChars="0" w:right="0" w:rightChars="0"/>
              <w:jc w:val="left"/>
              <w:rPr>
                <w:rFonts w:ascii="宋体" w:cs="宋体"/>
                <w:sz w:val="22"/>
                <w:szCs w:val="22"/>
              </w:rPr>
            </w:pPr>
            <w:r>
              <w:rPr>
                <w:rFonts w:hint="eastAsia" w:ascii="宋体" w:hAnsi="宋体" w:cs="宋体"/>
                <w:sz w:val="22"/>
                <w:szCs w:val="22"/>
              </w:rPr>
              <w:t>4.如发现有重大的质量问题，双方均同意提请国家法定检测机构鉴定，如检测结果证明产品无质量问题，由采购人承担检测费用；如检测结果证明产品有质量问题，由供应商承担检测费用，同时供应商同意采购人无条件退货并支付给采购人货款总价10％的赔偿金。</w:t>
            </w:r>
          </w:p>
        </w:tc>
      </w:tr>
    </w:tbl>
    <w:p>
      <w:pPr>
        <w:numPr>
          <w:ilvl w:val="0"/>
          <w:numId w:val="6"/>
        </w:numPr>
        <w:kinsoku/>
        <w:topLinePunct w:val="0"/>
        <w:bidi w:val="0"/>
        <w:snapToGrid w:val="0"/>
        <w:spacing w:beforeAutospacing="0" w:after="0" w:afterAutospacing="0" w:line="360" w:lineRule="exact"/>
        <w:ind w:left="0" w:leftChars="0" w:right="0" w:rightChars="0"/>
        <w:rPr>
          <w:rFonts w:ascii="宋体" w:cs="宋体"/>
          <w:sz w:val="22"/>
          <w:szCs w:val="22"/>
        </w:rPr>
      </w:pPr>
      <w:r>
        <w:rPr>
          <w:rFonts w:hint="eastAsia" w:ascii="宋体" w:hAnsi="宋体" w:cs="宋体"/>
          <w:b/>
          <w:bCs/>
          <w:spacing w:val="-6"/>
          <w:sz w:val="22"/>
          <w:szCs w:val="22"/>
        </w:rPr>
        <w:t>技术要求</w:t>
      </w:r>
    </w:p>
    <w:p>
      <w:pPr>
        <w:kinsoku/>
        <w:topLinePunct w:val="0"/>
        <w:bidi w:val="0"/>
        <w:spacing w:beforeAutospacing="0" w:after="0" w:afterAutospacing="0" w:line="360" w:lineRule="exact"/>
        <w:ind w:left="0" w:leftChars="0" w:right="0" w:rightChars="0"/>
        <w:jc w:val="center"/>
        <w:rPr>
          <w:rFonts w:ascii="宋体" w:hAnsi="宋体" w:cs="宋体"/>
          <w:b/>
          <w:sz w:val="22"/>
          <w:szCs w:val="22"/>
        </w:rPr>
      </w:pPr>
      <w:r>
        <w:rPr>
          <w:rFonts w:hint="eastAsia" w:ascii="宋体" w:hAnsi="宋体" w:cs="宋体"/>
          <w:b/>
          <w:sz w:val="22"/>
          <w:szCs w:val="22"/>
        </w:rPr>
        <w:t>认证计费系统</w:t>
      </w:r>
    </w:p>
    <w:tbl>
      <w:tblPr>
        <w:tblStyle w:val="29"/>
        <w:tblW w:w="47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5"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采购系统</w:t>
            </w:r>
          </w:p>
        </w:tc>
        <w:tc>
          <w:tcPr>
            <w:tcW w:w="4174"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校园网出口认证计费软件一套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825" w:type="pct"/>
            <w:vMerge w:val="restar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认证计费软件部署要求</w:t>
            </w:r>
          </w:p>
          <w:p>
            <w:pPr>
              <w:kinsoku/>
              <w:topLinePunct w:val="0"/>
              <w:bidi w:val="0"/>
              <w:spacing w:beforeAutospacing="0" w:after="0" w:afterAutospacing="0" w:line="360" w:lineRule="exact"/>
              <w:ind w:left="0" w:leftChars="0" w:right="0" w:rightChars="0"/>
              <w:rPr>
                <w:rFonts w:ascii="宋体" w:hAnsi="宋体" w:cs="宋体"/>
                <w:sz w:val="22"/>
                <w:szCs w:val="22"/>
              </w:rPr>
            </w:pPr>
          </w:p>
        </w:tc>
        <w:tc>
          <w:tcPr>
            <w:tcW w:w="4174"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提供高性能用户认证计费平台：部署环境必须安装在64位系统中，保证运行环境资源合理利用，能够安装在服务器或虚拟机或云上，实现无线准入准出IPV4+IPV6无感知双栈认证；有线IPV4+IPV6双栈认证。用户可以随时通过升级服务器平台达到扩展端口、增加链路，提升计费系统性能等。</w:t>
            </w:r>
          </w:p>
          <w:p>
            <w:pPr>
              <w:kinsoku/>
              <w:topLinePunct w:val="0"/>
              <w:bidi w:val="0"/>
              <w:spacing w:beforeAutospacing="0" w:after="0" w:afterAutospacing="0" w:line="360" w:lineRule="exact"/>
              <w:ind w:left="0" w:leftChars="0" w:right="0" w:rightChars="0"/>
              <w:rPr>
                <w:rFonts w:ascii="宋体" w:hAnsi="宋体" w:cs="宋体"/>
                <w:color w:val="FF0000"/>
                <w:sz w:val="22"/>
                <w:szCs w:val="22"/>
              </w:rPr>
            </w:pPr>
            <w:r>
              <w:rPr>
                <w:rFonts w:hint="eastAsia" w:ascii="宋体" w:hAnsi="宋体" w:cs="宋体"/>
                <w:sz w:val="22"/>
                <w:szCs w:val="22"/>
              </w:rPr>
              <w:t>提供高性能Poral平台：提供配合多业务路由器弹出用户定制的认证页面，提供方便的用户自助服务平台，实现用户自助，</w:t>
            </w:r>
            <w:r>
              <w:rPr>
                <w:rFonts w:hint="eastAsia" w:ascii="宋体" w:hAnsi="宋体" w:cs="宋体"/>
                <w:sz w:val="22"/>
                <w:szCs w:val="22"/>
                <w:u w:val="none"/>
              </w:rPr>
              <w:t>有让用户下线按钮或链接</w:t>
            </w:r>
            <w:r>
              <w:rPr>
                <w:rFonts w:hint="eastAsia" w:ascii="宋体" w:hAnsi="宋体" w:cs="宋体"/>
                <w:sz w:val="22"/>
                <w:szCs w:val="22"/>
              </w:rPr>
              <w:t>，实现多种AC的外置Portal对接，和COA策略下发。</w:t>
            </w:r>
          </w:p>
          <w:p>
            <w:pPr>
              <w:kinsoku/>
              <w:topLinePunct w:val="0"/>
              <w:bidi w:val="0"/>
              <w:spacing w:beforeAutospacing="0" w:after="0" w:afterAutospacing="0" w:line="360" w:lineRule="exact"/>
              <w:ind w:left="0" w:leftChars="0" w:right="0" w:rightChars="0"/>
              <w:rPr>
                <w:rFonts w:ascii="宋体" w:hAnsi="宋体" w:cs="宋体"/>
                <w:strike/>
                <w:sz w:val="22"/>
                <w:szCs w:val="22"/>
              </w:rPr>
            </w:pPr>
            <w:r>
              <w:rPr>
                <w:rFonts w:hint="eastAsia" w:ascii="宋体" w:hAnsi="宋体" w:cs="宋体"/>
                <w:sz w:val="22"/>
                <w:szCs w:val="22"/>
              </w:rPr>
              <w:t>（2）提供用户及策略平台：实现用户/用户组管理、交费/充值业务管理、资费策略管理、帐务管理、工单和故障单管理、定制各种查询统计、系统管理、权限管理等各种功能。</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（3）★提供一卡通对接模块：实现和校内一卡通平台的对接，实现使用校内一卡通的数据实时同步、缴费等功能。</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（4）★提供统一用户管理系统及数字化校园对接模块：实现和校内数字化校园、统一认证中心、统一用户数据库、邮件系统的对接，实现校内统一认证、管理及策略权限分发的功能。</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5）提供运营支撑管理平台：可以控制认证计费的数据直通、控制数据实时同步、分布式认证、可以主从切换（分布式认证中，当主机故障时，从机自动切换为主机。）、带宽控制、动态带宽切换、控制是否将DNS请求包放行、IPV6隧道直通（则对用户通过IPV4隧道访问的IPV6数据包直接放行，不计入流量中。）、控制IPV4定时直通、P2P限制、控制Mysql数据库、控制内存认证的RADIUS服务器、优惠时段控制、定时打开或关闭认证。</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（6）部署方式需考虑性能、安全性；能够和负载均衡设备进行整合。</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（7）WEB认证重定向设置功能：管理员可以设置：认证IP地址(IPV4)、认证网卡、认证IP地址(IPV6)、登录前重定页面、登录后重定向页面、广告重定向页面。</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（8）提供用户自助平台：用于提供方便的用户自助服务平台，实现用户自助，基于全WEB管理，可以嵌入或链接到学校APP及一站式运营平台中。</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9）提供用户自助平台：提供用户预开户登记,个人信息查询、密码修改、帐号自助激活、帐单信息查询、余额查询、充值、用户故障报修、自助业务暂停、自助策略变更、上网日志查询、客户端软件下载，主要包括以下模块：用户的资料查询及修改、密码保护、用户状态、一卡通充值、充值卡充值、预缴费、充值记录、使用明细、月账单、认证日志、用户预注册、故障报修、故障查询。</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10）提供日志服务器平台：可以随时查询到：账户名、登陆访问时间、当前在线人数、总使用时间、登陆的目标网站地址、目标IP、源IP、MAC地址、GET/POST行为等等。另外可根据需要增加所需字段，如用户操作系统标志、交换机标记、楼层标记等字段等。</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（11）提供无感知认证模块：可以实现基于MAC和802.1x的用户无感知认证功能。</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（12）认证计费软件能够灵活按照模块和应用部署。</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（13）★认证平台需具有开放性，具有良好的兼容性，能与牌(锐捷、华为，Juniper,中兴，H3C,Cisco)BRAS对接，并提供相应的成功案例。</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（14）★系统架构须为Nginx+PHP+MYSQL+Redis,从而满足安全、稳定、易扩展的要求。</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（15）★认证平台需支持无线品牌（锐捷，华为，H3C,Cisco）平台认证的对接，并提供相应的成功案例。</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16）出于学校现有管理模式和安全考虑，整个系统架构必须架构在Linux平台上；所有系统均采用标准的协议进行开发；数据库平台使用MySql或其他免费开源数据库；如使用oracle等商业数据库，商业数据库价格需包含在项目报价中；使用模块化设计，应用模块可以分离部署。认证模块采用Redis高性能数据库架构设计。</w:t>
            </w:r>
          </w:p>
          <w:p>
            <w:pPr>
              <w:kinsoku/>
              <w:topLinePunct w:val="0"/>
              <w:bidi w:val="0"/>
              <w:spacing w:beforeAutospacing="0" w:after="0" w:afterAutospacing="0" w:line="360" w:lineRule="exact"/>
              <w:ind w:left="0" w:leftChars="0" w:right="0" w:rightChars="0"/>
              <w:rPr>
                <w:rFonts w:hint="eastAsia" w:ascii="宋体" w:hAnsi="宋体" w:cs="宋体"/>
                <w:sz w:val="22"/>
                <w:szCs w:val="22"/>
              </w:rPr>
            </w:pPr>
            <w:r>
              <w:rPr>
                <w:rFonts w:hint="eastAsia" w:ascii="宋体" w:hAnsi="宋体" w:cs="宋体"/>
                <w:color w:val="auto"/>
                <w:sz w:val="22"/>
                <w:szCs w:val="22"/>
                <w:u w:val="single"/>
              </w:rPr>
              <w:t>（17）▲投标</w:t>
            </w:r>
            <w:r>
              <w:rPr>
                <w:rFonts w:hint="eastAsia" w:ascii="宋体" w:hAnsi="宋体" w:cs="宋体"/>
                <w:color w:val="auto"/>
                <w:sz w:val="22"/>
                <w:szCs w:val="22"/>
                <w:u w:val="single"/>
                <w:lang w:eastAsia="zh-CN"/>
              </w:rPr>
              <w:t>供应商</w:t>
            </w:r>
            <w:r>
              <w:rPr>
                <w:rFonts w:hint="eastAsia" w:ascii="宋体" w:hAnsi="宋体" w:cs="宋体"/>
                <w:color w:val="auto"/>
                <w:sz w:val="22"/>
                <w:szCs w:val="22"/>
                <w:u w:val="single"/>
              </w:rPr>
              <w:t>需承诺能够无缝对接温州大学现有所</w:t>
            </w:r>
            <w:r>
              <w:rPr>
                <w:rFonts w:ascii="宋体" w:hAnsi="宋体" w:cs="宋体"/>
                <w:color w:val="auto"/>
                <w:sz w:val="22"/>
                <w:szCs w:val="22"/>
                <w:u w:val="single"/>
              </w:rPr>
              <w:t>有</w:t>
            </w:r>
            <w:r>
              <w:rPr>
                <w:rFonts w:hint="eastAsia" w:ascii="宋体" w:hAnsi="宋体" w:cs="宋体"/>
                <w:color w:val="auto"/>
                <w:sz w:val="22"/>
                <w:szCs w:val="22"/>
                <w:u w:val="single"/>
              </w:rPr>
              <w:t>系统，对接中所产生的调研、开发、接口、实施、维护过程所需的硬件及软件开发费用均由投标</w:t>
            </w:r>
            <w:r>
              <w:rPr>
                <w:rFonts w:hint="eastAsia" w:ascii="宋体" w:hAnsi="宋体" w:cs="宋体"/>
                <w:color w:val="auto"/>
                <w:sz w:val="22"/>
                <w:szCs w:val="22"/>
                <w:u w:val="single"/>
                <w:lang w:eastAsia="zh-CN"/>
              </w:rPr>
              <w:t>供应商</w:t>
            </w:r>
            <w:r>
              <w:rPr>
                <w:rFonts w:hint="eastAsia" w:ascii="宋体" w:hAnsi="宋体" w:cs="宋体"/>
                <w:color w:val="auto"/>
                <w:sz w:val="22"/>
                <w:szCs w:val="22"/>
                <w:u w:val="single"/>
              </w:rPr>
              <w:t>承担，出具相关承诺函</w:t>
            </w:r>
            <w:r>
              <w:rPr>
                <w:rFonts w:hint="eastAsia"/>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pct"/>
            <w:vMerge w:val="restar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认证计费系统核心要求</w:t>
            </w:r>
          </w:p>
        </w:tc>
        <w:tc>
          <w:tcPr>
            <w:tcW w:w="4174"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（1）升级目前学校现有宿舍区电信、移动区域高性能的Portal系统，能够根据不同的区域、设备可以不同的Portal页面，自定义Portal页面。</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 xml:space="preserve">（2）升级目前学校现有宿舍区电信、移动区域的 AAA 认证平，配合用PPPoE,L2TP,802.1x,VPN 等接入认证，BRAS接入认证、无线AC 接入认证。 </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（3）升级目前学校现有宿舍区电信、移动区域用户业务策略平台，提供基于用户策略的业务策略管理；升级宿舍区电信、移动区域用户自助平台，提供新版本用户自助管理平台。</w:t>
            </w:r>
          </w:p>
          <w:p>
            <w:pPr>
              <w:kinsoku/>
              <w:topLinePunct w:val="0"/>
              <w:bidi w:val="0"/>
              <w:spacing w:beforeAutospacing="0" w:after="0" w:afterAutospacing="0" w:line="360" w:lineRule="exact"/>
              <w:ind w:left="0" w:leftChars="0" w:right="0" w:rightChars="0"/>
              <w:rPr>
                <w:rFonts w:ascii="宋体" w:hAnsi="宋体" w:cs="宋体"/>
                <w:color w:val="auto"/>
                <w:sz w:val="22"/>
                <w:szCs w:val="22"/>
              </w:rPr>
            </w:pPr>
            <w:r>
              <w:rPr>
                <w:rFonts w:hint="eastAsia" w:ascii="宋体" w:hAnsi="宋体" w:cs="宋体"/>
                <w:color w:val="auto"/>
                <w:sz w:val="22"/>
                <w:szCs w:val="22"/>
                <w:u w:val="single"/>
              </w:rPr>
              <w:t>（4）▲升级宿舍区电信、移动和</w:t>
            </w:r>
            <w:r>
              <w:rPr>
                <w:rFonts w:ascii="宋体" w:hAnsi="宋体" w:cs="宋体"/>
                <w:color w:val="auto"/>
                <w:sz w:val="22"/>
                <w:szCs w:val="22"/>
                <w:u w:val="single"/>
              </w:rPr>
              <w:t>联通</w:t>
            </w:r>
            <w:r>
              <w:rPr>
                <w:rFonts w:hint="eastAsia" w:ascii="宋体" w:hAnsi="宋体" w:cs="宋体"/>
                <w:color w:val="auto"/>
                <w:sz w:val="22"/>
                <w:szCs w:val="22"/>
                <w:u w:val="single"/>
              </w:rPr>
              <w:t>区域应用系统接口，提供运营商的接口升级，增强安全性及稳定性，免费和温州大学合作伙伴运营商的数据对接，业务开展；对接中所产生的调研、开发、接口、实施、维护过程所需的硬件及软件开发费用均由投标</w:t>
            </w:r>
            <w:r>
              <w:rPr>
                <w:rFonts w:hint="eastAsia" w:ascii="宋体" w:hAnsi="宋体" w:cs="宋体"/>
                <w:color w:val="auto"/>
                <w:sz w:val="22"/>
                <w:szCs w:val="22"/>
                <w:u w:val="single"/>
                <w:lang w:eastAsia="zh-CN"/>
              </w:rPr>
              <w:t>供应商</w:t>
            </w:r>
            <w:r>
              <w:rPr>
                <w:rFonts w:hint="eastAsia" w:ascii="宋体" w:hAnsi="宋体" w:cs="宋体"/>
                <w:color w:val="auto"/>
                <w:sz w:val="22"/>
                <w:szCs w:val="22"/>
                <w:u w:val="single"/>
              </w:rPr>
              <w:t>承担，出具相关承诺函</w:t>
            </w:r>
            <w:r>
              <w:rPr>
                <w:rFonts w:hint="eastAsia"/>
                <w:color w:val="auto"/>
                <w:sz w:val="22"/>
                <w:szCs w:val="22"/>
              </w:rPr>
              <w:t>。</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（5）新增用户数据冗余备份系统，对教学区老师接入，提供新的备份架构的设计、软件开发和实施。</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（6）支持的认证方式：PPPoE认证，Web portal认证，DHCP+Portal认证、802.1x认证，IPoE认证，L2TP认证，MAC认证、VLAN认证、令牌认证、智能卡认证。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825" w:type="pct"/>
            <w:vMerge w:val="restar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认证计费软件性能要求</w:t>
            </w:r>
          </w:p>
        </w:tc>
        <w:tc>
          <w:tcPr>
            <w:tcW w:w="4174"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u w:val="none"/>
              </w:rPr>
            </w:pPr>
            <w:r>
              <w:rPr>
                <w:rFonts w:hint="eastAsia" w:ascii="宋体" w:hAnsi="宋体" w:cs="宋体"/>
                <w:sz w:val="22"/>
                <w:szCs w:val="22"/>
                <w:u w:val="none"/>
              </w:rPr>
              <w:t>（1）★认证计费软件用户容量：需具备开户用户为100万用户。</w:t>
            </w:r>
          </w:p>
          <w:p>
            <w:pPr>
              <w:kinsoku/>
              <w:topLinePunct w:val="0"/>
              <w:bidi w:val="0"/>
              <w:spacing w:beforeAutospacing="0" w:after="0" w:afterAutospacing="0" w:line="360" w:lineRule="exact"/>
              <w:ind w:left="0" w:leftChars="0" w:right="0" w:rightChars="0"/>
              <w:rPr>
                <w:rFonts w:ascii="宋体" w:hAnsi="宋体" w:cs="宋体"/>
                <w:sz w:val="22"/>
                <w:szCs w:val="22"/>
                <w:u w:val="single"/>
              </w:rPr>
            </w:pPr>
            <w:r>
              <w:rPr>
                <w:rFonts w:hint="eastAsia" w:ascii="宋体" w:hAnsi="宋体" w:cs="宋体"/>
                <w:sz w:val="22"/>
                <w:szCs w:val="22"/>
                <w:u w:val="none"/>
              </w:rPr>
              <w:t>（2）★认证计费软件同时在线用户数：需具备用户同时在线用户数为100000用户。</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（3）认证计费软件每秒新增Radius鉴权数；大于2000（需提供数据来源）。</w:t>
            </w:r>
          </w:p>
          <w:p>
            <w:pPr>
              <w:kinsoku/>
              <w:topLinePunct w:val="0"/>
              <w:bidi w:val="0"/>
              <w:spacing w:beforeAutospacing="0" w:after="0" w:afterAutospacing="0" w:line="360" w:lineRule="exact"/>
              <w:ind w:left="0" w:leftChars="0" w:right="0" w:rightChars="0"/>
              <w:rPr>
                <w:rFonts w:ascii="宋体" w:hAnsi="宋体" w:cs="宋体"/>
                <w:sz w:val="22"/>
                <w:szCs w:val="22"/>
                <w:u w:val="single"/>
              </w:rPr>
            </w:pPr>
            <w:r>
              <w:rPr>
                <w:rFonts w:hint="eastAsia" w:ascii="宋体" w:hAnsi="宋体" w:cs="宋体"/>
                <w:sz w:val="22"/>
                <w:szCs w:val="22"/>
              </w:rPr>
              <w:t>（4）★提供认证系统，能与学校现有锐捷18K核心设备进行IPv4及IPv6用户上网认证实现用户的认证、管理、策略下发和监控功能；同时能够兼容主流核心交换机、BRAS及路由器（华为、华三、锐捷、Cisco、Juniper）。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825" w:type="pct"/>
            <w:vMerge w:val="restar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IPv4及IPv6 认证功能要求</w:t>
            </w:r>
          </w:p>
        </w:tc>
        <w:tc>
          <w:tcPr>
            <w:tcW w:w="4174"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（1）IPv6 支持:具备IPv6 用户认证、管理、策略下发、计费功能。</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（2）系统能够支持无线有线统一帐号的一体化认证计费。</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（3）具备多种形式的本地账户的自注册服务，提供学校需求的方式；并支持批量新增、删除、修改本地账户。</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（4）★具备消息策略功能，实现用户策略（流量、时长）使用达到阀值后为用户发送短信或微信通知。</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（5）提供高效的系统数据的增删改查速度。</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（6）能够实现冗余布置，提高系统稳定性。</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（7）本项目采购认证系统投入使用，要支持温州大学现有网络体系、用户管理体系及认证体系，在此基础上，实现基于学校现有核心BRAS设备的IPv4/IPv6 准入准出认证计费架构体系。</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（8）提供无感知认证功能：实现基于二元素（终端类型、mac地址）无感知认证体系，实现终端类型、MAC地址和用户信息绑定。</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（9）系统支持定时的本地和远程的全自动数据备份，并可以通过Web管理界面进行数据恢复。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25" w:type="pct"/>
            <w:vMerge w:val="restar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eduroam 国际漫游认证管理</w:t>
            </w:r>
          </w:p>
        </w:tc>
        <w:tc>
          <w:tcPr>
            <w:tcW w:w="4174"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（1）eduroam用户管理服务，能够根据策略下发、制定、管理eduroam的用户，智能分析服务，具有完善的eduroam的统计、分析及报表功能，提供产品截图证明。</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u w:val="single"/>
              </w:rPr>
              <w:t>（2）▲提供eduroam智能接入服务，快捷接入中国地区的eduroam系统，提供智能策略控制服务，具有灵活的策略引擎，便于控制eduroam的策略，区分校内、校外；国内用户、国际用户等。</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（3）提供对eduroam直观的图形化管理：漫游区域控制、访客并发数控制、使用时间/使用流量控制、访客实时在线情况、访客历史、访客使用明细、学校访客使用统计区域分布、来访问学校使用量。</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（4）实现对不同校区eduroam用户下发不同控制策略。</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（5）eduroam认证系统安全管控及服务等相关功能，提供eduroam 实名认证功能。</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（6）预置普通访客、团体访客、长期访客、会议室访客、新生访客等常用访客角色，方便管理者快速配置。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5" w:type="pct"/>
            <w:vMerge w:val="restar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多样化的访客功能要求</w:t>
            </w:r>
          </w:p>
        </w:tc>
        <w:tc>
          <w:tcPr>
            <w:tcW w:w="4174"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（1）支持访客申请、审批、授权、分发、审计、下线、冷却、销户的全生命周期管理。</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（2）★灵活的实名审核模式：访客扫二维码获取短信验证码、员工扫访客二维码，团体访客扫描会议二维码、后台预约审核等。</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（3）多样化账号审核通知方式： 短信、email、微信推送、Web方式通知。</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（4）★访客认证支持方式：二维码、短信、钉钉、校园APP等。</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（5）访客账号类型需支持以下内容：</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1.访客验证码（邮件、短信、校园APP下发）</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2.批量发送验证码（邮件、短信、校园APP下发）</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6）支持可配置细致的访客审核权限，提供给不同访客场景独立的访客审核管理权限，角色权限包括：访客申请审核页面、审批访客类型、是否允许审核、最大审核期限、最大审核人数、批量导入权限、访客组控制策略配置、指定访客组。</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（7）支持多维度可视化分析，包括：访客在线实时监控、各访客类别/访客组用量分布、资费、上线次数、人数统计、访客充值统计、访客无感知统计、访客外部认证统计。</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u w:val="single"/>
              </w:rPr>
              <w:t>（8）▲认证逃生功能：当主备认证系统均发生故障后，能够自动迅速切换到认证逃生系统中，来保障业务系统的完整性。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825"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认证逃生系统功能</w:t>
            </w:r>
          </w:p>
        </w:tc>
        <w:tc>
          <w:tcPr>
            <w:tcW w:w="4174" w:type="pct"/>
            <w:vAlign w:val="center"/>
          </w:tcPr>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（1）逃生系统具有认证系统的全业务流程，用户认证过程不发生变化，业务流程不发生变化。</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（2）主备认证系统恢复正常后，认证逃生系统能够自动切换到主认证系统中，保障用户认证业务的正常运行。</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hint="eastAsia" w:ascii="宋体" w:hAnsi="宋体" w:cs="宋体"/>
                <w:sz w:val="22"/>
                <w:szCs w:val="22"/>
              </w:rPr>
              <w:t>（3）逃生系统提供为硬件产品，需具备5个以上千兆端口，同时在线用户许可不限制。</w:t>
            </w:r>
          </w:p>
        </w:tc>
      </w:tr>
    </w:tbl>
    <w:p>
      <w:pPr>
        <w:kinsoku/>
        <w:topLinePunct w:val="0"/>
        <w:bidi w:val="0"/>
        <w:spacing w:beforeAutospacing="0" w:after="0" w:afterAutospacing="0" w:line="360" w:lineRule="exact"/>
        <w:ind w:left="0" w:leftChars="0" w:right="0" w:rightChars="0"/>
        <w:rPr>
          <w:rFonts w:ascii="宋体" w:hAnsi="宋体" w:cs="宋体"/>
          <w:b/>
          <w:bCs/>
          <w:sz w:val="22"/>
          <w:szCs w:val="22"/>
        </w:rPr>
      </w:pPr>
    </w:p>
    <w:p>
      <w:pPr>
        <w:kinsoku/>
        <w:topLinePunct w:val="0"/>
        <w:bidi w:val="0"/>
        <w:spacing w:beforeAutospacing="0" w:after="0" w:afterAutospacing="0" w:line="360" w:lineRule="exact"/>
        <w:ind w:left="0" w:leftChars="0" w:right="0" w:rightChars="0"/>
        <w:rPr>
          <w:rFonts w:ascii="宋体" w:hAnsi="宋体" w:cs="宋体"/>
          <w:b/>
          <w:sz w:val="22"/>
          <w:szCs w:val="22"/>
        </w:rPr>
      </w:pPr>
    </w:p>
    <w:p>
      <w:pPr>
        <w:kinsoku/>
        <w:topLinePunct w:val="0"/>
        <w:bidi w:val="0"/>
        <w:spacing w:beforeAutospacing="0" w:after="0" w:afterAutospacing="0" w:line="360" w:lineRule="exact"/>
        <w:ind w:left="0" w:leftChars="0" w:right="0" w:rightChars="0"/>
        <w:jc w:val="center"/>
        <w:rPr>
          <w:rFonts w:ascii="宋体" w:hAnsi="宋体" w:cs="宋体"/>
          <w:b/>
          <w:sz w:val="22"/>
          <w:szCs w:val="22"/>
        </w:rPr>
      </w:pPr>
      <w:r>
        <w:rPr>
          <w:rFonts w:hint="eastAsia" w:ascii="宋体" w:hAnsi="宋体" w:cs="宋体"/>
          <w:b/>
          <w:sz w:val="22"/>
          <w:szCs w:val="22"/>
        </w:rPr>
        <w:t>行政核心设备升级</w:t>
      </w:r>
    </w:p>
    <w:tbl>
      <w:tblPr>
        <w:tblStyle w:val="29"/>
        <w:tblW w:w="9800" w:type="dxa"/>
        <w:tblInd w:w="108" w:type="dxa"/>
        <w:tblLayout w:type="autofit"/>
        <w:tblCellMar>
          <w:top w:w="0" w:type="dxa"/>
          <w:left w:w="108" w:type="dxa"/>
          <w:bottom w:w="0" w:type="dxa"/>
          <w:right w:w="108" w:type="dxa"/>
        </w:tblCellMar>
      </w:tblPr>
      <w:tblGrid>
        <w:gridCol w:w="1854"/>
        <w:gridCol w:w="7946"/>
      </w:tblGrid>
      <w:tr>
        <w:tblPrEx>
          <w:tblCellMar>
            <w:top w:w="0" w:type="dxa"/>
            <w:left w:w="108" w:type="dxa"/>
            <w:bottom w:w="0" w:type="dxa"/>
            <w:right w:w="108" w:type="dxa"/>
          </w:tblCellMar>
        </w:tblPrEx>
        <w:trPr>
          <w:trHeight w:val="276" w:hRule="atLeast"/>
        </w:trPr>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kinsoku/>
              <w:topLinePunct w:val="0"/>
              <w:bidi w:val="0"/>
              <w:spacing w:beforeAutospacing="0" w:after="0" w:afterAutospacing="0" w:line="360" w:lineRule="exact"/>
              <w:ind w:left="0" w:leftChars="0" w:right="0" w:rightChars="0"/>
              <w:jc w:val="center"/>
              <w:rPr>
                <w:rFonts w:ascii="宋体" w:hAnsi="宋体" w:cs="宋体"/>
                <w:b/>
                <w:bCs/>
                <w:kern w:val="0"/>
                <w:sz w:val="22"/>
                <w:szCs w:val="22"/>
              </w:rPr>
            </w:pPr>
            <w:r>
              <w:rPr>
                <w:rFonts w:hint="eastAsia" w:ascii="宋体" w:hAnsi="宋体" w:cs="宋体"/>
                <w:b/>
                <w:bCs/>
                <w:kern w:val="0"/>
                <w:sz w:val="22"/>
                <w:szCs w:val="22"/>
              </w:rPr>
              <w:t>指标项</w:t>
            </w:r>
          </w:p>
        </w:tc>
        <w:tc>
          <w:tcPr>
            <w:tcW w:w="7946" w:type="dxa"/>
            <w:tcBorders>
              <w:top w:val="single" w:color="auto" w:sz="4" w:space="0"/>
              <w:left w:val="nil"/>
              <w:bottom w:val="single" w:color="auto" w:sz="4" w:space="0"/>
              <w:right w:val="single" w:color="auto" w:sz="4" w:space="0"/>
            </w:tcBorders>
            <w:shd w:val="clear" w:color="auto" w:fill="auto"/>
            <w:vAlign w:val="center"/>
          </w:tcPr>
          <w:p>
            <w:pPr>
              <w:widowControl/>
              <w:kinsoku/>
              <w:topLinePunct w:val="0"/>
              <w:bidi w:val="0"/>
              <w:spacing w:beforeAutospacing="0" w:after="0" w:afterAutospacing="0" w:line="360" w:lineRule="exact"/>
              <w:ind w:left="0" w:leftChars="0" w:right="0" w:rightChars="0"/>
              <w:jc w:val="center"/>
              <w:rPr>
                <w:rFonts w:ascii="宋体" w:hAnsi="宋体" w:cs="宋体"/>
                <w:b/>
                <w:bCs/>
                <w:kern w:val="0"/>
                <w:sz w:val="22"/>
                <w:szCs w:val="22"/>
              </w:rPr>
            </w:pPr>
            <w:r>
              <w:rPr>
                <w:rFonts w:hint="eastAsia" w:ascii="宋体" w:hAnsi="宋体" w:cs="宋体"/>
                <w:b/>
                <w:bCs/>
                <w:kern w:val="0"/>
                <w:sz w:val="22"/>
                <w:szCs w:val="22"/>
              </w:rPr>
              <w:t>招标参数要求</w:t>
            </w:r>
          </w:p>
        </w:tc>
      </w:tr>
      <w:tr>
        <w:tblPrEx>
          <w:tblCellMar>
            <w:top w:w="0" w:type="dxa"/>
            <w:left w:w="108" w:type="dxa"/>
            <w:bottom w:w="0" w:type="dxa"/>
            <w:right w:w="108" w:type="dxa"/>
          </w:tblCellMar>
        </w:tblPrEx>
        <w:trPr>
          <w:trHeight w:val="817" w:hRule="atLeast"/>
        </w:trPr>
        <w:tc>
          <w:tcPr>
            <w:tcW w:w="1854" w:type="dxa"/>
            <w:tcBorders>
              <w:top w:val="nil"/>
              <w:left w:val="single" w:color="auto" w:sz="4" w:space="0"/>
              <w:bottom w:val="single" w:color="auto" w:sz="4" w:space="0"/>
              <w:right w:val="single" w:color="auto" w:sz="4" w:space="0"/>
            </w:tcBorders>
            <w:shd w:val="clear" w:color="auto" w:fill="auto"/>
            <w:vAlign w:val="center"/>
          </w:tcPr>
          <w:p>
            <w:pPr>
              <w:widowControl/>
              <w:kinsoku/>
              <w:topLinePunct w:val="0"/>
              <w:bidi w:val="0"/>
              <w:spacing w:beforeAutospacing="0" w:after="0" w:afterAutospacing="0" w:line="360" w:lineRule="exact"/>
              <w:ind w:left="0" w:leftChars="0" w:right="0" w:rightChars="0"/>
              <w:jc w:val="center"/>
              <w:rPr>
                <w:rFonts w:ascii="宋体" w:hAnsi="宋体" w:cs="宋体"/>
                <w:b/>
                <w:bCs/>
                <w:kern w:val="0"/>
                <w:sz w:val="22"/>
                <w:szCs w:val="22"/>
              </w:rPr>
            </w:pPr>
            <w:r>
              <w:rPr>
                <w:rFonts w:hint="eastAsia" w:ascii="宋体" w:hAnsi="宋体" w:cs="宋体"/>
                <w:b/>
                <w:bCs/>
                <w:kern w:val="0"/>
                <w:sz w:val="22"/>
                <w:szCs w:val="22"/>
              </w:rPr>
              <w:t>硬件规格</w:t>
            </w:r>
          </w:p>
        </w:tc>
        <w:tc>
          <w:tcPr>
            <w:tcW w:w="7946" w:type="dxa"/>
            <w:tcBorders>
              <w:top w:val="nil"/>
              <w:left w:val="nil"/>
              <w:bottom w:val="single" w:color="auto" w:sz="4" w:space="0"/>
              <w:right w:val="single" w:color="auto" w:sz="4" w:space="0"/>
            </w:tcBorders>
            <w:shd w:val="clear" w:color="auto" w:fill="auto"/>
            <w:vAlign w:val="center"/>
          </w:tcPr>
          <w:p>
            <w:pPr>
              <w:widowControl/>
              <w:kinsoku/>
              <w:topLinePunct w:val="0"/>
              <w:bidi w:val="0"/>
              <w:spacing w:beforeAutospacing="0" w:after="0" w:afterAutospacing="0" w:line="360" w:lineRule="exact"/>
              <w:ind w:left="0" w:leftChars="0" w:right="0" w:rightChars="0"/>
              <w:jc w:val="left"/>
              <w:rPr>
                <w:rFonts w:ascii="宋体" w:hAnsi="宋体" w:cs="宋体"/>
                <w:kern w:val="0"/>
                <w:sz w:val="22"/>
                <w:szCs w:val="22"/>
              </w:rPr>
            </w:pPr>
            <w:r>
              <w:rPr>
                <w:rFonts w:hint="eastAsia" w:ascii="宋体" w:hAnsi="宋体" w:cs="宋体"/>
                <w:kern w:val="0"/>
                <w:sz w:val="22"/>
                <w:szCs w:val="22"/>
              </w:rPr>
              <w:t xml:space="preserve">为了满足温州大学本次行政核心改造方案。 </w:t>
            </w:r>
          </w:p>
          <w:p>
            <w:pPr>
              <w:widowControl/>
              <w:numPr>
                <w:ilvl w:val="0"/>
                <w:numId w:val="7"/>
              </w:numPr>
              <w:kinsoku/>
              <w:topLinePunct w:val="0"/>
              <w:bidi w:val="0"/>
              <w:spacing w:beforeAutospacing="0" w:after="0" w:afterAutospacing="0" w:line="360" w:lineRule="exact"/>
              <w:ind w:left="0" w:leftChars="0" w:right="0" w:rightChars="0"/>
              <w:jc w:val="left"/>
              <w:rPr>
                <w:rFonts w:ascii="宋体" w:hAnsi="宋体" w:cs="宋体"/>
                <w:kern w:val="0"/>
                <w:sz w:val="22"/>
                <w:szCs w:val="22"/>
              </w:rPr>
            </w:pPr>
            <w:r>
              <w:rPr>
                <w:rFonts w:hint="eastAsia" w:ascii="宋体" w:hAnsi="宋体" w:cs="宋体"/>
                <w:kern w:val="0"/>
                <w:sz w:val="22"/>
                <w:szCs w:val="22"/>
              </w:rPr>
              <w:t>配置1块核心交换机主控引擎卡（支持≥3W并发认证用户）                  2.配置1块24端口万兆以太网光口+4端口40G以太网光接口板                            3.配置1块16端口万兆以太网光口+2端口40G以太网光接口板                4.配置2块通用电源模块（可以冗余，交流，1600W）</w:t>
            </w:r>
          </w:p>
          <w:p>
            <w:pPr>
              <w:widowControl/>
              <w:kinsoku/>
              <w:topLinePunct w:val="0"/>
              <w:bidi w:val="0"/>
              <w:spacing w:beforeAutospacing="0" w:after="0" w:afterAutospacing="0" w:line="360" w:lineRule="exact"/>
              <w:ind w:left="0" w:leftChars="0" w:right="0" w:rightChars="0"/>
              <w:jc w:val="left"/>
              <w:rPr>
                <w:rFonts w:ascii="宋体" w:hAnsi="宋体" w:cs="宋体"/>
                <w:kern w:val="0"/>
                <w:sz w:val="22"/>
                <w:szCs w:val="22"/>
              </w:rPr>
            </w:pPr>
            <w:r>
              <w:rPr>
                <w:rFonts w:hint="eastAsia" w:ascii="宋体" w:hAnsi="宋体" w:cs="宋体"/>
                <w:kern w:val="0"/>
                <w:sz w:val="22"/>
                <w:szCs w:val="22"/>
              </w:rPr>
              <w:t xml:space="preserve">5.配置2条40G QSFP+接口光缆，长度10米（包含一根线缆和两个接口模块）                                                        6.配置28块万兆LC接口模块（1310nm），10km，单模，适用于SFP+接口                                         7.配置2块1000BASE-LH mini GBIC转换模块（1310nm），40km                                                </w:t>
            </w:r>
            <w:r>
              <w:rPr>
                <w:rFonts w:hint="eastAsia" w:ascii="宋体" w:hAnsi="宋体" w:cs="宋体"/>
                <w:kern w:val="0"/>
                <w:sz w:val="22"/>
                <w:szCs w:val="22"/>
                <w:u w:val="single"/>
              </w:rPr>
              <w:t>▲8.</w:t>
            </w:r>
            <w:r>
              <w:rPr>
                <w:rFonts w:hint="eastAsia"/>
                <w:sz w:val="22"/>
                <w:szCs w:val="22"/>
                <w:u w:val="single"/>
              </w:rPr>
              <w:t xml:space="preserve"> 要求以上设备与原有核心交换机同品牌或完全兼容使用。</w:t>
            </w: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689" w:hRule="atLeast"/>
        </w:trPr>
        <w:tc>
          <w:tcPr>
            <w:tcW w:w="1854" w:type="dxa"/>
            <w:tcBorders>
              <w:top w:val="nil"/>
              <w:left w:val="single" w:color="auto" w:sz="4" w:space="0"/>
              <w:bottom w:val="single" w:color="auto" w:sz="4" w:space="0"/>
              <w:right w:val="single" w:color="auto" w:sz="4" w:space="0"/>
            </w:tcBorders>
            <w:shd w:val="clear" w:color="auto" w:fill="auto"/>
            <w:vAlign w:val="center"/>
          </w:tcPr>
          <w:p>
            <w:pPr>
              <w:widowControl/>
              <w:kinsoku/>
              <w:topLinePunct w:val="0"/>
              <w:bidi w:val="0"/>
              <w:spacing w:beforeAutospacing="0" w:after="0" w:afterAutospacing="0" w:line="360" w:lineRule="exact"/>
              <w:ind w:left="0" w:leftChars="0" w:right="0" w:rightChars="0"/>
              <w:jc w:val="center"/>
              <w:rPr>
                <w:rFonts w:ascii="宋体" w:hAnsi="宋体" w:cs="宋体"/>
                <w:b/>
                <w:bCs/>
                <w:kern w:val="0"/>
                <w:sz w:val="22"/>
                <w:szCs w:val="22"/>
              </w:rPr>
            </w:pPr>
            <w:r>
              <w:rPr>
                <w:rFonts w:hint="eastAsia" w:ascii="宋体" w:hAnsi="宋体" w:cs="宋体"/>
                <w:b/>
                <w:bCs/>
                <w:kern w:val="0"/>
                <w:sz w:val="22"/>
                <w:szCs w:val="22"/>
              </w:rPr>
              <w:t>维保服务</w:t>
            </w:r>
          </w:p>
        </w:tc>
        <w:tc>
          <w:tcPr>
            <w:tcW w:w="7946" w:type="dxa"/>
            <w:tcBorders>
              <w:top w:val="nil"/>
              <w:left w:val="nil"/>
              <w:bottom w:val="single" w:color="auto" w:sz="4" w:space="0"/>
              <w:right w:val="single" w:color="auto" w:sz="4" w:space="0"/>
            </w:tcBorders>
            <w:shd w:val="clear" w:color="auto" w:fill="auto"/>
            <w:vAlign w:val="center"/>
          </w:tcPr>
          <w:p>
            <w:pPr>
              <w:widowControl/>
              <w:kinsoku/>
              <w:topLinePunct w:val="0"/>
              <w:bidi w:val="0"/>
              <w:spacing w:beforeAutospacing="0" w:after="0" w:afterAutospacing="0" w:line="360" w:lineRule="exact"/>
              <w:ind w:left="0" w:leftChars="0" w:right="0" w:rightChars="0"/>
              <w:jc w:val="left"/>
              <w:rPr>
                <w:rFonts w:ascii="宋体" w:hAnsi="宋体" w:cs="宋体"/>
                <w:kern w:val="0"/>
                <w:sz w:val="22"/>
                <w:szCs w:val="22"/>
              </w:rPr>
            </w:pPr>
            <w:r>
              <w:rPr>
                <w:rFonts w:hint="eastAsia" w:ascii="宋体" w:hAnsi="宋体" w:cs="宋体"/>
                <w:kern w:val="0"/>
                <w:sz w:val="22"/>
                <w:szCs w:val="22"/>
              </w:rPr>
              <w:t>要求中标商提供三年免费维保服务，并中标后</w:t>
            </w:r>
            <w:r>
              <w:rPr>
                <w:rFonts w:ascii="宋体" w:hAnsi="宋体" w:cs="宋体"/>
                <w:kern w:val="0"/>
                <w:sz w:val="22"/>
                <w:szCs w:val="22"/>
              </w:rPr>
              <w:t>供应商</w:t>
            </w:r>
            <w:r>
              <w:rPr>
                <w:rFonts w:hint="eastAsia" w:ascii="宋体" w:hAnsi="宋体" w:cs="宋体"/>
                <w:kern w:val="0"/>
                <w:sz w:val="22"/>
                <w:szCs w:val="22"/>
              </w:rPr>
              <w:t>提供原厂维保服务的授权函。</w:t>
            </w:r>
          </w:p>
        </w:tc>
      </w:tr>
    </w:tbl>
    <w:p>
      <w:pPr>
        <w:kinsoku/>
        <w:topLinePunct w:val="0"/>
        <w:bidi w:val="0"/>
        <w:spacing w:beforeAutospacing="0" w:after="0" w:afterAutospacing="0" w:line="360" w:lineRule="exact"/>
        <w:ind w:left="0" w:leftChars="0" w:right="0" w:rightChars="0"/>
        <w:rPr>
          <w:rFonts w:ascii="宋体" w:hAnsi="宋体" w:cs="宋体"/>
          <w:b/>
          <w:spacing w:val="-6"/>
          <w:sz w:val="22"/>
          <w:szCs w:val="22"/>
        </w:rPr>
      </w:pPr>
      <w:r>
        <w:rPr>
          <w:rFonts w:hint="eastAsia" w:ascii="宋体" w:hAnsi="宋体" w:cs="宋体"/>
          <w:b/>
          <w:sz w:val="22"/>
          <w:szCs w:val="22"/>
        </w:rPr>
        <w:t>五、</w:t>
      </w:r>
      <w:r>
        <w:rPr>
          <w:rFonts w:hint="eastAsia" w:ascii="宋体" w:hAnsi="宋体" w:cs="宋体"/>
          <w:b/>
          <w:spacing w:val="-6"/>
          <w:sz w:val="22"/>
          <w:szCs w:val="22"/>
        </w:rPr>
        <w:t>备注</w:t>
      </w:r>
    </w:p>
    <w:p>
      <w:pPr>
        <w:kinsoku/>
        <w:topLinePunct w:val="0"/>
        <w:bidi w:val="0"/>
        <w:spacing w:beforeAutospacing="0" w:after="0" w:afterAutospacing="0" w:line="360" w:lineRule="exact"/>
        <w:ind w:left="0" w:leftChars="0" w:right="0" w:rightChars="0" w:firstLine="418" w:firstLineChars="200"/>
        <w:rPr>
          <w:rFonts w:ascii="宋体" w:hAnsi="宋体" w:cs="宋体"/>
          <w:b/>
          <w:spacing w:val="-6"/>
          <w:sz w:val="22"/>
          <w:szCs w:val="22"/>
        </w:rPr>
      </w:pPr>
      <w:r>
        <w:rPr>
          <w:rFonts w:hint="eastAsia" w:ascii="宋体" w:hAnsi="宋体" w:cs="宋体"/>
          <w:b/>
          <w:spacing w:val="-6"/>
          <w:sz w:val="22"/>
          <w:szCs w:val="22"/>
        </w:rPr>
        <w:t>1.带“★”为重要条款。带“▲且加下划线”的有关技术和商务要求为实质性条款，响应方必须做出实质性响应，否则视为无效响应文件。除此之外其余的指标、服务要求以及合同条款可在磋商现场，根据磋商小组与供应商的磋商进行变动。</w:t>
      </w:r>
    </w:p>
    <w:p>
      <w:pPr>
        <w:kinsoku/>
        <w:topLinePunct w:val="0"/>
        <w:bidi w:val="0"/>
        <w:spacing w:beforeAutospacing="0" w:after="0" w:afterAutospacing="0" w:line="360" w:lineRule="exact"/>
        <w:ind w:left="0" w:leftChars="0" w:right="0" w:rightChars="0" w:firstLine="418" w:firstLineChars="200"/>
        <w:rPr>
          <w:rFonts w:ascii="宋体" w:hAnsi="宋体" w:cs="宋体"/>
          <w:b/>
          <w:spacing w:val="-6"/>
          <w:sz w:val="22"/>
          <w:szCs w:val="22"/>
        </w:rPr>
      </w:pPr>
      <w:r>
        <w:rPr>
          <w:rFonts w:hint="eastAsia" w:ascii="宋体" w:hAnsi="宋体" w:cs="宋体"/>
          <w:b/>
          <w:spacing w:val="-6"/>
          <w:sz w:val="22"/>
          <w:szCs w:val="22"/>
        </w:rPr>
        <w:t>2.除磋商文件中所明确的采购需求规格外，欢迎其他能满足本项目采购需求且性能相当于或高于所明确的产品参加磋商报价。同时在采购需求偏离表中作出详细对比说明。</w:t>
      </w:r>
    </w:p>
    <w:p>
      <w:pPr>
        <w:kinsoku/>
        <w:topLinePunct w:val="0"/>
        <w:bidi w:val="0"/>
        <w:spacing w:beforeAutospacing="0" w:after="0" w:afterAutospacing="0" w:line="360" w:lineRule="exact"/>
        <w:ind w:left="0" w:leftChars="0" w:right="0" w:rightChars="0" w:firstLine="418" w:firstLineChars="200"/>
        <w:rPr>
          <w:rFonts w:ascii="宋体" w:hAnsi="宋体" w:cs="宋体"/>
          <w:b/>
          <w:spacing w:val="-6"/>
          <w:sz w:val="22"/>
          <w:szCs w:val="22"/>
        </w:rPr>
      </w:pPr>
      <w:r>
        <w:rPr>
          <w:rFonts w:hint="eastAsia" w:ascii="宋体" w:hAnsi="宋体" w:cs="宋体"/>
          <w:b/>
          <w:spacing w:val="-6"/>
          <w:sz w:val="22"/>
          <w:szCs w:val="22"/>
        </w:rPr>
        <w:t>3.如技术要求中未特别注明需执行的国家相关标准、行业标准、地方标准或者其他标准、规范，则统一执行最新标准、规范。</w:t>
      </w:r>
    </w:p>
    <w:p>
      <w:pPr>
        <w:pStyle w:val="59"/>
        <w:kinsoku/>
        <w:topLinePunct w:val="0"/>
        <w:bidi w:val="0"/>
        <w:spacing w:beforeAutospacing="0" w:after="0" w:afterAutospacing="0" w:line="360" w:lineRule="exact"/>
        <w:ind w:left="0" w:leftChars="0" w:right="0" w:rightChars="0" w:firstLine="442" w:firstLineChars="200"/>
        <w:rPr>
          <w:rFonts w:hAnsi="宋体"/>
          <w:b/>
          <w:color w:val="auto"/>
          <w:sz w:val="22"/>
          <w:szCs w:val="22"/>
        </w:rPr>
      </w:pPr>
      <w:r>
        <w:rPr>
          <w:rFonts w:hAnsi="宋体"/>
          <w:b/>
          <w:color w:val="auto"/>
          <w:sz w:val="22"/>
          <w:szCs w:val="22"/>
        </w:rPr>
        <w:t>4.</w:t>
      </w:r>
      <w:r>
        <w:rPr>
          <w:rFonts w:hint="eastAsia" w:hAnsi="宋体"/>
          <w:b/>
          <w:color w:val="auto"/>
          <w:sz w:val="22"/>
          <w:szCs w:val="22"/>
        </w:rPr>
        <w:t>未按采购需求提供相应证明材料的视为负偏离。</w:t>
      </w:r>
    </w:p>
    <w:p>
      <w:pPr>
        <w:pStyle w:val="59"/>
        <w:kinsoku/>
        <w:topLinePunct w:val="0"/>
        <w:bidi w:val="0"/>
        <w:spacing w:beforeAutospacing="0" w:after="0" w:afterAutospacing="0" w:line="340" w:lineRule="exact"/>
        <w:ind w:left="0" w:leftChars="0" w:right="0" w:rightChars="0"/>
        <w:rPr>
          <w:rFonts w:hAnsi="宋体"/>
          <w:b/>
          <w:color w:val="auto"/>
          <w:sz w:val="22"/>
          <w:szCs w:val="22"/>
        </w:rPr>
      </w:pPr>
    </w:p>
    <w:p>
      <w:pPr>
        <w:pStyle w:val="60"/>
        <w:kinsoku/>
        <w:topLinePunct w:val="0"/>
        <w:bidi w:val="0"/>
        <w:spacing w:beforeAutospacing="0" w:after="0" w:afterAutospacing="0"/>
        <w:ind w:left="0" w:leftChars="0" w:right="0" w:rightChars="0"/>
        <w:rPr>
          <w:rFonts w:hAnsi="宋体"/>
          <w:b/>
          <w:sz w:val="22"/>
        </w:rPr>
      </w:pPr>
    </w:p>
    <w:p>
      <w:pPr>
        <w:kinsoku/>
        <w:topLinePunct w:val="0"/>
        <w:bidi w:val="0"/>
        <w:spacing w:beforeAutospacing="0" w:after="0" w:afterAutospacing="0"/>
        <w:ind w:left="0" w:leftChars="0" w:right="0" w:rightChars="0"/>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pStyle w:val="27"/>
        <w:kinsoku/>
        <w:topLinePunct w:val="0"/>
        <w:bidi w:val="0"/>
        <w:spacing w:beforeAutospacing="0" w:after="0" w:afterAutospacing="0"/>
        <w:ind w:left="0" w:leftChars="0" w:right="0" w:rightChars="0" w:firstLine="221"/>
        <w:rPr>
          <w:rFonts w:hAnsi="宋体"/>
          <w:b/>
          <w:sz w:val="22"/>
          <w:szCs w:val="22"/>
        </w:rPr>
      </w:pPr>
    </w:p>
    <w:p>
      <w:pPr>
        <w:numPr>
          <w:ilvl w:val="0"/>
          <w:numId w:val="8"/>
        </w:numPr>
        <w:kinsoku/>
        <w:topLinePunct w:val="0"/>
        <w:bidi w:val="0"/>
        <w:adjustRightInd w:val="0"/>
        <w:snapToGrid w:val="0"/>
        <w:spacing w:beforeAutospacing="0" w:after="0" w:afterAutospacing="0" w:line="360" w:lineRule="auto"/>
        <w:ind w:left="0" w:leftChars="0" w:right="0" w:rightChars="0"/>
        <w:jc w:val="center"/>
        <w:outlineLvl w:val="0"/>
        <w:rPr>
          <w:rFonts w:ascii="宋体" w:cs="宋体"/>
          <w:b/>
          <w:sz w:val="30"/>
          <w:szCs w:val="30"/>
        </w:rPr>
      </w:pPr>
      <w:r>
        <w:rPr>
          <w:rFonts w:ascii="宋体" w:hAnsi="宋体" w:cs="宋体"/>
          <w:b/>
          <w:sz w:val="30"/>
          <w:szCs w:val="30"/>
        </w:rPr>
        <w:t xml:space="preserve"> </w:t>
      </w:r>
      <w:r>
        <w:rPr>
          <w:rFonts w:hint="eastAsia" w:ascii="宋体" w:hAnsi="宋体" w:cs="宋体"/>
          <w:b/>
          <w:sz w:val="30"/>
          <w:szCs w:val="30"/>
        </w:rPr>
        <w:t>合同主要条款</w:t>
      </w:r>
      <w:bookmarkEnd w:id="36"/>
    </w:p>
    <w:p>
      <w:pPr>
        <w:kinsoku/>
        <w:topLinePunct w:val="0"/>
        <w:bidi w:val="0"/>
        <w:spacing w:beforeAutospacing="0" w:after="0" w:afterAutospacing="0" w:line="380" w:lineRule="exact"/>
        <w:ind w:left="0" w:leftChars="0" w:right="0" w:rightChars="0" w:firstLine="437" w:firstLineChars="198"/>
        <w:rPr>
          <w:rFonts w:ascii="宋体" w:cs="宋体"/>
          <w:b/>
          <w:bCs/>
          <w:sz w:val="22"/>
          <w:szCs w:val="22"/>
        </w:rPr>
      </w:pPr>
      <w:r>
        <w:rPr>
          <w:rFonts w:hint="eastAsia" w:ascii="宋体" w:hAnsi="宋体" w:cs="宋体"/>
          <w:b/>
          <w:bCs/>
          <w:sz w:val="22"/>
          <w:szCs w:val="22"/>
        </w:rPr>
        <w:t>特别提示：以下为温州大学的合同范本，仅供参考，不宜照搬。合同条款的具体内容应严格按照磋商文件、响应文件、采购结果及成交供应商的承诺来拟订。</w:t>
      </w:r>
    </w:p>
    <w:p>
      <w:pPr>
        <w:kinsoku/>
        <w:topLinePunct w:val="0"/>
        <w:bidi w:val="0"/>
        <w:spacing w:beforeAutospacing="0" w:after="0" w:afterAutospacing="0" w:line="360" w:lineRule="exact"/>
        <w:ind w:left="0" w:leftChars="0" w:right="0" w:rightChars="0"/>
        <w:rPr>
          <w:rFonts w:ascii="宋体" w:cs="宋体"/>
          <w:sz w:val="22"/>
          <w:szCs w:val="22"/>
          <w:u w:val="single"/>
        </w:rPr>
      </w:pPr>
      <w:r>
        <w:rPr>
          <w:rFonts w:hint="eastAsia" w:ascii="宋体" w:hAnsi="宋体" w:cs="宋体"/>
          <w:sz w:val="22"/>
          <w:szCs w:val="22"/>
        </w:rPr>
        <w:t>项目编号：</w:t>
      </w:r>
      <w:r>
        <w:rPr>
          <w:rFonts w:ascii="宋体" w:hAnsi="宋体" w:cs="宋体"/>
          <w:sz w:val="22"/>
          <w:szCs w:val="22"/>
        </w:rPr>
        <w:t xml:space="preserve"> </w:t>
      </w:r>
      <w:r>
        <w:rPr>
          <w:rFonts w:ascii="宋体" w:hAnsi="宋体" w:cs="宋体"/>
          <w:sz w:val="22"/>
          <w:szCs w:val="22"/>
          <w:u w:val="single"/>
        </w:rPr>
        <w:t xml:space="preserve">         </w:t>
      </w:r>
    </w:p>
    <w:p>
      <w:pPr>
        <w:kinsoku/>
        <w:topLinePunct w:val="0"/>
        <w:bidi w:val="0"/>
        <w:spacing w:beforeAutospacing="0" w:after="0" w:afterAutospacing="0" w:line="360" w:lineRule="exact"/>
        <w:ind w:left="0" w:leftChars="0" w:right="0" w:rightChars="0"/>
        <w:rPr>
          <w:rFonts w:ascii="宋体" w:cs="宋体"/>
          <w:sz w:val="22"/>
          <w:szCs w:val="22"/>
        </w:rPr>
      </w:pPr>
      <w:r>
        <w:rPr>
          <w:rFonts w:hint="eastAsia" w:ascii="宋体" w:hAnsi="宋体" w:cs="宋体"/>
          <w:sz w:val="22"/>
          <w:szCs w:val="22"/>
        </w:rPr>
        <w:t>买方：</w:t>
      </w:r>
      <w:r>
        <w:rPr>
          <w:rFonts w:hint="eastAsia" w:ascii="宋体" w:hAnsi="宋体" w:cs="宋体"/>
          <w:sz w:val="22"/>
          <w:szCs w:val="22"/>
          <w:u w:val="single"/>
        </w:rPr>
        <w:t>温州大学</w:t>
      </w:r>
      <w:r>
        <w:rPr>
          <w:rFonts w:ascii="宋体" w:hAnsi="宋体" w:cs="宋体"/>
          <w:sz w:val="22"/>
          <w:szCs w:val="22"/>
        </w:rPr>
        <w:t xml:space="preserve"> </w:t>
      </w:r>
      <w:r>
        <w:rPr>
          <w:rFonts w:hint="eastAsia" w:ascii="宋体" w:hAnsi="宋体" w:cs="宋体"/>
          <w:sz w:val="22"/>
          <w:szCs w:val="22"/>
        </w:rPr>
        <w:t>卖方：</w:t>
      </w:r>
      <w:r>
        <w:rPr>
          <w:rFonts w:ascii="宋体" w:hAnsi="宋体" w:cs="宋体"/>
          <w:sz w:val="22"/>
          <w:szCs w:val="22"/>
          <w:u w:val="single"/>
        </w:rPr>
        <w:t xml:space="preserve">          </w:t>
      </w:r>
      <w:r>
        <w:rPr>
          <w:rFonts w:ascii="宋体" w:hAnsi="宋体" w:cs="宋体"/>
          <w:sz w:val="22"/>
          <w:szCs w:val="22"/>
        </w:rPr>
        <w:t xml:space="preserve"> </w:t>
      </w:r>
      <w:r>
        <w:rPr>
          <w:rFonts w:hint="eastAsia" w:ascii="宋体" w:hAnsi="宋体" w:cs="宋体"/>
          <w:sz w:val="22"/>
          <w:szCs w:val="22"/>
        </w:rPr>
        <w:t>合同鉴证方：</w:t>
      </w:r>
      <w:r>
        <w:rPr>
          <w:rFonts w:hint="eastAsia" w:ascii="宋体" w:hAnsi="宋体" w:cs="宋体"/>
          <w:sz w:val="22"/>
          <w:szCs w:val="22"/>
          <w:u w:val="single"/>
        </w:rPr>
        <w:t xml:space="preserve">浙江乐诚工程咨询有限公司 </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u w:val="single"/>
        </w:rPr>
        <w:t xml:space="preserve">      </w:t>
      </w:r>
      <w:r>
        <w:rPr>
          <w:rFonts w:hint="eastAsia" w:ascii="宋体" w:hAnsi="宋体" w:cs="宋体"/>
          <w:sz w:val="22"/>
          <w:szCs w:val="22"/>
        </w:rPr>
        <w:t>年</w:t>
      </w:r>
      <w:r>
        <w:rPr>
          <w:rFonts w:ascii="宋体" w:hAnsi="宋体" w:cs="宋体"/>
          <w:sz w:val="22"/>
          <w:szCs w:val="22"/>
        </w:rPr>
        <w:t xml:space="preserve"> </w:t>
      </w:r>
      <w:r>
        <w:rPr>
          <w:rFonts w:ascii="宋体" w:hAnsi="宋体" w:cs="宋体"/>
          <w:sz w:val="22"/>
          <w:szCs w:val="22"/>
          <w:u w:val="single"/>
        </w:rPr>
        <w:t xml:space="preserve">   </w:t>
      </w:r>
      <w:r>
        <w:rPr>
          <w:rFonts w:hint="eastAsia" w:ascii="宋体" w:hAnsi="宋体" w:cs="宋体"/>
          <w:sz w:val="22"/>
          <w:szCs w:val="22"/>
        </w:rPr>
        <w:t>月</w:t>
      </w:r>
      <w:r>
        <w:rPr>
          <w:rFonts w:ascii="宋体" w:hAnsi="宋体" w:cs="宋体"/>
          <w:sz w:val="22"/>
          <w:szCs w:val="22"/>
          <w:u w:val="single"/>
        </w:rPr>
        <w:t xml:space="preserve">    </w:t>
      </w:r>
      <w:r>
        <w:rPr>
          <w:rFonts w:hint="eastAsia" w:ascii="宋体" w:hAnsi="宋体" w:cs="宋体"/>
          <w:sz w:val="22"/>
          <w:szCs w:val="22"/>
        </w:rPr>
        <w:t>日在温州大学的</w:t>
      </w:r>
      <w:r>
        <w:rPr>
          <w:rFonts w:ascii="宋体" w:hAnsi="宋体" w:cs="宋体"/>
          <w:sz w:val="22"/>
          <w:szCs w:val="22"/>
          <w:u w:val="single"/>
        </w:rPr>
        <w:t xml:space="preserve">     </w:t>
      </w:r>
      <w:r>
        <w:rPr>
          <w:rFonts w:hint="eastAsia" w:ascii="宋体" w:hAnsi="宋体" w:cs="宋体"/>
          <w:sz w:val="22"/>
          <w:szCs w:val="22"/>
        </w:rPr>
        <w:t>招标采购中，买方接受卖方对本次设备的投标，买卖双方及采购方根据《中华人民共和国合同法》等法规和本合同的磋商文件、响应文件及其投标中的承诺，经双方协商，同意签订本合同，共同遵守。</w:t>
      </w:r>
    </w:p>
    <w:p>
      <w:pPr>
        <w:numPr>
          <w:ilvl w:val="0"/>
          <w:numId w:val="9"/>
        </w:numPr>
        <w:kinsoku/>
        <w:topLinePunct w:val="0"/>
        <w:bidi w:val="0"/>
        <w:spacing w:beforeAutospacing="0" w:after="0" w:afterAutospacing="0" w:line="360" w:lineRule="exact"/>
        <w:ind w:left="0" w:leftChars="0" w:right="0" w:rightChars="0"/>
        <w:outlineLvl w:val="0"/>
        <w:rPr>
          <w:rFonts w:ascii="宋体" w:cs="宋体"/>
          <w:sz w:val="22"/>
          <w:szCs w:val="22"/>
          <w:u w:val="single"/>
        </w:rPr>
      </w:pPr>
      <w:r>
        <w:rPr>
          <w:rFonts w:hint="eastAsia" w:ascii="宋体" w:hAnsi="宋体" w:cs="宋体"/>
          <w:sz w:val="22"/>
          <w:szCs w:val="22"/>
        </w:rPr>
        <w:t>采购设备内容及价格（详细清单可附后）</w:t>
      </w:r>
      <w:r>
        <w:rPr>
          <w:rFonts w:ascii="宋体" w:hAnsi="宋体" w:cs="宋体"/>
          <w:sz w:val="22"/>
          <w:szCs w:val="22"/>
        </w:rPr>
        <w:t xml:space="preserve">                         </w:t>
      </w:r>
      <w:r>
        <w:rPr>
          <w:rFonts w:hint="eastAsia" w:ascii="宋体" w:hAnsi="宋体" w:cs="宋体"/>
          <w:sz w:val="22"/>
          <w:szCs w:val="22"/>
        </w:rPr>
        <w:t>单位：</w:t>
      </w:r>
      <w:r>
        <w:rPr>
          <w:rFonts w:ascii="宋体" w:hAnsi="宋体" w:cs="宋体"/>
          <w:sz w:val="22"/>
          <w:szCs w:val="22"/>
        </w:rPr>
        <w:t xml:space="preserve"> </w:t>
      </w:r>
      <w:r>
        <w:rPr>
          <w:rFonts w:ascii="宋体" w:hAnsi="宋体" w:cs="宋体"/>
          <w:sz w:val="22"/>
          <w:szCs w:val="22"/>
          <w:u w:val="single"/>
        </w:rPr>
        <w:t xml:space="preserve"> </w:t>
      </w:r>
      <w:r>
        <w:rPr>
          <w:rFonts w:hint="eastAsia" w:ascii="宋体" w:hAnsi="宋体" w:cs="宋体"/>
          <w:sz w:val="22"/>
          <w:szCs w:val="22"/>
          <w:u w:val="single"/>
        </w:rPr>
        <w:t>元</w:t>
      </w:r>
      <w:r>
        <w:rPr>
          <w:rFonts w:ascii="宋体" w:hAnsi="宋体" w:cs="宋体"/>
          <w:sz w:val="22"/>
          <w:szCs w:val="22"/>
          <w:u w:val="single"/>
        </w:rPr>
        <w:t xml:space="preserve"> </w:t>
      </w:r>
    </w:p>
    <w:tbl>
      <w:tblPr>
        <w:tblStyle w:val="29"/>
        <w:tblW w:w="0" w:type="auto"/>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67"/>
        <w:gridCol w:w="1266"/>
        <w:gridCol w:w="2367"/>
        <w:gridCol w:w="867"/>
        <w:gridCol w:w="8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33"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序号</w:t>
            </w:r>
          </w:p>
        </w:tc>
        <w:tc>
          <w:tcPr>
            <w:tcW w:w="1567"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设备名称</w:t>
            </w:r>
          </w:p>
        </w:tc>
        <w:tc>
          <w:tcPr>
            <w:tcW w:w="1266"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品牌</w:t>
            </w:r>
          </w:p>
        </w:tc>
        <w:tc>
          <w:tcPr>
            <w:tcW w:w="2367"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型号规格和主要配置</w:t>
            </w:r>
          </w:p>
        </w:tc>
        <w:tc>
          <w:tcPr>
            <w:tcW w:w="867"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数量</w:t>
            </w:r>
          </w:p>
        </w:tc>
        <w:tc>
          <w:tcPr>
            <w:tcW w:w="883"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单价</w:t>
            </w:r>
          </w:p>
        </w:tc>
        <w:tc>
          <w:tcPr>
            <w:tcW w:w="1117"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hint="eastAsia" w:ascii="宋体" w:hAnsi="宋体" w:cs="宋体"/>
                <w:sz w:val="22"/>
                <w:szCs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33"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r>
              <w:rPr>
                <w:rFonts w:ascii="宋体" w:hAnsi="宋体" w:cs="宋体"/>
                <w:sz w:val="22"/>
                <w:szCs w:val="22"/>
              </w:rPr>
              <w:t>1</w:t>
            </w:r>
          </w:p>
        </w:tc>
        <w:tc>
          <w:tcPr>
            <w:tcW w:w="1567"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p>
        </w:tc>
        <w:tc>
          <w:tcPr>
            <w:tcW w:w="1266"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p>
        </w:tc>
        <w:tc>
          <w:tcPr>
            <w:tcW w:w="2367"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p>
        </w:tc>
        <w:tc>
          <w:tcPr>
            <w:tcW w:w="867"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p>
        </w:tc>
        <w:tc>
          <w:tcPr>
            <w:tcW w:w="883"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p>
        </w:tc>
        <w:tc>
          <w:tcPr>
            <w:tcW w:w="1117" w:type="dxa"/>
            <w:vAlign w:val="center"/>
          </w:tcPr>
          <w:p>
            <w:pPr>
              <w:kinsoku/>
              <w:topLinePunct w:val="0"/>
              <w:bidi w:val="0"/>
              <w:spacing w:beforeAutospacing="0" w:after="0" w:afterAutospacing="0" w:line="360" w:lineRule="exact"/>
              <w:ind w:left="0" w:leftChars="0" w:right="0" w:rightChars="0"/>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00" w:type="dxa"/>
            <w:gridSpan w:val="7"/>
          </w:tcPr>
          <w:p>
            <w:pPr>
              <w:kinsoku/>
              <w:topLinePunct w:val="0"/>
              <w:bidi w:val="0"/>
              <w:spacing w:beforeAutospacing="0" w:after="0" w:afterAutospacing="0" w:line="360" w:lineRule="exact"/>
              <w:ind w:left="0" w:leftChars="0" w:right="0" w:rightChars="0"/>
              <w:rPr>
                <w:rFonts w:ascii="宋体" w:cs="宋体"/>
                <w:sz w:val="22"/>
                <w:szCs w:val="22"/>
              </w:rPr>
            </w:pPr>
            <w:r>
              <w:rPr>
                <w:rFonts w:hint="eastAsia" w:ascii="宋体" w:hAnsi="宋体" w:cs="宋体"/>
                <w:sz w:val="22"/>
                <w:szCs w:val="22"/>
              </w:rPr>
              <w:t>合计：（大写）</w:t>
            </w:r>
            <w:r>
              <w:rPr>
                <w:rFonts w:ascii="宋体" w:hAnsi="宋体" w:cs="宋体"/>
                <w:sz w:val="22"/>
                <w:szCs w:val="22"/>
              </w:rPr>
              <w:t xml:space="preserve">        </w:t>
            </w:r>
            <w:r>
              <w:rPr>
                <w:rFonts w:hint="eastAsia" w:ascii="宋体" w:hAnsi="宋体" w:cs="宋体"/>
                <w:sz w:val="22"/>
                <w:szCs w:val="22"/>
              </w:rPr>
              <w:t>元整</w:t>
            </w:r>
            <w:r>
              <w:rPr>
                <w:rFonts w:ascii="宋体" w:hAnsi="宋体" w:cs="宋体"/>
                <w:sz w:val="22"/>
                <w:szCs w:val="22"/>
              </w:rPr>
              <w:t xml:space="preserve">                              </w:t>
            </w:r>
            <w:r>
              <w:rPr>
                <w:rFonts w:hint="eastAsia" w:ascii="宋体" w:hAnsi="宋体" w:cs="宋体"/>
                <w:sz w:val="22"/>
                <w:szCs w:val="22"/>
              </w:rPr>
              <w:t>小写：￥</w:t>
            </w:r>
          </w:p>
        </w:tc>
      </w:tr>
    </w:tbl>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2</w:t>
      </w:r>
      <w:r>
        <w:rPr>
          <w:rFonts w:hint="eastAsia" w:ascii="宋体" w:hAnsi="宋体" w:cs="宋体"/>
          <w:sz w:val="22"/>
          <w:szCs w:val="22"/>
        </w:rPr>
        <w:t>、本合同总价为设备供货、运输、保险、装卸、安装调试及技术、验收（含第三方验收）、培训、售后服务、税费等的全部费用，实行固定总价包干。除发生下列因素可调整合同价外，不得以任何其他理由调整任何费用。</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2.1</w:t>
      </w:r>
      <w:r>
        <w:rPr>
          <w:rFonts w:hint="eastAsia" w:ascii="宋体" w:hAnsi="宋体" w:cs="宋体"/>
          <w:sz w:val="22"/>
          <w:szCs w:val="22"/>
        </w:rPr>
        <w:t>买方提出的设备变更或由卖方提出的合理化建议，经买方同意采纳的设备型号、规格等各方面的变更，可根据原中标单价计算变更费用。但属卖方投标漏项少算的设备及服务费用不得追补。</w:t>
      </w:r>
    </w:p>
    <w:p>
      <w:pPr>
        <w:kinsoku/>
        <w:topLinePunct w:val="0"/>
        <w:bidi w:val="0"/>
        <w:spacing w:beforeAutospacing="0" w:after="0" w:afterAutospacing="0" w:line="360" w:lineRule="exact"/>
        <w:ind w:left="0" w:leftChars="0" w:right="0" w:rightChars="0"/>
        <w:outlineLvl w:val="0"/>
        <w:rPr>
          <w:rFonts w:ascii="宋体" w:cs="宋体"/>
          <w:sz w:val="22"/>
          <w:szCs w:val="22"/>
        </w:rPr>
      </w:pPr>
      <w:r>
        <w:rPr>
          <w:rFonts w:ascii="宋体" w:hAnsi="宋体" w:cs="宋体"/>
          <w:sz w:val="22"/>
          <w:szCs w:val="22"/>
        </w:rPr>
        <w:t xml:space="preserve">   3</w:t>
      </w:r>
      <w:r>
        <w:rPr>
          <w:rFonts w:hint="eastAsia" w:ascii="宋体" w:hAnsi="宋体" w:cs="宋体"/>
          <w:sz w:val="22"/>
          <w:szCs w:val="22"/>
        </w:rPr>
        <w:t>、设备、材料供应</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w:t>
      </w:r>
      <w:r>
        <w:rPr>
          <w:rFonts w:hint="eastAsia" w:ascii="宋体" w:hAnsi="宋体" w:cs="宋体"/>
          <w:sz w:val="22"/>
          <w:szCs w:val="22"/>
        </w:rPr>
        <w:t>本合同范围所需的设备均由卖方提供。采购供应的材料、设备均须有合格证、质保书等相关技术资料。如发现不合格的设备材料，由卖方承担全部的经济损失和责任。</w:t>
      </w:r>
    </w:p>
    <w:p>
      <w:pPr>
        <w:kinsoku/>
        <w:topLinePunct w:val="0"/>
        <w:bidi w:val="0"/>
        <w:spacing w:beforeAutospacing="0" w:after="0" w:afterAutospacing="0" w:line="360" w:lineRule="exact"/>
        <w:ind w:left="0" w:leftChars="0" w:right="0" w:rightChars="0"/>
        <w:outlineLvl w:val="0"/>
        <w:rPr>
          <w:rFonts w:ascii="宋体" w:cs="宋体"/>
          <w:sz w:val="22"/>
          <w:szCs w:val="22"/>
        </w:rPr>
      </w:pPr>
      <w:r>
        <w:rPr>
          <w:rFonts w:ascii="宋体" w:hAnsi="宋体" w:cs="宋体"/>
          <w:sz w:val="22"/>
          <w:szCs w:val="22"/>
        </w:rPr>
        <w:t xml:space="preserve">   4</w:t>
      </w:r>
      <w:r>
        <w:rPr>
          <w:rFonts w:hint="eastAsia" w:ascii="宋体" w:hAnsi="宋体" w:cs="宋体"/>
          <w:sz w:val="22"/>
          <w:szCs w:val="22"/>
        </w:rPr>
        <w:t>、产品包装</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4.1</w:t>
      </w:r>
      <w:r>
        <w:rPr>
          <w:rFonts w:hint="eastAsia" w:ascii="宋体" w:hAnsi="宋体" w:cs="宋体"/>
          <w:sz w:val="22"/>
          <w:szCs w:val="22"/>
        </w:rPr>
        <w:t>为了保证设备在长途运输和装卸过程中的安全，产品包装应符合国家或专业（部）标准规定。由于包装不善导致设备锈蚀、失缺或损坏，由卖方承担一切责任。</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4.2</w:t>
      </w:r>
      <w:r>
        <w:rPr>
          <w:rFonts w:hint="eastAsia" w:ascii="宋体" w:hAnsi="宋体" w:cs="宋体"/>
          <w:sz w:val="22"/>
          <w:szCs w:val="22"/>
        </w:rPr>
        <w:t>每一包装箱内必须附有装箱清单。</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5</w:t>
      </w:r>
      <w:r>
        <w:rPr>
          <w:rFonts w:hint="eastAsia" w:ascii="宋体" w:hAnsi="宋体" w:cs="宋体"/>
          <w:sz w:val="22"/>
          <w:szCs w:val="22"/>
        </w:rPr>
        <w:t>、唛头</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5.1</w:t>
      </w:r>
      <w:r>
        <w:rPr>
          <w:rFonts w:hint="eastAsia" w:ascii="宋体" w:hAnsi="宋体" w:cs="宋体"/>
          <w:sz w:val="22"/>
          <w:szCs w:val="22"/>
        </w:rPr>
        <w:t>卖方应在每件包装箱上，明显地标注下列标记：</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1)</w:t>
      </w:r>
      <w:r>
        <w:rPr>
          <w:rFonts w:hint="eastAsia" w:ascii="宋体" w:hAnsi="宋体" w:cs="宋体"/>
          <w:sz w:val="22"/>
          <w:szCs w:val="22"/>
        </w:rPr>
        <w:t>收货人；</w:t>
      </w:r>
      <w:r>
        <w:rPr>
          <w:rFonts w:ascii="宋体" w:hAnsi="宋体" w:cs="宋体"/>
          <w:sz w:val="22"/>
          <w:szCs w:val="22"/>
        </w:rPr>
        <w:t xml:space="preserve"> 2)</w:t>
      </w:r>
      <w:r>
        <w:rPr>
          <w:rFonts w:hint="eastAsia" w:ascii="宋体" w:hAnsi="宋体" w:cs="宋体"/>
          <w:sz w:val="22"/>
          <w:szCs w:val="22"/>
        </w:rPr>
        <w:t>产品名称；</w:t>
      </w:r>
      <w:r>
        <w:rPr>
          <w:rFonts w:ascii="宋体" w:hAnsi="宋体" w:cs="宋体"/>
          <w:sz w:val="22"/>
          <w:szCs w:val="22"/>
        </w:rPr>
        <w:t xml:space="preserve">  3)</w:t>
      </w:r>
      <w:r>
        <w:rPr>
          <w:rFonts w:hint="eastAsia" w:ascii="宋体" w:hAnsi="宋体" w:cs="宋体"/>
          <w:sz w:val="22"/>
          <w:szCs w:val="22"/>
        </w:rPr>
        <w:t>合同号；</w:t>
      </w:r>
      <w:r>
        <w:rPr>
          <w:rFonts w:ascii="宋体" w:hAnsi="宋体" w:cs="宋体"/>
          <w:sz w:val="22"/>
          <w:szCs w:val="22"/>
        </w:rPr>
        <w:t>4)</w:t>
      </w:r>
      <w:r>
        <w:rPr>
          <w:rFonts w:hint="eastAsia" w:ascii="宋体" w:hAnsi="宋体" w:cs="宋体"/>
          <w:sz w:val="22"/>
          <w:szCs w:val="22"/>
        </w:rPr>
        <w:t>品目号和箱号；</w:t>
      </w:r>
      <w:r>
        <w:rPr>
          <w:rFonts w:ascii="宋体" w:hAnsi="宋体" w:cs="宋体"/>
          <w:sz w:val="22"/>
          <w:szCs w:val="22"/>
        </w:rPr>
        <w:t xml:space="preserve"> 5)</w:t>
      </w:r>
      <w:r>
        <w:rPr>
          <w:rFonts w:hint="eastAsia" w:ascii="宋体" w:hAnsi="宋体" w:cs="宋体"/>
          <w:sz w:val="22"/>
          <w:szCs w:val="22"/>
        </w:rPr>
        <w:t>到达站或到货地点；</w:t>
      </w:r>
      <w:r>
        <w:rPr>
          <w:rFonts w:ascii="宋体" w:hAnsi="宋体" w:cs="宋体"/>
          <w:sz w:val="22"/>
          <w:szCs w:val="22"/>
        </w:rPr>
        <w:t>6)</w:t>
      </w:r>
      <w:r>
        <w:rPr>
          <w:rFonts w:hint="eastAsia" w:ascii="宋体" w:hAnsi="宋体" w:cs="宋体"/>
          <w:sz w:val="22"/>
          <w:szCs w:val="22"/>
        </w:rPr>
        <w:t>外形尺寸</w:t>
      </w:r>
      <w:r>
        <w:rPr>
          <w:rFonts w:ascii="宋体" w:hAnsi="宋体" w:cs="宋体"/>
          <w:sz w:val="22"/>
          <w:szCs w:val="22"/>
        </w:rPr>
        <w:t>(</w:t>
      </w:r>
      <w:r>
        <w:rPr>
          <w:rFonts w:hint="eastAsia" w:ascii="宋体" w:hAnsi="宋体" w:cs="宋体"/>
          <w:sz w:val="22"/>
          <w:szCs w:val="22"/>
        </w:rPr>
        <w:t>长宽高</w:t>
      </w:r>
      <w:r>
        <w:rPr>
          <w:rFonts w:ascii="宋体" w:hAnsi="宋体" w:cs="宋体"/>
          <w:sz w:val="22"/>
          <w:szCs w:val="22"/>
        </w:rPr>
        <w:t>)</w:t>
      </w:r>
      <w:r>
        <w:rPr>
          <w:rFonts w:hint="eastAsia" w:ascii="宋体" w:hAnsi="宋体" w:cs="宋体"/>
          <w:sz w:val="22"/>
          <w:szCs w:val="22"/>
        </w:rPr>
        <w:t>，以厘米计；</w:t>
      </w:r>
      <w:r>
        <w:rPr>
          <w:rFonts w:ascii="宋体" w:hAnsi="宋体" w:cs="宋体"/>
          <w:sz w:val="22"/>
          <w:szCs w:val="22"/>
        </w:rPr>
        <w:t>7)</w:t>
      </w:r>
      <w:r>
        <w:rPr>
          <w:rFonts w:hint="eastAsia" w:ascii="宋体" w:hAnsi="宋体" w:cs="宋体"/>
          <w:sz w:val="22"/>
          <w:szCs w:val="22"/>
        </w:rPr>
        <w:t>毛重、净重</w:t>
      </w:r>
      <w:r>
        <w:rPr>
          <w:rFonts w:ascii="宋体" w:hAnsi="宋体" w:cs="宋体"/>
          <w:sz w:val="22"/>
          <w:szCs w:val="22"/>
        </w:rPr>
        <w:t>(</w:t>
      </w:r>
      <w:r>
        <w:rPr>
          <w:rFonts w:hint="eastAsia" w:ascii="宋体" w:hAnsi="宋体" w:cs="宋体"/>
          <w:sz w:val="22"/>
          <w:szCs w:val="22"/>
        </w:rPr>
        <w:t>公斤</w:t>
      </w:r>
      <w:r>
        <w:rPr>
          <w:rFonts w:ascii="宋体" w:hAnsi="宋体" w:cs="宋体"/>
          <w:sz w:val="22"/>
          <w:szCs w:val="22"/>
        </w:rPr>
        <w:t>)</w:t>
      </w:r>
      <w:r>
        <w:rPr>
          <w:rFonts w:hint="eastAsia" w:ascii="宋体" w:hAnsi="宋体" w:cs="宋体"/>
          <w:sz w:val="22"/>
          <w:szCs w:val="22"/>
        </w:rPr>
        <w:t>。</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5.2</w:t>
      </w:r>
      <w:r>
        <w:rPr>
          <w:rFonts w:hint="eastAsia" w:ascii="宋体" w:hAnsi="宋体" w:cs="宋体"/>
          <w:sz w:val="22"/>
          <w:szCs w:val="22"/>
        </w:rPr>
        <w:t>卖方应根据设备特点，在包装箱上标明“小心轻放”、“请勿倒置”、“防潮”等字样和吊装标记。</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6</w:t>
      </w:r>
      <w:r>
        <w:rPr>
          <w:rFonts w:hint="eastAsia" w:ascii="宋体" w:hAnsi="宋体" w:cs="宋体"/>
          <w:sz w:val="22"/>
          <w:szCs w:val="22"/>
        </w:rPr>
        <w:t>、本合同产品的免费保修期限为设备验收合格交付使用后</w:t>
      </w:r>
      <w:r>
        <w:rPr>
          <w:rFonts w:ascii="宋体" w:hAnsi="宋体" w:cs="宋体"/>
          <w:sz w:val="22"/>
          <w:szCs w:val="22"/>
          <w:u w:val="single"/>
        </w:rPr>
        <w:t xml:space="preserve">             </w:t>
      </w:r>
      <w:r>
        <w:rPr>
          <w:rFonts w:hint="eastAsia" w:ascii="宋体" w:hAnsi="宋体" w:cs="宋体"/>
          <w:sz w:val="22"/>
          <w:szCs w:val="22"/>
        </w:rPr>
        <w:t>。</w:t>
      </w:r>
    </w:p>
    <w:p>
      <w:pPr>
        <w:kinsoku/>
        <w:topLinePunct w:val="0"/>
        <w:bidi w:val="0"/>
        <w:spacing w:beforeAutospacing="0" w:after="0" w:afterAutospacing="0" w:line="360" w:lineRule="exact"/>
        <w:ind w:left="0" w:leftChars="0" w:right="0" w:rightChars="0"/>
        <w:rPr>
          <w:rFonts w:ascii="宋体" w:hAnsi="宋体" w:cs="宋体"/>
          <w:sz w:val="22"/>
          <w:szCs w:val="22"/>
        </w:rPr>
      </w:pPr>
      <w:r>
        <w:rPr>
          <w:rFonts w:ascii="宋体" w:hAnsi="宋体" w:cs="宋体"/>
          <w:sz w:val="22"/>
          <w:szCs w:val="22"/>
        </w:rPr>
        <w:t xml:space="preserve">   </w:t>
      </w:r>
      <w:r>
        <w:rPr>
          <w:rFonts w:hint="eastAsia" w:ascii="宋体" w:hAnsi="宋体" w:cs="宋体"/>
          <w:sz w:val="22"/>
          <w:szCs w:val="22"/>
        </w:rPr>
        <w:t>在产品质量保证期限内，卖方对由于产品设计、工艺、材料、配套件的缺陷而造成的任何产品质量问题或故障负责。</w:t>
      </w:r>
    </w:p>
    <w:p>
      <w:pPr>
        <w:kinsoku/>
        <w:topLinePunct w:val="0"/>
        <w:bidi w:val="0"/>
        <w:spacing w:beforeAutospacing="0" w:after="0" w:afterAutospacing="0" w:line="360" w:lineRule="exact"/>
        <w:ind w:left="0" w:leftChars="0" w:right="0" w:rightChars="0" w:firstLine="330" w:firstLineChars="150"/>
        <w:rPr>
          <w:rFonts w:ascii="宋体" w:hAnsi="宋体" w:cs="宋体"/>
          <w:sz w:val="22"/>
          <w:szCs w:val="22"/>
        </w:rPr>
      </w:pPr>
      <w:r>
        <w:rPr>
          <w:rFonts w:hint="eastAsia" w:ascii="宋体" w:hAnsi="宋体" w:cs="宋体"/>
          <w:sz w:val="22"/>
          <w:szCs w:val="22"/>
        </w:rPr>
        <w:t>应当按照采购文件、投标（响应）文件、采购合同、封存样品等约定的质量、数量、技术指标或者服务要求设置验收指标及其标准。</w:t>
      </w:r>
    </w:p>
    <w:p>
      <w:pPr>
        <w:kinsoku/>
        <w:topLinePunct w:val="0"/>
        <w:bidi w:val="0"/>
        <w:spacing w:beforeAutospacing="0" w:after="0" w:afterAutospacing="0" w:line="360" w:lineRule="exact"/>
        <w:ind w:left="0" w:leftChars="0" w:right="0" w:rightChars="0"/>
        <w:outlineLvl w:val="0"/>
        <w:rPr>
          <w:rFonts w:ascii="宋体" w:cs="宋体"/>
          <w:sz w:val="22"/>
          <w:szCs w:val="22"/>
        </w:rPr>
      </w:pPr>
      <w:r>
        <w:rPr>
          <w:rFonts w:ascii="宋体" w:hAnsi="宋体" w:cs="宋体"/>
          <w:sz w:val="22"/>
          <w:szCs w:val="22"/>
        </w:rPr>
        <w:t xml:space="preserve">   7</w:t>
      </w:r>
      <w:r>
        <w:rPr>
          <w:rFonts w:hint="eastAsia" w:ascii="宋体" w:hAnsi="宋体" w:cs="宋体"/>
          <w:sz w:val="22"/>
          <w:szCs w:val="22"/>
        </w:rPr>
        <w:t>、产品资料</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w:t>
      </w:r>
      <w:r>
        <w:rPr>
          <w:rFonts w:hint="eastAsia" w:ascii="宋体" w:hAnsi="宋体" w:cs="宋体"/>
          <w:sz w:val="22"/>
          <w:szCs w:val="22"/>
        </w:rPr>
        <w:t>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8</w:t>
      </w:r>
      <w:r>
        <w:rPr>
          <w:rFonts w:hint="eastAsia" w:ascii="宋体" w:hAnsi="宋体" w:cs="宋体"/>
          <w:sz w:val="22"/>
          <w:szCs w:val="22"/>
        </w:rPr>
        <w:t>、交付使用时间：</w:t>
      </w:r>
      <w:r>
        <w:rPr>
          <w:rFonts w:ascii="宋体" w:hAnsi="宋体" w:cs="宋体"/>
          <w:sz w:val="22"/>
          <w:szCs w:val="22"/>
          <w:u w:val="single"/>
        </w:rPr>
        <w:t xml:space="preserve">             </w:t>
      </w:r>
      <w:r>
        <w:rPr>
          <w:rFonts w:hint="eastAsia" w:ascii="宋体" w:hAnsi="宋体" w:cs="宋体"/>
          <w:sz w:val="22"/>
          <w:szCs w:val="22"/>
        </w:rPr>
        <w:t>，交货地点：</w:t>
      </w:r>
      <w:r>
        <w:rPr>
          <w:rFonts w:ascii="宋体" w:hAnsi="宋体" w:cs="宋体"/>
          <w:sz w:val="22"/>
          <w:szCs w:val="22"/>
          <w:u w:val="single"/>
        </w:rPr>
        <w:t xml:space="preserve"> </w:t>
      </w:r>
      <w:r>
        <w:rPr>
          <w:rFonts w:hint="eastAsia" w:ascii="宋体" w:hAnsi="宋体" w:cs="宋体"/>
          <w:sz w:val="22"/>
          <w:szCs w:val="22"/>
          <w:u w:val="single"/>
        </w:rPr>
        <w:t>温州大学指定地点</w:t>
      </w:r>
      <w:r>
        <w:rPr>
          <w:rFonts w:ascii="宋体" w:hAnsi="宋体" w:cs="宋体"/>
          <w:sz w:val="22"/>
          <w:szCs w:val="22"/>
          <w:u w:val="single"/>
        </w:rPr>
        <w:t xml:space="preserve"> </w:t>
      </w:r>
      <w:r>
        <w:rPr>
          <w:rFonts w:hint="eastAsia" w:ascii="宋体" w:hAnsi="宋体" w:cs="宋体"/>
          <w:sz w:val="22"/>
          <w:szCs w:val="22"/>
        </w:rPr>
        <w:t>。</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9</w:t>
      </w:r>
      <w:r>
        <w:rPr>
          <w:rFonts w:hint="eastAsia" w:ascii="宋体" w:hAnsi="宋体" w:cs="宋体"/>
          <w:sz w:val="22"/>
          <w:szCs w:val="22"/>
        </w:rPr>
        <w:t>、付款方式与结算</w:t>
      </w:r>
    </w:p>
    <w:p>
      <w:pPr>
        <w:kinsoku/>
        <w:topLinePunct w:val="0"/>
        <w:bidi w:val="0"/>
        <w:spacing w:beforeAutospacing="0" w:after="0" w:afterAutospacing="0" w:line="360" w:lineRule="exact"/>
        <w:ind w:left="0" w:leftChars="0" w:right="0" w:rightChars="0" w:firstLine="660" w:firstLineChars="300"/>
        <w:rPr>
          <w:rFonts w:ascii="宋体" w:cs="宋体"/>
          <w:sz w:val="22"/>
          <w:szCs w:val="22"/>
        </w:rPr>
      </w:pPr>
      <w:r>
        <w:rPr>
          <w:rFonts w:hint="eastAsia" w:ascii="宋体" w:hAnsi="宋体" w:cs="宋体"/>
          <w:sz w:val="22"/>
          <w:szCs w:val="22"/>
        </w:rPr>
        <w:t>详见采购需求</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10</w:t>
      </w:r>
      <w:r>
        <w:rPr>
          <w:rFonts w:hint="eastAsia" w:ascii="宋体" w:hAnsi="宋体" w:cs="宋体"/>
          <w:sz w:val="22"/>
          <w:szCs w:val="22"/>
        </w:rPr>
        <w:t>、违约责任</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10.1</w:t>
      </w:r>
      <w:r>
        <w:rPr>
          <w:rFonts w:hint="eastAsia" w:ascii="宋体" w:hAnsi="宋体" w:cs="宋体"/>
          <w:sz w:val="22"/>
          <w:szCs w:val="22"/>
        </w:rPr>
        <w:t>设备质量责任</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1</w:t>
      </w:r>
      <w:r>
        <w:rPr>
          <w:rFonts w:hint="eastAsia" w:ascii="宋体" w:hAnsi="宋体" w:cs="宋体"/>
          <w:sz w:val="22"/>
          <w:szCs w:val="22"/>
        </w:rPr>
        <w:t>）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 xml:space="preserve">   2</w:t>
      </w:r>
      <w:r>
        <w:rPr>
          <w:rFonts w:hint="eastAsia" w:ascii="宋体" w:hAnsi="宋体" w:cs="宋体"/>
          <w:sz w:val="22"/>
          <w:szCs w:val="22"/>
        </w:rPr>
        <w:t>）接到买方通知后，温州及附近地区</w:t>
      </w:r>
      <w:r>
        <w:rPr>
          <w:rFonts w:ascii="宋体" w:hAnsi="宋体" w:cs="宋体"/>
          <w:sz w:val="22"/>
          <w:szCs w:val="22"/>
        </w:rPr>
        <w:t>4</w:t>
      </w:r>
      <w:r>
        <w:rPr>
          <w:rFonts w:hint="eastAsia" w:ascii="宋体" w:hAnsi="宋体" w:cs="宋体"/>
          <w:sz w:val="22"/>
          <w:szCs w:val="22"/>
        </w:rPr>
        <w:t>小时内，外地</w:t>
      </w:r>
      <w:r>
        <w:rPr>
          <w:rFonts w:ascii="宋体" w:hAnsi="宋体" w:cs="宋体"/>
          <w:sz w:val="22"/>
          <w:szCs w:val="22"/>
        </w:rPr>
        <w:t>24</w:t>
      </w:r>
      <w:r>
        <w:rPr>
          <w:rFonts w:hint="eastAsia" w:ascii="宋体" w:hAnsi="宋体" w:cs="宋体"/>
          <w:sz w:val="22"/>
          <w:szCs w:val="22"/>
        </w:rPr>
        <w:t>小时内派人赴现场处理设备质量问题。</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3</w:t>
      </w:r>
      <w:r>
        <w:rPr>
          <w:rFonts w:hint="eastAsia" w:ascii="宋体" w:hAnsi="宋体" w:cs="宋体"/>
          <w:sz w:val="22"/>
          <w:szCs w:val="22"/>
        </w:rPr>
        <w:t>）由于买方保管不善或使用不当造成设备短缺、故障或损坏，由买方负责。但卖方保证及时给予补齐和修复。</w:t>
      </w:r>
    </w:p>
    <w:p>
      <w:pPr>
        <w:kinsoku/>
        <w:topLinePunct w:val="0"/>
        <w:bidi w:val="0"/>
        <w:spacing w:beforeAutospacing="0" w:after="0" w:afterAutospacing="0" w:line="360" w:lineRule="exact"/>
        <w:ind w:left="0" w:leftChars="0" w:right="0" w:rightChars="0"/>
        <w:outlineLvl w:val="0"/>
        <w:rPr>
          <w:rFonts w:ascii="宋体" w:cs="宋体"/>
          <w:sz w:val="22"/>
          <w:szCs w:val="22"/>
        </w:rPr>
      </w:pPr>
      <w:r>
        <w:rPr>
          <w:rFonts w:ascii="宋体" w:hAnsi="宋体" w:cs="宋体"/>
          <w:sz w:val="22"/>
          <w:szCs w:val="22"/>
        </w:rPr>
        <w:t>10.2</w:t>
      </w:r>
      <w:r>
        <w:rPr>
          <w:rFonts w:hint="eastAsia" w:ascii="宋体" w:hAnsi="宋体" w:cs="宋体"/>
          <w:sz w:val="22"/>
          <w:szCs w:val="22"/>
        </w:rPr>
        <w:t>违约赔偿</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除不可抗力外，如卖方发生不能按期交货或提供服务，买方发生中途退货等情况，应及时以书面形式通知对方。双方应本着友好的态度进行协商，妥善解决。</w:t>
      </w:r>
    </w:p>
    <w:p>
      <w:pPr>
        <w:kinsoku/>
        <w:topLinePunct w:val="0"/>
        <w:bidi w:val="0"/>
        <w:spacing w:beforeAutospacing="0" w:after="0" w:afterAutospacing="0" w:line="360" w:lineRule="exact"/>
        <w:ind w:left="0" w:leftChars="0" w:right="0" w:rightChars="0"/>
        <w:rPr>
          <w:rFonts w:ascii="宋体" w:cs="宋体"/>
          <w:sz w:val="22"/>
          <w:szCs w:val="22"/>
        </w:rPr>
      </w:pPr>
      <w:r>
        <w:rPr>
          <w:rFonts w:hint="eastAsia" w:ascii="宋体" w:hAnsi="宋体" w:cs="宋体"/>
          <w:sz w:val="22"/>
          <w:szCs w:val="22"/>
        </w:rPr>
        <w:t>如协商无效，按下列规定处以罚金。</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1</w:t>
      </w:r>
      <w:r>
        <w:rPr>
          <w:rFonts w:hint="eastAsia" w:ascii="宋体" w:hAnsi="宋体" w:cs="宋体"/>
          <w:sz w:val="22"/>
          <w:szCs w:val="22"/>
        </w:rPr>
        <w:t>）逾期交货</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hint="eastAsia" w:ascii="宋体" w:hAnsi="宋体" w:cs="宋体"/>
          <w:sz w:val="22"/>
          <w:szCs w:val="22"/>
        </w:rPr>
        <w:t>卖方逾期交货，应向买方偿付违约金，每逾一周违约罚款按合同总价的</w:t>
      </w:r>
      <w:r>
        <w:rPr>
          <w:rFonts w:ascii="宋体" w:hAnsi="宋体" w:cs="宋体"/>
          <w:sz w:val="22"/>
          <w:szCs w:val="22"/>
        </w:rPr>
        <w:t>0.8%</w:t>
      </w:r>
      <w:r>
        <w:rPr>
          <w:rFonts w:hint="eastAsia" w:ascii="宋体" w:hAnsi="宋体" w:cs="宋体"/>
          <w:sz w:val="22"/>
          <w:szCs w:val="22"/>
        </w:rPr>
        <w:t>计收，直至交货为止。（一周按</w:t>
      </w:r>
      <w:r>
        <w:rPr>
          <w:rFonts w:ascii="宋体" w:hAnsi="宋体" w:cs="宋体"/>
          <w:sz w:val="22"/>
          <w:szCs w:val="22"/>
        </w:rPr>
        <w:t>7</w:t>
      </w:r>
      <w:r>
        <w:rPr>
          <w:rFonts w:hint="eastAsia" w:ascii="宋体" w:hAnsi="宋体" w:cs="宋体"/>
          <w:sz w:val="22"/>
          <w:szCs w:val="22"/>
        </w:rPr>
        <w:t>天计算，不足一周按一周计算）。</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2</w:t>
      </w:r>
      <w:r>
        <w:rPr>
          <w:rFonts w:hint="eastAsia" w:ascii="宋体" w:hAnsi="宋体" w:cs="宋体"/>
          <w:sz w:val="22"/>
          <w:szCs w:val="22"/>
        </w:rPr>
        <w:t>）卖方不能交货或买方中途退货</w:t>
      </w:r>
    </w:p>
    <w:p>
      <w:pPr>
        <w:kinsoku/>
        <w:topLinePunct w:val="0"/>
        <w:bidi w:val="0"/>
        <w:spacing w:beforeAutospacing="0" w:after="0" w:afterAutospacing="0" w:line="360" w:lineRule="exact"/>
        <w:ind w:left="0" w:leftChars="0" w:right="0" w:rightChars="0"/>
        <w:rPr>
          <w:rFonts w:ascii="宋体" w:cs="宋体"/>
          <w:sz w:val="22"/>
          <w:szCs w:val="22"/>
        </w:rPr>
      </w:pPr>
      <w:r>
        <w:rPr>
          <w:rFonts w:hint="eastAsia" w:ascii="宋体" w:hAnsi="宋体" w:cs="宋体"/>
          <w:sz w:val="22"/>
          <w:szCs w:val="22"/>
        </w:rPr>
        <w:t>卖方不能交货，应向买方偿付违约金。违约金按合同总价的</w:t>
      </w:r>
      <w:r>
        <w:rPr>
          <w:rFonts w:ascii="宋体" w:hAnsi="宋体" w:cs="宋体"/>
          <w:sz w:val="22"/>
          <w:szCs w:val="22"/>
        </w:rPr>
        <w:t>10-30%</w:t>
      </w:r>
      <w:r>
        <w:rPr>
          <w:rFonts w:hint="eastAsia" w:ascii="宋体" w:hAnsi="宋体" w:cs="宋体"/>
          <w:sz w:val="22"/>
          <w:szCs w:val="22"/>
        </w:rPr>
        <w:t>计算。</w:t>
      </w:r>
    </w:p>
    <w:p>
      <w:pPr>
        <w:kinsoku/>
        <w:topLinePunct w:val="0"/>
        <w:bidi w:val="0"/>
        <w:spacing w:beforeAutospacing="0" w:after="0" w:afterAutospacing="0" w:line="360" w:lineRule="exact"/>
        <w:ind w:left="0" w:leftChars="0" w:right="0" w:rightChars="0"/>
        <w:rPr>
          <w:rFonts w:ascii="宋体" w:cs="宋体"/>
          <w:sz w:val="22"/>
          <w:szCs w:val="22"/>
        </w:rPr>
      </w:pPr>
      <w:r>
        <w:rPr>
          <w:rFonts w:hint="eastAsia" w:ascii="宋体" w:hAnsi="宋体" w:cs="宋体"/>
          <w:sz w:val="22"/>
          <w:szCs w:val="22"/>
        </w:rPr>
        <w:t>买方中途退货，应向卖方偿付违约金。违约金的计算方法与卖方违约相同。</w:t>
      </w:r>
    </w:p>
    <w:p>
      <w:pPr>
        <w:kinsoku/>
        <w:topLinePunct w:val="0"/>
        <w:bidi w:val="0"/>
        <w:spacing w:beforeAutospacing="0" w:after="0" w:afterAutospacing="0" w:line="360" w:lineRule="exact"/>
        <w:ind w:left="0" w:leftChars="0" w:right="0" w:rightChars="0" w:firstLine="264" w:firstLineChars="120"/>
        <w:rPr>
          <w:rFonts w:ascii="宋体" w:cs="宋体"/>
          <w:sz w:val="22"/>
          <w:szCs w:val="22"/>
        </w:rPr>
      </w:pPr>
      <w:r>
        <w:rPr>
          <w:rFonts w:ascii="宋体" w:hAnsi="宋体" w:cs="宋体"/>
          <w:sz w:val="22"/>
          <w:szCs w:val="22"/>
        </w:rPr>
        <w:t>3</w:t>
      </w:r>
      <w:r>
        <w:rPr>
          <w:rFonts w:hint="eastAsia" w:ascii="宋体" w:hAnsi="宋体" w:cs="宋体"/>
          <w:sz w:val="22"/>
          <w:szCs w:val="22"/>
        </w:rPr>
        <w:t>）逾期交货的违约赔偿最高限额为合同总价的</w:t>
      </w:r>
      <w:r>
        <w:rPr>
          <w:rFonts w:ascii="宋体" w:hAnsi="宋体" w:cs="宋体"/>
          <w:sz w:val="22"/>
          <w:szCs w:val="22"/>
        </w:rPr>
        <w:t>8%</w:t>
      </w:r>
      <w:r>
        <w:rPr>
          <w:rFonts w:hint="eastAsia" w:ascii="宋体" w:hAnsi="宋体" w:cs="宋体"/>
          <w:sz w:val="22"/>
          <w:szCs w:val="22"/>
        </w:rPr>
        <w:t>，如违约金达到最高限额时卖方仍不能交货，买方可考虑终止合同。</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4</w:t>
      </w:r>
      <w:r>
        <w:rPr>
          <w:rFonts w:hint="eastAsia" w:ascii="宋体" w:hAnsi="宋体" w:cs="宋体"/>
          <w:sz w:val="22"/>
          <w:szCs w:val="22"/>
        </w:rPr>
        <w:t>）经双方协商同意延期交货和经双方友好协商同意退货且无需罚款者不在此例。</w:t>
      </w:r>
    </w:p>
    <w:p>
      <w:pPr>
        <w:kinsoku/>
        <w:topLinePunct w:val="0"/>
        <w:bidi w:val="0"/>
        <w:spacing w:beforeAutospacing="0" w:after="0" w:afterAutospacing="0" w:line="360" w:lineRule="exact"/>
        <w:ind w:left="0" w:leftChars="0" w:right="0" w:rightChars="0"/>
        <w:rPr>
          <w:rFonts w:ascii="宋体" w:cs="宋体"/>
          <w:sz w:val="22"/>
          <w:szCs w:val="22"/>
        </w:rPr>
      </w:pPr>
      <w:r>
        <w:rPr>
          <w:rFonts w:ascii="宋体" w:hAnsi="宋体" w:cs="宋体"/>
          <w:sz w:val="22"/>
          <w:szCs w:val="22"/>
        </w:rPr>
        <w:t>11</w:t>
      </w:r>
      <w:r>
        <w:rPr>
          <w:rFonts w:hint="eastAsia" w:ascii="宋体" w:hAnsi="宋体" w:cs="宋体"/>
          <w:sz w:val="22"/>
          <w:szCs w:val="22"/>
        </w:rPr>
        <w:t>、</w:t>
      </w:r>
      <w:r>
        <w:rPr>
          <w:rFonts w:hint="eastAsia"/>
          <w:sz w:val="22"/>
          <w:szCs w:val="22"/>
        </w:rPr>
        <w:t>履约保证金</w:t>
      </w:r>
      <w:r>
        <w:rPr>
          <w:rFonts w:hint="eastAsia" w:ascii="宋体" w:hAnsi="宋体" w:cs="宋体"/>
          <w:sz w:val="22"/>
          <w:szCs w:val="22"/>
        </w:rPr>
        <w:t>的罚没</w:t>
      </w:r>
    </w:p>
    <w:p>
      <w:pPr>
        <w:kinsoku/>
        <w:topLinePunct w:val="0"/>
        <w:bidi w:val="0"/>
        <w:spacing w:beforeAutospacing="0" w:after="0" w:afterAutospacing="0" w:line="360" w:lineRule="exact"/>
        <w:ind w:left="0" w:leftChars="0" w:right="0" w:rightChars="0" w:firstLine="283" w:firstLineChars="129"/>
        <w:rPr>
          <w:rFonts w:ascii="宋体" w:cs="宋体"/>
          <w:sz w:val="22"/>
          <w:szCs w:val="22"/>
        </w:rPr>
      </w:pPr>
      <w:r>
        <w:rPr>
          <w:rFonts w:ascii="宋体" w:hAnsi="宋体" w:cs="宋体"/>
          <w:sz w:val="22"/>
          <w:szCs w:val="22"/>
        </w:rPr>
        <w:t>11.1</w:t>
      </w:r>
      <w:r>
        <w:rPr>
          <w:rFonts w:hint="eastAsia" w:ascii="宋体" w:hAnsi="宋体" w:cs="宋体"/>
          <w:sz w:val="22"/>
          <w:szCs w:val="22"/>
        </w:rPr>
        <w:t>如卖方未能履行合同规定的任何义务，买方有权从履约保证金中得到补偿。</w:t>
      </w:r>
    </w:p>
    <w:p>
      <w:pPr>
        <w:kinsoku/>
        <w:topLinePunct w:val="0"/>
        <w:bidi w:val="0"/>
        <w:spacing w:beforeAutospacing="0" w:after="0" w:afterAutospacing="0" w:line="360" w:lineRule="exact"/>
        <w:ind w:left="0" w:leftChars="0" w:right="0" w:rightChars="0" w:firstLine="283" w:firstLineChars="129"/>
        <w:rPr>
          <w:rFonts w:ascii="宋体" w:cs="宋体"/>
          <w:sz w:val="22"/>
          <w:szCs w:val="22"/>
        </w:rPr>
      </w:pPr>
      <w:r>
        <w:rPr>
          <w:rFonts w:ascii="宋体" w:hAnsi="宋体" w:cs="宋体"/>
          <w:sz w:val="22"/>
          <w:szCs w:val="22"/>
        </w:rPr>
        <w:t>11.2</w:t>
      </w:r>
      <w:r>
        <w:rPr>
          <w:rFonts w:hint="eastAsia" w:ascii="宋体" w:hAnsi="宋体" w:cs="宋体"/>
          <w:sz w:val="22"/>
          <w:szCs w:val="22"/>
        </w:rPr>
        <w:t>如果卖方毫无理由地拖延交货或拒绝履行合同规定的任何义务，履约保证金将被没收，并加收违约赔偿。</w:t>
      </w:r>
    </w:p>
    <w:p>
      <w:pPr>
        <w:kinsoku/>
        <w:topLinePunct w:val="0"/>
        <w:bidi w:val="0"/>
        <w:spacing w:beforeAutospacing="0" w:after="0" w:afterAutospacing="0" w:line="360" w:lineRule="exact"/>
        <w:ind w:left="0" w:leftChars="0" w:right="0" w:rightChars="0" w:firstLine="283" w:firstLineChars="129"/>
        <w:rPr>
          <w:rFonts w:ascii="宋体" w:cs="宋体"/>
          <w:sz w:val="22"/>
          <w:szCs w:val="22"/>
        </w:rPr>
      </w:pPr>
      <w:r>
        <w:rPr>
          <w:rFonts w:ascii="宋体" w:hAnsi="宋体" w:cs="宋体"/>
          <w:sz w:val="22"/>
          <w:szCs w:val="22"/>
        </w:rPr>
        <w:t>11.3</w:t>
      </w:r>
      <w:r>
        <w:rPr>
          <w:rFonts w:hint="eastAsia" w:ascii="宋体" w:hAnsi="宋体" w:cs="宋体"/>
          <w:sz w:val="22"/>
          <w:szCs w:val="22"/>
        </w:rPr>
        <w:t>卖方提供的设备须和响应文件中所承诺的设备规格、数量、型号等相符合（合同中另有约定除外）。</w:t>
      </w:r>
    </w:p>
    <w:p>
      <w:pPr>
        <w:kinsoku/>
        <w:topLinePunct w:val="0"/>
        <w:bidi w:val="0"/>
        <w:spacing w:beforeAutospacing="0" w:after="0" w:afterAutospacing="0" w:line="360" w:lineRule="exact"/>
        <w:ind w:left="0" w:leftChars="0" w:right="0" w:rightChars="0" w:firstLine="330" w:firstLineChars="150"/>
        <w:rPr>
          <w:rFonts w:ascii="宋体" w:cs="宋体"/>
          <w:sz w:val="22"/>
          <w:szCs w:val="22"/>
        </w:rPr>
      </w:pPr>
      <w:r>
        <w:rPr>
          <w:rFonts w:ascii="宋体" w:hAnsi="宋体" w:cs="宋体"/>
          <w:sz w:val="22"/>
          <w:szCs w:val="22"/>
        </w:rPr>
        <w:t>12</w:t>
      </w:r>
      <w:r>
        <w:rPr>
          <w:rFonts w:hint="eastAsia" w:ascii="宋体" w:hAnsi="宋体" w:cs="宋体"/>
          <w:sz w:val="22"/>
          <w:szCs w:val="22"/>
        </w:rPr>
        <w:t>、转让和分包</w:t>
      </w:r>
    </w:p>
    <w:p>
      <w:pPr>
        <w:kinsoku/>
        <w:topLinePunct w:val="0"/>
        <w:bidi w:val="0"/>
        <w:spacing w:beforeAutospacing="0" w:after="0" w:afterAutospacing="0" w:line="360" w:lineRule="exact"/>
        <w:ind w:left="0" w:leftChars="0" w:right="0" w:rightChars="0" w:firstLine="330" w:firstLineChars="150"/>
        <w:rPr>
          <w:rFonts w:ascii="宋体" w:cs="宋体"/>
          <w:sz w:val="22"/>
          <w:szCs w:val="22"/>
        </w:rPr>
      </w:pPr>
      <w:r>
        <w:rPr>
          <w:rFonts w:ascii="宋体" w:hAnsi="宋体" w:cs="宋体"/>
          <w:sz w:val="22"/>
          <w:szCs w:val="22"/>
        </w:rPr>
        <w:t>12.1</w:t>
      </w:r>
      <w:r>
        <w:rPr>
          <w:rFonts w:hint="eastAsia" w:ascii="宋体" w:hAnsi="宋体" w:cs="宋体"/>
          <w:sz w:val="22"/>
          <w:szCs w:val="22"/>
        </w:rPr>
        <w:t>未经买方事先书面同意，卖方不得部分转让或分包或全部转让其应履行的合同义务。</w:t>
      </w:r>
    </w:p>
    <w:p>
      <w:pPr>
        <w:numPr>
          <w:ilvl w:val="0"/>
          <w:numId w:val="10"/>
        </w:numPr>
        <w:kinsoku/>
        <w:topLinePunct w:val="0"/>
        <w:bidi w:val="0"/>
        <w:spacing w:beforeAutospacing="0" w:after="0" w:afterAutospacing="0" w:line="360" w:lineRule="exact"/>
        <w:ind w:left="0" w:leftChars="0" w:right="0" w:rightChars="0" w:firstLine="330" w:firstLineChars="150"/>
        <w:rPr>
          <w:rFonts w:ascii="宋体" w:cs="宋体"/>
          <w:sz w:val="22"/>
          <w:szCs w:val="22"/>
        </w:rPr>
      </w:pPr>
      <w:r>
        <w:rPr>
          <w:rFonts w:hint="eastAsia" w:ascii="宋体" w:hAnsi="宋体" w:cs="宋体"/>
          <w:sz w:val="22"/>
          <w:szCs w:val="22"/>
        </w:rPr>
        <w:t>争端的解决</w:t>
      </w:r>
    </w:p>
    <w:p>
      <w:pPr>
        <w:kinsoku/>
        <w:topLinePunct w:val="0"/>
        <w:bidi w:val="0"/>
        <w:spacing w:beforeAutospacing="0" w:after="0" w:afterAutospacing="0" w:line="360" w:lineRule="exact"/>
        <w:ind w:left="0" w:leftChars="0" w:right="0" w:rightChars="0" w:firstLine="330" w:firstLineChars="150"/>
        <w:rPr>
          <w:rFonts w:ascii="宋体" w:cs="宋体"/>
          <w:sz w:val="22"/>
          <w:szCs w:val="22"/>
        </w:rPr>
      </w:pPr>
      <w:r>
        <w:rPr>
          <w:rFonts w:ascii="宋体" w:hAnsi="宋体" w:cs="宋体"/>
          <w:sz w:val="22"/>
          <w:szCs w:val="22"/>
        </w:rPr>
        <w:t>13.1</w:t>
      </w:r>
      <w:r>
        <w:rPr>
          <w:rFonts w:hint="eastAsia" w:ascii="宋体" w:hAnsi="宋体" w:cs="宋体"/>
          <w:sz w:val="22"/>
          <w:szCs w:val="22"/>
        </w:rPr>
        <w:t>合同实施或与合同有关的一切争端，买卖双方首先应通过友好协商解决，如果协商仍得不到解决，任何一方可向温州市瓯海区人民法院申请诉讼。</w:t>
      </w:r>
    </w:p>
    <w:p>
      <w:pPr>
        <w:kinsoku/>
        <w:topLinePunct w:val="0"/>
        <w:bidi w:val="0"/>
        <w:spacing w:beforeAutospacing="0" w:after="0" w:afterAutospacing="0" w:line="360" w:lineRule="exact"/>
        <w:ind w:left="0" w:leftChars="0" w:right="0" w:rightChars="0" w:firstLine="110" w:firstLineChars="50"/>
        <w:outlineLvl w:val="0"/>
        <w:rPr>
          <w:rFonts w:ascii="宋体" w:cs="宋体"/>
          <w:sz w:val="22"/>
          <w:szCs w:val="22"/>
        </w:rPr>
      </w:pPr>
      <w:r>
        <w:rPr>
          <w:rFonts w:ascii="宋体" w:hAnsi="宋体" w:cs="宋体"/>
          <w:sz w:val="22"/>
          <w:szCs w:val="22"/>
        </w:rPr>
        <w:t>13.2</w:t>
      </w:r>
      <w:r>
        <w:rPr>
          <w:rFonts w:hint="eastAsia" w:ascii="宋体" w:hAnsi="宋体" w:cs="宋体"/>
          <w:sz w:val="22"/>
          <w:szCs w:val="22"/>
        </w:rPr>
        <w:t>仲裁裁决应为最终裁决，对双方均有约束力。</w:t>
      </w:r>
    </w:p>
    <w:p>
      <w:pPr>
        <w:kinsoku/>
        <w:topLinePunct w:val="0"/>
        <w:bidi w:val="0"/>
        <w:spacing w:beforeAutospacing="0" w:after="0" w:afterAutospacing="0" w:line="360" w:lineRule="exact"/>
        <w:ind w:left="0" w:leftChars="0" w:right="0" w:rightChars="0" w:firstLine="110" w:firstLineChars="50"/>
        <w:outlineLvl w:val="0"/>
        <w:rPr>
          <w:rFonts w:ascii="宋体" w:cs="宋体"/>
          <w:sz w:val="22"/>
          <w:szCs w:val="22"/>
        </w:rPr>
      </w:pPr>
      <w:r>
        <w:rPr>
          <w:rFonts w:ascii="宋体" w:hAnsi="宋体" w:cs="宋体"/>
          <w:sz w:val="22"/>
          <w:szCs w:val="22"/>
        </w:rPr>
        <w:t>13.3</w:t>
      </w:r>
      <w:r>
        <w:rPr>
          <w:rFonts w:hint="eastAsia" w:ascii="宋体" w:hAnsi="宋体" w:cs="宋体"/>
          <w:sz w:val="22"/>
          <w:szCs w:val="22"/>
        </w:rPr>
        <w:t>仲裁费用除仲裁机构另有裁决外应由败诉方承担。</w:t>
      </w:r>
    </w:p>
    <w:p>
      <w:pPr>
        <w:kinsoku/>
        <w:topLinePunct w:val="0"/>
        <w:bidi w:val="0"/>
        <w:spacing w:beforeAutospacing="0" w:after="0" w:afterAutospacing="0" w:line="360" w:lineRule="exact"/>
        <w:ind w:left="0" w:leftChars="0" w:right="0" w:rightChars="0" w:firstLine="110" w:firstLineChars="50"/>
        <w:outlineLvl w:val="0"/>
        <w:rPr>
          <w:rFonts w:ascii="宋体" w:cs="宋体"/>
          <w:sz w:val="22"/>
          <w:szCs w:val="22"/>
        </w:rPr>
      </w:pPr>
      <w:r>
        <w:rPr>
          <w:rFonts w:ascii="宋体" w:hAnsi="宋体" w:cs="宋体"/>
          <w:sz w:val="22"/>
          <w:szCs w:val="22"/>
        </w:rPr>
        <w:t>13.4</w:t>
      </w:r>
      <w:r>
        <w:rPr>
          <w:rFonts w:hint="eastAsia" w:ascii="宋体" w:hAnsi="宋体" w:cs="宋体"/>
          <w:sz w:val="22"/>
          <w:szCs w:val="22"/>
        </w:rPr>
        <w:t>在仲裁期间，除正在执行仲裁部分外本合同的其他部分应继续执行。</w:t>
      </w:r>
    </w:p>
    <w:p>
      <w:pPr>
        <w:numPr>
          <w:ilvl w:val="0"/>
          <w:numId w:val="11"/>
        </w:numPr>
        <w:kinsoku/>
        <w:topLinePunct w:val="0"/>
        <w:bidi w:val="0"/>
        <w:spacing w:beforeAutospacing="0" w:after="0" w:afterAutospacing="0" w:line="360" w:lineRule="exact"/>
        <w:ind w:left="0" w:leftChars="0" w:right="0" w:rightChars="0" w:firstLine="110" w:firstLineChars="50"/>
        <w:outlineLvl w:val="0"/>
        <w:rPr>
          <w:rFonts w:ascii="宋体" w:cs="宋体"/>
          <w:sz w:val="22"/>
          <w:szCs w:val="22"/>
        </w:rPr>
      </w:pPr>
      <w:r>
        <w:rPr>
          <w:rFonts w:hint="eastAsia" w:ascii="宋体" w:hAnsi="宋体" w:cs="宋体"/>
          <w:sz w:val="22"/>
          <w:szCs w:val="22"/>
        </w:rPr>
        <w:t>约定事项：</w:t>
      </w:r>
    </w:p>
    <w:p>
      <w:pPr>
        <w:kinsoku/>
        <w:topLinePunct w:val="0"/>
        <w:bidi w:val="0"/>
        <w:spacing w:beforeAutospacing="0" w:after="0" w:afterAutospacing="0" w:line="360" w:lineRule="exact"/>
        <w:ind w:left="0" w:leftChars="0" w:right="0" w:rightChars="0"/>
        <w:outlineLvl w:val="0"/>
        <w:rPr>
          <w:rFonts w:ascii="宋体" w:cs="宋体"/>
          <w:sz w:val="22"/>
          <w:szCs w:val="22"/>
        </w:rPr>
      </w:pPr>
      <w:r>
        <w:rPr>
          <w:rFonts w:ascii="宋体" w:hAnsi="宋体" w:cs="宋体"/>
          <w:sz w:val="22"/>
          <w:szCs w:val="22"/>
        </w:rPr>
        <w:t>14.1</w:t>
      </w:r>
      <w:r>
        <w:rPr>
          <w:rFonts w:hint="eastAsia" w:ascii="宋体" w:hAnsi="宋体" w:cs="宋体"/>
          <w:sz w:val="22"/>
          <w:szCs w:val="22"/>
        </w:rPr>
        <w:t>本合同一式伍份，买方贰份、卖方贰份、鉴证方壹份。</w:t>
      </w:r>
    </w:p>
    <w:p>
      <w:pPr>
        <w:kinsoku/>
        <w:topLinePunct w:val="0"/>
        <w:bidi w:val="0"/>
        <w:spacing w:beforeAutospacing="0" w:after="0" w:afterAutospacing="0" w:line="360" w:lineRule="exact"/>
        <w:ind w:left="0" w:leftChars="0" w:right="0" w:rightChars="0"/>
        <w:outlineLvl w:val="0"/>
        <w:rPr>
          <w:rFonts w:ascii="宋体" w:cs="宋体"/>
          <w:sz w:val="22"/>
          <w:szCs w:val="22"/>
        </w:rPr>
      </w:pPr>
      <w:r>
        <w:rPr>
          <w:rFonts w:ascii="宋体" w:hAnsi="宋体" w:cs="宋体"/>
          <w:sz w:val="22"/>
          <w:szCs w:val="22"/>
        </w:rPr>
        <w:t>14.2</w:t>
      </w:r>
      <w:r>
        <w:rPr>
          <w:rFonts w:hint="eastAsia" w:ascii="宋体" w:hAnsi="宋体" w:cs="宋体"/>
          <w:sz w:val="22"/>
          <w:szCs w:val="22"/>
        </w:rPr>
        <w:t>合同经买卖双方签字盖章后生效。</w:t>
      </w:r>
    </w:p>
    <w:p>
      <w:pPr>
        <w:kinsoku/>
        <w:topLinePunct w:val="0"/>
        <w:bidi w:val="0"/>
        <w:spacing w:beforeAutospacing="0" w:after="0" w:afterAutospacing="0" w:line="360" w:lineRule="exact"/>
        <w:ind w:left="0" w:leftChars="0" w:right="0" w:rightChars="0" w:firstLine="220" w:firstLineChars="100"/>
        <w:outlineLvl w:val="0"/>
        <w:rPr>
          <w:rFonts w:ascii="宋体" w:cs="宋体"/>
          <w:sz w:val="22"/>
          <w:szCs w:val="22"/>
        </w:rPr>
      </w:pPr>
      <w:r>
        <w:rPr>
          <w:rFonts w:ascii="宋体" w:hAnsi="宋体" w:cs="宋体"/>
          <w:sz w:val="22"/>
          <w:szCs w:val="22"/>
        </w:rPr>
        <w:t>14.3</w:t>
      </w:r>
      <w:r>
        <w:rPr>
          <w:rFonts w:hint="eastAsia" w:ascii="宋体" w:hAnsi="宋体" w:cs="宋体"/>
          <w:sz w:val="22"/>
          <w:szCs w:val="22"/>
        </w:rPr>
        <w:t>如需修改或补充合同内容，经协商，双方应签署书面修改或补充协议，该协议将作为本合同的一个组成部分。</w:t>
      </w:r>
    </w:p>
    <w:p>
      <w:pPr>
        <w:kinsoku/>
        <w:topLinePunct w:val="0"/>
        <w:bidi w:val="0"/>
        <w:spacing w:beforeAutospacing="0" w:after="0" w:afterAutospacing="0" w:line="360" w:lineRule="exact"/>
        <w:ind w:left="0" w:leftChars="0" w:right="0" w:rightChars="0" w:firstLine="220" w:firstLineChars="100"/>
        <w:outlineLvl w:val="0"/>
        <w:rPr>
          <w:rFonts w:ascii="宋体" w:cs="宋体"/>
          <w:sz w:val="22"/>
          <w:szCs w:val="22"/>
        </w:rPr>
      </w:pPr>
      <w:r>
        <w:rPr>
          <w:rFonts w:ascii="宋体" w:hAnsi="宋体" w:cs="宋体"/>
          <w:sz w:val="22"/>
          <w:szCs w:val="22"/>
        </w:rPr>
        <w:t>14.4</w:t>
      </w:r>
      <w:r>
        <w:rPr>
          <w:rFonts w:hint="eastAsia" w:ascii="宋体" w:hAnsi="宋体" w:cs="宋体"/>
          <w:b/>
          <w:sz w:val="22"/>
          <w:szCs w:val="22"/>
        </w:rPr>
        <w:t>本合同未尽事宜及对合同内容如有异议，以买方磋商文件和卖方在磋商现场承诺为准，</w:t>
      </w:r>
      <w:r>
        <w:rPr>
          <w:rFonts w:hint="eastAsia" w:ascii="宋体" w:hAnsi="宋体" w:cs="宋体"/>
          <w:sz w:val="22"/>
          <w:szCs w:val="22"/>
        </w:rPr>
        <w:t>如遇国家法律、法规及政策另有规定的，从其规定。</w:t>
      </w:r>
    </w:p>
    <w:p>
      <w:pPr>
        <w:kinsoku/>
        <w:topLinePunct w:val="0"/>
        <w:bidi w:val="0"/>
        <w:spacing w:beforeAutospacing="0" w:after="0" w:afterAutospacing="0" w:line="360" w:lineRule="exact"/>
        <w:ind w:left="0" w:leftChars="0" w:right="0" w:rightChars="0"/>
        <w:rPr>
          <w:rFonts w:ascii="宋体" w:cs="宋体"/>
          <w:sz w:val="22"/>
          <w:szCs w:val="22"/>
        </w:rPr>
      </w:pPr>
    </w:p>
    <w:p>
      <w:pPr>
        <w:kinsoku/>
        <w:topLinePunct w:val="0"/>
        <w:bidi w:val="0"/>
        <w:spacing w:beforeAutospacing="0" w:after="0" w:afterAutospacing="0" w:line="360" w:lineRule="exact"/>
        <w:ind w:left="0" w:leftChars="0" w:right="0" w:rightChars="0"/>
        <w:rPr>
          <w:rFonts w:ascii="宋体" w:cs="宋体"/>
          <w:sz w:val="22"/>
          <w:szCs w:val="22"/>
        </w:rPr>
      </w:pPr>
    </w:p>
    <w:p>
      <w:pPr>
        <w:kinsoku/>
        <w:topLinePunct w:val="0"/>
        <w:bidi w:val="0"/>
        <w:spacing w:beforeAutospacing="0" w:after="0" w:afterAutospacing="0" w:line="360" w:lineRule="exact"/>
        <w:ind w:left="0" w:leftChars="0" w:right="0" w:rightChars="0"/>
        <w:outlineLvl w:val="0"/>
        <w:rPr>
          <w:rFonts w:ascii="宋体" w:hAnsi="宋体" w:cs="宋体"/>
          <w:sz w:val="22"/>
          <w:szCs w:val="22"/>
          <w:lang w:val="zh-CN"/>
        </w:rPr>
      </w:pPr>
      <w:r>
        <w:rPr>
          <w:rFonts w:hint="eastAsia" w:ascii="宋体" w:hAnsi="宋体" w:cs="宋体"/>
          <w:sz w:val="22"/>
          <w:szCs w:val="22"/>
        </w:rPr>
        <w:t>买方（盖章）：                             卖方（盖章）：</w:t>
      </w:r>
    </w:p>
    <w:p>
      <w:pPr>
        <w:kinsoku/>
        <w:topLinePunct w:val="0"/>
        <w:bidi w:val="0"/>
        <w:spacing w:beforeAutospacing="0" w:after="0" w:afterAutospacing="0" w:line="360" w:lineRule="exact"/>
        <w:ind w:left="0" w:leftChars="0" w:right="0" w:rightChars="0"/>
        <w:outlineLvl w:val="0"/>
        <w:rPr>
          <w:rFonts w:ascii="宋体" w:hAnsi="宋体" w:cs="宋体"/>
          <w:sz w:val="22"/>
          <w:szCs w:val="22"/>
        </w:rPr>
      </w:pPr>
      <w:r>
        <w:rPr>
          <w:rFonts w:hint="eastAsia" w:ascii="宋体" w:hAnsi="宋体" w:cs="宋体"/>
          <w:sz w:val="22"/>
          <w:szCs w:val="22"/>
        </w:rPr>
        <w:t>法人代表：                                 法人代表：</w:t>
      </w:r>
    </w:p>
    <w:p>
      <w:pPr>
        <w:kinsoku/>
        <w:topLinePunct w:val="0"/>
        <w:bidi w:val="0"/>
        <w:spacing w:beforeAutospacing="0" w:after="0" w:afterAutospacing="0" w:line="360" w:lineRule="exact"/>
        <w:ind w:left="0" w:leftChars="0" w:right="0" w:rightChars="0"/>
        <w:outlineLvl w:val="0"/>
        <w:rPr>
          <w:rFonts w:ascii="宋体" w:hAnsi="宋体" w:cs="宋体"/>
          <w:sz w:val="22"/>
          <w:szCs w:val="22"/>
        </w:rPr>
      </w:pPr>
      <w:r>
        <w:rPr>
          <w:rFonts w:hint="eastAsia" w:ascii="宋体" w:hAnsi="宋体" w:cs="宋体"/>
          <w:sz w:val="22"/>
          <w:szCs w:val="22"/>
        </w:rPr>
        <w:t xml:space="preserve">委托代理人（签字）：                       委托代理人（签字）： </w:t>
      </w:r>
    </w:p>
    <w:p>
      <w:pPr>
        <w:kinsoku/>
        <w:topLinePunct w:val="0"/>
        <w:bidi w:val="0"/>
        <w:spacing w:beforeAutospacing="0" w:after="0" w:afterAutospacing="0" w:line="360" w:lineRule="exact"/>
        <w:ind w:left="0" w:leftChars="0" w:right="0" w:rightChars="0" w:firstLine="220" w:firstLineChars="100"/>
        <w:outlineLvl w:val="0"/>
        <w:rPr>
          <w:rFonts w:ascii="宋体" w:hAnsi="宋体" w:cs="宋体"/>
          <w:sz w:val="22"/>
          <w:szCs w:val="22"/>
        </w:rPr>
      </w:pPr>
      <w:r>
        <w:rPr>
          <w:rFonts w:hint="eastAsia" w:ascii="宋体" w:hAnsi="宋体" w:cs="宋体"/>
          <w:sz w:val="22"/>
          <w:szCs w:val="22"/>
        </w:rPr>
        <w:t>联系电话：                                 联系电话：</w:t>
      </w:r>
    </w:p>
    <w:p>
      <w:pPr>
        <w:kinsoku/>
        <w:topLinePunct w:val="0"/>
        <w:bidi w:val="0"/>
        <w:spacing w:beforeAutospacing="0" w:after="0" w:afterAutospacing="0" w:line="360" w:lineRule="exact"/>
        <w:ind w:left="0" w:leftChars="0" w:right="0" w:rightChars="0"/>
        <w:outlineLvl w:val="0"/>
        <w:rPr>
          <w:rFonts w:ascii="宋体" w:hAnsi="宋体" w:cs="宋体"/>
          <w:sz w:val="22"/>
          <w:szCs w:val="22"/>
        </w:rPr>
      </w:pPr>
      <w:r>
        <w:rPr>
          <w:rFonts w:hint="eastAsia" w:ascii="宋体" w:hAnsi="宋体" w:cs="宋体"/>
          <w:sz w:val="22"/>
          <w:szCs w:val="22"/>
        </w:rPr>
        <w:t>地    址：                                 地    址：</w:t>
      </w:r>
    </w:p>
    <w:p>
      <w:pPr>
        <w:kinsoku/>
        <w:topLinePunct w:val="0"/>
        <w:bidi w:val="0"/>
        <w:spacing w:beforeAutospacing="0" w:after="0" w:afterAutospacing="0" w:line="360" w:lineRule="exact"/>
        <w:ind w:left="0" w:leftChars="0" w:right="0" w:rightChars="0"/>
        <w:outlineLvl w:val="0"/>
        <w:rPr>
          <w:rFonts w:ascii="宋体" w:hAnsi="宋体" w:cs="宋体"/>
          <w:sz w:val="22"/>
          <w:szCs w:val="22"/>
        </w:rPr>
      </w:pPr>
      <w:r>
        <w:rPr>
          <w:rFonts w:hint="eastAsia" w:ascii="宋体" w:hAnsi="宋体" w:cs="宋体"/>
          <w:sz w:val="22"/>
          <w:szCs w:val="22"/>
        </w:rPr>
        <w:t>纳税人名称：                               纳税人名称：</w:t>
      </w:r>
    </w:p>
    <w:p>
      <w:pPr>
        <w:kinsoku/>
        <w:topLinePunct w:val="0"/>
        <w:bidi w:val="0"/>
        <w:spacing w:beforeAutospacing="0" w:after="0" w:afterAutospacing="0" w:line="360" w:lineRule="exact"/>
        <w:ind w:left="0" w:leftChars="0" w:right="0" w:rightChars="0"/>
        <w:outlineLvl w:val="0"/>
        <w:rPr>
          <w:rFonts w:ascii="宋体" w:hAnsi="宋体" w:cs="宋体"/>
          <w:sz w:val="22"/>
          <w:szCs w:val="22"/>
        </w:rPr>
      </w:pPr>
      <w:r>
        <w:rPr>
          <w:rFonts w:hint="eastAsia" w:ascii="宋体" w:hAnsi="宋体" w:cs="宋体"/>
          <w:sz w:val="22"/>
          <w:szCs w:val="22"/>
        </w:rPr>
        <w:t>纳税人识别号：                             纳税人识别号：</w:t>
      </w:r>
    </w:p>
    <w:p>
      <w:pPr>
        <w:kinsoku/>
        <w:topLinePunct w:val="0"/>
        <w:bidi w:val="0"/>
        <w:spacing w:beforeAutospacing="0" w:after="0" w:afterAutospacing="0" w:line="360" w:lineRule="exact"/>
        <w:ind w:left="0" w:leftChars="0" w:right="0" w:rightChars="0"/>
        <w:outlineLvl w:val="0"/>
        <w:rPr>
          <w:rFonts w:ascii="宋体" w:hAnsi="宋体" w:cs="宋体"/>
          <w:sz w:val="22"/>
          <w:szCs w:val="22"/>
        </w:rPr>
      </w:pPr>
      <w:r>
        <w:rPr>
          <w:rFonts w:hint="eastAsia" w:ascii="宋体" w:hAnsi="宋体" w:cs="宋体"/>
          <w:sz w:val="22"/>
          <w:szCs w:val="22"/>
        </w:rPr>
        <w:t>开户行：                                   开户行：</w:t>
      </w:r>
    </w:p>
    <w:p>
      <w:pPr>
        <w:kinsoku/>
        <w:topLinePunct w:val="0"/>
        <w:bidi w:val="0"/>
        <w:spacing w:beforeAutospacing="0" w:after="0" w:afterAutospacing="0" w:line="360" w:lineRule="exact"/>
        <w:ind w:left="0" w:leftChars="0" w:right="0" w:rightChars="0"/>
        <w:outlineLvl w:val="0"/>
        <w:rPr>
          <w:rFonts w:ascii="宋体" w:hAnsi="宋体" w:cs="宋体"/>
          <w:sz w:val="22"/>
          <w:szCs w:val="22"/>
        </w:rPr>
      </w:pPr>
      <w:r>
        <w:rPr>
          <w:rFonts w:hint="eastAsia" w:ascii="宋体" w:hAnsi="宋体" w:cs="宋体"/>
          <w:sz w:val="22"/>
          <w:szCs w:val="22"/>
        </w:rPr>
        <w:t>账号：                                     账号：</w:t>
      </w:r>
    </w:p>
    <w:p>
      <w:pPr>
        <w:kinsoku/>
        <w:topLinePunct w:val="0"/>
        <w:bidi w:val="0"/>
        <w:spacing w:beforeAutospacing="0" w:after="0" w:afterAutospacing="0" w:line="360" w:lineRule="exact"/>
        <w:ind w:left="0" w:leftChars="0" w:right="0" w:rightChars="0"/>
        <w:rPr>
          <w:rFonts w:ascii="宋体" w:hAnsi="宋体" w:cs="宋体"/>
          <w:sz w:val="22"/>
          <w:szCs w:val="22"/>
        </w:rPr>
      </w:pPr>
    </w:p>
    <w:p>
      <w:pPr>
        <w:pStyle w:val="12"/>
        <w:kinsoku/>
        <w:topLinePunct w:val="0"/>
        <w:bidi w:val="0"/>
        <w:spacing w:beforeAutospacing="0" w:after="0" w:afterAutospacing="0"/>
        <w:ind w:left="0" w:leftChars="0" w:right="0" w:rightChars="0"/>
        <w:rPr>
          <w:rFonts w:cs="宋体"/>
        </w:rPr>
      </w:pPr>
    </w:p>
    <w:p>
      <w:pPr>
        <w:kinsoku/>
        <w:topLinePunct w:val="0"/>
        <w:bidi w:val="0"/>
        <w:spacing w:beforeAutospacing="0" w:after="0" w:afterAutospacing="0" w:line="360" w:lineRule="exact"/>
        <w:ind w:left="0" w:leftChars="0" w:right="0" w:rightChars="0" w:firstLine="220" w:firstLineChars="100"/>
        <w:rPr>
          <w:rFonts w:ascii="宋体" w:hAnsi="宋体" w:cs="宋体"/>
          <w:sz w:val="22"/>
          <w:szCs w:val="22"/>
        </w:rPr>
      </w:pPr>
      <w:r>
        <w:rPr>
          <w:rFonts w:hint="eastAsia" w:ascii="宋体" w:hAnsi="宋体" w:cs="宋体"/>
          <w:sz w:val="22"/>
          <w:szCs w:val="22"/>
        </w:rPr>
        <w:t>合同鉴证方：浙江乐诚工程咨询有限公司</w:t>
      </w:r>
    </w:p>
    <w:p>
      <w:pPr>
        <w:kinsoku/>
        <w:topLinePunct w:val="0"/>
        <w:bidi w:val="0"/>
        <w:spacing w:beforeAutospacing="0" w:after="0" w:afterAutospacing="0" w:line="360" w:lineRule="exact"/>
        <w:ind w:left="0" w:leftChars="0" w:right="0" w:rightChars="0" w:firstLine="220" w:firstLineChars="100"/>
        <w:rPr>
          <w:rFonts w:ascii="宋体" w:hAnsi="宋体" w:cs="宋体"/>
          <w:sz w:val="22"/>
          <w:szCs w:val="22"/>
        </w:rPr>
      </w:pPr>
      <w:r>
        <w:rPr>
          <w:rFonts w:hint="eastAsia" w:ascii="宋体" w:hAnsi="宋体" w:cs="宋体"/>
          <w:sz w:val="22"/>
          <w:szCs w:val="22"/>
        </w:rPr>
        <w:t xml:space="preserve">法定代表人或主要负责人：（签字）                                 </w:t>
      </w:r>
    </w:p>
    <w:p>
      <w:pPr>
        <w:kinsoku/>
        <w:topLinePunct w:val="0"/>
        <w:bidi w:val="0"/>
        <w:spacing w:beforeAutospacing="0" w:after="0" w:afterAutospacing="0" w:line="360" w:lineRule="exact"/>
        <w:ind w:left="0" w:leftChars="0" w:right="0" w:rightChars="0" w:firstLine="220" w:firstLineChars="100"/>
        <w:rPr>
          <w:rFonts w:ascii="宋体" w:hAnsi="宋体" w:cs="宋体"/>
          <w:sz w:val="22"/>
          <w:szCs w:val="22"/>
        </w:rPr>
      </w:pPr>
      <w:r>
        <w:rPr>
          <w:rFonts w:hint="eastAsia" w:ascii="宋体" w:hAnsi="宋体" w:cs="宋体"/>
          <w:sz w:val="22"/>
          <w:szCs w:val="22"/>
        </w:rPr>
        <w:t>合同签订日期：     年     月     日</w:t>
      </w:r>
    </w:p>
    <w:p>
      <w:pPr>
        <w:kinsoku/>
        <w:topLinePunct w:val="0"/>
        <w:bidi w:val="0"/>
        <w:spacing w:beforeAutospacing="0" w:after="0" w:afterAutospacing="0" w:line="380" w:lineRule="exact"/>
        <w:ind w:left="0" w:leftChars="0" w:right="0" w:rightChars="0"/>
        <w:rPr>
          <w:rFonts w:ascii="宋体" w:cs="宋体"/>
          <w:sz w:val="22"/>
          <w:szCs w:val="22"/>
        </w:rPr>
      </w:pPr>
    </w:p>
    <w:p>
      <w:pPr>
        <w:kinsoku/>
        <w:topLinePunct w:val="0"/>
        <w:bidi w:val="0"/>
        <w:spacing w:beforeAutospacing="0" w:after="0" w:afterAutospacing="0" w:line="360" w:lineRule="exact"/>
        <w:ind w:left="0" w:leftChars="0" w:right="0" w:rightChars="0"/>
        <w:rPr>
          <w:rFonts w:ascii="宋体" w:cs="宋体"/>
          <w:sz w:val="22"/>
          <w:szCs w:val="22"/>
        </w:rPr>
      </w:pPr>
    </w:p>
    <w:p>
      <w:pPr>
        <w:pStyle w:val="12"/>
        <w:kinsoku/>
        <w:topLinePunct w:val="0"/>
        <w:bidi w:val="0"/>
        <w:spacing w:beforeAutospacing="0" w:after="0" w:afterAutospacing="0"/>
        <w:ind w:left="0" w:leftChars="0" w:right="0" w:rightChars="0"/>
        <w:rPr>
          <w:rFonts w:cs="宋体"/>
        </w:rPr>
      </w:pPr>
    </w:p>
    <w:p>
      <w:pPr>
        <w:kinsoku/>
        <w:topLinePunct w:val="0"/>
        <w:bidi w:val="0"/>
        <w:spacing w:beforeAutospacing="0" w:after="0" w:afterAutospacing="0" w:line="400" w:lineRule="exact"/>
        <w:ind w:left="0" w:leftChars="0" w:right="0" w:rightChars="0"/>
        <w:rPr>
          <w:rFonts w:ascii="宋体"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bookmarkEnd w:id="7"/>
    <w:bookmarkEnd w:id="8"/>
    <w:bookmarkEnd w:id="14"/>
    <w:p>
      <w:pPr>
        <w:pStyle w:val="19"/>
        <w:kinsoku/>
        <w:topLinePunct w:val="0"/>
        <w:bidi w:val="0"/>
        <w:spacing w:before="0" w:beforeAutospacing="0" w:after="0" w:afterAutospacing="0"/>
        <w:ind w:left="0" w:leftChars="0" w:right="0" w:rightChars="0"/>
        <w:rPr>
          <w:rFonts w:cs="宋体"/>
        </w:rPr>
      </w:pPr>
      <w:bookmarkStart w:id="37" w:name="_Toc479839541"/>
      <w:r>
        <w:rPr>
          <w:rFonts w:hint="eastAsia" w:cs="宋体"/>
        </w:rPr>
        <w:t>第五部分</w:t>
      </w:r>
      <w:r>
        <w:rPr>
          <w:rFonts w:cs="宋体"/>
        </w:rPr>
        <w:t xml:space="preserve">  </w:t>
      </w:r>
      <w:bookmarkStart w:id="38" w:name="_Toc118516258"/>
      <w:r>
        <w:rPr>
          <w:rFonts w:hint="eastAsia" w:cs="宋体"/>
        </w:rPr>
        <w:t>附件</w:t>
      </w:r>
      <w:r>
        <w:rPr>
          <w:rFonts w:cs="宋体"/>
        </w:rPr>
        <w:t>(</w:t>
      </w:r>
      <w:r>
        <w:rPr>
          <w:rFonts w:hint="eastAsia" w:cs="宋体"/>
        </w:rPr>
        <w:t>响应文件格式</w:t>
      </w:r>
      <w:r>
        <w:rPr>
          <w:rFonts w:cs="宋体"/>
        </w:rPr>
        <w:t>)</w:t>
      </w:r>
      <w:bookmarkEnd w:id="37"/>
      <w:bookmarkEnd w:id="38"/>
    </w:p>
    <w:p>
      <w:pPr>
        <w:pStyle w:val="13"/>
        <w:kinsoku/>
        <w:topLinePunct w:val="0"/>
        <w:bidi w:val="0"/>
        <w:spacing w:beforeAutospacing="0" w:after="0" w:afterAutospacing="0" w:line="360" w:lineRule="auto"/>
        <w:ind w:left="0" w:leftChars="0" w:right="0" w:rightChars="0" w:firstLine="480" w:firstLineChars="200"/>
        <w:rPr>
          <w:rFonts w:hAnsi="宋体" w:cs="宋体"/>
          <w:sz w:val="24"/>
        </w:rPr>
      </w:pPr>
    </w:p>
    <w:p>
      <w:pPr>
        <w:pStyle w:val="13"/>
        <w:kinsoku/>
        <w:topLinePunct w:val="0"/>
        <w:bidi w:val="0"/>
        <w:spacing w:beforeAutospacing="0" w:after="0" w:afterAutospacing="0" w:line="360" w:lineRule="auto"/>
        <w:ind w:left="0" w:leftChars="0" w:right="0" w:rightChars="0" w:firstLine="418" w:firstLineChars="200"/>
        <w:rPr>
          <w:rFonts w:hAnsi="宋体" w:cs="宋体"/>
          <w:b/>
          <w:bCs/>
          <w:spacing w:val="-6"/>
          <w:sz w:val="22"/>
          <w:szCs w:val="22"/>
        </w:rPr>
      </w:pPr>
      <w:r>
        <w:rPr>
          <w:rFonts w:hint="eastAsia" w:hAnsi="宋体" w:cs="宋体"/>
          <w:b/>
          <w:bCs/>
          <w:spacing w:val="-6"/>
          <w:sz w:val="22"/>
          <w:szCs w:val="22"/>
        </w:rPr>
        <w:t>响应文件的编制应按照本项目：“第二部分</w:t>
      </w:r>
      <w:r>
        <w:rPr>
          <w:rFonts w:hAnsi="宋体" w:cs="宋体"/>
          <w:b/>
          <w:bCs/>
          <w:spacing w:val="-6"/>
          <w:sz w:val="22"/>
          <w:szCs w:val="22"/>
        </w:rPr>
        <w:t xml:space="preserve">  </w:t>
      </w:r>
      <w:r>
        <w:rPr>
          <w:rFonts w:hint="eastAsia" w:hAnsi="宋体" w:cs="宋体"/>
          <w:b/>
          <w:bCs/>
          <w:spacing w:val="-6"/>
          <w:sz w:val="22"/>
          <w:szCs w:val="22"/>
        </w:rPr>
        <w:t>供应商须知”</w:t>
      </w:r>
      <w:r>
        <w:rPr>
          <w:rFonts w:hint="eastAsia" w:hAnsi="宋体" w:cs="宋体"/>
          <w:b/>
          <w:sz w:val="22"/>
          <w:szCs w:val="22"/>
        </w:rPr>
        <w:t>响应文件的组成</w:t>
      </w:r>
      <w:r>
        <w:rPr>
          <w:rFonts w:hint="eastAsia" w:hAnsi="宋体" w:cs="宋体"/>
          <w:b/>
          <w:spacing w:val="-6"/>
          <w:sz w:val="22"/>
          <w:szCs w:val="22"/>
        </w:rPr>
        <w:t>的要求编制。</w:t>
      </w:r>
    </w:p>
    <w:p>
      <w:pPr>
        <w:kinsoku/>
        <w:topLinePunct w:val="0"/>
        <w:bidi w:val="0"/>
        <w:spacing w:beforeAutospacing="0" w:after="0" w:afterAutospacing="0" w:line="360" w:lineRule="auto"/>
        <w:ind w:left="0" w:leftChars="0" w:right="0" w:rightChars="0"/>
        <w:rPr>
          <w:rFonts w:ascii="宋体" w:cs="宋体"/>
          <w:spacing w:val="-6"/>
          <w:sz w:val="24"/>
        </w:rPr>
      </w:pPr>
      <w:r>
        <w:rPr>
          <w:rFonts w:hint="eastAsia" w:ascii="宋体" w:hAnsi="宋体" w:cs="宋体"/>
          <w:spacing w:val="-6"/>
          <w:sz w:val="24"/>
        </w:rPr>
        <w:t>报价文件封面</w:t>
      </w:r>
    </w:p>
    <w:p>
      <w:pPr>
        <w:kinsoku/>
        <w:topLinePunct w:val="0"/>
        <w:bidi w:val="0"/>
        <w:spacing w:beforeAutospacing="0" w:after="0" w:afterAutospacing="0" w:line="360" w:lineRule="auto"/>
        <w:ind w:left="0" w:leftChars="0" w:right="0" w:rightChars="0"/>
        <w:rPr>
          <w:rFonts w:ascii="宋体" w:cs="宋体"/>
          <w:spacing w:val="-6"/>
          <w:sz w:val="24"/>
        </w:rPr>
      </w:pPr>
    </w:p>
    <w:p>
      <w:pPr>
        <w:kinsoku/>
        <w:topLinePunct w:val="0"/>
        <w:bidi w:val="0"/>
        <w:spacing w:beforeAutospacing="0" w:after="0" w:afterAutospacing="0" w:line="360" w:lineRule="auto"/>
        <w:ind w:left="0" w:leftChars="0" w:right="0" w:rightChars="0"/>
        <w:jc w:val="center"/>
        <w:rPr>
          <w:rFonts w:ascii="宋体" w:cs="宋体"/>
          <w:bCs/>
          <w:spacing w:val="-6"/>
          <w:sz w:val="24"/>
        </w:rPr>
      </w:pPr>
      <w:r>
        <w:rPr>
          <w:rFonts w:hint="eastAsia" w:ascii="宋体" w:hAnsi="宋体" w:cs="宋体"/>
          <w:bCs/>
          <w:spacing w:val="-6"/>
          <w:sz w:val="24"/>
        </w:rPr>
        <w:t>（供应商名称）</w:t>
      </w:r>
    </w:p>
    <w:p>
      <w:pPr>
        <w:kinsoku/>
        <w:topLinePunct w:val="0"/>
        <w:bidi w:val="0"/>
        <w:spacing w:beforeAutospacing="0" w:after="0" w:afterAutospacing="0" w:line="360" w:lineRule="auto"/>
        <w:ind w:left="0" w:leftChars="0" w:right="0" w:rightChars="0"/>
        <w:jc w:val="center"/>
        <w:rPr>
          <w:rFonts w:ascii="宋体" w:cs="宋体"/>
          <w:b/>
          <w:bCs/>
          <w:spacing w:val="-6"/>
          <w:sz w:val="24"/>
        </w:rPr>
      </w:pPr>
      <w:r>
        <w:rPr>
          <w:rFonts w:hint="eastAsia" w:ascii="宋体" w:hAnsi="宋体" w:cs="宋体"/>
          <w:b/>
          <w:bCs/>
          <w:spacing w:val="-6"/>
          <w:sz w:val="24"/>
        </w:rPr>
        <w:t>报</w:t>
      </w:r>
      <w:r>
        <w:rPr>
          <w:rFonts w:ascii="宋体" w:hAnsi="宋体" w:cs="宋体"/>
          <w:b/>
          <w:bCs/>
          <w:spacing w:val="-6"/>
          <w:sz w:val="24"/>
        </w:rPr>
        <w:t xml:space="preserve"> </w:t>
      </w:r>
      <w:r>
        <w:rPr>
          <w:rFonts w:hint="eastAsia" w:ascii="宋体" w:hAnsi="宋体" w:cs="宋体"/>
          <w:b/>
          <w:bCs/>
          <w:spacing w:val="-6"/>
          <w:sz w:val="24"/>
        </w:rPr>
        <w:t>价</w:t>
      </w:r>
      <w:r>
        <w:rPr>
          <w:rFonts w:ascii="宋体" w:hAnsi="宋体" w:cs="宋体"/>
          <w:b/>
          <w:bCs/>
          <w:spacing w:val="-6"/>
          <w:sz w:val="24"/>
        </w:rPr>
        <w:t xml:space="preserve"> </w:t>
      </w:r>
      <w:r>
        <w:rPr>
          <w:rFonts w:hint="eastAsia" w:ascii="宋体" w:hAnsi="宋体" w:cs="宋体"/>
          <w:b/>
          <w:bCs/>
          <w:spacing w:val="-6"/>
          <w:sz w:val="24"/>
        </w:rPr>
        <w:t>文</w:t>
      </w:r>
      <w:r>
        <w:rPr>
          <w:rFonts w:ascii="宋体" w:hAnsi="宋体" w:cs="宋体"/>
          <w:b/>
          <w:bCs/>
          <w:spacing w:val="-6"/>
          <w:sz w:val="24"/>
        </w:rPr>
        <w:t xml:space="preserve"> </w:t>
      </w:r>
      <w:r>
        <w:rPr>
          <w:rFonts w:hint="eastAsia" w:ascii="宋体" w:hAnsi="宋体" w:cs="宋体"/>
          <w:b/>
          <w:bCs/>
          <w:spacing w:val="-6"/>
          <w:sz w:val="24"/>
        </w:rPr>
        <w:t>件</w:t>
      </w:r>
    </w:p>
    <w:p>
      <w:pPr>
        <w:kinsoku/>
        <w:topLinePunct w:val="0"/>
        <w:bidi w:val="0"/>
        <w:spacing w:beforeAutospacing="0" w:after="0" w:afterAutospacing="0" w:line="360" w:lineRule="auto"/>
        <w:ind w:left="0" w:leftChars="0" w:right="0" w:rightChars="0"/>
        <w:rPr>
          <w:rFonts w:ascii="宋体" w:cs="宋体"/>
          <w:bCs/>
          <w:spacing w:val="-6"/>
          <w:sz w:val="24"/>
        </w:rPr>
      </w:pP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采购人名称：</w:t>
      </w:r>
      <w:r>
        <w:rPr>
          <w:rFonts w:hint="eastAsia" w:ascii="宋体" w:hAnsi="宋体" w:cs="宋体"/>
          <w:bCs/>
          <w:spacing w:val="-6"/>
          <w:sz w:val="24"/>
          <w:szCs w:val="22"/>
        </w:rPr>
        <w:t>温州大学</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项目名称：</w:t>
      </w:r>
      <w:r>
        <w:rPr>
          <w:rFonts w:hint="eastAsia" w:ascii="宋体" w:hAnsi="宋体" w:cs="宋体"/>
          <w:bCs/>
          <w:spacing w:val="-6"/>
          <w:sz w:val="24"/>
          <w:szCs w:val="22"/>
        </w:rPr>
        <w:t>全网实名认证系统</w:t>
      </w:r>
    </w:p>
    <w:p>
      <w:pPr>
        <w:kinsoku/>
        <w:topLinePunct w:val="0"/>
        <w:bidi w:val="0"/>
        <w:spacing w:beforeAutospacing="0" w:after="0" w:afterAutospacing="0" w:line="360" w:lineRule="auto"/>
        <w:ind w:left="0" w:leftChars="0" w:right="0" w:rightChars="0"/>
        <w:rPr>
          <w:rFonts w:ascii="宋体" w:cs="宋体"/>
          <w:bCs/>
          <w:spacing w:val="-6"/>
          <w:sz w:val="24"/>
          <w:szCs w:val="22"/>
        </w:rPr>
      </w:pPr>
      <w:r>
        <w:rPr>
          <w:rFonts w:hint="eastAsia" w:ascii="宋体" w:hAnsi="宋体" w:cs="宋体"/>
          <w:bCs/>
          <w:spacing w:val="-6"/>
          <w:sz w:val="24"/>
        </w:rPr>
        <w:t>项目编号：</w:t>
      </w:r>
      <w:r>
        <w:rPr>
          <w:rFonts w:hint="eastAsia" w:ascii="宋体" w:hAnsi="宋体" w:cs="宋体"/>
          <w:bCs/>
          <w:spacing w:val="-6"/>
          <w:sz w:val="24"/>
          <w:szCs w:val="22"/>
        </w:rPr>
        <w:t>WZUZB2020-048(CS)</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供应商名称（</w:t>
      </w:r>
      <w:r>
        <w:rPr>
          <w:rFonts w:ascii="宋体" w:hAnsi="宋体" w:cs="宋体"/>
          <w:bCs/>
          <w:spacing w:val="-6"/>
          <w:sz w:val="24"/>
        </w:rPr>
        <w:t>CA</w:t>
      </w:r>
      <w:r>
        <w:rPr>
          <w:rFonts w:hint="eastAsia" w:ascii="宋体" w:hAnsi="宋体" w:cs="宋体"/>
          <w:bCs/>
          <w:spacing w:val="-6"/>
          <w:sz w:val="24"/>
        </w:rPr>
        <w:t>电子公章）：</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供应商地址：</w:t>
      </w:r>
    </w:p>
    <w:p>
      <w:pPr>
        <w:kinsoku/>
        <w:topLinePunct w:val="0"/>
        <w:bidi w:val="0"/>
        <w:spacing w:beforeAutospacing="0" w:after="0" w:afterAutospacing="0" w:line="360" w:lineRule="auto"/>
        <w:ind w:left="0" w:leftChars="0" w:right="0" w:rightChars="0"/>
        <w:rPr>
          <w:rFonts w:ascii="宋体" w:cs="宋体"/>
          <w:bCs/>
          <w:spacing w:val="-6"/>
          <w:sz w:val="24"/>
        </w:rPr>
      </w:pP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供应商授权代表签字：</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日期：</w:t>
      </w:r>
      <w:r>
        <w:rPr>
          <w:rFonts w:ascii="宋体" w:hAnsi="宋体" w:cs="宋体"/>
          <w:bCs/>
          <w:spacing w:val="-6"/>
          <w:sz w:val="24"/>
        </w:rPr>
        <w:t xml:space="preserve">    </w:t>
      </w:r>
      <w:r>
        <w:rPr>
          <w:rFonts w:hint="eastAsia" w:ascii="宋体" w:hAnsi="宋体" w:cs="宋体"/>
          <w:bCs/>
          <w:spacing w:val="-6"/>
          <w:sz w:val="24"/>
        </w:rPr>
        <w:t>年</w:t>
      </w:r>
      <w:r>
        <w:rPr>
          <w:rFonts w:ascii="宋体" w:hAnsi="宋体" w:cs="宋体"/>
          <w:bCs/>
          <w:spacing w:val="-6"/>
          <w:sz w:val="24"/>
        </w:rPr>
        <w:t xml:space="preserve">  </w:t>
      </w:r>
      <w:r>
        <w:rPr>
          <w:rFonts w:hint="eastAsia" w:ascii="宋体" w:hAnsi="宋体" w:cs="宋体"/>
          <w:bCs/>
          <w:spacing w:val="-6"/>
          <w:sz w:val="24"/>
        </w:rPr>
        <w:t>月</w:t>
      </w:r>
      <w:r>
        <w:rPr>
          <w:rFonts w:ascii="宋体" w:hAnsi="宋体" w:cs="宋体"/>
          <w:bCs/>
          <w:spacing w:val="-6"/>
          <w:sz w:val="24"/>
        </w:rPr>
        <w:t xml:space="preserve">  </w:t>
      </w:r>
      <w:r>
        <w:rPr>
          <w:rFonts w:hint="eastAsia" w:ascii="宋体" w:hAnsi="宋体" w:cs="宋体"/>
          <w:bCs/>
          <w:spacing w:val="-6"/>
          <w:sz w:val="24"/>
        </w:rPr>
        <w:t>日</w:t>
      </w: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pStyle w:val="13"/>
        <w:kinsoku/>
        <w:topLinePunct w:val="0"/>
        <w:bidi w:val="0"/>
        <w:spacing w:beforeAutospacing="0" w:after="0" w:afterAutospacing="0" w:line="360" w:lineRule="auto"/>
        <w:ind w:left="0" w:leftChars="0" w:right="0" w:rightChars="0" w:firstLine="480" w:firstLineChars="200"/>
        <w:rPr>
          <w:rFonts w:hAnsi="宋体" w:cs="宋体"/>
          <w:sz w:val="24"/>
          <w:szCs w:val="24"/>
        </w:rPr>
      </w:pPr>
    </w:p>
    <w:p>
      <w:pPr>
        <w:kinsoku/>
        <w:topLinePunct w:val="0"/>
        <w:bidi w:val="0"/>
        <w:spacing w:beforeAutospacing="0" w:after="0" w:afterAutospacing="0" w:line="360" w:lineRule="auto"/>
        <w:ind w:left="0" w:leftChars="0" w:right="0" w:rightChars="0"/>
        <w:rPr>
          <w:rFonts w:ascii="宋体" w:cs="宋体"/>
          <w:b/>
          <w:sz w:val="24"/>
          <w:szCs w:val="24"/>
        </w:rPr>
      </w:pPr>
      <w:r>
        <w:rPr>
          <w:rFonts w:hint="eastAsia" w:ascii="宋体" w:hAnsi="宋体" w:cs="宋体"/>
          <w:b/>
          <w:sz w:val="24"/>
          <w:szCs w:val="24"/>
        </w:rPr>
        <w:t>附件</w:t>
      </w:r>
      <w:r>
        <w:rPr>
          <w:rFonts w:ascii="宋体" w:hAnsi="宋体" w:cs="宋体"/>
          <w:b/>
          <w:sz w:val="24"/>
          <w:szCs w:val="24"/>
        </w:rPr>
        <w:t>1</w:t>
      </w:r>
    </w:p>
    <w:p>
      <w:pPr>
        <w:kinsoku/>
        <w:topLinePunct w:val="0"/>
        <w:bidi w:val="0"/>
        <w:adjustRightInd w:val="0"/>
        <w:spacing w:beforeAutospacing="0" w:after="0" w:afterAutospacing="0" w:line="360" w:lineRule="auto"/>
        <w:ind w:left="0" w:leftChars="0" w:right="0" w:rightChars="0" w:firstLine="435"/>
        <w:jc w:val="center"/>
        <w:rPr>
          <w:rFonts w:ascii="宋体" w:cs="宋体"/>
          <w:b/>
          <w:sz w:val="24"/>
          <w:szCs w:val="24"/>
        </w:rPr>
      </w:pPr>
      <w:r>
        <w:rPr>
          <w:rFonts w:hint="eastAsia" w:ascii="宋体" w:hAnsi="宋体" w:cs="宋体"/>
          <w:b/>
          <w:sz w:val="24"/>
          <w:szCs w:val="24"/>
        </w:rPr>
        <w:t>磋商响应初始报价一览表</w:t>
      </w:r>
    </w:p>
    <w:p>
      <w:pPr>
        <w:kinsoku/>
        <w:topLinePunct w:val="0"/>
        <w:bidi w:val="0"/>
        <w:spacing w:beforeAutospacing="0" w:after="0" w:afterAutospacing="0"/>
        <w:ind w:left="0" w:leftChars="0" w:right="0" w:rightChars="0"/>
        <w:rPr>
          <w:rFonts w:ascii="宋体" w:cs="宋体"/>
          <w:sz w:val="24"/>
          <w:szCs w:val="24"/>
        </w:rPr>
      </w:pPr>
    </w:p>
    <w:p>
      <w:pPr>
        <w:kinsoku/>
        <w:topLinePunct w:val="0"/>
        <w:bidi w:val="0"/>
        <w:spacing w:beforeAutospacing="0" w:after="0" w:afterAutospacing="0"/>
        <w:ind w:left="0" w:leftChars="0" w:right="0" w:rightChars="0"/>
        <w:rPr>
          <w:rFonts w:ascii="宋体" w:cs="宋体"/>
          <w:sz w:val="22"/>
          <w:szCs w:val="22"/>
        </w:rPr>
      </w:pPr>
      <w:r>
        <w:rPr>
          <w:rFonts w:hint="eastAsia" w:ascii="宋体" w:hAnsi="宋体" w:cs="宋体"/>
          <w:sz w:val="22"/>
          <w:szCs w:val="22"/>
        </w:rPr>
        <w:t>项目名称：</w:t>
      </w:r>
      <w:r>
        <w:rPr>
          <w:rFonts w:ascii="宋体" w:hAnsi="宋体" w:cs="宋体"/>
          <w:sz w:val="22"/>
          <w:szCs w:val="22"/>
        </w:rPr>
        <w:t xml:space="preserve">                                                            </w:t>
      </w:r>
      <w:r>
        <w:rPr>
          <w:rFonts w:hint="eastAsia" w:ascii="宋体" w:hAnsi="宋体" w:cs="宋体"/>
          <w:sz w:val="22"/>
          <w:szCs w:val="22"/>
        </w:rPr>
        <w:t>项目编号：</w:t>
      </w:r>
    </w:p>
    <w:tbl>
      <w:tblPr>
        <w:tblStyle w:val="29"/>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3688"/>
        <w:gridCol w:w="1350"/>
        <w:gridCol w:w="1399"/>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21" w:type="dxa"/>
            <w:vAlign w:val="center"/>
          </w:tcPr>
          <w:p>
            <w:pPr>
              <w:pStyle w:val="13"/>
              <w:kinsoku/>
              <w:topLinePunct w:val="0"/>
              <w:bidi w:val="0"/>
              <w:spacing w:beforeAutospacing="0" w:after="0" w:afterAutospacing="0" w:line="400" w:lineRule="exact"/>
              <w:ind w:left="0" w:leftChars="0" w:right="0" w:rightChars="0"/>
              <w:jc w:val="center"/>
              <w:rPr>
                <w:rFonts w:hAnsi="宋体" w:cs="宋体"/>
                <w:sz w:val="22"/>
                <w:szCs w:val="22"/>
              </w:rPr>
            </w:pPr>
            <w:r>
              <w:rPr>
                <w:rFonts w:hint="eastAsia" w:hAnsi="宋体" w:cs="宋体"/>
                <w:sz w:val="22"/>
                <w:szCs w:val="22"/>
              </w:rPr>
              <w:t>序号</w:t>
            </w:r>
          </w:p>
        </w:tc>
        <w:tc>
          <w:tcPr>
            <w:tcW w:w="3688" w:type="dxa"/>
            <w:vAlign w:val="center"/>
          </w:tcPr>
          <w:p>
            <w:pPr>
              <w:pStyle w:val="13"/>
              <w:kinsoku/>
              <w:topLinePunct w:val="0"/>
              <w:bidi w:val="0"/>
              <w:spacing w:beforeAutospacing="0" w:after="0" w:afterAutospacing="0" w:line="400" w:lineRule="exact"/>
              <w:ind w:left="0" w:leftChars="0" w:right="0" w:rightChars="0"/>
              <w:jc w:val="center"/>
              <w:rPr>
                <w:rFonts w:hAnsi="宋体" w:cs="宋体"/>
                <w:sz w:val="22"/>
                <w:szCs w:val="22"/>
              </w:rPr>
            </w:pPr>
            <w:r>
              <w:rPr>
                <w:rFonts w:hint="eastAsia" w:hAnsi="宋体" w:cs="宋体"/>
                <w:sz w:val="22"/>
                <w:szCs w:val="22"/>
              </w:rPr>
              <w:t>报价内容</w:t>
            </w:r>
          </w:p>
        </w:tc>
        <w:tc>
          <w:tcPr>
            <w:tcW w:w="1350" w:type="dxa"/>
            <w:vAlign w:val="center"/>
          </w:tcPr>
          <w:p>
            <w:pPr>
              <w:pStyle w:val="13"/>
              <w:kinsoku/>
              <w:topLinePunct w:val="0"/>
              <w:bidi w:val="0"/>
              <w:spacing w:beforeAutospacing="0" w:after="0" w:afterAutospacing="0" w:line="400" w:lineRule="exact"/>
              <w:ind w:left="0" w:leftChars="0" w:right="0" w:rightChars="0"/>
              <w:jc w:val="center"/>
              <w:rPr>
                <w:rFonts w:hAnsi="宋体" w:cs="宋体"/>
                <w:sz w:val="22"/>
                <w:szCs w:val="22"/>
              </w:rPr>
            </w:pPr>
            <w:r>
              <w:rPr>
                <w:rFonts w:hint="eastAsia" w:hAnsi="宋体" w:cs="宋体"/>
                <w:sz w:val="22"/>
                <w:szCs w:val="22"/>
              </w:rPr>
              <w:t>单位</w:t>
            </w:r>
          </w:p>
        </w:tc>
        <w:tc>
          <w:tcPr>
            <w:tcW w:w="1399" w:type="dxa"/>
            <w:vAlign w:val="center"/>
          </w:tcPr>
          <w:p>
            <w:pPr>
              <w:pStyle w:val="13"/>
              <w:kinsoku/>
              <w:topLinePunct w:val="0"/>
              <w:bidi w:val="0"/>
              <w:spacing w:beforeAutospacing="0" w:after="0" w:afterAutospacing="0" w:line="400" w:lineRule="exact"/>
              <w:ind w:left="0" w:leftChars="0" w:right="0" w:rightChars="0"/>
              <w:jc w:val="center"/>
              <w:rPr>
                <w:rFonts w:hAnsi="宋体" w:cs="宋体"/>
                <w:sz w:val="22"/>
                <w:szCs w:val="22"/>
              </w:rPr>
            </w:pPr>
            <w:r>
              <w:rPr>
                <w:rFonts w:hint="eastAsia" w:hAnsi="宋体" w:cs="宋体"/>
                <w:sz w:val="22"/>
                <w:szCs w:val="22"/>
              </w:rPr>
              <w:t>数量</w:t>
            </w:r>
          </w:p>
        </w:tc>
        <w:tc>
          <w:tcPr>
            <w:tcW w:w="1826" w:type="dxa"/>
            <w:vAlign w:val="center"/>
          </w:tcPr>
          <w:p>
            <w:pPr>
              <w:pStyle w:val="13"/>
              <w:kinsoku/>
              <w:topLinePunct w:val="0"/>
              <w:bidi w:val="0"/>
              <w:spacing w:beforeAutospacing="0" w:after="0" w:afterAutospacing="0" w:line="400" w:lineRule="exact"/>
              <w:ind w:left="0" w:leftChars="0" w:right="0" w:rightChars="0"/>
              <w:jc w:val="center"/>
              <w:rPr>
                <w:rFonts w:hAnsi="宋体" w:cs="宋体"/>
                <w:sz w:val="22"/>
                <w:szCs w:val="22"/>
              </w:rPr>
            </w:pPr>
            <w:r>
              <w:rPr>
                <w:rFonts w:hint="eastAsia" w:hAnsi="宋体" w:cs="宋体"/>
                <w:sz w:val="22"/>
                <w:szCs w:val="22"/>
              </w:rPr>
              <w:t>初次报价（元）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21" w:type="dxa"/>
            <w:vAlign w:val="center"/>
          </w:tcPr>
          <w:p>
            <w:pPr>
              <w:kinsoku/>
              <w:topLinePunct w:val="0"/>
              <w:bidi w:val="0"/>
              <w:spacing w:beforeAutospacing="0" w:after="0" w:afterAutospacing="0" w:line="400" w:lineRule="exact"/>
              <w:ind w:left="0" w:leftChars="0" w:right="0" w:rightChars="0"/>
              <w:jc w:val="center"/>
              <w:rPr>
                <w:rFonts w:ascii="宋体" w:hAnsi="宋体" w:cs="宋体"/>
                <w:sz w:val="24"/>
              </w:rPr>
            </w:pPr>
          </w:p>
        </w:tc>
        <w:tc>
          <w:tcPr>
            <w:tcW w:w="3688" w:type="dxa"/>
            <w:vAlign w:val="center"/>
          </w:tcPr>
          <w:p>
            <w:pPr>
              <w:kinsoku/>
              <w:topLinePunct w:val="0"/>
              <w:bidi w:val="0"/>
              <w:spacing w:beforeAutospacing="0" w:after="0" w:afterAutospacing="0" w:line="400" w:lineRule="exact"/>
              <w:ind w:left="0" w:leftChars="0" w:right="0" w:rightChars="0"/>
              <w:jc w:val="center"/>
              <w:rPr>
                <w:rFonts w:ascii="宋体" w:hAnsi="宋体" w:cs="宋体"/>
                <w:sz w:val="24"/>
              </w:rPr>
            </w:pPr>
          </w:p>
        </w:tc>
        <w:tc>
          <w:tcPr>
            <w:tcW w:w="1350" w:type="dxa"/>
            <w:vAlign w:val="center"/>
          </w:tcPr>
          <w:p>
            <w:pPr>
              <w:kinsoku/>
              <w:topLinePunct w:val="0"/>
              <w:bidi w:val="0"/>
              <w:spacing w:beforeAutospacing="0" w:after="0" w:afterAutospacing="0" w:line="400" w:lineRule="exact"/>
              <w:ind w:left="0" w:leftChars="0" w:right="0" w:rightChars="0"/>
              <w:jc w:val="center"/>
              <w:rPr>
                <w:rFonts w:ascii="宋体" w:hAnsi="宋体" w:cs="宋体"/>
                <w:sz w:val="24"/>
              </w:rPr>
            </w:pPr>
            <w:r>
              <w:rPr>
                <w:rFonts w:hint="eastAsia" w:ascii="宋体" w:hAnsi="宋体" w:cs="宋体"/>
                <w:sz w:val="24"/>
              </w:rPr>
              <w:t xml:space="preserve"> </w:t>
            </w:r>
          </w:p>
        </w:tc>
        <w:tc>
          <w:tcPr>
            <w:tcW w:w="1399" w:type="dxa"/>
            <w:vAlign w:val="center"/>
          </w:tcPr>
          <w:p>
            <w:pPr>
              <w:pStyle w:val="13"/>
              <w:kinsoku/>
              <w:topLinePunct w:val="0"/>
              <w:bidi w:val="0"/>
              <w:spacing w:beforeAutospacing="0" w:after="0" w:afterAutospacing="0" w:line="400" w:lineRule="exact"/>
              <w:ind w:left="0" w:leftChars="0" w:right="0" w:rightChars="0"/>
              <w:jc w:val="center"/>
              <w:rPr>
                <w:rFonts w:hAnsi="宋体" w:cs="宋体"/>
              </w:rPr>
            </w:pPr>
            <w:r>
              <w:rPr>
                <w:rFonts w:hint="eastAsia" w:hAnsi="宋体" w:cs="宋体"/>
              </w:rPr>
              <w:t xml:space="preserve"> </w:t>
            </w:r>
          </w:p>
        </w:tc>
        <w:tc>
          <w:tcPr>
            <w:tcW w:w="1826" w:type="dxa"/>
            <w:vAlign w:val="center"/>
          </w:tcPr>
          <w:p>
            <w:pPr>
              <w:pStyle w:val="13"/>
              <w:kinsoku/>
              <w:topLinePunct w:val="0"/>
              <w:bidi w:val="0"/>
              <w:spacing w:beforeAutospacing="0" w:after="0" w:afterAutospacing="0" w:line="400" w:lineRule="exact"/>
              <w:ind w:left="0" w:leftChars="0" w:right="0" w:rightChars="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21" w:type="dxa"/>
            <w:vAlign w:val="center"/>
          </w:tcPr>
          <w:p>
            <w:pPr>
              <w:kinsoku/>
              <w:topLinePunct w:val="0"/>
              <w:bidi w:val="0"/>
              <w:spacing w:beforeAutospacing="0" w:after="0" w:afterAutospacing="0" w:line="400" w:lineRule="exact"/>
              <w:ind w:left="0" w:leftChars="0" w:right="0" w:rightChars="0"/>
              <w:jc w:val="center"/>
              <w:rPr>
                <w:rFonts w:ascii="宋体" w:hAnsi="宋体" w:cs="宋体"/>
                <w:sz w:val="24"/>
              </w:rPr>
            </w:pPr>
          </w:p>
        </w:tc>
        <w:tc>
          <w:tcPr>
            <w:tcW w:w="3688" w:type="dxa"/>
            <w:vAlign w:val="center"/>
          </w:tcPr>
          <w:p>
            <w:pPr>
              <w:kinsoku/>
              <w:topLinePunct w:val="0"/>
              <w:bidi w:val="0"/>
              <w:spacing w:beforeAutospacing="0" w:after="0" w:afterAutospacing="0" w:line="400" w:lineRule="exact"/>
              <w:ind w:left="0" w:leftChars="0" w:right="0" w:rightChars="0"/>
              <w:jc w:val="center"/>
              <w:rPr>
                <w:rFonts w:ascii="宋体" w:hAnsi="宋体" w:cs="宋体"/>
                <w:sz w:val="24"/>
              </w:rPr>
            </w:pPr>
          </w:p>
        </w:tc>
        <w:tc>
          <w:tcPr>
            <w:tcW w:w="1350" w:type="dxa"/>
            <w:vAlign w:val="center"/>
          </w:tcPr>
          <w:p>
            <w:pPr>
              <w:kinsoku/>
              <w:topLinePunct w:val="0"/>
              <w:bidi w:val="0"/>
              <w:spacing w:beforeAutospacing="0" w:after="0" w:afterAutospacing="0" w:line="400" w:lineRule="exact"/>
              <w:ind w:left="0" w:leftChars="0" w:right="0" w:rightChars="0"/>
              <w:jc w:val="center"/>
              <w:rPr>
                <w:rFonts w:ascii="宋体" w:hAnsi="宋体" w:cs="宋体"/>
                <w:sz w:val="24"/>
              </w:rPr>
            </w:pPr>
          </w:p>
        </w:tc>
        <w:tc>
          <w:tcPr>
            <w:tcW w:w="1399" w:type="dxa"/>
            <w:vAlign w:val="center"/>
          </w:tcPr>
          <w:p>
            <w:pPr>
              <w:pStyle w:val="13"/>
              <w:kinsoku/>
              <w:topLinePunct w:val="0"/>
              <w:bidi w:val="0"/>
              <w:spacing w:beforeAutospacing="0" w:after="0" w:afterAutospacing="0" w:line="400" w:lineRule="exact"/>
              <w:ind w:left="0" w:leftChars="0" w:right="0" w:rightChars="0"/>
              <w:jc w:val="center"/>
              <w:rPr>
                <w:rFonts w:hAnsi="宋体" w:cs="宋体"/>
              </w:rPr>
            </w:pPr>
          </w:p>
        </w:tc>
        <w:tc>
          <w:tcPr>
            <w:tcW w:w="1826" w:type="dxa"/>
            <w:vAlign w:val="center"/>
          </w:tcPr>
          <w:p>
            <w:pPr>
              <w:pStyle w:val="13"/>
              <w:kinsoku/>
              <w:topLinePunct w:val="0"/>
              <w:bidi w:val="0"/>
              <w:spacing w:beforeAutospacing="0" w:after="0" w:afterAutospacing="0" w:line="400" w:lineRule="exact"/>
              <w:ind w:left="0" w:leftChars="0" w:right="0" w:rightChars="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9384" w:type="dxa"/>
            <w:gridSpan w:val="5"/>
            <w:tcBorders>
              <w:top w:val="single" w:color="auto" w:sz="4" w:space="0"/>
              <w:left w:val="single" w:color="auto" w:sz="4" w:space="0"/>
              <w:bottom w:val="single" w:color="auto" w:sz="4" w:space="0"/>
              <w:right w:val="single" w:color="auto" w:sz="4" w:space="0"/>
            </w:tcBorders>
            <w:vAlign w:val="center"/>
          </w:tcPr>
          <w:p>
            <w:pPr>
              <w:kinsoku/>
              <w:topLinePunct w:val="0"/>
              <w:bidi w:val="0"/>
              <w:snapToGrid w:val="0"/>
              <w:spacing w:beforeAutospacing="0" w:after="0" w:afterAutospacing="0" w:line="288" w:lineRule="auto"/>
              <w:ind w:left="0" w:leftChars="0" w:right="0" w:rightChars="0"/>
              <w:rPr>
                <w:rFonts w:ascii="宋体" w:hAnsi="宋体" w:cs="宋体"/>
                <w:spacing w:val="-6"/>
                <w:sz w:val="22"/>
                <w:szCs w:val="22"/>
                <w:u w:val="single"/>
              </w:rPr>
            </w:pPr>
            <w:r>
              <w:rPr>
                <w:rFonts w:hint="eastAsia" w:ascii="宋体" w:hAnsi="宋体" w:cs="宋体"/>
                <w:spacing w:val="-6"/>
                <w:sz w:val="22"/>
                <w:szCs w:val="22"/>
              </w:rPr>
              <w:t>合计金额大写：                                               小写： ￥</w:t>
            </w:r>
            <w:r>
              <w:rPr>
                <w:rFonts w:hint="eastAsia" w:ascii="宋体" w:hAnsi="宋体" w:cs="宋体"/>
                <w:spacing w:val="-6"/>
                <w:sz w:val="22"/>
                <w:szCs w:val="22"/>
                <w:u w:val="single"/>
              </w:rPr>
              <w:t xml:space="preserve">               </w:t>
            </w:r>
          </w:p>
        </w:tc>
      </w:tr>
    </w:tbl>
    <w:p>
      <w:pPr>
        <w:kinsoku/>
        <w:topLinePunct w:val="0"/>
        <w:bidi w:val="0"/>
        <w:spacing w:beforeAutospacing="0" w:after="0" w:afterAutospacing="0" w:line="360" w:lineRule="auto"/>
        <w:ind w:left="0" w:leftChars="0" w:right="0" w:rightChars="0"/>
        <w:outlineLvl w:val="0"/>
        <w:rPr>
          <w:rFonts w:ascii="宋体" w:cs="宋体"/>
          <w:b/>
          <w:bCs/>
          <w:spacing w:val="-6"/>
          <w:sz w:val="22"/>
          <w:szCs w:val="22"/>
        </w:rPr>
      </w:pPr>
      <w:r>
        <w:rPr>
          <w:rFonts w:hint="eastAsia" w:ascii="宋体" w:hAnsi="宋体" w:cs="宋体"/>
          <w:b/>
          <w:bCs/>
          <w:spacing w:val="-6"/>
          <w:sz w:val="22"/>
          <w:szCs w:val="22"/>
        </w:rPr>
        <w:t>注：1.磋商响应总价包括</w:t>
      </w:r>
      <w:r>
        <w:rPr>
          <w:rFonts w:hint="eastAsia" w:ascii="宋体" w:hAnsi="宋体" w:cs="宋体"/>
          <w:b/>
          <w:bCs/>
          <w:snapToGrid w:val="0"/>
          <w:sz w:val="22"/>
          <w:szCs w:val="22"/>
        </w:rPr>
        <w:t>所有</w:t>
      </w:r>
      <w:r>
        <w:rPr>
          <w:rFonts w:hint="eastAsia" w:ascii="宋体" w:hAnsi="宋体" w:cs="宋体"/>
          <w:b/>
          <w:bCs/>
          <w:sz w:val="22"/>
          <w:szCs w:val="22"/>
        </w:rPr>
        <w:t>行政区网络设备、电脑配置的人工、</w:t>
      </w:r>
      <w:r>
        <w:rPr>
          <w:rFonts w:hint="eastAsia" w:ascii="宋体" w:hAnsi="宋体" w:cs="宋体"/>
          <w:b/>
          <w:bCs/>
          <w:snapToGrid w:val="0"/>
          <w:sz w:val="22"/>
          <w:szCs w:val="22"/>
        </w:rPr>
        <w:t>维护服务利润、税金</w:t>
      </w:r>
      <w:r>
        <w:rPr>
          <w:rFonts w:hint="eastAsia" w:ascii="宋体" w:hAnsi="宋体" w:cs="宋体"/>
          <w:b/>
          <w:bCs/>
          <w:sz w:val="22"/>
          <w:szCs w:val="22"/>
        </w:rPr>
        <w:t>和</w:t>
      </w:r>
      <w:r>
        <w:rPr>
          <w:rFonts w:hint="eastAsia" w:ascii="宋体" w:hAnsi="宋体" w:cs="宋体"/>
          <w:b/>
          <w:bCs/>
          <w:snapToGrid w:val="0"/>
          <w:sz w:val="22"/>
          <w:szCs w:val="22"/>
        </w:rPr>
        <w:t>采购代理服务费等</w:t>
      </w:r>
      <w:r>
        <w:rPr>
          <w:rFonts w:hint="eastAsia" w:ascii="宋体" w:hAnsi="宋体" w:cs="宋体"/>
          <w:b/>
          <w:bCs/>
          <w:spacing w:val="-6"/>
          <w:sz w:val="22"/>
          <w:szCs w:val="22"/>
        </w:rPr>
        <w:t>全部报价。</w:t>
      </w:r>
    </w:p>
    <w:p>
      <w:pPr>
        <w:numPr>
          <w:ilvl w:val="0"/>
          <w:numId w:val="12"/>
        </w:numPr>
        <w:kinsoku/>
        <w:topLinePunct w:val="0"/>
        <w:bidi w:val="0"/>
        <w:spacing w:beforeAutospacing="0" w:after="0" w:afterAutospacing="0" w:line="360" w:lineRule="auto"/>
        <w:ind w:left="0" w:leftChars="0" w:right="0" w:rightChars="0"/>
        <w:outlineLvl w:val="0"/>
        <w:rPr>
          <w:rFonts w:ascii="宋体" w:cs="宋体"/>
          <w:spacing w:val="-6"/>
          <w:sz w:val="22"/>
          <w:szCs w:val="22"/>
        </w:rPr>
      </w:pPr>
      <w:r>
        <w:rPr>
          <w:rFonts w:hint="eastAsia" w:ascii="宋体" w:hAnsi="宋体" w:cs="宋体"/>
          <w:spacing w:val="-6"/>
          <w:sz w:val="22"/>
          <w:szCs w:val="22"/>
        </w:rPr>
        <w:t>客户端填写的报价与以</w:t>
      </w:r>
      <w:r>
        <w:rPr>
          <w:rFonts w:ascii="宋体" w:hAnsi="宋体" w:cs="宋体"/>
          <w:spacing w:val="-6"/>
          <w:sz w:val="22"/>
          <w:szCs w:val="22"/>
        </w:rPr>
        <w:t>pdf</w:t>
      </w:r>
      <w:r>
        <w:rPr>
          <w:rFonts w:hint="eastAsia" w:ascii="宋体" w:hAnsi="宋体" w:cs="宋体"/>
          <w:spacing w:val="-6"/>
          <w:sz w:val="22"/>
          <w:szCs w:val="22"/>
        </w:rPr>
        <w:t>格式上传文件中的报价不一致的，应以</w:t>
      </w:r>
      <w:r>
        <w:rPr>
          <w:rFonts w:ascii="宋体" w:hAnsi="宋体" w:cs="宋体"/>
          <w:spacing w:val="-6"/>
          <w:sz w:val="22"/>
          <w:szCs w:val="22"/>
        </w:rPr>
        <w:t>Pdf</w:t>
      </w:r>
      <w:r>
        <w:rPr>
          <w:rFonts w:hint="eastAsia" w:ascii="宋体" w:hAnsi="宋体" w:cs="宋体"/>
          <w:spacing w:val="-6"/>
          <w:sz w:val="22"/>
          <w:szCs w:val="22"/>
        </w:rPr>
        <w:t>格式上传文件中的报价为准。</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磋商响应供应商</w:t>
      </w:r>
      <w:r>
        <w:rPr>
          <w:rFonts w:ascii="宋体" w:hAnsi="宋体" w:cs="宋体"/>
          <w:sz w:val="22"/>
          <w:szCs w:val="22"/>
        </w:rPr>
        <w:t>(CA</w:t>
      </w:r>
      <w:r>
        <w:rPr>
          <w:rFonts w:hint="eastAsia" w:ascii="宋体" w:hAnsi="宋体" w:cs="宋体"/>
          <w:sz w:val="22"/>
          <w:szCs w:val="22"/>
        </w:rPr>
        <w:t>电子公章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法定代表人或授权代表</w:t>
      </w:r>
      <w:r>
        <w:rPr>
          <w:rFonts w:ascii="宋体" w:hAnsi="宋体" w:cs="宋体"/>
          <w:sz w:val="22"/>
          <w:szCs w:val="22"/>
        </w:rPr>
        <w:t>(</w:t>
      </w:r>
      <w:r>
        <w:rPr>
          <w:rFonts w:hint="eastAsia" w:ascii="宋体" w:hAnsi="宋体" w:cs="宋体"/>
          <w:sz w:val="22"/>
          <w:szCs w:val="22"/>
        </w:rPr>
        <w:t>签字或盖章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日期：</w:t>
      </w:r>
    </w:p>
    <w:p>
      <w:pPr>
        <w:kinsoku/>
        <w:topLinePunct w:val="0"/>
        <w:bidi w:val="0"/>
        <w:adjustRightInd w:val="0"/>
        <w:spacing w:beforeAutospacing="0" w:after="0" w:afterAutospacing="0" w:line="360" w:lineRule="auto"/>
        <w:ind w:left="0" w:leftChars="0" w:right="0" w:rightChars="0"/>
        <w:jc w:val="left"/>
        <w:rPr>
          <w:rFonts w:ascii="宋体" w:hAnsi="宋体" w:cs="宋体"/>
          <w:b/>
          <w:sz w:val="24"/>
          <w:szCs w:val="24"/>
        </w:rPr>
      </w:pPr>
      <w:r>
        <w:rPr>
          <w:rFonts w:ascii="宋体" w:cs="宋体"/>
          <w:sz w:val="24"/>
          <w:szCs w:val="24"/>
        </w:rPr>
        <w:br w:type="page"/>
      </w:r>
      <w:r>
        <w:rPr>
          <w:rFonts w:hint="eastAsia" w:ascii="宋体" w:hAnsi="宋体" w:cs="宋体"/>
          <w:b/>
          <w:sz w:val="24"/>
          <w:szCs w:val="24"/>
        </w:rPr>
        <w:t>附件</w:t>
      </w:r>
      <w:r>
        <w:rPr>
          <w:rFonts w:ascii="宋体" w:hAnsi="宋体" w:cs="宋体"/>
          <w:b/>
          <w:sz w:val="24"/>
          <w:szCs w:val="24"/>
        </w:rPr>
        <w:t>2</w:t>
      </w:r>
    </w:p>
    <w:p>
      <w:pPr>
        <w:pStyle w:val="72"/>
        <w:kinsoku/>
        <w:topLinePunct w:val="0"/>
        <w:bidi w:val="0"/>
        <w:spacing w:beforeAutospacing="0" w:after="0" w:afterAutospacing="0" w:line="360" w:lineRule="auto"/>
        <w:ind w:left="0" w:leftChars="0" w:right="0" w:rightChars="0"/>
        <w:jc w:val="center"/>
        <w:rPr>
          <w:rFonts w:hAnsi="宋体" w:eastAsia="宋体" w:cs="宋体"/>
          <w:b/>
          <w:sz w:val="24"/>
          <w:szCs w:val="24"/>
        </w:rPr>
      </w:pPr>
      <w:r>
        <w:rPr>
          <w:rFonts w:hAnsi="宋体" w:eastAsia="宋体" w:cs="宋体"/>
          <w:b/>
          <w:sz w:val="24"/>
          <w:szCs w:val="24"/>
        </w:rPr>
        <w:t>初始报价明细表</w:t>
      </w:r>
    </w:p>
    <w:p>
      <w:pPr>
        <w:pStyle w:val="13"/>
        <w:kinsoku/>
        <w:topLinePunct w:val="0"/>
        <w:bidi w:val="0"/>
        <w:snapToGrid w:val="0"/>
        <w:spacing w:beforeAutospacing="0" w:after="0" w:afterAutospacing="0" w:line="288" w:lineRule="auto"/>
        <w:ind w:left="0" w:leftChars="0" w:right="0" w:rightChars="0" w:firstLine="1144" w:firstLineChars="550"/>
        <w:jc w:val="right"/>
        <w:rPr>
          <w:rFonts w:hAnsi="宋体" w:cs="宋体"/>
          <w:spacing w:val="-6"/>
          <w:sz w:val="22"/>
          <w:szCs w:val="22"/>
        </w:rPr>
      </w:pPr>
      <w:r>
        <w:rPr>
          <w:rFonts w:hint="eastAsia" w:hAnsi="宋体" w:cs="宋体"/>
          <w:spacing w:val="-6"/>
          <w:sz w:val="22"/>
          <w:szCs w:val="22"/>
        </w:rPr>
        <w:t>金额单位：人民币（元）</w:t>
      </w:r>
    </w:p>
    <w:tbl>
      <w:tblPr>
        <w:tblStyle w:val="29"/>
        <w:tblW w:w="98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3327"/>
        <w:gridCol w:w="1020"/>
        <w:gridCol w:w="795"/>
        <w:gridCol w:w="1140"/>
        <w:gridCol w:w="1155"/>
        <w:gridCol w:w="960"/>
        <w:gridCol w:w="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r>
              <w:rPr>
                <w:rFonts w:hint="eastAsia" w:ascii="宋体" w:hAnsi="宋体" w:cs="宋体"/>
                <w:spacing w:val="-6"/>
                <w:sz w:val="22"/>
                <w:szCs w:val="22"/>
              </w:rPr>
              <w:t>序号</w:t>
            </w:r>
          </w:p>
        </w:tc>
        <w:tc>
          <w:tcPr>
            <w:tcW w:w="3327" w:type="dxa"/>
            <w:tcBorders>
              <w:top w:val="single" w:color="auto" w:sz="4" w:space="0"/>
              <w:left w:val="single" w:color="auto" w:sz="4" w:space="0"/>
              <w:bottom w:val="single" w:color="auto" w:sz="4" w:space="0"/>
              <w:right w:val="single" w:color="auto" w:sz="4" w:space="0"/>
            </w:tcBorders>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r>
              <w:rPr>
                <w:rFonts w:hint="eastAsia" w:ascii="宋体" w:hAnsi="宋体" w:cs="宋体"/>
                <w:spacing w:val="-6"/>
                <w:sz w:val="22"/>
                <w:szCs w:val="22"/>
              </w:rPr>
              <w:t>名称</w:t>
            </w:r>
          </w:p>
        </w:tc>
        <w:tc>
          <w:tcPr>
            <w:tcW w:w="1020" w:type="dxa"/>
            <w:tcBorders>
              <w:top w:val="single" w:color="auto" w:sz="4" w:space="0"/>
              <w:left w:val="single" w:color="auto" w:sz="4" w:space="0"/>
              <w:bottom w:val="single" w:color="auto" w:sz="4" w:space="0"/>
              <w:right w:val="single" w:color="auto" w:sz="4" w:space="0"/>
            </w:tcBorders>
            <w:vAlign w:val="center"/>
          </w:tcPr>
          <w:p>
            <w:pPr>
              <w:pStyle w:val="63"/>
              <w:kinsoku/>
              <w:topLinePunct w:val="0"/>
              <w:bidi w:val="0"/>
              <w:snapToGrid w:val="0"/>
              <w:spacing w:beforeAutospacing="0" w:after="0" w:afterAutospacing="0" w:line="288" w:lineRule="auto"/>
              <w:ind w:left="0" w:leftChars="0" w:right="0" w:rightChars="0"/>
              <w:jc w:val="center"/>
              <w:rPr>
                <w:rFonts w:ascii="宋体" w:hAnsi="宋体" w:eastAsia="宋体" w:cs="宋体"/>
                <w:spacing w:val="-6"/>
                <w:kern w:val="2"/>
                <w:sz w:val="22"/>
                <w:szCs w:val="22"/>
              </w:rPr>
            </w:pPr>
            <w:r>
              <w:rPr>
                <w:rFonts w:hint="eastAsia" w:ascii="宋体" w:hAnsi="宋体" w:eastAsia="宋体" w:cs="宋体"/>
                <w:spacing w:val="-6"/>
                <w:kern w:val="2"/>
                <w:sz w:val="22"/>
                <w:szCs w:val="22"/>
              </w:rPr>
              <w:t>品牌</w:t>
            </w:r>
          </w:p>
        </w:tc>
        <w:tc>
          <w:tcPr>
            <w:tcW w:w="795" w:type="dxa"/>
            <w:tcBorders>
              <w:top w:val="single" w:color="auto" w:sz="4" w:space="0"/>
              <w:left w:val="single" w:color="auto" w:sz="4" w:space="0"/>
              <w:bottom w:val="single" w:color="auto" w:sz="4" w:space="0"/>
              <w:right w:val="single" w:color="auto" w:sz="4" w:space="0"/>
            </w:tcBorders>
            <w:vAlign w:val="center"/>
          </w:tcPr>
          <w:p>
            <w:pPr>
              <w:pStyle w:val="63"/>
              <w:kinsoku/>
              <w:topLinePunct w:val="0"/>
              <w:bidi w:val="0"/>
              <w:snapToGrid w:val="0"/>
              <w:spacing w:beforeAutospacing="0" w:after="0" w:afterAutospacing="0" w:line="288" w:lineRule="auto"/>
              <w:ind w:left="0" w:leftChars="0" w:right="0" w:rightChars="0"/>
              <w:jc w:val="center"/>
              <w:rPr>
                <w:rFonts w:ascii="宋体" w:hAnsi="宋体" w:eastAsia="宋体" w:cs="宋体"/>
                <w:spacing w:val="-6"/>
                <w:kern w:val="2"/>
                <w:sz w:val="22"/>
                <w:szCs w:val="22"/>
              </w:rPr>
            </w:pPr>
            <w:r>
              <w:rPr>
                <w:rFonts w:hint="eastAsia" w:ascii="宋体" w:hAnsi="宋体" w:eastAsia="宋体" w:cs="宋体"/>
                <w:spacing w:val="-6"/>
                <w:kern w:val="2"/>
                <w:sz w:val="22"/>
                <w:szCs w:val="22"/>
              </w:rPr>
              <w:t>产地</w:t>
            </w:r>
          </w:p>
        </w:tc>
        <w:tc>
          <w:tcPr>
            <w:tcW w:w="1140" w:type="dxa"/>
            <w:tcBorders>
              <w:top w:val="single" w:color="auto" w:sz="4" w:space="0"/>
              <w:left w:val="single" w:color="auto" w:sz="4" w:space="0"/>
              <w:bottom w:val="single" w:color="auto" w:sz="4" w:space="0"/>
              <w:right w:val="single" w:color="auto" w:sz="4" w:space="0"/>
            </w:tcBorders>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r>
              <w:rPr>
                <w:rFonts w:hint="eastAsia" w:ascii="宋体" w:hAnsi="宋体" w:cs="宋体"/>
                <w:spacing w:val="-6"/>
                <w:sz w:val="22"/>
                <w:szCs w:val="22"/>
              </w:rPr>
              <w:t>规格型号</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r>
              <w:rPr>
                <w:rFonts w:hint="eastAsia" w:ascii="宋体" w:hAnsi="宋体" w:cs="宋体"/>
                <w:spacing w:val="-6"/>
                <w:sz w:val="22"/>
                <w:szCs w:val="22"/>
              </w:rPr>
              <w:t>数量及单位</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r>
              <w:rPr>
                <w:rFonts w:hint="eastAsia" w:ascii="宋体" w:hAnsi="宋体" w:cs="宋体"/>
                <w:spacing w:val="-6"/>
                <w:sz w:val="22"/>
                <w:szCs w:val="22"/>
              </w:rPr>
              <w:t>单价</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r>
              <w:rPr>
                <w:rFonts w:hint="eastAsia" w:ascii="宋体" w:hAnsi="宋体" w:cs="宋体"/>
                <w:spacing w:val="-6"/>
                <w:sz w:val="22"/>
                <w:szCs w:val="22"/>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spacing w:val="-6"/>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3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kinsoku/>
              <w:topLinePunct w:val="0"/>
              <w:bidi w:val="0"/>
              <w:spacing w:beforeAutospacing="0" w:after="0" w:afterAutospacing="0"/>
              <w:ind w:left="0" w:leftChars="0" w:right="0" w:rightChars="0"/>
              <w:jc w:val="left"/>
              <w:textAlignment w:val="center"/>
              <w:rPr>
                <w:rFonts w:ascii="宋体" w:hAnsi="宋体" w:cs="宋体"/>
                <w:kern w:val="0"/>
                <w:sz w:val="22"/>
                <w:szCs w:val="22"/>
              </w:rPr>
            </w:pPr>
          </w:p>
        </w:tc>
        <w:tc>
          <w:tcPr>
            <w:tcW w:w="102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79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4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c>
          <w:tcPr>
            <w:tcW w:w="960" w:type="dxa"/>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7" w:type="dxa"/>
            <w:gridSpan w:val="8"/>
            <w:tcBorders>
              <w:top w:val="single" w:color="auto" w:sz="4" w:space="0"/>
              <w:left w:val="single" w:color="auto" w:sz="4" w:space="0"/>
              <w:bottom w:val="single" w:color="auto" w:sz="4" w:space="0"/>
              <w:right w:val="single" w:color="auto" w:sz="4" w:space="0"/>
            </w:tcBorders>
          </w:tcPr>
          <w:p>
            <w:pPr>
              <w:tabs>
                <w:tab w:val="left" w:pos="1418"/>
              </w:tabs>
              <w:kinsoku/>
              <w:topLinePunct w:val="0"/>
              <w:bidi w:val="0"/>
              <w:snapToGrid w:val="0"/>
              <w:spacing w:beforeAutospacing="0" w:after="0" w:afterAutospacing="0" w:line="288" w:lineRule="auto"/>
              <w:ind w:left="0" w:leftChars="0" w:right="0" w:rightChars="0"/>
              <w:jc w:val="left"/>
              <w:rPr>
                <w:rFonts w:ascii="宋体" w:hAnsi="宋体" w:cs="宋体"/>
                <w:spacing w:val="-6"/>
                <w:sz w:val="22"/>
                <w:szCs w:val="22"/>
                <w:u w:val="single"/>
              </w:rPr>
            </w:pPr>
            <w:r>
              <w:rPr>
                <w:rFonts w:hint="eastAsia" w:ascii="宋体" w:hAnsi="宋体" w:cs="宋体"/>
                <w:spacing w:val="-6"/>
                <w:sz w:val="22"/>
                <w:szCs w:val="22"/>
              </w:rPr>
              <w:t>磋商响应总价：小写：</w:t>
            </w:r>
          </w:p>
          <w:p>
            <w:pPr>
              <w:tabs>
                <w:tab w:val="left" w:pos="1418"/>
              </w:tabs>
              <w:kinsoku/>
              <w:topLinePunct w:val="0"/>
              <w:bidi w:val="0"/>
              <w:snapToGrid w:val="0"/>
              <w:spacing w:beforeAutospacing="0" w:after="0" w:afterAutospacing="0" w:line="288" w:lineRule="auto"/>
              <w:ind w:left="0" w:leftChars="0" w:right="0" w:rightChars="0" w:firstLine="1456" w:firstLineChars="700"/>
              <w:jc w:val="left"/>
              <w:rPr>
                <w:rFonts w:ascii="宋体" w:hAnsi="宋体" w:cs="宋体"/>
                <w:spacing w:val="-6"/>
                <w:sz w:val="22"/>
                <w:szCs w:val="22"/>
              </w:rPr>
            </w:pPr>
            <w:r>
              <w:rPr>
                <w:rFonts w:hint="eastAsia" w:ascii="宋体" w:hAnsi="宋体" w:cs="宋体"/>
                <w:spacing w:val="-6"/>
                <w:sz w:val="22"/>
                <w:szCs w:val="22"/>
              </w:rPr>
              <w:t>大写：</w:t>
            </w:r>
          </w:p>
        </w:tc>
      </w:tr>
    </w:tbl>
    <w:p>
      <w:pPr>
        <w:pStyle w:val="72"/>
        <w:kinsoku/>
        <w:topLinePunct w:val="0"/>
        <w:bidi w:val="0"/>
        <w:spacing w:beforeAutospacing="0" w:after="0" w:afterAutospacing="0" w:line="360" w:lineRule="auto"/>
        <w:ind w:left="0" w:leftChars="0" w:right="0" w:rightChars="0"/>
        <w:rPr>
          <w:rFonts w:hAnsi="宋体" w:eastAsia="宋体" w:cs="宋体"/>
          <w:sz w:val="22"/>
          <w:szCs w:val="22"/>
        </w:rPr>
      </w:pPr>
    </w:p>
    <w:p>
      <w:pPr>
        <w:pStyle w:val="13"/>
        <w:kinsoku/>
        <w:topLinePunct w:val="0"/>
        <w:bidi w:val="0"/>
        <w:spacing w:beforeAutospacing="0" w:after="0" w:afterAutospacing="0" w:line="360" w:lineRule="auto"/>
        <w:ind w:left="0" w:leftChars="0" w:right="0" w:rightChars="0"/>
        <w:rPr>
          <w:rFonts w:hAnsi="宋体" w:cs="宋体"/>
          <w:sz w:val="22"/>
          <w:szCs w:val="22"/>
        </w:rPr>
      </w:pPr>
      <w:r>
        <w:rPr>
          <w:rFonts w:hint="eastAsia" w:hAnsi="宋体" w:cs="宋体"/>
          <w:sz w:val="22"/>
          <w:szCs w:val="22"/>
        </w:rPr>
        <w:t>注：1、磋商响应供应商可针对本项目实际情况自行调整报价表格式。</w:t>
      </w:r>
    </w:p>
    <w:p>
      <w:pPr>
        <w:pStyle w:val="76"/>
        <w:kinsoku/>
        <w:topLinePunct w:val="0"/>
        <w:bidi w:val="0"/>
        <w:spacing w:beforeAutospacing="0" w:after="0" w:afterAutospacing="0" w:line="360" w:lineRule="auto"/>
        <w:ind w:left="0" w:leftChars="0" w:right="0" w:rightChars="0"/>
        <w:rPr>
          <w:rFonts w:ascii="宋体" w:hAnsi="宋体" w:eastAsia="宋体" w:cs="宋体"/>
          <w:sz w:val="22"/>
          <w:szCs w:val="22"/>
        </w:rPr>
      </w:pPr>
    </w:p>
    <w:p>
      <w:pPr>
        <w:kinsoku/>
        <w:topLinePunct w:val="0"/>
        <w:bidi w:val="0"/>
        <w:adjustRightInd w:val="0"/>
        <w:spacing w:beforeAutospacing="0" w:after="0" w:afterAutospacing="0" w:line="360" w:lineRule="auto"/>
        <w:ind w:left="0" w:leftChars="0" w:right="0" w:rightChars="0"/>
        <w:jc w:val="left"/>
        <w:rPr>
          <w:rFonts w:ascii="宋体" w:hAnsi="宋体" w:cs="宋体"/>
          <w:sz w:val="22"/>
          <w:szCs w:val="22"/>
        </w:rPr>
      </w:pPr>
      <w:r>
        <w:rPr>
          <w:rFonts w:hint="eastAsia" w:ascii="宋体" w:hAnsi="宋体" w:cs="宋体"/>
          <w:sz w:val="22"/>
          <w:szCs w:val="22"/>
        </w:rPr>
        <w:t>磋商响应供应商(CA电子公章)：</w:t>
      </w:r>
    </w:p>
    <w:p>
      <w:pPr>
        <w:kinsoku/>
        <w:topLinePunct w:val="0"/>
        <w:bidi w:val="0"/>
        <w:adjustRightInd w:val="0"/>
        <w:spacing w:beforeAutospacing="0" w:after="0" w:afterAutospacing="0" w:line="360" w:lineRule="auto"/>
        <w:ind w:left="0" w:leftChars="0" w:right="0" w:rightChars="0"/>
        <w:jc w:val="left"/>
        <w:rPr>
          <w:rFonts w:ascii="宋体" w:hAnsi="宋体" w:cs="宋体"/>
          <w:sz w:val="22"/>
          <w:szCs w:val="22"/>
        </w:rPr>
      </w:pPr>
      <w:r>
        <w:rPr>
          <w:rFonts w:hint="eastAsia" w:ascii="宋体" w:hAnsi="宋体" w:cs="宋体"/>
          <w:sz w:val="22"/>
          <w:szCs w:val="22"/>
        </w:rPr>
        <w:t>法定代表人或授权代表(签字或盖章)：</w:t>
      </w:r>
    </w:p>
    <w:p>
      <w:pPr>
        <w:kinsoku/>
        <w:topLinePunct w:val="0"/>
        <w:bidi w:val="0"/>
        <w:adjustRightInd w:val="0"/>
        <w:spacing w:beforeAutospacing="0" w:after="0" w:afterAutospacing="0" w:line="360" w:lineRule="auto"/>
        <w:ind w:left="0" w:leftChars="0" w:right="0" w:rightChars="0"/>
        <w:jc w:val="left"/>
        <w:rPr>
          <w:rFonts w:ascii="宋体" w:hAnsi="宋体" w:cs="宋体"/>
          <w:sz w:val="22"/>
          <w:szCs w:val="22"/>
        </w:rPr>
      </w:pPr>
      <w:r>
        <w:rPr>
          <w:rFonts w:hint="eastAsia" w:ascii="宋体" w:hAnsi="宋体" w:cs="宋体"/>
          <w:sz w:val="22"/>
          <w:szCs w:val="22"/>
        </w:rPr>
        <w:t>日期：</w:t>
      </w:r>
    </w:p>
    <w:p>
      <w:pPr>
        <w:pStyle w:val="12"/>
        <w:kinsoku/>
        <w:topLinePunct w:val="0"/>
        <w:bidi w:val="0"/>
        <w:spacing w:beforeAutospacing="0" w:after="0" w:afterAutospacing="0"/>
        <w:ind w:left="0" w:leftChars="0" w:right="0" w:rightChars="0"/>
      </w:pPr>
    </w:p>
    <w:p>
      <w:pPr>
        <w:pStyle w:val="12"/>
        <w:kinsoku/>
        <w:topLinePunct w:val="0"/>
        <w:bidi w:val="0"/>
        <w:spacing w:beforeAutospacing="0" w:after="0" w:afterAutospacing="0"/>
        <w:ind w:left="0" w:leftChars="0" w:right="0" w:rightChars="0"/>
      </w:pPr>
    </w:p>
    <w:p>
      <w:pPr>
        <w:pStyle w:val="12"/>
        <w:kinsoku/>
        <w:topLinePunct w:val="0"/>
        <w:bidi w:val="0"/>
        <w:spacing w:beforeAutospacing="0" w:after="0" w:afterAutospacing="0"/>
        <w:ind w:left="0" w:leftChars="0" w:right="0" w:rightChars="0"/>
      </w:pPr>
    </w:p>
    <w:p>
      <w:pPr>
        <w:pStyle w:val="12"/>
        <w:kinsoku/>
        <w:topLinePunct w:val="0"/>
        <w:bidi w:val="0"/>
        <w:spacing w:beforeAutospacing="0" w:after="0" w:afterAutospacing="0"/>
        <w:ind w:left="0" w:leftChars="0" w:right="0" w:rightChars="0"/>
      </w:pPr>
    </w:p>
    <w:p>
      <w:pPr>
        <w:pStyle w:val="12"/>
        <w:kinsoku/>
        <w:topLinePunct w:val="0"/>
        <w:bidi w:val="0"/>
        <w:spacing w:beforeAutospacing="0" w:after="0" w:afterAutospacing="0"/>
        <w:ind w:left="0" w:leftChars="0" w:right="0" w:rightChars="0"/>
      </w:pPr>
    </w:p>
    <w:p>
      <w:pPr>
        <w:pStyle w:val="12"/>
        <w:kinsoku/>
        <w:topLinePunct w:val="0"/>
        <w:bidi w:val="0"/>
        <w:spacing w:beforeAutospacing="0" w:after="0" w:afterAutospacing="0"/>
        <w:ind w:left="0" w:leftChars="0" w:right="0" w:rightChars="0"/>
      </w:pPr>
    </w:p>
    <w:p>
      <w:pPr>
        <w:pStyle w:val="12"/>
        <w:kinsoku/>
        <w:topLinePunct w:val="0"/>
        <w:bidi w:val="0"/>
        <w:spacing w:beforeAutospacing="0" w:after="0" w:afterAutospacing="0"/>
        <w:ind w:left="0" w:leftChars="0" w:right="0" w:rightChars="0"/>
      </w:pPr>
    </w:p>
    <w:p>
      <w:pPr>
        <w:pStyle w:val="12"/>
        <w:kinsoku/>
        <w:topLinePunct w:val="0"/>
        <w:bidi w:val="0"/>
        <w:spacing w:beforeAutospacing="0" w:after="0" w:afterAutospacing="0"/>
        <w:ind w:left="0" w:leftChars="0" w:right="0" w:rightChars="0"/>
        <w:rPr>
          <w:rFonts w:cs="宋体"/>
          <w:b/>
          <w:sz w:val="24"/>
          <w:szCs w:val="24"/>
        </w:rPr>
      </w:pPr>
      <w:r>
        <w:rPr>
          <w:rFonts w:hint="eastAsia" w:cs="宋体"/>
          <w:b/>
          <w:sz w:val="24"/>
          <w:szCs w:val="24"/>
        </w:rPr>
        <w:t>附件3</w:t>
      </w:r>
    </w:p>
    <w:p>
      <w:pPr>
        <w:pStyle w:val="25"/>
        <w:kinsoku/>
        <w:topLinePunct w:val="0"/>
        <w:bidi w:val="0"/>
        <w:spacing w:before="0" w:beforeAutospacing="0" w:after="0" w:afterAutospacing="0" w:line="400" w:lineRule="exact"/>
        <w:ind w:left="0" w:leftChars="0" w:right="0" w:rightChars="0"/>
        <w:jc w:val="center"/>
        <w:rPr>
          <w:b/>
          <w:bCs/>
          <w:color w:val="auto"/>
          <w:sz w:val="28"/>
          <w:szCs w:val="28"/>
          <w:shd w:val="clear" w:color="auto" w:fill="FFFFFF"/>
        </w:rPr>
      </w:pPr>
      <w:r>
        <w:rPr>
          <w:rFonts w:hint="eastAsia"/>
          <w:b/>
          <w:bCs/>
          <w:color w:val="auto"/>
          <w:sz w:val="28"/>
          <w:szCs w:val="28"/>
          <w:shd w:val="clear" w:color="auto" w:fill="FFFFFF"/>
        </w:rPr>
        <w:t>中小企业声明函</w:t>
      </w:r>
    </w:p>
    <w:p>
      <w:pPr>
        <w:pStyle w:val="25"/>
        <w:kinsoku/>
        <w:topLinePunct w:val="0"/>
        <w:bidi w:val="0"/>
        <w:spacing w:before="0" w:beforeAutospacing="0" w:after="0" w:afterAutospacing="0" w:line="400" w:lineRule="exact"/>
        <w:ind w:left="0" w:leftChars="0" w:right="0" w:rightChars="0"/>
        <w:jc w:val="center"/>
        <w:rPr>
          <w:color w:val="auto"/>
          <w:sz w:val="28"/>
          <w:szCs w:val="28"/>
          <w:shd w:val="clear" w:color="auto" w:fill="FFFFFF"/>
        </w:rPr>
      </w:pPr>
    </w:p>
    <w:p>
      <w:pPr>
        <w:pStyle w:val="25"/>
        <w:kinsoku/>
        <w:topLinePunct w:val="0"/>
        <w:bidi w:val="0"/>
        <w:spacing w:before="0" w:beforeAutospacing="0" w:after="0" w:afterAutospacing="0" w:line="360" w:lineRule="auto"/>
        <w:ind w:left="0" w:leftChars="0" w:right="0" w:rightChars="0" w:firstLine="440" w:firstLineChars="200"/>
        <w:rPr>
          <w:color w:val="auto"/>
          <w:sz w:val="22"/>
          <w:szCs w:val="22"/>
        </w:rPr>
      </w:pPr>
      <w:r>
        <w:rPr>
          <w:rFonts w:hint="eastAsia"/>
          <w:color w:val="auto"/>
          <w:sz w:val="22"/>
          <w:szCs w:val="22"/>
          <w:shd w:val="clear" w:color="auto" w:fill="FFFFFF"/>
        </w:rPr>
        <w:t>本公司郑重声明，根据《政府采购促进中小企业发展暂行办法》（财库</w:t>
      </w:r>
      <w:r>
        <w:rPr>
          <w:color w:val="auto"/>
          <w:sz w:val="22"/>
          <w:szCs w:val="22"/>
          <w:shd w:val="clear" w:color="auto" w:fill="FFFFFF"/>
        </w:rPr>
        <w:t>[2011]181</w:t>
      </w:r>
      <w:r>
        <w:rPr>
          <w:rFonts w:hint="eastAsia"/>
          <w:color w:val="auto"/>
          <w:sz w:val="22"/>
          <w:szCs w:val="22"/>
          <w:shd w:val="clear" w:color="auto" w:fill="FFFFFF"/>
        </w:rPr>
        <w:t>号）的规定，本公司为</w:t>
      </w:r>
      <w:r>
        <w:rPr>
          <w:color w:val="auto"/>
          <w:sz w:val="22"/>
          <w:szCs w:val="22"/>
          <w:shd w:val="clear" w:color="auto" w:fill="FFFFFF"/>
        </w:rPr>
        <w:t>______</w:t>
      </w:r>
      <w:r>
        <w:rPr>
          <w:rFonts w:hint="eastAsia"/>
          <w:color w:val="auto"/>
          <w:sz w:val="22"/>
          <w:szCs w:val="22"/>
          <w:shd w:val="clear" w:color="auto" w:fill="FFFFFF"/>
        </w:rPr>
        <w:t>（请填写：中型、小型、微型）企业。即，本公司同时满足以下条件：</w:t>
      </w:r>
      <w:r>
        <w:rPr>
          <w:color w:val="auto"/>
          <w:sz w:val="22"/>
          <w:szCs w:val="22"/>
          <w:shd w:val="clear" w:color="auto" w:fill="FFFFFF"/>
        </w:rPr>
        <w:br w:type="textWrapping"/>
      </w:r>
      <w:r>
        <w:rPr>
          <w:color w:val="auto"/>
          <w:sz w:val="22"/>
          <w:szCs w:val="22"/>
          <w:shd w:val="clear" w:color="auto" w:fill="FFFFFF"/>
        </w:rPr>
        <w:br w:type="textWrapping"/>
      </w:r>
      <w:r>
        <w:rPr>
          <w:rFonts w:hint="eastAsia"/>
          <w:color w:val="auto"/>
          <w:sz w:val="22"/>
          <w:szCs w:val="22"/>
          <w:shd w:val="clear" w:color="auto" w:fill="FFFFFF"/>
        </w:rPr>
        <w:t>　　</w:t>
      </w:r>
      <w:r>
        <w:rPr>
          <w:color w:val="auto"/>
          <w:sz w:val="22"/>
          <w:szCs w:val="22"/>
          <w:shd w:val="clear" w:color="auto" w:fill="FFFFFF"/>
        </w:rPr>
        <w:t>1.</w:t>
      </w:r>
      <w:r>
        <w:rPr>
          <w:rFonts w:hint="eastAsia"/>
          <w:color w:val="auto"/>
          <w:sz w:val="22"/>
          <w:szCs w:val="22"/>
          <w:shd w:val="clear" w:color="auto" w:fill="FFFFFF"/>
        </w:rPr>
        <w:t>根据《工业和信息化部、国家统计局、国家发展和改革委员会、财政部关于印发中小企业划型标准规定的通知》（工信部联企业</w:t>
      </w:r>
      <w:r>
        <w:rPr>
          <w:color w:val="auto"/>
          <w:sz w:val="22"/>
          <w:szCs w:val="22"/>
          <w:shd w:val="clear" w:color="auto" w:fill="FFFFFF"/>
        </w:rPr>
        <w:t>[2011]300</w:t>
      </w:r>
      <w:r>
        <w:rPr>
          <w:rFonts w:hint="eastAsia"/>
          <w:color w:val="auto"/>
          <w:sz w:val="22"/>
          <w:szCs w:val="22"/>
          <w:shd w:val="clear" w:color="auto" w:fill="FFFFFF"/>
        </w:rPr>
        <w:t>号）规定的划分标准，本公司为</w:t>
      </w:r>
      <w:r>
        <w:rPr>
          <w:color w:val="auto"/>
          <w:sz w:val="22"/>
          <w:szCs w:val="22"/>
          <w:shd w:val="clear" w:color="auto" w:fill="FFFFFF"/>
        </w:rPr>
        <w:t>______</w:t>
      </w:r>
      <w:r>
        <w:rPr>
          <w:rFonts w:hint="eastAsia"/>
          <w:color w:val="auto"/>
          <w:sz w:val="22"/>
          <w:szCs w:val="22"/>
          <w:shd w:val="clear" w:color="auto" w:fill="FFFFFF"/>
        </w:rPr>
        <w:t>（请填写：中型、小型、微型）企业。</w:t>
      </w:r>
      <w:r>
        <w:rPr>
          <w:color w:val="auto"/>
          <w:sz w:val="22"/>
          <w:szCs w:val="22"/>
          <w:shd w:val="clear" w:color="auto" w:fill="FFFFFF"/>
        </w:rPr>
        <w:br w:type="textWrapping"/>
      </w:r>
      <w:r>
        <w:rPr>
          <w:rFonts w:hint="eastAsia"/>
          <w:color w:val="auto"/>
          <w:sz w:val="22"/>
          <w:szCs w:val="22"/>
          <w:shd w:val="clear" w:color="auto" w:fill="FFFFFF"/>
        </w:rPr>
        <w:t>　　</w:t>
      </w:r>
      <w:r>
        <w:rPr>
          <w:color w:val="auto"/>
          <w:sz w:val="22"/>
          <w:szCs w:val="22"/>
          <w:shd w:val="clear" w:color="auto" w:fill="FFFFFF"/>
        </w:rPr>
        <w:t>2.</w:t>
      </w:r>
      <w:r>
        <w:rPr>
          <w:rFonts w:hint="eastAsia"/>
          <w:color w:val="auto"/>
          <w:sz w:val="22"/>
          <w:szCs w:val="22"/>
          <w:shd w:val="clear" w:color="auto" w:fill="FFFFFF"/>
        </w:rPr>
        <w:t>本公司参加</w:t>
      </w:r>
      <w:r>
        <w:rPr>
          <w:color w:val="auto"/>
          <w:sz w:val="22"/>
          <w:szCs w:val="22"/>
          <w:shd w:val="clear" w:color="auto" w:fill="FFFFFF"/>
        </w:rPr>
        <w:t>______</w:t>
      </w:r>
      <w:r>
        <w:rPr>
          <w:rFonts w:hint="eastAsia"/>
          <w:color w:val="auto"/>
          <w:sz w:val="22"/>
          <w:szCs w:val="22"/>
          <w:shd w:val="clear" w:color="auto" w:fill="FFFFFF"/>
        </w:rPr>
        <w:t>单位的</w:t>
      </w:r>
      <w:r>
        <w:rPr>
          <w:color w:val="auto"/>
          <w:sz w:val="22"/>
          <w:szCs w:val="22"/>
          <w:shd w:val="clear" w:color="auto" w:fill="FFFFFF"/>
        </w:rPr>
        <w:t>______</w:t>
      </w:r>
      <w:r>
        <w:rPr>
          <w:rFonts w:hint="eastAsia"/>
          <w:color w:val="auto"/>
          <w:sz w:val="22"/>
          <w:szCs w:val="22"/>
          <w:shd w:val="clear" w:color="auto" w:fill="FFFFFF"/>
        </w:rPr>
        <w:t>项目采购活动提供本企业制造的货物，由本企业承担工程、提供服务，或者提供其他</w:t>
      </w:r>
      <w:r>
        <w:rPr>
          <w:color w:val="auto"/>
          <w:sz w:val="22"/>
          <w:szCs w:val="22"/>
          <w:shd w:val="clear" w:color="auto" w:fill="FFFFFF"/>
        </w:rPr>
        <w:t>______</w:t>
      </w:r>
      <w:r>
        <w:rPr>
          <w:rFonts w:hint="eastAsia"/>
          <w:color w:val="auto"/>
          <w:sz w:val="22"/>
          <w:szCs w:val="22"/>
          <w:shd w:val="clear" w:color="auto" w:fill="FFFFFF"/>
        </w:rPr>
        <w:t>（请填写：中型、小型、微型）企业制造的货物。本条所称货物不包括使用大型企业注册商标的货物。</w:t>
      </w:r>
      <w:r>
        <w:rPr>
          <w:color w:val="auto"/>
          <w:sz w:val="22"/>
          <w:szCs w:val="22"/>
          <w:shd w:val="clear" w:color="auto" w:fill="FFFFFF"/>
        </w:rPr>
        <w:br w:type="textWrapping"/>
      </w:r>
      <w:r>
        <w:rPr>
          <w:rFonts w:hint="eastAsia"/>
          <w:color w:val="auto"/>
          <w:sz w:val="22"/>
          <w:szCs w:val="22"/>
          <w:shd w:val="clear" w:color="auto" w:fill="FFFFFF"/>
        </w:rPr>
        <w:t>　　本公司对上述声明的真实性负责。如有虚假，将依法承担相应责任。</w:t>
      </w:r>
    </w:p>
    <w:p>
      <w:pPr>
        <w:pStyle w:val="25"/>
        <w:kinsoku/>
        <w:topLinePunct w:val="0"/>
        <w:bidi w:val="0"/>
        <w:spacing w:before="0" w:beforeAutospacing="0" w:after="0" w:afterAutospacing="0" w:line="360" w:lineRule="auto"/>
        <w:ind w:left="0" w:leftChars="0" w:right="0" w:rightChars="0" w:firstLine="440" w:firstLineChars="200"/>
        <w:jc w:val="right"/>
        <w:rPr>
          <w:color w:val="auto"/>
          <w:sz w:val="22"/>
          <w:szCs w:val="22"/>
          <w:shd w:val="clear" w:color="auto" w:fill="FFFFFF"/>
        </w:rPr>
      </w:pPr>
      <w:r>
        <w:rPr>
          <w:rFonts w:hint="eastAsia"/>
          <w:color w:val="auto"/>
          <w:sz w:val="22"/>
          <w:szCs w:val="22"/>
          <w:shd w:val="clear" w:color="auto" w:fill="FFFFFF"/>
        </w:rPr>
        <w:t>企业名称（盖章）：　　　　　　　　　</w:t>
      </w:r>
      <w:r>
        <w:rPr>
          <w:color w:val="auto"/>
          <w:sz w:val="22"/>
          <w:szCs w:val="22"/>
          <w:shd w:val="clear" w:color="auto" w:fill="FFFFFF"/>
        </w:rPr>
        <w:br w:type="textWrapping"/>
      </w:r>
      <w:r>
        <w:rPr>
          <w:rFonts w:hint="eastAsia"/>
          <w:color w:val="auto"/>
          <w:sz w:val="22"/>
          <w:szCs w:val="22"/>
          <w:shd w:val="clear" w:color="auto" w:fill="FFFFFF"/>
        </w:rPr>
        <w:t>日　　　　　　期：　</w:t>
      </w:r>
    </w:p>
    <w:p>
      <w:pPr>
        <w:pStyle w:val="25"/>
        <w:kinsoku/>
        <w:topLinePunct w:val="0"/>
        <w:bidi w:val="0"/>
        <w:spacing w:before="0" w:beforeAutospacing="0" w:after="0" w:afterAutospacing="0" w:line="400" w:lineRule="exact"/>
        <w:ind w:left="0" w:leftChars="0" w:right="0" w:rightChars="0"/>
        <w:jc w:val="right"/>
        <w:rPr>
          <w:color w:val="auto"/>
          <w:sz w:val="28"/>
          <w:szCs w:val="28"/>
          <w:shd w:val="clear" w:color="auto" w:fill="FFFFFF"/>
        </w:rPr>
      </w:pPr>
    </w:p>
    <w:p>
      <w:pPr>
        <w:pStyle w:val="25"/>
        <w:kinsoku/>
        <w:topLinePunct w:val="0"/>
        <w:bidi w:val="0"/>
        <w:spacing w:before="0" w:beforeAutospacing="0" w:after="0" w:afterAutospacing="0" w:line="400" w:lineRule="exact"/>
        <w:ind w:left="0" w:leftChars="0" w:right="0" w:rightChars="0"/>
        <w:jc w:val="right"/>
        <w:rPr>
          <w:color w:val="auto"/>
          <w:sz w:val="28"/>
          <w:szCs w:val="28"/>
          <w:shd w:val="clear" w:color="auto" w:fill="FFFFFF"/>
        </w:rPr>
      </w:pPr>
    </w:p>
    <w:p>
      <w:pPr>
        <w:pStyle w:val="12"/>
        <w:kinsoku/>
        <w:topLinePunct w:val="0"/>
        <w:bidi w:val="0"/>
        <w:spacing w:beforeAutospacing="0" w:after="0" w:afterAutospacing="0" w:line="400" w:lineRule="exact"/>
        <w:ind w:left="0" w:leftChars="0" w:right="0" w:rightChars="0"/>
        <w:rPr>
          <w:rFonts w:cs="宋体"/>
          <w:b/>
          <w:bCs/>
          <w:sz w:val="24"/>
          <w:szCs w:val="24"/>
        </w:rPr>
      </w:pPr>
      <w:r>
        <w:rPr>
          <w:rFonts w:hint="eastAsia" w:cs="宋体"/>
          <w:sz w:val="24"/>
          <w:szCs w:val="24"/>
        </w:rPr>
        <w:t>注：</w:t>
      </w:r>
    </w:p>
    <w:p>
      <w:pPr>
        <w:pStyle w:val="12"/>
        <w:kinsoku/>
        <w:topLinePunct w:val="0"/>
        <w:bidi w:val="0"/>
        <w:spacing w:beforeAutospacing="0" w:after="0" w:afterAutospacing="0" w:line="400" w:lineRule="exact"/>
        <w:ind w:left="0" w:leftChars="0" w:right="0" w:rightChars="0"/>
        <w:rPr>
          <w:rFonts w:cs="宋体"/>
          <w:b/>
          <w:bCs/>
          <w:sz w:val="24"/>
          <w:szCs w:val="24"/>
        </w:rPr>
      </w:pPr>
      <w:r>
        <w:rPr>
          <w:rFonts w:cs="宋体"/>
          <w:b/>
          <w:bCs/>
          <w:sz w:val="24"/>
          <w:szCs w:val="24"/>
        </w:rPr>
        <w:t>1.</w:t>
      </w:r>
      <w:r>
        <w:rPr>
          <w:rFonts w:hint="eastAsia" w:cs="宋体"/>
          <w:b/>
          <w:bCs/>
          <w:sz w:val="24"/>
          <w:szCs w:val="24"/>
        </w:rPr>
        <w:t>如为小微企业投标，需提供中小企业声明函和政府采购政策情况表。</w:t>
      </w:r>
    </w:p>
    <w:p>
      <w:pPr>
        <w:pStyle w:val="12"/>
        <w:kinsoku/>
        <w:topLinePunct w:val="0"/>
        <w:bidi w:val="0"/>
        <w:spacing w:beforeAutospacing="0" w:after="0" w:afterAutospacing="0" w:line="400" w:lineRule="exact"/>
        <w:ind w:left="0" w:leftChars="0" w:right="0" w:rightChars="0"/>
        <w:rPr>
          <w:rFonts w:cs="宋体"/>
          <w:b/>
          <w:bCs/>
          <w:sz w:val="24"/>
          <w:szCs w:val="24"/>
        </w:rPr>
      </w:pPr>
      <w:r>
        <w:rPr>
          <w:rFonts w:cs="宋体"/>
          <w:b/>
          <w:bCs/>
          <w:sz w:val="24"/>
          <w:szCs w:val="24"/>
        </w:rPr>
        <w:t>2.</w:t>
      </w:r>
      <w:r>
        <w:rPr>
          <w:rFonts w:hint="eastAsia" w:cs="宋体"/>
          <w:b/>
          <w:bCs/>
          <w:sz w:val="24"/>
          <w:szCs w:val="24"/>
        </w:rPr>
        <w:t>小型、微型企业提供中型企业制造的货物的，视同为中型企业。</w:t>
      </w:r>
    </w:p>
    <w:p>
      <w:pPr>
        <w:pStyle w:val="12"/>
        <w:kinsoku/>
        <w:topLinePunct w:val="0"/>
        <w:bidi w:val="0"/>
        <w:spacing w:beforeAutospacing="0" w:after="0" w:afterAutospacing="0" w:line="400" w:lineRule="exact"/>
        <w:ind w:left="0" w:leftChars="0" w:right="0" w:rightChars="0"/>
        <w:rPr>
          <w:rFonts w:cs="宋体"/>
          <w:b/>
          <w:bCs/>
          <w:sz w:val="24"/>
          <w:szCs w:val="24"/>
        </w:rPr>
      </w:pPr>
      <w:r>
        <w:rPr>
          <w:rFonts w:cs="宋体"/>
          <w:b/>
          <w:bCs/>
          <w:sz w:val="24"/>
          <w:szCs w:val="24"/>
        </w:rPr>
        <w:t>3.</w:t>
      </w:r>
      <w:r>
        <w:rPr>
          <w:rFonts w:hint="eastAsia" w:cs="宋体"/>
          <w:b/>
          <w:bCs/>
          <w:sz w:val="24"/>
          <w:szCs w:val="24"/>
        </w:rPr>
        <w:t>如供应商为代理商，提供其它小微企业制造的货物的，所代理品牌制造商的“中小企业声明函”也需提供；</w:t>
      </w:r>
    </w:p>
    <w:p>
      <w:pPr>
        <w:pStyle w:val="12"/>
        <w:kinsoku/>
        <w:topLinePunct w:val="0"/>
        <w:bidi w:val="0"/>
        <w:spacing w:beforeAutospacing="0" w:after="0" w:afterAutospacing="0" w:line="400" w:lineRule="exact"/>
        <w:ind w:left="0" w:leftChars="0" w:right="0" w:rightChars="0"/>
        <w:rPr>
          <w:rFonts w:cs="宋体"/>
          <w:b/>
          <w:bCs/>
          <w:sz w:val="24"/>
          <w:szCs w:val="24"/>
        </w:rPr>
      </w:pPr>
      <w:r>
        <w:rPr>
          <w:rFonts w:cs="宋体"/>
          <w:b/>
          <w:bCs/>
          <w:sz w:val="24"/>
          <w:szCs w:val="24"/>
        </w:rPr>
        <w:t>4.</w:t>
      </w:r>
      <w:r>
        <w:rPr>
          <w:rFonts w:hint="eastAsia" w:cs="宋体"/>
          <w:b/>
          <w:bCs/>
          <w:sz w:val="24"/>
          <w:szCs w:val="24"/>
        </w:rPr>
        <w:t>小微企业资格证明材料中认定情形为“中小企业”等无法界定供应商或其代理品牌制造商具体企业类型的均为无效证明材料。</w:t>
      </w:r>
    </w:p>
    <w:p>
      <w:pPr>
        <w:pStyle w:val="12"/>
        <w:kinsoku/>
        <w:topLinePunct w:val="0"/>
        <w:bidi w:val="0"/>
        <w:spacing w:beforeAutospacing="0" w:after="0" w:afterAutospacing="0" w:line="400" w:lineRule="exact"/>
        <w:ind w:left="0" w:leftChars="0" w:right="0" w:rightChars="0"/>
        <w:rPr>
          <w:rFonts w:cs="宋体"/>
          <w:b/>
          <w:bCs/>
          <w:sz w:val="24"/>
          <w:szCs w:val="24"/>
        </w:rPr>
      </w:pPr>
      <w:r>
        <w:rPr>
          <w:rFonts w:cs="宋体"/>
          <w:b/>
          <w:bCs/>
          <w:sz w:val="24"/>
          <w:szCs w:val="24"/>
        </w:rPr>
        <w:t>5.</w:t>
      </w:r>
      <w:r>
        <w:rPr>
          <w:rFonts w:hint="eastAsia" w:cs="宋体"/>
          <w:b/>
          <w:bCs/>
          <w:sz w:val="24"/>
          <w:szCs w:val="24"/>
        </w:rPr>
        <w:t>相关证明材料缺一不可，否则报价不予扣除。</w:t>
      </w:r>
    </w:p>
    <w:p>
      <w:pPr>
        <w:pStyle w:val="12"/>
        <w:kinsoku/>
        <w:topLinePunct w:val="0"/>
        <w:bidi w:val="0"/>
        <w:spacing w:beforeAutospacing="0" w:after="0" w:afterAutospacing="0" w:line="400" w:lineRule="exact"/>
        <w:ind w:left="0" w:leftChars="0" w:right="0" w:rightChars="0"/>
        <w:rPr>
          <w:rFonts w:cs="宋体"/>
          <w:b/>
          <w:bCs/>
          <w:sz w:val="24"/>
          <w:szCs w:val="24"/>
        </w:rPr>
      </w:pPr>
      <w:r>
        <w:rPr>
          <w:rFonts w:hint="eastAsia" w:cs="宋体"/>
          <w:b/>
          <w:bCs/>
          <w:sz w:val="24"/>
          <w:szCs w:val="24"/>
        </w:rPr>
        <w:t>6.如成交供应商声明为小微企业，本声明函将随成交结果同时公告，接受社会监督。</w:t>
      </w:r>
    </w:p>
    <w:p>
      <w:pPr>
        <w:kinsoku/>
        <w:topLinePunct w:val="0"/>
        <w:bidi w:val="0"/>
        <w:spacing w:beforeAutospacing="0" w:after="0" w:afterAutospacing="0" w:line="400" w:lineRule="exact"/>
        <w:ind w:left="0" w:leftChars="0" w:right="0" w:rightChars="0" w:firstLine="480" w:firstLineChars="200"/>
        <w:rPr>
          <w:rFonts w:ascii="宋体" w:cs="宋体"/>
          <w:sz w:val="24"/>
          <w:szCs w:val="24"/>
        </w:rPr>
      </w:pPr>
    </w:p>
    <w:p>
      <w:pPr>
        <w:kinsoku/>
        <w:topLinePunct w:val="0"/>
        <w:bidi w:val="0"/>
        <w:spacing w:beforeAutospacing="0" w:after="0" w:afterAutospacing="0" w:line="400" w:lineRule="exact"/>
        <w:ind w:left="0" w:leftChars="0" w:right="0" w:rightChars="0" w:firstLine="480" w:firstLineChars="200"/>
        <w:rPr>
          <w:rFonts w:ascii="宋体" w:cs="宋体"/>
          <w:sz w:val="24"/>
          <w:szCs w:val="24"/>
        </w:rPr>
      </w:pPr>
    </w:p>
    <w:p>
      <w:pPr>
        <w:kinsoku/>
        <w:topLinePunct w:val="0"/>
        <w:bidi w:val="0"/>
        <w:spacing w:beforeAutospacing="0" w:after="0" w:afterAutospacing="0" w:line="400" w:lineRule="exact"/>
        <w:ind w:left="0" w:leftChars="0" w:right="0" w:rightChars="0" w:firstLine="480" w:firstLineChars="200"/>
        <w:rPr>
          <w:rFonts w:ascii="宋体" w:cs="宋体"/>
          <w:sz w:val="24"/>
          <w:szCs w:val="24"/>
        </w:rPr>
      </w:pPr>
    </w:p>
    <w:p>
      <w:pPr>
        <w:kinsoku/>
        <w:topLinePunct w:val="0"/>
        <w:bidi w:val="0"/>
        <w:spacing w:beforeAutospacing="0" w:after="0" w:afterAutospacing="0" w:line="360" w:lineRule="auto"/>
        <w:ind w:left="0" w:leftChars="0" w:right="0" w:rightChars="0"/>
        <w:rPr>
          <w:rFonts w:ascii="宋体" w:cs="宋体"/>
          <w:sz w:val="24"/>
        </w:rPr>
      </w:pPr>
    </w:p>
    <w:p>
      <w:pPr>
        <w:kinsoku/>
        <w:topLinePunct w:val="0"/>
        <w:bidi w:val="0"/>
        <w:spacing w:beforeAutospacing="0" w:after="0" w:afterAutospacing="0" w:line="360" w:lineRule="auto"/>
        <w:ind w:left="0" w:leftChars="0" w:right="0" w:rightChars="0"/>
        <w:rPr>
          <w:rFonts w:ascii="宋体" w:cs="宋体"/>
          <w:sz w:val="24"/>
        </w:rPr>
      </w:pPr>
    </w:p>
    <w:p>
      <w:pPr>
        <w:kinsoku/>
        <w:topLinePunct w:val="0"/>
        <w:bidi w:val="0"/>
        <w:spacing w:beforeAutospacing="0" w:after="0" w:afterAutospacing="0" w:line="360" w:lineRule="auto"/>
        <w:ind w:left="0" w:leftChars="0" w:right="0" w:rightChars="0"/>
        <w:rPr>
          <w:rFonts w:ascii="宋体" w:cs="宋体"/>
          <w:sz w:val="24"/>
        </w:rPr>
      </w:pPr>
    </w:p>
    <w:p>
      <w:pPr>
        <w:kinsoku/>
        <w:topLinePunct w:val="0"/>
        <w:bidi w:val="0"/>
        <w:spacing w:beforeAutospacing="0" w:after="0" w:afterAutospacing="0" w:line="360" w:lineRule="auto"/>
        <w:ind w:left="0" w:leftChars="0" w:right="0" w:rightChars="0"/>
        <w:jc w:val="center"/>
        <w:rPr>
          <w:rFonts w:ascii="宋体" w:cs="宋体"/>
          <w:b/>
          <w:bCs/>
          <w:sz w:val="24"/>
        </w:rPr>
      </w:pPr>
      <w:r>
        <w:rPr>
          <w:rFonts w:hint="eastAsia" w:ascii="宋体" w:hAnsi="宋体" w:cs="宋体"/>
          <w:b/>
          <w:bCs/>
          <w:sz w:val="24"/>
        </w:rPr>
        <w:t>监狱企业资格证明材料</w:t>
      </w:r>
    </w:p>
    <w:p>
      <w:pPr>
        <w:kinsoku/>
        <w:topLinePunct w:val="0"/>
        <w:bidi w:val="0"/>
        <w:spacing w:beforeAutospacing="0" w:after="0" w:afterAutospacing="0" w:line="360" w:lineRule="auto"/>
        <w:ind w:left="0" w:leftChars="0" w:right="0" w:rightChars="0"/>
        <w:jc w:val="center"/>
        <w:rPr>
          <w:rFonts w:ascii="宋体" w:cs="宋体"/>
          <w:b/>
          <w:bCs/>
          <w:szCs w:val="21"/>
        </w:rPr>
      </w:pPr>
      <w:r>
        <w:rPr>
          <w:rFonts w:hint="eastAsia" w:ascii="宋体" w:hAnsi="宋体" w:cs="宋体"/>
          <w:b/>
          <w:bCs/>
          <w:szCs w:val="21"/>
        </w:rPr>
        <w:t>（省级以上监狱管理局、戒毒管理局（含新疆生产建设兵团）出具的属于监狱企业的证明文件）</w:t>
      </w: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pStyle w:val="12"/>
        <w:kinsoku/>
        <w:topLinePunct w:val="0"/>
        <w:bidi w:val="0"/>
        <w:spacing w:beforeAutospacing="0" w:after="0" w:afterAutospacing="0" w:line="400" w:lineRule="exact"/>
        <w:ind w:left="0" w:leftChars="0" w:right="0" w:rightChars="0"/>
        <w:rPr>
          <w:rFonts w:cs="宋体"/>
        </w:rPr>
      </w:pPr>
    </w:p>
    <w:p>
      <w:pPr>
        <w:kinsoku/>
        <w:topLinePunct w:val="0"/>
        <w:bidi w:val="0"/>
        <w:spacing w:beforeAutospacing="0" w:after="0" w:afterAutospacing="0" w:line="400" w:lineRule="exact"/>
        <w:ind w:left="0" w:leftChars="0" w:right="0" w:rightChars="0"/>
        <w:jc w:val="center"/>
        <w:rPr>
          <w:rFonts w:ascii="宋体" w:cs="宋体"/>
          <w:b/>
          <w:bCs/>
          <w:sz w:val="24"/>
        </w:rPr>
      </w:pPr>
      <w:r>
        <w:rPr>
          <w:rFonts w:hint="eastAsia" w:ascii="宋体" w:hAnsi="宋体" w:cs="宋体"/>
          <w:b/>
          <w:bCs/>
          <w:sz w:val="24"/>
        </w:rPr>
        <w:t>残疾人福利性单位声明函</w:t>
      </w:r>
    </w:p>
    <w:p>
      <w:pPr>
        <w:kinsoku/>
        <w:topLinePunct w:val="0"/>
        <w:bidi w:val="0"/>
        <w:spacing w:beforeAutospacing="0" w:after="0" w:afterAutospacing="0" w:line="400" w:lineRule="exact"/>
        <w:ind w:left="0" w:leftChars="0" w:right="0" w:rightChars="0"/>
        <w:rPr>
          <w:rFonts w:ascii="宋体" w:cs="宋体"/>
          <w:b/>
          <w:spacing w:val="6"/>
          <w:sz w:val="30"/>
          <w:szCs w:val="30"/>
        </w:rPr>
      </w:pPr>
    </w:p>
    <w:p>
      <w:pPr>
        <w:kinsoku/>
        <w:topLinePunct w:val="0"/>
        <w:bidi w:val="0"/>
        <w:spacing w:beforeAutospacing="0" w:after="0" w:afterAutospacing="0" w:line="400" w:lineRule="exact"/>
        <w:ind w:left="0" w:leftChars="0" w:right="0" w:rightChars="0" w:firstLine="504" w:firstLineChars="200"/>
        <w:rPr>
          <w:rFonts w:ascii="宋体" w:cs="宋体"/>
          <w:spacing w:val="6"/>
          <w:sz w:val="24"/>
          <w:szCs w:val="24"/>
        </w:rPr>
      </w:pPr>
      <w:r>
        <w:rPr>
          <w:rFonts w:hint="eastAsia" w:ascii="宋体" w:hAnsi="宋体" w:cs="宋体"/>
          <w:spacing w:val="6"/>
          <w:sz w:val="24"/>
          <w:szCs w:val="24"/>
        </w:rPr>
        <w:t>本单位郑重声明，根据《财政部</w:t>
      </w:r>
      <w:r>
        <w:rPr>
          <w:rFonts w:ascii="宋体" w:hAnsi="宋体" w:cs="宋体"/>
          <w:spacing w:val="6"/>
          <w:sz w:val="24"/>
          <w:szCs w:val="24"/>
        </w:rPr>
        <w:t xml:space="preserve"> </w:t>
      </w:r>
      <w:r>
        <w:rPr>
          <w:rFonts w:hint="eastAsia" w:ascii="宋体" w:hAnsi="宋体" w:cs="宋体"/>
          <w:spacing w:val="6"/>
          <w:sz w:val="24"/>
          <w:szCs w:val="24"/>
        </w:rPr>
        <w:t>民政部</w:t>
      </w:r>
      <w:r>
        <w:rPr>
          <w:rFonts w:ascii="宋体" w:hAnsi="宋体" w:cs="宋体"/>
          <w:spacing w:val="6"/>
          <w:sz w:val="24"/>
          <w:szCs w:val="24"/>
        </w:rPr>
        <w:t xml:space="preserve"> </w:t>
      </w:r>
      <w:r>
        <w:rPr>
          <w:rFonts w:hint="eastAsia" w:ascii="宋体" w:hAnsi="宋体" w:cs="宋体"/>
          <w:spacing w:val="6"/>
          <w:sz w:val="24"/>
          <w:szCs w:val="24"/>
        </w:rPr>
        <w:t>中国残疾人联合会关于促进残疾人就业政府采购政策的通知》（财库</w:t>
      </w:r>
      <w:r>
        <w:rPr>
          <w:rFonts w:hint="eastAsia" w:ascii="宋体" w:hAnsi="宋体" w:cs="宋体"/>
          <w:sz w:val="24"/>
          <w:szCs w:val="24"/>
        </w:rPr>
        <w:t>〔</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 xml:space="preserve"> 141</w:t>
      </w:r>
      <w:r>
        <w:rPr>
          <w:rFonts w:hint="eastAsia" w:ascii="宋体" w:hAnsi="宋体" w:cs="宋体"/>
          <w:spacing w:val="6"/>
          <w:sz w:val="24"/>
          <w:szCs w:val="24"/>
        </w:rPr>
        <w:t>号）的规定，本单位为符合条件的残疾人福利性单位，且本单位参加</w:t>
      </w:r>
      <w:r>
        <w:rPr>
          <w:rFonts w:ascii="宋体" w:hAnsi="宋体" w:cs="宋体"/>
          <w:spacing w:val="6"/>
          <w:sz w:val="24"/>
          <w:szCs w:val="24"/>
        </w:rPr>
        <w:t>______</w:t>
      </w:r>
      <w:r>
        <w:rPr>
          <w:rFonts w:hint="eastAsia" w:ascii="宋体" w:hAnsi="宋体" w:cs="宋体"/>
          <w:spacing w:val="6"/>
          <w:sz w:val="24"/>
          <w:szCs w:val="24"/>
        </w:rPr>
        <w:t>单位的</w:t>
      </w:r>
      <w:r>
        <w:rPr>
          <w:rFonts w:ascii="宋体" w:hAnsi="宋体" w:cs="宋体"/>
          <w:spacing w:val="6"/>
          <w:sz w:val="24"/>
          <w:szCs w:val="24"/>
        </w:rPr>
        <w:t>______</w:t>
      </w:r>
      <w:r>
        <w:rPr>
          <w:rFonts w:hint="eastAsia" w:ascii="宋体" w:hAnsi="宋体" w:cs="宋体"/>
          <w:spacing w:val="6"/>
          <w:sz w:val="24"/>
          <w:szCs w:val="24"/>
        </w:rPr>
        <w:t>项目采购活动提供本单位制造的货物（由本单位承担工程</w:t>
      </w:r>
      <w:r>
        <w:rPr>
          <w:rFonts w:ascii="宋体" w:hAnsi="宋体" w:cs="宋体"/>
          <w:spacing w:val="6"/>
          <w:sz w:val="24"/>
          <w:szCs w:val="24"/>
        </w:rPr>
        <w:t>/</w:t>
      </w:r>
      <w:r>
        <w:rPr>
          <w:rFonts w:hint="eastAsia" w:ascii="宋体" w:hAnsi="宋体" w:cs="宋体"/>
          <w:spacing w:val="6"/>
          <w:sz w:val="24"/>
          <w:szCs w:val="24"/>
        </w:rPr>
        <w:t>提供服务），或者提供其他残疾人福利性单位制造的货物（不包括使用非残疾人福利性单位注册商标的货物）。</w:t>
      </w:r>
    </w:p>
    <w:p>
      <w:pPr>
        <w:kinsoku/>
        <w:topLinePunct w:val="0"/>
        <w:bidi w:val="0"/>
        <w:spacing w:beforeAutospacing="0" w:after="0" w:afterAutospacing="0" w:line="400" w:lineRule="exact"/>
        <w:ind w:left="0" w:leftChars="0" w:right="0" w:rightChars="0" w:firstLine="504" w:firstLineChars="200"/>
        <w:rPr>
          <w:rFonts w:ascii="宋体" w:cs="宋体"/>
          <w:spacing w:val="6"/>
          <w:sz w:val="24"/>
          <w:szCs w:val="24"/>
        </w:rPr>
      </w:pPr>
      <w:r>
        <w:rPr>
          <w:rFonts w:hint="eastAsia" w:ascii="宋体" w:hAnsi="宋体" w:cs="宋体"/>
          <w:spacing w:val="6"/>
          <w:sz w:val="24"/>
          <w:szCs w:val="24"/>
        </w:rPr>
        <w:t>本单位对上述声明的真实性负责。如有虚假，将依法承担相应责任。</w:t>
      </w:r>
    </w:p>
    <w:p>
      <w:pPr>
        <w:kinsoku/>
        <w:topLinePunct w:val="0"/>
        <w:bidi w:val="0"/>
        <w:spacing w:beforeAutospacing="0" w:after="0" w:afterAutospacing="0" w:line="400" w:lineRule="exact"/>
        <w:ind w:left="0" w:leftChars="0" w:right="0" w:rightChars="0" w:firstLine="504" w:firstLineChars="200"/>
        <w:rPr>
          <w:rFonts w:ascii="宋体" w:cs="宋体"/>
          <w:spacing w:val="6"/>
          <w:sz w:val="24"/>
          <w:szCs w:val="24"/>
        </w:rPr>
      </w:pPr>
    </w:p>
    <w:p>
      <w:pPr>
        <w:tabs>
          <w:tab w:val="left" w:pos="4860"/>
        </w:tabs>
        <w:kinsoku/>
        <w:topLinePunct w:val="0"/>
        <w:bidi w:val="0"/>
        <w:spacing w:beforeAutospacing="0" w:after="0" w:afterAutospacing="0" w:line="400" w:lineRule="exact"/>
        <w:ind w:left="0" w:leftChars="0" w:right="0" w:rightChars="0" w:firstLine="504" w:firstLineChars="200"/>
        <w:jc w:val="center"/>
        <w:rPr>
          <w:rFonts w:ascii="宋体" w:cs="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单位名称（</w:t>
      </w:r>
      <w:r>
        <w:rPr>
          <w:rFonts w:ascii="宋体" w:hAnsi="宋体" w:cs="宋体"/>
          <w:spacing w:val="6"/>
          <w:sz w:val="24"/>
          <w:szCs w:val="24"/>
        </w:rPr>
        <w:t>CA</w:t>
      </w:r>
      <w:r>
        <w:rPr>
          <w:rFonts w:hint="eastAsia" w:ascii="宋体" w:hAnsi="宋体" w:cs="宋体"/>
          <w:spacing w:val="6"/>
          <w:sz w:val="24"/>
          <w:szCs w:val="24"/>
        </w:rPr>
        <w:t>电子公章）：</w:t>
      </w:r>
    </w:p>
    <w:p>
      <w:pPr>
        <w:tabs>
          <w:tab w:val="left" w:pos="4860"/>
        </w:tabs>
        <w:kinsoku/>
        <w:topLinePunct w:val="0"/>
        <w:bidi w:val="0"/>
        <w:spacing w:beforeAutospacing="0" w:after="0" w:afterAutospacing="0" w:line="400" w:lineRule="exact"/>
        <w:ind w:left="0" w:leftChars="0" w:right="0" w:rightChars="0" w:firstLine="504" w:firstLineChars="200"/>
        <w:jc w:val="center"/>
        <w:rPr>
          <w:rFonts w:ascii="宋体" w:cs="宋体"/>
          <w:sz w:val="24"/>
          <w:szCs w:val="24"/>
        </w:rPr>
      </w:pPr>
      <w:r>
        <w:rPr>
          <w:rFonts w:ascii="宋体" w:hAnsi="宋体" w:cs="宋体"/>
          <w:spacing w:val="6"/>
          <w:sz w:val="24"/>
          <w:szCs w:val="24"/>
        </w:rPr>
        <w:t xml:space="preserve">                           </w:t>
      </w:r>
      <w:r>
        <w:rPr>
          <w:rFonts w:hint="eastAsia" w:ascii="宋体" w:hAnsi="宋体" w:cs="宋体"/>
          <w:spacing w:val="6"/>
          <w:sz w:val="24"/>
          <w:szCs w:val="24"/>
        </w:rPr>
        <w:t>日</w:t>
      </w:r>
      <w:r>
        <w:rPr>
          <w:rFonts w:ascii="宋体" w:hAnsi="宋体" w:cs="宋体"/>
          <w:spacing w:val="6"/>
          <w:sz w:val="24"/>
          <w:szCs w:val="24"/>
        </w:rPr>
        <w:t xml:space="preserve">        </w:t>
      </w:r>
      <w:r>
        <w:rPr>
          <w:rFonts w:hint="eastAsia" w:ascii="宋体" w:hAnsi="宋体" w:cs="宋体"/>
          <w:spacing w:val="6"/>
          <w:sz w:val="24"/>
          <w:szCs w:val="24"/>
        </w:rPr>
        <w:t>期：</w:t>
      </w:r>
    </w:p>
    <w:p>
      <w:pPr>
        <w:kinsoku/>
        <w:topLinePunct w:val="0"/>
        <w:bidi w:val="0"/>
        <w:spacing w:beforeAutospacing="0" w:after="0" w:afterAutospacing="0" w:line="400" w:lineRule="exact"/>
        <w:ind w:left="0" w:leftChars="0" w:right="0" w:rightChars="0"/>
        <w:rPr>
          <w:rFonts w:ascii="宋体" w:cs="宋体"/>
          <w:b/>
          <w:sz w:val="24"/>
          <w:szCs w:val="24"/>
        </w:rPr>
      </w:pPr>
    </w:p>
    <w:p>
      <w:pPr>
        <w:kinsoku/>
        <w:topLinePunct w:val="0"/>
        <w:bidi w:val="0"/>
        <w:spacing w:beforeAutospacing="0" w:after="0" w:afterAutospacing="0" w:line="400" w:lineRule="exact"/>
        <w:ind w:left="0" w:leftChars="0" w:right="0" w:rightChars="0"/>
        <w:rPr>
          <w:rFonts w:ascii="宋体" w:cs="宋体"/>
          <w:b/>
          <w:bCs/>
          <w:sz w:val="24"/>
        </w:rPr>
      </w:pPr>
      <w:r>
        <w:rPr>
          <w:rFonts w:hint="eastAsia" w:ascii="宋体" w:hAnsi="宋体" w:cs="宋体"/>
          <w:b/>
          <w:bCs/>
          <w:sz w:val="24"/>
        </w:rPr>
        <w:t>注：供应商不属于残疾人福利性单位的，无需提供此声明函，如提供所引起的后果由供应商承担。</w:t>
      </w:r>
    </w:p>
    <w:p>
      <w:pPr>
        <w:kinsoku/>
        <w:topLinePunct w:val="0"/>
        <w:bidi w:val="0"/>
        <w:spacing w:beforeAutospacing="0" w:after="0" w:afterAutospacing="0" w:line="400" w:lineRule="exact"/>
        <w:ind w:left="0" w:leftChars="0" w:right="0" w:rightChars="0"/>
        <w:rPr>
          <w:rFonts w:ascii="宋体" w:cs="宋体"/>
          <w:b/>
          <w:sz w:val="24"/>
          <w:szCs w:val="24"/>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3"/>
        <w:pageBreakBefore/>
        <w:tabs>
          <w:tab w:val="left" w:pos="840"/>
        </w:tabs>
        <w:kinsoku/>
        <w:topLinePunct w:val="0"/>
        <w:bidi w:val="0"/>
        <w:spacing w:before="0" w:beforeAutospacing="0" w:after="0" w:afterAutospacing="0" w:line="400" w:lineRule="atLeast"/>
        <w:ind w:left="0" w:leftChars="0" w:right="0" w:rightChars="0"/>
        <w:jc w:val="center"/>
        <w:rPr>
          <w:rFonts w:ascii="宋体" w:cs="宋体"/>
          <w:sz w:val="28"/>
          <w:szCs w:val="36"/>
        </w:rPr>
      </w:pPr>
      <w:r>
        <w:rPr>
          <w:rFonts w:hint="eastAsia" w:ascii="宋体" w:hAnsi="宋体" w:cs="宋体"/>
          <w:sz w:val="28"/>
          <w:szCs w:val="36"/>
        </w:rPr>
        <w:t>政府采购政策情况表</w:t>
      </w:r>
    </w:p>
    <w:p>
      <w:pPr>
        <w:pStyle w:val="13"/>
        <w:kinsoku/>
        <w:topLinePunct w:val="0"/>
        <w:bidi w:val="0"/>
        <w:spacing w:beforeAutospacing="0" w:after="0" w:afterAutospacing="0" w:line="360" w:lineRule="auto"/>
        <w:ind w:left="0" w:leftChars="0" w:right="0" w:rightChars="0"/>
        <w:jc w:val="left"/>
        <w:rPr>
          <w:rFonts w:hAnsi="宋体" w:cs="宋体"/>
          <w:b/>
          <w:sz w:val="22"/>
          <w:szCs w:val="22"/>
        </w:rPr>
      </w:pPr>
      <w:r>
        <w:rPr>
          <w:rFonts w:hint="eastAsia" w:hAnsi="宋体" w:cs="宋体"/>
          <w:b/>
          <w:kern w:val="0"/>
          <w:sz w:val="22"/>
          <w:szCs w:val="22"/>
        </w:rPr>
        <w:t>项目编号：</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46"/>
        <w:gridCol w:w="1425"/>
        <w:gridCol w:w="1487"/>
        <w:gridCol w:w="1122"/>
        <w:gridCol w:w="2529"/>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r>
              <w:rPr>
                <w:rFonts w:hint="eastAsia" w:ascii="宋体" w:hAnsi="宋体" w:cs="宋体"/>
                <w:sz w:val="22"/>
                <w:szCs w:val="22"/>
                <w:lang w:val="en-GB"/>
              </w:rPr>
              <w:t>中小企业、监狱企业及残疾人福利性单位扶持政策</w:t>
            </w:r>
          </w:p>
        </w:tc>
        <w:tc>
          <w:tcPr>
            <w:tcW w:w="8700" w:type="dxa"/>
            <w:gridSpan w:val="6"/>
            <w:vAlign w:val="center"/>
          </w:tcPr>
          <w:p>
            <w:pPr>
              <w:pStyle w:val="86"/>
              <w:tabs>
                <w:tab w:val="left" w:pos="1260"/>
              </w:tabs>
              <w:kinsoku/>
              <w:topLinePunct w:val="0"/>
              <w:bidi w:val="0"/>
              <w:snapToGrid w:val="0"/>
              <w:spacing w:beforeAutospacing="0" w:after="0" w:afterAutospacing="0" w:line="360" w:lineRule="auto"/>
              <w:ind w:left="0" w:leftChars="0" w:right="0" w:rightChars="0"/>
              <w:rPr>
                <w:rFonts w:ascii="宋体" w:cs="宋体"/>
                <w:sz w:val="22"/>
                <w:szCs w:val="22"/>
                <w:lang w:val="en-GB"/>
              </w:rPr>
            </w:pPr>
            <w:r>
              <w:rPr>
                <w:rFonts w:hint="eastAsia" w:ascii="宋体" w:hAnsi="宋体" w:cs="宋体"/>
                <w:sz w:val="22"/>
                <w:szCs w:val="22"/>
                <w:lang w:val="en-GB"/>
              </w:rPr>
              <w:t>如属所列情形的，请在括号内打“√”，并</w:t>
            </w:r>
            <w:r>
              <w:rPr>
                <w:rFonts w:hint="eastAsia" w:ascii="宋体" w:hAnsi="宋体" w:cs="宋体"/>
                <w:sz w:val="22"/>
                <w:szCs w:val="22"/>
              </w:rPr>
              <w:t>请填写下表内容（以下可多选）</w:t>
            </w:r>
            <w:r>
              <w:rPr>
                <w:rFonts w:hint="eastAsia" w:ascii="宋体" w:hAnsi="宋体" w:cs="宋体"/>
                <w:sz w:val="22"/>
                <w:szCs w:val="22"/>
                <w:lang w:val="en-GB"/>
              </w:rPr>
              <w:t>：</w:t>
            </w:r>
          </w:p>
          <w:p>
            <w:pPr>
              <w:pStyle w:val="86"/>
              <w:tabs>
                <w:tab w:val="left" w:pos="1260"/>
              </w:tabs>
              <w:kinsoku/>
              <w:topLinePunct w:val="0"/>
              <w:bidi w:val="0"/>
              <w:snapToGrid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）小型、微型企业投标且提供本企业制造的产品。</w:t>
            </w:r>
          </w:p>
          <w:p>
            <w:pPr>
              <w:pStyle w:val="86"/>
              <w:tabs>
                <w:tab w:val="left" w:pos="1260"/>
              </w:tabs>
              <w:kinsoku/>
              <w:topLinePunct w:val="0"/>
              <w:bidi w:val="0"/>
              <w:snapToGrid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）小型、微型企业投标且提供本企业承担工程。</w:t>
            </w:r>
          </w:p>
          <w:p>
            <w:pPr>
              <w:pStyle w:val="86"/>
              <w:tabs>
                <w:tab w:val="left" w:pos="1260"/>
              </w:tabs>
              <w:kinsoku/>
              <w:topLinePunct w:val="0"/>
              <w:bidi w:val="0"/>
              <w:snapToGrid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）小型、微型企业投标且提供本企业提供服务。</w:t>
            </w:r>
          </w:p>
          <w:p>
            <w:pPr>
              <w:pStyle w:val="86"/>
              <w:tabs>
                <w:tab w:val="left" w:pos="1260"/>
              </w:tabs>
              <w:kinsoku/>
              <w:topLinePunct w:val="0"/>
              <w:bidi w:val="0"/>
              <w:snapToGrid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）监狱企业投标且提供本企业制造的产品。</w:t>
            </w:r>
          </w:p>
          <w:p>
            <w:pPr>
              <w:pStyle w:val="86"/>
              <w:tabs>
                <w:tab w:val="left" w:pos="1260"/>
              </w:tabs>
              <w:kinsoku/>
              <w:topLinePunct w:val="0"/>
              <w:bidi w:val="0"/>
              <w:snapToGrid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）小微企业投标且提供其它小型、微型企业产品。</w:t>
            </w:r>
          </w:p>
          <w:p>
            <w:pPr>
              <w:pStyle w:val="86"/>
              <w:tabs>
                <w:tab w:val="left" w:pos="1260"/>
              </w:tabs>
              <w:kinsoku/>
              <w:topLinePunct w:val="0"/>
              <w:bidi w:val="0"/>
              <w:snapToGrid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）残疾人福利性单位投标且提供本企业制造的产品。</w:t>
            </w:r>
          </w:p>
          <w:p>
            <w:pPr>
              <w:pStyle w:val="86"/>
              <w:tabs>
                <w:tab w:val="left" w:pos="1260"/>
              </w:tabs>
              <w:kinsoku/>
              <w:topLinePunct w:val="0"/>
              <w:bidi w:val="0"/>
              <w:snapToGrid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）残疾人福利性单位投标且提供其它残疾人福利性单位制造的货物（不包括使用非残疾人福利性单位注册商标的货物）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146"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r>
              <w:rPr>
                <w:rFonts w:hint="eastAsia" w:ascii="宋体" w:hAnsi="宋体" w:cs="宋体"/>
                <w:sz w:val="22"/>
                <w:szCs w:val="22"/>
                <w:lang w:val="en-GB"/>
              </w:rPr>
              <w:t>产品名称</w:t>
            </w:r>
          </w:p>
        </w:tc>
        <w:tc>
          <w:tcPr>
            <w:tcW w:w="1425"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r>
              <w:rPr>
                <w:rFonts w:hint="eastAsia" w:ascii="宋体" w:hAnsi="宋体" w:cs="宋体"/>
                <w:sz w:val="22"/>
                <w:szCs w:val="22"/>
                <w:lang w:val="en-GB"/>
              </w:rPr>
              <w:t>品牌</w:t>
            </w:r>
          </w:p>
        </w:tc>
        <w:tc>
          <w:tcPr>
            <w:tcW w:w="1487"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r>
              <w:rPr>
                <w:rFonts w:hint="eastAsia" w:ascii="宋体" w:hAnsi="宋体" w:cs="宋体"/>
                <w:sz w:val="22"/>
                <w:szCs w:val="22"/>
              </w:rPr>
              <w:t>型号、规格</w:t>
            </w:r>
          </w:p>
        </w:tc>
        <w:tc>
          <w:tcPr>
            <w:tcW w:w="1122"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r>
              <w:rPr>
                <w:rFonts w:hint="eastAsia" w:ascii="宋体" w:hAnsi="宋体" w:cs="宋体"/>
                <w:sz w:val="22"/>
                <w:szCs w:val="22"/>
                <w:lang w:val="en-GB"/>
              </w:rPr>
              <w:t>制造商</w:t>
            </w:r>
          </w:p>
        </w:tc>
        <w:tc>
          <w:tcPr>
            <w:tcW w:w="2529"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r>
              <w:rPr>
                <w:rFonts w:hint="eastAsia" w:ascii="宋体" w:hAnsi="宋体" w:cs="宋体"/>
                <w:sz w:val="22"/>
                <w:szCs w:val="22"/>
                <w:lang w:val="en-GB"/>
              </w:rPr>
              <w:t>企业类型</w:t>
            </w:r>
          </w:p>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rPr>
            </w:pPr>
            <w:r>
              <w:rPr>
                <w:rFonts w:hint="eastAsia" w:ascii="宋体" w:hAnsi="宋体" w:cs="宋体"/>
                <w:b/>
                <w:bCs/>
                <w:sz w:val="22"/>
                <w:szCs w:val="22"/>
                <w:lang w:val="en-GB"/>
              </w:rPr>
              <w:t>（</w:t>
            </w:r>
            <w:r>
              <w:rPr>
                <w:rFonts w:hint="eastAsia" w:ascii="宋体" w:hAnsi="宋体" w:cs="宋体"/>
                <w:b/>
                <w:bCs/>
                <w:sz w:val="22"/>
                <w:szCs w:val="22"/>
              </w:rPr>
              <w:t>“小型”、“微型”、“监狱企业”或“残疾人福利性单位”</w:t>
            </w:r>
            <w:r>
              <w:rPr>
                <w:rFonts w:hint="eastAsia" w:ascii="宋体" w:hAnsi="宋体" w:cs="宋体"/>
                <w:b/>
                <w:bCs/>
                <w:sz w:val="22"/>
                <w:szCs w:val="22"/>
                <w:lang w:val="en-GB"/>
              </w:rPr>
              <w:t>）</w:t>
            </w:r>
          </w:p>
        </w:tc>
        <w:tc>
          <w:tcPr>
            <w:tcW w:w="991"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r>
              <w:rPr>
                <w:rFonts w:hint="eastAsia" w:ascii="宋体" w:hAnsi="宋体" w:cs="宋体"/>
                <w:sz w:val="22"/>
                <w:szCs w:val="22"/>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146"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425"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487"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122"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2529"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991"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146"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425"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487"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1122"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2529"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991" w:type="dxa"/>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p>
        </w:tc>
        <w:tc>
          <w:tcPr>
            <w:tcW w:w="8700" w:type="dxa"/>
            <w:gridSpan w:val="6"/>
            <w:vAlign w:val="center"/>
          </w:tcPr>
          <w:p>
            <w:pPr>
              <w:pStyle w:val="86"/>
              <w:tabs>
                <w:tab w:val="left" w:pos="1260"/>
              </w:tabs>
              <w:kinsoku/>
              <w:topLinePunct w:val="0"/>
              <w:bidi w:val="0"/>
              <w:snapToGrid w:val="0"/>
              <w:spacing w:beforeAutospacing="0" w:after="0" w:afterAutospacing="0" w:line="360" w:lineRule="auto"/>
              <w:ind w:left="0" w:leftChars="0" w:right="0" w:rightChars="0"/>
              <w:jc w:val="center"/>
              <w:rPr>
                <w:rFonts w:ascii="宋体" w:cs="宋体"/>
                <w:sz w:val="22"/>
                <w:szCs w:val="22"/>
                <w:lang w:val="en-GB"/>
              </w:rPr>
            </w:pPr>
            <w:r>
              <w:rPr>
                <w:rFonts w:hint="eastAsia" w:ascii="宋体" w:hAnsi="宋体" w:cs="宋体"/>
                <w:b/>
                <w:bCs/>
                <w:sz w:val="22"/>
                <w:szCs w:val="22"/>
              </w:rPr>
              <w:t>小型、微型企业产品</w:t>
            </w:r>
            <w:r>
              <w:rPr>
                <w:rFonts w:hint="eastAsia" w:ascii="宋体" w:hAnsi="宋体" w:cs="宋体"/>
                <w:b/>
                <w:bCs/>
                <w:sz w:val="22"/>
                <w:szCs w:val="22"/>
                <w:lang w:val="en-GB"/>
              </w:rPr>
              <w:t>金额合计</w:t>
            </w:r>
          </w:p>
        </w:tc>
      </w:tr>
    </w:tbl>
    <w:p>
      <w:pPr>
        <w:pStyle w:val="13"/>
        <w:kinsoku/>
        <w:topLinePunct w:val="0"/>
        <w:bidi w:val="0"/>
        <w:spacing w:beforeAutospacing="0" w:after="0" w:afterAutospacing="0" w:line="360" w:lineRule="auto"/>
        <w:ind w:left="0" w:leftChars="0" w:right="0" w:rightChars="0"/>
        <w:rPr>
          <w:rFonts w:hAnsi="宋体" w:cs="宋体"/>
          <w:b/>
          <w:sz w:val="22"/>
          <w:szCs w:val="22"/>
        </w:rPr>
      </w:pP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bookmarkStart w:id="39" w:name="_Toc515011118"/>
      <w:bookmarkStart w:id="40" w:name="_Toc518546798"/>
      <w:bookmarkStart w:id="41" w:name="_Toc514420711"/>
      <w:bookmarkStart w:id="42" w:name="_Toc508709359"/>
      <w:bookmarkStart w:id="43" w:name="_Toc509218976"/>
      <w:bookmarkStart w:id="44" w:name="_Toc515011017"/>
      <w:bookmarkStart w:id="45" w:name="_Toc514337540"/>
      <w:bookmarkStart w:id="46" w:name="_Toc513560346"/>
      <w:r>
        <w:rPr>
          <w:rFonts w:hint="eastAsia" w:ascii="宋体" w:hAnsi="宋体" w:cs="宋体"/>
          <w:sz w:val="22"/>
          <w:szCs w:val="22"/>
        </w:rPr>
        <w:t>填报要求：</w:t>
      </w:r>
      <w:bookmarkEnd w:id="39"/>
      <w:bookmarkEnd w:id="40"/>
      <w:bookmarkEnd w:id="41"/>
      <w:bookmarkEnd w:id="42"/>
      <w:bookmarkEnd w:id="43"/>
      <w:bookmarkEnd w:id="44"/>
      <w:bookmarkEnd w:id="45"/>
      <w:bookmarkEnd w:id="46"/>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bookmarkStart w:id="47" w:name="_Toc518546799"/>
      <w:bookmarkStart w:id="48" w:name="_Toc514337541"/>
      <w:bookmarkStart w:id="49" w:name="_Toc515011119"/>
      <w:bookmarkStart w:id="50" w:name="_Toc515011018"/>
      <w:bookmarkStart w:id="51" w:name="_Toc509218977"/>
      <w:bookmarkStart w:id="52" w:name="_Toc513560347"/>
      <w:bookmarkStart w:id="53" w:name="_Toc508709360"/>
      <w:bookmarkStart w:id="54" w:name="_Toc514420712"/>
      <w:r>
        <w:rPr>
          <w:rFonts w:ascii="宋体" w:hAnsi="宋体" w:cs="宋体"/>
          <w:sz w:val="22"/>
          <w:szCs w:val="22"/>
        </w:rPr>
        <w:t xml:space="preserve">1. </w:t>
      </w:r>
      <w:r>
        <w:rPr>
          <w:rFonts w:hint="eastAsia" w:ascii="宋体" w:hAnsi="宋体" w:cs="宋体"/>
          <w:sz w:val="22"/>
          <w:szCs w:val="22"/>
        </w:rPr>
        <w:t>本表的“产品名称”、“品牌”、“型号、规格”、金额应与</w:t>
      </w:r>
      <w:r>
        <w:rPr>
          <w:rFonts w:hint="eastAsia" w:ascii="宋体" w:hAnsi="宋体" w:cs="宋体"/>
          <w:b/>
          <w:bCs/>
          <w:sz w:val="22"/>
          <w:szCs w:val="22"/>
        </w:rPr>
        <w:t>《初次报价明细表》</w:t>
      </w:r>
      <w:r>
        <w:rPr>
          <w:rFonts w:hint="eastAsia" w:ascii="宋体" w:hAnsi="宋体" w:cs="宋体"/>
          <w:sz w:val="22"/>
          <w:szCs w:val="22"/>
        </w:rPr>
        <w:t>的“设备名称”、“品牌、产地”、“规格、型号”、“出厂单价（含税）”一致。</w:t>
      </w:r>
      <w:bookmarkEnd w:id="47"/>
      <w:bookmarkEnd w:id="48"/>
      <w:bookmarkEnd w:id="49"/>
      <w:bookmarkEnd w:id="50"/>
      <w:bookmarkEnd w:id="51"/>
      <w:bookmarkEnd w:id="52"/>
      <w:bookmarkEnd w:id="53"/>
      <w:bookmarkEnd w:id="54"/>
    </w:p>
    <w:p>
      <w:pPr>
        <w:kinsoku/>
        <w:topLinePunct w:val="0"/>
        <w:bidi w:val="0"/>
        <w:spacing w:beforeAutospacing="0" w:after="0" w:afterAutospacing="0" w:line="360" w:lineRule="exact"/>
        <w:ind w:left="0" w:leftChars="0" w:right="0" w:rightChars="0" w:firstLine="440" w:firstLineChars="200"/>
        <w:rPr>
          <w:rFonts w:ascii="宋体" w:cs="宋体"/>
          <w:sz w:val="24"/>
          <w:szCs w:val="24"/>
        </w:rPr>
      </w:pPr>
      <w:bookmarkStart w:id="55" w:name="_Toc515011019"/>
      <w:bookmarkStart w:id="56" w:name="_Toc518546800"/>
      <w:bookmarkStart w:id="57" w:name="_Toc509218978"/>
      <w:bookmarkStart w:id="58" w:name="_Toc514420713"/>
      <w:bookmarkStart w:id="59" w:name="_Toc514337542"/>
      <w:bookmarkStart w:id="60" w:name="_Toc513560348"/>
      <w:bookmarkStart w:id="61" w:name="_Toc508709361"/>
      <w:bookmarkStart w:id="62" w:name="_Toc515011120"/>
      <w:r>
        <w:rPr>
          <w:rFonts w:ascii="宋体" w:hAnsi="宋体" w:cs="宋体"/>
          <w:sz w:val="22"/>
          <w:szCs w:val="22"/>
        </w:rPr>
        <w:t xml:space="preserve">2. </w:t>
      </w:r>
      <w:r>
        <w:rPr>
          <w:rFonts w:hint="eastAsia" w:ascii="宋体" w:hAnsi="宋体" w:cs="宋体"/>
          <w:b/>
          <w:bCs/>
          <w:sz w:val="24"/>
          <w:szCs w:val="24"/>
        </w:rPr>
        <w:t>“企业类型”栏填写内容应为“小型”、“微型”、“监狱企业”或“残疾人福利性单位”</w:t>
      </w:r>
      <w:r>
        <w:rPr>
          <w:rFonts w:hint="eastAsia" w:ascii="宋体" w:hAnsi="宋体" w:cs="宋体"/>
          <w:sz w:val="24"/>
          <w:szCs w:val="24"/>
        </w:rPr>
        <w:t>。</w:t>
      </w:r>
      <w:bookmarkEnd w:id="55"/>
      <w:bookmarkEnd w:id="56"/>
      <w:bookmarkEnd w:id="57"/>
      <w:bookmarkEnd w:id="58"/>
      <w:bookmarkEnd w:id="59"/>
      <w:bookmarkEnd w:id="60"/>
      <w:bookmarkEnd w:id="61"/>
      <w:bookmarkEnd w:id="62"/>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bookmarkStart w:id="63" w:name="_Toc508709362"/>
      <w:bookmarkStart w:id="64" w:name="_Toc514337543"/>
      <w:bookmarkStart w:id="65" w:name="_Toc515011121"/>
      <w:bookmarkStart w:id="66" w:name="_Toc515011020"/>
      <w:bookmarkStart w:id="67" w:name="_Toc509218979"/>
      <w:bookmarkStart w:id="68" w:name="_Toc514420714"/>
      <w:bookmarkStart w:id="69" w:name="_Toc513560349"/>
      <w:bookmarkStart w:id="70" w:name="_Toc518546801"/>
      <w:r>
        <w:rPr>
          <w:rFonts w:ascii="宋体" w:hAnsi="宋体" w:cs="宋体"/>
          <w:sz w:val="22"/>
          <w:szCs w:val="22"/>
        </w:rPr>
        <w:t>3.</w:t>
      </w:r>
      <w:r>
        <w:rPr>
          <w:rFonts w:hint="eastAsia" w:ascii="宋体" w:hAnsi="宋体" w:cs="宋体"/>
          <w:sz w:val="22"/>
          <w:szCs w:val="22"/>
        </w:rPr>
        <w:t>请供应商正确填写本表，并对填写内容的</w:t>
      </w:r>
      <w:r>
        <w:rPr>
          <w:rFonts w:hint="eastAsia" w:ascii="宋体" w:hAnsi="宋体" w:cs="宋体"/>
          <w:sz w:val="22"/>
          <w:szCs w:val="22"/>
          <w:shd w:val="clear" w:color="auto" w:fill="FFFFFF"/>
        </w:rPr>
        <w:t>真实性负责。如有虚假，将依法承担相应责任。</w:t>
      </w:r>
    </w:p>
    <w:p>
      <w:pPr>
        <w:kinsoku/>
        <w:topLinePunct w:val="0"/>
        <w:bidi w:val="0"/>
        <w:spacing w:beforeAutospacing="0" w:after="0" w:afterAutospacing="0" w:line="360" w:lineRule="exact"/>
        <w:ind w:left="0" w:leftChars="0" w:right="0" w:rightChars="0" w:firstLine="440" w:firstLineChars="200"/>
        <w:rPr>
          <w:rFonts w:ascii="宋体" w:cs="宋体"/>
          <w:sz w:val="22"/>
          <w:szCs w:val="22"/>
        </w:rPr>
      </w:pPr>
      <w:r>
        <w:rPr>
          <w:rFonts w:ascii="宋体" w:hAnsi="宋体" w:cs="宋体"/>
          <w:sz w:val="22"/>
          <w:szCs w:val="22"/>
        </w:rPr>
        <w:t>4.</w:t>
      </w:r>
      <w:r>
        <w:rPr>
          <w:rFonts w:hint="eastAsia" w:ascii="宋体" w:hAnsi="宋体" w:cs="宋体"/>
          <w:sz w:val="22"/>
          <w:szCs w:val="22"/>
        </w:rPr>
        <w:t>根据供应商提供的中小企业声明函和政府采购政策情况表作为报价的评分依据。</w:t>
      </w:r>
      <w:bookmarkEnd w:id="63"/>
      <w:bookmarkEnd w:id="64"/>
      <w:bookmarkEnd w:id="65"/>
      <w:bookmarkEnd w:id="66"/>
      <w:bookmarkEnd w:id="67"/>
      <w:bookmarkEnd w:id="68"/>
      <w:bookmarkEnd w:id="69"/>
      <w:bookmarkEnd w:id="70"/>
      <w:r>
        <w:rPr>
          <w:rFonts w:hint="eastAsia" w:ascii="宋体" w:hAnsi="宋体" w:cs="宋体"/>
          <w:sz w:val="22"/>
          <w:szCs w:val="22"/>
        </w:rPr>
        <w:t>如供应商为代理商，提供其它小微企业制造的货物的，所代理品牌制造商的“中小企业声明函”也需提供。</w:t>
      </w:r>
      <w:r>
        <w:rPr>
          <w:rFonts w:hint="eastAsia" w:ascii="宋体" w:hAnsi="宋体" w:cs="宋体"/>
          <w:b/>
          <w:bCs/>
          <w:sz w:val="22"/>
          <w:szCs w:val="22"/>
        </w:rPr>
        <w:t>相关证明材料缺一不可，否则报价不予扣除。</w:t>
      </w:r>
    </w:p>
    <w:p>
      <w:pPr>
        <w:kinsoku/>
        <w:topLinePunct w:val="0"/>
        <w:bidi w:val="0"/>
        <w:spacing w:beforeAutospacing="0" w:after="0" w:afterAutospacing="0" w:line="400" w:lineRule="exact"/>
        <w:ind w:left="0" w:leftChars="0" w:right="0" w:rightChars="0"/>
        <w:jc w:val="left"/>
        <w:rPr>
          <w:rFonts w:ascii="宋体" w:cs="宋体"/>
          <w:szCs w:val="21"/>
        </w:rPr>
      </w:pPr>
    </w:p>
    <w:p>
      <w:pPr>
        <w:kinsoku/>
        <w:topLinePunct w:val="0"/>
        <w:bidi w:val="0"/>
        <w:spacing w:beforeAutospacing="0" w:after="0" w:afterAutospacing="0" w:line="400" w:lineRule="exact"/>
        <w:ind w:left="0" w:leftChars="0" w:right="0" w:rightChars="0"/>
        <w:jc w:val="left"/>
        <w:rPr>
          <w:rFonts w:ascii="宋体" w:cs="宋体"/>
          <w:sz w:val="22"/>
          <w:szCs w:val="22"/>
        </w:rPr>
      </w:pPr>
      <w:r>
        <w:rPr>
          <w:rFonts w:hint="eastAsia" w:ascii="宋体" w:hAnsi="宋体" w:cs="宋体"/>
          <w:sz w:val="22"/>
          <w:szCs w:val="22"/>
        </w:rPr>
        <w:t>供应商全称（盖章）：</w:t>
      </w:r>
    </w:p>
    <w:p>
      <w:pPr>
        <w:kinsoku/>
        <w:topLinePunct w:val="0"/>
        <w:bidi w:val="0"/>
        <w:spacing w:beforeAutospacing="0" w:after="0" w:afterAutospacing="0" w:line="400" w:lineRule="exact"/>
        <w:ind w:left="0" w:leftChars="0" w:right="0" w:rightChars="0"/>
        <w:jc w:val="left"/>
        <w:rPr>
          <w:rFonts w:ascii="宋体" w:cs="宋体"/>
          <w:sz w:val="22"/>
          <w:szCs w:val="22"/>
        </w:rPr>
      </w:pPr>
      <w:r>
        <w:rPr>
          <w:rFonts w:hint="eastAsia" w:ascii="宋体" w:hAnsi="宋体" w:cs="宋体"/>
          <w:sz w:val="22"/>
          <w:szCs w:val="22"/>
        </w:rPr>
        <w:t>法定代表人或授权代表（签字或盖章）：</w:t>
      </w:r>
    </w:p>
    <w:p>
      <w:pPr>
        <w:kinsoku/>
        <w:topLinePunct w:val="0"/>
        <w:bidi w:val="0"/>
        <w:spacing w:beforeAutospacing="0" w:after="0" w:afterAutospacing="0" w:line="400" w:lineRule="exact"/>
        <w:ind w:left="0" w:leftChars="0" w:right="0" w:rightChars="0"/>
        <w:jc w:val="left"/>
        <w:rPr>
          <w:rFonts w:ascii="宋体" w:cs="宋体"/>
          <w:sz w:val="22"/>
          <w:szCs w:val="22"/>
        </w:rPr>
      </w:pPr>
      <w:r>
        <w:rPr>
          <w:rFonts w:hint="eastAsia" w:ascii="宋体" w:hAnsi="宋体" w:cs="宋体"/>
          <w:sz w:val="22"/>
          <w:szCs w:val="22"/>
        </w:rPr>
        <w:t>日期：</w:t>
      </w:r>
      <w:r>
        <w:rPr>
          <w:rFonts w:ascii="宋体" w:hAnsi="宋体" w:cs="宋体"/>
          <w:sz w:val="22"/>
          <w:szCs w:val="22"/>
        </w:rPr>
        <w:t xml:space="preserve">    </w:t>
      </w:r>
      <w:r>
        <w:rPr>
          <w:rFonts w:hint="eastAsia" w:ascii="宋体" w:hAnsi="宋体" w:cs="宋体"/>
          <w:sz w:val="22"/>
          <w:szCs w:val="22"/>
        </w:rPr>
        <w:t>年</w:t>
      </w:r>
      <w:r>
        <w:rPr>
          <w:rFonts w:ascii="宋体" w:hAnsi="宋体" w:cs="宋体"/>
          <w:sz w:val="22"/>
          <w:szCs w:val="22"/>
        </w:rPr>
        <w:t xml:space="preserve">   </w:t>
      </w:r>
      <w:r>
        <w:rPr>
          <w:rFonts w:hint="eastAsia" w:ascii="宋体" w:hAnsi="宋体" w:cs="宋体"/>
          <w:sz w:val="22"/>
          <w:szCs w:val="22"/>
        </w:rPr>
        <w:t>月</w:t>
      </w:r>
      <w:r>
        <w:rPr>
          <w:rFonts w:ascii="宋体" w:hAnsi="宋体" w:cs="宋体"/>
          <w:sz w:val="22"/>
          <w:szCs w:val="22"/>
        </w:rPr>
        <w:t xml:space="preserve">    </w:t>
      </w:r>
      <w:r>
        <w:rPr>
          <w:rFonts w:hint="eastAsia" w:ascii="宋体" w:hAnsi="宋体" w:cs="宋体"/>
          <w:sz w:val="22"/>
          <w:szCs w:val="22"/>
        </w:rPr>
        <w:t>日</w:t>
      </w:r>
    </w:p>
    <w:p>
      <w:pPr>
        <w:kinsoku/>
        <w:topLinePunct w:val="0"/>
        <w:bidi w:val="0"/>
        <w:spacing w:beforeAutospacing="0" w:after="0" w:afterAutospacing="0" w:line="360" w:lineRule="auto"/>
        <w:ind w:left="0" w:leftChars="0" w:right="0" w:rightChars="0"/>
        <w:rPr>
          <w:rFonts w:ascii="宋体" w:cs="宋体"/>
          <w:b/>
          <w:sz w:val="24"/>
          <w:szCs w:val="24"/>
        </w:rPr>
      </w:pPr>
    </w:p>
    <w:p>
      <w:pPr>
        <w:kinsoku/>
        <w:topLinePunct w:val="0"/>
        <w:bidi w:val="0"/>
        <w:spacing w:beforeAutospacing="0" w:after="0" w:afterAutospacing="0" w:line="360" w:lineRule="auto"/>
        <w:ind w:left="0" w:leftChars="0" w:right="0" w:rightChars="0"/>
        <w:rPr>
          <w:rFonts w:ascii="宋体" w:cs="宋体"/>
          <w:spacing w:val="-6"/>
          <w:sz w:val="24"/>
        </w:rPr>
      </w:pPr>
      <w:r>
        <w:rPr>
          <w:rFonts w:hint="eastAsia" w:ascii="宋体" w:hAnsi="宋体" w:cs="宋体"/>
          <w:spacing w:val="-6"/>
          <w:sz w:val="24"/>
        </w:rPr>
        <w:t>资格文件封面</w:t>
      </w:r>
    </w:p>
    <w:p>
      <w:pPr>
        <w:kinsoku/>
        <w:topLinePunct w:val="0"/>
        <w:bidi w:val="0"/>
        <w:spacing w:beforeAutospacing="0" w:after="0" w:afterAutospacing="0" w:line="360" w:lineRule="auto"/>
        <w:ind w:left="0" w:leftChars="0" w:right="0" w:rightChars="0"/>
        <w:rPr>
          <w:rFonts w:ascii="宋体" w:cs="宋体"/>
          <w:spacing w:val="-6"/>
          <w:sz w:val="24"/>
        </w:rPr>
      </w:pPr>
    </w:p>
    <w:p>
      <w:pPr>
        <w:kinsoku/>
        <w:topLinePunct w:val="0"/>
        <w:bidi w:val="0"/>
        <w:spacing w:beforeAutospacing="0" w:after="0" w:afterAutospacing="0" w:line="360" w:lineRule="auto"/>
        <w:ind w:left="0" w:leftChars="0" w:right="0" w:rightChars="0"/>
        <w:jc w:val="center"/>
        <w:rPr>
          <w:rFonts w:ascii="宋体" w:cs="宋体"/>
          <w:bCs/>
          <w:spacing w:val="-6"/>
          <w:sz w:val="24"/>
        </w:rPr>
      </w:pPr>
      <w:r>
        <w:rPr>
          <w:rFonts w:hint="eastAsia" w:ascii="宋体" w:hAnsi="宋体" w:cs="宋体"/>
          <w:bCs/>
          <w:spacing w:val="-6"/>
          <w:sz w:val="24"/>
        </w:rPr>
        <w:t>（供应商名称）</w:t>
      </w:r>
    </w:p>
    <w:p>
      <w:pPr>
        <w:kinsoku/>
        <w:topLinePunct w:val="0"/>
        <w:bidi w:val="0"/>
        <w:spacing w:beforeAutospacing="0" w:after="0" w:afterAutospacing="0" w:line="360" w:lineRule="auto"/>
        <w:ind w:left="0" w:leftChars="0" w:right="0" w:rightChars="0"/>
        <w:jc w:val="center"/>
        <w:rPr>
          <w:rFonts w:ascii="宋体" w:cs="宋体"/>
          <w:b/>
          <w:bCs/>
          <w:spacing w:val="-6"/>
          <w:sz w:val="24"/>
        </w:rPr>
      </w:pPr>
      <w:r>
        <w:rPr>
          <w:rFonts w:hint="eastAsia" w:ascii="宋体" w:hAnsi="宋体" w:cs="宋体"/>
          <w:b/>
          <w:bCs/>
          <w:spacing w:val="-6"/>
          <w:sz w:val="24"/>
        </w:rPr>
        <w:t>资</w:t>
      </w:r>
      <w:r>
        <w:rPr>
          <w:rFonts w:ascii="宋体" w:hAnsi="宋体" w:cs="宋体"/>
          <w:b/>
          <w:bCs/>
          <w:spacing w:val="-6"/>
          <w:sz w:val="24"/>
        </w:rPr>
        <w:t xml:space="preserve"> </w:t>
      </w:r>
      <w:r>
        <w:rPr>
          <w:rFonts w:hint="eastAsia" w:ascii="宋体" w:hAnsi="宋体" w:cs="宋体"/>
          <w:b/>
          <w:bCs/>
          <w:spacing w:val="-6"/>
          <w:sz w:val="24"/>
        </w:rPr>
        <w:t>格</w:t>
      </w:r>
      <w:r>
        <w:rPr>
          <w:rFonts w:ascii="宋体" w:hAnsi="宋体" w:cs="宋体"/>
          <w:b/>
          <w:bCs/>
          <w:spacing w:val="-6"/>
          <w:sz w:val="24"/>
        </w:rPr>
        <w:t xml:space="preserve"> </w:t>
      </w:r>
      <w:r>
        <w:rPr>
          <w:rFonts w:hint="eastAsia" w:ascii="宋体" w:hAnsi="宋体" w:cs="宋体"/>
          <w:b/>
          <w:bCs/>
          <w:spacing w:val="-6"/>
          <w:sz w:val="24"/>
        </w:rPr>
        <w:t>文</w:t>
      </w:r>
      <w:r>
        <w:rPr>
          <w:rFonts w:ascii="宋体" w:hAnsi="宋体" w:cs="宋体"/>
          <w:b/>
          <w:bCs/>
          <w:spacing w:val="-6"/>
          <w:sz w:val="24"/>
        </w:rPr>
        <w:t xml:space="preserve"> </w:t>
      </w:r>
      <w:r>
        <w:rPr>
          <w:rFonts w:hint="eastAsia" w:ascii="宋体" w:hAnsi="宋体" w:cs="宋体"/>
          <w:b/>
          <w:bCs/>
          <w:spacing w:val="-6"/>
          <w:sz w:val="24"/>
        </w:rPr>
        <w:t>件</w:t>
      </w:r>
    </w:p>
    <w:p>
      <w:pPr>
        <w:kinsoku/>
        <w:topLinePunct w:val="0"/>
        <w:bidi w:val="0"/>
        <w:spacing w:beforeAutospacing="0" w:after="0" w:afterAutospacing="0" w:line="360" w:lineRule="auto"/>
        <w:ind w:left="0" w:leftChars="0" w:right="0" w:rightChars="0"/>
        <w:rPr>
          <w:rFonts w:ascii="宋体" w:cs="宋体"/>
          <w:bCs/>
          <w:spacing w:val="-6"/>
          <w:sz w:val="24"/>
        </w:rPr>
      </w:pP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采购人名称：</w:t>
      </w:r>
      <w:r>
        <w:rPr>
          <w:rFonts w:hint="eastAsia" w:ascii="宋体" w:hAnsi="宋体" w:cs="宋体"/>
          <w:bCs/>
          <w:spacing w:val="-6"/>
          <w:sz w:val="24"/>
          <w:szCs w:val="22"/>
        </w:rPr>
        <w:t>温州大学</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项目名称：</w:t>
      </w:r>
      <w:r>
        <w:rPr>
          <w:rFonts w:hint="eastAsia" w:ascii="宋体" w:hAnsi="宋体" w:cs="宋体"/>
          <w:bCs/>
          <w:spacing w:val="-6"/>
          <w:sz w:val="24"/>
          <w:szCs w:val="22"/>
        </w:rPr>
        <w:t>全网实名认证系统</w:t>
      </w:r>
    </w:p>
    <w:p>
      <w:pPr>
        <w:kinsoku/>
        <w:topLinePunct w:val="0"/>
        <w:bidi w:val="0"/>
        <w:spacing w:beforeAutospacing="0" w:after="0" w:afterAutospacing="0" w:line="360" w:lineRule="auto"/>
        <w:ind w:left="0" w:leftChars="0" w:right="0" w:rightChars="0"/>
        <w:rPr>
          <w:rFonts w:ascii="宋体" w:cs="宋体"/>
          <w:bCs/>
          <w:spacing w:val="-6"/>
          <w:sz w:val="24"/>
          <w:szCs w:val="22"/>
        </w:rPr>
      </w:pPr>
      <w:r>
        <w:rPr>
          <w:rFonts w:hint="eastAsia" w:ascii="宋体" w:hAnsi="宋体" w:cs="宋体"/>
          <w:bCs/>
          <w:spacing w:val="-6"/>
          <w:sz w:val="24"/>
        </w:rPr>
        <w:t>项目编号：</w:t>
      </w:r>
      <w:r>
        <w:rPr>
          <w:rFonts w:hint="eastAsia" w:ascii="宋体" w:hAnsi="宋体" w:cs="宋体"/>
          <w:bCs/>
          <w:spacing w:val="-6"/>
          <w:sz w:val="24"/>
          <w:szCs w:val="22"/>
        </w:rPr>
        <w:t>WZUZB2020-048(CS)</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供应商名称（</w:t>
      </w:r>
      <w:r>
        <w:rPr>
          <w:rFonts w:ascii="宋体" w:hAnsi="宋体" w:cs="宋体"/>
          <w:bCs/>
          <w:spacing w:val="-6"/>
          <w:sz w:val="24"/>
        </w:rPr>
        <w:t>CA</w:t>
      </w:r>
      <w:r>
        <w:rPr>
          <w:rFonts w:hint="eastAsia" w:ascii="宋体" w:hAnsi="宋体" w:cs="宋体"/>
          <w:bCs/>
          <w:spacing w:val="-6"/>
          <w:sz w:val="24"/>
        </w:rPr>
        <w:t>电子公章）：</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供应商地址：</w:t>
      </w:r>
    </w:p>
    <w:p>
      <w:pPr>
        <w:kinsoku/>
        <w:topLinePunct w:val="0"/>
        <w:bidi w:val="0"/>
        <w:spacing w:beforeAutospacing="0" w:after="0" w:afterAutospacing="0" w:line="360" w:lineRule="auto"/>
        <w:ind w:left="0" w:leftChars="0" w:right="0" w:rightChars="0"/>
        <w:rPr>
          <w:rFonts w:ascii="宋体" w:cs="宋体"/>
          <w:bCs/>
          <w:spacing w:val="-6"/>
          <w:sz w:val="24"/>
        </w:rPr>
      </w:pP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供应商授权代表签字：</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日期：</w:t>
      </w:r>
      <w:r>
        <w:rPr>
          <w:rFonts w:ascii="宋体" w:hAnsi="宋体" w:cs="宋体"/>
          <w:bCs/>
          <w:spacing w:val="-6"/>
          <w:sz w:val="24"/>
        </w:rPr>
        <w:t xml:space="preserve">    </w:t>
      </w:r>
      <w:r>
        <w:rPr>
          <w:rFonts w:hint="eastAsia" w:ascii="宋体" w:hAnsi="宋体" w:cs="宋体"/>
          <w:bCs/>
          <w:spacing w:val="-6"/>
          <w:sz w:val="24"/>
        </w:rPr>
        <w:t>年</w:t>
      </w:r>
      <w:r>
        <w:rPr>
          <w:rFonts w:ascii="宋体" w:hAnsi="宋体" w:cs="宋体"/>
          <w:bCs/>
          <w:spacing w:val="-6"/>
          <w:sz w:val="24"/>
        </w:rPr>
        <w:t xml:space="preserve">  </w:t>
      </w:r>
      <w:r>
        <w:rPr>
          <w:rFonts w:hint="eastAsia" w:ascii="宋体" w:hAnsi="宋体" w:cs="宋体"/>
          <w:bCs/>
          <w:spacing w:val="-6"/>
          <w:sz w:val="24"/>
        </w:rPr>
        <w:t>月</w:t>
      </w:r>
      <w:r>
        <w:rPr>
          <w:rFonts w:ascii="宋体" w:hAnsi="宋体" w:cs="宋体"/>
          <w:bCs/>
          <w:spacing w:val="-6"/>
          <w:sz w:val="24"/>
        </w:rPr>
        <w:t xml:space="preserve">  </w:t>
      </w:r>
      <w:r>
        <w:rPr>
          <w:rFonts w:hint="eastAsia" w:ascii="宋体" w:hAnsi="宋体" w:cs="宋体"/>
          <w:bCs/>
          <w:spacing w:val="-6"/>
          <w:sz w:val="24"/>
        </w:rPr>
        <w:t>日</w:t>
      </w: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pStyle w:val="11"/>
        <w:kinsoku/>
        <w:topLinePunct w:val="0"/>
        <w:bidi w:val="0"/>
        <w:spacing w:beforeAutospacing="0" w:after="0" w:afterAutospacing="0"/>
        <w:ind w:left="0" w:leftChars="0" w:right="0" w:rightChars="0"/>
        <w:rPr>
          <w:rFonts w:cs="宋体"/>
          <w:bCs/>
          <w:spacing w:val="-6"/>
        </w:rPr>
      </w:pPr>
    </w:p>
    <w:p>
      <w:pPr>
        <w:kinsoku/>
        <w:topLinePunct w:val="0"/>
        <w:bidi w:val="0"/>
        <w:spacing w:beforeAutospacing="0" w:after="0" w:afterAutospacing="0" w:line="360" w:lineRule="atLeast"/>
        <w:ind w:left="0" w:leftChars="0" w:right="0" w:rightChars="0"/>
        <w:rPr>
          <w:rFonts w:ascii="宋体" w:cs="宋体"/>
          <w:sz w:val="28"/>
          <w:szCs w:val="28"/>
        </w:rPr>
      </w:pPr>
      <w:r>
        <w:rPr>
          <w:rFonts w:hint="eastAsia" w:ascii="宋体" w:hAnsi="宋体" w:cs="宋体"/>
          <w:b/>
          <w:sz w:val="24"/>
          <w:szCs w:val="24"/>
        </w:rPr>
        <w:t>附件4</w:t>
      </w:r>
      <w:r>
        <w:rPr>
          <w:rFonts w:ascii="宋体" w:hAnsi="宋体" w:cs="宋体"/>
          <w:b/>
          <w:sz w:val="24"/>
          <w:szCs w:val="24"/>
        </w:rPr>
        <w:t xml:space="preserve">                        </w:t>
      </w:r>
      <w:r>
        <w:rPr>
          <w:rFonts w:hint="eastAsia" w:ascii="宋体" w:hAnsi="宋体" w:cs="宋体"/>
          <w:b/>
          <w:bCs/>
          <w:sz w:val="28"/>
          <w:szCs w:val="28"/>
        </w:rPr>
        <w:t>资格审查证明材料</w:t>
      </w: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r>
        <w:rPr>
          <w:rFonts w:hint="eastAsia" w:ascii="宋体" w:hAnsi="宋体" w:cs="宋体"/>
          <w:b/>
          <w:sz w:val="24"/>
          <w:szCs w:val="24"/>
        </w:rPr>
        <w:t>附件4</w:t>
      </w:r>
      <w:r>
        <w:rPr>
          <w:rFonts w:ascii="宋体" w:hAnsi="宋体" w:cs="宋体"/>
          <w:b/>
          <w:sz w:val="24"/>
          <w:szCs w:val="24"/>
        </w:rPr>
        <w:t>-1</w:t>
      </w:r>
    </w:p>
    <w:p>
      <w:pPr>
        <w:kinsoku/>
        <w:topLinePunct w:val="0"/>
        <w:bidi w:val="0"/>
        <w:spacing w:beforeAutospacing="0" w:after="0" w:afterAutospacing="0" w:line="360" w:lineRule="auto"/>
        <w:ind w:left="0" w:leftChars="0" w:right="0" w:rightChars="0"/>
        <w:jc w:val="center"/>
        <w:rPr>
          <w:rFonts w:ascii="宋体" w:cs="宋体"/>
          <w:b/>
          <w:bCs/>
          <w:sz w:val="24"/>
          <w:szCs w:val="24"/>
        </w:rPr>
      </w:pPr>
      <w:r>
        <w:rPr>
          <w:rFonts w:hint="eastAsia" w:ascii="宋体" w:hAnsi="宋体" w:cs="宋体"/>
          <w:b/>
          <w:bCs/>
          <w:sz w:val="24"/>
          <w:szCs w:val="24"/>
        </w:rPr>
        <w:t>法定代表人资格证明书</w:t>
      </w:r>
    </w:p>
    <w:p>
      <w:pPr>
        <w:kinsoku/>
        <w:topLinePunct w:val="0"/>
        <w:bidi w:val="0"/>
        <w:spacing w:beforeAutospacing="0" w:after="0" w:afterAutospacing="0" w:line="480" w:lineRule="auto"/>
        <w:ind w:left="0" w:leftChars="0" w:right="0" w:rightChars="0"/>
        <w:jc w:val="left"/>
        <w:rPr>
          <w:rFonts w:ascii="宋体" w:cs="宋体"/>
          <w:b/>
          <w:sz w:val="24"/>
        </w:rPr>
      </w:pPr>
      <w:r>
        <w:rPr>
          <w:rFonts w:hint="eastAsia" w:ascii="宋体" w:hAnsi="宋体" w:cs="宋体"/>
          <w:sz w:val="24"/>
          <w:szCs w:val="24"/>
        </w:rPr>
        <w:t>温州大学、浙江乐诚工程咨询有限公司</w:t>
      </w:r>
      <w:r>
        <w:rPr>
          <w:rFonts w:hint="eastAsia" w:ascii="宋体" w:hAnsi="宋体" w:cs="宋体"/>
          <w:b/>
          <w:sz w:val="24"/>
        </w:rPr>
        <w:t>：</w:t>
      </w:r>
    </w:p>
    <w:p>
      <w:pPr>
        <w:kinsoku/>
        <w:topLinePunct w:val="0"/>
        <w:bidi w:val="0"/>
        <w:spacing w:beforeAutospacing="0" w:after="0" w:afterAutospacing="0" w:line="480" w:lineRule="auto"/>
        <w:ind w:left="0" w:leftChars="0" w:right="0" w:rightChars="0" w:firstLine="480" w:firstLineChars="200"/>
        <w:jc w:val="left"/>
        <w:rPr>
          <w:rFonts w:ascii="宋体" w:cs="宋体"/>
          <w:sz w:val="24"/>
          <w:szCs w:val="24"/>
        </w:rPr>
      </w:pPr>
      <w:r>
        <w:rPr>
          <w:rFonts w:ascii="宋体" w:hAnsi="宋体" w:cs="宋体"/>
          <w:sz w:val="24"/>
          <w:szCs w:val="24"/>
          <w:u w:val="single"/>
        </w:rPr>
        <w:t xml:space="preserve">          </w:t>
      </w:r>
      <w:r>
        <w:rPr>
          <w:rFonts w:hint="eastAsia" w:ascii="宋体" w:hAnsi="宋体" w:cs="宋体"/>
          <w:sz w:val="24"/>
          <w:szCs w:val="24"/>
          <w:u w:val="single"/>
        </w:rPr>
        <w:t>（姓名、性别、年龄）</w:t>
      </w:r>
      <w:r>
        <w:rPr>
          <w:rFonts w:hint="eastAsia" w:ascii="宋体" w:hAnsi="宋体" w:cs="宋体"/>
          <w:sz w:val="24"/>
          <w:szCs w:val="24"/>
        </w:rPr>
        <w:t>在我单位任</w:t>
      </w:r>
      <w:r>
        <w:rPr>
          <w:rFonts w:ascii="宋体" w:hAnsi="宋体" w:cs="宋体"/>
          <w:sz w:val="24"/>
          <w:szCs w:val="24"/>
          <w:u w:val="single"/>
        </w:rPr>
        <w:t xml:space="preserve">                      </w:t>
      </w:r>
      <w:r>
        <w:rPr>
          <w:rFonts w:hint="eastAsia" w:ascii="宋体" w:hAnsi="宋体" w:cs="宋体"/>
          <w:sz w:val="24"/>
          <w:szCs w:val="24"/>
          <w:u w:val="single"/>
        </w:rPr>
        <w:t>（职务名称）</w:t>
      </w:r>
      <w:r>
        <w:rPr>
          <w:rFonts w:hint="eastAsia" w:ascii="宋体" w:hAnsi="宋体" w:cs="宋体"/>
          <w:sz w:val="24"/>
          <w:szCs w:val="24"/>
        </w:rPr>
        <w:t>职务，是我单位的法定代表人。</w:t>
      </w:r>
    </w:p>
    <w:p>
      <w:pPr>
        <w:kinsoku/>
        <w:topLinePunct w:val="0"/>
        <w:bidi w:val="0"/>
        <w:spacing w:beforeAutospacing="0" w:after="0" w:afterAutospacing="0" w:line="480" w:lineRule="auto"/>
        <w:ind w:left="0" w:leftChars="0" w:right="0" w:rightChars="0" w:firstLine="960" w:firstLineChars="400"/>
        <w:rPr>
          <w:rFonts w:ascii="宋体" w:cs="宋体"/>
          <w:sz w:val="24"/>
          <w:szCs w:val="24"/>
        </w:rPr>
      </w:pPr>
      <w:r>
        <w:rPr>
          <w:rFonts w:hint="eastAsia" w:ascii="宋体" w:hAnsi="宋体" w:cs="宋体"/>
          <w:sz w:val="24"/>
          <w:szCs w:val="24"/>
        </w:rPr>
        <w:t>特此证明。</w:t>
      </w:r>
    </w:p>
    <w:p>
      <w:pPr>
        <w:kinsoku/>
        <w:topLinePunct w:val="0"/>
        <w:bidi w:val="0"/>
        <w:spacing w:beforeAutospacing="0" w:after="0" w:afterAutospacing="0" w:line="360" w:lineRule="auto"/>
        <w:ind w:left="0" w:leftChars="0" w:right="0" w:rightChars="0"/>
        <w:jc w:val="left"/>
        <w:rPr>
          <w:rFonts w:ascii="宋体" w:cs="宋体"/>
          <w:b/>
          <w:bCs/>
          <w:sz w:val="24"/>
          <w:szCs w:val="24"/>
        </w:rPr>
      </w:pPr>
    </w:p>
    <w:p>
      <w:pPr>
        <w:kinsoku/>
        <w:topLinePunct w:val="0"/>
        <w:bidi w:val="0"/>
        <w:spacing w:beforeAutospacing="0" w:after="0" w:afterAutospacing="0" w:line="360" w:lineRule="auto"/>
        <w:ind w:left="0" w:leftChars="0" w:right="0" w:rightChars="0"/>
        <w:jc w:val="left"/>
        <w:rPr>
          <w:rFonts w:ascii="宋体" w:cs="宋体"/>
          <w:b/>
          <w:bCs/>
          <w:sz w:val="24"/>
          <w:szCs w:val="24"/>
        </w:rPr>
      </w:pPr>
      <w:r>
        <w:rPr>
          <w:rFonts w:hint="eastAsia" w:ascii="宋体" w:hAnsi="宋体" w:cs="宋体"/>
          <w:b/>
          <w:bCs/>
          <w:sz w:val="24"/>
          <w:szCs w:val="24"/>
        </w:rPr>
        <w:t>法定代表人身份证号：</w:t>
      </w:r>
      <w:r>
        <w:rPr>
          <w:rFonts w:ascii="宋体" w:hAnsi="宋体" w:cs="宋体"/>
          <w:b/>
          <w:bCs/>
          <w:sz w:val="24"/>
          <w:szCs w:val="24"/>
        </w:rPr>
        <w:t xml:space="preserve"> </w:t>
      </w:r>
      <w:r>
        <w:rPr>
          <w:rFonts w:hint="eastAsia" w:ascii="宋体" w:hAnsi="宋体" w:cs="宋体"/>
          <w:b/>
          <w:bCs/>
          <w:sz w:val="24"/>
          <w:szCs w:val="24"/>
        </w:rPr>
        <w:t>（身份证复印附后）</w:t>
      </w:r>
    </w:p>
    <w:p>
      <w:pPr>
        <w:kinsoku/>
        <w:topLinePunct w:val="0"/>
        <w:bidi w:val="0"/>
        <w:spacing w:beforeAutospacing="0" w:after="0" w:afterAutospacing="0" w:line="360" w:lineRule="auto"/>
        <w:ind w:left="0" w:leftChars="0" w:right="0" w:rightChars="0"/>
        <w:jc w:val="left"/>
        <w:rPr>
          <w:rFonts w:ascii="宋体" w:cs="宋体"/>
          <w:b/>
          <w:bCs/>
          <w:sz w:val="24"/>
          <w:szCs w:val="24"/>
        </w:rPr>
      </w:pPr>
      <w:r>
        <w:rPr>
          <w:rFonts w:hint="eastAsia" w:ascii="宋体" w:hAnsi="宋体" w:cs="宋体"/>
          <w:b/>
          <w:bCs/>
          <w:sz w:val="24"/>
          <w:szCs w:val="24"/>
        </w:rPr>
        <w:t>法定代表人电话：</w:t>
      </w:r>
    </w:p>
    <w:p>
      <w:pPr>
        <w:kinsoku/>
        <w:topLinePunct w:val="0"/>
        <w:bidi w:val="0"/>
        <w:spacing w:beforeAutospacing="0" w:after="0" w:afterAutospacing="0" w:line="360" w:lineRule="auto"/>
        <w:ind w:left="0" w:leftChars="0" w:right="0" w:rightChars="0"/>
        <w:jc w:val="left"/>
        <w:rPr>
          <w:rFonts w:ascii="宋体" w:cs="宋体"/>
          <w:b/>
          <w:bCs/>
          <w:sz w:val="24"/>
          <w:szCs w:val="24"/>
          <w:u w:val="single"/>
        </w:rPr>
      </w:pPr>
      <w:r>
        <w:rPr>
          <w:rFonts w:hint="eastAsia" w:ascii="宋体" w:hAnsi="宋体" w:cs="宋体"/>
          <w:b/>
          <w:bCs/>
          <w:sz w:val="24"/>
          <w:szCs w:val="24"/>
        </w:rPr>
        <w:t>投标单位全称（</w:t>
      </w:r>
      <w:r>
        <w:rPr>
          <w:rFonts w:ascii="宋体" w:hAnsi="宋体" w:cs="宋体"/>
          <w:b/>
          <w:bCs/>
          <w:sz w:val="24"/>
          <w:szCs w:val="24"/>
        </w:rPr>
        <w:t>CA</w:t>
      </w:r>
      <w:r>
        <w:rPr>
          <w:rFonts w:hint="eastAsia" w:ascii="宋体" w:hAnsi="宋体" w:cs="宋体"/>
          <w:b/>
          <w:bCs/>
          <w:sz w:val="24"/>
          <w:szCs w:val="24"/>
        </w:rPr>
        <w:t>电子公章）</w:t>
      </w:r>
    </w:p>
    <w:p>
      <w:pPr>
        <w:kinsoku/>
        <w:topLinePunct w:val="0"/>
        <w:bidi w:val="0"/>
        <w:spacing w:beforeAutospacing="0" w:after="0" w:afterAutospacing="0" w:line="360" w:lineRule="auto"/>
        <w:ind w:left="0" w:leftChars="0" w:right="0" w:rightChars="0"/>
        <w:jc w:val="left"/>
        <w:rPr>
          <w:rFonts w:ascii="宋体" w:cs="宋体"/>
          <w:b/>
          <w:bCs/>
          <w:sz w:val="24"/>
          <w:szCs w:val="24"/>
        </w:rPr>
      </w:pPr>
      <w:r>
        <w:rPr>
          <w:rFonts w:hint="eastAsia" w:ascii="宋体" w:hAnsi="宋体" w:cs="宋体"/>
          <w:b/>
          <w:bCs/>
          <w:sz w:val="24"/>
          <w:szCs w:val="24"/>
        </w:rPr>
        <w:t>日</w:t>
      </w:r>
      <w:r>
        <w:rPr>
          <w:rFonts w:ascii="宋体" w:hAnsi="宋体" w:cs="宋体"/>
          <w:b/>
          <w:bCs/>
          <w:sz w:val="24"/>
          <w:szCs w:val="24"/>
        </w:rPr>
        <w:t xml:space="preserve"> </w:t>
      </w:r>
      <w:r>
        <w:rPr>
          <w:rFonts w:hint="eastAsia" w:ascii="宋体" w:hAnsi="宋体" w:cs="宋体"/>
          <w:b/>
          <w:bCs/>
          <w:sz w:val="24"/>
          <w:szCs w:val="24"/>
        </w:rPr>
        <w:t>期：</w:t>
      </w:r>
      <w:r>
        <w:rPr>
          <w:rFonts w:ascii="宋体" w:hAnsi="宋体" w:cs="宋体"/>
          <w:b/>
          <w:bCs/>
          <w:sz w:val="24"/>
          <w:szCs w:val="24"/>
        </w:rPr>
        <w:t xml:space="preserve">   </w:t>
      </w:r>
      <w:r>
        <w:rPr>
          <w:rFonts w:hint="eastAsia" w:ascii="宋体" w:hAnsi="宋体" w:cs="宋体"/>
          <w:b/>
          <w:bCs/>
          <w:sz w:val="24"/>
          <w:szCs w:val="24"/>
        </w:rPr>
        <w:t>年</w:t>
      </w:r>
      <w:r>
        <w:rPr>
          <w:rFonts w:ascii="宋体" w:hAnsi="宋体" w:cs="宋体"/>
          <w:b/>
          <w:bCs/>
          <w:sz w:val="24"/>
          <w:szCs w:val="24"/>
        </w:rPr>
        <w:t xml:space="preserve">  </w:t>
      </w:r>
      <w:r>
        <w:rPr>
          <w:rFonts w:hint="eastAsia" w:ascii="宋体" w:hAnsi="宋体" w:cs="宋体"/>
          <w:b/>
          <w:bCs/>
          <w:sz w:val="24"/>
          <w:szCs w:val="24"/>
        </w:rPr>
        <w:t>月</w:t>
      </w:r>
      <w:r>
        <w:rPr>
          <w:rFonts w:ascii="宋体" w:hAnsi="宋体" w:cs="宋体"/>
          <w:b/>
          <w:bCs/>
          <w:sz w:val="24"/>
          <w:szCs w:val="24"/>
        </w:rPr>
        <w:t xml:space="preserve">  </w:t>
      </w:r>
      <w:r>
        <w:rPr>
          <w:rFonts w:hint="eastAsia" w:ascii="宋体" w:hAnsi="宋体" w:cs="宋体"/>
          <w:b/>
          <w:bCs/>
          <w:sz w:val="24"/>
          <w:szCs w:val="24"/>
        </w:rPr>
        <w:t>日</w:t>
      </w:r>
    </w:p>
    <w:p>
      <w:pPr>
        <w:kinsoku/>
        <w:topLinePunct w:val="0"/>
        <w:bidi w:val="0"/>
        <w:spacing w:beforeAutospacing="0" w:after="0" w:afterAutospacing="0"/>
        <w:ind w:left="0" w:leftChars="0" w:right="0" w:rightChars="0"/>
        <w:rPr>
          <w:rFonts w:ascii="宋体" w:cs="宋体"/>
          <w:b/>
          <w:bCs/>
          <w:sz w:val="24"/>
          <w:szCs w:val="24"/>
        </w:rPr>
      </w:pPr>
      <w:r>
        <mc:AlternateContent>
          <mc:Choice Requires="wps">
            <w:drawing>
              <wp:anchor distT="0" distB="0" distL="114300" distR="114300" simplePos="0" relativeHeight="251658240" behindDoc="0" locked="0" layoutInCell="1" allowOverlap="1">
                <wp:simplePos x="0" y="0"/>
                <wp:positionH relativeFrom="column">
                  <wp:posOffset>1250315</wp:posOffset>
                </wp:positionH>
                <wp:positionV relativeFrom="paragraph">
                  <wp:posOffset>158115</wp:posOffset>
                </wp:positionV>
                <wp:extent cx="3400425" cy="2377440"/>
                <wp:effectExtent l="0" t="0" r="9525" b="3810"/>
                <wp:wrapNone/>
                <wp:docPr id="2" name="文本框 2"/>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sz w:val="24"/>
                              </w:rPr>
                              <w:t>法人代表身份证复印件粘贴</w:t>
                            </w:r>
                            <w:r>
                              <w:rPr>
                                <w:rFonts w:hint="eastAsia" w:ascii="新宋体" w:hAnsi="新宋体" w:eastAsia="新宋体"/>
                                <w:sz w:val="22"/>
                              </w:rPr>
                              <w:t>：</w:t>
                            </w:r>
                          </w:p>
                        </w:txbxContent>
                      </wps:txbx>
                      <wps:bodyPr wrap="square" upright="1"/>
                    </wps:wsp>
                  </a:graphicData>
                </a:graphic>
              </wp:anchor>
            </w:drawing>
          </mc:Choice>
          <mc:Fallback>
            <w:pict>
              <v:shape id="_x0000_s1026" o:spid="_x0000_s1026" o:spt="202" type="#_x0000_t202" style="position:absolute;left:0pt;margin-left:98.45pt;margin-top:12.45pt;height:187.2pt;width:267.75pt;z-index:251658240;mso-width-relative:page;mso-height-relative:page;" fillcolor="#FFFFFF" filled="t" stroked="t" coordsize="21600,21600" o:gfxdata="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kXD5NkAAAAKAQAADwAAAAAAAAABACAAAAAiAAAAZHJzL2Rvd25y&#10;ZXYueG1sUEsBAhQAFAAAAAgAh07iQMH4eWH9AQAA9wMAAA4AAAAAAAAAAQAgAAAAKAEAAGRycy9l&#10;Mm9Eb2MueG1sUEsFBgAAAAAGAAYAWQEAAJcFAAAAAA==&#10;">
                <v:fill on="t" focussize="0,0"/>
                <v:stroke color="#000000" joinstyle="miter"/>
                <v:imagedata o:title=""/>
                <o:lock v:ext="edit" aspectratio="f"/>
                <v:textbox>
                  <w:txbxContent>
                    <w:p>
                      <w:r>
                        <w:rPr>
                          <w:rFonts w:hint="eastAsia" w:ascii="宋体" w:hAnsi="宋体" w:cs="宋体"/>
                          <w:sz w:val="24"/>
                        </w:rPr>
                        <w:t>法人代表身份证复印件粘贴</w:t>
                      </w:r>
                      <w:r>
                        <w:rPr>
                          <w:rFonts w:hint="eastAsia" w:ascii="新宋体" w:hAnsi="新宋体" w:eastAsia="新宋体"/>
                          <w:sz w:val="22"/>
                        </w:rPr>
                        <w:t>：</w:t>
                      </w:r>
                    </w:p>
                  </w:txbxContent>
                </v:textbox>
              </v:shape>
            </w:pict>
          </mc:Fallback>
        </mc:AlternateContent>
      </w: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pacing w:beforeAutospacing="0" w:after="0" w:afterAutospacing="0"/>
        <w:ind w:left="0" w:leftChars="0" w:right="0" w:rightChars="0"/>
        <w:rPr>
          <w:rFonts w:ascii="宋体" w:cs="宋体"/>
          <w:b/>
          <w:bCs/>
          <w:sz w:val="24"/>
          <w:szCs w:val="24"/>
        </w:rPr>
      </w:pPr>
    </w:p>
    <w:p>
      <w:pPr>
        <w:kinsoku/>
        <w:topLinePunct w:val="0"/>
        <w:bidi w:val="0"/>
        <w:snapToGrid w:val="0"/>
        <w:spacing w:beforeAutospacing="0" w:after="0" w:afterAutospacing="0" w:line="460" w:lineRule="exact"/>
        <w:ind w:left="0" w:leftChars="0" w:right="0" w:rightChars="0"/>
        <w:rPr>
          <w:rFonts w:ascii="宋体" w:cs="宋体"/>
          <w:sz w:val="24"/>
          <w:szCs w:val="24"/>
        </w:rPr>
      </w:pPr>
    </w:p>
    <w:p>
      <w:pPr>
        <w:kinsoku/>
        <w:topLinePunct w:val="0"/>
        <w:bidi w:val="0"/>
        <w:spacing w:beforeAutospacing="0" w:after="0" w:afterAutospacing="0" w:line="360" w:lineRule="auto"/>
        <w:ind w:left="0" w:leftChars="0" w:right="0" w:rightChars="0"/>
        <w:rPr>
          <w:rFonts w:ascii="宋体" w:cs="宋体"/>
          <w:b/>
          <w:bCs/>
          <w:spacing w:val="-6"/>
          <w:sz w:val="24"/>
        </w:rPr>
      </w:pPr>
      <w:r>
        <w:rPr>
          <w:rFonts w:hint="eastAsia" w:ascii="宋体" w:hAnsi="宋体" w:cs="宋体"/>
          <w:b/>
          <w:bCs/>
          <w:spacing w:val="-6"/>
          <w:sz w:val="24"/>
        </w:rPr>
        <w:t>说明</w:t>
      </w:r>
      <w:r>
        <w:rPr>
          <w:rFonts w:hint="eastAsia" w:ascii="宋体" w:hAnsi="宋体" w:cs="宋体"/>
          <w:b/>
          <w:bCs/>
          <w:spacing w:val="-6"/>
          <w:sz w:val="24"/>
          <w:szCs w:val="22"/>
        </w:rPr>
        <w:t>：供应商的法定代表人参加投标，须在响应文件中提供法定代表人资格证明书；供应商的法定代表人委托授权代表参加投标，须在响应文件中法定代表人授权委托书。</w:t>
      </w:r>
    </w:p>
    <w:p>
      <w:pPr>
        <w:kinsoku/>
        <w:topLinePunct w:val="0"/>
        <w:bidi w:val="0"/>
        <w:spacing w:beforeAutospacing="0" w:after="0" w:afterAutospacing="0" w:line="480" w:lineRule="auto"/>
        <w:ind w:left="0" w:leftChars="0" w:right="0" w:rightChars="0"/>
        <w:rPr>
          <w:rFonts w:ascii="宋体" w:cs="宋体"/>
          <w:sz w:val="24"/>
          <w:szCs w:val="24"/>
        </w:rPr>
      </w:pPr>
    </w:p>
    <w:p>
      <w:pPr>
        <w:kinsoku/>
        <w:topLinePunct w:val="0"/>
        <w:bidi w:val="0"/>
        <w:snapToGrid w:val="0"/>
        <w:spacing w:beforeAutospacing="0" w:after="0" w:afterAutospacing="0" w:line="360" w:lineRule="auto"/>
        <w:ind w:left="0" w:leftChars="0" w:right="0" w:rightChars="0"/>
        <w:jc w:val="center"/>
        <w:rPr>
          <w:rFonts w:ascii="宋体" w:hAnsi="宋体" w:cs="宋体"/>
          <w:b/>
          <w:spacing w:val="-6"/>
          <w:sz w:val="24"/>
          <w:szCs w:val="24"/>
        </w:rPr>
      </w:pPr>
    </w:p>
    <w:p>
      <w:pPr>
        <w:kinsoku/>
        <w:topLinePunct w:val="0"/>
        <w:bidi w:val="0"/>
        <w:snapToGrid w:val="0"/>
        <w:spacing w:beforeAutospacing="0" w:after="0" w:afterAutospacing="0" w:line="360" w:lineRule="auto"/>
        <w:ind w:left="0" w:leftChars="0" w:right="0" w:rightChars="0"/>
        <w:jc w:val="center"/>
        <w:rPr>
          <w:rFonts w:ascii="宋体" w:cs="宋体"/>
          <w:b/>
          <w:spacing w:val="-6"/>
          <w:sz w:val="24"/>
          <w:szCs w:val="24"/>
        </w:rPr>
      </w:pPr>
      <w:r>
        <w:rPr>
          <w:rFonts w:hint="eastAsia" w:ascii="宋体" w:hAnsi="宋体" w:cs="宋体"/>
          <w:b/>
          <w:spacing w:val="-6"/>
          <w:sz w:val="24"/>
          <w:szCs w:val="24"/>
        </w:rPr>
        <w:t>法定代表人授权委托书</w:t>
      </w:r>
    </w:p>
    <w:p>
      <w:pPr>
        <w:kinsoku/>
        <w:topLinePunct w:val="0"/>
        <w:bidi w:val="0"/>
        <w:snapToGrid w:val="0"/>
        <w:spacing w:beforeAutospacing="0" w:after="0" w:afterAutospacing="0" w:line="360" w:lineRule="auto"/>
        <w:ind w:left="0" w:leftChars="0" w:right="0" w:rightChars="0"/>
        <w:rPr>
          <w:rFonts w:ascii="宋体" w:cs="宋体"/>
          <w:b/>
          <w:bCs/>
          <w:spacing w:val="-6"/>
          <w:sz w:val="24"/>
          <w:szCs w:val="24"/>
        </w:rPr>
      </w:pPr>
      <w:r>
        <w:rPr>
          <w:rFonts w:hint="eastAsia" w:ascii="宋体" w:hAnsi="宋体" w:cs="宋体"/>
          <w:bCs/>
          <w:spacing w:val="-6"/>
          <w:sz w:val="24"/>
          <w:szCs w:val="24"/>
        </w:rPr>
        <w:t>致：</w:t>
      </w:r>
      <w:r>
        <w:rPr>
          <w:rFonts w:hint="eastAsia" w:ascii="宋体" w:hAnsi="宋体" w:cs="宋体"/>
          <w:sz w:val="24"/>
          <w:szCs w:val="24"/>
        </w:rPr>
        <w:t>温州大学、浙江乐诚工程咨询有限公司</w:t>
      </w:r>
      <w:r>
        <w:rPr>
          <w:rFonts w:hint="eastAsia" w:ascii="宋体" w:hAnsi="宋体" w:cs="宋体"/>
          <w:spacing w:val="-6"/>
          <w:sz w:val="24"/>
          <w:szCs w:val="24"/>
        </w:rPr>
        <w:t>：</w:t>
      </w:r>
    </w:p>
    <w:p>
      <w:pPr>
        <w:kinsoku/>
        <w:topLinePunct w:val="0"/>
        <w:bidi w:val="0"/>
        <w:snapToGrid w:val="0"/>
        <w:spacing w:beforeAutospacing="0" w:after="0" w:afterAutospacing="0" w:line="360" w:lineRule="auto"/>
        <w:ind w:left="0" w:leftChars="0" w:right="0" w:rightChars="0" w:firstLine="456" w:firstLineChars="200"/>
        <w:rPr>
          <w:rFonts w:ascii="宋体" w:cs="宋体"/>
          <w:spacing w:val="-6"/>
          <w:sz w:val="24"/>
          <w:szCs w:val="24"/>
        </w:rPr>
      </w:pPr>
      <w:r>
        <w:rPr>
          <w:rFonts w:hint="eastAsia" w:ascii="宋体" w:hAnsi="宋体" w:cs="宋体"/>
          <w:spacing w:val="-6"/>
          <w:sz w:val="24"/>
          <w:szCs w:val="24"/>
        </w:rPr>
        <w:t>我</w:t>
      </w:r>
      <w:r>
        <w:rPr>
          <w:rFonts w:ascii="宋体" w:hAnsi="宋体" w:cs="宋体"/>
          <w:spacing w:val="-6"/>
          <w:sz w:val="24"/>
          <w:szCs w:val="24"/>
        </w:rPr>
        <w:t xml:space="preserve"> </w:t>
      </w:r>
      <w:r>
        <w:rPr>
          <w:rFonts w:ascii="宋体" w:hAnsi="宋体" w:cs="宋体"/>
          <w:spacing w:val="-6"/>
          <w:sz w:val="24"/>
          <w:szCs w:val="24"/>
          <w:u w:val="single"/>
        </w:rPr>
        <w:t xml:space="preserve">         </w:t>
      </w:r>
      <w:r>
        <w:rPr>
          <w:rFonts w:hint="eastAsia" w:ascii="宋体" w:hAnsi="宋体" w:cs="宋体"/>
          <w:spacing w:val="-6"/>
          <w:sz w:val="24"/>
          <w:szCs w:val="24"/>
        </w:rPr>
        <w:t>（姓名）系</w:t>
      </w:r>
      <w:r>
        <w:rPr>
          <w:rFonts w:ascii="宋体" w:hAnsi="宋体" w:cs="宋体"/>
          <w:spacing w:val="-6"/>
          <w:sz w:val="24"/>
          <w:szCs w:val="24"/>
          <w:u w:val="single"/>
        </w:rPr>
        <w:t xml:space="preserve">               </w:t>
      </w:r>
      <w:r>
        <w:rPr>
          <w:rFonts w:hint="eastAsia" w:ascii="宋体" w:hAnsi="宋体" w:cs="宋体"/>
          <w:spacing w:val="-6"/>
          <w:sz w:val="24"/>
          <w:szCs w:val="24"/>
        </w:rPr>
        <w:t>（供应商名称）的法定代表人，现授权委托本单位在职职工</w:t>
      </w:r>
      <w:r>
        <w:rPr>
          <w:rFonts w:ascii="宋体" w:hAnsi="宋体" w:cs="宋体"/>
          <w:spacing w:val="-6"/>
          <w:sz w:val="24"/>
          <w:szCs w:val="24"/>
          <w:u w:val="single"/>
        </w:rPr>
        <w:t xml:space="preserve">         </w:t>
      </w:r>
      <w:r>
        <w:rPr>
          <w:rFonts w:ascii="宋体" w:hAnsi="宋体" w:cs="宋体"/>
          <w:spacing w:val="-6"/>
          <w:sz w:val="24"/>
          <w:szCs w:val="24"/>
        </w:rPr>
        <w:t xml:space="preserve"> </w:t>
      </w:r>
      <w:r>
        <w:rPr>
          <w:rFonts w:hint="eastAsia" w:ascii="宋体" w:hAnsi="宋体" w:cs="宋体"/>
          <w:spacing w:val="-6"/>
          <w:sz w:val="24"/>
          <w:szCs w:val="24"/>
        </w:rPr>
        <w:t>（姓名）（身份证号：</w:t>
      </w:r>
      <w:r>
        <w:rPr>
          <w:rFonts w:ascii="宋体" w:hAnsi="宋体" w:cs="宋体"/>
          <w:spacing w:val="-6"/>
          <w:sz w:val="24"/>
          <w:szCs w:val="24"/>
          <w:u w:val="single"/>
        </w:rPr>
        <w:t xml:space="preserve">         </w:t>
      </w:r>
      <w:r>
        <w:rPr>
          <w:rFonts w:hint="eastAsia" w:ascii="宋体" w:hAnsi="宋体" w:cs="宋体"/>
          <w:spacing w:val="-6"/>
          <w:sz w:val="24"/>
          <w:szCs w:val="24"/>
        </w:rPr>
        <w:t>）以我方的名义参加（采购人</w:t>
      </w:r>
      <w:r>
        <w:rPr>
          <w:rFonts w:ascii="宋体" w:hAnsi="宋体" w:cs="宋体"/>
          <w:spacing w:val="-6"/>
          <w:sz w:val="24"/>
          <w:szCs w:val="24"/>
          <w:u w:val="single"/>
        </w:rPr>
        <w:t xml:space="preserve">         </w:t>
      </w:r>
      <w:r>
        <w:rPr>
          <w:rFonts w:hint="eastAsia" w:ascii="宋体" w:hAnsi="宋体" w:cs="宋体"/>
          <w:spacing w:val="-6"/>
          <w:sz w:val="24"/>
          <w:szCs w:val="24"/>
        </w:rPr>
        <w:t>）（采购项目</w:t>
      </w:r>
      <w:r>
        <w:rPr>
          <w:rFonts w:ascii="宋体" w:hAnsi="宋体" w:cs="宋体"/>
          <w:spacing w:val="-6"/>
          <w:sz w:val="24"/>
          <w:szCs w:val="24"/>
          <w:u w:val="single"/>
        </w:rPr>
        <w:t xml:space="preserve">                </w:t>
      </w:r>
      <w:r>
        <w:rPr>
          <w:rFonts w:hint="eastAsia" w:ascii="宋体" w:hAnsi="宋体" w:cs="宋体"/>
          <w:spacing w:val="-6"/>
          <w:sz w:val="24"/>
          <w:szCs w:val="24"/>
        </w:rPr>
        <w:t>）项目（项目编号：</w:t>
      </w:r>
      <w:r>
        <w:rPr>
          <w:rFonts w:ascii="宋体" w:hAnsi="宋体" w:cs="宋体"/>
          <w:spacing w:val="-6"/>
          <w:sz w:val="24"/>
          <w:szCs w:val="24"/>
          <w:u w:val="single"/>
        </w:rPr>
        <w:t xml:space="preserve">             </w:t>
      </w:r>
      <w:r>
        <w:rPr>
          <w:rFonts w:hint="eastAsia" w:ascii="宋体" w:hAnsi="宋体" w:cs="宋体"/>
          <w:spacing w:val="-6"/>
          <w:sz w:val="24"/>
          <w:szCs w:val="24"/>
        </w:rPr>
        <w:t>）的投标活动，并代表我方全权办理针对上述项目的投标、开标、评标、签约等具体事务和签署相关文件。</w:t>
      </w:r>
    </w:p>
    <w:p>
      <w:pPr>
        <w:kinsoku/>
        <w:topLinePunct w:val="0"/>
        <w:bidi w:val="0"/>
        <w:snapToGrid w:val="0"/>
        <w:spacing w:beforeAutospacing="0" w:after="0" w:afterAutospacing="0" w:line="360" w:lineRule="auto"/>
        <w:ind w:left="0" w:leftChars="0" w:right="0" w:rightChars="0" w:firstLine="456" w:firstLineChars="200"/>
        <w:rPr>
          <w:rFonts w:ascii="宋体" w:cs="宋体"/>
          <w:spacing w:val="-6"/>
          <w:sz w:val="24"/>
          <w:szCs w:val="24"/>
        </w:rPr>
      </w:pPr>
      <w:r>
        <w:rPr>
          <w:rFonts w:hint="eastAsia" w:ascii="宋体" w:hAnsi="宋体" w:cs="宋体"/>
          <w:spacing w:val="-6"/>
          <w:sz w:val="24"/>
          <w:szCs w:val="24"/>
        </w:rPr>
        <w:t>我方对被授权人的签名负全部责任。</w:t>
      </w:r>
    </w:p>
    <w:p>
      <w:pPr>
        <w:kinsoku/>
        <w:topLinePunct w:val="0"/>
        <w:bidi w:val="0"/>
        <w:snapToGrid w:val="0"/>
        <w:spacing w:beforeAutospacing="0" w:after="0" w:afterAutospacing="0" w:line="360" w:lineRule="auto"/>
        <w:ind w:left="0" w:leftChars="0" w:right="0" w:rightChars="0" w:firstLine="456" w:firstLineChars="200"/>
        <w:rPr>
          <w:rFonts w:ascii="宋体" w:cs="宋体"/>
          <w:spacing w:val="-6"/>
          <w:sz w:val="24"/>
          <w:szCs w:val="24"/>
        </w:rPr>
      </w:pPr>
      <w:r>
        <w:rPr>
          <w:rFonts w:hint="eastAsia" w:ascii="宋体" w:hAnsi="宋体" w:cs="宋体"/>
          <w:spacing w:val="-6"/>
          <w:sz w:val="24"/>
          <w:szCs w:val="24"/>
        </w:rPr>
        <w:t>在撤销授权的书面通知以前，本授权书一直有效。被授权人在授权书有效期内签署的所有文件不因授权的撤销而失效。</w:t>
      </w:r>
    </w:p>
    <w:p>
      <w:pPr>
        <w:kinsoku/>
        <w:topLinePunct w:val="0"/>
        <w:bidi w:val="0"/>
        <w:snapToGrid w:val="0"/>
        <w:spacing w:beforeAutospacing="0" w:after="0" w:afterAutospacing="0" w:line="360" w:lineRule="auto"/>
        <w:ind w:left="0" w:leftChars="0" w:right="0" w:rightChars="0" w:firstLine="456" w:firstLineChars="200"/>
        <w:rPr>
          <w:rFonts w:ascii="宋体" w:cs="宋体"/>
          <w:spacing w:val="-6"/>
          <w:sz w:val="24"/>
          <w:szCs w:val="24"/>
        </w:rPr>
      </w:pPr>
      <w:r>
        <w:rPr>
          <w:rFonts w:hint="eastAsia" w:ascii="宋体" w:hAnsi="宋体" w:cs="宋体"/>
          <w:spacing w:val="-6"/>
          <w:sz w:val="24"/>
          <w:szCs w:val="24"/>
        </w:rPr>
        <w:t>被授权人无转委托权，特此委托。</w:t>
      </w:r>
    </w:p>
    <w:p>
      <w:pPr>
        <w:kinsoku/>
        <w:topLinePunct w:val="0"/>
        <w:bidi w:val="0"/>
        <w:snapToGrid w:val="0"/>
        <w:spacing w:beforeAutospacing="0" w:after="0" w:afterAutospacing="0" w:line="288" w:lineRule="auto"/>
        <w:ind w:left="0" w:leftChars="0" w:right="0" w:rightChars="0"/>
        <w:rPr>
          <w:rFonts w:ascii="宋体" w:cs="宋体"/>
          <w:spacing w:val="-6"/>
          <w:sz w:val="24"/>
          <w:szCs w:val="24"/>
        </w:rPr>
      </w:pPr>
    </w:p>
    <w:p>
      <w:pPr>
        <w:kinsoku/>
        <w:topLinePunct w:val="0"/>
        <w:bidi w:val="0"/>
        <w:snapToGrid w:val="0"/>
        <w:spacing w:beforeAutospacing="0" w:after="0" w:afterAutospacing="0" w:line="288" w:lineRule="auto"/>
        <w:ind w:left="0" w:leftChars="0" w:right="0" w:rightChars="0"/>
        <w:rPr>
          <w:rFonts w:ascii="宋体" w:cs="宋体"/>
          <w:spacing w:val="-6"/>
          <w:sz w:val="24"/>
          <w:szCs w:val="24"/>
        </w:rPr>
      </w:pPr>
    </w:p>
    <w:p>
      <w:pPr>
        <w:kinsoku/>
        <w:topLinePunct w:val="0"/>
        <w:bidi w:val="0"/>
        <w:snapToGrid w:val="0"/>
        <w:spacing w:beforeAutospacing="0" w:after="0" w:afterAutospacing="0" w:line="288" w:lineRule="auto"/>
        <w:ind w:left="0" w:leftChars="0" w:right="0" w:rightChars="0"/>
        <w:rPr>
          <w:rFonts w:ascii="宋体" w:cs="宋体"/>
          <w:spacing w:val="-6"/>
          <w:sz w:val="24"/>
          <w:szCs w:val="24"/>
          <w:u w:val="single"/>
        </w:rPr>
      </w:pPr>
      <w:r>
        <w:rPr>
          <w:rFonts w:hint="eastAsia" w:ascii="宋体" w:hAnsi="宋体" w:cs="宋体"/>
          <w:spacing w:val="-6"/>
          <w:sz w:val="24"/>
          <w:szCs w:val="24"/>
        </w:rPr>
        <w:t>被授权人签字：</w:t>
      </w:r>
      <w:r>
        <w:rPr>
          <w:rFonts w:ascii="宋体" w:hAnsi="宋体" w:cs="宋体"/>
          <w:spacing w:val="-6"/>
          <w:sz w:val="24"/>
          <w:szCs w:val="24"/>
        </w:rPr>
        <w:t xml:space="preserve">                 </w:t>
      </w:r>
      <w:r>
        <w:rPr>
          <w:rFonts w:hint="eastAsia" w:ascii="宋体" w:hAnsi="宋体" w:cs="宋体"/>
          <w:spacing w:val="-6"/>
          <w:sz w:val="24"/>
          <w:szCs w:val="24"/>
        </w:rPr>
        <w:t>法定代表人签字或签章：</w:t>
      </w:r>
    </w:p>
    <w:p>
      <w:pPr>
        <w:kinsoku/>
        <w:topLinePunct w:val="0"/>
        <w:bidi w:val="0"/>
        <w:snapToGrid w:val="0"/>
        <w:spacing w:beforeAutospacing="0" w:after="0" w:afterAutospacing="0" w:line="288" w:lineRule="auto"/>
        <w:ind w:left="0" w:leftChars="0" w:right="0" w:rightChars="0" w:firstLine="912" w:firstLineChars="400"/>
        <w:rPr>
          <w:rFonts w:ascii="宋体" w:cs="宋体"/>
          <w:spacing w:val="-6"/>
          <w:sz w:val="24"/>
          <w:szCs w:val="24"/>
        </w:rPr>
      </w:pPr>
      <w:r>
        <w:rPr>
          <w:rFonts w:hint="eastAsia" w:ascii="宋体" w:hAnsi="宋体" w:cs="宋体"/>
          <w:spacing w:val="-6"/>
          <w:sz w:val="24"/>
          <w:szCs w:val="24"/>
        </w:rPr>
        <w:t>职务：</w:t>
      </w:r>
      <w:r>
        <w:rPr>
          <w:rFonts w:ascii="宋体" w:hAnsi="宋体" w:cs="宋体"/>
          <w:spacing w:val="-6"/>
          <w:sz w:val="24"/>
          <w:szCs w:val="24"/>
        </w:rPr>
        <w:t xml:space="preserve">                                 </w:t>
      </w:r>
      <w:r>
        <w:rPr>
          <w:rFonts w:hint="eastAsia" w:ascii="宋体" w:hAnsi="宋体" w:cs="宋体"/>
          <w:spacing w:val="-6"/>
          <w:sz w:val="24"/>
          <w:szCs w:val="24"/>
        </w:rPr>
        <w:t>职务：</w:t>
      </w:r>
    </w:p>
    <w:p>
      <w:pPr>
        <w:kinsoku/>
        <w:topLinePunct w:val="0"/>
        <w:bidi w:val="0"/>
        <w:snapToGrid w:val="0"/>
        <w:spacing w:beforeAutospacing="0" w:after="0" w:afterAutospacing="0" w:line="288" w:lineRule="auto"/>
        <w:ind w:left="0" w:leftChars="0" w:right="0" w:rightChars="0"/>
        <w:rPr>
          <w:rFonts w:ascii="宋体" w:cs="宋体"/>
          <w:spacing w:val="-6"/>
          <w:sz w:val="24"/>
          <w:szCs w:val="24"/>
        </w:rPr>
      </w:pPr>
      <w:r>
        <w:rPr>
          <w:rFonts w:hint="eastAsia" w:ascii="宋体" w:hAnsi="宋体" w:cs="宋体"/>
          <w:spacing w:val="-6"/>
          <w:sz w:val="24"/>
          <w:szCs w:val="24"/>
        </w:rPr>
        <w:t>被授权人身份证号码：</w:t>
      </w:r>
    </w:p>
    <w:p>
      <w:pPr>
        <w:kinsoku/>
        <w:topLinePunct w:val="0"/>
        <w:bidi w:val="0"/>
        <w:snapToGrid w:val="0"/>
        <w:spacing w:beforeAutospacing="0" w:after="0" w:afterAutospacing="0" w:line="288" w:lineRule="auto"/>
        <w:ind w:left="0" w:leftChars="0" w:right="0" w:rightChars="0"/>
        <w:rPr>
          <w:rFonts w:ascii="宋体" w:cs="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供应商名称（</w:t>
      </w:r>
      <w:r>
        <w:rPr>
          <w:rFonts w:ascii="宋体" w:hAnsi="宋体" w:cs="宋体"/>
          <w:spacing w:val="-6"/>
          <w:sz w:val="24"/>
          <w:szCs w:val="24"/>
        </w:rPr>
        <w:t>CA</w:t>
      </w:r>
      <w:r>
        <w:rPr>
          <w:rFonts w:hint="eastAsia" w:ascii="宋体" w:hAnsi="宋体" w:cs="宋体"/>
          <w:spacing w:val="-6"/>
          <w:sz w:val="24"/>
          <w:szCs w:val="24"/>
        </w:rPr>
        <w:t>电子公章）：</w:t>
      </w:r>
    </w:p>
    <w:p>
      <w:pPr>
        <w:kinsoku/>
        <w:topLinePunct w:val="0"/>
        <w:bidi w:val="0"/>
        <w:snapToGrid w:val="0"/>
        <w:spacing w:beforeAutospacing="0" w:after="0" w:afterAutospacing="0" w:line="288" w:lineRule="auto"/>
        <w:ind w:left="0" w:leftChars="0" w:right="0" w:rightChars="0"/>
        <w:jc w:val="center"/>
        <w:rPr>
          <w:rFonts w:ascii="宋体" w:cs="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年</w:t>
      </w:r>
      <w:r>
        <w:rPr>
          <w:rFonts w:ascii="宋体" w:hAnsi="宋体" w:cs="宋体"/>
          <w:spacing w:val="-6"/>
          <w:sz w:val="24"/>
          <w:szCs w:val="24"/>
        </w:rPr>
        <w:t xml:space="preserve">    </w:t>
      </w:r>
      <w:r>
        <w:rPr>
          <w:rFonts w:hint="eastAsia" w:ascii="宋体" w:hAnsi="宋体" w:cs="宋体"/>
          <w:spacing w:val="-6"/>
          <w:sz w:val="24"/>
          <w:szCs w:val="24"/>
        </w:rPr>
        <w:t>月</w:t>
      </w:r>
      <w:r>
        <w:rPr>
          <w:rFonts w:ascii="宋体" w:hAnsi="宋体" w:cs="宋体"/>
          <w:spacing w:val="-6"/>
          <w:sz w:val="24"/>
          <w:szCs w:val="24"/>
        </w:rPr>
        <w:t xml:space="preserve">    </w:t>
      </w:r>
      <w:r>
        <w:rPr>
          <w:rFonts w:hint="eastAsia" w:ascii="宋体" w:hAnsi="宋体" w:cs="宋体"/>
          <w:spacing w:val="-6"/>
          <w:sz w:val="24"/>
          <w:szCs w:val="24"/>
        </w:rPr>
        <w:t>日</w:t>
      </w:r>
    </w:p>
    <w:p>
      <w:pPr>
        <w:kinsoku/>
        <w:topLinePunct w:val="0"/>
        <w:bidi w:val="0"/>
        <w:spacing w:beforeAutospacing="0" w:after="0" w:afterAutospacing="0" w:line="288" w:lineRule="auto"/>
        <w:ind w:left="0" w:leftChars="0" w:right="0" w:rightChars="0"/>
        <w:rPr>
          <w:rFonts w:ascii="宋体" w:cs="宋体"/>
          <w:spacing w:val="-6"/>
          <w:sz w:val="24"/>
          <w:szCs w:val="24"/>
        </w:rPr>
      </w:pPr>
      <w:r>
        <mc:AlternateContent>
          <mc:Choice Requires="wps">
            <w:drawing>
              <wp:anchor distT="0" distB="0" distL="114300" distR="114300" simplePos="0" relativeHeight="251657216" behindDoc="0" locked="0" layoutInCell="1" allowOverlap="1">
                <wp:simplePos x="0" y="0"/>
                <wp:positionH relativeFrom="column">
                  <wp:posOffset>512445</wp:posOffset>
                </wp:positionH>
                <wp:positionV relativeFrom="paragraph">
                  <wp:posOffset>148590</wp:posOffset>
                </wp:positionV>
                <wp:extent cx="5191125" cy="2360295"/>
                <wp:effectExtent l="0" t="0" r="9525" b="1905"/>
                <wp:wrapNone/>
                <wp:docPr id="1" name="文本框 3"/>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wps:txbx>
                      <wps:bodyPr wrap="square" upright="1"/>
                    </wps:wsp>
                  </a:graphicData>
                </a:graphic>
              </wp:anchor>
            </w:drawing>
          </mc:Choice>
          <mc:Fallback>
            <w:pict>
              <v:shape id="文本框 3" o:spid="_x0000_s1026" o:spt="202" type="#_x0000_t202" style="position:absolute;left:0pt;margin-left:40.35pt;margin-top:11.7pt;height:185.85pt;width:408.75pt;z-index:251657216;mso-width-relative:page;mso-height-relative:page;" fillcolor="#FFFFFF" filled="t" stroked="t"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TSlfJ2QAAAAkBAAAPAAAAAAAAAAEAIAAAACIAAABkcnMvZG93bnJldi54&#10;bWxQSwECFAAUAAAACACHTuJA7gfH8vkBAAD3AwAADgAAAAAAAAABACAAAAAoAQAAZHJzL2Uyb0Rv&#10;Yy54bWxQSwUGAAAAAAYABgBZAQAAkwUAAAAA&#10;">
                <v:fill on="t" focussize="0,0"/>
                <v:stroke color="#000000" joinstyle="miter"/>
                <v:imagedata o:title=""/>
                <o:lock v:ext="edit" aspectratio="f"/>
                <v:textbo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v:textbox>
              </v:shape>
            </w:pict>
          </mc:Fallback>
        </mc:AlternateContent>
      </w:r>
    </w:p>
    <w:p>
      <w:pPr>
        <w:kinsoku/>
        <w:topLinePunct w:val="0"/>
        <w:bidi w:val="0"/>
        <w:spacing w:beforeAutospacing="0" w:after="0" w:afterAutospacing="0" w:line="288" w:lineRule="auto"/>
        <w:ind w:left="0" w:leftChars="0" w:right="0" w:rightChars="0"/>
        <w:rPr>
          <w:rFonts w:ascii="宋体" w:cs="宋体"/>
          <w:spacing w:val="-6"/>
          <w:sz w:val="24"/>
          <w:szCs w:val="24"/>
        </w:rPr>
      </w:pPr>
    </w:p>
    <w:p>
      <w:pPr>
        <w:kinsoku/>
        <w:topLinePunct w:val="0"/>
        <w:bidi w:val="0"/>
        <w:spacing w:beforeAutospacing="0" w:after="0" w:afterAutospacing="0" w:line="288" w:lineRule="auto"/>
        <w:ind w:left="0" w:leftChars="0" w:right="0" w:rightChars="0"/>
        <w:rPr>
          <w:rFonts w:ascii="宋体" w:cs="宋体"/>
          <w:spacing w:val="-6"/>
          <w:sz w:val="24"/>
          <w:szCs w:val="24"/>
        </w:rPr>
      </w:pPr>
    </w:p>
    <w:p>
      <w:pPr>
        <w:kinsoku/>
        <w:topLinePunct w:val="0"/>
        <w:bidi w:val="0"/>
        <w:spacing w:beforeAutospacing="0" w:after="0" w:afterAutospacing="0" w:line="288" w:lineRule="auto"/>
        <w:ind w:left="0" w:leftChars="0" w:right="0" w:rightChars="0"/>
        <w:rPr>
          <w:rFonts w:ascii="宋体" w:cs="宋体"/>
          <w:spacing w:val="-6"/>
          <w:sz w:val="24"/>
          <w:szCs w:val="24"/>
        </w:rPr>
      </w:pPr>
    </w:p>
    <w:p>
      <w:pPr>
        <w:kinsoku/>
        <w:topLinePunct w:val="0"/>
        <w:bidi w:val="0"/>
        <w:spacing w:beforeAutospacing="0" w:after="0" w:afterAutospacing="0" w:line="288" w:lineRule="auto"/>
        <w:ind w:left="0" w:leftChars="0" w:right="0" w:rightChars="0"/>
        <w:rPr>
          <w:rFonts w:ascii="宋体" w:cs="宋体"/>
          <w:spacing w:val="-6"/>
          <w:sz w:val="24"/>
          <w:szCs w:val="24"/>
        </w:rPr>
      </w:pPr>
    </w:p>
    <w:p>
      <w:pPr>
        <w:kinsoku/>
        <w:topLinePunct w:val="0"/>
        <w:bidi w:val="0"/>
        <w:spacing w:beforeAutospacing="0" w:after="0" w:afterAutospacing="0" w:line="288" w:lineRule="auto"/>
        <w:ind w:left="0" w:leftChars="0" w:right="0" w:rightChars="0"/>
        <w:rPr>
          <w:rFonts w:ascii="宋体" w:cs="宋体"/>
          <w:spacing w:val="-6"/>
          <w:sz w:val="24"/>
          <w:szCs w:val="24"/>
        </w:rPr>
      </w:pPr>
    </w:p>
    <w:p>
      <w:pPr>
        <w:kinsoku/>
        <w:topLinePunct w:val="0"/>
        <w:bidi w:val="0"/>
        <w:spacing w:beforeAutospacing="0" w:after="0" w:afterAutospacing="0" w:line="288" w:lineRule="auto"/>
        <w:ind w:left="0" w:leftChars="0" w:right="0" w:rightChars="0"/>
        <w:rPr>
          <w:rFonts w:ascii="宋体" w:cs="宋体"/>
          <w:spacing w:val="-6"/>
          <w:sz w:val="24"/>
          <w:szCs w:val="24"/>
        </w:rPr>
      </w:pPr>
    </w:p>
    <w:p>
      <w:pPr>
        <w:kinsoku/>
        <w:topLinePunct w:val="0"/>
        <w:bidi w:val="0"/>
        <w:spacing w:beforeAutospacing="0" w:after="0" w:afterAutospacing="0" w:line="288" w:lineRule="auto"/>
        <w:ind w:left="0" w:leftChars="0" w:right="0" w:rightChars="0"/>
        <w:rPr>
          <w:rFonts w:ascii="宋体" w:cs="宋体"/>
          <w:spacing w:val="-6"/>
          <w:sz w:val="24"/>
          <w:szCs w:val="24"/>
        </w:rPr>
      </w:pPr>
    </w:p>
    <w:p>
      <w:pPr>
        <w:kinsoku/>
        <w:topLinePunct w:val="0"/>
        <w:bidi w:val="0"/>
        <w:spacing w:beforeAutospacing="0" w:after="0" w:afterAutospacing="0" w:line="288" w:lineRule="auto"/>
        <w:ind w:left="0" w:leftChars="0" w:right="0" w:rightChars="0"/>
        <w:rPr>
          <w:rFonts w:ascii="宋体" w:cs="宋体"/>
          <w:spacing w:val="-6"/>
          <w:sz w:val="24"/>
          <w:szCs w:val="24"/>
        </w:rPr>
      </w:pPr>
    </w:p>
    <w:p>
      <w:pPr>
        <w:kinsoku/>
        <w:topLinePunct w:val="0"/>
        <w:bidi w:val="0"/>
        <w:spacing w:beforeAutospacing="0" w:after="0" w:afterAutospacing="0" w:line="360" w:lineRule="auto"/>
        <w:ind w:left="0" w:leftChars="0" w:right="0" w:rightChars="0"/>
        <w:jc w:val="center"/>
        <w:rPr>
          <w:rFonts w:ascii="宋体" w:cs="宋体"/>
          <w:sz w:val="24"/>
          <w:szCs w:val="24"/>
          <w:u w:val="single"/>
        </w:rPr>
      </w:pPr>
      <w:r>
        <w:rPr>
          <w:rFonts w:hint="eastAsia" w:ascii="宋体" w:hAnsi="宋体" w:cs="宋体"/>
          <w:sz w:val="24"/>
          <w:szCs w:val="24"/>
        </w:rPr>
        <w:t>法定代表人授权书</w:t>
      </w:r>
    </w:p>
    <w:p>
      <w:pPr>
        <w:kinsoku/>
        <w:topLinePunct w:val="0"/>
        <w:bidi w:val="0"/>
        <w:spacing w:beforeAutospacing="0" w:after="0" w:afterAutospacing="0" w:line="360" w:lineRule="auto"/>
        <w:ind w:left="0" w:leftChars="0" w:right="0" w:rightChars="0" w:firstLine="240" w:firstLineChars="100"/>
        <w:rPr>
          <w:rFonts w:ascii="宋体" w:cs="宋体"/>
          <w:sz w:val="24"/>
          <w:szCs w:val="24"/>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kinsoku/>
        <w:topLinePunct w:val="0"/>
        <w:bidi w:val="0"/>
        <w:spacing w:beforeAutospacing="0" w:after="0" w:afterAutospacing="0" w:line="360" w:lineRule="auto"/>
        <w:ind w:left="723" w:leftChars="0" w:right="0" w:rightChars="0" w:hanging="723" w:hangingChars="300"/>
        <w:rPr>
          <w:rFonts w:hint="eastAsia" w:ascii="宋体" w:hAns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r>
        <w:rPr>
          <w:rFonts w:hint="eastAsia" w:ascii="宋体" w:hAnsi="宋体" w:cs="宋体"/>
          <w:b/>
          <w:sz w:val="24"/>
          <w:szCs w:val="24"/>
        </w:rPr>
        <w:t>附件4</w:t>
      </w:r>
      <w:r>
        <w:rPr>
          <w:rFonts w:ascii="宋体" w:hAnsi="宋体" w:cs="宋体"/>
          <w:b/>
          <w:sz w:val="24"/>
          <w:szCs w:val="24"/>
        </w:rPr>
        <w:t>-2</w:t>
      </w:r>
    </w:p>
    <w:p>
      <w:pPr>
        <w:kinsoku/>
        <w:topLinePunct w:val="0"/>
        <w:bidi w:val="0"/>
        <w:spacing w:beforeAutospacing="0" w:after="0" w:afterAutospacing="0" w:line="360" w:lineRule="auto"/>
        <w:ind w:left="0" w:leftChars="0" w:right="0" w:rightChars="0"/>
        <w:jc w:val="center"/>
        <w:rPr>
          <w:rFonts w:ascii="宋体" w:cs="宋体"/>
          <w:b/>
          <w:sz w:val="24"/>
          <w:szCs w:val="24"/>
        </w:rPr>
      </w:pPr>
      <w:r>
        <w:rPr>
          <w:rFonts w:hint="eastAsia" w:ascii="宋体" w:hAnsi="宋体" w:cs="宋体"/>
          <w:b/>
          <w:sz w:val="24"/>
          <w:szCs w:val="24"/>
        </w:rPr>
        <w:t>有效的法人或者其他组织的营业执照等证明文件，自然人的身份证明</w:t>
      </w:r>
    </w:p>
    <w:p>
      <w:pPr>
        <w:kinsoku/>
        <w:topLinePunct w:val="0"/>
        <w:bidi w:val="0"/>
        <w:spacing w:beforeAutospacing="0" w:after="0" w:afterAutospacing="0" w:line="360" w:lineRule="auto"/>
        <w:ind w:left="0" w:leftChars="0" w:right="0" w:rightChars="0"/>
        <w:rPr>
          <w:rFonts w:ascii="宋体" w:cs="宋体"/>
          <w:b/>
          <w:sz w:val="24"/>
          <w:szCs w:val="24"/>
        </w:rPr>
      </w:pPr>
    </w:p>
    <w:p>
      <w:pPr>
        <w:kinsoku/>
        <w:topLinePunct w:val="0"/>
        <w:bidi w:val="0"/>
        <w:spacing w:beforeAutospacing="0" w:after="0" w:afterAutospacing="0" w:line="360" w:lineRule="auto"/>
        <w:ind w:left="0" w:leftChars="0" w:right="0" w:rightChars="0"/>
        <w:rPr>
          <w:rFonts w:ascii="宋体" w:cs="宋体"/>
          <w:b/>
          <w:spacing w:val="-6"/>
          <w:sz w:val="22"/>
          <w:szCs w:val="22"/>
        </w:rPr>
      </w:pPr>
      <w:r>
        <w:rPr>
          <w:rFonts w:hint="eastAsia" w:ascii="宋体" w:hAnsi="宋体" w:cs="宋体"/>
          <w:b/>
          <w:spacing w:val="-6"/>
          <w:sz w:val="22"/>
          <w:szCs w:val="22"/>
        </w:rPr>
        <w:t>说明：</w:t>
      </w:r>
    </w:p>
    <w:p>
      <w:pPr>
        <w:pStyle w:val="20"/>
        <w:kinsoku/>
        <w:topLinePunct w:val="0"/>
        <w:bidi w:val="0"/>
        <w:spacing w:beforeAutospacing="0" w:after="0" w:afterAutospacing="0" w:line="360" w:lineRule="auto"/>
        <w:ind w:left="418" w:leftChars="0" w:right="0" w:rightChars="0" w:hanging="418"/>
        <w:rPr>
          <w:rFonts w:ascii="宋体" w:cs="宋体"/>
          <w:b/>
          <w:spacing w:val="-6"/>
          <w:sz w:val="22"/>
          <w:szCs w:val="22"/>
        </w:rPr>
      </w:pPr>
      <w:r>
        <w:rPr>
          <w:rFonts w:ascii="宋体" w:hAnsi="宋体" w:cs="宋体"/>
          <w:b/>
          <w:spacing w:val="-6"/>
          <w:sz w:val="22"/>
          <w:szCs w:val="22"/>
        </w:rPr>
        <w:t>1.</w:t>
      </w:r>
      <w:r>
        <w:rPr>
          <w:rFonts w:hint="eastAsia" w:ascii="宋体" w:hAnsi="宋体" w:cs="宋体"/>
          <w:b/>
          <w:spacing w:val="-6"/>
          <w:sz w:val="22"/>
          <w:szCs w:val="22"/>
        </w:rPr>
        <w:t>如供应商是企业（包括合伙企业），提供在工商部门注册的有效“企业法人营业执照”或“营业执照”；</w:t>
      </w:r>
    </w:p>
    <w:p>
      <w:pPr>
        <w:pStyle w:val="20"/>
        <w:kinsoku/>
        <w:topLinePunct w:val="0"/>
        <w:bidi w:val="0"/>
        <w:spacing w:beforeAutospacing="0" w:after="0" w:afterAutospacing="0" w:line="360" w:lineRule="auto"/>
        <w:ind w:left="418" w:leftChars="0" w:right="0" w:rightChars="0" w:hanging="418"/>
        <w:rPr>
          <w:rFonts w:ascii="宋体" w:cs="宋体"/>
          <w:b/>
          <w:spacing w:val="-6"/>
          <w:sz w:val="22"/>
          <w:szCs w:val="22"/>
        </w:rPr>
      </w:pPr>
      <w:r>
        <w:rPr>
          <w:rFonts w:ascii="宋体" w:hAnsi="宋体" w:cs="宋体"/>
          <w:b/>
          <w:spacing w:val="-6"/>
          <w:sz w:val="22"/>
          <w:szCs w:val="22"/>
        </w:rPr>
        <w:t>2.</w:t>
      </w:r>
      <w:r>
        <w:rPr>
          <w:rFonts w:hint="eastAsia" w:ascii="宋体" w:hAnsi="宋体" w:cs="宋体"/>
          <w:b/>
          <w:spacing w:val="-6"/>
          <w:sz w:val="22"/>
          <w:szCs w:val="22"/>
        </w:rPr>
        <w:t>如供应商是事业单位，提供有效的“事业单位法人证书”；</w:t>
      </w:r>
    </w:p>
    <w:p>
      <w:pPr>
        <w:pStyle w:val="20"/>
        <w:kinsoku/>
        <w:topLinePunct w:val="0"/>
        <w:bidi w:val="0"/>
        <w:spacing w:beforeAutospacing="0" w:after="0" w:afterAutospacing="0" w:line="360" w:lineRule="auto"/>
        <w:ind w:left="418" w:leftChars="0" w:right="0" w:rightChars="0" w:hanging="418"/>
        <w:rPr>
          <w:rFonts w:ascii="宋体" w:cs="宋体"/>
          <w:b/>
          <w:spacing w:val="-6"/>
          <w:sz w:val="22"/>
          <w:szCs w:val="22"/>
        </w:rPr>
      </w:pPr>
      <w:r>
        <w:rPr>
          <w:rFonts w:ascii="宋体" w:hAnsi="宋体" w:cs="宋体"/>
          <w:b/>
          <w:spacing w:val="-6"/>
          <w:sz w:val="22"/>
          <w:szCs w:val="22"/>
        </w:rPr>
        <w:t>3.</w:t>
      </w:r>
      <w:r>
        <w:rPr>
          <w:rFonts w:hint="eastAsia" w:ascii="宋体" w:hAnsi="宋体" w:cs="宋体"/>
          <w:b/>
          <w:spacing w:val="-6"/>
          <w:sz w:val="22"/>
          <w:szCs w:val="22"/>
        </w:rPr>
        <w:t>如供应商是非企业专业服务机构的，提供执业许可证等证明文件；</w:t>
      </w:r>
    </w:p>
    <w:p>
      <w:pPr>
        <w:pStyle w:val="20"/>
        <w:kinsoku/>
        <w:topLinePunct w:val="0"/>
        <w:bidi w:val="0"/>
        <w:spacing w:beforeAutospacing="0" w:after="0" w:afterAutospacing="0" w:line="360" w:lineRule="auto"/>
        <w:ind w:left="418" w:leftChars="0" w:right="0" w:rightChars="0" w:hanging="418"/>
        <w:rPr>
          <w:rFonts w:ascii="宋体" w:cs="宋体"/>
          <w:b/>
          <w:spacing w:val="-6"/>
          <w:sz w:val="22"/>
          <w:szCs w:val="22"/>
        </w:rPr>
      </w:pPr>
      <w:r>
        <w:rPr>
          <w:rFonts w:ascii="宋体" w:hAnsi="宋体" w:cs="宋体"/>
          <w:b/>
          <w:spacing w:val="-6"/>
          <w:sz w:val="22"/>
          <w:szCs w:val="22"/>
        </w:rPr>
        <w:t>4.</w:t>
      </w:r>
      <w:r>
        <w:rPr>
          <w:rFonts w:hint="eastAsia" w:ascii="宋体" w:hAnsi="宋体" w:cs="宋体"/>
          <w:b/>
          <w:spacing w:val="-6"/>
          <w:sz w:val="22"/>
          <w:szCs w:val="22"/>
        </w:rPr>
        <w:t>如供应商是个体工商户，提供有效的“个体工商户营业执照”；</w:t>
      </w:r>
    </w:p>
    <w:p>
      <w:pPr>
        <w:pStyle w:val="20"/>
        <w:kinsoku/>
        <w:topLinePunct w:val="0"/>
        <w:bidi w:val="0"/>
        <w:spacing w:beforeAutospacing="0" w:after="0" w:afterAutospacing="0" w:line="360" w:lineRule="auto"/>
        <w:ind w:left="418" w:leftChars="0" w:right="0" w:rightChars="0" w:hanging="418"/>
        <w:rPr>
          <w:rFonts w:ascii="宋体" w:cs="宋体"/>
          <w:b/>
          <w:spacing w:val="-6"/>
          <w:sz w:val="22"/>
          <w:szCs w:val="22"/>
        </w:rPr>
      </w:pPr>
      <w:r>
        <w:rPr>
          <w:rFonts w:ascii="宋体" w:hAnsi="宋体" w:cs="宋体"/>
          <w:b/>
          <w:spacing w:val="-6"/>
          <w:sz w:val="22"/>
          <w:szCs w:val="22"/>
        </w:rPr>
        <w:t>5.</w:t>
      </w:r>
      <w:r>
        <w:rPr>
          <w:rFonts w:hint="eastAsia" w:ascii="宋体" w:hAnsi="宋体" w:cs="宋体"/>
          <w:b/>
          <w:spacing w:val="-6"/>
          <w:sz w:val="22"/>
          <w:szCs w:val="22"/>
        </w:rPr>
        <w:t>如供应商是自然人，提供有效的自然人身份证明。</w:t>
      </w:r>
    </w:p>
    <w:p>
      <w:pPr>
        <w:kinsoku/>
        <w:topLinePunct w:val="0"/>
        <w:bidi w:val="0"/>
        <w:adjustRightInd w:val="0"/>
        <w:snapToGrid w:val="0"/>
        <w:spacing w:beforeAutospacing="0" w:after="0" w:afterAutospacing="0" w:line="360" w:lineRule="auto"/>
        <w:ind w:left="0" w:leftChars="0" w:right="0" w:rightChars="0" w:firstLine="442" w:firstLineChars="200"/>
        <w:jc w:val="left"/>
        <w:rPr>
          <w:rFonts w:ascii="宋体" w:cs="宋体"/>
          <w:b/>
          <w:bCs/>
          <w:sz w:val="22"/>
          <w:szCs w:val="22"/>
        </w:rPr>
      </w:pPr>
    </w:p>
    <w:p>
      <w:pPr>
        <w:kinsoku/>
        <w:topLinePunct w:val="0"/>
        <w:bidi w:val="0"/>
        <w:adjustRightInd w:val="0"/>
        <w:snapToGrid w:val="0"/>
        <w:spacing w:beforeAutospacing="0" w:after="0" w:afterAutospacing="0" w:line="360" w:lineRule="auto"/>
        <w:ind w:left="0" w:leftChars="0" w:right="0" w:rightChars="0" w:firstLine="442" w:firstLineChars="200"/>
        <w:jc w:val="left"/>
        <w:rPr>
          <w:rFonts w:ascii="宋体" w:cs="宋体"/>
          <w:b/>
          <w:bCs/>
          <w:sz w:val="22"/>
          <w:szCs w:val="22"/>
        </w:rPr>
      </w:pPr>
    </w:p>
    <w:p>
      <w:pPr>
        <w:kinsoku/>
        <w:topLinePunct w:val="0"/>
        <w:bidi w:val="0"/>
        <w:adjustRightInd w:val="0"/>
        <w:snapToGrid w:val="0"/>
        <w:spacing w:beforeAutospacing="0" w:after="0" w:afterAutospacing="0" w:line="360" w:lineRule="auto"/>
        <w:ind w:left="0" w:leftChars="0" w:right="0" w:rightChars="0" w:firstLine="442" w:firstLineChars="200"/>
        <w:jc w:val="left"/>
        <w:rPr>
          <w:rFonts w:ascii="宋体"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kinsoku/>
        <w:topLinePunct w:val="0"/>
        <w:bidi w:val="0"/>
        <w:spacing w:beforeAutospacing="0" w:after="0" w:afterAutospacing="0" w:line="360" w:lineRule="auto"/>
        <w:ind w:left="723" w:leftChars="0" w:right="0" w:rightChars="0" w:hanging="723" w:hangingChars="300"/>
        <w:rPr>
          <w:rFonts w:ascii="宋体" w:cs="宋体"/>
          <w:b/>
          <w:bCs/>
          <w:sz w:val="22"/>
          <w:szCs w:val="22"/>
        </w:rPr>
      </w:pPr>
      <w:r>
        <w:rPr>
          <w:rFonts w:hint="eastAsia" w:ascii="宋体" w:hAnsi="宋体" w:cs="宋体"/>
          <w:b/>
          <w:sz w:val="24"/>
          <w:szCs w:val="24"/>
        </w:rPr>
        <w:t>附件4</w:t>
      </w:r>
      <w:r>
        <w:rPr>
          <w:rFonts w:ascii="宋体" w:hAnsi="宋体" w:cs="宋体"/>
          <w:b/>
          <w:sz w:val="24"/>
          <w:szCs w:val="24"/>
        </w:rPr>
        <w:t>-3</w:t>
      </w:r>
    </w:p>
    <w:p>
      <w:pPr>
        <w:pStyle w:val="13"/>
        <w:kinsoku/>
        <w:topLinePunct w:val="0"/>
        <w:bidi w:val="0"/>
        <w:snapToGrid w:val="0"/>
        <w:spacing w:beforeAutospacing="0" w:after="0" w:afterAutospacing="0" w:line="360" w:lineRule="auto"/>
        <w:ind w:left="0" w:leftChars="0" w:right="0" w:rightChars="0"/>
        <w:jc w:val="center"/>
        <w:rPr>
          <w:rFonts w:hAnsi="宋体" w:cs="宋体"/>
          <w:b/>
          <w:spacing w:val="-6"/>
          <w:sz w:val="24"/>
        </w:rPr>
      </w:pPr>
      <w:r>
        <w:rPr>
          <w:rFonts w:hAnsi="宋体" w:cs="宋体"/>
          <w:b/>
          <w:spacing w:val="-6"/>
          <w:sz w:val="24"/>
        </w:rPr>
        <w:t>2019</w:t>
      </w:r>
      <w:r>
        <w:rPr>
          <w:rFonts w:hint="eastAsia" w:hAnsi="宋体" w:cs="宋体"/>
          <w:b/>
          <w:spacing w:val="-6"/>
          <w:sz w:val="24"/>
        </w:rPr>
        <w:t>年度或之后的财务报告或开标前三个月内出具的银行资信证明（若资信证明中注明复印无效，需提交正本扫描件）</w:t>
      </w:r>
    </w:p>
    <w:p>
      <w:pPr>
        <w:pStyle w:val="12"/>
        <w:kinsoku/>
        <w:topLinePunct w:val="0"/>
        <w:bidi w:val="0"/>
        <w:spacing w:beforeAutospacing="0" w:after="0" w:afterAutospacing="0"/>
        <w:ind w:left="0" w:leftChars="0" w:right="0" w:rightChars="0"/>
        <w:rPr>
          <w:rFonts w:cs="宋体"/>
        </w:rPr>
      </w:pPr>
    </w:p>
    <w:p>
      <w:pPr>
        <w:kinsoku/>
        <w:topLinePunct w:val="0"/>
        <w:bidi w:val="0"/>
        <w:spacing w:beforeAutospacing="0" w:after="0" w:afterAutospacing="0" w:line="360" w:lineRule="auto"/>
        <w:ind w:left="0" w:leftChars="0" w:right="0" w:rightChars="0"/>
        <w:rPr>
          <w:rFonts w:ascii="宋体" w:cs="宋体"/>
          <w:b/>
          <w:spacing w:val="-6"/>
          <w:sz w:val="24"/>
        </w:rPr>
      </w:pPr>
      <w:r>
        <w:rPr>
          <w:rFonts w:hint="eastAsia" w:ascii="宋体" w:hAnsi="宋体" w:cs="宋体"/>
          <w:b/>
          <w:spacing w:val="-6"/>
          <w:sz w:val="24"/>
        </w:rPr>
        <w:t>说明：</w:t>
      </w:r>
    </w:p>
    <w:p>
      <w:pPr>
        <w:kinsoku/>
        <w:topLinePunct w:val="0"/>
        <w:bidi w:val="0"/>
        <w:spacing w:beforeAutospacing="0" w:after="0" w:afterAutospacing="0" w:line="360" w:lineRule="auto"/>
        <w:ind w:left="0" w:leftChars="0" w:right="0" w:rightChars="0"/>
        <w:rPr>
          <w:rFonts w:ascii="宋体" w:cs="宋体"/>
          <w:b/>
          <w:spacing w:val="-6"/>
          <w:sz w:val="24"/>
          <w:szCs w:val="22"/>
        </w:rPr>
      </w:pPr>
      <w:r>
        <w:rPr>
          <w:rFonts w:ascii="宋体" w:hAnsi="宋体" w:cs="宋体"/>
          <w:b/>
          <w:spacing w:val="-6"/>
          <w:sz w:val="24"/>
          <w:szCs w:val="22"/>
        </w:rPr>
        <w:t>1.</w:t>
      </w:r>
      <w:r>
        <w:rPr>
          <w:rFonts w:hint="eastAsia" w:ascii="宋体" w:hAnsi="宋体" w:cs="宋体"/>
          <w:b/>
          <w:spacing w:val="-6"/>
          <w:sz w:val="24"/>
          <w:szCs w:val="22"/>
        </w:rPr>
        <w:t>供应商是法人的，应提供财务状况报告，包括资产负债表、利润表或其基本开户银行出具的资信证明（若资信证明中注明复印无效，需提交正本扫描件）；</w:t>
      </w:r>
    </w:p>
    <w:p>
      <w:pPr>
        <w:kinsoku/>
        <w:topLinePunct w:val="0"/>
        <w:bidi w:val="0"/>
        <w:spacing w:beforeAutospacing="0" w:after="0" w:afterAutospacing="0" w:line="360" w:lineRule="auto"/>
        <w:ind w:left="0" w:leftChars="0" w:right="0" w:rightChars="0"/>
        <w:rPr>
          <w:rFonts w:ascii="宋体" w:cs="宋体"/>
          <w:b/>
          <w:spacing w:val="-6"/>
          <w:sz w:val="24"/>
          <w:szCs w:val="22"/>
        </w:rPr>
      </w:pPr>
      <w:r>
        <w:rPr>
          <w:rFonts w:ascii="宋体" w:hAnsi="宋体" w:cs="宋体"/>
          <w:b/>
          <w:spacing w:val="-6"/>
          <w:sz w:val="24"/>
          <w:szCs w:val="22"/>
        </w:rPr>
        <w:t>2.</w:t>
      </w:r>
      <w:r>
        <w:rPr>
          <w:rFonts w:hint="eastAsia" w:ascii="宋体" w:hAnsi="宋体" w:cs="宋体"/>
          <w:b/>
          <w:spacing w:val="-6"/>
          <w:sz w:val="24"/>
          <w:szCs w:val="22"/>
        </w:rPr>
        <w:t>部分其他组织和自然人没有财务状况报告的，可以提供银行出具的资信证明</w:t>
      </w:r>
      <w:r>
        <w:rPr>
          <w:rFonts w:ascii="宋体" w:hAnsi="宋体" w:cs="宋体"/>
          <w:b/>
          <w:spacing w:val="-6"/>
          <w:sz w:val="24"/>
          <w:szCs w:val="22"/>
        </w:rPr>
        <w:t>(</w:t>
      </w:r>
      <w:r>
        <w:rPr>
          <w:rFonts w:hint="eastAsia" w:ascii="宋体" w:hAnsi="宋体" w:cs="宋体"/>
          <w:b/>
          <w:spacing w:val="-6"/>
          <w:sz w:val="24"/>
          <w:szCs w:val="22"/>
        </w:rPr>
        <w:t>若资信证明中注明复印无效，需提交正本扫描件</w:t>
      </w:r>
      <w:r>
        <w:rPr>
          <w:rFonts w:ascii="宋体" w:hAnsi="宋体" w:cs="宋体"/>
          <w:b/>
          <w:spacing w:val="-6"/>
          <w:sz w:val="24"/>
          <w:szCs w:val="22"/>
        </w:rPr>
        <w:t>)</w:t>
      </w:r>
      <w:r>
        <w:rPr>
          <w:rFonts w:hint="eastAsia" w:ascii="宋体" w:hAnsi="宋体" w:cs="宋体"/>
          <w:b/>
          <w:spacing w:val="-6"/>
          <w:sz w:val="24"/>
          <w:szCs w:val="22"/>
        </w:rPr>
        <w:t>；</w:t>
      </w:r>
    </w:p>
    <w:p>
      <w:pPr>
        <w:kinsoku/>
        <w:topLinePunct w:val="0"/>
        <w:bidi w:val="0"/>
        <w:spacing w:beforeAutospacing="0" w:after="0" w:afterAutospacing="0" w:line="360" w:lineRule="auto"/>
        <w:ind w:left="0" w:leftChars="0" w:right="0" w:rightChars="0"/>
        <w:rPr>
          <w:rFonts w:ascii="宋体" w:cs="宋体"/>
          <w:b/>
          <w:spacing w:val="-6"/>
          <w:sz w:val="24"/>
        </w:rPr>
      </w:pPr>
      <w:r>
        <w:rPr>
          <w:rFonts w:ascii="宋体" w:hAnsi="宋体" w:cs="宋体"/>
          <w:b/>
          <w:spacing w:val="-6"/>
          <w:sz w:val="24"/>
          <w:szCs w:val="22"/>
        </w:rPr>
        <w:t>3.</w:t>
      </w:r>
      <w:r>
        <w:rPr>
          <w:rFonts w:hint="eastAsia" w:ascii="宋体" w:hAnsi="宋体" w:cs="宋体"/>
          <w:b/>
          <w:spacing w:val="-6"/>
          <w:sz w:val="24"/>
        </w:rPr>
        <w:t>成立一年内的公司可提交验资证明；</w:t>
      </w:r>
    </w:p>
    <w:p>
      <w:pPr>
        <w:kinsoku/>
        <w:topLinePunct w:val="0"/>
        <w:bidi w:val="0"/>
        <w:spacing w:beforeAutospacing="0" w:after="0" w:afterAutospacing="0" w:line="360" w:lineRule="auto"/>
        <w:ind w:left="0" w:leftChars="0" w:right="0" w:rightChars="0"/>
        <w:rPr>
          <w:rFonts w:ascii="宋体" w:cs="宋体"/>
          <w:b/>
          <w:spacing w:val="-6"/>
          <w:sz w:val="24"/>
        </w:rPr>
      </w:pPr>
      <w:r>
        <w:rPr>
          <w:rFonts w:ascii="宋体" w:hAnsi="宋体" w:cs="宋体"/>
          <w:b/>
          <w:spacing w:val="-6"/>
          <w:sz w:val="24"/>
        </w:rPr>
        <w:t>4.</w:t>
      </w:r>
      <w:r>
        <w:rPr>
          <w:rFonts w:hint="eastAsia" w:ascii="宋体" w:hAnsi="宋体" w:cs="宋体"/>
          <w:b/>
          <w:spacing w:val="-6"/>
          <w:sz w:val="24"/>
        </w:rPr>
        <w:t>银行资信证明应能说明供应商与银行之间业务往来正常，企业信誉良好等，银行出具的存款证明不能替代银行资信证明。</w:t>
      </w:r>
    </w:p>
    <w:p>
      <w:pPr>
        <w:kinsoku/>
        <w:topLinePunct w:val="0"/>
        <w:autoSpaceDE w:val="0"/>
        <w:autoSpaceDN w:val="0"/>
        <w:bidi w:val="0"/>
        <w:adjustRightInd w:val="0"/>
        <w:snapToGrid w:val="0"/>
        <w:spacing w:beforeAutospacing="0" w:after="0" w:afterAutospacing="0" w:line="360" w:lineRule="auto"/>
        <w:ind w:left="0" w:leftChars="0" w:right="0" w:rightChars="0" w:firstLine="442" w:firstLineChars="200"/>
        <w:textAlignment w:val="bottom"/>
        <w:rPr>
          <w:rFonts w:ascii="宋体" w:cs="宋体"/>
          <w:b/>
          <w:bCs/>
          <w:sz w:val="22"/>
          <w:szCs w:val="22"/>
        </w:rPr>
      </w:pPr>
    </w:p>
    <w:p>
      <w:pPr>
        <w:pStyle w:val="11"/>
        <w:kinsoku/>
        <w:topLinePunct w:val="0"/>
        <w:bidi w:val="0"/>
        <w:spacing w:beforeAutospacing="0" w:after="0" w:afterAutospacing="0"/>
        <w:ind w:left="0" w:leftChars="0" w:right="0" w:rightChars="0"/>
        <w:rPr>
          <w:rFonts w:cs="宋体"/>
          <w:b/>
          <w:bCs/>
          <w:sz w:val="22"/>
          <w:szCs w:val="22"/>
        </w:rPr>
      </w:pPr>
    </w:p>
    <w:p>
      <w:pPr>
        <w:pStyle w:val="11"/>
        <w:kinsoku/>
        <w:topLinePunct w:val="0"/>
        <w:bidi w:val="0"/>
        <w:spacing w:beforeAutospacing="0" w:after="0" w:afterAutospacing="0"/>
        <w:ind w:left="0" w:leftChars="0" w:right="0" w:rightChars="0"/>
        <w:rPr>
          <w:rFonts w:cs="宋体"/>
          <w:b/>
          <w:bCs/>
          <w:sz w:val="22"/>
          <w:szCs w:val="22"/>
        </w:rPr>
      </w:pPr>
    </w:p>
    <w:p>
      <w:pPr>
        <w:pStyle w:val="11"/>
        <w:kinsoku/>
        <w:topLinePunct w:val="0"/>
        <w:bidi w:val="0"/>
        <w:spacing w:beforeAutospacing="0" w:after="0" w:afterAutospacing="0"/>
        <w:ind w:left="0" w:leftChars="0" w:right="0" w:rightChars="0"/>
        <w:rPr>
          <w:rFonts w:cs="宋体"/>
          <w:b/>
          <w:bCs/>
          <w:sz w:val="22"/>
          <w:szCs w:val="22"/>
        </w:rPr>
      </w:pPr>
    </w:p>
    <w:p>
      <w:pPr>
        <w:kinsoku/>
        <w:topLinePunct w:val="0"/>
        <w:autoSpaceDE w:val="0"/>
        <w:autoSpaceDN w:val="0"/>
        <w:bidi w:val="0"/>
        <w:adjustRightInd w:val="0"/>
        <w:snapToGrid w:val="0"/>
        <w:spacing w:beforeAutospacing="0" w:after="0" w:afterAutospacing="0" w:line="360" w:lineRule="auto"/>
        <w:ind w:left="0" w:leftChars="0" w:right="0" w:rightChars="0" w:firstLine="442" w:firstLineChars="200"/>
        <w:textAlignment w:val="bottom"/>
        <w:rPr>
          <w:rFonts w:ascii="宋体" w:cs="宋体"/>
          <w:b/>
          <w:bCs/>
          <w:sz w:val="22"/>
          <w:szCs w:val="22"/>
        </w:rPr>
      </w:pPr>
    </w:p>
    <w:p>
      <w:pPr>
        <w:kinsoku/>
        <w:topLinePunct w:val="0"/>
        <w:autoSpaceDE w:val="0"/>
        <w:autoSpaceDN w:val="0"/>
        <w:bidi w:val="0"/>
        <w:adjustRightInd w:val="0"/>
        <w:snapToGrid w:val="0"/>
        <w:spacing w:beforeAutospacing="0" w:after="0" w:afterAutospacing="0" w:line="360" w:lineRule="auto"/>
        <w:ind w:left="0" w:leftChars="0" w:right="0" w:rightChars="0" w:firstLine="440" w:firstLineChars="200"/>
        <w:textAlignment w:val="bottom"/>
        <w:rPr>
          <w:rFonts w:ascii="宋体" w:cs="宋体"/>
          <w:sz w:val="22"/>
          <w:szCs w:val="22"/>
        </w:rPr>
      </w:pPr>
    </w:p>
    <w:p>
      <w:pPr>
        <w:kinsoku/>
        <w:topLinePunct w:val="0"/>
        <w:bidi w:val="0"/>
        <w:spacing w:beforeAutospacing="0" w:after="0" w:afterAutospacing="0" w:line="360" w:lineRule="auto"/>
        <w:ind w:left="0" w:leftChars="0" w:right="0" w:rightChars="0" w:firstLine="480"/>
        <w:jc w:val="center"/>
        <w:rPr>
          <w:rFonts w:ascii="宋体" w:cs="宋体"/>
          <w:b/>
          <w:sz w:val="24"/>
          <w:szCs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pStyle w:val="13"/>
        <w:kinsoku/>
        <w:topLinePunct w:val="0"/>
        <w:bidi w:val="0"/>
        <w:snapToGrid w:val="0"/>
        <w:spacing w:beforeAutospacing="0" w:after="0" w:afterAutospacing="0" w:line="360" w:lineRule="auto"/>
        <w:ind w:left="0" w:leftChars="0" w:right="0" w:rightChars="0"/>
        <w:rPr>
          <w:rFonts w:hAnsi="宋体" w:cs="宋体"/>
          <w:b/>
          <w:spacing w:val="-6"/>
          <w:sz w:val="24"/>
        </w:rPr>
      </w:pPr>
    </w:p>
    <w:p>
      <w:pPr>
        <w:kinsoku/>
        <w:topLinePunct w:val="0"/>
        <w:bidi w:val="0"/>
        <w:spacing w:beforeAutospacing="0" w:after="0" w:afterAutospacing="0" w:line="360" w:lineRule="auto"/>
        <w:ind w:left="723" w:leftChars="0" w:right="0" w:rightChars="0" w:hanging="723" w:hangingChars="300"/>
        <w:rPr>
          <w:rFonts w:ascii="宋体" w:cs="宋体"/>
          <w:b/>
          <w:spacing w:val="-6"/>
          <w:sz w:val="24"/>
        </w:rPr>
      </w:pPr>
      <w:r>
        <w:rPr>
          <w:rFonts w:hint="eastAsia" w:ascii="宋体" w:hAnsi="宋体" w:cs="宋体"/>
          <w:b/>
          <w:sz w:val="24"/>
          <w:szCs w:val="24"/>
        </w:rPr>
        <w:t>附件4</w:t>
      </w:r>
      <w:r>
        <w:rPr>
          <w:rFonts w:ascii="宋体" w:hAnsi="宋体" w:cs="宋体"/>
          <w:b/>
          <w:sz w:val="24"/>
          <w:szCs w:val="24"/>
        </w:rPr>
        <w:t>-4</w:t>
      </w:r>
    </w:p>
    <w:p>
      <w:pPr>
        <w:kinsoku/>
        <w:topLinePunct w:val="0"/>
        <w:bidi w:val="0"/>
        <w:spacing w:beforeAutospacing="0" w:after="0" w:afterAutospacing="0" w:line="360" w:lineRule="auto"/>
        <w:ind w:left="0" w:leftChars="0" w:right="0" w:rightChars="0"/>
        <w:jc w:val="center"/>
        <w:rPr>
          <w:rFonts w:ascii="宋体" w:cs="宋体"/>
          <w:spacing w:val="-6"/>
          <w:sz w:val="24"/>
          <w:szCs w:val="24"/>
        </w:rPr>
      </w:pPr>
      <w:r>
        <w:rPr>
          <w:rFonts w:ascii="宋体" w:hAnsi="宋体" w:cs="宋体"/>
          <w:b/>
          <w:spacing w:val="-6"/>
          <w:sz w:val="24"/>
          <w:szCs w:val="24"/>
        </w:rPr>
        <w:t>2020</w:t>
      </w:r>
      <w:r>
        <w:rPr>
          <w:rFonts w:hint="eastAsia" w:ascii="宋体" w:hAnsi="宋体" w:cs="宋体"/>
          <w:b/>
          <w:spacing w:val="-6"/>
          <w:sz w:val="24"/>
          <w:szCs w:val="24"/>
        </w:rPr>
        <w:t>年</w:t>
      </w:r>
      <w:r>
        <w:rPr>
          <w:rFonts w:ascii="宋体" w:hAnsi="宋体" w:cs="宋体"/>
          <w:b/>
          <w:spacing w:val="-6"/>
          <w:sz w:val="24"/>
          <w:szCs w:val="24"/>
        </w:rPr>
        <w:t>01</w:t>
      </w:r>
      <w:r>
        <w:rPr>
          <w:rFonts w:hint="eastAsia" w:ascii="宋体" w:hAnsi="宋体" w:cs="宋体"/>
          <w:b/>
          <w:spacing w:val="-6"/>
          <w:sz w:val="24"/>
          <w:szCs w:val="24"/>
        </w:rPr>
        <w:t>月</w:t>
      </w:r>
      <w:r>
        <w:rPr>
          <w:rFonts w:ascii="宋体" w:hAnsi="宋体" w:cs="宋体"/>
          <w:b/>
          <w:spacing w:val="-6"/>
          <w:sz w:val="24"/>
          <w:szCs w:val="24"/>
        </w:rPr>
        <w:t>01</w:t>
      </w:r>
      <w:r>
        <w:rPr>
          <w:rFonts w:hint="eastAsia" w:ascii="宋体" w:hAnsi="宋体" w:cs="宋体"/>
          <w:b/>
          <w:spacing w:val="-6"/>
          <w:sz w:val="24"/>
          <w:szCs w:val="24"/>
        </w:rPr>
        <w:t>日（含）至响应文件提交截止时间任意一月依法缴纳税收的证明材料</w:t>
      </w:r>
    </w:p>
    <w:p>
      <w:pPr>
        <w:pStyle w:val="11"/>
        <w:kinsoku/>
        <w:topLinePunct w:val="0"/>
        <w:bidi w:val="0"/>
        <w:spacing w:beforeAutospacing="0" w:after="0" w:afterAutospacing="0"/>
        <w:ind w:left="0" w:leftChars="0" w:right="0" w:rightChars="0" w:firstLine="0"/>
        <w:rPr>
          <w:rFonts w:cs="宋体"/>
          <w:spacing w:val="-6"/>
          <w:szCs w:val="24"/>
        </w:rPr>
      </w:pPr>
    </w:p>
    <w:p>
      <w:pPr>
        <w:pStyle w:val="20"/>
        <w:kinsoku/>
        <w:topLinePunct w:val="0"/>
        <w:bidi w:val="0"/>
        <w:spacing w:beforeAutospacing="0" w:after="0" w:afterAutospacing="0" w:line="360" w:lineRule="auto"/>
        <w:ind w:left="458" w:leftChars="0" w:right="0" w:rightChars="0" w:hanging="458"/>
        <w:rPr>
          <w:rFonts w:ascii="宋体" w:cs="宋体"/>
          <w:b/>
          <w:spacing w:val="-6"/>
          <w:sz w:val="24"/>
        </w:rPr>
      </w:pPr>
      <w:r>
        <w:rPr>
          <w:rFonts w:hint="eastAsia" w:ascii="宋体" w:hAnsi="宋体" w:cs="宋体"/>
          <w:b/>
          <w:spacing w:val="-6"/>
          <w:sz w:val="24"/>
        </w:rPr>
        <w:t>说明：</w:t>
      </w:r>
    </w:p>
    <w:p>
      <w:pPr>
        <w:kinsoku/>
        <w:topLinePunct w:val="0"/>
        <w:bidi w:val="0"/>
        <w:spacing w:beforeAutospacing="0" w:after="0" w:afterAutospacing="0" w:line="360" w:lineRule="auto"/>
        <w:ind w:left="0" w:leftChars="0" w:right="0" w:rightChars="0"/>
        <w:rPr>
          <w:rFonts w:ascii="宋体" w:cs="宋体"/>
          <w:b/>
          <w:sz w:val="24"/>
          <w:szCs w:val="24"/>
        </w:rPr>
      </w:pPr>
      <w:r>
        <w:rPr>
          <w:rFonts w:ascii="宋体" w:hAnsi="宋体" w:cs="宋体"/>
          <w:b/>
          <w:sz w:val="24"/>
          <w:szCs w:val="24"/>
        </w:rPr>
        <w:t>1.</w:t>
      </w:r>
      <w:r>
        <w:rPr>
          <w:rFonts w:hint="eastAsia" w:ascii="宋体" w:hAnsi="宋体" w:cs="宋体"/>
          <w:b/>
          <w:sz w:val="24"/>
          <w:szCs w:val="24"/>
        </w:rPr>
        <w:t>依法缴纳税收的证明材料指供应商依法缴纳税收的凭据（完税证明或纳税证明或银行电子缴税付款凭证等）；</w:t>
      </w:r>
    </w:p>
    <w:p>
      <w:pPr>
        <w:kinsoku/>
        <w:topLinePunct w:val="0"/>
        <w:bidi w:val="0"/>
        <w:spacing w:beforeAutospacing="0" w:after="0" w:afterAutospacing="0" w:line="360" w:lineRule="auto"/>
        <w:ind w:left="0" w:leftChars="0" w:right="0" w:rightChars="0"/>
        <w:rPr>
          <w:rFonts w:ascii="宋体" w:cs="宋体"/>
          <w:b/>
          <w:sz w:val="24"/>
          <w:szCs w:val="24"/>
        </w:rPr>
      </w:pPr>
      <w:r>
        <w:rPr>
          <w:rFonts w:ascii="宋体" w:hAnsi="宋体" w:cs="宋体"/>
          <w:b/>
          <w:sz w:val="24"/>
          <w:szCs w:val="24"/>
        </w:rPr>
        <w:t>2.</w:t>
      </w:r>
      <w:r>
        <w:rPr>
          <w:rFonts w:hint="eastAsia" w:ascii="宋体" w:hAnsi="宋体" w:cs="宋体"/>
          <w:b/>
          <w:sz w:val="24"/>
          <w:szCs w:val="24"/>
        </w:rPr>
        <w:t>依法免税的供应商，应提供相应文件证明其依法免税；</w:t>
      </w:r>
    </w:p>
    <w:p>
      <w:pPr>
        <w:kinsoku/>
        <w:topLinePunct w:val="0"/>
        <w:bidi w:val="0"/>
        <w:spacing w:beforeAutospacing="0" w:after="0" w:afterAutospacing="0" w:line="360" w:lineRule="auto"/>
        <w:ind w:left="0" w:leftChars="0" w:right="0" w:rightChars="0"/>
        <w:rPr>
          <w:rFonts w:ascii="宋体" w:cs="宋体"/>
          <w:b/>
          <w:spacing w:val="-6"/>
          <w:sz w:val="24"/>
        </w:rPr>
      </w:pPr>
      <w:r>
        <w:rPr>
          <w:rFonts w:ascii="宋体" w:hAnsi="宋体" w:cs="宋体"/>
          <w:b/>
          <w:sz w:val="24"/>
          <w:szCs w:val="24"/>
        </w:rPr>
        <w:t>3.</w:t>
      </w:r>
      <w:r>
        <w:rPr>
          <w:rFonts w:hint="eastAsia" w:ascii="宋体" w:hAnsi="宋体" w:cs="宋体"/>
          <w:b/>
          <w:sz w:val="24"/>
          <w:szCs w:val="24"/>
        </w:rPr>
        <w:t>供应商因新注册成立等原因无法提供相关材料的，应在响应文件中提交如实的情况说明。</w:t>
      </w: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pStyle w:val="12"/>
        <w:kinsoku/>
        <w:topLinePunct w:val="0"/>
        <w:bidi w:val="0"/>
        <w:spacing w:beforeAutospacing="0" w:after="0" w:afterAutospacing="0"/>
        <w:ind w:left="0" w:leftChars="0" w:right="0" w:rightChars="0"/>
        <w:rPr>
          <w:rFonts w:cs="宋体"/>
        </w:rPr>
      </w:pPr>
    </w:p>
    <w:p>
      <w:pPr>
        <w:kinsoku/>
        <w:topLinePunct w:val="0"/>
        <w:bidi w:val="0"/>
        <w:spacing w:beforeAutospacing="0" w:after="0" w:afterAutospacing="0" w:line="360" w:lineRule="auto"/>
        <w:ind w:left="723" w:leftChars="0" w:right="0" w:rightChars="0" w:hanging="723" w:hangingChars="300"/>
        <w:rPr>
          <w:rFonts w:ascii="宋体" w:cs="宋体"/>
        </w:rPr>
      </w:pPr>
      <w:r>
        <w:rPr>
          <w:rFonts w:hint="eastAsia" w:ascii="宋体" w:hAnsi="宋体" w:cs="宋体"/>
          <w:b/>
          <w:sz w:val="24"/>
          <w:szCs w:val="24"/>
        </w:rPr>
        <w:t>附件4</w:t>
      </w:r>
      <w:r>
        <w:rPr>
          <w:rFonts w:ascii="宋体" w:hAnsi="宋体" w:cs="宋体"/>
          <w:b/>
          <w:sz w:val="24"/>
          <w:szCs w:val="24"/>
        </w:rPr>
        <w:t>-5</w:t>
      </w:r>
    </w:p>
    <w:p>
      <w:pPr>
        <w:pStyle w:val="11"/>
        <w:kinsoku/>
        <w:topLinePunct w:val="0"/>
        <w:bidi w:val="0"/>
        <w:spacing w:beforeAutospacing="0" w:after="0" w:afterAutospacing="0"/>
        <w:ind w:left="0" w:leftChars="0" w:right="0" w:rightChars="0" w:firstLine="0"/>
        <w:jc w:val="center"/>
        <w:rPr>
          <w:rFonts w:cs="宋体"/>
          <w:spacing w:val="-6"/>
          <w:szCs w:val="24"/>
        </w:rPr>
      </w:pPr>
      <w:r>
        <w:rPr>
          <w:rFonts w:cs="宋体"/>
          <w:b/>
          <w:spacing w:val="-6"/>
          <w:szCs w:val="24"/>
        </w:rPr>
        <w:t>2020</w:t>
      </w:r>
      <w:r>
        <w:rPr>
          <w:rFonts w:hint="eastAsia" w:cs="宋体"/>
          <w:b/>
          <w:spacing w:val="-6"/>
          <w:szCs w:val="24"/>
        </w:rPr>
        <w:t>年</w:t>
      </w:r>
      <w:r>
        <w:rPr>
          <w:rFonts w:cs="宋体"/>
          <w:b/>
          <w:spacing w:val="-6"/>
          <w:szCs w:val="24"/>
        </w:rPr>
        <w:t>01</w:t>
      </w:r>
      <w:r>
        <w:rPr>
          <w:rFonts w:hint="eastAsia" w:cs="宋体"/>
          <w:b/>
          <w:spacing w:val="-6"/>
          <w:szCs w:val="24"/>
        </w:rPr>
        <w:t>月</w:t>
      </w:r>
      <w:r>
        <w:rPr>
          <w:rFonts w:cs="宋体"/>
          <w:b/>
          <w:spacing w:val="-6"/>
          <w:szCs w:val="24"/>
        </w:rPr>
        <w:t>01</w:t>
      </w:r>
      <w:r>
        <w:rPr>
          <w:rFonts w:hint="eastAsia" w:cs="宋体"/>
          <w:b/>
          <w:spacing w:val="-6"/>
          <w:szCs w:val="24"/>
        </w:rPr>
        <w:t>日（含）至响应文件提交截止时间任意一月依法缴纳社会保障资金的证明材料</w:t>
      </w:r>
    </w:p>
    <w:p>
      <w:pPr>
        <w:pStyle w:val="11"/>
        <w:kinsoku/>
        <w:topLinePunct w:val="0"/>
        <w:bidi w:val="0"/>
        <w:spacing w:beforeAutospacing="0" w:after="0" w:afterAutospacing="0"/>
        <w:ind w:left="0" w:leftChars="0" w:right="0" w:rightChars="0" w:firstLine="0"/>
        <w:rPr>
          <w:rFonts w:cs="宋体"/>
          <w:spacing w:val="-6"/>
          <w:szCs w:val="24"/>
        </w:rPr>
      </w:pPr>
    </w:p>
    <w:p>
      <w:pPr>
        <w:pStyle w:val="11"/>
        <w:kinsoku/>
        <w:topLinePunct w:val="0"/>
        <w:bidi w:val="0"/>
        <w:spacing w:beforeAutospacing="0" w:after="0" w:afterAutospacing="0"/>
        <w:ind w:left="0" w:leftChars="0" w:right="0" w:rightChars="0" w:firstLine="0"/>
        <w:rPr>
          <w:rFonts w:cs="宋体"/>
          <w:spacing w:val="-6"/>
          <w:szCs w:val="24"/>
        </w:rPr>
      </w:pPr>
    </w:p>
    <w:p>
      <w:pPr>
        <w:pStyle w:val="20"/>
        <w:kinsoku/>
        <w:topLinePunct w:val="0"/>
        <w:bidi w:val="0"/>
        <w:spacing w:beforeAutospacing="0" w:after="0" w:afterAutospacing="0" w:line="360" w:lineRule="auto"/>
        <w:ind w:left="458" w:leftChars="0" w:right="0" w:rightChars="0" w:hanging="458"/>
        <w:rPr>
          <w:rFonts w:ascii="宋体" w:cs="宋体"/>
          <w:b/>
          <w:spacing w:val="-6"/>
          <w:sz w:val="24"/>
        </w:rPr>
      </w:pPr>
      <w:r>
        <w:rPr>
          <w:rFonts w:hint="eastAsia" w:ascii="宋体" w:hAnsi="宋体" w:cs="宋体"/>
          <w:b/>
          <w:spacing w:val="-6"/>
          <w:sz w:val="24"/>
        </w:rPr>
        <w:t>说明：</w:t>
      </w:r>
    </w:p>
    <w:p>
      <w:pPr>
        <w:kinsoku/>
        <w:topLinePunct w:val="0"/>
        <w:bidi w:val="0"/>
        <w:spacing w:beforeAutospacing="0" w:after="0" w:afterAutospacing="0" w:line="360" w:lineRule="auto"/>
        <w:ind w:left="0" w:leftChars="0" w:right="0" w:rightChars="0"/>
        <w:rPr>
          <w:rFonts w:ascii="宋体" w:cs="宋体"/>
          <w:b/>
          <w:sz w:val="24"/>
          <w:szCs w:val="24"/>
        </w:rPr>
      </w:pPr>
      <w:r>
        <w:rPr>
          <w:rFonts w:ascii="宋体" w:hAnsi="宋体" w:cs="宋体"/>
          <w:b/>
          <w:sz w:val="24"/>
          <w:szCs w:val="24"/>
        </w:rPr>
        <w:t>1.</w:t>
      </w:r>
      <w:r>
        <w:rPr>
          <w:rFonts w:hint="eastAsia" w:ascii="宋体" w:hAnsi="宋体" w:cs="宋体"/>
          <w:b/>
          <w:sz w:val="24"/>
          <w:szCs w:val="24"/>
        </w:rPr>
        <w:t>依法缴纳社会保障资金的证明材料指供应商依法缴纳社会保险的凭据（社保缴费专用收据或银行电子缴税付款凭证或社会保险缴纳清单等）；</w:t>
      </w:r>
    </w:p>
    <w:p>
      <w:pPr>
        <w:kinsoku/>
        <w:topLinePunct w:val="0"/>
        <w:bidi w:val="0"/>
        <w:spacing w:beforeAutospacing="0" w:after="0" w:afterAutospacing="0" w:line="360" w:lineRule="auto"/>
        <w:ind w:left="0" w:leftChars="0" w:right="0" w:rightChars="0"/>
        <w:rPr>
          <w:rFonts w:ascii="宋体" w:cs="宋体"/>
          <w:b/>
          <w:sz w:val="24"/>
          <w:szCs w:val="24"/>
        </w:rPr>
      </w:pPr>
      <w:r>
        <w:rPr>
          <w:rFonts w:ascii="宋体" w:hAnsi="宋体" w:cs="宋体"/>
          <w:b/>
          <w:sz w:val="24"/>
          <w:szCs w:val="24"/>
        </w:rPr>
        <w:t>2.</w:t>
      </w:r>
      <w:r>
        <w:rPr>
          <w:rFonts w:hint="eastAsia" w:ascii="宋体" w:hAnsi="宋体" w:cs="宋体"/>
          <w:b/>
          <w:sz w:val="24"/>
          <w:szCs w:val="24"/>
        </w:rPr>
        <w:t>依法不需要缴纳社会保障资金的供应商，应提供相应文件证明其依法不需要缴纳社会保障资金；</w:t>
      </w:r>
    </w:p>
    <w:p>
      <w:pPr>
        <w:kinsoku/>
        <w:topLinePunct w:val="0"/>
        <w:bidi w:val="0"/>
        <w:spacing w:beforeAutospacing="0" w:after="0" w:afterAutospacing="0" w:line="360" w:lineRule="auto"/>
        <w:ind w:left="0" w:leftChars="0" w:right="0" w:rightChars="0"/>
        <w:rPr>
          <w:rFonts w:ascii="宋体" w:cs="宋体"/>
          <w:b/>
          <w:sz w:val="24"/>
          <w:szCs w:val="24"/>
        </w:rPr>
      </w:pPr>
      <w:r>
        <w:rPr>
          <w:rFonts w:ascii="宋体" w:hAnsi="宋体" w:cs="宋体"/>
          <w:b/>
          <w:sz w:val="24"/>
          <w:szCs w:val="24"/>
        </w:rPr>
        <w:t>3.</w:t>
      </w:r>
      <w:r>
        <w:rPr>
          <w:rFonts w:hint="eastAsia" w:ascii="宋体" w:hAnsi="宋体" w:cs="宋体"/>
          <w:b/>
          <w:sz w:val="24"/>
          <w:szCs w:val="24"/>
        </w:rPr>
        <w:t>供应商因新注册成立等原因无法提供相关材料的，应在响应文件中提交如实的情况说明。</w:t>
      </w: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pStyle w:val="6"/>
        <w:kinsoku/>
        <w:topLinePunct w:val="0"/>
        <w:bidi w:val="0"/>
        <w:spacing w:before="0" w:beforeAutospacing="0" w:after="0" w:afterAutospacing="0"/>
        <w:ind w:left="0" w:leftChars="0" w:right="0" w:rightChars="0"/>
        <w:rPr>
          <w:rFonts w:ascii="宋体" w:hAnsi="宋体" w:eastAsia="宋体" w:cs="宋体"/>
          <w:b w:val="0"/>
          <w:sz w:val="24"/>
          <w:szCs w:val="24"/>
        </w:rPr>
      </w:pPr>
    </w:p>
    <w:p>
      <w:pPr>
        <w:kinsoku/>
        <w:topLinePunct w:val="0"/>
        <w:bidi w:val="0"/>
        <w:spacing w:beforeAutospacing="0" w:after="0" w:afterAutospacing="0"/>
        <w:ind w:left="0" w:leftChars="0" w:right="0" w:rightChars="0"/>
        <w:rPr>
          <w:rFonts w:ascii="宋体" w:cs="宋体"/>
          <w:b/>
          <w:sz w:val="24"/>
          <w:szCs w:val="24"/>
        </w:rPr>
      </w:pPr>
    </w:p>
    <w:p>
      <w:pPr>
        <w:pStyle w:val="6"/>
        <w:kinsoku/>
        <w:topLinePunct w:val="0"/>
        <w:bidi w:val="0"/>
        <w:spacing w:before="0" w:beforeAutospacing="0" w:after="0" w:afterAutospacing="0"/>
        <w:ind w:left="0" w:leftChars="0" w:right="0" w:rightChars="0"/>
        <w:rPr>
          <w:rFonts w:ascii="宋体" w:hAnsi="宋体" w:eastAsia="宋体" w:cs="宋体"/>
          <w:b w:val="0"/>
          <w:sz w:val="24"/>
          <w:szCs w:val="24"/>
        </w:rPr>
      </w:pPr>
    </w:p>
    <w:p>
      <w:pPr>
        <w:kinsoku/>
        <w:topLinePunct w:val="0"/>
        <w:bidi w:val="0"/>
        <w:spacing w:beforeAutospacing="0" w:after="0" w:afterAutospacing="0"/>
        <w:ind w:left="0" w:leftChars="0" w:right="0" w:rightChars="0"/>
        <w:rPr>
          <w:rFonts w:ascii="宋体" w:cs="宋体"/>
          <w:b/>
          <w:sz w:val="24"/>
          <w:szCs w:val="24"/>
        </w:rPr>
      </w:pPr>
    </w:p>
    <w:p>
      <w:pPr>
        <w:pStyle w:val="6"/>
        <w:kinsoku/>
        <w:topLinePunct w:val="0"/>
        <w:bidi w:val="0"/>
        <w:spacing w:before="0" w:beforeAutospacing="0" w:after="0" w:afterAutospacing="0"/>
        <w:ind w:left="0" w:leftChars="0" w:right="0" w:rightChars="0"/>
        <w:rPr>
          <w:rFonts w:ascii="宋体" w:hAnsi="宋体" w:eastAsia="宋体" w:cs="宋体"/>
          <w:b w:val="0"/>
          <w:sz w:val="24"/>
          <w:szCs w:val="24"/>
        </w:rPr>
      </w:pPr>
    </w:p>
    <w:p>
      <w:pPr>
        <w:kinsoku/>
        <w:topLinePunct w:val="0"/>
        <w:bidi w:val="0"/>
        <w:spacing w:beforeAutospacing="0" w:after="0" w:afterAutospacing="0"/>
        <w:ind w:left="0" w:leftChars="0" w:right="0" w:rightChars="0"/>
        <w:rPr>
          <w:rFonts w:ascii="宋体" w:cs="宋体"/>
          <w:b/>
          <w:sz w:val="24"/>
          <w:szCs w:val="24"/>
        </w:rPr>
      </w:pPr>
    </w:p>
    <w:p>
      <w:pPr>
        <w:pStyle w:val="6"/>
        <w:kinsoku/>
        <w:topLinePunct w:val="0"/>
        <w:bidi w:val="0"/>
        <w:spacing w:before="0" w:beforeAutospacing="0" w:after="0" w:afterAutospacing="0"/>
        <w:ind w:left="0" w:leftChars="0" w:right="0" w:rightChars="0"/>
        <w:rPr>
          <w:rFonts w:ascii="宋体" w:hAnsi="宋体" w:eastAsia="宋体" w:cs="宋体"/>
          <w:b w:val="0"/>
          <w:sz w:val="24"/>
          <w:szCs w:val="24"/>
        </w:rPr>
      </w:pPr>
    </w:p>
    <w:p>
      <w:pPr>
        <w:kinsoku/>
        <w:topLinePunct w:val="0"/>
        <w:bidi w:val="0"/>
        <w:spacing w:beforeAutospacing="0" w:after="0" w:afterAutospacing="0"/>
        <w:ind w:left="0" w:leftChars="0" w:right="0" w:rightChars="0"/>
        <w:rPr>
          <w:rFonts w:ascii="宋体" w:cs="宋体"/>
          <w:b/>
          <w:sz w:val="24"/>
          <w:szCs w:val="24"/>
        </w:rPr>
      </w:pPr>
    </w:p>
    <w:p>
      <w:pPr>
        <w:pStyle w:val="6"/>
        <w:kinsoku/>
        <w:topLinePunct w:val="0"/>
        <w:bidi w:val="0"/>
        <w:spacing w:before="0" w:beforeAutospacing="0" w:after="0" w:afterAutospacing="0"/>
        <w:ind w:left="0" w:leftChars="0" w:right="0" w:rightChars="0"/>
        <w:rPr>
          <w:rFonts w:ascii="宋体" w:hAnsi="宋体" w:eastAsia="宋体" w:cs="宋体"/>
          <w:b w:val="0"/>
          <w:sz w:val="24"/>
          <w:szCs w:val="24"/>
        </w:rPr>
      </w:pPr>
    </w:p>
    <w:p>
      <w:pPr>
        <w:kinsoku/>
        <w:topLinePunct w:val="0"/>
        <w:bidi w:val="0"/>
        <w:spacing w:beforeAutospacing="0" w:after="0" w:afterAutospacing="0"/>
        <w:ind w:left="0" w:leftChars="0" w:right="0" w:rightChars="0"/>
        <w:rPr>
          <w:rFonts w:ascii="宋体" w:cs="宋体"/>
          <w:b/>
          <w:sz w:val="24"/>
          <w:szCs w:val="24"/>
        </w:rPr>
      </w:pPr>
    </w:p>
    <w:p>
      <w:pPr>
        <w:pStyle w:val="12"/>
        <w:rPr>
          <w:rFonts w:ascii="宋体" w:cs="宋体"/>
          <w:b/>
          <w:sz w:val="24"/>
          <w:szCs w:val="24"/>
        </w:rPr>
      </w:pPr>
    </w:p>
    <w:p>
      <w:pPr>
        <w:pStyle w:val="12"/>
        <w:rPr>
          <w:rFonts w:ascii="宋体" w:cs="宋体"/>
          <w:b/>
          <w:sz w:val="24"/>
          <w:szCs w:val="24"/>
        </w:rPr>
      </w:pPr>
    </w:p>
    <w:p>
      <w:pPr>
        <w:pStyle w:val="12"/>
        <w:rPr>
          <w:rFonts w:ascii="宋体" w:cs="宋体"/>
          <w:b/>
          <w:sz w:val="24"/>
          <w:szCs w:val="24"/>
        </w:rPr>
      </w:pPr>
    </w:p>
    <w:p>
      <w:pPr>
        <w:pStyle w:val="12"/>
        <w:rPr>
          <w:rFonts w:ascii="宋体" w:cs="宋体"/>
          <w:b/>
          <w:sz w:val="24"/>
          <w:szCs w:val="24"/>
        </w:rPr>
      </w:pPr>
    </w:p>
    <w:p>
      <w:pPr>
        <w:pStyle w:val="12"/>
        <w:rPr>
          <w:rFonts w:ascii="宋体" w:cs="宋体"/>
          <w:b/>
          <w:sz w:val="24"/>
          <w:szCs w:val="24"/>
        </w:rPr>
      </w:pPr>
    </w:p>
    <w:p>
      <w:pPr>
        <w:pStyle w:val="12"/>
        <w:rPr>
          <w:rFonts w:ascii="宋体" w:cs="宋体"/>
          <w:b/>
          <w:sz w:val="24"/>
          <w:szCs w:val="24"/>
        </w:rPr>
      </w:pPr>
    </w:p>
    <w:p>
      <w:pPr>
        <w:kinsoku/>
        <w:topLinePunct w:val="0"/>
        <w:bidi w:val="0"/>
        <w:spacing w:beforeAutospacing="0" w:after="0" w:afterAutospacing="0" w:line="360" w:lineRule="auto"/>
        <w:ind w:left="723" w:leftChars="0" w:right="0" w:rightChars="0" w:hanging="723" w:hangingChars="300"/>
        <w:rPr>
          <w:rFonts w:hint="eastAsia" w:ascii="宋体" w:hAnsi="宋体" w:cs="宋体"/>
          <w:b/>
          <w:sz w:val="24"/>
          <w:szCs w:val="24"/>
        </w:rPr>
      </w:pPr>
    </w:p>
    <w:p>
      <w:pPr>
        <w:kinsoku/>
        <w:topLinePunct w:val="0"/>
        <w:bidi w:val="0"/>
        <w:spacing w:beforeAutospacing="0" w:after="0" w:afterAutospacing="0" w:line="360" w:lineRule="auto"/>
        <w:ind w:left="723" w:leftChars="0" w:right="0" w:rightChars="0" w:hanging="723" w:hangingChars="300"/>
        <w:rPr>
          <w:rFonts w:hint="eastAsia" w:ascii="宋体" w:hAns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rPr>
      </w:pPr>
      <w:r>
        <w:rPr>
          <w:rFonts w:hint="eastAsia" w:ascii="宋体" w:hAnsi="宋体" w:cs="宋体"/>
          <w:b/>
          <w:sz w:val="24"/>
          <w:szCs w:val="24"/>
        </w:rPr>
        <w:t>附件4</w:t>
      </w:r>
      <w:r>
        <w:rPr>
          <w:rFonts w:ascii="宋体" w:hAnsi="宋体" w:cs="宋体"/>
          <w:b/>
          <w:sz w:val="24"/>
          <w:szCs w:val="24"/>
        </w:rPr>
        <w:t>-6</w:t>
      </w:r>
    </w:p>
    <w:p>
      <w:pPr>
        <w:kinsoku/>
        <w:topLinePunct w:val="0"/>
        <w:bidi w:val="0"/>
        <w:spacing w:beforeAutospacing="0" w:after="0" w:afterAutospacing="0" w:line="360" w:lineRule="auto"/>
        <w:ind w:left="0" w:leftChars="0" w:right="0" w:rightChars="0"/>
        <w:jc w:val="center"/>
        <w:rPr>
          <w:rFonts w:ascii="宋体" w:cs="宋体"/>
          <w:b/>
          <w:bCs/>
          <w:sz w:val="24"/>
          <w:szCs w:val="24"/>
        </w:rPr>
      </w:pPr>
      <w:r>
        <w:rPr>
          <w:rFonts w:hint="eastAsia" w:ascii="宋体" w:hAnsi="宋体" w:cs="宋体"/>
          <w:b/>
          <w:bCs/>
          <w:sz w:val="24"/>
          <w:szCs w:val="24"/>
        </w:rPr>
        <w:t>参加政府采购活动前</w:t>
      </w:r>
      <w:r>
        <w:rPr>
          <w:rFonts w:ascii="宋体" w:hAnsi="宋体" w:cs="宋体"/>
          <w:b/>
          <w:bCs/>
          <w:sz w:val="24"/>
          <w:szCs w:val="24"/>
        </w:rPr>
        <w:t>3</w:t>
      </w:r>
      <w:r>
        <w:rPr>
          <w:rFonts w:hint="eastAsia" w:ascii="宋体" w:hAnsi="宋体" w:cs="宋体"/>
          <w:b/>
          <w:bCs/>
          <w:sz w:val="24"/>
          <w:szCs w:val="24"/>
        </w:rPr>
        <w:t>年内在经营活动中没有重大违法记录的书面声明</w:t>
      </w:r>
    </w:p>
    <w:p>
      <w:pPr>
        <w:kinsoku/>
        <w:topLinePunct w:val="0"/>
        <w:bidi w:val="0"/>
        <w:spacing w:beforeAutospacing="0" w:after="0" w:afterAutospacing="0"/>
        <w:ind w:left="0" w:leftChars="0" w:right="0" w:rightChars="0"/>
        <w:rPr>
          <w:rFonts w:ascii="宋体" w:cs="宋体"/>
          <w:sz w:val="28"/>
          <w:szCs w:val="28"/>
        </w:rPr>
      </w:pPr>
    </w:p>
    <w:p>
      <w:pPr>
        <w:kinsoku/>
        <w:topLinePunct w:val="0"/>
        <w:bidi w:val="0"/>
        <w:spacing w:beforeAutospacing="0" w:after="0" w:afterAutospacing="0" w:line="360" w:lineRule="auto"/>
        <w:ind w:left="0" w:leftChars="0" w:right="0" w:rightChars="0"/>
        <w:rPr>
          <w:rFonts w:ascii="宋体" w:cs="宋体"/>
          <w:spacing w:val="-6"/>
          <w:sz w:val="24"/>
        </w:rPr>
      </w:pPr>
      <w:r>
        <w:rPr>
          <w:rFonts w:hint="eastAsia" w:ascii="宋体" w:hAnsi="宋体" w:cs="宋体"/>
          <w:spacing w:val="-6"/>
          <w:sz w:val="24"/>
        </w:rPr>
        <w:t>致</w:t>
      </w:r>
      <w:r>
        <w:rPr>
          <w:rFonts w:hint="eastAsia" w:ascii="宋体" w:hAnsi="宋体" w:cs="宋体"/>
          <w:spacing w:val="-6"/>
          <w:sz w:val="24"/>
          <w:szCs w:val="22"/>
        </w:rPr>
        <w:t>：</w:t>
      </w:r>
      <w:r>
        <w:rPr>
          <w:rFonts w:hint="eastAsia" w:ascii="宋体" w:hAnsi="宋体" w:cs="宋体"/>
          <w:spacing w:val="-6"/>
          <w:sz w:val="24"/>
          <w:szCs w:val="22"/>
          <w:u w:val="single"/>
        </w:rPr>
        <w:t>温州大学</w:t>
      </w:r>
      <w:r>
        <w:rPr>
          <w:rFonts w:hint="eastAsia" w:ascii="宋体" w:hAnsi="宋体" w:cs="宋体"/>
          <w:spacing w:val="-6"/>
          <w:sz w:val="24"/>
          <w:u w:val="single"/>
        </w:rPr>
        <w:t>、浙江乐诚工程咨询有限公司</w:t>
      </w:r>
      <w:r>
        <w:rPr>
          <w:rFonts w:hint="eastAsia" w:ascii="宋体" w:hAnsi="宋体" w:cs="宋体"/>
          <w:spacing w:val="-6"/>
          <w:sz w:val="24"/>
        </w:rPr>
        <w:t>：</w:t>
      </w:r>
    </w:p>
    <w:p>
      <w:pPr>
        <w:kinsoku/>
        <w:topLinePunct w:val="0"/>
        <w:bidi w:val="0"/>
        <w:spacing w:beforeAutospacing="0" w:after="0" w:afterAutospacing="0" w:line="360" w:lineRule="auto"/>
        <w:ind w:left="0" w:leftChars="0" w:right="0" w:rightChars="0" w:firstLine="456" w:firstLineChars="200"/>
        <w:rPr>
          <w:rFonts w:ascii="宋体" w:cs="宋体"/>
          <w:spacing w:val="-6"/>
          <w:sz w:val="24"/>
        </w:rPr>
      </w:pPr>
      <w:r>
        <w:rPr>
          <w:rFonts w:hint="eastAsia" w:ascii="宋体" w:hAnsi="宋体" w:cs="宋体"/>
          <w:spacing w:val="-6"/>
          <w:sz w:val="24"/>
        </w:rPr>
        <w:t>我公司郑重承诺在参加本项目政府采购活动前三年内，在经营活动中</w:t>
      </w:r>
      <w:r>
        <w:rPr>
          <w:rFonts w:ascii="宋体" w:hAnsi="宋体" w:cs="宋体"/>
          <w:sz w:val="22"/>
          <w:szCs w:val="22"/>
        </w:rPr>
        <w:t>_______</w:t>
      </w:r>
      <w:r>
        <w:rPr>
          <w:rFonts w:hint="eastAsia" w:ascii="宋体" w:hAnsi="宋体" w:cs="宋体"/>
          <w:b/>
          <w:spacing w:val="-6"/>
          <w:sz w:val="24"/>
        </w:rPr>
        <w:t>（填写“有”或“没有”，如实填写，如不填写视同未提供本声明函）</w:t>
      </w:r>
      <w:r>
        <w:rPr>
          <w:rFonts w:hint="eastAsia" w:ascii="宋体" w:hAnsi="宋体" w:cs="宋体"/>
          <w:spacing w:val="-6"/>
          <w:sz w:val="24"/>
        </w:rPr>
        <w:t>重大违法记录，重大违法记录是指供应商因违法经营受到刑事处罚或者责令停产停业、吊销许可证或者执照、较大数额罚款等行政处罚。</w:t>
      </w:r>
    </w:p>
    <w:p>
      <w:pPr>
        <w:kinsoku/>
        <w:topLinePunct w:val="0"/>
        <w:bidi w:val="0"/>
        <w:spacing w:beforeAutospacing="0" w:after="0" w:afterAutospacing="0" w:line="360" w:lineRule="auto"/>
        <w:ind w:left="0" w:leftChars="0" w:right="0" w:rightChars="0" w:firstLine="456" w:firstLineChars="200"/>
        <w:rPr>
          <w:rFonts w:ascii="宋体" w:cs="宋体"/>
          <w:spacing w:val="-6"/>
          <w:sz w:val="24"/>
        </w:rPr>
      </w:pPr>
      <w:r>
        <w:rPr>
          <w:rFonts w:hint="eastAsia" w:ascii="宋体" w:hAnsi="宋体" w:cs="宋体"/>
          <w:spacing w:val="-6"/>
          <w:sz w:val="24"/>
        </w:rPr>
        <w:t>以上事项如有虚假或隐瞒，我方愿意承担一切后果和责任。</w:t>
      </w:r>
    </w:p>
    <w:p>
      <w:pPr>
        <w:kinsoku/>
        <w:topLinePunct w:val="0"/>
        <w:bidi w:val="0"/>
        <w:spacing w:beforeAutospacing="0" w:after="0" w:afterAutospacing="0" w:line="360" w:lineRule="auto"/>
        <w:ind w:left="0" w:leftChars="0" w:right="0" w:rightChars="0" w:firstLine="456" w:firstLineChars="200"/>
        <w:rPr>
          <w:rFonts w:ascii="宋体" w:cs="宋体"/>
          <w:spacing w:val="-6"/>
          <w:sz w:val="24"/>
        </w:rPr>
      </w:pPr>
      <w:r>
        <w:rPr>
          <w:rFonts w:hint="eastAsia" w:ascii="宋体" w:hAnsi="宋体" w:cs="宋体"/>
          <w:spacing w:val="-6"/>
          <w:sz w:val="24"/>
        </w:rPr>
        <w:t>特此声明。</w:t>
      </w:r>
    </w:p>
    <w:p>
      <w:pPr>
        <w:kinsoku/>
        <w:topLinePunct w:val="0"/>
        <w:bidi w:val="0"/>
        <w:spacing w:beforeAutospacing="0" w:after="0" w:afterAutospacing="0" w:line="480" w:lineRule="auto"/>
        <w:ind w:left="0" w:leftChars="0" w:right="0" w:rightChars="0" w:firstLine="540"/>
        <w:rPr>
          <w:rFonts w:ascii="宋体" w:cs="宋体"/>
          <w:sz w:val="24"/>
        </w:rPr>
      </w:pP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磋商响应供应商</w:t>
      </w:r>
      <w:r>
        <w:rPr>
          <w:rFonts w:ascii="宋体" w:hAnsi="宋体" w:cs="宋体"/>
          <w:sz w:val="22"/>
          <w:szCs w:val="22"/>
        </w:rPr>
        <w:t>(CA</w:t>
      </w:r>
      <w:r>
        <w:rPr>
          <w:rFonts w:hint="eastAsia" w:ascii="宋体" w:hAnsi="宋体" w:cs="宋体"/>
          <w:sz w:val="22"/>
          <w:szCs w:val="22"/>
        </w:rPr>
        <w:t>电子公章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法定代表人或授权代表</w:t>
      </w:r>
      <w:r>
        <w:rPr>
          <w:rFonts w:ascii="宋体" w:hAnsi="宋体" w:cs="宋体"/>
          <w:sz w:val="22"/>
          <w:szCs w:val="22"/>
        </w:rPr>
        <w:t>(</w:t>
      </w:r>
      <w:r>
        <w:rPr>
          <w:rFonts w:hint="eastAsia" w:ascii="宋体" w:hAnsi="宋体" w:cs="宋体"/>
          <w:sz w:val="22"/>
          <w:szCs w:val="22"/>
        </w:rPr>
        <w:t>签字或盖章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日期：</w:t>
      </w: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pStyle w:val="12"/>
        <w:kinsoku/>
        <w:topLinePunct w:val="0"/>
        <w:bidi w:val="0"/>
        <w:spacing w:beforeAutospacing="0" w:after="0" w:afterAutospacing="0"/>
        <w:ind w:left="0" w:leftChars="0" w:right="0" w:rightChars="0"/>
        <w:rPr>
          <w:rFonts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r>
        <w:rPr>
          <w:rFonts w:hint="eastAsia" w:ascii="宋体" w:hAnsi="宋体" w:cs="宋体"/>
          <w:b/>
          <w:sz w:val="24"/>
          <w:szCs w:val="24"/>
        </w:rPr>
        <w:t>附件4</w:t>
      </w:r>
      <w:r>
        <w:rPr>
          <w:rFonts w:ascii="宋体" w:hAnsi="宋体" w:cs="宋体"/>
          <w:b/>
          <w:sz w:val="24"/>
          <w:szCs w:val="24"/>
        </w:rPr>
        <w:t>-7</w:t>
      </w:r>
    </w:p>
    <w:p>
      <w:pPr>
        <w:widowControl/>
        <w:kinsoku/>
        <w:topLinePunct w:val="0"/>
        <w:bidi w:val="0"/>
        <w:spacing w:beforeAutospacing="0" w:after="0" w:afterAutospacing="0" w:line="360" w:lineRule="auto"/>
        <w:ind w:left="0" w:leftChars="0" w:right="0" w:rightChars="0"/>
        <w:jc w:val="center"/>
        <w:rPr>
          <w:rFonts w:ascii="宋体" w:cs="宋体"/>
          <w:b/>
          <w:spacing w:val="-6"/>
          <w:sz w:val="24"/>
          <w:szCs w:val="24"/>
        </w:rPr>
      </w:pPr>
      <w:r>
        <w:rPr>
          <w:rFonts w:hint="eastAsia" w:ascii="宋体" w:hAnsi="宋体" w:cs="宋体"/>
          <w:b/>
          <w:spacing w:val="-6"/>
          <w:sz w:val="24"/>
          <w:szCs w:val="24"/>
        </w:rPr>
        <w:t>具备履行合同所必需的设备专业技术能力的证明材料（承诺函或其他材料）</w:t>
      </w:r>
    </w:p>
    <w:p>
      <w:pPr>
        <w:widowControl/>
        <w:kinsoku/>
        <w:topLinePunct w:val="0"/>
        <w:bidi w:val="0"/>
        <w:spacing w:beforeAutospacing="0" w:after="0" w:afterAutospacing="0" w:line="360" w:lineRule="auto"/>
        <w:ind w:left="0" w:leftChars="0" w:right="0" w:rightChars="0"/>
        <w:jc w:val="center"/>
        <w:rPr>
          <w:rFonts w:ascii="宋体" w:cs="宋体"/>
          <w:b/>
          <w:spacing w:val="-6"/>
          <w:sz w:val="24"/>
          <w:szCs w:val="24"/>
        </w:rPr>
      </w:pPr>
    </w:p>
    <w:p>
      <w:pPr>
        <w:widowControl/>
        <w:kinsoku/>
        <w:topLinePunct w:val="0"/>
        <w:bidi w:val="0"/>
        <w:spacing w:beforeAutospacing="0" w:after="0" w:afterAutospacing="0" w:line="360" w:lineRule="auto"/>
        <w:ind w:left="0" w:leftChars="0" w:right="0" w:rightChars="0"/>
        <w:jc w:val="center"/>
        <w:rPr>
          <w:rFonts w:ascii="宋体" w:cs="宋体"/>
          <w:b/>
          <w:spacing w:val="-6"/>
          <w:sz w:val="24"/>
          <w:szCs w:val="24"/>
        </w:rPr>
      </w:pPr>
      <w:r>
        <w:rPr>
          <w:rFonts w:hint="eastAsia" w:ascii="宋体" w:hAnsi="宋体" w:cs="宋体"/>
          <w:b/>
          <w:spacing w:val="-6"/>
          <w:sz w:val="24"/>
          <w:szCs w:val="24"/>
        </w:rPr>
        <w:t>承诺函</w:t>
      </w:r>
    </w:p>
    <w:p>
      <w:pPr>
        <w:pStyle w:val="12"/>
        <w:kinsoku/>
        <w:topLinePunct w:val="0"/>
        <w:bidi w:val="0"/>
        <w:spacing w:beforeAutospacing="0" w:after="0" w:afterAutospacing="0"/>
        <w:ind w:left="0" w:leftChars="0" w:right="0" w:rightChars="0"/>
        <w:rPr>
          <w:rFonts w:cs="宋体"/>
        </w:rPr>
      </w:pPr>
    </w:p>
    <w:p>
      <w:pPr>
        <w:widowControl/>
        <w:kinsoku/>
        <w:topLinePunct w:val="0"/>
        <w:bidi w:val="0"/>
        <w:adjustRightInd w:val="0"/>
        <w:snapToGrid w:val="0"/>
        <w:spacing w:beforeAutospacing="0" w:after="0" w:afterAutospacing="0" w:line="360" w:lineRule="auto"/>
        <w:ind w:left="0" w:leftChars="0" w:right="0" w:rightChars="0"/>
        <w:jc w:val="left"/>
        <w:rPr>
          <w:rFonts w:ascii="宋体" w:cs="宋体"/>
          <w:kern w:val="0"/>
          <w:sz w:val="24"/>
          <w:szCs w:val="24"/>
        </w:rPr>
      </w:pPr>
      <w:r>
        <w:rPr>
          <w:rFonts w:hint="eastAsia" w:ascii="宋体" w:hAnsi="宋体" w:cs="宋体"/>
          <w:sz w:val="24"/>
          <w:szCs w:val="24"/>
        </w:rPr>
        <w:t>温州大学、浙江乐诚工程咨询有限公司</w:t>
      </w:r>
      <w:r>
        <w:rPr>
          <w:rFonts w:hint="eastAsia" w:ascii="宋体" w:hAnsi="宋体" w:cs="宋体"/>
          <w:kern w:val="0"/>
          <w:sz w:val="24"/>
          <w:szCs w:val="24"/>
        </w:rPr>
        <w:t>：</w:t>
      </w:r>
    </w:p>
    <w:p>
      <w:pPr>
        <w:widowControl/>
        <w:kinsoku/>
        <w:topLinePunct w:val="0"/>
        <w:bidi w:val="0"/>
        <w:adjustRightInd w:val="0"/>
        <w:snapToGrid w:val="0"/>
        <w:spacing w:beforeAutospacing="0" w:after="0" w:afterAutospacing="0" w:line="360" w:lineRule="auto"/>
        <w:ind w:left="0" w:leftChars="0" w:right="0" w:rightChars="0" w:firstLine="480" w:firstLineChars="200"/>
        <w:jc w:val="left"/>
        <w:rPr>
          <w:rFonts w:ascii="宋体" w:cs="宋体"/>
          <w:kern w:val="0"/>
          <w:sz w:val="24"/>
          <w:szCs w:val="24"/>
        </w:rPr>
      </w:pPr>
      <w:r>
        <w:rPr>
          <w:rFonts w:hint="eastAsia" w:ascii="宋体" w:hAnsi="宋体" w:cs="宋体"/>
          <w:kern w:val="0"/>
          <w:sz w:val="24"/>
          <w:szCs w:val="24"/>
        </w:rPr>
        <w:t>我方</w:t>
      </w:r>
      <w:r>
        <w:rPr>
          <w:rFonts w:ascii="宋体" w:hAnsi="宋体" w:cs="宋体"/>
          <w:kern w:val="0"/>
          <w:sz w:val="24"/>
          <w:szCs w:val="24"/>
          <w:u w:val="single"/>
        </w:rPr>
        <w:t xml:space="preserve">                    </w:t>
      </w:r>
      <w:r>
        <w:rPr>
          <w:rFonts w:hint="eastAsia" w:ascii="宋体" w:hAnsi="宋体" w:cs="宋体"/>
          <w:kern w:val="0"/>
          <w:sz w:val="24"/>
          <w:szCs w:val="24"/>
          <w:u w:val="single"/>
        </w:rPr>
        <w:t>（供应商名称）</w:t>
      </w:r>
      <w:r>
        <w:rPr>
          <w:rFonts w:hint="eastAsia" w:ascii="宋体" w:hAnsi="宋体" w:cs="宋体"/>
          <w:kern w:val="0"/>
          <w:sz w:val="24"/>
          <w:szCs w:val="24"/>
        </w:rPr>
        <w:t>承诺具有履行合同所必需的设备和专业技术能力。如有虚假，采购人可取消我方任何资格（投标</w:t>
      </w:r>
      <w:r>
        <w:rPr>
          <w:rFonts w:ascii="宋体" w:hAnsi="宋体" w:cs="宋体"/>
          <w:kern w:val="0"/>
          <w:sz w:val="24"/>
          <w:szCs w:val="24"/>
        </w:rPr>
        <w:t>/</w:t>
      </w:r>
      <w:r>
        <w:rPr>
          <w:rFonts w:hint="eastAsia" w:ascii="宋体" w:hAnsi="宋体" w:cs="宋体"/>
          <w:kern w:val="0"/>
          <w:sz w:val="24"/>
          <w:szCs w:val="24"/>
        </w:rPr>
        <w:t>成交</w:t>
      </w:r>
      <w:r>
        <w:rPr>
          <w:rFonts w:ascii="宋体" w:hAnsi="宋体" w:cs="宋体"/>
          <w:kern w:val="0"/>
          <w:sz w:val="24"/>
          <w:szCs w:val="24"/>
        </w:rPr>
        <w:t>/</w:t>
      </w:r>
      <w:r>
        <w:rPr>
          <w:rFonts w:hint="eastAsia" w:ascii="宋体" w:hAnsi="宋体" w:cs="宋体"/>
          <w:kern w:val="0"/>
          <w:sz w:val="24"/>
          <w:szCs w:val="24"/>
        </w:rPr>
        <w:t>签订合同），我方对此无任何异议。</w:t>
      </w:r>
    </w:p>
    <w:p>
      <w:pPr>
        <w:widowControl/>
        <w:kinsoku/>
        <w:topLinePunct w:val="0"/>
        <w:bidi w:val="0"/>
        <w:spacing w:beforeAutospacing="0" w:after="0" w:afterAutospacing="0" w:line="360" w:lineRule="auto"/>
        <w:ind w:left="0" w:leftChars="0" w:right="0" w:rightChars="0"/>
        <w:jc w:val="center"/>
        <w:rPr>
          <w:rFonts w:ascii="宋体" w:cs="宋体"/>
          <w:b/>
          <w:spacing w:val="-6"/>
          <w:sz w:val="24"/>
        </w:rPr>
      </w:pPr>
    </w:p>
    <w:p>
      <w:pPr>
        <w:widowControl/>
        <w:kinsoku/>
        <w:topLinePunct w:val="0"/>
        <w:bidi w:val="0"/>
        <w:spacing w:beforeAutospacing="0" w:after="0" w:afterAutospacing="0" w:line="360" w:lineRule="auto"/>
        <w:ind w:left="0" w:leftChars="0" w:right="0" w:rightChars="0"/>
        <w:jc w:val="center"/>
        <w:rPr>
          <w:rFonts w:ascii="宋体" w:cs="宋体"/>
          <w:b/>
          <w:spacing w:val="-6"/>
          <w:sz w:val="24"/>
        </w:rPr>
      </w:pP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磋商响应供应商</w:t>
      </w:r>
      <w:r>
        <w:rPr>
          <w:rFonts w:ascii="宋体" w:hAnsi="宋体" w:cs="宋体"/>
          <w:sz w:val="22"/>
          <w:szCs w:val="22"/>
        </w:rPr>
        <w:t>(CA</w:t>
      </w:r>
      <w:r>
        <w:rPr>
          <w:rFonts w:hint="eastAsia" w:ascii="宋体" w:hAnsi="宋体" w:cs="宋体"/>
          <w:sz w:val="22"/>
          <w:szCs w:val="22"/>
        </w:rPr>
        <w:t>电子公章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法定代表人或授权代表</w:t>
      </w:r>
      <w:r>
        <w:rPr>
          <w:rFonts w:ascii="宋体" w:hAnsi="宋体" w:cs="宋体"/>
          <w:sz w:val="22"/>
          <w:szCs w:val="22"/>
        </w:rPr>
        <w:t>(</w:t>
      </w:r>
      <w:r>
        <w:rPr>
          <w:rFonts w:hint="eastAsia" w:ascii="宋体" w:hAnsi="宋体" w:cs="宋体"/>
          <w:sz w:val="22"/>
          <w:szCs w:val="22"/>
        </w:rPr>
        <w:t>签字或盖章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日期：</w:t>
      </w:r>
    </w:p>
    <w:p>
      <w:pPr>
        <w:pStyle w:val="12"/>
        <w:kinsoku/>
        <w:topLinePunct w:val="0"/>
        <w:bidi w:val="0"/>
        <w:spacing w:beforeAutospacing="0" w:after="0" w:afterAutospacing="0"/>
        <w:ind w:left="0" w:leftChars="0" w:right="0" w:rightChars="0"/>
        <w:rPr>
          <w:rFonts w:cs="宋体"/>
        </w:rPr>
      </w:pPr>
    </w:p>
    <w:p>
      <w:pPr>
        <w:kinsoku/>
        <w:topLinePunct w:val="0"/>
        <w:autoSpaceDE w:val="0"/>
        <w:autoSpaceDN w:val="0"/>
        <w:bidi w:val="0"/>
        <w:adjustRightInd w:val="0"/>
        <w:snapToGrid w:val="0"/>
        <w:spacing w:beforeAutospacing="0" w:after="0" w:afterAutospacing="0" w:line="360" w:lineRule="auto"/>
        <w:ind w:left="0" w:leftChars="0" w:right="0" w:rightChars="0" w:firstLine="442" w:firstLineChars="200"/>
        <w:textAlignment w:val="bottom"/>
        <w:rPr>
          <w:rFonts w:ascii="宋体" w:cs="宋体"/>
          <w:b/>
          <w:bCs/>
          <w:sz w:val="22"/>
          <w:szCs w:val="22"/>
        </w:rPr>
      </w:pPr>
    </w:p>
    <w:p>
      <w:pPr>
        <w:kinsoku/>
        <w:topLinePunct w:val="0"/>
        <w:autoSpaceDE w:val="0"/>
        <w:autoSpaceDN w:val="0"/>
        <w:bidi w:val="0"/>
        <w:adjustRightInd w:val="0"/>
        <w:snapToGrid w:val="0"/>
        <w:spacing w:beforeAutospacing="0" w:after="0" w:afterAutospacing="0" w:line="360" w:lineRule="auto"/>
        <w:ind w:left="0" w:leftChars="0" w:right="0" w:rightChars="0" w:firstLine="442" w:firstLineChars="200"/>
        <w:textAlignment w:val="bottom"/>
        <w:rPr>
          <w:rFonts w:ascii="宋体" w:cs="宋体"/>
          <w:b/>
          <w:bCs/>
          <w:sz w:val="22"/>
          <w:szCs w:val="22"/>
        </w:rPr>
      </w:pPr>
    </w:p>
    <w:p>
      <w:pPr>
        <w:pStyle w:val="12"/>
        <w:kinsoku/>
        <w:topLinePunct w:val="0"/>
        <w:bidi w:val="0"/>
        <w:spacing w:beforeAutospacing="0" w:after="0" w:afterAutospacing="0"/>
        <w:ind w:left="0" w:leftChars="0" w:right="0" w:rightChars="0"/>
        <w:jc w:val="center"/>
        <w:rPr>
          <w:rFonts w:cs="宋体"/>
          <w:b/>
          <w:bCs/>
          <w:sz w:val="24"/>
          <w:szCs w:val="24"/>
        </w:rPr>
      </w:pPr>
      <w:r>
        <w:rPr>
          <w:rFonts w:hint="eastAsia" w:cs="宋体"/>
          <w:b/>
          <w:bCs/>
          <w:sz w:val="24"/>
          <w:szCs w:val="24"/>
        </w:rPr>
        <w:t>其他资料</w:t>
      </w:r>
    </w:p>
    <w:p>
      <w:pPr>
        <w:pStyle w:val="12"/>
        <w:kinsoku/>
        <w:topLinePunct w:val="0"/>
        <w:bidi w:val="0"/>
        <w:spacing w:beforeAutospacing="0" w:after="0" w:afterAutospacing="0"/>
        <w:ind w:left="0" w:leftChars="0" w:right="0" w:rightChars="0"/>
        <w:jc w:val="center"/>
        <w:rPr>
          <w:rFonts w:cs="宋体"/>
          <w:b/>
          <w:bCs/>
          <w:sz w:val="24"/>
          <w:szCs w:val="24"/>
        </w:rPr>
      </w:pPr>
      <w:r>
        <w:rPr>
          <w:rFonts w:hint="eastAsia" w:cs="宋体"/>
          <w:b/>
          <w:bCs/>
          <w:sz w:val="24"/>
          <w:szCs w:val="24"/>
        </w:rPr>
        <w:t>说明：格式自拟，需法定代表人</w:t>
      </w:r>
      <w:r>
        <w:rPr>
          <w:rFonts w:hint="eastAsia" w:cs="宋体"/>
          <w:b/>
          <w:sz w:val="24"/>
          <w:szCs w:val="24"/>
        </w:rPr>
        <w:t>或授权代表</w:t>
      </w:r>
      <w:r>
        <w:rPr>
          <w:rFonts w:cs="宋体"/>
          <w:b/>
          <w:sz w:val="24"/>
          <w:szCs w:val="24"/>
        </w:rPr>
        <w:t>(</w:t>
      </w:r>
      <w:r>
        <w:rPr>
          <w:rFonts w:hint="eastAsia" w:cs="宋体"/>
          <w:b/>
          <w:sz w:val="24"/>
          <w:szCs w:val="24"/>
        </w:rPr>
        <w:t>签字或盖章</w:t>
      </w:r>
      <w:r>
        <w:rPr>
          <w:rFonts w:cs="宋体"/>
          <w:b/>
          <w:sz w:val="24"/>
          <w:szCs w:val="24"/>
        </w:rPr>
        <w:t>)</w:t>
      </w:r>
      <w:r>
        <w:rPr>
          <w:rFonts w:hint="eastAsia" w:cs="宋体"/>
          <w:b/>
          <w:sz w:val="24"/>
          <w:szCs w:val="24"/>
        </w:rPr>
        <w:t>，并且加盖磋商响应供应商公章</w:t>
      </w: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pStyle w:val="12"/>
        <w:kinsoku/>
        <w:topLinePunct w:val="0"/>
        <w:bidi w:val="0"/>
        <w:spacing w:beforeAutospacing="0" w:after="0" w:afterAutospacing="0"/>
        <w:ind w:left="0" w:leftChars="0" w:right="0" w:rightChars="0"/>
        <w:rPr>
          <w:rFonts w:cs="宋体"/>
          <w:b/>
          <w:bCs/>
          <w:sz w:val="22"/>
          <w:szCs w:val="22"/>
        </w:rPr>
      </w:pPr>
    </w:p>
    <w:p>
      <w:pPr>
        <w:kinsoku/>
        <w:topLinePunct w:val="0"/>
        <w:bidi w:val="0"/>
        <w:spacing w:beforeAutospacing="0" w:after="0" w:afterAutospacing="0" w:line="360" w:lineRule="auto"/>
        <w:ind w:left="0" w:leftChars="0" w:right="0" w:rightChars="0"/>
        <w:rPr>
          <w:rFonts w:ascii="宋体" w:cs="宋体"/>
          <w:spacing w:val="-6"/>
          <w:sz w:val="24"/>
        </w:rPr>
      </w:pPr>
    </w:p>
    <w:p>
      <w:pPr>
        <w:kinsoku/>
        <w:topLinePunct w:val="0"/>
        <w:bidi w:val="0"/>
        <w:spacing w:beforeAutospacing="0" w:after="0" w:afterAutospacing="0" w:line="360" w:lineRule="auto"/>
        <w:ind w:left="0" w:leftChars="0" w:right="0" w:rightChars="0"/>
        <w:rPr>
          <w:rFonts w:ascii="宋体" w:cs="宋体"/>
          <w:spacing w:val="-6"/>
          <w:sz w:val="24"/>
        </w:rPr>
      </w:pPr>
    </w:p>
    <w:p>
      <w:pPr>
        <w:kinsoku/>
        <w:topLinePunct w:val="0"/>
        <w:bidi w:val="0"/>
        <w:spacing w:beforeAutospacing="0" w:after="0" w:afterAutospacing="0" w:line="360" w:lineRule="auto"/>
        <w:ind w:left="0" w:leftChars="0" w:right="0" w:rightChars="0"/>
        <w:rPr>
          <w:rFonts w:ascii="宋体" w:cs="宋体"/>
          <w:spacing w:val="-6"/>
          <w:sz w:val="24"/>
        </w:rPr>
      </w:pPr>
    </w:p>
    <w:p>
      <w:pPr>
        <w:pStyle w:val="27"/>
        <w:kinsoku/>
        <w:topLinePunct w:val="0"/>
        <w:bidi w:val="0"/>
        <w:spacing w:beforeAutospacing="0" w:after="0" w:afterAutospacing="0"/>
        <w:ind w:left="0" w:leftChars="0" w:right="0" w:rightChars="0" w:firstLine="210"/>
      </w:pPr>
    </w:p>
    <w:p>
      <w:pPr>
        <w:kinsoku/>
        <w:topLinePunct w:val="0"/>
        <w:bidi w:val="0"/>
        <w:spacing w:beforeAutospacing="0" w:after="0" w:afterAutospacing="0" w:line="360" w:lineRule="auto"/>
        <w:ind w:left="0" w:leftChars="0" w:right="0" w:rightChars="0"/>
        <w:rPr>
          <w:rFonts w:ascii="宋体" w:cs="宋体"/>
          <w:spacing w:val="-6"/>
          <w:sz w:val="24"/>
        </w:rPr>
      </w:pPr>
    </w:p>
    <w:p>
      <w:pPr>
        <w:kinsoku/>
        <w:topLinePunct w:val="0"/>
        <w:bidi w:val="0"/>
        <w:spacing w:beforeAutospacing="0" w:after="0" w:afterAutospacing="0" w:line="360" w:lineRule="auto"/>
        <w:ind w:left="0" w:leftChars="0" w:right="0" w:rightChars="0"/>
        <w:rPr>
          <w:rFonts w:ascii="宋体" w:cs="宋体"/>
          <w:spacing w:val="-6"/>
          <w:sz w:val="24"/>
        </w:rPr>
      </w:pPr>
      <w:r>
        <w:rPr>
          <w:rFonts w:hint="eastAsia" w:ascii="宋体" w:hAnsi="宋体" w:cs="宋体"/>
          <w:spacing w:val="-6"/>
          <w:sz w:val="24"/>
        </w:rPr>
        <w:t>商务和技术文件封面</w:t>
      </w:r>
    </w:p>
    <w:p>
      <w:pPr>
        <w:kinsoku/>
        <w:topLinePunct w:val="0"/>
        <w:bidi w:val="0"/>
        <w:spacing w:beforeAutospacing="0" w:after="0" w:afterAutospacing="0" w:line="360" w:lineRule="auto"/>
        <w:ind w:left="0" w:leftChars="0" w:right="0" w:rightChars="0"/>
        <w:rPr>
          <w:rFonts w:ascii="宋体" w:cs="宋体"/>
          <w:spacing w:val="-6"/>
          <w:sz w:val="24"/>
        </w:rPr>
      </w:pPr>
    </w:p>
    <w:p>
      <w:pPr>
        <w:kinsoku/>
        <w:topLinePunct w:val="0"/>
        <w:bidi w:val="0"/>
        <w:spacing w:beforeAutospacing="0" w:after="0" w:afterAutospacing="0" w:line="360" w:lineRule="auto"/>
        <w:ind w:left="0" w:leftChars="0" w:right="0" w:rightChars="0"/>
        <w:jc w:val="center"/>
        <w:rPr>
          <w:rFonts w:ascii="宋体" w:cs="宋体"/>
          <w:bCs/>
          <w:spacing w:val="-6"/>
          <w:sz w:val="24"/>
        </w:rPr>
      </w:pPr>
      <w:r>
        <w:rPr>
          <w:rFonts w:hint="eastAsia" w:ascii="宋体" w:hAnsi="宋体" w:cs="宋体"/>
          <w:bCs/>
          <w:spacing w:val="-6"/>
          <w:sz w:val="24"/>
        </w:rPr>
        <w:t>（供应商名称）</w:t>
      </w:r>
    </w:p>
    <w:p>
      <w:pPr>
        <w:kinsoku/>
        <w:topLinePunct w:val="0"/>
        <w:bidi w:val="0"/>
        <w:spacing w:beforeAutospacing="0" w:after="0" w:afterAutospacing="0" w:line="360" w:lineRule="auto"/>
        <w:ind w:left="0" w:leftChars="0" w:right="0" w:rightChars="0"/>
        <w:jc w:val="center"/>
        <w:rPr>
          <w:rFonts w:ascii="宋体" w:cs="宋体"/>
          <w:b/>
          <w:bCs/>
          <w:spacing w:val="-6"/>
          <w:sz w:val="24"/>
        </w:rPr>
      </w:pPr>
      <w:r>
        <w:rPr>
          <w:rFonts w:hint="eastAsia" w:ascii="宋体" w:hAnsi="宋体" w:cs="宋体"/>
          <w:b/>
          <w:bCs/>
          <w:spacing w:val="-6"/>
          <w:sz w:val="24"/>
        </w:rPr>
        <w:t>商</w:t>
      </w:r>
      <w:r>
        <w:rPr>
          <w:rFonts w:ascii="宋体" w:hAnsi="宋体" w:cs="宋体"/>
          <w:b/>
          <w:bCs/>
          <w:spacing w:val="-6"/>
          <w:sz w:val="24"/>
        </w:rPr>
        <w:t xml:space="preserve"> </w:t>
      </w:r>
      <w:r>
        <w:rPr>
          <w:rFonts w:hint="eastAsia" w:ascii="宋体" w:hAnsi="宋体" w:cs="宋体"/>
          <w:b/>
          <w:bCs/>
          <w:spacing w:val="-6"/>
          <w:sz w:val="24"/>
        </w:rPr>
        <w:t>务</w:t>
      </w:r>
      <w:r>
        <w:rPr>
          <w:rFonts w:ascii="宋体" w:hAnsi="宋体" w:cs="宋体"/>
          <w:b/>
          <w:bCs/>
          <w:spacing w:val="-6"/>
          <w:sz w:val="24"/>
        </w:rPr>
        <w:t xml:space="preserve"> </w:t>
      </w:r>
      <w:r>
        <w:rPr>
          <w:rFonts w:hint="eastAsia" w:ascii="宋体" w:hAnsi="宋体" w:cs="宋体"/>
          <w:b/>
          <w:bCs/>
          <w:spacing w:val="-6"/>
          <w:sz w:val="24"/>
        </w:rPr>
        <w:t>和</w:t>
      </w:r>
      <w:r>
        <w:rPr>
          <w:rFonts w:ascii="宋体" w:hAnsi="宋体" w:cs="宋体"/>
          <w:b/>
          <w:bCs/>
          <w:spacing w:val="-6"/>
          <w:sz w:val="24"/>
        </w:rPr>
        <w:t xml:space="preserve"> </w:t>
      </w:r>
      <w:r>
        <w:rPr>
          <w:rFonts w:hint="eastAsia" w:ascii="宋体" w:hAnsi="宋体" w:cs="宋体"/>
          <w:b/>
          <w:bCs/>
          <w:spacing w:val="-6"/>
          <w:sz w:val="24"/>
        </w:rPr>
        <w:t>技</w:t>
      </w:r>
      <w:r>
        <w:rPr>
          <w:rFonts w:ascii="宋体" w:hAnsi="宋体" w:cs="宋体"/>
          <w:b/>
          <w:bCs/>
          <w:spacing w:val="-6"/>
          <w:sz w:val="24"/>
        </w:rPr>
        <w:t xml:space="preserve"> </w:t>
      </w:r>
      <w:r>
        <w:rPr>
          <w:rFonts w:hint="eastAsia" w:ascii="宋体" w:hAnsi="宋体" w:cs="宋体"/>
          <w:b/>
          <w:bCs/>
          <w:spacing w:val="-6"/>
          <w:sz w:val="24"/>
        </w:rPr>
        <w:t>术</w:t>
      </w:r>
      <w:r>
        <w:rPr>
          <w:rFonts w:ascii="宋体" w:hAnsi="宋体" w:cs="宋体"/>
          <w:b/>
          <w:bCs/>
          <w:spacing w:val="-6"/>
          <w:sz w:val="24"/>
        </w:rPr>
        <w:t xml:space="preserve"> </w:t>
      </w:r>
      <w:r>
        <w:rPr>
          <w:rFonts w:hint="eastAsia" w:ascii="宋体" w:hAnsi="宋体" w:cs="宋体"/>
          <w:b/>
          <w:bCs/>
          <w:spacing w:val="-6"/>
          <w:sz w:val="24"/>
        </w:rPr>
        <w:t>文</w:t>
      </w:r>
      <w:r>
        <w:rPr>
          <w:rFonts w:ascii="宋体" w:hAnsi="宋体" w:cs="宋体"/>
          <w:b/>
          <w:bCs/>
          <w:spacing w:val="-6"/>
          <w:sz w:val="24"/>
        </w:rPr>
        <w:t xml:space="preserve"> </w:t>
      </w:r>
      <w:r>
        <w:rPr>
          <w:rFonts w:hint="eastAsia" w:ascii="宋体" w:hAnsi="宋体" w:cs="宋体"/>
          <w:b/>
          <w:bCs/>
          <w:spacing w:val="-6"/>
          <w:sz w:val="24"/>
        </w:rPr>
        <w:t>件</w:t>
      </w:r>
    </w:p>
    <w:p>
      <w:pPr>
        <w:kinsoku/>
        <w:topLinePunct w:val="0"/>
        <w:bidi w:val="0"/>
        <w:spacing w:beforeAutospacing="0" w:after="0" w:afterAutospacing="0" w:line="360" w:lineRule="auto"/>
        <w:ind w:left="0" w:leftChars="0" w:right="0" w:rightChars="0"/>
        <w:rPr>
          <w:rFonts w:ascii="宋体" w:cs="宋体"/>
          <w:bCs/>
          <w:spacing w:val="-6"/>
          <w:sz w:val="24"/>
        </w:rPr>
      </w:pP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采购人名称：</w:t>
      </w:r>
      <w:r>
        <w:rPr>
          <w:rFonts w:hint="eastAsia" w:ascii="宋体" w:hAnsi="宋体" w:cs="宋体"/>
          <w:bCs/>
          <w:spacing w:val="-6"/>
          <w:sz w:val="24"/>
          <w:szCs w:val="22"/>
        </w:rPr>
        <w:t>温州大学</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项目名称：</w:t>
      </w:r>
      <w:r>
        <w:rPr>
          <w:rFonts w:hint="eastAsia" w:ascii="宋体" w:hAnsi="宋体" w:cs="宋体"/>
          <w:bCs/>
          <w:spacing w:val="-6"/>
          <w:sz w:val="24"/>
          <w:szCs w:val="22"/>
        </w:rPr>
        <w:t>全网实名认证系统</w:t>
      </w:r>
    </w:p>
    <w:p>
      <w:pPr>
        <w:kinsoku/>
        <w:topLinePunct w:val="0"/>
        <w:bidi w:val="0"/>
        <w:spacing w:beforeAutospacing="0" w:after="0" w:afterAutospacing="0" w:line="360" w:lineRule="auto"/>
        <w:ind w:left="0" w:leftChars="0" w:right="0" w:rightChars="0"/>
        <w:rPr>
          <w:rFonts w:ascii="宋体" w:cs="宋体"/>
          <w:bCs/>
          <w:spacing w:val="-6"/>
          <w:sz w:val="24"/>
          <w:szCs w:val="22"/>
        </w:rPr>
      </w:pPr>
      <w:r>
        <w:rPr>
          <w:rFonts w:hint="eastAsia" w:ascii="宋体" w:hAnsi="宋体" w:cs="宋体"/>
          <w:bCs/>
          <w:spacing w:val="-6"/>
          <w:sz w:val="24"/>
        </w:rPr>
        <w:t>项目编号：</w:t>
      </w:r>
      <w:r>
        <w:rPr>
          <w:rFonts w:hint="eastAsia" w:ascii="宋体" w:hAnsi="宋体" w:cs="宋体"/>
          <w:bCs/>
          <w:spacing w:val="-6"/>
          <w:sz w:val="24"/>
          <w:szCs w:val="22"/>
        </w:rPr>
        <w:t>WZUZB2020-048(CS)</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供应商名称（</w:t>
      </w:r>
      <w:r>
        <w:rPr>
          <w:rFonts w:ascii="宋体" w:hAnsi="宋体" w:cs="宋体"/>
          <w:bCs/>
          <w:spacing w:val="-6"/>
          <w:sz w:val="24"/>
        </w:rPr>
        <w:t>CA</w:t>
      </w:r>
      <w:r>
        <w:rPr>
          <w:rFonts w:hint="eastAsia" w:ascii="宋体" w:hAnsi="宋体" w:cs="宋体"/>
          <w:bCs/>
          <w:spacing w:val="-6"/>
          <w:sz w:val="24"/>
        </w:rPr>
        <w:t>电子公章）：</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供应商地址：</w:t>
      </w:r>
    </w:p>
    <w:p>
      <w:pPr>
        <w:kinsoku/>
        <w:topLinePunct w:val="0"/>
        <w:bidi w:val="0"/>
        <w:spacing w:beforeAutospacing="0" w:after="0" w:afterAutospacing="0" w:line="360" w:lineRule="auto"/>
        <w:ind w:left="0" w:leftChars="0" w:right="0" w:rightChars="0"/>
        <w:rPr>
          <w:rFonts w:ascii="宋体" w:cs="宋体"/>
          <w:bCs/>
          <w:spacing w:val="-6"/>
          <w:sz w:val="24"/>
        </w:rPr>
      </w:pP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供应商授权代表签字：</w:t>
      </w:r>
    </w:p>
    <w:p>
      <w:pPr>
        <w:kinsoku/>
        <w:topLinePunct w:val="0"/>
        <w:bidi w:val="0"/>
        <w:spacing w:beforeAutospacing="0" w:after="0" w:afterAutospacing="0" w:line="360" w:lineRule="auto"/>
        <w:ind w:left="0" w:leftChars="0" w:right="0" w:rightChars="0"/>
        <w:rPr>
          <w:rFonts w:ascii="宋体" w:cs="宋体"/>
          <w:bCs/>
          <w:spacing w:val="-6"/>
          <w:sz w:val="24"/>
        </w:rPr>
      </w:pPr>
      <w:r>
        <w:rPr>
          <w:rFonts w:hint="eastAsia" w:ascii="宋体" w:hAnsi="宋体" w:cs="宋体"/>
          <w:bCs/>
          <w:spacing w:val="-6"/>
          <w:sz w:val="24"/>
        </w:rPr>
        <w:t>日期：</w:t>
      </w:r>
      <w:r>
        <w:rPr>
          <w:rFonts w:ascii="宋体" w:hAnsi="宋体" w:cs="宋体"/>
          <w:bCs/>
          <w:spacing w:val="-6"/>
          <w:sz w:val="24"/>
        </w:rPr>
        <w:t xml:space="preserve">    </w:t>
      </w:r>
      <w:r>
        <w:rPr>
          <w:rFonts w:hint="eastAsia" w:ascii="宋体" w:hAnsi="宋体" w:cs="宋体"/>
          <w:bCs/>
          <w:spacing w:val="-6"/>
          <w:sz w:val="24"/>
        </w:rPr>
        <w:t>年</w:t>
      </w:r>
      <w:r>
        <w:rPr>
          <w:rFonts w:ascii="宋体" w:hAnsi="宋体" w:cs="宋体"/>
          <w:bCs/>
          <w:spacing w:val="-6"/>
          <w:sz w:val="24"/>
        </w:rPr>
        <w:t xml:space="preserve">  </w:t>
      </w:r>
      <w:r>
        <w:rPr>
          <w:rFonts w:hint="eastAsia" w:ascii="宋体" w:hAnsi="宋体" w:cs="宋体"/>
          <w:bCs/>
          <w:spacing w:val="-6"/>
          <w:sz w:val="24"/>
        </w:rPr>
        <w:t>月</w:t>
      </w:r>
      <w:r>
        <w:rPr>
          <w:rFonts w:ascii="宋体" w:hAnsi="宋体" w:cs="宋体"/>
          <w:bCs/>
          <w:spacing w:val="-6"/>
          <w:sz w:val="24"/>
        </w:rPr>
        <w:t xml:space="preserve">  </w:t>
      </w:r>
      <w:r>
        <w:rPr>
          <w:rFonts w:hint="eastAsia" w:ascii="宋体" w:hAnsi="宋体" w:cs="宋体"/>
          <w:bCs/>
          <w:spacing w:val="-6"/>
          <w:sz w:val="24"/>
        </w:rPr>
        <w:t>日</w:t>
      </w:r>
    </w:p>
    <w:p>
      <w:pPr>
        <w:pStyle w:val="11"/>
        <w:kinsoku/>
        <w:topLinePunct w:val="0"/>
        <w:bidi w:val="0"/>
        <w:spacing w:beforeAutospacing="0" w:after="0" w:afterAutospacing="0"/>
        <w:ind w:left="0" w:leftChars="0" w:right="0" w:rightChars="0"/>
        <w:rPr>
          <w:rFonts w:cs="宋体"/>
          <w:bCs/>
          <w:spacing w:val="-6"/>
        </w:rPr>
      </w:pPr>
    </w:p>
    <w:p>
      <w:pPr>
        <w:kinsoku/>
        <w:topLinePunct w:val="0"/>
        <w:bidi w:val="0"/>
        <w:spacing w:beforeAutospacing="0" w:after="0" w:afterAutospacing="0" w:line="460" w:lineRule="exact"/>
        <w:ind w:left="0" w:leftChars="0" w:right="0" w:rightChars="0"/>
        <w:jc w:val="center"/>
        <w:rPr>
          <w:rFonts w:ascii="宋体"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pStyle w:val="11"/>
        <w:kinsoku/>
        <w:topLinePunct w:val="0"/>
        <w:bidi w:val="0"/>
        <w:spacing w:beforeAutospacing="0" w:after="0" w:afterAutospacing="0"/>
        <w:ind w:left="0" w:leftChars="0" w:right="0" w:rightChars="0"/>
        <w:rPr>
          <w:rFonts w:cs="宋体"/>
          <w:b/>
          <w:sz w:val="32"/>
        </w:rPr>
      </w:pPr>
    </w:p>
    <w:p>
      <w:pPr>
        <w:kinsoku/>
        <w:topLinePunct w:val="0"/>
        <w:bidi w:val="0"/>
        <w:spacing w:beforeAutospacing="0" w:after="0" w:afterAutospacing="0" w:line="460" w:lineRule="exact"/>
        <w:ind w:left="0" w:leftChars="0" w:right="0" w:rightChars="0"/>
        <w:jc w:val="center"/>
        <w:rPr>
          <w:rFonts w:ascii="宋体" w:cs="宋体"/>
          <w:b/>
          <w:sz w:val="32"/>
        </w:rPr>
      </w:pPr>
      <w:r>
        <w:rPr>
          <w:rFonts w:hint="eastAsia" w:ascii="宋体" w:hAnsi="宋体" w:cs="宋体"/>
          <w:b/>
          <w:sz w:val="32"/>
        </w:rPr>
        <w:t>评分索引表</w:t>
      </w:r>
    </w:p>
    <w:p>
      <w:pPr>
        <w:kinsoku/>
        <w:topLinePunct w:val="0"/>
        <w:bidi w:val="0"/>
        <w:spacing w:beforeAutospacing="0" w:after="0" w:afterAutospacing="0" w:line="460" w:lineRule="exact"/>
        <w:ind w:left="0" w:leftChars="0" w:right="0" w:rightChars="0"/>
        <w:jc w:val="center"/>
        <w:rPr>
          <w:rFonts w:ascii="宋体" w:cs="宋体"/>
          <w:b/>
          <w:sz w:val="32"/>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6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288" w:lineRule="auto"/>
              <w:ind w:left="0" w:leftChars="0" w:right="0" w:rightChars="0"/>
              <w:jc w:val="center"/>
              <w:rPr>
                <w:rFonts w:ascii="宋体" w:cs="宋体"/>
                <w:b/>
                <w:spacing w:val="-6"/>
                <w:sz w:val="22"/>
                <w:szCs w:val="22"/>
              </w:rPr>
            </w:pPr>
            <w:r>
              <w:rPr>
                <w:rFonts w:hint="eastAsia" w:ascii="宋体" w:hAnsi="宋体" w:cs="宋体"/>
                <w:b/>
                <w:spacing w:val="-6"/>
                <w:sz w:val="22"/>
                <w:szCs w:val="22"/>
              </w:rPr>
              <w:t>序号</w:t>
            </w:r>
          </w:p>
        </w:tc>
        <w:tc>
          <w:tcPr>
            <w:tcW w:w="7670" w:type="dxa"/>
            <w:vAlign w:val="center"/>
          </w:tcPr>
          <w:p>
            <w:pPr>
              <w:kinsoku/>
              <w:topLinePunct w:val="0"/>
              <w:bidi w:val="0"/>
              <w:spacing w:beforeAutospacing="0" w:after="0" w:afterAutospacing="0" w:line="288" w:lineRule="auto"/>
              <w:ind w:left="0" w:leftChars="0" w:right="0" w:rightChars="0"/>
              <w:jc w:val="center"/>
              <w:rPr>
                <w:rFonts w:ascii="宋体" w:cs="宋体"/>
                <w:b/>
                <w:spacing w:val="-6"/>
                <w:sz w:val="22"/>
                <w:szCs w:val="22"/>
              </w:rPr>
            </w:pPr>
            <w:r>
              <w:rPr>
                <w:rFonts w:hint="eastAsia" w:ascii="宋体" w:hAnsi="宋体" w:cs="宋体"/>
                <w:b/>
                <w:spacing w:val="-6"/>
                <w:sz w:val="22"/>
                <w:szCs w:val="22"/>
              </w:rPr>
              <w:t>评分内容</w:t>
            </w:r>
          </w:p>
        </w:tc>
        <w:tc>
          <w:tcPr>
            <w:tcW w:w="1275" w:type="dxa"/>
            <w:vAlign w:val="center"/>
          </w:tcPr>
          <w:p>
            <w:pPr>
              <w:pStyle w:val="63"/>
              <w:kinsoku/>
              <w:topLinePunct w:val="0"/>
              <w:bidi w:val="0"/>
              <w:spacing w:beforeAutospacing="0" w:after="0" w:afterAutospacing="0" w:line="288" w:lineRule="auto"/>
              <w:ind w:left="0" w:leftChars="0" w:right="0" w:rightChars="0"/>
              <w:jc w:val="center"/>
              <w:rPr>
                <w:rFonts w:ascii="宋体" w:hAnsi="宋体" w:eastAsia="宋体" w:cs="宋体"/>
                <w:b/>
                <w:spacing w:val="-6"/>
                <w:sz w:val="22"/>
                <w:szCs w:val="22"/>
              </w:rPr>
            </w:pPr>
            <w:r>
              <w:rPr>
                <w:rFonts w:hint="eastAsia" w:ascii="宋体" w:hAnsi="宋体" w:eastAsia="宋体" w:cs="宋体"/>
                <w:b/>
                <w:spacing w:val="-6"/>
                <w:sz w:val="22"/>
                <w:szCs w:val="2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bCs/>
                <w:kern w:val="0"/>
                <w:sz w:val="22"/>
                <w:szCs w:val="22"/>
              </w:rPr>
            </w:pPr>
            <w:r>
              <w:rPr>
                <w:rFonts w:ascii="宋体" w:hAnsi="宋体" w:cs="宋体"/>
                <w:bCs/>
                <w:sz w:val="22"/>
                <w:szCs w:val="22"/>
              </w:rPr>
              <w:t>1</w:t>
            </w:r>
          </w:p>
        </w:tc>
        <w:tc>
          <w:tcPr>
            <w:tcW w:w="7670" w:type="dxa"/>
            <w:vAlign w:val="center"/>
          </w:tcPr>
          <w:p>
            <w:pPr>
              <w:kinsoku/>
              <w:topLinePunct w:val="0"/>
              <w:bidi w:val="0"/>
              <w:spacing w:beforeAutospacing="0" w:after="0" w:afterAutospacing="0" w:line="300" w:lineRule="exact"/>
              <w:ind w:left="0" w:leftChars="0" w:right="0" w:rightChars="0"/>
              <w:jc w:val="left"/>
              <w:rPr>
                <w:rFonts w:ascii="宋体" w:cs="宋体"/>
                <w:kern w:val="0"/>
                <w:sz w:val="22"/>
                <w:szCs w:val="22"/>
              </w:rPr>
            </w:pPr>
          </w:p>
        </w:tc>
        <w:tc>
          <w:tcPr>
            <w:tcW w:w="1275" w:type="dxa"/>
            <w:vAlign w:val="center"/>
          </w:tcPr>
          <w:p>
            <w:pPr>
              <w:pStyle w:val="11"/>
              <w:kinsoku/>
              <w:topLinePunct w:val="0"/>
              <w:bidi w:val="0"/>
              <w:spacing w:beforeAutospacing="0" w:after="0" w:afterAutospacing="0" w:line="288" w:lineRule="auto"/>
              <w:ind w:left="0" w:leftChars="0" w:right="0" w:rightChars="0" w:firstLine="0"/>
              <w:rPr>
                <w:rFonts w:cs="宋体"/>
                <w:spacing w:val="-6"/>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bCs/>
                <w:kern w:val="0"/>
                <w:sz w:val="22"/>
                <w:szCs w:val="22"/>
              </w:rPr>
            </w:pPr>
            <w:r>
              <w:rPr>
                <w:rFonts w:ascii="宋体" w:hAnsi="宋体" w:cs="宋体"/>
                <w:bCs/>
                <w:sz w:val="22"/>
                <w:szCs w:val="22"/>
              </w:rPr>
              <w:t>2</w:t>
            </w:r>
          </w:p>
        </w:tc>
        <w:tc>
          <w:tcPr>
            <w:tcW w:w="7670" w:type="dxa"/>
            <w:vAlign w:val="center"/>
          </w:tcPr>
          <w:p>
            <w:pPr>
              <w:kinsoku/>
              <w:topLinePunct w:val="0"/>
              <w:bidi w:val="0"/>
              <w:spacing w:beforeAutospacing="0" w:after="0" w:afterAutospacing="0" w:line="300" w:lineRule="exact"/>
              <w:ind w:left="0" w:leftChars="0" w:right="0" w:rightChars="0"/>
              <w:jc w:val="left"/>
              <w:rPr>
                <w:rFonts w:ascii="宋体" w:cs="宋体"/>
                <w:kern w:val="0"/>
                <w:sz w:val="22"/>
                <w:szCs w:val="22"/>
              </w:rPr>
            </w:pPr>
          </w:p>
        </w:tc>
        <w:tc>
          <w:tcPr>
            <w:tcW w:w="1275" w:type="dxa"/>
            <w:vAlign w:val="center"/>
          </w:tcPr>
          <w:p>
            <w:pPr>
              <w:pStyle w:val="11"/>
              <w:kinsoku/>
              <w:topLinePunct w:val="0"/>
              <w:bidi w:val="0"/>
              <w:spacing w:beforeAutospacing="0" w:after="0" w:afterAutospacing="0" w:line="288" w:lineRule="auto"/>
              <w:ind w:left="0" w:leftChars="0" w:right="0" w:rightChars="0" w:firstLine="0"/>
              <w:rPr>
                <w:rFonts w:cs="宋体"/>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bCs/>
                <w:sz w:val="22"/>
                <w:szCs w:val="22"/>
              </w:rPr>
            </w:pPr>
            <w:r>
              <w:rPr>
                <w:rFonts w:ascii="宋体" w:hAnsi="宋体" w:cs="宋体"/>
                <w:bCs/>
                <w:sz w:val="22"/>
                <w:szCs w:val="22"/>
              </w:rPr>
              <w:t>3</w:t>
            </w:r>
          </w:p>
        </w:tc>
        <w:tc>
          <w:tcPr>
            <w:tcW w:w="7670" w:type="dxa"/>
            <w:vAlign w:val="center"/>
          </w:tcPr>
          <w:p>
            <w:pPr>
              <w:kinsoku/>
              <w:topLinePunct w:val="0"/>
              <w:bidi w:val="0"/>
              <w:spacing w:beforeAutospacing="0" w:after="0" w:afterAutospacing="0" w:line="300" w:lineRule="exact"/>
              <w:ind w:left="0" w:leftChars="0" w:right="0" w:rightChars="0"/>
              <w:jc w:val="left"/>
              <w:rPr>
                <w:rFonts w:ascii="宋体" w:cs="宋体"/>
                <w:kern w:val="0"/>
                <w:sz w:val="22"/>
                <w:szCs w:val="22"/>
              </w:rPr>
            </w:pPr>
          </w:p>
        </w:tc>
        <w:tc>
          <w:tcPr>
            <w:tcW w:w="1275" w:type="dxa"/>
            <w:vAlign w:val="center"/>
          </w:tcPr>
          <w:p>
            <w:pPr>
              <w:pStyle w:val="11"/>
              <w:kinsoku/>
              <w:topLinePunct w:val="0"/>
              <w:bidi w:val="0"/>
              <w:spacing w:beforeAutospacing="0" w:after="0" w:afterAutospacing="0" w:line="288" w:lineRule="auto"/>
              <w:ind w:left="0" w:leftChars="0" w:right="0" w:rightChars="0" w:firstLine="0"/>
              <w:rPr>
                <w:rFonts w:cs="宋体"/>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bCs/>
                <w:spacing w:val="-6"/>
                <w:sz w:val="22"/>
                <w:szCs w:val="22"/>
              </w:rPr>
            </w:pPr>
            <w:r>
              <w:rPr>
                <w:rFonts w:ascii="宋体" w:hAnsi="宋体" w:cs="宋体"/>
                <w:bCs/>
                <w:sz w:val="22"/>
                <w:szCs w:val="22"/>
              </w:rPr>
              <w:t>4</w:t>
            </w:r>
          </w:p>
        </w:tc>
        <w:tc>
          <w:tcPr>
            <w:tcW w:w="7670" w:type="dxa"/>
            <w:vAlign w:val="center"/>
          </w:tcPr>
          <w:p>
            <w:pPr>
              <w:kinsoku/>
              <w:topLinePunct w:val="0"/>
              <w:bidi w:val="0"/>
              <w:spacing w:beforeAutospacing="0" w:after="0" w:afterAutospacing="0" w:line="300" w:lineRule="exact"/>
              <w:ind w:left="0" w:leftChars="0" w:right="0" w:rightChars="0"/>
              <w:rPr>
                <w:rFonts w:ascii="宋体" w:cs="宋体"/>
                <w:sz w:val="22"/>
                <w:szCs w:val="22"/>
              </w:rPr>
            </w:pPr>
          </w:p>
        </w:tc>
        <w:tc>
          <w:tcPr>
            <w:tcW w:w="1275" w:type="dxa"/>
          </w:tcPr>
          <w:p>
            <w:pPr>
              <w:kinsoku/>
              <w:topLinePunct w:val="0"/>
              <w:bidi w:val="0"/>
              <w:spacing w:beforeAutospacing="0" w:after="0" w:afterAutospacing="0" w:line="288" w:lineRule="auto"/>
              <w:ind w:left="0" w:leftChars="0" w:right="0" w:rightChars="0"/>
              <w:rPr>
                <w:rFonts w:asci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spacing w:val="-6"/>
                <w:sz w:val="22"/>
                <w:szCs w:val="22"/>
              </w:rPr>
            </w:pPr>
            <w:r>
              <w:rPr>
                <w:rFonts w:ascii="宋体" w:hAnsi="宋体" w:cs="宋体"/>
                <w:sz w:val="22"/>
                <w:szCs w:val="22"/>
              </w:rPr>
              <w:t>5</w:t>
            </w:r>
          </w:p>
        </w:tc>
        <w:tc>
          <w:tcPr>
            <w:tcW w:w="7670" w:type="dxa"/>
            <w:vAlign w:val="center"/>
          </w:tcPr>
          <w:p>
            <w:pPr>
              <w:kinsoku/>
              <w:topLinePunct w:val="0"/>
              <w:bidi w:val="0"/>
              <w:spacing w:beforeAutospacing="0" w:after="0" w:afterAutospacing="0" w:line="300" w:lineRule="exact"/>
              <w:ind w:left="0" w:leftChars="0" w:right="0" w:rightChars="0"/>
              <w:rPr>
                <w:rFonts w:ascii="宋体" w:cs="宋体"/>
                <w:sz w:val="22"/>
                <w:szCs w:val="22"/>
              </w:rPr>
            </w:pPr>
          </w:p>
        </w:tc>
        <w:tc>
          <w:tcPr>
            <w:tcW w:w="1275" w:type="dxa"/>
          </w:tcPr>
          <w:p>
            <w:pPr>
              <w:kinsoku/>
              <w:topLinePunct w:val="0"/>
              <w:bidi w:val="0"/>
              <w:spacing w:beforeAutospacing="0" w:after="0" w:afterAutospacing="0" w:line="288" w:lineRule="auto"/>
              <w:ind w:left="0" w:leftChars="0" w:right="0" w:rightChars="0"/>
              <w:rPr>
                <w:rFonts w:asci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spacing w:val="-6"/>
                <w:sz w:val="22"/>
                <w:szCs w:val="22"/>
              </w:rPr>
            </w:pPr>
            <w:r>
              <w:rPr>
                <w:rFonts w:ascii="宋体" w:hAnsi="宋体" w:cs="宋体"/>
                <w:sz w:val="22"/>
                <w:szCs w:val="22"/>
              </w:rPr>
              <w:t>6</w:t>
            </w:r>
          </w:p>
        </w:tc>
        <w:tc>
          <w:tcPr>
            <w:tcW w:w="7670" w:type="dxa"/>
            <w:vAlign w:val="center"/>
          </w:tcPr>
          <w:p>
            <w:pPr>
              <w:kinsoku/>
              <w:topLinePunct w:val="0"/>
              <w:bidi w:val="0"/>
              <w:spacing w:beforeAutospacing="0" w:after="0" w:afterAutospacing="0" w:line="288" w:lineRule="auto"/>
              <w:ind w:left="0" w:leftChars="0" w:right="0" w:rightChars="0"/>
              <w:jc w:val="left"/>
              <w:rPr>
                <w:rFonts w:ascii="宋体" w:cs="宋体"/>
                <w:sz w:val="22"/>
                <w:szCs w:val="22"/>
              </w:rPr>
            </w:pPr>
          </w:p>
        </w:tc>
        <w:tc>
          <w:tcPr>
            <w:tcW w:w="1275" w:type="dxa"/>
          </w:tcPr>
          <w:p>
            <w:pPr>
              <w:kinsoku/>
              <w:topLinePunct w:val="0"/>
              <w:bidi w:val="0"/>
              <w:spacing w:beforeAutospacing="0" w:after="0" w:afterAutospacing="0" w:line="288" w:lineRule="auto"/>
              <w:ind w:left="0" w:leftChars="0" w:right="0" w:rightChars="0"/>
              <w:rPr>
                <w:rFonts w:asci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spacing w:val="-6"/>
                <w:sz w:val="22"/>
                <w:szCs w:val="22"/>
              </w:rPr>
            </w:pPr>
            <w:r>
              <w:rPr>
                <w:rFonts w:ascii="宋体" w:hAnsi="宋体" w:cs="宋体"/>
                <w:sz w:val="22"/>
                <w:szCs w:val="22"/>
              </w:rPr>
              <w:t>7</w:t>
            </w:r>
          </w:p>
        </w:tc>
        <w:tc>
          <w:tcPr>
            <w:tcW w:w="7670" w:type="dxa"/>
            <w:vAlign w:val="center"/>
          </w:tcPr>
          <w:p>
            <w:pPr>
              <w:kinsoku/>
              <w:topLinePunct w:val="0"/>
              <w:bidi w:val="0"/>
              <w:spacing w:beforeAutospacing="0" w:after="0" w:afterAutospacing="0" w:line="288" w:lineRule="auto"/>
              <w:ind w:left="0" w:leftChars="0" w:right="0" w:rightChars="0"/>
              <w:jc w:val="left"/>
              <w:rPr>
                <w:rFonts w:ascii="宋体" w:cs="宋体"/>
                <w:sz w:val="22"/>
                <w:szCs w:val="22"/>
              </w:rPr>
            </w:pPr>
          </w:p>
        </w:tc>
        <w:tc>
          <w:tcPr>
            <w:tcW w:w="1275" w:type="dxa"/>
          </w:tcPr>
          <w:p>
            <w:pPr>
              <w:kinsoku/>
              <w:topLinePunct w:val="0"/>
              <w:bidi w:val="0"/>
              <w:spacing w:beforeAutospacing="0" w:after="0" w:afterAutospacing="0" w:line="288" w:lineRule="auto"/>
              <w:ind w:left="0" w:leftChars="0" w:right="0" w:rightChars="0"/>
              <w:rPr>
                <w:rFonts w:asci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spacing w:val="-6"/>
                <w:sz w:val="22"/>
                <w:szCs w:val="22"/>
              </w:rPr>
            </w:pPr>
            <w:r>
              <w:rPr>
                <w:rFonts w:ascii="宋体" w:hAnsi="宋体" w:cs="宋体"/>
                <w:sz w:val="22"/>
                <w:szCs w:val="22"/>
              </w:rPr>
              <w:t>8</w:t>
            </w:r>
          </w:p>
        </w:tc>
        <w:tc>
          <w:tcPr>
            <w:tcW w:w="7670" w:type="dxa"/>
            <w:vAlign w:val="center"/>
          </w:tcPr>
          <w:p>
            <w:pPr>
              <w:kinsoku/>
              <w:topLinePunct w:val="0"/>
              <w:bidi w:val="0"/>
              <w:spacing w:beforeAutospacing="0" w:after="0" w:afterAutospacing="0" w:line="288" w:lineRule="auto"/>
              <w:ind w:left="0" w:leftChars="0" w:right="0" w:rightChars="0"/>
              <w:jc w:val="left"/>
              <w:rPr>
                <w:rFonts w:ascii="宋体" w:cs="宋体"/>
                <w:sz w:val="22"/>
                <w:szCs w:val="22"/>
              </w:rPr>
            </w:pPr>
          </w:p>
        </w:tc>
        <w:tc>
          <w:tcPr>
            <w:tcW w:w="1275" w:type="dxa"/>
          </w:tcPr>
          <w:p>
            <w:pPr>
              <w:kinsoku/>
              <w:topLinePunct w:val="0"/>
              <w:bidi w:val="0"/>
              <w:spacing w:beforeAutospacing="0" w:after="0" w:afterAutospacing="0" w:line="288" w:lineRule="auto"/>
              <w:ind w:left="0" w:leftChars="0" w:right="0" w:rightChars="0"/>
              <w:rPr>
                <w:rFonts w:asci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spacing w:val="-6"/>
                <w:sz w:val="22"/>
                <w:szCs w:val="22"/>
              </w:rPr>
            </w:pPr>
            <w:r>
              <w:rPr>
                <w:rFonts w:ascii="宋体" w:hAnsi="宋体" w:cs="宋体"/>
                <w:sz w:val="22"/>
                <w:szCs w:val="22"/>
              </w:rPr>
              <w:t>9</w:t>
            </w:r>
          </w:p>
        </w:tc>
        <w:tc>
          <w:tcPr>
            <w:tcW w:w="7670" w:type="dxa"/>
            <w:vAlign w:val="center"/>
          </w:tcPr>
          <w:p>
            <w:pPr>
              <w:kinsoku/>
              <w:topLinePunct w:val="0"/>
              <w:bidi w:val="0"/>
              <w:spacing w:beforeAutospacing="0" w:after="0" w:afterAutospacing="0" w:line="288" w:lineRule="auto"/>
              <w:ind w:left="0" w:leftChars="0" w:right="0" w:rightChars="0"/>
              <w:rPr>
                <w:rFonts w:ascii="宋体" w:cs="宋体"/>
                <w:sz w:val="22"/>
                <w:szCs w:val="22"/>
              </w:rPr>
            </w:pPr>
          </w:p>
        </w:tc>
        <w:tc>
          <w:tcPr>
            <w:tcW w:w="1275" w:type="dxa"/>
          </w:tcPr>
          <w:p>
            <w:pPr>
              <w:kinsoku/>
              <w:topLinePunct w:val="0"/>
              <w:bidi w:val="0"/>
              <w:spacing w:beforeAutospacing="0" w:after="0" w:afterAutospacing="0" w:line="288" w:lineRule="auto"/>
              <w:ind w:left="0" w:leftChars="0" w:right="0" w:rightChars="0"/>
              <w:rPr>
                <w:rFonts w:asci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kinsoku/>
              <w:topLinePunct w:val="0"/>
              <w:bidi w:val="0"/>
              <w:spacing w:beforeAutospacing="0" w:after="0" w:afterAutospacing="0" w:line="300" w:lineRule="exact"/>
              <w:ind w:left="0" w:leftChars="0" w:right="0" w:rightChars="0"/>
              <w:jc w:val="center"/>
              <w:rPr>
                <w:rFonts w:ascii="宋体" w:cs="宋体"/>
                <w:spacing w:val="-6"/>
                <w:sz w:val="22"/>
                <w:szCs w:val="22"/>
              </w:rPr>
            </w:pPr>
            <w:r>
              <w:rPr>
                <w:rFonts w:ascii="宋体" w:cs="宋体"/>
                <w:sz w:val="22"/>
                <w:szCs w:val="22"/>
              </w:rPr>
              <w:t>...</w:t>
            </w:r>
          </w:p>
        </w:tc>
        <w:tc>
          <w:tcPr>
            <w:tcW w:w="7670" w:type="dxa"/>
            <w:vAlign w:val="center"/>
          </w:tcPr>
          <w:p>
            <w:pPr>
              <w:kinsoku/>
              <w:topLinePunct w:val="0"/>
              <w:bidi w:val="0"/>
              <w:spacing w:beforeAutospacing="0" w:after="0" w:afterAutospacing="0" w:line="288" w:lineRule="auto"/>
              <w:ind w:left="0" w:leftChars="0" w:right="0" w:rightChars="0"/>
              <w:jc w:val="left"/>
              <w:rPr>
                <w:rFonts w:ascii="宋体" w:cs="宋体"/>
                <w:sz w:val="22"/>
                <w:szCs w:val="22"/>
              </w:rPr>
            </w:pPr>
          </w:p>
        </w:tc>
        <w:tc>
          <w:tcPr>
            <w:tcW w:w="1275" w:type="dxa"/>
          </w:tcPr>
          <w:p>
            <w:pPr>
              <w:kinsoku/>
              <w:topLinePunct w:val="0"/>
              <w:bidi w:val="0"/>
              <w:spacing w:beforeAutospacing="0" w:after="0" w:afterAutospacing="0" w:line="288" w:lineRule="auto"/>
              <w:ind w:left="0" w:leftChars="0" w:right="0" w:rightChars="0"/>
              <w:rPr>
                <w:rFonts w:ascii="宋体" w:cs="宋体"/>
                <w:bCs/>
                <w:sz w:val="22"/>
                <w:szCs w:val="22"/>
              </w:rPr>
            </w:pPr>
          </w:p>
        </w:tc>
      </w:tr>
    </w:tbl>
    <w:p>
      <w:pPr>
        <w:pStyle w:val="13"/>
        <w:kinsoku/>
        <w:topLinePunct w:val="0"/>
        <w:bidi w:val="0"/>
        <w:spacing w:beforeAutospacing="0" w:after="0" w:afterAutospacing="0" w:line="360" w:lineRule="auto"/>
        <w:ind w:left="0" w:leftChars="0" w:right="0" w:rightChars="0"/>
        <w:rPr>
          <w:rFonts w:hAnsi="宋体" w:cs="宋体"/>
          <w:b/>
          <w:sz w:val="22"/>
          <w:szCs w:val="22"/>
        </w:rPr>
      </w:pPr>
      <w:r>
        <w:rPr>
          <w:rFonts w:hint="eastAsia" w:hAnsi="宋体" w:cs="宋体"/>
          <w:b/>
          <w:sz w:val="22"/>
          <w:szCs w:val="22"/>
        </w:rPr>
        <w:t>说明：</w:t>
      </w:r>
    </w:p>
    <w:p>
      <w:pPr>
        <w:pStyle w:val="13"/>
        <w:kinsoku/>
        <w:topLinePunct w:val="0"/>
        <w:bidi w:val="0"/>
        <w:spacing w:beforeAutospacing="0" w:after="0" w:afterAutospacing="0" w:line="360" w:lineRule="auto"/>
        <w:ind w:left="0" w:leftChars="0" w:right="0" w:rightChars="0" w:firstLine="442" w:firstLineChars="200"/>
        <w:rPr>
          <w:rFonts w:hAnsi="宋体" w:cs="宋体"/>
          <w:b/>
          <w:sz w:val="22"/>
          <w:szCs w:val="22"/>
        </w:rPr>
      </w:pPr>
      <w:r>
        <w:rPr>
          <w:rFonts w:hAnsi="宋体" w:cs="宋体"/>
          <w:b/>
          <w:sz w:val="22"/>
          <w:szCs w:val="22"/>
        </w:rPr>
        <w:t>1.</w:t>
      </w:r>
      <w:r>
        <w:rPr>
          <w:rFonts w:hint="eastAsia" w:hAnsi="宋体" w:cs="宋体"/>
          <w:b/>
          <w:sz w:val="22"/>
          <w:szCs w:val="22"/>
        </w:rPr>
        <w:t>各供应商在响应文件最前页根据本评标细则制作评分索引表，清楚标注响应内容及证明材料的所在页码。</w:t>
      </w:r>
    </w:p>
    <w:p>
      <w:pPr>
        <w:pStyle w:val="13"/>
        <w:kinsoku/>
        <w:topLinePunct w:val="0"/>
        <w:bidi w:val="0"/>
        <w:spacing w:beforeAutospacing="0" w:after="0" w:afterAutospacing="0" w:line="360" w:lineRule="auto"/>
        <w:ind w:left="0" w:leftChars="0" w:right="0" w:rightChars="0" w:firstLine="442" w:firstLineChars="200"/>
        <w:rPr>
          <w:rFonts w:hAnsi="宋体" w:cs="宋体"/>
          <w:b/>
          <w:sz w:val="22"/>
          <w:szCs w:val="22"/>
        </w:rPr>
      </w:pPr>
      <w:r>
        <w:rPr>
          <w:rFonts w:hAnsi="宋体" w:cs="宋体"/>
          <w:b/>
          <w:sz w:val="22"/>
          <w:szCs w:val="22"/>
        </w:rPr>
        <w:t>2.</w:t>
      </w:r>
      <w:r>
        <w:rPr>
          <w:rFonts w:hint="eastAsia" w:hAnsi="宋体" w:cs="宋体"/>
          <w:b/>
          <w:sz w:val="22"/>
          <w:szCs w:val="22"/>
        </w:rPr>
        <w:t>响应文件由供应商根据磋商文件要求参照附件格式编制。</w:t>
      </w:r>
    </w:p>
    <w:p>
      <w:pPr>
        <w:pStyle w:val="13"/>
        <w:kinsoku/>
        <w:topLinePunct w:val="0"/>
        <w:bidi w:val="0"/>
        <w:spacing w:beforeAutospacing="0" w:after="0" w:afterAutospacing="0" w:line="360" w:lineRule="auto"/>
        <w:ind w:left="0" w:leftChars="0" w:right="0" w:rightChars="0" w:firstLine="442" w:firstLineChars="200"/>
        <w:rPr>
          <w:rFonts w:hAnsi="宋体" w:cs="宋体"/>
          <w:b/>
          <w:sz w:val="22"/>
          <w:szCs w:val="22"/>
        </w:rPr>
      </w:pPr>
      <w:r>
        <w:rPr>
          <w:rFonts w:hAnsi="宋体" w:cs="宋体"/>
          <w:b/>
          <w:sz w:val="22"/>
          <w:szCs w:val="22"/>
        </w:rPr>
        <w:t>3.</w:t>
      </w:r>
      <w:r>
        <w:rPr>
          <w:rFonts w:hint="eastAsia" w:hAnsi="宋体" w:cs="宋体"/>
          <w:b/>
          <w:sz w:val="22"/>
          <w:szCs w:val="22"/>
        </w:rPr>
        <w:t>附件中有参考格式的参照格式，没有参考格式的自行编制。</w:t>
      </w:r>
    </w:p>
    <w:p>
      <w:pPr>
        <w:pStyle w:val="13"/>
        <w:kinsoku/>
        <w:topLinePunct w:val="0"/>
        <w:bidi w:val="0"/>
        <w:spacing w:beforeAutospacing="0" w:after="0" w:afterAutospacing="0" w:line="360" w:lineRule="auto"/>
        <w:ind w:left="0" w:leftChars="0" w:right="0" w:rightChars="0"/>
        <w:rPr>
          <w:rFonts w:hAnsi="宋体" w:cs="宋体"/>
          <w:b/>
          <w:sz w:val="24"/>
          <w:szCs w:val="24"/>
        </w:rPr>
      </w:pPr>
      <w:r>
        <w:rPr>
          <w:rFonts w:hAnsi="宋体" w:cs="宋体"/>
          <w:sz w:val="24"/>
        </w:rPr>
        <w:br w:type="page"/>
      </w:r>
      <w:r>
        <w:rPr>
          <w:rFonts w:hint="eastAsia" w:hAnsi="宋体" w:cs="宋体"/>
          <w:b/>
          <w:sz w:val="24"/>
          <w:szCs w:val="24"/>
        </w:rPr>
        <w:t>附件5</w:t>
      </w:r>
    </w:p>
    <w:p>
      <w:pPr>
        <w:kinsoku/>
        <w:topLinePunct w:val="0"/>
        <w:bidi w:val="0"/>
        <w:spacing w:beforeAutospacing="0" w:after="0" w:afterAutospacing="0" w:line="360" w:lineRule="auto"/>
        <w:ind w:left="0" w:leftChars="0" w:right="0" w:rightChars="0"/>
        <w:jc w:val="center"/>
        <w:rPr>
          <w:rFonts w:ascii="宋体" w:cs="宋体"/>
          <w:b/>
          <w:sz w:val="24"/>
          <w:szCs w:val="24"/>
        </w:rPr>
      </w:pPr>
      <w:r>
        <w:rPr>
          <w:rFonts w:hint="eastAsia" w:ascii="宋体" w:hAnsi="宋体" w:cs="宋体"/>
          <w:b/>
          <w:sz w:val="24"/>
          <w:szCs w:val="24"/>
        </w:rPr>
        <w:t>磋商响应函</w:t>
      </w:r>
    </w:p>
    <w:p>
      <w:pPr>
        <w:kinsoku/>
        <w:topLinePunct w:val="0"/>
        <w:bidi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致：温州大学、浙江乐诚工程咨询有限公司</w:t>
      </w:r>
      <w:r>
        <w:rPr>
          <w:rFonts w:ascii="宋体" w:hAnsi="宋体" w:cs="宋体"/>
          <w:sz w:val="22"/>
          <w:szCs w:val="22"/>
        </w:rPr>
        <w:t xml:space="preserve">     </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hint="eastAsia" w:ascii="宋体" w:hAnsi="宋体" w:cs="宋体"/>
          <w:sz w:val="22"/>
          <w:szCs w:val="22"/>
        </w:rPr>
        <w:t>根据贵方为</w:t>
      </w:r>
      <w:r>
        <w:rPr>
          <w:rFonts w:ascii="宋体" w:hAnsi="宋体" w:cs="宋体"/>
          <w:sz w:val="22"/>
          <w:szCs w:val="22"/>
        </w:rPr>
        <w:t>_____________</w:t>
      </w:r>
      <w:r>
        <w:rPr>
          <w:rFonts w:hint="eastAsia" w:ascii="宋体" w:hAnsi="宋体" w:cs="宋体"/>
          <w:sz w:val="22"/>
          <w:szCs w:val="22"/>
        </w:rPr>
        <w:t>项目采购的磋商邀请（项目编号</w:t>
      </w:r>
      <w:r>
        <w:rPr>
          <w:rFonts w:ascii="宋体" w:hAnsi="宋体" w:cs="宋体"/>
          <w:sz w:val="22"/>
          <w:szCs w:val="22"/>
        </w:rPr>
        <w:t>________</w:t>
      </w:r>
      <w:r>
        <w:rPr>
          <w:rFonts w:hint="eastAsia" w:ascii="宋体" w:hAnsi="宋体" w:cs="宋体"/>
          <w:sz w:val="22"/>
          <w:szCs w:val="22"/>
        </w:rPr>
        <w:t>），授权委托人</w:t>
      </w:r>
      <w:r>
        <w:rPr>
          <w:rFonts w:ascii="宋体" w:hAnsi="宋体" w:cs="宋体"/>
          <w:sz w:val="22"/>
          <w:szCs w:val="22"/>
        </w:rPr>
        <w:t>________</w:t>
      </w:r>
      <w:r>
        <w:rPr>
          <w:rFonts w:hint="eastAsia" w:ascii="宋体" w:hAnsi="宋体" w:cs="宋体"/>
          <w:sz w:val="22"/>
          <w:szCs w:val="22"/>
        </w:rPr>
        <w:t>（全名、职务）经正式授权并代表</w:t>
      </w:r>
      <w:r>
        <w:rPr>
          <w:rFonts w:ascii="宋体" w:hAnsi="宋体" w:cs="宋体"/>
          <w:sz w:val="22"/>
          <w:szCs w:val="22"/>
        </w:rPr>
        <w:t>_____________</w:t>
      </w:r>
      <w:r>
        <w:rPr>
          <w:rFonts w:hint="eastAsia" w:ascii="宋体" w:hAnsi="宋体" w:cs="宋体"/>
          <w:sz w:val="22"/>
          <w:szCs w:val="22"/>
        </w:rPr>
        <w:t>（磋商供应商名称）提交下述文件加密电子响应文件壹份、以介质存储的数据电文形式的备份响应文件壹份、纸质备份响应文件壹份。</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(1)</w:t>
      </w:r>
      <w:r>
        <w:rPr>
          <w:rFonts w:hint="eastAsia" w:ascii="宋体" w:hAnsi="宋体" w:cs="宋体"/>
          <w:sz w:val="22"/>
          <w:szCs w:val="22"/>
        </w:rPr>
        <w:t>竞争性磋商初始报价单。</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(2)</w:t>
      </w:r>
      <w:r>
        <w:rPr>
          <w:rFonts w:hint="eastAsia" w:ascii="宋体" w:hAnsi="宋体" w:cs="宋体"/>
          <w:sz w:val="22"/>
          <w:szCs w:val="22"/>
        </w:rPr>
        <w:t>按磋商供应商须知要求提供的全部文件。</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hint="eastAsia" w:ascii="宋体" w:hAnsi="宋体" w:cs="宋体"/>
          <w:sz w:val="22"/>
          <w:szCs w:val="22"/>
        </w:rPr>
        <w:t>据此函，授权委托人宣布同意如下：</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(1)</w:t>
      </w:r>
      <w:r>
        <w:rPr>
          <w:rFonts w:hint="eastAsia" w:ascii="宋体" w:hAnsi="宋体" w:cs="宋体"/>
          <w:sz w:val="22"/>
          <w:szCs w:val="22"/>
        </w:rPr>
        <w:t>所附磋商响应数量价格表中所规定的应交付的货物及提供的服务，首次价格等详见《磋商响应初始报价一览表》。</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(2)</w:t>
      </w:r>
      <w:r>
        <w:rPr>
          <w:rFonts w:hint="eastAsia" w:ascii="宋体" w:hAnsi="宋体" w:cs="宋体"/>
          <w:sz w:val="22"/>
          <w:szCs w:val="22"/>
        </w:rPr>
        <w:t>磋商供应商将按磋商文件的规定履行合同责任和义务。</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(3)</w:t>
      </w:r>
      <w:r>
        <w:rPr>
          <w:rFonts w:hint="eastAsia" w:ascii="宋体" w:hAnsi="宋体" w:cs="宋体"/>
          <w:sz w:val="22"/>
          <w:szCs w:val="22"/>
        </w:rPr>
        <w:t>磋商供应商已详细审查全部磋商文件，包括修改文件（如需要修改）以及全部参考资料和有关附件。我们完全理解并同意放弃对这方面有不明及误解的权利。</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(4)</w:t>
      </w:r>
      <w:r>
        <w:rPr>
          <w:rFonts w:hint="eastAsia" w:ascii="宋体" w:hAnsi="宋体" w:cs="宋体"/>
          <w:sz w:val="22"/>
          <w:szCs w:val="22"/>
        </w:rPr>
        <w:t>其磋商自磋商日起有效期为</w:t>
      </w:r>
      <w:r>
        <w:rPr>
          <w:rFonts w:ascii="宋体" w:hAnsi="宋体" w:cs="宋体"/>
          <w:sz w:val="22"/>
          <w:szCs w:val="22"/>
          <w:u w:val="single"/>
        </w:rPr>
        <w:t>90</w:t>
      </w:r>
      <w:r>
        <w:rPr>
          <w:rFonts w:hint="eastAsia" w:ascii="宋体" w:hAnsi="宋体" w:cs="宋体"/>
          <w:sz w:val="22"/>
          <w:szCs w:val="22"/>
        </w:rPr>
        <w:t>日历天。</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(5)</w:t>
      </w:r>
      <w:r>
        <w:rPr>
          <w:rFonts w:hint="eastAsia" w:ascii="宋体" w:hAnsi="宋体" w:cs="宋体"/>
          <w:sz w:val="22"/>
          <w:szCs w:val="22"/>
        </w:rPr>
        <w:t>如果在递交最后报价后，磋商供应商在磋商有效期内撤回响应文件（承诺及回复等）。</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(6)</w:t>
      </w:r>
      <w:r>
        <w:rPr>
          <w:rFonts w:hint="eastAsia" w:ascii="宋体" w:hAnsi="宋体" w:cs="宋体"/>
          <w:sz w:val="22"/>
          <w:szCs w:val="22"/>
        </w:rPr>
        <w:t>磋商供应商同意提供按照采购人的可能要求的与其磋商有关的一切数据和资料，完全理解采购人不一定要接受最低价的磋商供应商。</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r>
        <w:rPr>
          <w:rFonts w:ascii="宋体" w:hAnsi="宋体" w:cs="宋体"/>
          <w:sz w:val="22"/>
          <w:szCs w:val="22"/>
        </w:rPr>
        <w:t>(7)</w:t>
      </w:r>
      <w:r>
        <w:rPr>
          <w:rFonts w:hint="eastAsia" w:ascii="宋体" w:hAnsi="宋体" w:cs="宋体"/>
          <w:sz w:val="22"/>
          <w:szCs w:val="22"/>
        </w:rPr>
        <w:t>与本磋商有关的一切正式来往通讯请寄：</w:t>
      </w:r>
    </w:p>
    <w:p>
      <w:pPr>
        <w:kinsoku/>
        <w:topLinePunct w:val="0"/>
        <w:bidi w:val="0"/>
        <w:spacing w:beforeAutospacing="0" w:after="0" w:afterAutospacing="0" w:line="360" w:lineRule="auto"/>
        <w:ind w:left="0" w:leftChars="0" w:right="0" w:rightChars="0" w:firstLine="440" w:firstLineChars="200"/>
        <w:rPr>
          <w:rFonts w:ascii="宋体" w:cs="宋体"/>
          <w:sz w:val="22"/>
          <w:szCs w:val="22"/>
        </w:rPr>
      </w:pPr>
    </w:p>
    <w:p>
      <w:pPr>
        <w:kinsoku/>
        <w:topLinePunct w:val="0"/>
        <w:bidi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磋商供应商地址：</w:t>
      </w:r>
      <w:r>
        <w:rPr>
          <w:rFonts w:ascii="宋体" w:hAnsi="宋体" w:cs="宋体"/>
          <w:spacing w:val="-6"/>
          <w:sz w:val="24"/>
          <w:szCs w:val="24"/>
          <w:u w:val="single"/>
        </w:rPr>
        <w:t xml:space="preserve">         </w:t>
      </w:r>
    </w:p>
    <w:p>
      <w:pPr>
        <w:kinsoku/>
        <w:topLinePunct w:val="0"/>
        <w:bidi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邮编：</w:t>
      </w:r>
      <w:r>
        <w:rPr>
          <w:rFonts w:ascii="宋体" w:hAnsi="宋体" w:cs="宋体"/>
          <w:spacing w:val="-6"/>
          <w:sz w:val="24"/>
          <w:szCs w:val="24"/>
          <w:u w:val="single"/>
        </w:rPr>
        <w:t xml:space="preserve">         </w:t>
      </w:r>
    </w:p>
    <w:p>
      <w:pPr>
        <w:kinsoku/>
        <w:topLinePunct w:val="0"/>
        <w:bidi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电话：</w:t>
      </w:r>
      <w:r>
        <w:rPr>
          <w:rFonts w:ascii="宋体" w:hAnsi="宋体" w:cs="宋体"/>
          <w:spacing w:val="-6"/>
          <w:sz w:val="24"/>
          <w:szCs w:val="24"/>
          <w:u w:val="single"/>
        </w:rPr>
        <w:t xml:space="preserve">         </w:t>
      </w:r>
      <w:r>
        <w:rPr>
          <w:rFonts w:ascii="宋体" w:hAnsi="宋体" w:cs="宋体"/>
          <w:sz w:val="22"/>
          <w:szCs w:val="22"/>
        </w:rPr>
        <w:t xml:space="preserve">  </w:t>
      </w:r>
    </w:p>
    <w:p>
      <w:pPr>
        <w:kinsoku/>
        <w:topLinePunct w:val="0"/>
        <w:bidi w:val="0"/>
        <w:spacing w:beforeAutospacing="0" w:after="0" w:afterAutospacing="0" w:line="360" w:lineRule="auto"/>
        <w:ind w:left="0" w:leftChars="0" w:right="0" w:rightChars="0"/>
        <w:rPr>
          <w:rFonts w:ascii="宋体" w:cs="宋体"/>
          <w:sz w:val="22"/>
          <w:szCs w:val="22"/>
        </w:rPr>
      </w:pPr>
      <w:r>
        <w:rPr>
          <w:rFonts w:hint="eastAsia" w:ascii="宋体" w:hAnsi="宋体" w:cs="宋体"/>
          <w:sz w:val="22"/>
          <w:szCs w:val="22"/>
        </w:rPr>
        <w:t>传真：</w:t>
      </w:r>
      <w:r>
        <w:rPr>
          <w:rFonts w:ascii="宋体" w:hAnsi="宋体" w:cs="宋体"/>
          <w:spacing w:val="-6"/>
          <w:sz w:val="24"/>
          <w:szCs w:val="24"/>
          <w:u w:val="single"/>
        </w:rPr>
        <w:t xml:space="preserve">         </w:t>
      </w:r>
    </w:p>
    <w:p>
      <w:pPr>
        <w:kinsoku/>
        <w:topLinePunct w:val="0"/>
        <w:bidi w:val="0"/>
        <w:spacing w:beforeAutospacing="0" w:after="0" w:afterAutospacing="0" w:line="360" w:lineRule="auto"/>
        <w:ind w:left="0" w:leftChars="0" w:right="0" w:rightChars="0"/>
        <w:rPr>
          <w:rFonts w:ascii="宋体" w:cs="宋体"/>
          <w:sz w:val="22"/>
          <w:szCs w:val="22"/>
        </w:rPr>
      </w:pP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磋商响应供应商</w:t>
      </w:r>
      <w:r>
        <w:rPr>
          <w:rFonts w:ascii="宋体" w:hAnsi="宋体" w:cs="宋体"/>
          <w:sz w:val="22"/>
          <w:szCs w:val="22"/>
        </w:rPr>
        <w:t>(CA</w:t>
      </w:r>
      <w:r>
        <w:rPr>
          <w:rFonts w:hint="eastAsia" w:ascii="宋体" w:hAnsi="宋体" w:cs="宋体"/>
          <w:sz w:val="22"/>
          <w:szCs w:val="22"/>
        </w:rPr>
        <w:t>电子公章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法定代表人或授权代表</w:t>
      </w:r>
      <w:r>
        <w:rPr>
          <w:rFonts w:ascii="宋体" w:hAnsi="宋体" w:cs="宋体"/>
          <w:sz w:val="22"/>
          <w:szCs w:val="22"/>
        </w:rPr>
        <w:t>(</w:t>
      </w:r>
      <w:r>
        <w:rPr>
          <w:rFonts w:hint="eastAsia" w:ascii="宋体" w:hAnsi="宋体" w:cs="宋体"/>
          <w:sz w:val="22"/>
          <w:szCs w:val="22"/>
        </w:rPr>
        <w:t>签字或盖章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日期：</w:t>
      </w:r>
    </w:p>
    <w:p>
      <w:pPr>
        <w:kinsoku/>
        <w:topLinePunct w:val="0"/>
        <w:bidi w:val="0"/>
        <w:spacing w:beforeAutospacing="0" w:after="0" w:afterAutospacing="0" w:line="360" w:lineRule="auto"/>
        <w:ind w:left="0" w:leftChars="0" w:right="0" w:rightChars="0"/>
        <w:jc w:val="left"/>
        <w:rPr>
          <w:rFonts w:ascii="宋体" w:cs="宋体"/>
          <w:sz w:val="24"/>
          <w:szCs w:val="24"/>
        </w:rPr>
      </w:pPr>
    </w:p>
    <w:p>
      <w:pPr>
        <w:kinsoku/>
        <w:topLinePunct w:val="0"/>
        <w:bidi w:val="0"/>
        <w:spacing w:beforeAutospacing="0" w:after="0" w:afterAutospacing="0" w:line="360" w:lineRule="auto"/>
        <w:ind w:left="0" w:leftChars="0" w:right="0" w:rightChars="0"/>
        <w:rPr>
          <w:rFonts w:ascii="宋体" w:cs="宋体"/>
          <w:sz w:val="24"/>
          <w:szCs w:val="24"/>
        </w:rPr>
      </w:pPr>
      <w:r>
        <w:rPr>
          <w:rFonts w:hint="eastAsia" w:ascii="宋体" w:hAnsi="宋体" w:cs="宋体"/>
          <w:b/>
          <w:sz w:val="24"/>
          <w:szCs w:val="24"/>
        </w:rPr>
        <w:t>附件6</w:t>
      </w:r>
    </w:p>
    <w:p>
      <w:pPr>
        <w:kinsoku/>
        <w:topLinePunct w:val="0"/>
        <w:autoSpaceDE w:val="0"/>
        <w:autoSpaceDN w:val="0"/>
        <w:bidi w:val="0"/>
        <w:adjustRightInd w:val="0"/>
        <w:spacing w:beforeAutospacing="0" w:after="0" w:afterAutospacing="0" w:line="360" w:lineRule="auto"/>
        <w:ind w:left="0" w:leftChars="0" w:right="0" w:rightChars="0"/>
        <w:jc w:val="center"/>
        <w:rPr>
          <w:rFonts w:ascii="宋体" w:cs="宋体"/>
          <w:b/>
          <w:sz w:val="24"/>
          <w:szCs w:val="24"/>
        </w:rPr>
      </w:pPr>
      <w:r>
        <w:rPr>
          <w:rFonts w:hint="eastAsia" w:ascii="宋体" w:hAnsi="宋体" w:cs="宋体"/>
          <w:b/>
          <w:sz w:val="24"/>
          <w:szCs w:val="24"/>
        </w:rPr>
        <w:t>磋商响应供应商基本情况介绍</w:t>
      </w: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1"/>
        <w:gridCol w:w="2507"/>
        <w:gridCol w:w="1366"/>
        <w:gridCol w:w="1023"/>
        <w:gridCol w:w="596"/>
        <w:gridCol w:w="1154"/>
        <w:gridCol w:w="1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1" w:type="dxa"/>
            <w:tcBorders>
              <w:top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单位名称</w:t>
            </w:r>
            <w:r>
              <w:rPr>
                <w:rFonts w:ascii="宋体" w:hAnsi="宋体" w:cs="宋体"/>
                <w:kern w:val="0"/>
                <w:sz w:val="22"/>
                <w:szCs w:val="22"/>
              </w:rPr>
              <w:t xml:space="preserve">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单位地址</w:t>
            </w:r>
            <w:r>
              <w:rPr>
                <w:rFonts w:ascii="宋体" w:hAnsi="宋体" w:cs="宋体"/>
                <w:kern w:val="0"/>
                <w:sz w:val="22"/>
                <w:szCs w:val="22"/>
              </w:rPr>
              <w:t xml:space="preserve"> </w:t>
            </w:r>
          </w:p>
        </w:tc>
        <w:tc>
          <w:tcPr>
            <w:tcW w:w="3781" w:type="dxa"/>
            <w:gridSpan w:val="4"/>
            <w:tcBorders>
              <w:top w:val="single" w:color="auto" w:sz="4" w:space="0"/>
              <w:left w:val="single" w:color="auto" w:sz="4" w:space="0"/>
              <w:bottom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1" w:type="dxa"/>
            <w:tcBorders>
              <w:top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联系电话</w:t>
            </w:r>
            <w:r>
              <w:rPr>
                <w:rFonts w:ascii="宋体" w:hAnsi="宋体" w:cs="宋体"/>
                <w:kern w:val="0"/>
                <w:sz w:val="22"/>
                <w:szCs w:val="22"/>
              </w:rPr>
              <w:t xml:space="preserve">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联系人</w:t>
            </w:r>
          </w:p>
        </w:tc>
        <w:tc>
          <w:tcPr>
            <w:tcW w:w="3781" w:type="dxa"/>
            <w:gridSpan w:val="4"/>
            <w:tcBorders>
              <w:top w:val="single" w:color="auto" w:sz="4" w:space="0"/>
              <w:left w:val="single" w:color="auto" w:sz="4" w:space="0"/>
              <w:bottom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1" w:type="dxa"/>
            <w:tcBorders>
              <w:top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成立时间</w:t>
            </w:r>
            <w:r>
              <w:rPr>
                <w:rFonts w:ascii="宋体" w:hAnsi="宋体" w:cs="宋体"/>
                <w:kern w:val="0"/>
                <w:sz w:val="22"/>
                <w:szCs w:val="22"/>
              </w:rPr>
              <w:t xml:space="preserve">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注册资金</w:t>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 xml:space="preserve">)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固定资产</w:t>
            </w:r>
            <w:r>
              <w:rPr>
                <w:rFonts w:ascii="宋体" w:hAnsi="宋体" w:cs="宋体"/>
                <w:kern w:val="0"/>
                <w:sz w:val="22"/>
                <w:szCs w:val="22"/>
              </w:rPr>
              <w:t>(</w:t>
            </w:r>
            <w:r>
              <w:rPr>
                <w:rFonts w:hint="eastAsia" w:ascii="宋体" w:hAnsi="宋体" w:cs="宋体"/>
                <w:kern w:val="0"/>
                <w:sz w:val="22"/>
                <w:szCs w:val="22"/>
              </w:rPr>
              <w:t>万元</w:t>
            </w:r>
            <w:r>
              <w:rPr>
                <w:rFonts w:ascii="宋体" w:hAnsi="宋体" w:cs="宋体"/>
                <w:kern w:val="0"/>
                <w:sz w:val="22"/>
                <w:szCs w:val="22"/>
              </w:rPr>
              <w:t xml:space="preserve">) </w:t>
            </w:r>
          </w:p>
        </w:tc>
        <w:tc>
          <w:tcPr>
            <w:tcW w:w="1008" w:type="dxa"/>
            <w:tcBorders>
              <w:top w:val="single" w:color="auto" w:sz="4" w:space="0"/>
              <w:left w:val="single" w:color="auto" w:sz="4" w:space="0"/>
              <w:bottom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1" w:type="dxa"/>
            <w:tcBorders>
              <w:top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法人代表</w:t>
            </w:r>
            <w:r>
              <w:rPr>
                <w:rFonts w:ascii="宋体" w:hAnsi="宋体" w:cs="宋体"/>
                <w:kern w:val="0"/>
                <w:sz w:val="22"/>
                <w:szCs w:val="22"/>
              </w:rPr>
              <w:t xml:space="preserve">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技术负责人</w:t>
            </w:r>
            <w:r>
              <w:rPr>
                <w:rFonts w:ascii="宋体" w:hAnsi="宋体" w:cs="宋体"/>
                <w:kern w:val="0"/>
                <w:sz w:val="22"/>
                <w:szCs w:val="22"/>
              </w:rPr>
              <w:t xml:space="preserve"> </w:t>
            </w:r>
          </w:p>
        </w:tc>
        <w:tc>
          <w:tcPr>
            <w:tcW w:w="3781" w:type="dxa"/>
            <w:gridSpan w:val="4"/>
            <w:tcBorders>
              <w:top w:val="single" w:color="auto" w:sz="4" w:space="0"/>
              <w:left w:val="single" w:color="auto" w:sz="4" w:space="0"/>
              <w:bottom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1721" w:type="dxa"/>
            <w:vMerge w:val="restart"/>
            <w:tcBorders>
              <w:top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资质等级情况</w:t>
            </w:r>
            <w:r>
              <w:rPr>
                <w:rFonts w:ascii="宋体" w:hAnsi="宋体" w:cs="宋体"/>
                <w:kern w:val="0"/>
                <w:sz w:val="22"/>
                <w:szCs w:val="22"/>
              </w:rPr>
              <w:t xml:space="preserve">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资质名称</w:t>
            </w:r>
            <w:r>
              <w:rPr>
                <w:rFonts w:ascii="宋体" w:hAnsi="宋体" w:cs="宋体"/>
                <w:kern w:val="0"/>
                <w:sz w:val="22"/>
                <w:szCs w:val="22"/>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颁发部门</w:t>
            </w:r>
            <w:r>
              <w:rPr>
                <w:rFonts w:ascii="宋体" w:hAnsi="宋体" w:cs="宋体"/>
                <w:kern w:val="0"/>
                <w:sz w:val="22"/>
                <w:szCs w:val="22"/>
              </w:rPr>
              <w:t xml:space="preserve"> </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资质等级</w:t>
            </w:r>
            <w:r>
              <w:rPr>
                <w:rFonts w:ascii="宋体" w:hAnsi="宋体" w:cs="宋体"/>
                <w:kern w:val="0"/>
                <w:sz w:val="22"/>
                <w:szCs w:val="22"/>
              </w:rPr>
              <w:t xml:space="preserve"> </w:t>
            </w:r>
          </w:p>
        </w:tc>
        <w:tc>
          <w:tcPr>
            <w:tcW w:w="2162" w:type="dxa"/>
            <w:gridSpan w:val="2"/>
            <w:tcBorders>
              <w:top w:val="single" w:color="auto" w:sz="4" w:space="0"/>
              <w:left w:val="single" w:color="auto" w:sz="4" w:space="0"/>
              <w:bottom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颁发时间</w:t>
            </w:r>
            <w:r>
              <w:rPr>
                <w:rFonts w:ascii="宋体" w:hAnsi="宋体" w:cs="宋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1721" w:type="dxa"/>
            <w:vMerge w:val="continue"/>
            <w:tcBorders>
              <w:top w:val="single" w:color="auto" w:sz="4" w:space="0"/>
              <w:bottom w:val="single" w:color="auto" w:sz="4" w:space="0"/>
              <w:right w:val="single" w:color="auto" w:sz="4" w:space="0"/>
            </w:tcBorders>
            <w:vAlign w:val="center"/>
          </w:tcPr>
          <w:p>
            <w:pPr>
              <w:widowControl/>
              <w:kinsoku/>
              <w:topLinePunct w:val="0"/>
              <w:bidi w:val="0"/>
              <w:spacing w:beforeAutospacing="0" w:after="0" w:afterAutospacing="0"/>
              <w:ind w:left="0" w:leftChars="0" w:right="0" w:rightChars="0"/>
              <w:jc w:val="left"/>
              <w:rPr>
                <w:rFonts w:ascii="宋体" w:cs="宋体"/>
                <w:kern w:val="0"/>
                <w:sz w:val="22"/>
                <w:szCs w:val="22"/>
              </w:rPr>
            </w:pPr>
          </w:p>
        </w:tc>
        <w:tc>
          <w:tcPr>
            <w:tcW w:w="2507"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2162" w:type="dxa"/>
            <w:gridSpan w:val="2"/>
            <w:tcBorders>
              <w:top w:val="single" w:color="auto" w:sz="4" w:space="0"/>
              <w:left w:val="single" w:color="auto" w:sz="4" w:space="0"/>
              <w:bottom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1721" w:type="dxa"/>
            <w:vMerge w:val="continue"/>
            <w:tcBorders>
              <w:top w:val="single" w:color="auto" w:sz="4" w:space="0"/>
              <w:bottom w:val="single" w:color="auto" w:sz="4" w:space="0"/>
              <w:right w:val="single" w:color="auto" w:sz="4" w:space="0"/>
            </w:tcBorders>
            <w:vAlign w:val="center"/>
          </w:tcPr>
          <w:p>
            <w:pPr>
              <w:widowControl/>
              <w:kinsoku/>
              <w:topLinePunct w:val="0"/>
              <w:bidi w:val="0"/>
              <w:spacing w:beforeAutospacing="0" w:after="0" w:afterAutospacing="0"/>
              <w:ind w:left="0" w:leftChars="0" w:right="0" w:rightChars="0"/>
              <w:jc w:val="left"/>
              <w:rPr>
                <w:rFonts w:ascii="宋体" w:cs="宋体"/>
                <w:kern w:val="0"/>
                <w:sz w:val="22"/>
                <w:szCs w:val="22"/>
              </w:rPr>
            </w:pPr>
          </w:p>
        </w:tc>
        <w:tc>
          <w:tcPr>
            <w:tcW w:w="2507"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c>
          <w:tcPr>
            <w:tcW w:w="2162" w:type="dxa"/>
            <w:gridSpan w:val="2"/>
            <w:tcBorders>
              <w:top w:val="single" w:color="auto" w:sz="4" w:space="0"/>
              <w:left w:val="single" w:color="auto" w:sz="4" w:space="0"/>
              <w:bottom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71" w:hRule="atLeast"/>
          <w:jc w:val="center"/>
        </w:trPr>
        <w:tc>
          <w:tcPr>
            <w:tcW w:w="1721" w:type="dxa"/>
            <w:tcBorders>
              <w:top w:val="single" w:color="auto" w:sz="4" w:space="0"/>
              <w:bottom w:val="single" w:color="auto" w:sz="4" w:space="0"/>
              <w:right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其他有竞争力</w:t>
            </w:r>
            <w:r>
              <w:rPr>
                <w:rFonts w:ascii="宋体" w:hAnsi="宋体" w:cs="宋体"/>
                <w:kern w:val="0"/>
                <w:sz w:val="22"/>
                <w:szCs w:val="22"/>
              </w:rPr>
              <w:t xml:space="preserve"> </w:t>
            </w:r>
          </w:p>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hint="eastAsia" w:ascii="宋体" w:hAnsi="宋体" w:cs="宋体"/>
                <w:kern w:val="0"/>
                <w:sz w:val="22"/>
                <w:szCs w:val="22"/>
              </w:rPr>
              <w:t>的说明</w:t>
            </w:r>
            <w:r>
              <w:rPr>
                <w:rFonts w:ascii="宋体" w:hAnsi="宋体" w:cs="宋体"/>
                <w:kern w:val="0"/>
                <w:sz w:val="22"/>
                <w:szCs w:val="22"/>
              </w:rPr>
              <w:t xml:space="preserve"> </w:t>
            </w:r>
          </w:p>
        </w:tc>
        <w:tc>
          <w:tcPr>
            <w:tcW w:w="7654" w:type="dxa"/>
            <w:gridSpan w:val="6"/>
            <w:tcBorders>
              <w:top w:val="single" w:color="auto" w:sz="4" w:space="0"/>
              <w:left w:val="single" w:color="auto" w:sz="4" w:space="0"/>
              <w:bottom w:val="single" w:color="auto" w:sz="4" w:space="0"/>
            </w:tcBorders>
            <w:vAlign w:val="center"/>
          </w:tcPr>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p>
            <w:pPr>
              <w:widowControl/>
              <w:kinsoku/>
              <w:topLinePunct w:val="0"/>
              <w:bidi w:val="0"/>
              <w:adjustRightInd w:val="0"/>
              <w:snapToGrid w:val="0"/>
              <w:spacing w:beforeAutospacing="0" w:after="0" w:afterAutospacing="0"/>
              <w:ind w:left="0" w:leftChars="0" w:right="0" w:rightChars="0"/>
              <w:jc w:val="center"/>
              <w:rPr>
                <w:rFonts w:ascii="宋体" w:cs="宋体"/>
                <w:kern w:val="0"/>
                <w:sz w:val="22"/>
                <w:szCs w:val="22"/>
              </w:rPr>
            </w:pPr>
            <w:r>
              <w:rPr>
                <w:rFonts w:ascii="宋体" w:cs="宋体"/>
                <w:kern w:val="0"/>
                <w:sz w:val="22"/>
                <w:szCs w:val="22"/>
              </w:rPr>
              <w:t> </w:t>
            </w:r>
            <w:r>
              <w:rPr>
                <w:rFonts w:ascii="宋体" w:hAnsi="宋体" w:cs="宋体"/>
                <w:kern w:val="0"/>
                <w:sz w:val="22"/>
                <w:szCs w:val="22"/>
              </w:rPr>
              <w:t xml:space="preserve"> </w:t>
            </w:r>
          </w:p>
        </w:tc>
      </w:tr>
    </w:tbl>
    <w:p>
      <w:pPr>
        <w:widowControl/>
        <w:kinsoku/>
        <w:topLinePunct w:val="0"/>
        <w:bidi w:val="0"/>
        <w:adjustRightInd w:val="0"/>
        <w:snapToGrid w:val="0"/>
        <w:spacing w:beforeAutospacing="0" w:after="0" w:afterAutospacing="0"/>
        <w:ind w:left="0" w:leftChars="0" w:right="0" w:rightChars="0"/>
        <w:jc w:val="left"/>
        <w:rPr>
          <w:rFonts w:ascii="宋体" w:cs="宋体"/>
          <w:kern w:val="0"/>
          <w:sz w:val="22"/>
          <w:szCs w:val="22"/>
        </w:rPr>
      </w:pPr>
      <w:r>
        <w:rPr>
          <w:rFonts w:hint="eastAsia" w:ascii="宋体" w:hAnsi="宋体" w:cs="宋体"/>
          <w:kern w:val="0"/>
          <w:sz w:val="22"/>
          <w:szCs w:val="22"/>
        </w:rPr>
        <w:t>本表后附公司介绍。</w:t>
      </w: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pStyle w:val="12"/>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p>
    <w:p>
      <w:pPr>
        <w:pStyle w:val="28"/>
        <w:kinsoku/>
        <w:topLinePunct w:val="0"/>
        <w:bidi w:val="0"/>
        <w:spacing w:beforeAutospacing="0" w:after="0" w:afterAutospacing="0"/>
        <w:ind w:left="0" w:leftChars="0" w:right="0" w:rightChars="0" w:firstLine="482"/>
        <w:rPr>
          <w:rFonts w:cs="宋体"/>
          <w:b/>
          <w:sz w:val="24"/>
          <w:szCs w:val="24"/>
        </w:rPr>
      </w:pPr>
    </w:p>
    <w:p>
      <w:pPr>
        <w:pStyle w:val="28"/>
        <w:kinsoku/>
        <w:topLinePunct w:val="0"/>
        <w:bidi w:val="0"/>
        <w:spacing w:beforeAutospacing="0" w:after="0" w:afterAutospacing="0"/>
        <w:ind w:left="0" w:leftChars="0" w:right="0" w:rightChars="0" w:firstLine="482"/>
        <w:rPr>
          <w:rFonts w:cs="宋体"/>
          <w:b/>
          <w:sz w:val="24"/>
          <w:szCs w:val="24"/>
        </w:rPr>
      </w:pPr>
    </w:p>
    <w:p>
      <w:pPr>
        <w:pStyle w:val="28"/>
        <w:kinsoku/>
        <w:topLinePunct w:val="0"/>
        <w:bidi w:val="0"/>
        <w:spacing w:beforeAutospacing="0" w:after="0" w:afterAutospacing="0"/>
        <w:ind w:left="0" w:leftChars="0" w:right="0" w:rightChars="0" w:firstLine="482"/>
        <w:rPr>
          <w:rFonts w:cs="宋体"/>
          <w:b/>
          <w:sz w:val="24"/>
          <w:szCs w:val="24"/>
        </w:rPr>
      </w:pPr>
    </w:p>
    <w:p>
      <w:pPr>
        <w:kinsoku/>
        <w:topLinePunct w:val="0"/>
        <w:bidi w:val="0"/>
        <w:spacing w:beforeAutospacing="0" w:after="0" w:afterAutospacing="0" w:line="360" w:lineRule="auto"/>
        <w:ind w:left="723" w:leftChars="0" w:right="0" w:rightChars="0" w:hanging="723" w:hangingChars="300"/>
        <w:rPr>
          <w:rFonts w:ascii="宋体" w:cs="宋体"/>
          <w:b/>
          <w:sz w:val="24"/>
          <w:szCs w:val="24"/>
        </w:rPr>
      </w:pPr>
      <w:r>
        <w:rPr>
          <w:rFonts w:hint="eastAsia" w:ascii="宋体" w:hAnsi="宋体" w:cs="宋体"/>
          <w:b/>
          <w:sz w:val="24"/>
          <w:szCs w:val="24"/>
        </w:rPr>
        <w:t>附件7</w:t>
      </w:r>
    </w:p>
    <w:p>
      <w:pPr>
        <w:kinsoku/>
        <w:topLinePunct w:val="0"/>
        <w:bidi w:val="0"/>
        <w:spacing w:beforeAutospacing="0" w:after="0" w:afterAutospacing="0" w:line="360" w:lineRule="auto"/>
        <w:ind w:left="0" w:leftChars="0" w:right="0" w:rightChars="0"/>
        <w:jc w:val="center"/>
        <w:rPr>
          <w:rFonts w:ascii="宋体" w:cs="宋体"/>
          <w:b/>
          <w:spacing w:val="-6"/>
          <w:sz w:val="24"/>
        </w:rPr>
      </w:pPr>
      <w:r>
        <w:rPr>
          <w:rFonts w:hint="eastAsia" w:ascii="宋体" w:hAnsi="宋体" w:cs="宋体"/>
          <w:b/>
          <w:spacing w:val="-6"/>
          <w:sz w:val="24"/>
        </w:rPr>
        <w:t>响应声明书</w:t>
      </w:r>
    </w:p>
    <w:p>
      <w:pPr>
        <w:kinsoku/>
        <w:topLinePunct w:val="0"/>
        <w:bidi w:val="0"/>
        <w:spacing w:beforeAutospacing="0" w:after="0" w:afterAutospacing="0" w:line="480" w:lineRule="auto"/>
        <w:ind w:left="0" w:leftChars="0" w:right="0" w:rightChars="0"/>
        <w:rPr>
          <w:rFonts w:ascii="宋体" w:cs="宋体"/>
          <w:spacing w:val="-6"/>
          <w:sz w:val="24"/>
          <w:szCs w:val="24"/>
        </w:rPr>
      </w:pPr>
      <w:r>
        <w:rPr>
          <w:rFonts w:hint="eastAsia" w:ascii="宋体" w:hAnsi="宋体" w:cs="宋体"/>
          <w:spacing w:val="-6"/>
          <w:sz w:val="24"/>
          <w:szCs w:val="24"/>
        </w:rPr>
        <w:t>致：</w:t>
      </w:r>
      <w:r>
        <w:rPr>
          <w:rFonts w:hint="eastAsia" w:ascii="宋体" w:hAnsi="宋体" w:cs="宋体"/>
          <w:sz w:val="24"/>
          <w:szCs w:val="24"/>
        </w:rPr>
        <w:t>温州大学、浙江乐诚工程咨询有限公司</w:t>
      </w:r>
      <w:r>
        <w:rPr>
          <w:rFonts w:hint="eastAsia" w:ascii="宋体" w:hAnsi="宋体" w:cs="宋体"/>
          <w:spacing w:val="-6"/>
          <w:sz w:val="24"/>
          <w:szCs w:val="24"/>
        </w:rPr>
        <w:t>：</w:t>
      </w:r>
    </w:p>
    <w:p>
      <w:pPr>
        <w:kinsoku/>
        <w:topLinePunct w:val="0"/>
        <w:bidi w:val="0"/>
        <w:spacing w:beforeAutospacing="0" w:after="0" w:afterAutospacing="0" w:line="480" w:lineRule="auto"/>
        <w:ind w:left="0" w:leftChars="0" w:right="0" w:rightChars="0" w:firstLine="440" w:firstLineChars="200"/>
        <w:rPr>
          <w:rFonts w:ascii="宋体" w:cs="宋体"/>
          <w:spacing w:val="-6"/>
          <w:sz w:val="24"/>
          <w:szCs w:val="24"/>
        </w:rPr>
      </w:pPr>
      <w:r>
        <w:rPr>
          <w:rFonts w:ascii="宋体" w:hAnsi="宋体" w:cs="宋体"/>
          <w:sz w:val="22"/>
          <w:szCs w:val="22"/>
        </w:rPr>
        <w:t>________</w:t>
      </w:r>
      <w:r>
        <w:rPr>
          <w:rFonts w:hint="eastAsia" w:ascii="宋体" w:hAnsi="宋体" w:cs="宋体"/>
          <w:spacing w:val="-6"/>
          <w:sz w:val="24"/>
          <w:szCs w:val="24"/>
        </w:rPr>
        <w:t>（供应商名称）系中华人民共和国合法企业，经营地址</w:t>
      </w:r>
      <w:r>
        <w:rPr>
          <w:rFonts w:ascii="宋体" w:hAnsi="宋体" w:cs="宋体"/>
          <w:sz w:val="22"/>
          <w:szCs w:val="22"/>
        </w:rPr>
        <w:t>_______</w:t>
      </w:r>
      <w:r>
        <w:rPr>
          <w:rFonts w:hint="eastAsia" w:ascii="宋体" w:hAnsi="宋体" w:cs="宋体"/>
          <w:spacing w:val="-6"/>
          <w:sz w:val="24"/>
          <w:szCs w:val="24"/>
        </w:rPr>
        <w:t>。</w:t>
      </w:r>
    </w:p>
    <w:p>
      <w:pPr>
        <w:kinsoku/>
        <w:topLinePunct w:val="0"/>
        <w:bidi w:val="0"/>
        <w:spacing w:beforeAutospacing="0" w:after="0" w:afterAutospacing="0" w:line="480" w:lineRule="auto"/>
        <w:ind w:left="0" w:leftChars="0" w:right="0" w:rightChars="0" w:firstLine="456" w:firstLineChars="200"/>
        <w:rPr>
          <w:rFonts w:ascii="宋体" w:cs="宋体"/>
          <w:spacing w:val="-6"/>
          <w:sz w:val="24"/>
          <w:szCs w:val="24"/>
        </w:rPr>
      </w:pPr>
      <w:r>
        <w:rPr>
          <w:rFonts w:hint="eastAsia" w:ascii="宋体" w:hAnsi="宋体" w:cs="宋体"/>
          <w:spacing w:val="-6"/>
          <w:sz w:val="24"/>
          <w:szCs w:val="24"/>
        </w:rPr>
        <w:t>我方愿意参加贵方组织的</w:t>
      </w:r>
      <w:r>
        <w:rPr>
          <w:rFonts w:ascii="宋体" w:hAnsi="宋体" w:cs="宋体"/>
          <w:sz w:val="22"/>
          <w:szCs w:val="22"/>
        </w:rPr>
        <w:t>_______</w:t>
      </w:r>
      <w:r>
        <w:rPr>
          <w:rFonts w:hint="eastAsia" w:ascii="宋体" w:hAnsi="宋体" w:cs="宋体"/>
          <w:spacing w:val="-6"/>
          <w:sz w:val="24"/>
          <w:szCs w:val="24"/>
        </w:rPr>
        <w:t>（采购人名称）</w:t>
      </w:r>
      <w:r>
        <w:rPr>
          <w:rFonts w:ascii="宋体" w:hAnsi="宋体" w:cs="宋体"/>
          <w:sz w:val="22"/>
          <w:szCs w:val="22"/>
        </w:rPr>
        <w:t>_______</w:t>
      </w:r>
      <w:r>
        <w:rPr>
          <w:rFonts w:hint="eastAsia" w:ascii="宋体" w:hAnsi="宋体" w:cs="宋体"/>
          <w:bCs/>
          <w:spacing w:val="-6"/>
          <w:sz w:val="24"/>
          <w:szCs w:val="24"/>
        </w:rPr>
        <w:t>项目</w:t>
      </w:r>
      <w:r>
        <w:rPr>
          <w:rFonts w:hint="eastAsia" w:ascii="宋体" w:hAnsi="宋体" w:cs="宋体"/>
          <w:spacing w:val="-6"/>
          <w:sz w:val="24"/>
          <w:szCs w:val="24"/>
        </w:rPr>
        <w:t>的磋商响应，为便于贵方公正、择优地确定成交供应商及其磋商响应产品和服务，我方就本次磋商有关事项郑重声明如下：</w:t>
      </w:r>
    </w:p>
    <w:p>
      <w:pPr>
        <w:kinsoku/>
        <w:topLinePunct w:val="0"/>
        <w:bidi w:val="0"/>
        <w:spacing w:beforeAutospacing="0" w:after="0" w:afterAutospacing="0" w:line="480" w:lineRule="auto"/>
        <w:ind w:left="0" w:leftChars="0" w:right="0" w:rightChars="0" w:firstLine="456" w:firstLineChars="200"/>
        <w:rPr>
          <w:rFonts w:ascii="宋体" w:cs="宋体"/>
          <w:spacing w:val="-6"/>
          <w:sz w:val="24"/>
          <w:szCs w:val="24"/>
        </w:rPr>
      </w:pPr>
      <w:r>
        <w:rPr>
          <w:rFonts w:ascii="宋体" w:hAnsi="宋体" w:cs="宋体"/>
          <w:spacing w:val="-6"/>
          <w:sz w:val="24"/>
          <w:szCs w:val="24"/>
        </w:rPr>
        <w:t>1</w:t>
      </w:r>
      <w:r>
        <w:rPr>
          <w:rFonts w:hint="eastAsia" w:ascii="宋体" w:hAnsi="宋体" w:cs="宋体"/>
          <w:spacing w:val="-6"/>
          <w:sz w:val="24"/>
          <w:szCs w:val="24"/>
        </w:rPr>
        <w:t>、我方向贵方提交的所有响应文件、资料都是准确的和真实的；</w:t>
      </w:r>
    </w:p>
    <w:p>
      <w:pPr>
        <w:kinsoku/>
        <w:topLinePunct w:val="0"/>
        <w:bidi w:val="0"/>
        <w:spacing w:beforeAutospacing="0" w:after="0" w:afterAutospacing="0" w:line="480" w:lineRule="auto"/>
        <w:ind w:left="0" w:leftChars="0" w:right="0" w:rightChars="0" w:firstLine="456" w:firstLineChars="200"/>
        <w:rPr>
          <w:rFonts w:ascii="宋体" w:cs="宋体"/>
          <w:spacing w:val="-6"/>
          <w:sz w:val="24"/>
          <w:szCs w:val="24"/>
        </w:rPr>
      </w:pPr>
      <w:r>
        <w:rPr>
          <w:rFonts w:ascii="宋体" w:hAnsi="宋体" w:cs="宋体"/>
          <w:spacing w:val="-6"/>
          <w:sz w:val="24"/>
          <w:szCs w:val="24"/>
        </w:rPr>
        <w:t>2</w:t>
      </w:r>
      <w:r>
        <w:rPr>
          <w:rFonts w:hint="eastAsia" w:ascii="宋体" w:hAnsi="宋体" w:cs="宋体"/>
          <w:spacing w:val="-6"/>
          <w:sz w:val="24"/>
          <w:szCs w:val="24"/>
        </w:rPr>
        <w:t>、我方不是采购人的附属机构；在获知本项目采购信息后，与采购人聘请的为此项目提供咨询服务的公司及其附属机构没有任何联系。</w:t>
      </w: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r>
        <w:rPr>
          <w:rFonts w:cs="宋体"/>
          <w:spacing w:val="-6"/>
          <w:szCs w:val="24"/>
        </w:rPr>
        <w:t>3.</w:t>
      </w:r>
      <w:r>
        <w:rPr>
          <w:rFonts w:hint="eastAsia" w:cs="宋体"/>
          <w:spacing w:val="-6"/>
          <w:szCs w:val="24"/>
        </w:rPr>
        <w:t>我方在参加政府采购活动前</w:t>
      </w:r>
      <w:r>
        <w:rPr>
          <w:rFonts w:cs="宋体"/>
          <w:spacing w:val="-6"/>
          <w:szCs w:val="24"/>
        </w:rPr>
        <w:t>3</w:t>
      </w:r>
      <w:r>
        <w:rPr>
          <w:rFonts w:hint="eastAsia" w:cs="宋体"/>
          <w:spacing w:val="-6"/>
          <w:szCs w:val="24"/>
        </w:rPr>
        <w:t>年内：</w:t>
      </w:r>
      <w:r>
        <w:rPr>
          <w:rFonts w:cs="宋体"/>
          <w:sz w:val="22"/>
          <w:szCs w:val="22"/>
        </w:rPr>
        <w:t>_______</w:t>
      </w:r>
      <w:r>
        <w:rPr>
          <w:rFonts w:hint="eastAsia" w:cs="宋体"/>
          <w:b/>
          <w:spacing w:val="-6"/>
          <w:szCs w:val="24"/>
        </w:rPr>
        <w:t>（填写“有”或“没有”，如实填写，如不填写视同未按要求填写）</w:t>
      </w:r>
      <w:r>
        <w:rPr>
          <w:rFonts w:hint="eastAsia" w:cs="宋体"/>
          <w:spacing w:val="-6"/>
          <w:szCs w:val="24"/>
        </w:rPr>
        <w:t>因违法经营被禁止在一定期限内参加政府采购活动，且期限未满的情形。</w:t>
      </w: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r>
        <w:rPr>
          <w:rFonts w:cs="宋体"/>
          <w:spacing w:val="-6"/>
          <w:szCs w:val="24"/>
        </w:rPr>
        <w:t>4</w:t>
      </w:r>
      <w:r>
        <w:rPr>
          <w:rFonts w:hint="eastAsia" w:cs="宋体"/>
          <w:spacing w:val="-6"/>
          <w:szCs w:val="24"/>
        </w:rPr>
        <w:t>、以上事项如有虚假或隐瞒，我方愿意承担一切后果和责任。</w:t>
      </w:r>
    </w:p>
    <w:p>
      <w:pPr>
        <w:kinsoku/>
        <w:topLinePunct w:val="0"/>
        <w:bidi w:val="0"/>
        <w:adjustRightInd w:val="0"/>
        <w:spacing w:beforeAutospacing="0" w:after="0" w:afterAutospacing="0" w:line="360" w:lineRule="auto"/>
        <w:ind w:left="0" w:leftChars="0" w:right="0" w:rightChars="0"/>
        <w:jc w:val="left"/>
        <w:rPr>
          <w:rFonts w:ascii="宋体" w:cs="宋体"/>
          <w:spacing w:val="-6"/>
          <w:sz w:val="24"/>
          <w:szCs w:val="24"/>
        </w:rPr>
      </w:pP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磋商响应供应商</w:t>
      </w:r>
      <w:r>
        <w:rPr>
          <w:rFonts w:ascii="宋体" w:hAnsi="宋体" w:cs="宋体"/>
          <w:sz w:val="22"/>
          <w:szCs w:val="22"/>
        </w:rPr>
        <w:t>(CA</w:t>
      </w:r>
      <w:r>
        <w:rPr>
          <w:rFonts w:hint="eastAsia" w:ascii="宋体" w:hAnsi="宋体" w:cs="宋体"/>
          <w:sz w:val="22"/>
          <w:szCs w:val="22"/>
        </w:rPr>
        <w:t>电子公章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法定代表人或授权代表</w:t>
      </w:r>
      <w:r>
        <w:rPr>
          <w:rFonts w:ascii="宋体" w:hAnsi="宋体" w:cs="宋体"/>
          <w:sz w:val="22"/>
          <w:szCs w:val="22"/>
        </w:rPr>
        <w:t>(</w:t>
      </w:r>
      <w:r>
        <w:rPr>
          <w:rFonts w:hint="eastAsia" w:ascii="宋体" w:hAnsi="宋体" w:cs="宋体"/>
          <w:sz w:val="22"/>
          <w:szCs w:val="22"/>
        </w:rPr>
        <w:t>签字或盖章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日期：</w:t>
      </w: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p>
    <w:p>
      <w:pPr>
        <w:pStyle w:val="11"/>
        <w:kinsoku/>
        <w:topLinePunct w:val="0"/>
        <w:bidi w:val="0"/>
        <w:spacing w:beforeAutospacing="0" w:after="0" w:afterAutospacing="0" w:line="480" w:lineRule="auto"/>
        <w:ind w:left="0" w:leftChars="0" w:right="0" w:rightChars="0" w:firstLine="456" w:firstLineChars="200"/>
        <w:rPr>
          <w:rFonts w:cs="宋体"/>
          <w:spacing w:val="-6"/>
          <w:szCs w:val="24"/>
        </w:rPr>
      </w:pPr>
    </w:p>
    <w:p>
      <w:pPr>
        <w:kinsoku/>
        <w:topLinePunct w:val="0"/>
        <w:bidi w:val="0"/>
        <w:spacing w:beforeAutospacing="0" w:after="0" w:afterAutospacing="0" w:line="360" w:lineRule="auto"/>
        <w:ind w:left="0" w:leftChars="0" w:right="0" w:rightChars="0"/>
        <w:rPr>
          <w:rFonts w:ascii="宋体" w:cs="宋体"/>
          <w:b/>
          <w:sz w:val="24"/>
          <w:szCs w:val="24"/>
        </w:rPr>
      </w:pPr>
      <w:r>
        <w:rPr>
          <w:rFonts w:hint="eastAsia" w:ascii="宋体" w:hAnsi="宋体" w:cs="宋体"/>
          <w:b/>
          <w:sz w:val="24"/>
          <w:szCs w:val="24"/>
        </w:rPr>
        <w:t>附件8</w:t>
      </w:r>
      <w:r>
        <w:rPr>
          <w:rFonts w:ascii="宋体" w:hAnsi="宋体" w:cs="宋体"/>
          <w:b/>
          <w:sz w:val="24"/>
          <w:szCs w:val="24"/>
        </w:rPr>
        <w:t xml:space="preserve">                                     </w:t>
      </w:r>
    </w:p>
    <w:p>
      <w:pPr>
        <w:kinsoku/>
        <w:topLinePunct w:val="0"/>
        <w:bidi w:val="0"/>
        <w:spacing w:beforeAutospacing="0" w:after="0" w:afterAutospacing="0" w:line="360" w:lineRule="auto"/>
        <w:ind w:left="0" w:leftChars="0" w:right="0" w:rightChars="0"/>
        <w:jc w:val="center"/>
        <w:rPr>
          <w:rFonts w:ascii="宋体" w:cs="宋体"/>
          <w:bCs/>
          <w:sz w:val="24"/>
        </w:rPr>
      </w:pPr>
      <w:r>
        <w:rPr>
          <w:rFonts w:hint="eastAsia" w:ascii="宋体" w:hAnsi="宋体" w:cs="宋体"/>
          <w:b/>
          <w:sz w:val="24"/>
        </w:rPr>
        <w:t>节能、环保产品证明材料（如有）</w:t>
      </w:r>
    </w:p>
    <w:p>
      <w:pPr>
        <w:kinsoku/>
        <w:topLinePunct w:val="0"/>
        <w:bidi w:val="0"/>
        <w:spacing w:beforeAutospacing="0" w:after="0" w:afterAutospacing="0" w:line="360" w:lineRule="auto"/>
        <w:ind w:left="0" w:leftChars="0" w:right="0" w:rightChars="0"/>
        <w:rPr>
          <w:rFonts w:ascii="宋体" w:cs="宋体"/>
          <w:b/>
          <w:sz w:val="24"/>
        </w:rPr>
      </w:pPr>
    </w:p>
    <w:p>
      <w:pPr>
        <w:kinsoku/>
        <w:topLinePunct w:val="0"/>
        <w:bidi w:val="0"/>
        <w:spacing w:beforeAutospacing="0" w:after="0" w:afterAutospacing="0" w:line="360" w:lineRule="auto"/>
        <w:ind w:left="0" w:leftChars="0" w:right="0" w:rightChars="0"/>
        <w:rPr>
          <w:rFonts w:ascii="宋体" w:cs="宋体"/>
          <w:b/>
          <w:sz w:val="24"/>
        </w:rPr>
      </w:pPr>
    </w:p>
    <w:p>
      <w:pPr>
        <w:kinsoku/>
        <w:topLinePunct w:val="0"/>
        <w:bidi w:val="0"/>
        <w:spacing w:beforeAutospacing="0" w:after="0" w:afterAutospacing="0" w:line="360" w:lineRule="auto"/>
        <w:ind w:left="0" w:leftChars="0" w:right="0" w:rightChars="0"/>
        <w:rPr>
          <w:rFonts w:ascii="宋体" w:cs="宋体"/>
          <w:b/>
          <w:sz w:val="24"/>
        </w:rPr>
      </w:pPr>
      <w:r>
        <w:rPr>
          <w:rFonts w:hint="eastAsia" w:ascii="宋体" w:hAnsi="宋体" w:cs="宋体"/>
          <w:b/>
          <w:sz w:val="24"/>
        </w:rPr>
        <w:t>说明：</w:t>
      </w:r>
    </w:p>
    <w:p>
      <w:pPr>
        <w:kinsoku/>
        <w:topLinePunct w:val="0"/>
        <w:bidi w:val="0"/>
        <w:spacing w:beforeAutospacing="0" w:after="0" w:afterAutospacing="0" w:line="360" w:lineRule="auto"/>
        <w:ind w:left="0" w:leftChars="0" w:right="0" w:rightChars="0"/>
        <w:rPr>
          <w:rFonts w:ascii="宋体" w:cs="宋体"/>
          <w:b/>
          <w:sz w:val="24"/>
        </w:rPr>
      </w:pPr>
      <w:r>
        <w:rPr>
          <w:rFonts w:ascii="宋体" w:hAnsi="宋体" w:cs="宋体"/>
          <w:b/>
          <w:sz w:val="24"/>
        </w:rPr>
        <w:t>1</w:t>
      </w:r>
      <w:r>
        <w:rPr>
          <w:rFonts w:hint="eastAsia" w:ascii="宋体" w:hAnsi="宋体" w:cs="宋体"/>
          <w:b/>
          <w:sz w:val="24"/>
        </w:rPr>
        <w:t>、根据财政部</w:t>
      </w:r>
      <w:r>
        <w:rPr>
          <w:rFonts w:ascii="宋体" w:cs="宋体"/>
          <w:b/>
          <w:sz w:val="24"/>
        </w:rPr>
        <w:t> </w:t>
      </w:r>
      <w:r>
        <w:rPr>
          <w:rFonts w:hint="eastAsia" w:ascii="宋体" w:hAnsi="宋体" w:cs="宋体"/>
          <w:b/>
          <w:sz w:val="24"/>
        </w:rPr>
        <w:t>发展改革委</w:t>
      </w:r>
      <w:r>
        <w:rPr>
          <w:rFonts w:ascii="宋体" w:cs="宋体"/>
          <w:b/>
          <w:sz w:val="24"/>
        </w:rPr>
        <w:t> </w:t>
      </w:r>
      <w:r>
        <w:rPr>
          <w:rFonts w:hint="eastAsia" w:ascii="宋体" w:hAnsi="宋体" w:cs="宋体"/>
          <w:b/>
          <w:sz w:val="24"/>
        </w:rPr>
        <w:t>生态环境部</w:t>
      </w:r>
      <w:r>
        <w:rPr>
          <w:rFonts w:ascii="宋体" w:cs="宋体"/>
          <w:b/>
          <w:sz w:val="24"/>
        </w:rPr>
        <w:t> </w:t>
      </w:r>
      <w:r>
        <w:rPr>
          <w:rFonts w:hint="eastAsia" w:ascii="宋体" w:hAnsi="宋体" w:cs="宋体"/>
          <w:b/>
          <w:sz w:val="24"/>
        </w:rPr>
        <w:t>市场监管总局关于调整优化节能产品、环境标志产品政府采购执行机制的通知财库〔</w:t>
      </w:r>
      <w:r>
        <w:rPr>
          <w:rFonts w:ascii="宋体" w:hAnsi="宋体" w:cs="宋体"/>
          <w:b/>
          <w:sz w:val="24"/>
        </w:rPr>
        <w:t>2019</w:t>
      </w:r>
      <w:r>
        <w:rPr>
          <w:rFonts w:hint="eastAsia" w:ascii="宋体" w:hAnsi="宋体" w:cs="宋体"/>
          <w:b/>
          <w:sz w:val="24"/>
        </w:rPr>
        <w:t>〕</w:t>
      </w:r>
      <w:r>
        <w:rPr>
          <w:rFonts w:ascii="宋体" w:hAnsi="宋体" w:cs="宋体"/>
          <w:b/>
          <w:sz w:val="24"/>
        </w:rPr>
        <w:t>9</w:t>
      </w:r>
      <w:r>
        <w:rPr>
          <w:rFonts w:hint="eastAsia" w:ascii="宋体" w:hAnsi="宋体" w:cs="宋体"/>
          <w:b/>
          <w:sz w:val="24"/>
        </w:rPr>
        <w:t>号文件要求，供应商所投产品如属于节能产品政府采购品目清单或环境标志产品政府采购品目清单内的（详见：</w:t>
      </w:r>
      <w:r>
        <w:fldChar w:fldCharType="begin"/>
      </w:r>
      <w:r>
        <w:instrText xml:space="preserve"> HYPERLINK "http://www.ccgp.gov.cn/zcfg/mof/201903/t20190330_11833800.htm" \t "http://www.ccgp.gov.cn/jnhb/jnhbqd/_blank" \o "关于印发环境标志产品政府采购品目清单的通知（财库〔2019〕18号）" </w:instrText>
      </w:r>
      <w:r>
        <w:fldChar w:fldCharType="separate"/>
      </w:r>
      <w:r>
        <w:rPr>
          <w:rFonts w:hint="eastAsia" w:ascii="宋体" w:hAnsi="宋体" w:cs="宋体"/>
          <w:b/>
          <w:sz w:val="24"/>
        </w:rPr>
        <w:t>关于印发环境标志产品政府采购品目清单的通知（财库〔</w:t>
      </w:r>
      <w:r>
        <w:rPr>
          <w:rFonts w:ascii="宋体" w:hAnsi="宋体" w:cs="宋体"/>
          <w:b/>
          <w:sz w:val="24"/>
        </w:rPr>
        <w:t>2019</w:t>
      </w:r>
      <w:r>
        <w:rPr>
          <w:rFonts w:hint="eastAsia" w:ascii="宋体" w:hAnsi="宋体" w:cs="宋体"/>
          <w:b/>
          <w:sz w:val="24"/>
        </w:rPr>
        <w:t>〕</w:t>
      </w:r>
      <w:r>
        <w:rPr>
          <w:rFonts w:ascii="宋体" w:hAnsi="宋体" w:cs="宋体"/>
          <w:b/>
          <w:sz w:val="24"/>
        </w:rPr>
        <w:t>18</w:t>
      </w:r>
      <w:r>
        <w:rPr>
          <w:rFonts w:hint="eastAsia" w:ascii="宋体" w:hAnsi="宋体" w:cs="宋体"/>
          <w:b/>
          <w:sz w:val="24"/>
        </w:rPr>
        <w:t>号）</w:t>
      </w:r>
      <w:r>
        <w:rPr>
          <w:rFonts w:hint="eastAsia" w:ascii="宋体" w:hAnsi="宋体" w:cs="宋体"/>
          <w:b/>
          <w:sz w:val="24"/>
        </w:rPr>
        <w:fldChar w:fldCharType="end"/>
      </w:r>
      <w:r>
        <w:fldChar w:fldCharType="begin"/>
      </w:r>
      <w:r>
        <w:instrText xml:space="preserve"> HYPERLINK "http://www.ccgp.gov.cn/zcfg/mof/201903/t20190330_11833800.htm" </w:instrText>
      </w:r>
      <w:r>
        <w:fldChar w:fldCharType="separate"/>
      </w:r>
      <w:r>
        <w:rPr>
          <w:rFonts w:ascii="宋体" w:hAnsi="宋体" w:cs="宋体"/>
          <w:b/>
          <w:sz w:val="24"/>
        </w:rPr>
        <w:t>http://www.ccgp.gov.cn/zcfg/mof/201903/t20190330_11833800.htm</w:t>
      </w:r>
      <w:r>
        <w:rPr>
          <w:rFonts w:ascii="宋体" w:hAnsi="宋体" w:cs="宋体"/>
          <w:b/>
          <w:sz w:val="24"/>
        </w:rPr>
        <w:fldChar w:fldCharType="end"/>
      </w:r>
      <w:r>
        <w:rPr>
          <w:rFonts w:hint="eastAsia" w:ascii="宋体" w:hAnsi="宋体" w:cs="宋体"/>
          <w:b/>
          <w:sz w:val="24"/>
        </w:rPr>
        <w:t>和</w:t>
      </w:r>
      <w:r>
        <w:fldChar w:fldCharType="begin"/>
      </w:r>
      <w:r>
        <w:instrText xml:space="preserve"> HYPERLINK "http://www.ccgp.gov.cn/zcfg/mof/201904/t20190403_11849836.htm" \t "http://www.ccgp.gov.cn/jnhb/jnhbqd/_blank" \o "关于印发节能产品政府采购品目清单的通知（财库〔2019〕19号）" </w:instrText>
      </w:r>
      <w:r>
        <w:fldChar w:fldCharType="separate"/>
      </w:r>
      <w:r>
        <w:rPr>
          <w:rFonts w:hint="eastAsia" w:ascii="宋体" w:hAnsi="宋体" w:cs="宋体"/>
          <w:b/>
          <w:sz w:val="24"/>
        </w:rPr>
        <w:t>关于印发节能产品政府采购品目清单的通知（财库〔</w:t>
      </w:r>
      <w:r>
        <w:rPr>
          <w:rFonts w:ascii="宋体" w:hAnsi="宋体" w:cs="宋体"/>
          <w:b/>
          <w:sz w:val="24"/>
        </w:rPr>
        <w:t>2019</w:t>
      </w:r>
      <w:r>
        <w:rPr>
          <w:rFonts w:hint="eastAsia" w:ascii="宋体" w:hAnsi="宋体" w:cs="宋体"/>
          <w:b/>
          <w:sz w:val="24"/>
        </w:rPr>
        <w:t>〕</w:t>
      </w:r>
      <w:r>
        <w:rPr>
          <w:rFonts w:ascii="宋体" w:hAnsi="宋体" w:cs="宋体"/>
          <w:b/>
          <w:sz w:val="24"/>
        </w:rPr>
        <w:t>19</w:t>
      </w:r>
      <w:r>
        <w:rPr>
          <w:rFonts w:hint="eastAsia" w:ascii="宋体" w:hAnsi="宋体" w:cs="宋体"/>
          <w:b/>
          <w:sz w:val="24"/>
        </w:rPr>
        <w:t>号）</w:t>
      </w:r>
      <w:r>
        <w:rPr>
          <w:rFonts w:hint="eastAsia" w:ascii="宋体" w:hAnsi="宋体" w:cs="宋体"/>
          <w:b/>
          <w:sz w:val="24"/>
        </w:rPr>
        <w:fldChar w:fldCharType="end"/>
      </w:r>
      <w:r>
        <w:fldChar w:fldCharType="begin"/>
      </w:r>
      <w:r>
        <w:instrText xml:space="preserve"> HYPERLINK "http://www.ccgp.gov.cn/zcfg/mof/201904/t20190403_11849836.htm" </w:instrText>
      </w:r>
      <w:r>
        <w:fldChar w:fldCharType="separate"/>
      </w:r>
      <w:r>
        <w:rPr>
          <w:rFonts w:ascii="宋体" w:hAnsi="宋体" w:cs="宋体"/>
          <w:b/>
          <w:sz w:val="24"/>
        </w:rPr>
        <w:t>http://www.ccgp.gov.cn/zcfg/mof/201904/t20190403_11849836.htm</w:t>
      </w:r>
      <w:r>
        <w:rPr>
          <w:rFonts w:ascii="宋体" w:hAnsi="宋体" w:cs="宋体"/>
          <w:b/>
          <w:sz w:val="24"/>
        </w:rPr>
        <w:fldChar w:fldCharType="end"/>
      </w:r>
      <w:r>
        <w:rPr>
          <w:rFonts w:hint="eastAsia" w:ascii="宋体" w:hAnsi="宋体" w:cs="宋体"/>
          <w:b/>
          <w:sz w:val="24"/>
        </w:rPr>
        <w:t>），供应商应当提供经国家确定的认证机构出具的、处于有效期之内的节能产品、环境标志产品认证证书（加盖供应商电子签章），另外供应商因对提供的环保、节能产品需在响应文件设备配置清单备注中注明；</w:t>
      </w:r>
    </w:p>
    <w:p>
      <w:pPr>
        <w:kinsoku/>
        <w:topLinePunct w:val="0"/>
        <w:bidi w:val="0"/>
        <w:spacing w:beforeAutospacing="0" w:after="0" w:afterAutospacing="0" w:line="360" w:lineRule="auto"/>
        <w:ind w:left="0" w:leftChars="0" w:right="0" w:rightChars="0"/>
        <w:rPr>
          <w:rFonts w:ascii="宋体" w:cs="宋体"/>
          <w:b/>
          <w:sz w:val="24"/>
          <w:szCs w:val="24"/>
        </w:rPr>
      </w:pPr>
      <w:r>
        <w:rPr>
          <w:rFonts w:ascii="宋体" w:hAnsi="宋体" w:cs="宋体"/>
          <w:b/>
          <w:sz w:val="24"/>
        </w:rPr>
        <w:t>2</w:t>
      </w:r>
      <w:r>
        <w:rPr>
          <w:rFonts w:hint="eastAsia" w:ascii="宋体" w:hAnsi="宋体" w:cs="宋体"/>
          <w:b/>
          <w:sz w:val="24"/>
        </w:rPr>
        <w:t>、磋商小组成员审查此项只根据响应文件本身的内容，不再寻求其他的外部证据。</w:t>
      </w:r>
    </w:p>
    <w:p>
      <w:pPr>
        <w:kinsoku/>
        <w:topLinePunct w:val="0"/>
        <w:bidi w:val="0"/>
        <w:spacing w:beforeAutospacing="0" w:after="0" w:afterAutospacing="0" w:line="360" w:lineRule="auto"/>
        <w:ind w:left="0" w:leftChars="0" w:right="0" w:rightChars="0"/>
        <w:jc w:val="center"/>
        <w:rPr>
          <w:rFonts w:ascii="宋体" w:cs="宋体"/>
          <w:b/>
          <w:sz w:val="24"/>
          <w:szCs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kinsoku/>
        <w:topLinePunct w:val="0"/>
        <w:bidi w:val="0"/>
        <w:spacing w:beforeAutospacing="0" w:after="0" w:afterAutospacing="0" w:line="400" w:lineRule="exact"/>
        <w:ind w:left="0" w:leftChars="0" w:right="0" w:rightChars="0"/>
        <w:jc w:val="center"/>
        <w:rPr>
          <w:rFonts w:ascii="宋体" w:cs="宋体"/>
          <w:b/>
          <w:sz w:val="24"/>
        </w:rPr>
      </w:pPr>
    </w:p>
    <w:p>
      <w:pPr>
        <w:pStyle w:val="12"/>
        <w:kinsoku/>
        <w:topLinePunct w:val="0"/>
        <w:bidi w:val="0"/>
        <w:spacing w:beforeAutospacing="0" w:after="0" w:afterAutospacing="0"/>
        <w:ind w:left="0" w:leftChars="0" w:right="0" w:rightChars="0"/>
        <w:rPr>
          <w:rFonts w:cs="宋体"/>
        </w:rPr>
      </w:pPr>
    </w:p>
    <w:p>
      <w:pPr>
        <w:kinsoku/>
        <w:topLinePunct w:val="0"/>
        <w:bidi w:val="0"/>
        <w:spacing w:beforeAutospacing="0" w:after="0" w:afterAutospacing="0" w:line="400" w:lineRule="exact"/>
        <w:ind w:left="0" w:leftChars="0" w:right="0" w:rightChars="0"/>
        <w:jc w:val="left"/>
        <w:rPr>
          <w:rFonts w:ascii="宋体" w:cs="宋体"/>
          <w:b/>
          <w:sz w:val="24"/>
          <w:szCs w:val="24"/>
        </w:rPr>
      </w:pPr>
      <w:r>
        <w:rPr>
          <w:rFonts w:hint="eastAsia" w:ascii="宋体" w:hAnsi="宋体" w:cs="宋体"/>
          <w:b/>
          <w:sz w:val="24"/>
          <w:szCs w:val="24"/>
        </w:rPr>
        <w:t>附件9</w:t>
      </w:r>
      <w:r>
        <w:rPr>
          <w:rFonts w:ascii="宋体" w:hAnsi="宋体" w:cs="宋体"/>
          <w:b/>
          <w:sz w:val="24"/>
          <w:szCs w:val="24"/>
        </w:rPr>
        <w:t xml:space="preserve"> </w:t>
      </w:r>
    </w:p>
    <w:p>
      <w:pPr>
        <w:kinsoku/>
        <w:topLinePunct w:val="0"/>
        <w:bidi w:val="0"/>
        <w:spacing w:beforeAutospacing="0" w:after="0" w:afterAutospacing="0" w:line="400" w:lineRule="exact"/>
        <w:ind w:left="0" w:leftChars="0" w:right="0" w:rightChars="0"/>
        <w:jc w:val="center"/>
        <w:rPr>
          <w:rFonts w:ascii="宋体" w:cs="宋体"/>
          <w:b/>
          <w:sz w:val="24"/>
        </w:rPr>
      </w:pPr>
      <w:r>
        <w:rPr>
          <w:rFonts w:hint="eastAsia" w:ascii="宋体" w:hAnsi="宋体" w:cs="宋体"/>
          <w:b/>
          <w:sz w:val="24"/>
        </w:rPr>
        <w:t>类似项目业绩一览表（如有）</w:t>
      </w:r>
    </w:p>
    <w:p>
      <w:pPr>
        <w:kinsoku/>
        <w:topLinePunct w:val="0"/>
        <w:bidi w:val="0"/>
        <w:spacing w:beforeAutospacing="0" w:after="0" w:afterAutospacing="0" w:line="400" w:lineRule="exact"/>
        <w:ind w:left="0" w:leftChars="0" w:right="0" w:rightChars="0"/>
        <w:rPr>
          <w:rFonts w:ascii="宋体" w:cs="宋体"/>
          <w:sz w:val="24"/>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71"/>
        <w:gridCol w:w="1273"/>
        <w:gridCol w:w="1593"/>
        <w:gridCol w:w="1838"/>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hint="eastAsia" w:ascii="宋体" w:hAnsi="宋体" w:cs="宋体"/>
                <w:sz w:val="22"/>
                <w:szCs w:val="22"/>
              </w:rPr>
              <w:t>序号</w:t>
            </w:r>
          </w:p>
        </w:tc>
        <w:tc>
          <w:tcPr>
            <w:tcW w:w="1071"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hint="eastAsia" w:ascii="宋体" w:hAnsi="宋体" w:cs="宋体"/>
                <w:sz w:val="22"/>
                <w:szCs w:val="22"/>
              </w:rPr>
              <w:t>采购人</w:t>
            </w:r>
          </w:p>
        </w:tc>
        <w:tc>
          <w:tcPr>
            <w:tcW w:w="127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hint="eastAsia" w:ascii="宋体" w:hAnsi="宋体" w:cs="宋体"/>
                <w:sz w:val="22"/>
                <w:szCs w:val="22"/>
              </w:rPr>
              <w:t>项目名称</w:t>
            </w:r>
          </w:p>
        </w:tc>
        <w:tc>
          <w:tcPr>
            <w:tcW w:w="159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hint="eastAsia" w:ascii="宋体" w:hAnsi="宋体" w:cs="宋体"/>
                <w:sz w:val="22"/>
                <w:szCs w:val="22"/>
              </w:rPr>
              <w:t>合同金额</w:t>
            </w:r>
          </w:p>
        </w:tc>
        <w:tc>
          <w:tcPr>
            <w:tcW w:w="1838"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hint="eastAsia" w:ascii="宋体" w:hAnsi="宋体" w:cs="宋体"/>
                <w:sz w:val="22"/>
                <w:szCs w:val="22"/>
              </w:rPr>
              <w:t>合同签订时间</w:t>
            </w:r>
          </w:p>
        </w:tc>
        <w:tc>
          <w:tcPr>
            <w:tcW w:w="2955"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hint="eastAsia" w:ascii="宋体" w:hAnsi="宋体" w:cs="宋体"/>
                <w:sz w:val="22"/>
                <w:szCs w:val="22"/>
              </w:rPr>
              <w:t>采购人联系人、联系方式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ascii="宋体" w:hAnsi="宋体" w:cs="宋体"/>
                <w:sz w:val="22"/>
                <w:szCs w:val="22"/>
              </w:rPr>
              <w:t>1</w:t>
            </w:r>
          </w:p>
        </w:tc>
        <w:tc>
          <w:tcPr>
            <w:tcW w:w="1071"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27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59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838"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2955"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ascii="宋体" w:hAnsi="宋体" w:cs="宋体"/>
                <w:sz w:val="22"/>
                <w:szCs w:val="22"/>
              </w:rPr>
              <w:t>2</w:t>
            </w:r>
          </w:p>
        </w:tc>
        <w:tc>
          <w:tcPr>
            <w:tcW w:w="1071"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27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59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838"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2955"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ascii="宋体" w:hAnsi="宋体" w:cs="宋体"/>
                <w:sz w:val="22"/>
                <w:szCs w:val="22"/>
              </w:rPr>
              <w:t>3</w:t>
            </w:r>
          </w:p>
        </w:tc>
        <w:tc>
          <w:tcPr>
            <w:tcW w:w="1071"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27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59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838"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2955"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r>
              <w:rPr>
                <w:rFonts w:ascii="宋体" w:hAnsi="宋体" w:cs="宋体"/>
                <w:sz w:val="22"/>
                <w:szCs w:val="22"/>
              </w:rPr>
              <w:t>4</w:t>
            </w:r>
          </w:p>
        </w:tc>
        <w:tc>
          <w:tcPr>
            <w:tcW w:w="1071"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27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59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838"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2955"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071"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27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593"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1838"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c>
          <w:tcPr>
            <w:tcW w:w="2955" w:type="dxa"/>
            <w:vAlign w:val="center"/>
          </w:tcPr>
          <w:p>
            <w:pPr>
              <w:kinsoku/>
              <w:topLinePunct w:val="0"/>
              <w:bidi w:val="0"/>
              <w:spacing w:beforeAutospacing="0" w:after="0" w:afterAutospacing="0" w:line="400" w:lineRule="exact"/>
              <w:ind w:left="0" w:leftChars="0" w:right="0" w:rightChars="0"/>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kinsoku/>
              <w:topLinePunct w:val="0"/>
              <w:bidi w:val="0"/>
              <w:adjustRightInd w:val="0"/>
              <w:snapToGrid w:val="0"/>
              <w:spacing w:beforeAutospacing="0" w:after="0" w:afterAutospacing="0" w:line="400" w:lineRule="exact"/>
              <w:ind w:left="0" w:leftChars="0" w:right="0" w:rightChars="0"/>
              <w:jc w:val="center"/>
              <w:rPr>
                <w:rFonts w:ascii="宋体" w:cs="宋体"/>
                <w:sz w:val="22"/>
                <w:szCs w:val="22"/>
              </w:rPr>
            </w:pPr>
          </w:p>
        </w:tc>
        <w:tc>
          <w:tcPr>
            <w:tcW w:w="1071" w:type="dxa"/>
            <w:vAlign w:val="center"/>
          </w:tcPr>
          <w:p>
            <w:pPr>
              <w:kinsoku/>
              <w:topLinePunct w:val="0"/>
              <w:bidi w:val="0"/>
              <w:adjustRightInd w:val="0"/>
              <w:snapToGrid w:val="0"/>
              <w:spacing w:beforeAutospacing="0" w:after="0" w:afterAutospacing="0" w:line="400" w:lineRule="exact"/>
              <w:ind w:left="0" w:leftChars="0" w:right="0" w:rightChars="0"/>
              <w:jc w:val="center"/>
              <w:rPr>
                <w:rFonts w:ascii="宋体" w:cs="宋体"/>
                <w:sz w:val="22"/>
                <w:szCs w:val="22"/>
              </w:rPr>
            </w:pPr>
          </w:p>
        </w:tc>
        <w:tc>
          <w:tcPr>
            <w:tcW w:w="1273" w:type="dxa"/>
            <w:vAlign w:val="center"/>
          </w:tcPr>
          <w:p>
            <w:pPr>
              <w:kinsoku/>
              <w:topLinePunct w:val="0"/>
              <w:bidi w:val="0"/>
              <w:adjustRightInd w:val="0"/>
              <w:snapToGrid w:val="0"/>
              <w:spacing w:beforeAutospacing="0" w:after="0" w:afterAutospacing="0" w:line="400" w:lineRule="exact"/>
              <w:ind w:left="0" w:leftChars="0" w:right="0" w:rightChars="0"/>
              <w:jc w:val="center"/>
              <w:rPr>
                <w:rFonts w:ascii="宋体" w:cs="宋体"/>
                <w:sz w:val="22"/>
                <w:szCs w:val="22"/>
              </w:rPr>
            </w:pPr>
          </w:p>
        </w:tc>
        <w:tc>
          <w:tcPr>
            <w:tcW w:w="1593" w:type="dxa"/>
            <w:vAlign w:val="center"/>
          </w:tcPr>
          <w:p>
            <w:pPr>
              <w:kinsoku/>
              <w:topLinePunct w:val="0"/>
              <w:bidi w:val="0"/>
              <w:adjustRightInd w:val="0"/>
              <w:snapToGrid w:val="0"/>
              <w:spacing w:beforeAutospacing="0" w:after="0" w:afterAutospacing="0" w:line="400" w:lineRule="exact"/>
              <w:ind w:left="0" w:leftChars="0" w:right="0" w:rightChars="0"/>
              <w:jc w:val="center"/>
              <w:rPr>
                <w:rFonts w:ascii="宋体" w:cs="宋体"/>
                <w:sz w:val="22"/>
                <w:szCs w:val="22"/>
              </w:rPr>
            </w:pPr>
          </w:p>
        </w:tc>
        <w:tc>
          <w:tcPr>
            <w:tcW w:w="1838" w:type="dxa"/>
            <w:vAlign w:val="center"/>
          </w:tcPr>
          <w:p>
            <w:pPr>
              <w:kinsoku/>
              <w:topLinePunct w:val="0"/>
              <w:bidi w:val="0"/>
              <w:adjustRightInd w:val="0"/>
              <w:snapToGrid w:val="0"/>
              <w:spacing w:beforeAutospacing="0" w:after="0" w:afterAutospacing="0" w:line="400" w:lineRule="exact"/>
              <w:ind w:left="0" w:leftChars="0" w:right="0" w:rightChars="0"/>
              <w:jc w:val="center"/>
              <w:rPr>
                <w:rFonts w:ascii="宋体" w:cs="宋体"/>
                <w:sz w:val="22"/>
                <w:szCs w:val="22"/>
              </w:rPr>
            </w:pPr>
          </w:p>
        </w:tc>
        <w:tc>
          <w:tcPr>
            <w:tcW w:w="2955" w:type="dxa"/>
            <w:vAlign w:val="center"/>
          </w:tcPr>
          <w:p>
            <w:pPr>
              <w:kinsoku/>
              <w:topLinePunct w:val="0"/>
              <w:bidi w:val="0"/>
              <w:adjustRightInd w:val="0"/>
              <w:snapToGrid w:val="0"/>
              <w:spacing w:beforeAutospacing="0" w:after="0" w:afterAutospacing="0" w:line="400" w:lineRule="exact"/>
              <w:ind w:left="0" w:leftChars="0" w:right="0" w:rightChars="0"/>
              <w:jc w:val="center"/>
              <w:rPr>
                <w:rFonts w:ascii="宋体" w:cs="宋体"/>
                <w:sz w:val="22"/>
                <w:szCs w:val="22"/>
              </w:rPr>
            </w:pPr>
          </w:p>
        </w:tc>
      </w:tr>
    </w:tbl>
    <w:p>
      <w:pPr>
        <w:kinsoku/>
        <w:topLinePunct w:val="0"/>
        <w:bidi w:val="0"/>
        <w:spacing w:beforeAutospacing="0" w:after="0" w:afterAutospacing="0" w:line="400" w:lineRule="exact"/>
        <w:ind w:left="0" w:leftChars="0" w:right="0" w:rightChars="0"/>
        <w:rPr>
          <w:rFonts w:ascii="宋体" w:cs="宋体"/>
          <w:kern w:val="0"/>
          <w:sz w:val="22"/>
          <w:szCs w:val="22"/>
        </w:rPr>
      </w:pPr>
      <w:r>
        <w:rPr>
          <w:rFonts w:hint="eastAsia" w:ascii="宋体" w:hAnsi="宋体" w:cs="宋体"/>
          <w:kern w:val="0"/>
          <w:sz w:val="22"/>
          <w:szCs w:val="22"/>
        </w:rPr>
        <w:t>注：相关证明材料附后</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磋商响应供应商</w:t>
      </w:r>
      <w:r>
        <w:rPr>
          <w:rFonts w:ascii="宋体" w:hAnsi="宋体" w:cs="宋体"/>
          <w:sz w:val="22"/>
          <w:szCs w:val="22"/>
        </w:rPr>
        <w:t>(CA</w:t>
      </w:r>
      <w:r>
        <w:rPr>
          <w:rFonts w:hint="eastAsia" w:ascii="宋体" w:hAnsi="宋体" w:cs="宋体"/>
          <w:sz w:val="22"/>
          <w:szCs w:val="22"/>
        </w:rPr>
        <w:t>电子公章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法定代表人或授权代表</w:t>
      </w:r>
      <w:r>
        <w:rPr>
          <w:rFonts w:ascii="宋体" w:hAnsi="宋体" w:cs="宋体"/>
          <w:sz w:val="22"/>
          <w:szCs w:val="22"/>
        </w:rPr>
        <w:t>(</w:t>
      </w:r>
      <w:r>
        <w:rPr>
          <w:rFonts w:hint="eastAsia" w:ascii="宋体" w:hAnsi="宋体" w:cs="宋体"/>
          <w:sz w:val="22"/>
          <w:szCs w:val="22"/>
        </w:rPr>
        <w:t>签字或盖章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日期：</w:t>
      </w: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kinsoku/>
        <w:topLinePunct w:val="0"/>
        <w:bidi w:val="0"/>
        <w:spacing w:beforeAutospacing="0" w:after="0" w:afterAutospacing="0" w:line="360" w:lineRule="auto"/>
        <w:ind w:left="0" w:leftChars="0" w:right="0" w:rightChars="0"/>
        <w:jc w:val="left"/>
        <w:rPr>
          <w:rFonts w:ascii="宋体" w:cs="宋体"/>
          <w:b/>
          <w:sz w:val="24"/>
          <w:szCs w:val="24"/>
        </w:rPr>
      </w:pPr>
      <w:r>
        <w:rPr>
          <w:rFonts w:hint="eastAsia" w:ascii="宋体" w:hAnsi="宋体" w:cs="宋体"/>
          <w:b/>
          <w:sz w:val="24"/>
          <w:szCs w:val="24"/>
        </w:rPr>
        <w:t>附件10</w:t>
      </w:r>
    </w:p>
    <w:p>
      <w:pPr>
        <w:kinsoku/>
        <w:topLinePunct w:val="0"/>
        <w:bidi w:val="0"/>
        <w:spacing w:beforeAutospacing="0" w:after="0" w:afterAutospacing="0" w:line="360" w:lineRule="auto"/>
        <w:ind w:left="0" w:leftChars="0" w:right="0" w:rightChars="0"/>
        <w:jc w:val="center"/>
        <w:rPr>
          <w:rFonts w:ascii="宋体" w:cs="宋体"/>
          <w:b/>
          <w:sz w:val="24"/>
          <w:szCs w:val="24"/>
        </w:rPr>
      </w:pPr>
      <w:r>
        <w:rPr>
          <w:rFonts w:hint="eastAsia" w:ascii="宋体" w:hAnsi="宋体" w:cs="宋体"/>
          <w:b/>
          <w:sz w:val="24"/>
          <w:szCs w:val="24"/>
        </w:rPr>
        <w:t>采购需求偏离表</w:t>
      </w:r>
    </w:p>
    <w:p>
      <w:pPr>
        <w:pStyle w:val="12"/>
        <w:kinsoku/>
        <w:topLinePunct w:val="0"/>
        <w:bidi w:val="0"/>
        <w:spacing w:beforeAutospacing="0" w:after="0" w:afterAutospacing="0"/>
        <w:ind w:left="0" w:leftChars="0" w:right="0" w:rightChars="0"/>
        <w:rPr>
          <w:rFonts w:cs="宋体"/>
        </w:rPr>
      </w:pPr>
      <w:r>
        <w:rPr>
          <w:rFonts w:hint="eastAsia" w:cs="宋体"/>
          <w:b/>
          <w:sz w:val="24"/>
          <w:szCs w:val="24"/>
        </w:rPr>
        <w:t>项目名称：</w:t>
      </w:r>
      <w:r>
        <w:rPr>
          <w:rFonts w:cs="宋体"/>
          <w:b/>
          <w:sz w:val="24"/>
          <w:szCs w:val="24"/>
        </w:rPr>
        <w:t xml:space="preserve">                               </w:t>
      </w:r>
      <w:r>
        <w:rPr>
          <w:rFonts w:hint="eastAsia" w:cs="宋体"/>
          <w:b/>
          <w:sz w:val="24"/>
          <w:szCs w:val="24"/>
        </w:rPr>
        <w:t>项目编号：</w:t>
      </w:r>
    </w:p>
    <w:tbl>
      <w:tblPr>
        <w:tblStyle w:val="2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b/>
                <w:spacing w:val="-6"/>
                <w:sz w:val="24"/>
              </w:rPr>
            </w:pPr>
            <w:r>
              <w:rPr>
                <w:rFonts w:hint="eastAsia" w:ascii="宋体" w:hAnsi="宋体" w:cs="宋体"/>
                <w:b/>
                <w:spacing w:val="-6"/>
                <w:sz w:val="24"/>
              </w:rPr>
              <w:t>序号</w:t>
            </w: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b/>
                <w:spacing w:val="-6"/>
                <w:sz w:val="24"/>
              </w:rPr>
            </w:pPr>
            <w:r>
              <w:rPr>
                <w:rFonts w:hint="eastAsia" w:ascii="宋体" w:hAnsi="宋体" w:cs="宋体"/>
                <w:b/>
                <w:spacing w:val="-6"/>
                <w:sz w:val="24"/>
              </w:rPr>
              <w:t>磋商文件要求</w:t>
            </w: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b/>
                <w:spacing w:val="-6"/>
                <w:sz w:val="24"/>
              </w:rPr>
            </w:pPr>
            <w:r>
              <w:rPr>
                <w:rFonts w:hint="eastAsia" w:ascii="宋体" w:hAnsi="宋体" w:cs="宋体"/>
                <w:b/>
                <w:spacing w:val="-6"/>
                <w:sz w:val="24"/>
                <w:szCs w:val="22"/>
              </w:rPr>
              <w:t>响应文件对应规范</w:t>
            </w: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b/>
                <w:spacing w:val="-6"/>
                <w:sz w:val="24"/>
              </w:rPr>
            </w:pPr>
            <w:r>
              <w:rPr>
                <w:rFonts w:hint="eastAsia" w:ascii="宋体" w:hAnsi="宋体" w:cs="宋体"/>
                <w:b/>
                <w:spacing w:val="-6"/>
                <w:sz w:val="24"/>
              </w:rPr>
              <w:t>是否偏离</w:t>
            </w:r>
          </w:p>
          <w:p>
            <w:pPr>
              <w:kinsoku/>
              <w:topLinePunct w:val="0"/>
              <w:bidi w:val="0"/>
              <w:snapToGrid w:val="0"/>
              <w:spacing w:beforeAutospacing="0" w:after="0" w:afterAutospacing="0"/>
              <w:ind w:left="0" w:leftChars="0" w:right="0" w:rightChars="0"/>
              <w:jc w:val="center"/>
              <w:rPr>
                <w:rFonts w:ascii="宋体" w:cs="宋体"/>
                <w:b/>
                <w:spacing w:val="-6"/>
                <w:sz w:val="24"/>
              </w:rPr>
            </w:pPr>
            <w:r>
              <w:rPr>
                <w:rFonts w:hint="eastAsia" w:ascii="宋体" w:hAnsi="宋体" w:cs="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4"/>
            <w:vAlign w:val="center"/>
          </w:tcPr>
          <w:p>
            <w:pPr>
              <w:kinsoku/>
              <w:topLinePunct w:val="0"/>
              <w:bidi w:val="0"/>
              <w:snapToGrid w:val="0"/>
              <w:spacing w:beforeAutospacing="0" w:after="0" w:afterAutospacing="0"/>
              <w:ind w:left="0" w:leftChars="0" w:right="0" w:rightChars="0"/>
              <w:rPr>
                <w:rFonts w:ascii="宋体" w:cs="宋体"/>
                <w:spacing w:val="-6"/>
                <w:sz w:val="24"/>
              </w:rPr>
            </w:pPr>
            <w:r>
              <w:rPr>
                <w:rFonts w:hint="eastAsia" w:ascii="宋体" w:hAnsi="宋体" w:cs="宋体"/>
                <w:spacing w:val="-6"/>
                <w:sz w:val="24"/>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rPr>
                <w:rFonts w:ascii="宋体" w:cs="宋体"/>
                <w:spacing w:val="-6"/>
                <w:sz w:val="24"/>
                <w:szCs w:val="22"/>
              </w:rPr>
            </w:pPr>
          </w:p>
        </w:tc>
        <w:tc>
          <w:tcPr>
            <w:tcW w:w="3260" w:type="dxa"/>
            <w:vAlign w:val="center"/>
          </w:tcPr>
          <w:p>
            <w:pPr>
              <w:kinsoku/>
              <w:topLinePunct w:val="0"/>
              <w:bidi w:val="0"/>
              <w:snapToGrid w:val="0"/>
              <w:spacing w:beforeAutospacing="0" w:after="0" w:afterAutospacing="0"/>
              <w:ind w:left="0" w:leftChars="0" w:right="0" w:rightChars="0"/>
              <w:rPr>
                <w:rFonts w:ascii="宋体" w:cs="宋体"/>
                <w:spacing w:val="-6"/>
                <w:sz w:val="24"/>
                <w:szCs w:val="22"/>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4"/>
            <w:vAlign w:val="center"/>
          </w:tcPr>
          <w:p>
            <w:pPr>
              <w:kinsoku/>
              <w:topLinePunct w:val="0"/>
              <w:bidi w:val="0"/>
              <w:snapToGrid w:val="0"/>
              <w:spacing w:beforeAutospacing="0" w:after="0" w:afterAutospacing="0"/>
              <w:ind w:left="0" w:leftChars="0" w:right="0" w:rightChars="0"/>
              <w:rPr>
                <w:rFonts w:ascii="宋体" w:cs="宋体"/>
                <w:spacing w:val="-6"/>
                <w:sz w:val="24"/>
                <w:szCs w:val="22"/>
              </w:rPr>
            </w:pPr>
            <w:r>
              <w:rPr>
                <w:rFonts w:hint="eastAsia" w:ascii="宋体" w:hAnsi="宋体" w:cs="宋体"/>
                <w:spacing w:val="-6"/>
                <w:sz w:val="24"/>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rPr>
                <w:rFonts w:ascii="宋体" w:cs="宋体"/>
                <w:spacing w:val="-6"/>
                <w:sz w:val="24"/>
                <w:szCs w:val="22"/>
              </w:rPr>
            </w:pPr>
          </w:p>
        </w:tc>
        <w:tc>
          <w:tcPr>
            <w:tcW w:w="3260" w:type="dxa"/>
            <w:vAlign w:val="center"/>
          </w:tcPr>
          <w:p>
            <w:pPr>
              <w:kinsoku/>
              <w:topLinePunct w:val="0"/>
              <w:bidi w:val="0"/>
              <w:snapToGrid w:val="0"/>
              <w:spacing w:beforeAutospacing="0" w:after="0" w:afterAutospacing="0"/>
              <w:ind w:left="0" w:leftChars="0" w:right="0" w:rightChars="0"/>
              <w:rPr>
                <w:rFonts w:ascii="宋体" w:cs="宋体"/>
                <w:spacing w:val="-6"/>
                <w:sz w:val="24"/>
                <w:szCs w:val="22"/>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260"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3402"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c>
          <w:tcPr>
            <w:tcW w:w="2127" w:type="dxa"/>
            <w:vAlign w:val="center"/>
          </w:tcPr>
          <w:p>
            <w:pPr>
              <w:kinsoku/>
              <w:topLinePunct w:val="0"/>
              <w:bidi w:val="0"/>
              <w:snapToGrid w:val="0"/>
              <w:spacing w:beforeAutospacing="0" w:after="0" w:afterAutospacing="0"/>
              <w:ind w:left="0" w:leftChars="0" w:right="0" w:rightChars="0"/>
              <w:jc w:val="center"/>
              <w:rPr>
                <w:rFonts w:ascii="宋体" w:cs="宋体"/>
                <w:spacing w:val="-6"/>
                <w:sz w:val="24"/>
              </w:rPr>
            </w:pPr>
          </w:p>
        </w:tc>
      </w:tr>
    </w:tbl>
    <w:p>
      <w:pPr>
        <w:pStyle w:val="12"/>
        <w:kinsoku/>
        <w:topLinePunct w:val="0"/>
        <w:bidi w:val="0"/>
        <w:spacing w:beforeAutospacing="0" w:after="0" w:afterAutospacing="0"/>
        <w:ind w:left="0" w:leftChars="0" w:right="0" w:rightChars="0"/>
        <w:rPr>
          <w:rFonts w:cs="宋体"/>
          <w:b/>
          <w:bCs/>
          <w:spacing w:val="-6"/>
          <w:sz w:val="24"/>
          <w:szCs w:val="22"/>
        </w:rPr>
      </w:pPr>
    </w:p>
    <w:p>
      <w:pPr>
        <w:kinsoku/>
        <w:topLinePunct w:val="0"/>
        <w:bidi w:val="0"/>
        <w:adjustRightInd w:val="0"/>
        <w:snapToGrid w:val="0"/>
        <w:spacing w:beforeAutospacing="0" w:after="0" w:afterAutospacing="0" w:line="360" w:lineRule="auto"/>
        <w:ind w:left="0" w:leftChars="0" w:right="0" w:rightChars="0"/>
        <w:jc w:val="left"/>
        <w:rPr>
          <w:rFonts w:ascii="宋体" w:cs="宋体"/>
          <w:b/>
          <w:bCs/>
          <w:spacing w:val="-6"/>
          <w:sz w:val="24"/>
          <w:szCs w:val="22"/>
        </w:rPr>
      </w:pPr>
      <w:r>
        <w:rPr>
          <w:rFonts w:hint="eastAsia" w:ascii="宋体" w:hAnsi="宋体" w:cs="宋体"/>
          <w:b/>
          <w:bCs/>
          <w:spacing w:val="-6"/>
          <w:sz w:val="24"/>
          <w:szCs w:val="22"/>
        </w:rPr>
        <w:t>注意：</w:t>
      </w:r>
      <w:r>
        <w:rPr>
          <w:rFonts w:ascii="宋体" w:hAnsi="宋体" w:cs="宋体"/>
          <w:b/>
          <w:bCs/>
          <w:spacing w:val="-6"/>
          <w:sz w:val="24"/>
          <w:szCs w:val="22"/>
        </w:rPr>
        <w:t>1.</w:t>
      </w:r>
      <w:r>
        <w:rPr>
          <w:rFonts w:hint="eastAsia" w:ascii="宋体" w:hAnsi="宋体" w:cs="宋体"/>
          <w:b/>
          <w:bCs/>
          <w:spacing w:val="-6"/>
          <w:sz w:val="24"/>
          <w:szCs w:val="22"/>
        </w:rPr>
        <w:t>逐项按照磋商文件要求填写响应规格；未按采购需求提供相应证明材料的视为负偏离。</w:t>
      </w:r>
    </w:p>
    <w:p>
      <w:pPr>
        <w:kinsoku/>
        <w:topLinePunct w:val="0"/>
        <w:bidi w:val="0"/>
        <w:adjustRightInd w:val="0"/>
        <w:snapToGrid w:val="0"/>
        <w:spacing w:beforeAutospacing="0" w:after="0" w:afterAutospacing="0" w:line="360" w:lineRule="auto"/>
        <w:ind w:left="0" w:leftChars="0" w:right="0" w:rightChars="0" w:firstLine="687" w:firstLineChars="300"/>
        <w:jc w:val="left"/>
        <w:rPr>
          <w:rFonts w:ascii="宋体" w:cs="宋体"/>
          <w:b/>
          <w:bCs/>
          <w:spacing w:val="-6"/>
          <w:sz w:val="24"/>
        </w:rPr>
      </w:pPr>
      <w:r>
        <w:rPr>
          <w:rFonts w:ascii="宋体" w:hAnsi="宋体" w:cs="宋体"/>
          <w:b/>
          <w:bCs/>
          <w:spacing w:val="-6"/>
          <w:sz w:val="24"/>
        </w:rPr>
        <w:t>2.</w:t>
      </w:r>
      <w:r>
        <w:rPr>
          <w:rFonts w:hint="eastAsia" w:ascii="宋体" w:hAnsi="宋体" w:cs="宋体"/>
          <w:b/>
          <w:bCs/>
          <w:spacing w:val="-6"/>
          <w:sz w:val="24"/>
        </w:rPr>
        <w:t>偏离说明是指对磋商文件要求存在不同之处的解释说明。偏离系指：正偏离（高于采购需求）、负偏离（低于采购需求）、无偏离（满足采购需求）；</w:t>
      </w:r>
    </w:p>
    <w:p>
      <w:pPr>
        <w:kinsoku/>
        <w:topLinePunct w:val="0"/>
        <w:bidi w:val="0"/>
        <w:adjustRightInd w:val="0"/>
        <w:snapToGrid w:val="0"/>
        <w:spacing w:beforeAutospacing="0" w:after="0" w:afterAutospacing="0" w:line="400" w:lineRule="exact"/>
        <w:ind w:left="0" w:leftChars="0" w:right="0" w:rightChars="0" w:firstLine="687" w:firstLineChars="300"/>
        <w:jc w:val="left"/>
        <w:rPr>
          <w:rFonts w:ascii="宋体" w:cs="宋体"/>
          <w:sz w:val="22"/>
          <w:szCs w:val="22"/>
        </w:rPr>
      </w:pPr>
      <w:r>
        <w:rPr>
          <w:rFonts w:ascii="宋体" w:hAnsi="宋体" w:cs="宋体"/>
          <w:b/>
          <w:bCs/>
          <w:spacing w:val="-6"/>
          <w:sz w:val="24"/>
          <w:szCs w:val="22"/>
        </w:rPr>
        <w:t>3.</w:t>
      </w:r>
      <w:r>
        <w:rPr>
          <w:rFonts w:hint="eastAsia" w:ascii="宋体" w:hAnsi="宋体" w:cs="宋体"/>
          <w:b/>
          <w:bCs/>
          <w:spacing w:val="-6"/>
          <w:sz w:val="24"/>
        </w:rPr>
        <w:t>如不填写或留空，则视为完全响应磋商文件的要求</w:t>
      </w:r>
      <w:r>
        <w:rPr>
          <w:rFonts w:hint="eastAsia" w:ascii="宋体" w:hAnsi="宋体" w:cs="宋体"/>
          <w:b/>
          <w:spacing w:val="-6"/>
          <w:sz w:val="24"/>
        </w:rPr>
        <w:t>，自行承担投标响应风险</w:t>
      </w:r>
      <w:r>
        <w:rPr>
          <w:rFonts w:hint="eastAsia" w:ascii="宋体" w:hAnsi="宋体" w:cs="宋体"/>
          <w:b/>
          <w:bCs/>
          <w:spacing w:val="-6"/>
          <w:sz w:val="24"/>
          <w:szCs w:val="22"/>
        </w:rPr>
        <w:t>。</w:t>
      </w:r>
      <w:r>
        <w:rPr>
          <w:rFonts w:ascii="宋体" w:hAnsi="宋体" w:cs="宋体"/>
          <w:b/>
          <w:bCs/>
          <w:spacing w:val="-6"/>
          <w:sz w:val="24"/>
          <w:szCs w:val="22"/>
        </w:rPr>
        <w:t xml:space="preserve"> </w:t>
      </w:r>
    </w:p>
    <w:p>
      <w:pPr>
        <w:kinsoku/>
        <w:topLinePunct w:val="0"/>
        <w:bidi w:val="0"/>
        <w:spacing w:beforeAutospacing="0" w:after="0" w:afterAutospacing="0" w:line="360" w:lineRule="auto"/>
        <w:ind w:left="0" w:leftChars="0" w:right="0" w:rightChars="0"/>
        <w:jc w:val="left"/>
        <w:rPr>
          <w:rFonts w:ascii="宋体" w:cs="宋体"/>
          <w:sz w:val="22"/>
          <w:szCs w:val="22"/>
        </w:rPr>
      </w:pPr>
    </w:p>
    <w:p>
      <w:pPr>
        <w:kinsoku/>
        <w:topLinePunct w:val="0"/>
        <w:bidi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磋商响应供应商</w:t>
      </w:r>
      <w:r>
        <w:rPr>
          <w:rFonts w:ascii="宋体" w:hAnsi="宋体" w:cs="宋体"/>
          <w:sz w:val="22"/>
          <w:szCs w:val="22"/>
        </w:rPr>
        <w:t>(CA</w:t>
      </w:r>
      <w:r>
        <w:rPr>
          <w:rFonts w:hint="eastAsia" w:ascii="宋体" w:hAnsi="宋体" w:cs="宋体"/>
          <w:sz w:val="22"/>
          <w:szCs w:val="22"/>
        </w:rPr>
        <w:t>电子公章</w:t>
      </w:r>
      <w:r>
        <w:rPr>
          <w:rFonts w:ascii="宋体" w:hAnsi="宋体" w:cs="宋体"/>
          <w:sz w:val="22"/>
          <w:szCs w:val="22"/>
        </w:rPr>
        <w:t>)</w:t>
      </w:r>
      <w:r>
        <w:rPr>
          <w:rFonts w:hint="eastAsia" w:ascii="宋体" w:hAnsi="宋体" w:cs="宋体"/>
          <w:sz w:val="22"/>
          <w:szCs w:val="22"/>
        </w:rPr>
        <w:t>：</w:t>
      </w:r>
    </w:p>
    <w:p>
      <w:pPr>
        <w:kinsoku/>
        <w:topLinePunct w:val="0"/>
        <w:bidi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法定代表人或其授权代表</w:t>
      </w:r>
      <w:r>
        <w:rPr>
          <w:rFonts w:ascii="宋体" w:hAnsi="宋体" w:cs="宋体"/>
          <w:sz w:val="22"/>
          <w:szCs w:val="22"/>
        </w:rPr>
        <w:t>(</w:t>
      </w:r>
      <w:r>
        <w:rPr>
          <w:rFonts w:hint="eastAsia" w:ascii="宋体" w:hAnsi="宋体" w:cs="宋体"/>
          <w:sz w:val="22"/>
          <w:szCs w:val="22"/>
        </w:rPr>
        <w:t>签字或盖章</w:t>
      </w:r>
      <w:r>
        <w:rPr>
          <w:rFonts w:ascii="宋体" w:hAnsi="宋体" w:cs="宋体"/>
          <w:sz w:val="22"/>
          <w:szCs w:val="22"/>
        </w:rPr>
        <w:t>)</w:t>
      </w:r>
      <w:r>
        <w:rPr>
          <w:rFonts w:hint="eastAsia" w:ascii="宋体" w:hAnsi="宋体" w:cs="宋体"/>
          <w:sz w:val="22"/>
          <w:szCs w:val="22"/>
        </w:rPr>
        <w:t>：</w:t>
      </w:r>
    </w:p>
    <w:p>
      <w:pPr>
        <w:kinsoku/>
        <w:topLinePunct w:val="0"/>
        <w:bidi w:val="0"/>
        <w:spacing w:beforeAutospacing="0" w:after="0" w:afterAutospacing="0" w:line="360" w:lineRule="auto"/>
        <w:ind w:left="0" w:leftChars="0" w:right="0" w:rightChars="0"/>
        <w:jc w:val="left"/>
        <w:rPr>
          <w:rFonts w:ascii="宋体" w:cs="宋体"/>
          <w:sz w:val="22"/>
          <w:szCs w:val="22"/>
        </w:rPr>
      </w:pPr>
      <w:r>
        <w:rPr>
          <w:rFonts w:ascii="宋体" w:hAnsi="宋体" w:cs="宋体"/>
          <w:sz w:val="22"/>
          <w:szCs w:val="22"/>
        </w:rPr>
        <w:t xml:space="preserve"> </w:t>
      </w:r>
      <w:r>
        <w:rPr>
          <w:rFonts w:hint="eastAsia" w:ascii="宋体" w:hAnsi="宋体" w:cs="宋体"/>
          <w:sz w:val="22"/>
          <w:szCs w:val="22"/>
        </w:rPr>
        <w:t>日期：</w:t>
      </w: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kinsoku/>
        <w:topLinePunct w:val="0"/>
        <w:bidi w:val="0"/>
        <w:spacing w:beforeAutospacing="0" w:after="0" w:afterAutospacing="0" w:line="360" w:lineRule="auto"/>
        <w:ind w:left="0" w:leftChars="0" w:right="0" w:rightChars="0"/>
        <w:rPr>
          <w:rFonts w:ascii="宋体" w:cs="宋体"/>
          <w:b/>
          <w:sz w:val="24"/>
          <w:szCs w:val="24"/>
        </w:rPr>
      </w:pPr>
      <w:r>
        <w:rPr>
          <w:rFonts w:hint="eastAsia" w:ascii="宋体" w:hAnsi="宋体" w:cs="宋体"/>
          <w:b/>
          <w:sz w:val="24"/>
          <w:szCs w:val="24"/>
        </w:rPr>
        <w:t>附件</w:t>
      </w:r>
      <w:r>
        <w:rPr>
          <w:rFonts w:ascii="宋体" w:hAnsi="宋体" w:cs="宋体"/>
          <w:b/>
          <w:sz w:val="24"/>
          <w:szCs w:val="24"/>
        </w:rPr>
        <w:t>1</w:t>
      </w:r>
      <w:r>
        <w:rPr>
          <w:rFonts w:hint="eastAsia" w:ascii="宋体" w:hAnsi="宋体" w:cs="宋体"/>
          <w:b/>
          <w:sz w:val="24"/>
          <w:szCs w:val="24"/>
        </w:rPr>
        <w:t>1</w:t>
      </w:r>
    </w:p>
    <w:p>
      <w:pPr>
        <w:kinsoku/>
        <w:topLinePunct w:val="0"/>
        <w:bidi w:val="0"/>
        <w:spacing w:beforeAutospacing="0" w:after="0" w:afterAutospacing="0" w:line="360" w:lineRule="auto"/>
        <w:ind w:left="0" w:leftChars="0" w:right="0" w:rightChars="0"/>
        <w:jc w:val="center"/>
        <w:rPr>
          <w:rFonts w:ascii="宋体" w:cs="宋体"/>
          <w:b/>
          <w:bCs/>
          <w:sz w:val="24"/>
        </w:rPr>
      </w:pPr>
      <w:r>
        <w:rPr>
          <w:rFonts w:hint="eastAsia" w:ascii="宋体" w:hAnsi="宋体" w:cs="宋体"/>
          <w:b/>
          <w:bCs/>
          <w:sz w:val="24"/>
        </w:rPr>
        <w:t>配置清单</w:t>
      </w:r>
    </w:p>
    <w:p>
      <w:pPr>
        <w:pStyle w:val="12"/>
        <w:kinsoku/>
        <w:topLinePunct w:val="0"/>
        <w:bidi w:val="0"/>
        <w:spacing w:beforeAutospacing="0" w:after="0" w:afterAutospacing="0" w:line="360" w:lineRule="auto"/>
        <w:ind w:left="0" w:leftChars="0" w:right="0" w:rightChars="0"/>
        <w:rPr>
          <w:rFonts w:cs="宋体"/>
          <w:b/>
          <w:sz w:val="24"/>
          <w:szCs w:val="24"/>
        </w:rPr>
      </w:pPr>
      <w:r>
        <w:rPr>
          <w:rFonts w:hint="eastAsia" w:cs="宋体"/>
          <w:b/>
          <w:sz w:val="24"/>
          <w:szCs w:val="24"/>
        </w:rPr>
        <w:t>项目名称：</w:t>
      </w:r>
      <w:r>
        <w:rPr>
          <w:rFonts w:cs="宋体"/>
          <w:b/>
          <w:sz w:val="24"/>
          <w:szCs w:val="24"/>
        </w:rPr>
        <w:t xml:space="preserve">                               </w:t>
      </w:r>
      <w:r>
        <w:rPr>
          <w:rFonts w:hint="eastAsia" w:cs="宋体"/>
          <w:b/>
          <w:sz w:val="24"/>
          <w:szCs w:val="24"/>
        </w:rPr>
        <w:t>项目编号：</w:t>
      </w:r>
    </w:p>
    <w:tbl>
      <w:tblPr>
        <w:tblStyle w:val="2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012"/>
        <w:gridCol w:w="886"/>
        <w:gridCol w:w="1392"/>
        <w:gridCol w:w="1265"/>
        <w:gridCol w:w="1265"/>
        <w:gridCol w:w="1266"/>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r>
              <w:rPr>
                <w:rFonts w:hint="eastAsia" w:ascii="宋体" w:hAnsi="宋体" w:cs="宋体"/>
                <w:bCs/>
                <w:sz w:val="22"/>
                <w:szCs w:val="22"/>
              </w:rPr>
              <w:t>序号</w:t>
            </w: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r>
              <w:rPr>
                <w:rFonts w:hint="eastAsia" w:ascii="宋体" w:hAnsi="宋体" w:cs="宋体"/>
                <w:bCs/>
                <w:sz w:val="22"/>
                <w:szCs w:val="22"/>
              </w:rPr>
              <w:t>名称</w:t>
            </w: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r>
              <w:rPr>
                <w:rFonts w:hint="eastAsia" w:ascii="宋体" w:hAnsi="宋体" w:cs="宋体"/>
                <w:bCs/>
                <w:sz w:val="22"/>
                <w:szCs w:val="22"/>
              </w:rPr>
              <w:t>数量</w:t>
            </w: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r>
              <w:rPr>
                <w:rFonts w:hint="eastAsia" w:ascii="宋体" w:hAnsi="宋体" w:cs="宋体"/>
                <w:bCs/>
                <w:sz w:val="22"/>
                <w:szCs w:val="22"/>
              </w:rPr>
              <w:t>产地</w:t>
            </w: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r>
              <w:rPr>
                <w:rFonts w:hint="eastAsia" w:ascii="宋体" w:hAnsi="宋体" w:cs="宋体"/>
                <w:bCs/>
                <w:sz w:val="22"/>
                <w:szCs w:val="22"/>
              </w:rPr>
              <w:t>品牌</w:t>
            </w: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r>
              <w:rPr>
                <w:rFonts w:hint="eastAsia" w:ascii="宋体" w:hAnsi="宋体" w:cs="宋体"/>
                <w:bCs/>
                <w:sz w:val="22"/>
                <w:szCs w:val="22"/>
              </w:rPr>
              <w:t>型号</w:t>
            </w: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r>
              <w:rPr>
                <w:rFonts w:hint="eastAsia" w:ascii="宋体" w:eastAsia="宋体" w:cs="宋体"/>
                <w:bCs/>
                <w:kern w:val="2"/>
                <w:sz w:val="22"/>
                <w:szCs w:val="22"/>
              </w:rPr>
              <w:t>配置</w:t>
            </w: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r>
              <w:rPr>
                <w:rFonts w:hint="eastAsia" w:ascii="宋体" w:eastAsia="宋体" w:cs="宋体"/>
                <w:bCs/>
                <w:kern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8"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01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886"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392"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kinsoku/>
              <w:topLinePunct w:val="0"/>
              <w:bidi w:val="0"/>
              <w:spacing w:beforeAutospacing="0" w:after="0" w:afterAutospacing="0"/>
              <w:ind w:left="0" w:leftChars="0" w:right="0" w:rightChars="0"/>
              <w:jc w:val="center"/>
              <w:rPr>
                <w:rFonts w:ascii="宋体" w:cs="宋体"/>
                <w:bCs/>
                <w:sz w:val="22"/>
                <w:szCs w:val="22"/>
              </w:rPr>
            </w:pPr>
          </w:p>
        </w:tc>
        <w:tc>
          <w:tcPr>
            <w:tcW w:w="126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c>
          <w:tcPr>
            <w:tcW w:w="1266"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sz w:val="22"/>
                <w:szCs w:val="22"/>
              </w:rPr>
            </w:pPr>
          </w:p>
        </w:tc>
        <w:tc>
          <w:tcPr>
            <w:tcW w:w="2025" w:type="dxa"/>
            <w:vAlign w:val="center"/>
          </w:tcPr>
          <w:p>
            <w:pPr>
              <w:pStyle w:val="67"/>
              <w:widowControl w:val="0"/>
              <w:kinsoku/>
              <w:topLinePunct w:val="0"/>
              <w:bidi w:val="0"/>
              <w:spacing w:before="0" w:beforeAutospacing="0" w:after="0" w:afterAutospacing="0"/>
              <w:ind w:left="0" w:leftChars="0" w:right="0" w:rightChars="0"/>
              <w:rPr>
                <w:rFonts w:ascii="宋体" w:eastAsia="宋体" w:cs="宋体"/>
                <w:bCs/>
                <w:kern w:val="2"/>
                <w:sz w:val="22"/>
                <w:szCs w:val="22"/>
              </w:rPr>
            </w:pPr>
          </w:p>
        </w:tc>
      </w:tr>
    </w:tbl>
    <w:p>
      <w:pPr>
        <w:kinsoku/>
        <w:topLinePunct w:val="0"/>
        <w:bidi w:val="0"/>
        <w:adjustRightInd w:val="0"/>
        <w:spacing w:beforeAutospacing="0" w:after="0" w:afterAutospacing="0" w:line="360" w:lineRule="auto"/>
        <w:ind w:left="0" w:leftChars="0" w:right="0" w:rightChars="0" w:firstLine="4042" w:firstLineChars="1925"/>
        <w:rPr>
          <w:rFonts w:ascii="宋体" w:cs="宋体"/>
          <w:szCs w:val="21"/>
        </w:rPr>
      </w:pP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磋商响应供应商</w:t>
      </w:r>
      <w:r>
        <w:rPr>
          <w:rFonts w:ascii="宋体" w:hAnsi="宋体" w:cs="宋体"/>
          <w:sz w:val="22"/>
          <w:szCs w:val="22"/>
        </w:rPr>
        <w:t>(CA</w:t>
      </w:r>
      <w:r>
        <w:rPr>
          <w:rFonts w:hint="eastAsia" w:ascii="宋体" w:hAnsi="宋体" w:cs="宋体"/>
          <w:sz w:val="22"/>
          <w:szCs w:val="22"/>
        </w:rPr>
        <w:t>电子公章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法定代表人或授权代表</w:t>
      </w:r>
      <w:r>
        <w:rPr>
          <w:rFonts w:ascii="宋体" w:hAnsi="宋体" w:cs="宋体"/>
          <w:sz w:val="22"/>
          <w:szCs w:val="22"/>
        </w:rPr>
        <w:t>(</w:t>
      </w:r>
      <w:r>
        <w:rPr>
          <w:rFonts w:hint="eastAsia" w:ascii="宋体" w:hAnsi="宋体" w:cs="宋体"/>
          <w:sz w:val="22"/>
          <w:szCs w:val="22"/>
        </w:rPr>
        <w:t>签字或盖章</w:t>
      </w:r>
      <w:r>
        <w:rPr>
          <w:rFonts w:ascii="宋体" w:hAnsi="宋体" w:cs="宋体"/>
          <w:sz w:val="22"/>
          <w:szCs w:val="22"/>
        </w:rPr>
        <w:t>)</w:t>
      </w:r>
      <w:r>
        <w:rPr>
          <w:rFonts w:hint="eastAsia" w:ascii="宋体" w:hAnsi="宋体" w:cs="宋体"/>
          <w:sz w:val="22"/>
          <w:szCs w:val="22"/>
        </w:rPr>
        <w:t>：</w:t>
      </w:r>
    </w:p>
    <w:p>
      <w:pPr>
        <w:kinsoku/>
        <w:topLinePunct w:val="0"/>
        <w:bidi w:val="0"/>
        <w:adjustRightInd w:val="0"/>
        <w:spacing w:beforeAutospacing="0" w:after="0" w:afterAutospacing="0" w:line="360" w:lineRule="auto"/>
        <w:ind w:left="0" w:leftChars="0" w:right="0" w:rightChars="0"/>
        <w:jc w:val="left"/>
        <w:rPr>
          <w:rFonts w:ascii="宋体" w:cs="宋体"/>
          <w:sz w:val="22"/>
          <w:szCs w:val="22"/>
        </w:rPr>
      </w:pPr>
      <w:r>
        <w:rPr>
          <w:rFonts w:hint="eastAsia" w:ascii="宋体" w:hAnsi="宋体" w:cs="宋体"/>
          <w:sz w:val="22"/>
          <w:szCs w:val="22"/>
        </w:rPr>
        <w:t>日期：</w:t>
      </w:r>
    </w:p>
    <w:p>
      <w:pPr>
        <w:pStyle w:val="13"/>
        <w:kinsoku/>
        <w:topLinePunct w:val="0"/>
        <w:bidi w:val="0"/>
        <w:spacing w:beforeAutospacing="0" w:after="0" w:afterAutospacing="0" w:line="400" w:lineRule="atLeast"/>
        <w:ind w:left="0" w:leftChars="0" w:right="0" w:rightChars="0"/>
        <w:rPr>
          <w:rFonts w:hAnsi="宋体" w:cs="宋体"/>
          <w:b/>
          <w:sz w:val="24"/>
          <w:szCs w:val="24"/>
        </w:rPr>
      </w:pPr>
    </w:p>
    <w:p>
      <w:pPr>
        <w:pStyle w:val="13"/>
        <w:kinsoku/>
        <w:topLinePunct w:val="0"/>
        <w:bidi w:val="0"/>
        <w:spacing w:beforeAutospacing="0" w:after="0" w:afterAutospacing="0" w:line="400" w:lineRule="atLeast"/>
        <w:ind w:left="0" w:leftChars="0" w:right="0" w:rightChars="0"/>
        <w:rPr>
          <w:rFonts w:hAnsi="宋体" w:cs="宋体"/>
          <w:b/>
          <w:sz w:val="24"/>
          <w:szCs w:val="24"/>
        </w:rPr>
      </w:pPr>
    </w:p>
    <w:p>
      <w:pPr>
        <w:pStyle w:val="13"/>
        <w:kinsoku/>
        <w:topLinePunct w:val="0"/>
        <w:bidi w:val="0"/>
        <w:spacing w:beforeAutospacing="0" w:after="0" w:afterAutospacing="0" w:line="400" w:lineRule="atLeast"/>
        <w:ind w:left="0" w:leftChars="0" w:right="0" w:rightChars="0"/>
        <w:rPr>
          <w:rFonts w:hAnsi="宋体" w:cs="宋体"/>
          <w:b/>
          <w:sz w:val="24"/>
          <w:szCs w:val="24"/>
        </w:rPr>
      </w:pPr>
    </w:p>
    <w:p>
      <w:pPr>
        <w:pStyle w:val="13"/>
        <w:kinsoku/>
        <w:topLinePunct w:val="0"/>
        <w:bidi w:val="0"/>
        <w:spacing w:beforeAutospacing="0" w:after="0" w:afterAutospacing="0" w:line="400" w:lineRule="atLeast"/>
        <w:ind w:left="0" w:leftChars="0" w:right="0" w:rightChars="0"/>
        <w:rPr>
          <w:rFonts w:hAnsi="宋体" w:cs="宋体"/>
          <w:b/>
          <w:sz w:val="24"/>
          <w:szCs w:val="24"/>
        </w:rPr>
      </w:pPr>
    </w:p>
    <w:p>
      <w:pPr>
        <w:pStyle w:val="13"/>
        <w:kinsoku/>
        <w:topLinePunct w:val="0"/>
        <w:bidi w:val="0"/>
        <w:spacing w:beforeAutospacing="0" w:after="0" w:afterAutospacing="0" w:line="400" w:lineRule="atLeast"/>
        <w:ind w:left="0" w:leftChars="0" w:right="0" w:rightChars="0"/>
        <w:rPr>
          <w:rFonts w:hAnsi="宋体" w:cs="宋体"/>
          <w:b/>
          <w:sz w:val="24"/>
          <w:szCs w:val="24"/>
        </w:rPr>
      </w:pPr>
    </w:p>
    <w:p>
      <w:pPr>
        <w:kinsoku/>
        <w:topLinePunct w:val="0"/>
        <w:bidi w:val="0"/>
        <w:spacing w:beforeAutospacing="0" w:after="0" w:afterAutospacing="0" w:line="400" w:lineRule="exact"/>
        <w:ind w:left="0" w:leftChars="0" w:right="0" w:rightChars="0"/>
        <w:rPr>
          <w:rFonts w:ascii="宋体" w:hAnsi="宋体" w:cs="宋体"/>
          <w:b/>
          <w:spacing w:val="-6"/>
          <w:sz w:val="24"/>
        </w:rPr>
      </w:pPr>
      <w:r>
        <w:rPr>
          <w:rFonts w:hint="eastAsia" w:ascii="宋体" w:hAnsi="宋体" w:cs="宋体"/>
          <w:b/>
          <w:sz w:val="24"/>
          <w:szCs w:val="24"/>
        </w:rPr>
        <w:t>附件12</w:t>
      </w:r>
    </w:p>
    <w:p>
      <w:pPr>
        <w:kinsoku/>
        <w:topLinePunct w:val="0"/>
        <w:bidi w:val="0"/>
        <w:spacing w:beforeAutospacing="0" w:after="0" w:afterAutospacing="0" w:line="400" w:lineRule="exact"/>
        <w:ind w:left="0" w:leftChars="0" w:right="0" w:rightChars="0"/>
        <w:jc w:val="center"/>
        <w:rPr>
          <w:rFonts w:ascii="宋体" w:cs="宋体"/>
          <w:b/>
          <w:spacing w:val="-6"/>
          <w:sz w:val="24"/>
        </w:rPr>
      </w:pPr>
      <w:r>
        <w:rPr>
          <w:rFonts w:hint="eastAsia" w:ascii="宋体" w:hAnsi="宋体" w:cs="宋体"/>
          <w:b/>
          <w:spacing w:val="-6"/>
          <w:sz w:val="24"/>
        </w:rPr>
        <w:t>投标</w:t>
      </w:r>
      <w:r>
        <w:rPr>
          <w:rFonts w:hint="eastAsia" w:ascii="宋体" w:hAnsi="宋体" w:cs="宋体"/>
          <w:b/>
          <w:bCs/>
          <w:sz w:val="24"/>
          <w:szCs w:val="24"/>
        </w:rPr>
        <w:t>产品</w:t>
      </w:r>
      <w:r>
        <w:rPr>
          <w:rFonts w:hint="eastAsia" w:ascii="宋体" w:hAnsi="宋体" w:cs="宋体"/>
          <w:b/>
          <w:spacing w:val="-6"/>
          <w:sz w:val="24"/>
        </w:rPr>
        <w:t>技术支持材料</w:t>
      </w:r>
    </w:p>
    <w:p>
      <w:pPr>
        <w:kinsoku/>
        <w:topLinePunct w:val="0"/>
        <w:bidi w:val="0"/>
        <w:spacing w:beforeAutospacing="0" w:after="0" w:afterAutospacing="0" w:line="400" w:lineRule="exact"/>
        <w:ind w:left="0" w:leftChars="0" w:right="0" w:rightChars="0"/>
        <w:rPr>
          <w:rFonts w:ascii="宋体" w:cs="宋体"/>
          <w:b/>
          <w:spacing w:val="-6"/>
          <w:sz w:val="24"/>
        </w:rPr>
      </w:pPr>
    </w:p>
    <w:p>
      <w:pPr>
        <w:kinsoku/>
        <w:topLinePunct w:val="0"/>
        <w:bidi w:val="0"/>
        <w:spacing w:beforeAutospacing="0" w:after="0" w:afterAutospacing="0" w:line="400" w:lineRule="exact"/>
        <w:ind w:left="0" w:leftChars="0" w:right="0" w:rightChars="0"/>
        <w:rPr>
          <w:rFonts w:ascii="宋体" w:cs="宋体"/>
          <w:b/>
          <w:spacing w:val="-6"/>
          <w:sz w:val="24"/>
        </w:rPr>
      </w:pPr>
    </w:p>
    <w:p>
      <w:pPr>
        <w:kinsoku/>
        <w:topLinePunct w:val="0"/>
        <w:bidi w:val="0"/>
        <w:spacing w:beforeAutospacing="0" w:after="0" w:afterAutospacing="0" w:line="400" w:lineRule="exact"/>
        <w:ind w:left="0" w:leftChars="0" w:right="0" w:rightChars="0"/>
        <w:rPr>
          <w:rFonts w:ascii="宋体" w:cs="宋体"/>
          <w:b/>
          <w:spacing w:val="-6"/>
          <w:sz w:val="24"/>
        </w:rPr>
      </w:pPr>
      <w:r>
        <w:rPr>
          <w:rFonts w:hint="eastAsia" w:ascii="宋体" w:hAnsi="宋体" w:cs="宋体"/>
          <w:b/>
          <w:spacing w:val="-6"/>
          <w:sz w:val="24"/>
        </w:rPr>
        <w:t>说明：</w:t>
      </w:r>
    </w:p>
    <w:p>
      <w:pPr>
        <w:kinsoku/>
        <w:topLinePunct w:val="0"/>
        <w:bidi w:val="0"/>
        <w:spacing w:beforeAutospacing="0" w:after="0" w:afterAutospacing="0" w:line="400" w:lineRule="exact"/>
        <w:ind w:left="0" w:leftChars="0" w:right="0" w:rightChars="0"/>
        <w:rPr>
          <w:rFonts w:ascii="宋体" w:cs="宋体"/>
          <w:b/>
          <w:spacing w:val="-6"/>
          <w:sz w:val="24"/>
        </w:rPr>
      </w:pPr>
      <w:r>
        <w:rPr>
          <w:rFonts w:ascii="宋体" w:hAnsi="宋体" w:cs="宋体"/>
          <w:b/>
          <w:spacing w:val="-6"/>
          <w:sz w:val="24"/>
        </w:rPr>
        <w:t>1.</w:t>
      </w:r>
      <w:r>
        <w:rPr>
          <w:rFonts w:hint="eastAsia" w:ascii="宋体" w:hAnsi="宋体" w:cs="宋体"/>
          <w:b/>
          <w:spacing w:val="-6"/>
          <w:sz w:val="24"/>
        </w:rPr>
        <w:t>供应商提供技术支持资料以证明其对技术指标的应答；</w:t>
      </w:r>
    </w:p>
    <w:p>
      <w:pPr>
        <w:kinsoku/>
        <w:topLinePunct w:val="0"/>
        <w:bidi w:val="0"/>
        <w:spacing w:beforeAutospacing="0" w:after="0" w:afterAutospacing="0" w:line="400" w:lineRule="exact"/>
        <w:ind w:left="0" w:leftChars="0" w:right="0" w:rightChars="0"/>
        <w:rPr>
          <w:rFonts w:ascii="宋体" w:cs="宋体"/>
          <w:b/>
          <w:spacing w:val="-6"/>
          <w:sz w:val="24"/>
        </w:rPr>
      </w:pPr>
      <w:r>
        <w:rPr>
          <w:rFonts w:ascii="宋体" w:hAnsi="宋体" w:cs="宋体"/>
          <w:b/>
          <w:spacing w:val="-6"/>
          <w:sz w:val="24"/>
        </w:rPr>
        <w:t>2.</w:t>
      </w:r>
      <w:r>
        <w:rPr>
          <w:rFonts w:hint="eastAsia" w:ascii="宋体" w:hAnsi="宋体" w:cs="宋体"/>
          <w:b/>
          <w:spacing w:val="-6"/>
          <w:sz w:val="24"/>
        </w:rPr>
        <w:t>技术支持资料应是制造商公开发布的印刷资料（彩页、</w:t>
      </w:r>
      <w:r>
        <w:rPr>
          <w:rFonts w:ascii="宋体" w:hAnsi="宋体" w:cs="宋体"/>
          <w:b/>
          <w:spacing w:val="-6"/>
          <w:sz w:val="24"/>
        </w:rPr>
        <w:t>Datasheet</w:t>
      </w:r>
      <w:r>
        <w:rPr>
          <w:rFonts w:hint="eastAsia" w:ascii="宋体" w:hAnsi="宋体" w:cs="宋体"/>
          <w:b/>
          <w:spacing w:val="-6"/>
          <w:sz w:val="24"/>
        </w:rPr>
        <w:t>）或由有关政府部门或检测机构合法出具的文件或报告；</w:t>
      </w:r>
    </w:p>
    <w:p>
      <w:pPr>
        <w:kinsoku/>
        <w:topLinePunct w:val="0"/>
        <w:bidi w:val="0"/>
        <w:spacing w:beforeAutospacing="0" w:after="0" w:afterAutospacing="0" w:line="400" w:lineRule="exact"/>
        <w:ind w:left="0" w:leftChars="0" w:right="0" w:rightChars="0"/>
        <w:rPr>
          <w:rFonts w:ascii="宋体" w:cs="宋体"/>
          <w:b/>
          <w:spacing w:val="-6"/>
          <w:sz w:val="24"/>
        </w:rPr>
      </w:pPr>
      <w:r>
        <w:rPr>
          <w:rFonts w:ascii="宋体" w:hAnsi="宋体" w:cs="宋体"/>
          <w:b/>
          <w:spacing w:val="-6"/>
          <w:sz w:val="24"/>
        </w:rPr>
        <w:t>3.</w:t>
      </w:r>
      <w:r>
        <w:rPr>
          <w:rFonts w:hint="eastAsia" w:ascii="宋体" w:hAnsi="宋体" w:cs="宋体"/>
          <w:b/>
          <w:spacing w:val="-6"/>
          <w:sz w:val="24"/>
        </w:rPr>
        <w:t>不符合上述要求的资料，可被视为是无效的技术支持资料；</w:t>
      </w:r>
    </w:p>
    <w:p>
      <w:pPr>
        <w:kinsoku/>
        <w:topLinePunct w:val="0"/>
        <w:bidi w:val="0"/>
        <w:spacing w:beforeAutospacing="0" w:after="0" w:afterAutospacing="0" w:line="400" w:lineRule="exact"/>
        <w:ind w:left="0" w:leftChars="0" w:right="0" w:rightChars="0"/>
        <w:rPr>
          <w:rFonts w:ascii="宋体" w:cs="宋体"/>
          <w:b/>
          <w:spacing w:val="-6"/>
          <w:sz w:val="24"/>
        </w:rPr>
      </w:pPr>
      <w:r>
        <w:rPr>
          <w:rFonts w:ascii="宋体" w:hAnsi="宋体" w:cs="宋体"/>
          <w:b/>
          <w:spacing w:val="-6"/>
          <w:sz w:val="24"/>
        </w:rPr>
        <w:t>4.</w:t>
      </w:r>
      <w:r>
        <w:rPr>
          <w:rFonts w:hint="eastAsia" w:ascii="宋体" w:hAnsi="宋体" w:cs="宋体"/>
          <w:b/>
          <w:spacing w:val="-6"/>
          <w:sz w:val="24"/>
        </w:rPr>
        <w:t>如上述资料之间存在不一致的，以有关政府部门或检测机构合法出具的文件或报告为准；</w:t>
      </w:r>
    </w:p>
    <w:p>
      <w:pPr>
        <w:kinsoku/>
        <w:topLinePunct w:val="0"/>
        <w:bidi w:val="0"/>
        <w:spacing w:beforeAutospacing="0" w:after="0" w:afterAutospacing="0" w:line="400" w:lineRule="exact"/>
        <w:ind w:left="0" w:leftChars="0" w:right="0" w:rightChars="0"/>
        <w:rPr>
          <w:rFonts w:ascii="宋体" w:cs="宋体"/>
          <w:b/>
          <w:spacing w:val="-6"/>
          <w:sz w:val="24"/>
        </w:rPr>
      </w:pPr>
      <w:r>
        <w:rPr>
          <w:rFonts w:ascii="宋体" w:hAnsi="宋体" w:cs="宋体"/>
          <w:b/>
          <w:spacing w:val="-6"/>
          <w:sz w:val="24"/>
        </w:rPr>
        <w:t>5.</w:t>
      </w:r>
      <w:r>
        <w:rPr>
          <w:rFonts w:hint="eastAsia" w:ascii="宋体" w:hAnsi="宋体" w:cs="宋体"/>
          <w:b/>
          <w:spacing w:val="-6"/>
          <w:sz w:val="24"/>
        </w:rPr>
        <w:t>若对技术指标的应答无技术支持资料证明，磋商小组可不予承认，并可认为该应答不符合磋商文件要求，</w:t>
      </w:r>
      <w:r>
        <w:rPr>
          <w:rFonts w:hint="eastAsia" w:ascii="宋体" w:hAnsi="宋体" w:cs="宋体"/>
          <w:b/>
          <w:bCs/>
          <w:spacing w:val="-6"/>
          <w:sz w:val="24"/>
        </w:rPr>
        <w:t>将作出不利于供应商的技术评审，其后果将由供应商自行承担</w:t>
      </w:r>
      <w:r>
        <w:rPr>
          <w:rFonts w:hint="eastAsia" w:ascii="宋体" w:hAnsi="宋体" w:cs="宋体"/>
          <w:b/>
          <w:spacing w:val="-6"/>
          <w:sz w:val="24"/>
        </w:rPr>
        <w:t>；</w:t>
      </w:r>
    </w:p>
    <w:p>
      <w:pPr>
        <w:kinsoku/>
        <w:topLinePunct w:val="0"/>
        <w:bidi w:val="0"/>
        <w:spacing w:beforeAutospacing="0" w:after="0" w:afterAutospacing="0" w:line="400" w:lineRule="exact"/>
        <w:ind w:left="0" w:leftChars="0" w:right="0" w:rightChars="0"/>
        <w:rPr>
          <w:rFonts w:ascii="宋体" w:cs="宋体"/>
          <w:b/>
          <w:spacing w:val="-6"/>
          <w:sz w:val="24"/>
        </w:rPr>
      </w:pPr>
      <w:r>
        <w:rPr>
          <w:rFonts w:ascii="宋体" w:hAnsi="宋体" w:cs="宋体"/>
          <w:b/>
          <w:spacing w:val="-6"/>
          <w:sz w:val="24"/>
        </w:rPr>
        <w:t>6.</w:t>
      </w:r>
      <w:r>
        <w:rPr>
          <w:rFonts w:hint="eastAsia" w:ascii="宋体" w:hAnsi="宋体" w:cs="宋体"/>
          <w:b/>
          <w:spacing w:val="-6"/>
          <w:sz w:val="24"/>
        </w:rPr>
        <w:t>供应商可提供同等于或优于磋商文件要求的产品和服务。</w:t>
      </w:r>
    </w:p>
    <w:p>
      <w:pPr>
        <w:kinsoku/>
        <w:topLinePunct w:val="0"/>
        <w:bidi w:val="0"/>
        <w:spacing w:beforeAutospacing="0" w:after="0" w:afterAutospacing="0" w:line="400" w:lineRule="exact"/>
        <w:ind w:left="0" w:leftChars="0" w:right="0" w:rightChars="0"/>
        <w:rPr>
          <w:rFonts w:ascii="宋体" w:cs="宋体"/>
          <w:b/>
          <w:sz w:val="24"/>
          <w:szCs w:val="24"/>
        </w:rPr>
      </w:pPr>
      <w:r>
        <w:rPr>
          <w:rFonts w:ascii="宋体" w:hAnsi="宋体" w:cs="宋体"/>
          <w:b/>
          <w:sz w:val="24"/>
          <w:szCs w:val="24"/>
        </w:rPr>
        <w:t>7.</w:t>
      </w:r>
      <w:r>
        <w:rPr>
          <w:rFonts w:hint="eastAsia" w:ascii="宋体" w:hAnsi="宋体" w:cs="宋体"/>
          <w:b/>
          <w:spacing w:val="-6"/>
          <w:sz w:val="24"/>
        </w:rPr>
        <w:t>供应商</w:t>
      </w:r>
      <w:r>
        <w:rPr>
          <w:rFonts w:hint="eastAsia" w:ascii="宋体" w:hAnsi="宋体" w:cs="宋体"/>
          <w:b/>
          <w:sz w:val="24"/>
          <w:szCs w:val="24"/>
        </w:rPr>
        <w:t>在响应文件中说明本次投标产品的技术参数是否与官网上公开的技术参数一致，如不一致，明确哪些参数不一致，不一致的原因以及使用何种技术可以达到投标产品参数。</w:t>
      </w: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kinsoku/>
        <w:topLinePunct w:val="0"/>
        <w:bidi w:val="0"/>
        <w:spacing w:beforeAutospacing="0" w:after="0" w:afterAutospacing="0" w:line="400" w:lineRule="exact"/>
        <w:ind w:left="0" w:leftChars="0" w:right="0" w:rightChars="0"/>
        <w:rPr>
          <w:rFonts w:ascii="宋体" w:cs="宋体"/>
          <w:b/>
          <w:sz w:val="24"/>
          <w:szCs w:val="24"/>
        </w:rPr>
      </w:pPr>
      <w:r>
        <w:rPr>
          <w:rFonts w:hint="eastAsia" w:ascii="宋体" w:hAnsi="宋体" w:cs="宋体"/>
          <w:b/>
          <w:sz w:val="24"/>
          <w:szCs w:val="24"/>
        </w:rPr>
        <w:t>附件</w:t>
      </w:r>
      <w:r>
        <w:rPr>
          <w:rFonts w:ascii="宋体" w:hAnsi="宋体" w:cs="宋体"/>
          <w:b/>
          <w:sz w:val="24"/>
          <w:szCs w:val="24"/>
        </w:rPr>
        <w:t>1</w:t>
      </w:r>
      <w:r>
        <w:rPr>
          <w:rFonts w:hint="eastAsia" w:ascii="宋体" w:hAnsi="宋体" w:cs="宋体"/>
          <w:b/>
          <w:sz w:val="24"/>
          <w:szCs w:val="24"/>
        </w:rPr>
        <w:t>3</w:t>
      </w:r>
    </w:p>
    <w:p>
      <w:pPr>
        <w:pStyle w:val="72"/>
        <w:kinsoku/>
        <w:topLinePunct w:val="0"/>
        <w:bidi w:val="0"/>
        <w:snapToGrid w:val="0"/>
        <w:spacing w:beforeAutospacing="0" w:after="0" w:afterAutospacing="0" w:line="600" w:lineRule="exact"/>
        <w:ind w:left="0" w:leftChars="0" w:right="0" w:rightChars="0"/>
        <w:jc w:val="center"/>
        <w:rPr>
          <w:rFonts w:hAnsi="宋体" w:eastAsia="宋体" w:cs="宋体"/>
          <w:color w:val="000000"/>
          <w:sz w:val="32"/>
          <w:szCs w:val="32"/>
        </w:rPr>
      </w:pPr>
      <w:r>
        <w:rPr>
          <w:rFonts w:hint="eastAsia" w:hAnsi="宋体" w:eastAsia="宋体" w:cs="宋体"/>
          <w:b/>
          <w:bCs/>
          <w:color w:val="000000"/>
          <w:sz w:val="32"/>
          <w:szCs w:val="32"/>
        </w:rPr>
        <w:t>政府采购活动现场确认声明书</w:t>
      </w:r>
    </w:p>
    <w:p>
      <w:pPr>
        <w:pStyle w:val="72"/>
        <w:kinsoku/>
        <w:topLinePunct w:val="0"/>
        <w:bidi w:val="0"/>
        <w:snapToGrid w:val="0"/>
        <w:spacing w:beforeAutospacing="0" w:after="0" w:afterAutospacing="0" w:line="400" w:lineRule="exact"/>
        <w:ind w:left="0" w:leftChars="0" w:right="0" w:rightChars="0"/>
        <w:rPr>
          <w:rFonts w:hAnsi="宋体" w:eastAsia="宋体" w:cs="宋体"/>
          <w:b/>
          <w:color w:val="000000"/>
          <w:sz w:val="24"/>
          <w:szCs w:val="24"/>
        </w:rPr>
      </w:pPr>
      <w:r>
        <w:rPr>
          <w:rFonts w:hint="eastAsia" w:hAnsi="宋体" w:eastAsia="宋体" w:cs="宋体"/>
          <w:color w:val="000000"/>
          <w:kern w:val="0"/>
          <w:sz w:val="24"/>
          <w:szCs w:val="24"/>
          <w:u w:val="single"/>
        </w:rPr>
        <w:t>浙江乐诚工程咨询有限公司</w:t>
      </w:r>
      <w:r>
        <w:rPr>
          <w:rFonts w:hint="eastAsia" w:hAnsi="宋体" w:eastAsia="宋体" w:cs="宋体"/>
          <w:color w:val="000000"/>
          <w:kern w:val="0"/>
          <w:sz w:val="24"/>
          <w:szCs w:val="24"/>
        </w:rPr>
        <w:t>：</w:t>
      </w:r>
    </w:p>
    <w:p>
      <w:pPr>
        <w:pStyle w:val="72"/>
        <w:kinsoku/>
        <w:topLinePunct w:val="0"/>
        <w:bidi w:val="0"/>
        <w:snapToGrid w:val="0"/>
        <w:spacing w:beforeAutospacing="0" w:after="0" w:afterAutospacing="0" w:line="400" w:lineRule="exact"/>
        <w:ind w:left="0" w:leftChars="0" w:right="0" w:rightChars="0" w:firstLine="504" w:firstLineChars="200"/>
        <w:rPr>
          <w:rFonts w:hAnsi="宋体" w:eastAsia="宋体" w:cs="宋体"/>
          <w:color w:val="000000"/>
          <w:spacing w:val="6"/>
          <w:sz w:val="24"/>
          <w:szCs w:val="24"/>
        </w:rPr>
      </w:pPr>
      <w:r>
        <w:rPr>
          <w:rFonts w:hint="eastAsia" w:hAnsi="宋体" w:eastAsia="宋体" w:cs="宋体"/>
          <w:color w:val="000000"/>
          <w:spacing w:val="6"/>
          <w:sz w:val="24"/>
          <w:szCs w:val="24"/>
        </w:rPr>
        <w:t>本人经由</w:t>
      </w:r>
      <w:r>
        <w:rPr>
          <w:rFonts w:hAnsi="宋体" w:eastAsia="宋体" w:cs="宋体"/>
          <w:color w:val="000000"/>
          <w:spacing w:val="6"/>
          <w:sz w:val="24"/>
          <w:szCs w:val="24"/>
          <w:u w:val="single"/>
        </w:rPr>
        <w:t xml:space="preserve">                      </w:t>
      </w:r>
      <w:r>
        <w:rPr>
          <w:rFonts w:hint="eastAsia" w:hAnsi="宋体" w:eastAsia="宋体" w:cs="宋体"/>
          <w:color w:val="000000"/>
          <w:kern w:val="0"/>
          <w:sz w:val="24"/>
          <w:szCs w:val="24"/>
          <w:u w:val="single"/>
        </w:rPr>
        <w:t>（</w:t>
      </w:r>
      <w:r>
        <w:rPr>
          <w:rFonts w:hint="eastAsia" w:hAnsi="宋体" w:eastAsia="宋体" w:cs="宋体"/>
          <w:color w:val="000000"/>
          <w:spacing w:val="6"/>
          <w:sz w:val="24"/>
          <w:szCs w:val="24"/>
          <w:u w:val="single"/>
        </w:rPr>
        <w:t>单位）</w:t>
      </w:r>
      <w:r>
        <w:rPr>
          <w:rFonts w:hint="eastAsia" w:hAnsi="宋体" w:eastAsia="宋体" w:cs="宋体"/>
          <w:color w:val="000000"/>
          <w:spacing w:val="6"/>
          <w:sz w:val="24"/>
          <w:szCs w:val="24"/>
        </w:rPr>
        <w:t>法人代表负责人</w:t>
      </w:r>
      <w:r>
        <w:rPr>
          <w:rFonts w:hAnsi="宋体" w:eastAsia="宋体" w:cs="宋体"/>
          <w:color w:val="000000"/>
          <w:spacing w:val="6"/>
          <w:sz w:val="24"/>
          <w:szCs w:val="24"/>
          <w:u w:val="single"/>
        </w:rPr>
        <w:t xml:space="preserve">         </w:t>
      </w:r>
      <w:r>
        <w:rPr>
          <w:rFonts w:hint="eastAsia" w:hAnsi="宋体" w:eastAsia="宋体" w:cs="宋体"/>
          <w:color w:val="000000"/>
          <w:spacing w:val="6"/>
          <w:sz w:val="24"/>
          <w:szCs w:val="24"/>
          <w:u w:val="single"/>
        </w:rPr>
        <w:t>（姓名）</w:t>
      </w:r>
      <w:r>
        <w:rPr>
          <w:rFonts w:hint="eastAsia" w:hAnsi="宋体" w:eastAsia="宋体" w:cs="宋体"/>
          <w:color w:val="000000"/>
          <w:spacing w:val="6"/>
          <w:sz w:val="24"/>
          <w:szCs w:val="24"/>
        </w:rPr>
        <w:t>合法授权参加</w:t>
      </w:r>
      <w:r>
        <w:rPr>
          <w:rFonts w:hAnsi="宋体" w:eastAsia="宋体" w:cs="宋体"/>
          <w:color w:val="000000"/>
          <w:spacing w:val="6"/>
          <w:sz w:val="24"/>
          <w:szCs w:val="24"/>
          <w:u w:val="single"/>
        </w:rPr>
        <w:t xml:space="preserve">                          </w:t>
      </w:r>
      <w:r>
        <w:rPr>
          <w:rFonts w:hint="eastAsia" w:hAnsi="宋体" w:eastAsia="宋体" w:cs="宋体"/>
          <w:color w:val="000000"/>
          <w:spacing w:val="6"/>
          <w:sz w:val="24"/>
          <w:szCs w:val="24"/>
        </w:rPr>
        <w:t>（项目编号</w:t>
      </w:r>
      <w:r>
        <w:rPr>
          <w:rFonts w:hint="eastAsia" w:hAnsi="宋体" w:eastAsia="宋体" w:cs="宋体"/>
          <w:color w:val="000000"/>
          <w:spacing w:val="6"/>
          <w:sz w:val="24"/>
          <w:szCs w:val="24"/>
          <w:u w:val="single"/>
        </w:rPr>
        <w:t>：</w:t>
      </w:r>
      <w:r>
        <w:rPr>
          <w:rFonts w:hAnsi="宋体" w:eastAsia="宋体" w:cs="宋体"/>
          <w:color w:val="000000"/>
          <w:spacing w:val="6"/>
          <w:sz w:val="24"/>
          <w:szCs w:val="24"/>
          <w:u w:val="single"/>
        </w:rPr>
        <w:t xml:space="preserve">             </w:t>
      </w:r>
      <w:r>
        <w:rPr>
          <w:rFonts w:hint="eastAsia" w:hAnsi="宋体" w:eastAsia="宋体" w:cs="宋体"/>
          <w:color w:val="000000"/>
          <w:spacing w:val="6"/>
          <w:sz w:val="24"/>
          <w:szCs w:val="24"/>
        </w:rPr>
        <w:t>）政府采购活动，经与本单位法人代表（负责人）联系确认，现就有关公平竞争事项郑重声明如下：</w:t>
      </w:r>
      <w:r>
        <w:rPr>
          <w:rFonts w:hAnsi="宋体" w:eastAsia="宋体" w:cs="宋体"/>
          <w:color w:val="000000"/>
          <w:spacing w:val="6"/>
          <w:sz w:val="24"/>
          <w:szCs w:val="24"/>
        </w:rPr>
        <w:t xml:space="preserve"> </w:t>
      </w:r>
    </w:p>
    <w:p>
      <w:pPr>
        <w:pStyle w:val="72"/>
        <w:numPr>
          <w:ilvl w:val="0"/>
          <w:numId w:val="13"/>
        </w:numPr>
        <w:kinsoku/>
        <w:topLinePunct w:val="0"/>
        <w:bidi w:val="0"/>
        <w:snapToGrid w:val="0"/>
        <w:spacing w:beforeAutospacing="0" w:after="0" w:afterAutospacing="0" w:line="400" w:lineRule="exact"/>
        <w:ind w:left="0" w:leftChars="0" w:right="0" w:rightChars="0" w:firstLine="240" w:firstLineChars="100"/>
        <w:rPr>
          <w:rFonts w:hAnsi="宋体" w:eastAsia="宋体" w:cs="宋体"/>
          <w:color w:val="000000"/>
          <w:kern w:val="0"/>
          <w:sz w:val="24"/>
          <w:szCs w:val="24"/>
        </w:rPr>
      </w:pPr>
      <w:r>
        <w:rPr>
          <w:rFonts w:hint="eastAsia" w:hAnsi="宋体" w:eastAsia="宋体" w:cs="宋体"/>
          <w:color w:val="000000"/>
          <w:kern w:val="0"/>
          <w:sz w:val="24"/>
          <w:szCs w:val="24"/>
        </w:rPr>
        <w:t>本单位与采购人之间□不存在利害关系</w:t>
      </w:r>
      <w:r>
        <w:rPr>
          <w:rFonts w:hAnsi="宋体" w:eastAsia="宋体" w:cs="宋体"/>
          <w:color w:val="000000"/>
          <w:kern w:val="0"/>
          <w:sz w:val="24"/>
          <w:szCs w:val="24"/>
        </w:rPr>
        <w:t xml:space="preserve"> </w:t>
      </w:r>
      <w:r>
        <w:rPr>
          <w:rFonts w:hint="eastAsia" w:hAnsi="宋体" w:eastAsia="宋体" w:cs="宋体"/>
          <w:color w:val="000000"/>
          <w:kern w:val="0"/>
          <w:sz w:val="24"/>
          <w:szCs w:val="24"/>
        </w:rPr>
        <w:t>□存在下列利害关系</w:t>
      </w:r>
      <w:r>
        <w:rPr>
          <w:rFonts w:hAnsi="宋体" w:eastAsia="宋体" w:cs="宋体"/>
          <w:color w:val="000000"/>
          <w:kern w:val="0"/>
          <w:sz w:val="24"/>
          <w:szCs w:val="24"/>
          <w:u w:val="single"/>
        </w:rPr>
        <w:t xml:space="preserve">           </w:t>
      </w:r>
      <w:r>
        <w:rPr>
          <w:rFonts w:hint="eastAsia" w:hAnsi="宋体" w:eastAsia="宋体" w:cs="宋体"/>
          <w:color w:val="000000"/>
          <w:kern w:val="0"/>
          <w:sz w:val="24"/>
          <w:szCs w:val="24"/>
        </w:rPr>
        <w:t>：</w:t>
      </w:r>
    </w:p>
    <w:p>
      <w:pPr>
        <w:pStyle w:val="72"/>
        <w:kinsoku/>
        <w:topLinePunct w:val="0"/>
        <w:bidi w:val="0"/>
        <w:snapToGrid w:val="0"/>
        <w:spacing w:beforeAutospacing="0" w:after="0" w:afterAutospacing="0" w:line="400" w:lineRule="exact"/>
        <w:ind w:left="0" w:leftChars="0" w:right="0" w:rightChars="0" w:firstLine="240" w:firstLineChars="100"/>
        <w:rPr>
          <w:rFonts w:hAnsi="宋体" w:eastAsia="宋体" w:cs="宋体"/>
          <w:color w:val="000000"/>
          <w:kern w:val="0"/>
          <w:sz w:val="24"/>
          <w:szCs w:val="24"/>
        </w:rPr>
      </w:pPr>
      <w:r>
        <w:rPr>
          <w:rFonts w:hAnsi="宋体" w:eastAsia="宋体" w:cs="宋体"/>
          <w:color w:val="000000"/>
          <w:kern w:val="0"/>
          <w:sz w:val="24"/>
          <w:szCs w:val="24"/>
        </w:rPr>
        <w:t>A.</w:t>
      </w:r>
      <w:r>
        <w:rPr>
          <w:rFonts w:hint="eastAsia" w:hAnsi="宋体" w:eastAsia="宋体" w:cs="宋体"/>
          <w:color w:val="000000"/>
          <w:kern w:val="0"/>
          <w:sz w:val="24"/>
          <w:szCs w:val="24"/>
        </w:rPr>
        <w:t>投资关系</w:t>
      </w:r>
      <w:r>
        <w:rPr>
          <w:rFonts w:hAnsi="宋体" w:eastAsia="宋体" w:cs="宋体"/>
          <w:color w:val="000000"/>
          <w:kern w:val="0"/>
          <w:sz w:val="24"/>
          <w:szCs w:val="24"/>
        </w:rPr>
        <w:t xml:space="preserve">    B.</w:t>
      </w:r>
      <w:r>
        <w:rPr>
          <w:rFonts w:hint="eastAsia" w:hAnsi="宋体" w:eastAsia="宋体" w:cs="宋体"/>
          <w:color w:val="000000"/>
          <w:kern w:val="0"/>
          <w:sz w:val="24"/>
          <w:szCs w:val="24"/>
        </w:rPr>
        <w:t>行政隶属关系</w:t>
      </w:r>
      <w:r>
        <w:rPr>
          <w:rFonts w:hAnsi="宋体" w:eastAsia="宋体" w:cs="宋体"/>
          <w:color w:val="000000"/>
          <w:kern w:val="0"/>
          <w:sz w:val="24"/>
          <w:szCs w:val="24"/>
        </w:rPr>
        <w:t xml:space="preserve">    C.</w:t>
      </w:r>
      <w:r>
        <w:rPr>
          <w:rFonts w:hint="eastAsia" w:hAnsi="宋体" w:eastAsia="宋体" w:cs="宋体"/>
          <w:color w:val="000000"/>
          <w:kern w:val="0"/>
          <w:sz w:val="24"/>
          <w:szCs w:val="24"/>
        </w:rPr>
        <w:t>业务指导关系</w:t>
      </w:r>
    </w:p>
    <w:p>
      <w:pPr>
        <w:pStyle w:val="72"/>
        <w:kinsoku/>
        <w:topLinePunct w:val="0"/>
        <w:bidi w:val="0"/>
        <w:snapToGrid w:val="0"/>
        <w:spacing w:beforeAutospacing="0" w:after="0" w:afterAutospacing="0" w:line="400" w:lineRule="exact"/>
        <w:ind w:left="0" w:leftChars="0" w:right="0" w:rightChars="0" w:firstLine="240" w:firstLineChars="100"/>
        <w:rPr>
          <w:rFonts w:hAnsi="宋体" w:eastAsia="宋体" w:cs="宋体"/>
          <w:color w:val="000000"/>
          <w:kern w:val="0"/>
          <w:sz w:val="24"/>
          <w:szCs w:val="24"/>
        </w:rPr>
      </w:pPr>
      <w:r>
        <w:rPr>
          <w:rFonts w:hAnsi="宋体" w:eastAsia="宋体" w:cs="宋体"/>
          <w:color w:val="000000"/>
          <w:kern w:val="0"/>
          <w:sz w:val="24"/>
          <w:szCs w:val="24"/>
        </w:rPr>
        <w:t>D.</w:t>
      </w:r>
      <w:r>
        <w:rPr>
          <w:rFonts w:hint="eastAsia" w:hAnsi="宋体" w:eastAsia="宋体" w:cs="宋体"/>
          <w:color w:val="000000"/>
          <w:kern w:val="0"/>
          <w:sz w:val="24"/>
          <w:szCs w:val="24"/>
        </w:rPr>
        <w:t>其他可能</w:t>
      </w:r>
      <w:r>
        <w:rPr>
          <w:rFonts w:hint="eastAsia" w:hAnsi="宋体" w:eastAsia="宋体" w:cs="宋体"/>
          <w:color w:val="000000"/>
          <w:sz w:val="24"/>
          <w:szCs w:val="24"/>
        </w:rPr>
        <w:t>影响采购公正的</w:t>
      </w:r>
      <w:r>
        <w:rPr>
          <w:rFonts w:hint="eastAsia" w:hAnsi="宋体" w:eastAsia="宋体" w:cs="宋体"/>
          <w:color w:val="000000"/>
          <w:kern w:val="0"/>
          <w:sz w:val="24"/>
          <w:szCs w:val="24"/>
        </w:rPr>
        <w:t>利害关系</w:t>
      </w:r>
      <w:r>
        <w:rPr>
          <w:rFonts w:hint="eastAsia" w:hAnsi="宋体" w:eastAsia="宋体" w:cs="宋体"/>
          <w:color w:val="000000"/>
          <w:kern w:val="0"/>
          <w:sz w:val="24"/>
          <w:szCs w:val="24"/>
          <w:u w:val="single"/>
        </w:rPr>
        <w:t>（如有，请如实说明）</w:t>
      </w:r>
      <w:r>
        <w:rPr>
          <w:rFonts w:hAnsi="宋体" w:eastAsia="宋体" w:cs="宋体"/>
          <w:color w:val="000000"/>
          <w:kern w:val="0"/>
          <w:sz w:val="24"/>
          <w:szCs w:val="24"/>
          <w:u w:val="single"/>
        </w:rPr>
        <w:t xml:space="preserve">                 </w:t>
      </w:r>
      <w:r>
        <w:rPr>
          <w:rFonts w:hint="eastAsia" w:hAnsi="宋体" w:eastAsia="宋体" w:cs="宋体"/>
          <w:color w:val="000000"/>
          <w:kern w:val="0"/>
          <w:sz w:val="24"/>
          <w:szCs w:val="24"/>
        </w:rPr>
        <w:t>。</w:t>
      </w:r>
    </w:p>
    <w:p>
      <w:pPr>
        <w:pStyle w:val="73"/>
        <w:widowControl/>
        <w:kinsoku/>
        <w:topLinePunct w:val="0"/>
        <w:bidi w:val="0"/>
        <w:snapToGrid w:val="0"/>
        <w:spacing w:beforeAutospacing="0" w:after="0" w:afterAutospacing="0" w:line="400" w:lineRule="exact"/>
        <w:ind w:left="0" w:leftChars="0" w:right="0" w:rightChars="0"/>
        <w:rPr>
          <w:rFonts w:ascii="宋体" w:cs="宋体"/>
          <w:color w:val="000000"/>
          <w:kern w:val="0"/>
          <w:sz w:val="24"/>
          <w:szCs w:val="24"/>
        </w:rPr>
      </w:pPr>
      <w:r>
        <w:rPr>
          <w:rFonts w:ascii="宋体" w:hAnsi="宋体" w:cs="宋体"/>
          <w:color w:val="000000"/>
          <w:spacing w:val="6"/>
          <w:sz w:val="24"/>
          <w:szCs w:val="24"/>
        </w:rPr>
        <w:t xml:space="preserve">  </w:t>
      </w:r>
      <w:r>
        <w:rPr>
          <w:rFonts w:hint="eastAsia" w:ascii="宋体" w:hAnsi="宋体" w:cs="宋体"/>
          <w:color w:val="000000"/>
          <w:spacing w:val="6"/>
          <w:sz w:val="24"/>
          <w:szCs w:val="24"/>
        </w:rPr>
        <w:t>二、</w:t>
      </w:r>
      <w:r>
        <w:rPr>
          <w:rFonts w:hint="eastAsia" w:ascii="宋体" w:hAnsi="宋体" w:cs="宋体"/>
          <w:color w:val="000000"/>
          <w:kern w:val="0"/>
          <w:sz w:val="24"/>
          <w:szCs w:val="24"/>
        </w:rPr>
        <w:t>现已清楚知道参加本项目采购活动的其他所有供应商名称，本单位</w:t>
      </w:r>
      <w:r>
        <w:rPr>
          <w:rFonts w:ascii="宋体" w:hAnsi="宋体" w:cs="宋体"/>
          <w:color w:val="000000"/>
          <w:kern w:val="0"/>
          <w:sz w:val="24"/>
          <w:szCs w:val="24"/>
        </w:rPr>
        <w:t xml:space="preserve"> </w:t>
      </w:r>
      <w:r>
        <w:rPr>
          <w:rFonts w:hint="eastAsia" w:ascii="宋体" w:hAnsi="宋体" w:cs="宋体"/>
          <w:color w:val="000000"/>
          <w:kern w:val="0"/>
          <w:sz w:val="24"/>
          <w:szCs w:val="24"/>
        </w:rPr>
        <w:t>□与其他所有供应商之间均不存在利害关系</w:t>
      </w:r>
      <w:r>
        <w:rPr>
          <w:rFonts w:ascii="宋体" w:hAnsi="宋体" w:cs="宋体"/>
          <w:color w:val="000000"/>
          <w:kern w:val="0"/>
          <w:sz w:val="24"/>
          <w:szCs w:val="24"/>
        </w:rPr>
        <w:t xml:space="preserve"> </w:t>
      </w:r>
      <w:r>
        <w:rPr>
          <w:rFonts w:hint="eastAsia" w:ascii="宋体" w:hAnsi="宋体" w:cs="宋体"/>
          <w:color w:val="000000"/>
          <w:kern w:val="0"/>
          <w:sz w:val="24"/>
          <w:szCs w:val="24"/>
        </w:rPr>
        <w:t>□与</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（供应商名称）</w:t>
      </w:r>
      <w:r>
        <w:rPr>
          <w:rFonts w:hint="eastAsia"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72"/>
        <w:kinsoku/>
        <w:topLinePunct w:val="0"/>
        <w:bidi w:val="0"/>
        <w:snapToGrid w:val="0"/>
        <w:spacing w:beforeAutospacing="0" w:after="0" w:afterAutospacing="0" w:line="400" w:lineRule="exact"/>
        <w:ind w:left="0" w:leftChars="0" w:right="0" w:rightChars="0"/>
        <w:rPr>
          <w:rFonts w:hAnsi="宋体" w:eastAsia="宋体" w:cs="宋体"/>
          <w:color w:val="000000"/>
          <w:kern w:val="0"/>
          <w:sz w:val="24"/>
          <w:szCs w:val="24"/>
        </w:rPr>
      </w:pPr>
      <w:r>
        <w:rPr>
          <w:rFonts w:hAnsi="宋体" w:eastAsia="宋体" w:cs="宋体"/>
          <w:color w:val="000000"/>
          <w:kern w:val="0"/>
          <w:sz w:val="24"/>
          <w:szCs w:val="24"/>
        </w:rPr>
        <w:t xml:space="preserve">  A.</w:t>
      </w:r>
      <w:r>
        <w:rPr>
          <w:rFonts w:hint="eastAsia" w:hAnsi="宋体" w:eastAsia="宋体" w:cs="宋体"/>
          <w:color w:val="000000"/>
          <w:kern w:val="0"/>
          <w:sz w:val="24"/>
          <w:szCs w:val="24"/>
        </w:rPr>
        <w:t>法定代表人或负责人或实际控制人是同一人</w:t>
      </w:r>
    </w:p>
    <w:p>
      <w:pPr>
        <w:pStyle w:val="72"/>
        <w:kinsoku/>
        <w:topLinePunct w:val="0"/>
        <w:bidi w:val="0"/>
        <w:snapToGrid w:val="0"/>
        <w:spacing w:beforeAutospacing="0" w:after="0" w:afterAutospacing="0" w:line="400" w:lineRule="exact"/>
        <w:ind w:left="0" w:leftChars="0" w:right="0" w:rightChars="0"/>
        <w:rPr>
          <w:rFonts w:hAnsi="宋体" w:eastAsia="宋体" w:cs="宋体"/>
          <w:color w:val="000000"/>
          <w:spacing w:val="6"/>
          <w:sz w:val="24"/>
          <w:szCs w:val="24"/>
        </w:rPr>
      </w:pPr>
      <w:r>
        <w:rPr>
          <w:rFonts w:hAnsi="宋体" w:eastAsia="宋体" w:cs="宋体"/>
          <w:color w:val="000000"/>
          <w:kern w:val="0"/>
          <w:sz w:val="24"/>
          <w:szCs w:val="24"/>
        </w:rPr>
        <w:t xml:space="preserve">  B.</w:t>
      </w:r>
      <w:r>
        <w:rPr>
          <w:rFonts w:hint="eastAsia" w:hAnsi="宋体" w:eastAsia="宋体" w:cs="宋体"/>
          <w:color w:val="000000"/>
          <w:kern w:val="0"/>
          <w:sz w:val="24"/>
          <w:szCs w:val="24"/>
        </w:rPr>
        <w:t>法定代表人或负责人或实际控制人是夫妻关系</w:t>
      </w:r>
    </w:p>
    <w:p>
      <w:pPr>
        <w:pStyle w:val="72"/>
        <w:kinsoku/>
        <w:topLinePunct w:val="0"/>
        <w:bidi w:val="0"/>
        <w:snapToGrid w:val="0"/>
        <w:spacing w:beforeAutospacing="0" w:after="0" w:afterAutospacing="0" w:line="400" w:lineRule="exact"/>
        <w:ind w:left="0" w:leftChars="0" w:right="0" w:rightChars="0"/>
        <w:rPr>
          <w:rFonts w:hAnsi="宋体" w:eastAsia="宋体" w:cs="宋体"/>
          <w:color w:val="000000"/>
          <w:spacing w:val="6"/>
          <w:sz w:val="24"/>
          <w:szCs w:val="24"/>
        </w:rPr>
      </w:pPr>
      <w:r>
        <w:rPr>
          <w:rFonts w:hAnsi="宋体" w:eastAsia="宋体" w:cs="宋体"/>
          <w:color w:val="000000"/>
          <w:kern w:val="0"/>
          <w:sz w:val="24"/>
          <w:szCs w:val="24"/>
        </w:rPr>
        <w:t xml:space="preserve">  C.</w:t>
      </w:r>
      <w:r>
        <w:rPr>
          <w:rFonts w:hint="eastAsia" w:hAnsi="宋体" w:eastAsia="宋体" w:cs="宋体"/>
          <w:color w:val="000000"/>
          <w:kern w:val="0"/>
          <w:sz w:val="24"/>
          <w:szCs w:val="24"/>
        </w:rPr>
        <w:t>法定代表人或负责人或实际控制人是直系血亲关系</w:t>
      </w:r>
    </w:p>
    <w:p>
      <w:pPr>
        <w:pStyle w:val="72"/>
        <w:kinsoku/>
        <w:topLinePunct w:val="0"/>
        <w:bidi w:val="0"/>
        <w:snapToGrid w:val="0"/>
        <w:spacing w:beforeAutospacing="0" w:after="0" w:afterAutospacing="0" w:line="400" w:lineRule="exact"/>
        <w:ind w:left="0" w:leftChars="0" w:right="0" w:rightChars="0"/>
        <w:rPr>
          <w:rFonts w:hAnsi="宋体" w:eastAsia="宋体" w:cs="宋体"/>
          <w:color w:val="000000"/>
          <w:spacing w:val="6"/>
          <w:sz w:val="24"/>
          <w:szCs w:val="24"/>
        </w:rPr>
      </w:pPr>
      <w:r>
        <w:rPr>
          <w:rFonts w:hAnsi="宋体" w:eastAsia="宋体" w:cs="宋体"/>
          <w:color w:val="000000"/>
          <w:kern w:val="0"/>
          <w:sz w:val="24"/>
          <w:szCs w:val="24"/>
        </w:rPr>
        <w:t xml:space="preserve">  D.</w:t>
      </w:r>
      <w:r>
        <w:rPr>
          <w:rFonts w:hint="eastAsia" w:hAnsi="宋体" w:eastAsia="宋体" w:cs="宋体"/>
          <w:color w:val="000000"/>
          <w:kern w:val="0"/>
          <w:sz w:val="24"/>
          <w:szCs w:val="24"/>
        </w:rPr>
        <w:t>法定代表人或负责人或实际控制人存在三代以内旁系血亲关系</w:t>
      </w:r>
    </w:p>
    <w:p>
      <w:pPr>
        <w:pStyle w:val="72"/>
        <w:kinsoku/>
        <w:topLinePunct w:val="0"/>
        <w:bidi w:val="0"/>
        <w:snapToGrid w:val="0"/>
        <w:spacing w:beforeAutospacing="0" w:after="0" w:afterAutospacing="0" w:line="400" w:lineRule="exact"/>
        <w:ind w:left="0" w:leftChars="0" w:right="0" w:rightChars="0"/>
        <w:rPr>
          <w:rFonts w:hAnsi="宋体" w:eastAsia="宋体" w:cs="宋体"/>
          <w:color w:val="000000"/>
          <w:kern w:val="0"/>
          <w:sz w:val="24"/>
          <w:szCs w:val="24"/>
        </w:rPr>
      </w:pPr>
      <w:r>
        <w:rPr>
          <w:rFonts w:hAnsi="宋体" w:eastAsia="宋体" w:cs="宋体"/>
          <w:color w:val="000000"/>
          <w:kern w:val="0"/>
          <w:sz w:val="24"/>
          <w:szCs w:val="24"/>
        </w:rPr>
        <w:t xml:space="preserve">  E.</w:t>
      </w:r>
      <w:r>
        <w:rPr>
          <w:rFonts w:hint="eastAsia" w:hAnsi="宋体" w:eastAsia="宋体" w:cs="宋体"/>
          <w:color w:val="000000"/>
          <w:kern w:val="0"/>
          <w:sz w:val="24"/>
          <w:szCs w:val="24"/>
        </w:rPr>
        <w:t>法定代表人或负责人或实际控制人存在近姻亲关系</w:t>
      </w:r>
    </w:p>
    <w:p>
      <w:pPr>
        <w:pStyle w:val="72"/>
        <w:kinsoku/>
        <w:topLinePunct w:val="0"/>
        <w:bidi w:val="0"/>
        <w:snapToGrid w:val="0"/>
        <w:spacing w:beforeAutospacing="0" w:after="0" w:afterAutospacing="0" w:line="400" w:lineRule="exact"/>
        <w:ind w:left="0" w:leftChars="0" w:right="0" w:rightChars="0"/>
        <w:rPr>
          <w:rFonts w:hAnsi="宋体" w:eastAsia="宋体" w:cs="宋体"/>
          <w:color w:val="000000"/>
          <w:kern w:val="0"/>
          <w:sz w:val="24"/>
          <w:szCs w:val="24"/>
        </w:rPr>
      </w:pPr>
      <w:r>
        <w:rPr>
          <w:rFonts w:hAnsi="宋体" w:eastAsia="宋体" w:cs="宋体"/>
          <w:color w:val="000000"/>
          <w:kern w:val="0"/>
          <w:sz w:val="24"/>
          <w:szCs w:val="24"/>
        </w:rPr>
        <w:t xml:space="preserve">  F.</w:t>
      </w:r>
      <w:r>
        <w:rPr>
          <w:rFonts w:hint="eastAsia" w:hAnsi="宋体" w:eastAsia="宋体" w:cs="宋体"/>
          <w:color w:val="000000"/>
          <w:kern w:val="0"/>
          <w:sz w:val="24"/>
          <w:szCs w:val="24"/>
        </w:rPr>
        <w:t>法定代表人或负责人或实际控制人存在股份控制或实际控制关系</w:t>
      </w:r>
    </w:p>
    <w:p>
      <w:pPr>
        <w:pStyle w:val="72"/>
        <w:kinsoku/>
        <w:topLinePunct w:val="0"/>
        <w:bidi w:val="0"/>
        <w:snapToGrid w:val="0"/>
        <w:spacing w:beforeAutospacing="0" w:after="0" w:afterAutospacing="0" w:line="400" w:lineRule="exact"/>
        <w:ind w:left="0" w:leftChars="0" w:right="0" w:rightChars="0"/>
        <w:outlineLvl w:val="0"/>
        <w:rPr>
          <w:rFonts w:hAnsi="宋体" w:eastAsia="宋体" w:cs="宋体"/>
          <w:color w:val="000000"/>
          <w:kern w:val="0"/>
          <w:sz w:val="24"/>
          <w:szCs w:val="24"/>
        </w:rPr>
      </w:pPr>
      <w:r>
        <w:rPr>
          <w:rFonts w:hAnsi="宋体" w:eastAsia="宋体" w:cs="宋体"/>
          <w:color w:val="000000"/>
          <w:kern w:val="0"/>
          <w:sz w:val="24"/>
          <w:szCs w:val="24"/>
        </w:rPr>
        <w:t xml:space="preserve">  G.</w:t>
      </w:r>
      <w:r>
        <w:rPr>
          <w:rFonts w:hint="eastAsia" w:hAnsi="宋体" w:eastAsia="宋体" w:cs="宋体"/>
          <w:color w:val="000000"/>
          <w:kern w:val="0"/>
          <w:sz w:val="24"/>
          <w:szCs w:val="24"/>
        </w:rPr>
        <w:t>存在共同直接或间接投资设立子公司、联营企业和合营企业情况</w:t>
      </w:r>
    </w:p>
    <w:p>
      <w:pPr>
        <w:pStyle w:val="72"/>
        <w:kinsoku/>
        <w:topLinePunct w:val="0"/>
        <w:bidi w:val="0"/>
        <w:snapToGrid w:val="0"/>
        <w:spacing w:beforeAutospacing="0" w:after="0" w:afterAutospacing="0" w:line="400" w:lineRule="exact"/>
        <w:ind w:left="0" w:leftChars="0" w:right="0" w:rightChars="0"/>
        <w:rPr>
          <w:rFonts w:hAnsi="宋体" w:eastAsia="宋体" w:cs="宋体"/>
          <w:color w:val="000000"/>
          <w:sz w:val="24"/>
          <w:szCs w:val="24"/>
        </w:rPr>
      </w:pPr>
      <w:r>
        <w:rPr>
          <w:rFonts w:hAnsi="宋体" w:eastAsia="宋体" w:cs="宋体"/>
          <w:color w:val="000000"/>
          <w:kern w:val="0"/>
          <w:sz w:val="24"/>
          <w:szCs w:val="24"/>
        </w:rPr>
        <w:t xml:space="preserve">  H.</w:t>
      </w:r>
      <w:r>
        <w:rPr>
          <w:rFonts w:hint="eastAsia" w:hAnsi="宋体" w:eastAsia="宋体" w:cs="宋体"/>
          <w:color w:val="000000"/>
          <w:kern w:val="0"/>
          <w:sz w:val="24"/>
          <w:szCs w:val="24"/>
        </w:rPr>
        <w:t>存在分级代理或代销关系、同一生产制造商关系、</w:t>
      </w:r>
      <w:r>
        <w:rPr>
          <w:rFonts w:hint="eastAsia" w:hAnsi="宋体" w:eastAsia="宋体" w:cs="宋体"/>
          <w:color w:val="000000"/>
          <w:sz w:val="24"/>
          <w:szCs w:val="24"/>
        </w:rPr>
        <w:t>管理关系、重要业务（占主营业务收入</w:t>
      </w:r>
      <w:r>
        <w:rPr>
          <w:rFonts w:hAnsi="宋体" w:eastAsia="宋体" w:cs="宋体"/>
          <w:color w:val="000000"/>
          <w:sz w:val="24"/>
          <w:szCs w:val="24"/>
        </w:rPr>
        <w:t>50%</w:t>
      </w:r>
      <w:r>
        <w:rPr>
          <w:rFonts w:hint="eastAsia" w:hAnsi="宋体" w:eastAsia="宋体" w:cs="宋体"/>
          <w:color w:val="000000"/>
          <w:sz w:val="24"/>
          <w:szCs w:val="24"/>
        </w:rPr>
        <w:t>以上）或重要财务往来关系（如融资）等其他实质性控制关系</w:t>
      </w:r>
    </w:p>
    <w:p>
      <w:pPr>
        <w:pStyle w:val="72"/>
        <w:kinsoku/>
        <w:topLinePunct w:val="0"/>
        <w:bidi w:val="0"/>
        <w:snapToGrid w:val="0"/>
        <w:spacing w:beforeAutospacing="0" w:after="0" w:afterAutospacing="0" w:line="400" w:lineRule="exact"/>
        <w:ind w:left="0" w:leftChars="0" w:right="0" w:rightChars="0"/>
        <w:rPr>
          <w:rFonts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int="eastAsia" w:hAnsi="宋体" w:eastAsia="宋体" w:cs="宋体"/>
          <w:color w:val="000000"/>
          <w:sz w:val="24"/>
          <w:szCs w:val="24"/>
        </w:rPr>
        <w:t>其他利害关系情况</w:t>
      </w:r>
      <w:r>
        <w:rPr>
          <w:rFonts w:hAnsi="宋体" w:eastAsia="宋体" w:cs="宋体"/>
          <w:color w:val="000000"/>
          <w:sz w:val="24"/>
          <w:szCs w:val="24"/>
          <w:u w:val="single"/>
        </w:rPr>
        <w:t xml:space="preserve">                              </w:t>
      </w:r>
      <w:r>
        <w:rPr>
          <w:rFonts w:hint="eastAsia" w:hAnsi="宋体" w:eastAsia="宋体" w:cs="宋体"/>
          <w:color w:val="000000"/>
          <w:kern w:val="0"/>
          <w:sz w:val="24"/>
          <w:szCs w:val="24"/>
        </w:rPr>
        <w:t>。</w:t>
      </w:r>
    </w:p>
    <w:p>
      <w:pPr>
        <w:pStyle w:val="73"/>
        <w:widowControl/>
        <w:numPr>
          <w:ilvl w:val="0"/>
          <w:numId w:val="14"/>
        </w:numPr>
        <w:kinsoku/>
        <w:topLinePunct w:val="0"/>
        <w:bidi w:val="0"/>
        <w:snapToGrid w:val="0"/>
        <w:spacing w:beforeAutospacing="0" w:after="0" w:afterAutospacing="0" w:line="400" w:lineRule="exact"/>
        <w:ind w:left="0" w:leftChars="0" w:right="0" w:rightChars="0" w:firstLine="453" w:firstLineChars="189"/>
        <w:rPr>
          <w:rFonts w:ascii="宋体" w:cs="宋体"/>
          <w:color w:val="000000"/>
          <w:kern w:val="0"/>
          <w:sz w:val="24"/>
          <w:szCs w:val="24"/>
        </w:rPr>
      </w:pPr>
      <w:r>
        <w:rPr>
          <w:rFonts w:hint="eastAsia" w:ascii="宋体" w:hAnsi="宋体" w:cs="宋体"/>
          <w:color w:val="000000"/>
          <w:sz w:val="24"/>
          <w:szCs w:val="24"/>
        </w:rPr>
        <w:t>现已清楚知道并</w:t>
      </w:r>
      <w:r>
        <w:rPr>
          <w:rFonts w:hint="eastAsia" w:ascii="宋体" w:hAnsi="宋体" w:cs="宋体"/>
          <w:color w:val="000000"/>
          <w:kern w:val="0"/>
          <w:sz w:val="24"/>
          <w:szCs w:val="24"/>
        </w:rPr>
        <w:t>严格遵守政府采购法律法规和现场纪律。</w:t>
      </w:r>
    </w:p>
    <w:p>
      <w:pPr>
        <w:pStyle w:val="73"/>
        <w:widowControl/>
        <w:numPr>
          <w:ilvl w:val="0"/>
          <w:numId w:val="14"/>
        </w:numPr>
        <w:kinsoku/>
        <w:topLinePunct w:val="0"/>
        <w:bidi w:val="0"/>
        <w:snapToGrid w:val="0"/>
        <w:spacing w:beforeAutospacing="0" w:after="0" w:afterAutospacing="0" w:line="400" w:lineRule="exact"/>
        <w:ind w:left="0" w:leftChars="0" w:right="0" w:rightChars="0" w:firstLine="453" w:firstLineChars="189"/>
        <w:rPr>
          <w:rFonts w:ascii="宋体" w:cs="宋体"/>
          <w:color w:val="000000"/>
          <w:kern w:val="0"/>
          <w:sz w:val="24"/>
          <w:szCs w:val="24"/>
        </w:rPr>
      </w:pPr>
      <w:r>
        <w:rPr>
          <w:rFonts w:hint="eastAsia"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项利害关系。</w:t>
      </w:r>
    </w:p>
    <w:p>
      <w:pPr>
        <w:pStyle w:val="72"/>
        <w:kinsoku/>
        <w:topLinePunct w:val="0"/>
        <w:bidi w:val="0"/>
        <w:snapToGrid w:val="0"/>
        <w:spacing w:beforeAutospacing="0" w:after="0" w:afterAutospacing="0" w:line="400" w:lineRule="exact"/>
        <w:ind w:left="0" w:leftChars="0" w:right="0" w:rightChars="0" w:firstLine="480" w:firstLineChars="200"/>
        <w:rPr>
          <w:rFonts w:hAnsi="宋体" w:eastAsia="宋体" w:cs="宋体"/>
          <w:color w:val="000000"/>
          <w:sz w:val="24"/>
          <w:szCs w:val="24"/>
        </w:rPr>
      </w:pPr>
    </w:p>
    <w:p>
      <w:pPr>
        <w:pStyle w:val="72"/>
        <w:kinsoku/>
        <w:topLinePunct w:val="0"/>
        <w:bidi w:val="0"/>
        <w:snapToGrid w:val="0"/>
        <w:spacing w:beforeAutospacing="0" w:after="0" w:afterAutospacing="0" w:line="600" w:lineRule="exact"/>
        <w:ind w:left="0" w:leftChars="0" w:right="0" w:rightChars="0" w:firstLine="480" w:firstLineChars="200"/>
        <w:rPr>
          <w:rFonts w:hAnsi="宋体" w:eastAsia="宋体" w:cs="宋体"/>
          <w:color w:val="000000"/>
          <w:sz w:val="24"/>
          <w:szCs w:val="24"/>
        </w:rPr>
      </w:pPr>
      <w:r>
        <w:rPr>
          <w:rFonts w:hAnsi="宋体" w:eastAsia="宋体" w:cs="宋体"/>
          <w:color w:val="000000"/>
          <w:sz w:val="24"/>
          <w:szCs w:val="24"/>
        </w:rPr>
        <w:t xml:space="preserve">                                      </w:t>
      </w:r>
      <w:r>
        <w:rPr>
          <w:rFonts w:hint="eastAsia" w:hAnsi="宋体" w:eastAsia="宋体" w:cs="宋体"/>
          <w:color w:val="000000"/>
          <w:sz w:val="24"/>
          <w:szCs w:val="24"/>
        </w:rPr>
        <w:t>供应商授权代表签名：</w:t>
      </w:r>
    </w:p>
    <w:p>
      <w:pPr>
        <w:pStyle w:val="72"/>
        <w:kinsoku/>
        <w:topLinePunct w:val="0"/>
        <w:bidi w:val="0"/>
        <w:snapToGrid w:val="0"/>
        <w:spacing w:beforeAutospacing="0" w:after="0" w:afterAutospacing="0" w:line="600" w:lineRule="exact"/>
        <w:ind w:left="0" w:leftChars="0" w:right="0" w:rightChars="0" w:firstLine="6360" w:firstLineChars="2650"/>
        <w:rPr>
          <w:rFonts w:hAnsi="宋体" w:eastAsia="宋体" w:cs="宋体"/>
          <w:sz w:val="24"/>
          <w:szCs w:val="24"/>
        </w:rPr>
      </w:pPr>
      <w:r>
        <w:rPr>
          <w:rFonts w:hAnsi="宋体" w:eastAsia="宋体" w:cs="宋体"/>
          <w:color w:val="000000"/>
          <w:kern w:val="0"/>
          <w:sz w:val="24"/>
          <w:szCs w:val="24"/>
          <w:u w:val="single"/>
        </w:rPr>
        <w:t xml:space="preserve">     </w:t>
      </w:r>
      <w:r>
        <w:rPr>
          <w:rFonts w:hint="eastAsia" w:hAnsi="宋体" w:eastAsia="宋体" w:cs="宋体"/>
          <w:sz w:val="24"/>
          <w:szCs w:val="24"/>
        </w:rPr>
        <w:t>年</w:t>
      </w:r>
      <w:r>
        <w:rPr>
          <w:rFonts w:hAnsi="宋体" w:eastAsia="宋体" w:cs="宋体"/>
          <w:color w:val="000000"/>
          <w:kern w:val="0"/>
          <w:sz w:val="24"/>
          <w:szCs w:val="24"/>
          <w:u w:val="single"/>
        </w:rPr>
        <w:t xml:space="preserve">     </w:t>
      </w:r>
      <w:r>
        <w:rPr>
          <w:rFonts w:hint="eastAsia" w:hAnsi="宋体" w:eastAsia="宋体" w:cs="宋体"/>
          <w:sz w:val="24"/>
          <w:szCs w:val="24"/>
        </w:rPr>
        <w:t>月</w:t>
      </w:r>
      <w:r>
        <w:rPr>
          <w:rFonts w:hAnsi="宋体" w:eastAsia="宋体" w:cs="宋体"/>
          <w:color w:val="000000"/>
          <w:kern w:val="0"/>
          <w:sz w:val="24"/>
          <w:szCs w:val="24"/>
          <w:u w:val="single"/>
        </w:rPr>
        <w:t xml:space="preserve">     </w:t>
      </w:r>
      <w:r>
        <w:rPr>
          <w:rFonts w:hint="eastAsia" w:hAnsi="宋体" w:eastAsia="宋体" w:cs="宋体"/>
          <w:sz w:val="24"/>
          <w:szCs w:val="24"/>
        </w:rPr>
        <w:t>日</w:t>
      </w:r>
      <w:r>
        <w:rPr>
          <w:rFonts w:hAnsi="宋体" w:eastAsia="宋体" w:cs="宋体"/>
          <w:sz w:val="24"/>
          <w:szCs w:val="24"/>
        </w:rPr>
        <w:t xml:space="preserve">  </w:t>
      </w: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p>
      <w:pPr>
        <w:pStyle w:val="12"/>
        <w:kinsoku/>
        <w:topLinePunct w:val="0"/>
        <w:bidi w:val="0"/>
        <w:spacing w:beforeAutospacing="0" w:after="0" w:afterAutospacing="0"/>
        <w:ind w:left="0" w:leftChars="0" w:right="0" w:rightChars="0"/>
        <w:rPr>
          <w:rFonts w:cs="宋体"/>
          <w:sz w:val="22"/>
          <w:szCs w:val="22"/>
        </w:rPr>
      </w:pPr>
    </w:p>
    <w:sectPr>
      <w:headerReference r:id="rId5" w:type="default"/>
      <w:footerReference r:id="rId6"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z w:val="24"/>
        <w:szCs w:val="24"/>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243205"/>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57785" cy="243205"/>
                      </a:xfrm>
                      <a:prstGeom prst="rect">
                        <a:avLst/>
                      </a:prstGeom>
                      <a:noFill/>
                      <a:ln>
                        <a:noFill/>
                      </a:ln>
                    </wps:spPr>
                    <wps:txbx>
                      <w:txbxContent>
                        <w:p>
                          <w:pPr>
                            <w:pStyle w:val="17"/>
                          </w:pPr>
                          <w:r>
                            <w:fldChar w:fldCharType="begin"/>
                          </w:r>
                          <w:r>
                            <w:instrText xml:space="preserve"> PAGE  \* MERGEFORMAT </w:instrText>
                          </w:r>
                          <w:r>
                            <w:fldChar w:fldCharType="separate"/>
                          </w:r>
                          <w:r>
                            <w:t>34</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9.15pt;width:4.55pt;mso-position-horizontal:center;mso-position-horizontal-relative:margin;mso-wrap-style:none;z-index:251658240;mso-width-relative:page;mso-height-relative:page;" filled="f" stroked="f" coordsize="21600,21600"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B07Sv0AAAAAIBAAAP&#10;AAAAAAAAAAEAIAAAACIAAABkcnMvZG93bnJldi54bWxQSwECFAAUAAAACACHTuJAoYOM6K4BAAA/&#10;AwAADgAAAAAAAAABACAAAAAfAQAAZHJzL2Uyb0RvYy54bWxQSwUGAAAAAAYABgBZAQAAP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single" w:color="auto" w:sz="4" w:space="1"/>
        <w:right w:val="none" w:color="auto" w:sz="0" w:space="0"/>
      </w:pBdr>
      <w:jc w:val="left"/>
    </w:pPr>
    <w:r>
      <w:rPr>
        <w:rFonts w:hint="eastAsia"/>
        <w:szCs w:val="22"/>
      </w:rPr>
      <w:t>浙江乐诚工程咨询有限公司磋商文件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47A02"/>
    <w:multiLevelType w:val="singleLevel"/>
    <w:tmpl w:val="8AB47A02"/>
    <w:lvl w:ilvl="0" w:tentative="0">
      <w:start w:val="4"/>
      <w:numFmt w:val="chineseCounting"/>
      <w:suff w:val="space"/>
      <w:lvlText w:val="第%1部分"/>
      <w:lvlJc w:val="left"/>
      <w:rPr>
        <w:rFonts w:hint="eastAsia" w:cs="Times New Roman"/>
      </w:rPr>
    </w:lvl>
  </w:abstractNum>
  <w:abstractNum w:abstractNumId="1">
    <w:nsid w:val="C0DA7881"/>
    <w:multiLevelType w:val="singleLevel"/>
    <w:tmpl w:val="C0DA7881"/>
    <w:lvl w:ilvl="0" w:tentative="0">
      <w:start w:val="1"/>
      <w:numFmt w:val="decimalEnclosedCircleChinese"/>
      <w:suff w:val="nothing"/>
      <w:lvlText w:val="%1　"/>
      <w:lvlJc w:val="left"/>
      <w:pPr>
        <w:ind w:firstLine="400"/>
      </w:pPr>
      <w:rPr>
        <w:rFonts w:hint="eastAsia" w:cs="Times New Roman"/>
      </w:rPr>
    </w:lvl>
  </w:abstractNum>
  <w:abstractNum w:abstractNumId="2">
    <w:nsid w:val="C8B16661"/>
    <w:multiLevelType w:val="singleLevel"/>
    <w:tmpl w:val="C8B16661"/>
    <w:lvl w:ilvl="0" w:tentative="0">
      <w:start w:val="1"/>
      <w:numFmt w:val="chineseCounting"/>
      <w:suff w:val="nothing"/>
      <w:lvlText w:val="%1、"/>
      <w:lvlJc w:val="left"/>
      <w:rPr>
        <w:rFonts w:hint="eastAsia" w:cs="Times New Roman"/>
      </w:rPr>
    </w:lvl>
  </w:abstractNum>
  <w:abstractNum w:abstractNumId="3">
    <w:nsid w:val="CD97CC5C"/>
    <w:multiLevelType w:val="singleLevel"/>
    <w:tmpl w:val="CD97CC5C"/>
    <w:lvl w:ilvl="0" w:tentative="0">
      <w:start w:val="14"/>
      <w:numFmt w:val="decimal"/>
      <w:suff w:val="nothing"/>
      <w:lvlText w:val="%1、"/>
      <w:lvlJc w:val="left"/>
      <w:rPr>
        <w:rFonts w:cs="Times New Roman"/>
      </w:rPr>
    </w:lvl>
  </w:abstractNum>
  <w:abstractNum w:abstractNumId="4">
    <w:nsid w:val="DD07EF44"/>
    <w:multiLevelType w:val="singleLevel"/>
    <w:tmpl w:val="DD07EF44"/>
    <w:lvl w:ilvl="0" w:tentative="0">
      <w:start w:val="1"/>
      <w:numFmt w:val="chineseCounting"/>
      <w:suff w:val="nothing"/>
      <w:lvlText w:val="（%1）"/>
      <w:lvlJc w:val="left"/>
      <w:rPr>
        <w:rFonts w:hint="eastAsia" w:cs="Times New Roman"/>
      </w:rPr>
    </w:lvl>
  </w:abstractNum>
  <w:abstractNum w:abstractNumId="5">
    <w:nsid w:val="F0AE2729"/>
    <w:multiLevelType w:val="singleLevel"/>
    <w:tmpl w:val="F0AE2729"/>
    <w:lvl w:ilvl="0" w:tentative="0">
      <w:start w:val="4"/>
      <w:numFmt w:val="chineseCounting"/>
      <w:suff w:val="nothing"/>
      <w:lvlText w:val="%1、"/>
      <w:lvlJc w:val="left"/>
      <w:rPr>
        <w:rFonts w:hint="eastAsia" w:cs="Times New Roman"/>
      </w:rPr>
    </w:lvl>
  </w:abstractNum>
  <w:abstractNum w:abstractNumId="6">
    <w:nsid w:val="F6163AF8"/>
    <w:multiLevelType w:val="singleLevel"/>
    <w:tmpl w:val="F6163AF8"/>
    <w:lvl w:ilvl="0" w:tentative="0">
      <w:start w:val="4"/>
      <w:numFmt w:val="decimal"/>
      <w:suff w:val="nothing"/>
      <w:lvlText w:val="（%1）"/>
      <w:lvlJc w:val="left"/>
      <w:rPr>
        <w:rFonts w:cs="Times New Roman"/>
      </w:rPr>
    </w:lvl>
  </w:abstractNum>
  <w:abstractNum w:abstractNumId="7">
    <w:nsid w:val="00000007"/>
    <w:multiLevelType w:val="multilevel"/>
    <w:tmpl w:val="00000007"/>
    <w:lvl w:ilvl="0" w:tentative="0">
      <w:start w:val="1"/>
      <w:numFmt w:val="decimal"/>
      <w:lvlText w:val="%1、"/>
      <w:lvlJc w:val="left"/>
      <w:pPr>
        <w:tabs>
          <w:tab w:val="left" w:pos="630"/>
        </w:tabs>
        <w:ind w:left="630" w:hanging="360"/>
      </w:pPr>
      <w:rPr>
        <w:rFonts w:hint="eastAsia" w:cs="Times New Roman"/>
      </w:rPr>
    </w:lvl>
    <w:lvl w:ilvl="1" w:tentative="0">
      <w:start w:val="1"/>
      <w:numFmt w:val="lowerLetter"/>
      <w:lvlText w:val="%2)"/>
      <w:lvlJc w:val="left"/>
      <w:pPr>
        <w:tabs>
          <w:tab w:val="left" w:pos="1110"/>
        </w:tabs>
        <w:ind w:left="1110" w:hanging="420"/>
      </w:pPr>
      <w:rPr>
        <w:rFonts w:cs="Times New Roman"/>
      </w:rPr>
    </w:lvl>
    <w:lvl w:ilvl="2" w:tentative="0">
      <w:start w:val="1"/>
      <w:numFmt w:val="lowerRoman"/>
      <w:lvlText w:val="%3."/>
      <w:lvlJc w:val="right"/>
      <w:pPr>
        <w:tabs>
          <w:tab w:val="left" w:pos="1530"/>
        </w:tabs>
        <w:ind w:left="1530" w:hanging="420"/>
      </w:pPr>
      <w:rPr>
        <w:rFonts w:cs="Times New Roman"/>
      </w:rPr>
    </w:lvl>
    <w:lvl w:ilvl="3" w:tentative="0">
      <w:start w:val="1"/>
      <w:numFmt w:val="decimal"/>
      <w:lvlText w:val="%4."/>
      <w:lvlJc w:val="left"/>
      <w:pPr>
        <w:tabs>
          <w:tab w:val="left" w:pos="1950"/>
        </w:tabs>
        <w:ind w:left="1950" w:hanging="420"/>
      </w:pPr>
      <w:rPr>
        <w:rFonts w:cs="Times New Roman"/>
      </w:rPr>
    </w:lvl>
    <w:lvl w:ilvl="4" w:tentative="0">
      <w:start w:val="1"/>
      <w:numFmt w:val="lowerLetter"/>
      <w:lvlText w:val="%5)"/>
      <w:lvlJc w:val="left"/>
      <w:pPr>
        <w:tabs>
          <w:tab w:val="left" w:pos="2370"/>
        </w:tabs>
        <w:ind w:left="2370" w:hanging="420"/>
      </w:pPr>
      <w:rPr>
        <w:rFonts w:cs="Times New Roman"/>
      </w:rPr>
    </w:lvl>
    <w:lvl w:ilvl="5" w:tentative="0">
      <w:start w:val="1"/>
      <w:numFmt w:val="lowerRoman"/>
      <w:lvlText w:val="%6."/>
      <w:lvlJc w:val="right"/>
      <w:pPr>
        <w:tabs>
          <w:tab w:val="left" w:pos="2790"/>
        </w:tabs>
        <w:ind w:left="2790" w:hanging="420"/>
      </w:pPr>
      <w:rPr>
        <w:rFonts w:cs="Times New Roman"/>
      </w:rPr>
    </w:lvl>
    <w:lvl w:ilvl="6" w:tentative="0">
      <w:start w:val="1"/>
      <w:numFmt w:val="decimal"/>
      <w:lvlText w:val="%7."/>
      <w:lvlJc w:val="left"/>
      <w:pPr>
        <w:tabs>
          <w:tab w:val="left" w:pos="3210"/>
        </w:tabs>
        <w:ind w:left="3210" w:hanging="420"/>
      </w:pPr>
      <w:rPr>
        <w:rFonts w:cs="Times New Roman"/>
      </w:rPr>
    </w:lvl>
    <w:lvl w:ilvl="7" w:tentative="0">
      <w:start w:val="1"/>
      <w:numFmt w:val="lowerLetter"/>
      <w:lvlText w:val="%8)"/>
      <w:lvlJc w:val="left"/>
      <w:pPr>
        <w:tabs>
          <w:tab w:val="left" w:pos="3630"/>
        </w:tabs>
        <w:ind w:left="3630" w:hanging="420"/>
      </w:pPr>
      <w:rPr>
        <w:rFonts w:cs="Times New Roman"/>
      </w:rPr>
    </w:lvl>
    <w:lvl w:ilvl="8" w:tentative="0">
      <w:start w:val="1"/>
      <w:numFmt w:val="lowerRoman"/>
      <w:lvlText w:val="%9."/>
      <w:lvlJc w:val="right"/>
      <w:pPr>
        <w:tabs>
          <w:tab w:val="left" w:pos="4050"/>
        </w:tabs>
        <w:ind w:left="4050" w:hanging="420"/>
      </w:pPr>
      <w:rPr>
        <w:rFonts w:cs="Times New Roman"/>
      </w:rPr>
    </w:lvl>
  </w:abstractNum>
  <w:abstractNum w:abstractNumId="8">
    <w:nsid w:val="18187FDA"/>
    <w:multiLevelType w:val="singleLevel"/>
    <w:tmpl w:val="18187FDA"/>
    <w:lvl w:ilvl="0" w:tentative="0">
      <w:start w:val="1"/>
      <w:numFmt w:val="decimal"/>
      <w:lvlText w:val="%1."/>
      <w:lvlJc w:val="left"/>
      <w:pPr>
        <w:tabs>
          <w:tab w:val="left" w:pos="312"/>
        </w:tabs>
      </w:pPr>
    </w:lvl>
  </w:abstractNum>
  <w:abstractNum w:abstractNumId="9">
    <w:nsid w:val="50312ABD"/>
    <w:multiLevelType w:val="singleLevel"/>
    <w:tmpl w:val="50312ABD"/>
    <w:lvl w:ilvl="0" w:tentative="0">
      <w:start w:val="2"/>
      <w:numFmt w:val="decimal"/>
      <w:lvlText w:val="%1."/>
      <w:lvlJc w:val="left"/>
      <w:pPr>
        <w:tabs>
          <w:tab w:val="left" w:pos="312"/>
        </w:tabs>
      </w:pPr>
      <w:rPr>
        <w:rFonts w:cs="Times New Roman"/>
      </w:rPr>
    </w:lvl>
  </w:abstractNum>
  <w:abstractNum w:abstractNumId="10">
    <w:nsid w:val="557FD3DA"/>
    <w:multiLevelType w:val="singleLevel"/>
    <w:tmpl w:val="557FD3DA"/>
    <w:lvl w:ilvl="0" w:tentative="0">
      <w:start w:val="3"/>
      <w:numFmt w:val="chineseCounting"/>
      <w:suff w:val="nothing"/>
      <w:lvlText w:val="%1、"/>
      <w:lvlJc w:val="left"/>
      <w:rPr>
        <w:rFonts w:cs="Times New Roman"/>
      </w:rPr>
    </w:lvl>
  </w:abstractNum>
  <w:abstractNum w:abstractNumId="11">
    <w:nsid w:val="5A6E71BE"/>
    <w:multiLevelType w:val="multilevel"/>
    <w:tmpl w:val="5A6E71BE"/>
    <w:lvl w:ilvl="0" w:tentative="0">
      <w:start w:val="1"/>
      <w:numFmt w:val="decimal"/>
      <w:pStyle w:val="75"/>
      <w:lvlText w:val="%1）"/>
      <w:lvlJc w:val="left"/>
      <w:pPr>
        <w:ind w:left="644" w:hanging="360"/>
      </w:pPr>
      <w:rPr>
        <w:rFonts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2">
    <w:nsid w:val="5B148A9E"/>
    <w:multiLevelType w:val="singleLevel"/>
    <w:tmpl w:val="5B148A9E"/>
    <w:lvl w:ilvl="0" w:tentative="0">
      <w:start w:val="13"/>
      <w:numFmt w:val="decimal"/>
      <w:suff w:val="nothing"/>
      <w:lvlText w:val="%1、"/>
      <w:lvlJc w:val="left"/>
      <w:rPr>
        <w:rFonts w:cs="Times New Roman"/>
      </w:rPr>
    </w:lvl>
  </w:abstractNum>
  <w:abstractNum w:abstractNumId="13">
    <w:nsid w:val="7BD57114"/>
    <w:multiLevelType w:val="singleLevel"/>
    <w:tmpl w:val="7BD57114"/>
    <w:lvl w:ilvl="0" w:tentative="0">
      <w:start w:val="2"/>
      <w:numFmt w:val="chineseCounting"/>
      <w:suff w:val="nothing"/>
      <w:lvlText w:val="（%1）"/>
      <w:lvlJc w:val="left"/>
      <w:rPr>
        <w:rFonts w:hint="eastAsia" w:cs="Times New Roman"/>
      </w:rPr>
    </w:lvl>
  </w:abstractNum>
  <w:num w:numId="1">
    <w:abstractNumId w:val="11"/>
  </w:num>
  <w:num w:numId="2">
    <w:abstractNumId w:val="1"/>
  </w:num>
  <w:num w:numId="3">
    <w:abstractNumId w:val="6"/>
  </w:num>
  <w:num w:numId="4">
    <w:abstractNumId w:val="4"/>
  </w:num>
  <w:num w:numId="5">
    <w:abstractNumId w:val="13"/>
  </w:num>
  <w:num w:numId="6">
    <w:abstractNumId w:val="5"/>
  </w:num>
  <w:num w:numId="7">
    <w:abstractNumId w:val="8"/>
  </w:num>
  <w:num w:numId="8">
    <w:abstractNumId w:val="0"/>
  </w:num>
  <w:num w:numId="9">
    <w:abstractNumId w:val="7"/>
  </w:num>
  <w:num w:numId="10">
    <w:abstractNumId w:val="12"/>
  </w:num>
  <w:num w:numId="11">
    <w:abstractNumId w:val="3"/>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45"/>
    <w:rsid w:val="00000B7A"/>
    <w:rsid w:val="0000105F"/>
    <w:rsid w:val="0000343B"/>
    <w:rsid w:val="000036AA"/>
    <w:rsid w:val="000041CD"/>
    <w:rsid w:val="0000451E"/>
    <w:rsid w:val="000046B5"/>
    <w:rsid w:val="00005454"/>
    <w:rsid w:val="0000702A"/>
    <w:rsid w:val="00007422"/>
    <w:rsid w:val="00007DBC"/>
    <w:rsid w:val="00010589"/>
    <w:rsid w:val="00010C52"/>
    <w:rsid w:val="00010D44"/>
    <w:rsid w:val="00013D47"/>
    <w:rsid w:val="0001444C"/>
    <w:rsid w:val="000178B1"/>
    <w:rsid w:val="00017B5D"/>
    <w:rsid w:val="00020ADD"/>
    <w:rsid w:val="00020BF3"/>
    <w:rsid w:val="00021AC3"/>
    <w:rsid w:val="00022257"/>
    <w:rsid w:val="00022FAB"/>
    <w:rsid w:val="00024024"/>
    <w:rsid w:val="00024D6F"/>
    <w:rsid w:val="00025C6B"/>
    <w:rsid w:val="000278B5"/>
    <w:rsid w:val="00027AF4"/>
    <w:rsid w:val="00030847"/>
    <w:rsid w:val="000312CD"/>
    <w:rsid w:val="0003344B"/>
    <w:rsid w:val="00033ED8"/>
    <w:rsid w:val="000370ED"/>
    <w:rsid w:val="0004079C"/>
    <w:rsid w:val="000426CD"/>
    <w:rsid w:val="000428D2"/>
    <w:rsid w:val="000430CF"/>
    <w:rsid w:val="000443DD"/>
    <w:rsid w:val="00044F7B"/>
    <w:rsid w:val="0004678A"/>
    <w:rsid w:val="00047C3B"/>
    <w:rsid w:val="00047D13"/>
    <w:rsid w:val="000508A9"/>
    <w:rsid w:val="000533E2"/>
    <w:rsid w:val="00054339"/>
    <w:rsid w:val="00057D26"/>
    <w:rsid w:val="00057E3E"/>
    <w:rsid w:val="00060001"/>
    <w:rsid w:val="000614A9"/>
    <w:rsid w:val="00061715"/>
    <w:rsid w:val="00064615"/>
    <w:rsid w:val="0006563C"/>
    <w:rsid w:val="00066688"/>
    <w:rsid w:val="00070255"/>
    <w:rsid w:val="00071EF5"/>
    <w:rsid w:val="000721D4"/>
    <w:rsid w:val="000726CE"/>
    <w:rsid w:val="0007373D"/>
    <w:rsid w:val="00074B97"/>
    <w:rsid w:val="000763DF"/>
    <w:rsid w:val="00076829"/>
    <w:rsid w:val="00076D33"/>
    <w:rsid w:val="00076F11"/>
    <w:rsid w:val="00077CB0"/>
    <w:rsid w:val="00081C3D"/>
    <w:rsid w:val="00082A46"/>
    <w:rsid w:val="00083B79"/>
    <w:rsid w:val="00085D77"/>
    <w:rsid w:val="0008612E"/>
    <w:rsid w:val="00086162"/>
    <w:rsid w:val="000866AF"/>
    <w:rsid w:val="000874DD"/>
    <w:rsid w:val="00087BFD"/>
    <w:rsid w:val="00090081"/>
    <w:rsid w:val="00091F21"/>
    <w:rsid w:val="00091F81"/>
    <w:rsid w:val="000927F4"/>
    <w:rsid w:val="000928EC"/>
    <w:rsid w:val="000941B4"/>
    <w:rsid w:val="000948A9"/>
    <w:rsid w:val="00094D5F"/>
    <w:rsid w:val="00095A26"/>
    <w:rsid w:val="00095D26"/>
    <w:rsid w:val="00095F8B"/>
    <w:rsid w:val="00096055"/>
    <w:rsid w:val="00096CC3"/>
    <w:rsid w:val="000A298E"/>
    <w:rsid w:val="000A36F4"/>
    <w:rsid w:val="000A467E"/>
    <w:rsid w:val="000A4E61"/>
    <w:rsid w:val="000A5353"/>
    <w:rsid w:val="000A593A"/>
    <w:rsid w:val="000A7FEE"/>
    <w:rsid w:val="000B0E19"/>
    <w:rsid w:val="000B2236"/>
    <w:rsid w:val="000B2EE3"/>
    <w:rsid w:val="000B54F2"/>
    <w:rsid w:val="000B608A"/>
    <w:rsid w:val="000B6894"/>
    <w:rsid w:val="000B7D8C"/>
    <w:rsid w:val="000C04F9"/>
    <w:rsid w:val="000C093D"/>
    <w:rsid w:val="000C140C"/>
    <w:rsid w:val="000C141C"/>
    <w:rsid w:val="000C1F0D"/>
    <w:rsid w:val="000C2ED3"/>
    <w:rsid w:val="000C37B9"/>
    <w:rsid w:val="000C506B"/>
    <w:rsid w:val="000C75DF"/>
    <w:rsid w:val="000C7EA5"/>
    <w:rsid w:val="000D0744"/>
    <w:rsid w:val="000D105A"/>
    <w:rsid w:val="000D28F7"/>
    <w:rsid w:val="000D304E"/>
    <w:rsid w:val="000D553B"/>
    <w:rsid w:val="000D5695"/>
    <w:rsid w:val="000D5759"/>
    <w:rsid w:val="000D5FF1"/>
    <w:rsid w:val="000D715F"/>
    <w:rsid w:val="000D7B48"/>
    <w:rsid w:val="000E1341"/>
    <w:rsid w:val="000E2732"/>
    <w:rsid w:val="000E369F"/>
    <w:rsid w:val="000F1B4C"/>
    <w:rsid w:val="000F26DC"/>
    <w:rsid w:val="000F3666"/>
    <w:rsid w:val="000F643C"/>
    <w:rsid w:val="000F6CF8"/>
    <w:rsid w:val="000F7BF8"/>
    <w:rsid w:val="000F7F51"/>
    <w:rsid w:val="001007F8"/>
    <w:rsid w:val="0010091B"/>
    <w:rsid w:val="00100CEA"/>
    <w:rsid w:val="001010F7"/>
    <w:rsid w:val="00102050"/>
    <w:rsid w:val="00102759"/>
    <w:rsid w:val="001066AA"/>
    <w:rsid w:val="00106DCA"/>
    <w:rsid w:val="00112035"/>
    <w:rsid w:val="001123C7"/>
    <w:rsid w:val="001135C2"/>
    <w:rsid w:val="00114410"/>
    <w:rsid w:val="001144F1"/>
    <w:rsid w:val="00115BEF"/>
    <w:rsid w:val="001210A5"/>
    <w:rsid w:val="00122370"/>
    <w:rsid w:val="001226D8"/>
    <w:rsid w:val="0012318A"/>
    <w:rsid w:val="0012335D"/>
    <w:rsid w:val="001249FD"/>
    <w:rsid w:val="00125D9C"/>
    <w:rsid w:val="0012613C"/>
    <w:rsid w:val="001261D8"/>
    <w:rsid w:val="00130CF2"/>
    <w:rsid w:val="00131B91"/>
    <w:rsid w:val="00131CAB"/>
    <w:rsid w:val="00134603"/>
    <w:rsid w:val="00134CDE"/>
    <w:rsid w:val="0013567A"/>
    <w:rsid w:val="00135B33"/>
    <w:rsid w:val="00135E8D"/>
    <w:rsid w:val="00140515"/>
    <w:rsid w:val="00140E8D"/>
    <w:rsid w:val="001424B6"/>
    <w:rsid w:val="001427B9"/>
    <w:rsid w:val="001437B2"/>
    <w:rsid w:val="0014506A"/>
    <w:rsid w:val="001455DF"/>
    <w:rsid w:val="00150711"/>
    <w:rsid w:val="00150F3C"/>
    <w:rsid w:val="00154248"/>
    <w:rsid w:val="00154E9C"/>
    <w:rsid w:val="00155684"/>
    <w:rsid w:val="00155CE3"/>
    <w:rsid w:val="00155E3B"/>
    <w:rsid w:val="001569F2"/>
    <w:rsid w:val="00157C9D"/>
    <w:rsid w:val="00161EBF"/>
    <w:rsid w:val="00162E1B"/>
    <w:rsid w:val="00163C6C"/>
    <w:rsid w:val="00163DC0"/>
    <w:rsid w:val="00163F86"/>
    <w:rsid w:val="0016479A"/>
    <w:rsid w:val="00164B44"/>
    <w:rsid w:val="00164C6A"/>
    <w:rsid w:val="00165039"/>
    <w:rsid w:val="001667ED"/>
    <w:rsid w:val="00166EA2"/>
    <w:rsid w:val="00166F91"/>
    <w:rsid w:val="001703F0"/>
    <w:rsid w:val="001711F8"/>
    <w:rsid w:val="001714BF"/>
    <w:rsid w:val="00171F73"/>
    <w:rsid w:val="001729BD"/>
    <w:rsid w:val="00172F96"/>
    <w:rsid w:val="00173477"/>
    <w:rsid w:val="001742D5"/>
    <w:rsid w:val="00174E9C"/>
    <w:rsid w:val="00175D20"/>
    <w:rsid w:val="001765F4"/>
    <w:rsid w:val="00177B1D"/>
    <w:rsid w:val="00177D94"/>
    <w:rsid w:val="00180F23"/>
    <w:rsid w:val="00181414"/>
    <w:rsid w:val="00181D0A"/>
    <w:rsid w:val="001840A3"/>
    <w:rsid w:val="001849DF"/>
    <w:rsid w:val="001865FF"/>
    <w:rsid w:val="001903BD"/>
    <w:rsid w:val="001915AE"/>
    <w:rsid w:val="00191E5F"/>
    <w:rsid w:val="00193228"/>
    <w:rsid w:val="00193932"/>
    <w:rsid w:val="00194FFB"/>
    <w:rsid w:val="00195B6D"/>
    <w:rsid w:val="001960C9"/>
    <w:rsid w:val="001963AA"/>
    <w:rsid w:val="0019743A"/>
    <w:rsid w:val="001A1882"/>
    <w:rsid w:val="001A1B45"/>
    <w:rsid w:val="001A3744"/>
    <w:rsid w:val="001A3A9E"/>
    <w:rsid w:val="001A4A22"/>
    <w:rsid w:val="001A5692"/>
    <w:rsid w:val="001B067E"/>
    <w:rsid w:val="001B139D"/>
    <w:rsid w:val="001B2346"/>
    <w:rsid w:val="001B255A"/>
    <w:rsid w:val="001B2B09"/>
    <w:rsid w:val="001B3A51"/>
    <w:rsid w:val="001B3CF9"/>
    <w:rsid w:val="001B3F63"/>
    <w:rsid w:val="001B52AB"/>
    <w:rsid w:val="001C01ED"/>
    <w:rsid w:val="001C0947"/>
    <w:rsid w:val="001C0C9E"/>
    <w:rsid w:val="001C1578"/>
    <w:rsid w:val="001C16C1"/>
    <w:rsid w:val="001C2A6F"/>
    <w:rsid w:val="001C5A40"/>
    <w:rsid w:val="001C6624"/>
    <w:rsid w:val="001C6F15"/>
    <w:rsid w:val="001C76C8"/>
    <w:rsid w:val="001D24CD"/>
    <w:rsid w:val="001D267C"/>
    <w:rsid w:val="001D3115"/>
    <w:rsid w:val="001D4DF4"/>
    <w:rsid w:val="001D5144"/>
    <w:rsid w:val="001D57CB"/>
    <w:rsid w:val="001D6481"/>
    <w:rsid w:val="001D687D"/>
    <w:rsid w:val="001D6AD6"/>
    <w:rsid w:val="001D6D14"/>
    <w:rsid w:val="001D75B9"/>
    <w:rsid w:val="001E13A8"/>
    <w:rsid w:val="001E272D"/>
    <w:rsid w:val="001E29E6"/>
    <w:rsid w:val="001E3679"/>
    <w:rsid w:val="001E3715"/>
    <w:rsid w:val="001E4FC1"/>
    <w:rsid w:val="001E5837"/>
    <w:rsid w:val="001E6025"/>
    <w:rsid w:val="001E7962"/>
    <w:rsid w:val="001F09A4"/>
    <w:rsid w:val="001F3A1E"/>
    <w:rsid w:val="001F3A71"/>
    <w:rsid w:val="001F4DFB"/>
    <w:rsid w:val="001F4E2F"/>
    <w:rsid w:val="001F546D"/>
    <w:rsid w:val="001F5A04"/>
    <w:rsid w:val="001F61A7"/>
    <w:rsid w:val="001F6809"/>
    <w:rsid w:val="001F73AC"/>
    <w:rsid w:val="00200568"/>
    <w:rsid w:val="00200A4F"/>
    <w:rsid w:val="00200BF0"/>
    <w:rsid w:val="00201FEC"/>
    <w:rsid w:val="002020F2"/>
    <w:rsid w:val="00204B9F"/>
    <w:rsid w:val="0020621B"/>
    <w:rsid w:val="00207823"/>
    <w:rsid w:val="00210F43"/>
    <w:rsid w:val="0021193C"/>
    <w:rsid w:val="00212FE7"/>
    <w:rsid w:val="002131AB"/>
    <w:rsid w:val="002146A8"/>
    <w:rsid w:val="00215A9C"/>
    <w:rsid w:val="00215E0F"/>
    <w:rsid w:val="002165F2"/>
    <w:rsid w:val="002169FA"/>
    <w:rsid w:val="00216E3B"/>
    <w:rsid w:val="00216F1A"/>
    <w:rsid w:val="00217703"/>
    <w:rsid w:val="00217FEB"/>
    <w:rsid w:val="0022000E"/>
    <w:rsid w:val="0022221A"/>
    <w:rsid w:val="002227B5"/>
    <w:rsid w:val="00222C17"/>
    <w:rsid w:val="002233C3"/>
    <w:rsid w:val="002234BE"/>
    <w:rsid w:val="00223FC2"/>
    <w:rsid w:val="00224E3C"/>
    <w:rsid w:val="002256A9"/>
    <w:rsid w:val="00226D96"/>
    <w:rsid w:val="00227F30"/>
    <w:rsid w:val="00230BD3"/>
    <w:rsid w:val="0023171F"/>
    <w:rsid w:val="002326B3"/>
    <w:rsid w:val="0023535E"/>
    <w:rsid w:val="00235424"/>
    <w:rsid w:val="002357EB"/>
    <w:rsid w:val="00236435"/>
    <w:rsid w:val="00237799"/>
    <w:rsid w:val="00240799"/>
    <w:rsid w:val="00240B34"/>
    <w:rsid w:val="002410FB"/>
    <w:rsid w:val="0024135C"/>
    <w:rsid w:val="00242E2A"/>
    <w:rsid w:val="0024420A"/>
    <w:rsid w:val="00244C7B"/>
    <w:rsid w:val="002462F3"/>
    <w:rsid w:val="00246D20"/>
    <w:rsid w:val="00246FA6"/>
    <w:rsid w:val="0025010E"/>
    <w:rsid w:val="00250BF1"/>
    <w:rsid w:val="00250C99"/>
    <w:rsid w:val="00251309"/>
    <w:rsid w:val="0025271A"/>
    <w:rsid w:val="00252C6C"/>
    <w:rsid w:val="00252F32"/>
    <w:rsid w:val="00253164"/>
    <w:rsid w:val="00253252"/>
    <w:rsid w:val="002543B7"/>
    <w:rsid w:val="00254DFC"/>
    <w:rsid w:val="002550F0"/>
    <w:rsid w:val="00256426"/>
    <w:rsid w:val="00256780"/>
    <w:rsid w:val="00256E41"/>
    <w:rsid w:val="00260999"/>
    <w:rsid w:val="002609A7"/>
    <w:rsid w:val="00261B81"/>
    <w:rsid w:val="00261FCB"/>
    <w:rsid w:val="00262A63"/>
    <w:rsid w:val="0026360A"/>
    <w:rsid w:val="00263913"/>
    <w:rsid w:val="00263A36"/>
    <w:rsid w:val="0026537B"/>
    <w:rsid w:val="002660D3"/>
    <w:rsid w:val="00266A86"/>
    <w:rsid w:val="00267837"/>
    <w:rsid w:val="00270F53"/>
    <w:rsid w:val="00272B53"/>
    <w:rsid w:val="00274A40"/>
    <w:rsid w:val="00274CEC"/>
    <w:rsid w:val="00277610"/>
    <w:rsid w:val="0028165C"/>
    <w:rsid w:val="002817E6"/>
    <w:rsid w:val="002824CE"/>
    <w:rsid w:val="00285695"/>
    <w:rsid w:val="00285770"/>
    <w:rsid w:val="00286AC1"/>
    <w:rsid w:val="002873EB"/>
    <w:rsid w:val="0029118C"/>
    <w:rsid w:val="00291262"/>
    <w:rsid w:val="0029238E"/>
    <w:rsid w:val="00292537"/>
    <w:rsid w:val="00293A22"/>
    <w:rsid w:val="00294832"/>
    <w:rsid w:val="00296849"/>
    <w:rsid w:val="0029707D"/>
    <w:rsid w:val="002A07C3"/>
    <w:rsid w:val="002A195D"/>
    <w:rsid w:val="002A3ED3"/>
    <w:rsid w:val="002A6157"/>
    <w:rsid w:val="002A6E88"/>
    <w:rsid w:val="002A74F8"/>
    <w:rsid w:val="002B01BE"/>
    <w:rsid w:val="002B04E4"/>
    <w:rsid w:val="002B0940"/>
    <w:rsid w:val="002B1923"/>
    <w:rsid w:val="002B23DF"/>
    <w:rsid w:val="002B33E6"/>
    <w:rsid w:val="002B3B93"/>
    <w:rsid w:val="002B3D96"/>
    <w:rsid w:val="002B4FF5"/>
    <w:rsid w:val="002B5C17"/>
    <w:rsid w:val="002B6291"/>
    <w:rsid w:val="002B7256"/>
    <w:rsid w:val="002B779E"/>
    <w:rsid w:val="002C05CA"/>
    <w:rsid w:val="002C1AB6"/>
    <w:rsid w:val="002C23E5"/>
    <w:rsid w:val="002C29EF"/>
    <w:rsid w:val="002C703D"/>
    <w:rsid w:val="002C77A0"/>
    <w:rsid w:val="002D0A4A"/>
    <w:rsid w:val="002D0B29"/>
    <w:rsid w:val="002D4F0D"/>
    <w:rsid w:val="002D54DE"/>
    <w:rsid w:val="002D5823"/>
    <w:rsid w:val="002D6626"/>
    <w:rsid w:val="002D67BE"/>
    <w:rsid w:val="002E0003"/>
    <w:rsid w:val="002E0368"/>
    <w:rsid w:val="002E082F"/>
    <w:rsid w:val="002E1292"/>
    <w:rsid w:val="002E1694"/>
    <w:rsid w:val="002E16B0"/>
    <w:rsid w:val="002E1B99"/>
    <w:rsid w:val="002E2FD4"/>
    <w:rsid w:val="002E3A0D"/>
    <w:rsid w:val="002E4325"/>
    <w:rsid w:val="002E4CA8"/>
    <w:rsid w:val="002E6204"/>
    <w:rsid w:val="002F00CD"/>
    <w:rsid w:val="002F2E31"/>
    <w:rsid w:val="002F3BEF"/>
    <w:rsid w:val="002F45B5"/>
    <w:rsid w:val="002F4815"/>
    <w:rsid w:val="002F5198"/>
    <w:rsid w:val="002F5DE6"/>
    <w:rsid w:val="002F6154"/>
    <w:rsid w:val="002F6E8F"/>
    <w:rsid w:val="002F702E"/>
    <w:rsid w:val="002F7944"/>
    <w:rsid w:val="00300368"/>
    <w:rsid w:val="00300FD9"/>
    <w:rsid w:val="0030131E"/>
    <w:rsid w:val="00302D90"/>
    <w:rsid w:val="00303F28"/>
    <w:rsid w:val="00304C57"/>
    <w:rsid w:val="003051A3"/>
    <w:rsid w:val="003052CB"/>
    <w:rsid w:val="00305D20"/>
    <w:rsid w:val="003065CC"/>
    <w:rsid w:val="00311F5C"/>
    <w:rsid w:val="003129D4"/>
    <w:rsid w:val="003131FC"/>
    <w:rsid w:val="0031458A"/>
    <w:rsid w:val="00314B9E"/>
    <w:rsid w:val="00315501"/>
    <w:rsid w:val="003162F6"/>
    <w:rsid w:val="003219C6"/>
    <w:rsid w:val="00322517"/>
    <w:rsid w:val="00322C4B"/>
    <w:rsid w:val="003236E4"/>
    <w:rsid w:val="00324148"/>
    <w:rsid w:val="00326F9A"/>
    <w:rsid w:val="00331912"/>
    <w:rsid w:val="00331DFA"/>
    <w:rsid w:val="0033229E"/>
    <w:rsid w:val="0033342F"/>
    <w:rsid w:val="00335187"/>
    <w:rsid w:val="003356A7"/>
    <w:rsid w:val="00335BF4"/>
    <w:rsid w:val="00335F3F"/>
    <w:rsid w:val="00336A76"/>
    <w:rsid w:val="00340509"/>
    <w:rsid w:val="00340791"/>
    <w:rsid w:val="00341EF3"/>
    <w:rsid w:val="003420FE"/>
    <w:rsid w:val="00344629"/>
    <w:rsid w:val="0034706D"/>
    <w:rsid w:val="00347794"/>
    <w:rsid w:val="003506C1"/>
    <w:rsid w:val="00351245"/>
    <w:rsid w:val="003516C5"/>
    <w:rsid w:val="00351CB2"/>
    <w:rsid w:val="00351D84"/>
    <w:rsid w:val="00351E68"/>
    <w:rsid w:val="00353281"/>
    <w:rsid w:val="003549FD"/>
    <w:rsid w:val="00355E61"/>
    <w:rsid w:val="00361DAC"/>
    <w:rsid w:val="00362C6D"/>
    <w:rsid w:val="00363303"/>
    <w:rsid w:val="00363A0B"/>
    <w:rsid w:val="00364368"/>
    <w:rsid w:val="0036436A"/>
    <w:rsid w:val="0036508F"/>
    <w:rsid w:val="003653B1"/>
    <w:rsid w:val="00365DFF"/>
    <w:rsid w:val="003665D6"/>
    <w:rsid w:val="003700D7"/>
    <w:rsid w:val="00370304"/>
    <w:rsid w:val="003709AE"/>
    <w:rsid w:val="00370F39"/>
    <w:rsid w:val="00373C59"/>
    <w:rsid w:val="0037432F"/>
    <w:rsid w:val="0037511A"/>
    <w:rsid w:val="0037709A"/>
    <w:rsid w:val="00377C87"/>
    <w:rsid w:val="003811C9"/>
    <w:rsid w:val="0038120D"/>
    <w:rsid w:val="00381E3A"/>
    <w:rsid w:val="0038333B"/>
    <w:rsid w:val="0038413A"/>
    <w:rsid w:val="00384AD5"/>
    <w:rsid w:val="00384D8D"/>
    <w:rsid w:val="003853B6"/>
    <w:rsid w:val="00385A24"/>
    <w:rsid w:val="00386A2F"/>
    <w:rsid w:val="00386DC5"/>
    <w:rsid w:val="00387DAF"/>
    <w:rsid w:val="00387DF5"/>
    <w:rsid w:val="003908B6"/>
    <w:rsid w:val="00390A8F"/>
    <w:rsid w:val="00390D53"/>
    <w:rsid w:val="003915CD"/>
    <w:rsid w:val="00392DCE"/>
    <w:rsid w:val="00393DB2"/>
    <w:rsid w:val="00393ED0"/>
    <w:rsid w:val="00397267"/>
    <w:rsid w:val="003974B0"/>
    <w:rsid w:val="003978B4"/>
    <w:rsid w:val="00397A42"/>
    <w:rsid w:val="00397C8E"/>
    <w:rsid w:val="003A132E"/>
    <w:rsid w:val="003A2140"/>
    <w:rsid w:val="003A2988"/>
    <w:rsid w:val="003A4B4A"/>
    <w:rsid w:val="003A536E"/>
    <w:rsid w:val="003A5BBB"/>
    <w:rsid w:val="003A7CE9"/>
    <w:rsid w:val="003B0648"/>
    <w:rsid w:val="003B2CB0"/>
    <w:rsid w:val="003B43E7"/>
    <w:rsid w:val="003B6957"/>
    <w:rsid w:val="003B72AB"/>
    <w:rsid w:val="003B7339"/>
    <w:rsid w:val="003C1154"/>
    <w:rsid w:val="003C1345"/>
    <w:rsid w:val="003C47D6"/>
    <w:rsid w:val="003C4C33"/>
    <w:rsid w:val="003C58BE"/>
    <w:rsid w:val="003C6C28"/>
    <w:rsid w:val="003C70D3"/>
    <w:rsid w:val="003D117D"/>
    <w:rsid w:val="003D1678"/>
    <w:rsid w:val="003D1971"/>
    <w:rsid w:val="003D231E"/>
    <w:rsid w:val="003D2E00"/>
    <w:rsid w:val="003D3143"/>
    <w:rsid w:val="003D3C60"/>
    <w:rsid w:val="003D407E"/>
    <w:rsid w:val="003D5FA7"/>
    <w:rsid w:val="003D6036"/>
    <w:rsid w:val="003D6A0B"/>
    <w:rsid w:val="003D6AB4"/>
    <w:rsid w:val="003D701B"/>
    <w:rsid w:val="003D75B3"/>
    <w:rsid w:val="003E02C3"/>
    <w:rsid w:val="003E0E26"/>
    <w:rsid w:val="003E195B"/>
    <w:rsid w:val="003E1D72"/>
    <w:rsid w:val="003E3305"/>
    <w:rsid w:val="003E3AAD"/>
    <w:rsid w:val="003E3B10"/>
    <w:rsid w:val="003E5436"/>
    <w:rsid w:val="003E7396"/>
    <w:rsid w:val="003E79F8"/>
    <w:rsid w:val="003F028D"/>
    <w:rsid w:val="003F0417"/>
    <w:rsid w:val="003F07DB"/>
    <w:rsid w:val="003F1751"/>
    <w:rsid w:val="003F3AD5"/>
    <w:rsid w:val="003F4572"/>
    <w:rsid w:val="003F6133"/>
    <w:rsid w:val="003F6888"/>
    <w:rsid w:val="004011CD"/>
    <w:rsid w:val="0040134D"/>
    <w:rsid w:val="004015BE"/>
    <w:rsid w:val="00401AB4"/>
    <w:rsid w:val="00401C7A"/>
    <w:rsid w:val="00401FC3"/>
    <w:rsid w:val="00402F78"/>
    <w:rsid w:val="00404106"/>
    <w:rsid w:val="0040553A"/>
    <w:rsid w:val="00405929"/>
    <w:rsid w:val="00406A18"/>
    <w:rsid w:val="00406CE7"/>
    <w:rsid w:val="00406CF5"/>
    <w:rsid w:val="0040709F"/>
    <w:rsid w:val="00407F52"/>
    <w:rsid w:val="00410903"/>
    <w:rsid w:val="0041109F"/>
    <w:rsid w:val="00411757"/>
    <w:rsid w:val="00412737"/>
    <w:rsid w:val="00413A45"/>
    <w:rsid w:val="00413E08"/>
    <w:rsid w:val="004145B8"/>
    <w:rsid w:val="004147C2"/>
    <w:rsid w:val="0041571A"/>
    <w:rsid w:val="0041599A"/>
    <w:rsid w:val="00417D8F"/>
    <w:rsid w:val="00420A3C"/>
    <w:rsid w:val="00421769"/>
    <w:rsid w:val="00423AAA"/>
    <w:rsid w:val="00423D8F"/>
    <w:rsid w:val="00423E39"/>
    <w:rsid w:val="004255CC"/>
    <w:rsid w:val="004262FE"/>
    <w:rsid w:val="00426D6B"/>
    <w:rsid w:val="004307BC"/>
    <w:rsid w:val="004309AB"/>
    <w:rsid w:val="0043177B"/>
    <w:rsid w:val="0043312A"/>
    <w:rsid w:val="0043455D"/>
    <w:rsid w:val="00435290"/>
    <w:rsid w:val="00435CD3"/>
    <w:rsid w:val="00436883"/>
    <w:rsid w:val="004372F5"/>
    <w:rsid w:val="00437ABB"/>
    <w:rsid w:val="0044143D"/>
    <w:rsid w:val="00441F69"/>
    <w:rsid w:val="004423A8"/>
    <w:rsid w:val="00443472"/>
    <w:rsid w:val="004445D0"/>
    <w:rsid w:val="0044535E"/>
    <w:rsid w:val="0044636D"/>
    <w:rsid w:val="00450343"/>
    <w:rsid w:val="00450613"/>
    <w:rsid w:val="0045153E"/>
    <w:rsid w:val="00452039"/>
    <w:rsid w:val="004523CD"/>
    <w:rsid w:val="0045371F"/>
    <w:rsid w:val="004547DA"/>
    <w:rsid w:val="00455265"/>
    <w:rsid w:val="004554BF"/>
    <w:rsid w:val="00455531"/>
    <w:rsid w:val="004559D7"/>
    <w:rsid w:val="00457762"/>
    <w:rsid w:val="00457AF1"/>
    <w:rsid w:val="00457F11"/>
    <w:rsid w:val="004601FA"/>
    <w:rsid w:val="004614E3"/>
    <w:rsid w:val="004619EF"/>
    <w:rsid w:val="00461F5C"/>
    <w:rsid w:val="004629FA"/>
    <w:rsid w:val="00462C73"/>
    <w:rsid w:val="00463095"/>
    <w:rsid w:val="0046347A"/>
    <w:rsid w:val="00464B25"/>
    <w:rsid w:val="0046512F"/>
    <w:rsid w:val="00471361"/>
    <w:rsid w:val="00471ED6"/>
    <w:rsid w:val="00472200"/>
    <w:rsid w:val="00472218"/>
    <w:rsid w:val="004728F7"/>
    <w:rsid w:val="004754FF"/>
    <w:rsid w:val="00475516"/>
    <w:rsid w:val="00475573"/>
    <w:rsid w:val="004756E8"/>
    <w:rsid w:val="00475990"/>
    <w:rsid w:val="004759C8"/>
    <w:rsid w:val="00476516"/>
    <w:rsid w:val="004768C1"/>
    <w:rsid w:val="00476978"/>
    <w:rsid w:val="00476A20"/>
    <w:rsid w:val="00477F61"/>
    <w:rsid w:val="00481654"/>
    <w:rsid w:val="00483570"/>
    <w:rsid w:val="004837C2"/>
    <w:rsid w:val="00485694"/>
    <w:rsid w:val="004866BF"/>
    <w:rsid w:val="00486B65"/>
    <w:rsid w:val="004908C1"/>
    <w:rsid w:val="00491CF7"/>
    <w:rsid w:val="0049214A"/>
    <w:rsid w:val="004927EC"/>
    <w:rsid w:val="00494633"/>
    <w:rsid w:val="00497087"/>
    <w:rsid w:val="00497CB8"/>
    <w:rsid w:val="004A11B4"/>
    <w:rsid w:val="004A19E4"/>
    <w:rsid w:val="004A3116"/>
    <w:rsid w:val="004A491D"/>
    <w:rsid w:val="004A5ABF"/>
    <w:rsid w:val="004A748E"/>
    <w:rsid w:val="004B04E5"/>
    <w:rsid w:val="004B10D5"/>
    <w:rsid w:val="004B20AD"/>
    <w:rsid w:val="004B25F9"/>
    <w:rsid w:val="004B2E8D"/>
    <w:rsid w:val="004B4709"/>
    <w:rsid w:val="004B5586"/>
    <w:rsid w:val="004B5EDE"/>
    <w:rsid w:val="004B7BEA"/>
    <w:rsid w:val="004C0608"/>
    <w:rsid w:val="004C061B"/>
    <w:rsid w:val="004C1AC3"/>
    <w:rsid w:val="004C307B"/>
    <w:rsid w:val="004C435D"/>
    <w:rsid w:val="004C56A5"/>
    <w:rsid w:val="004C66C9"/>
    <w:rsid w:val="004D0B08"/>
    <w:rsid w:val="004D0D58"/>
    <w:rsid w:val="004D1D98"/>
    <w:rsid w:val="004D2C8E"/>
    <w:rsid w:val="004D30C5"/>
    <w:rsid w:val="004D4509"/>
    <w:rsid w:val="004D4746"/>
    <w:rsid w:val="004D4A26"/>
    <w:rsid w:val="004D4C3C"/>
    <w:rsid w:val="004D5E08"/>
    <w:rsid w:val="004D5FB8"/>
    <w:rsid w:val="004D6BAD"/>
    <w:rsid w:val="004D7FB8"/>
    <w:rsid w:val="004E15FA"/>
    <w:rsid w:val="004E1FE1"/>
    <w:rsid w:val="004E2302"/>
    <w:rsid w:val="004E2445"/>
    <w:rsid w:val="004E3142"/>
    <w:rsid w:val="004E3CEA"/>
    <w:rsid w:val="004E4BD5"/>
    <w:rsid w:val="004E5B90"/>
    <w:rsid w:val="004E7660"/>
    <w:rsid w:val="004F0175"/>
    <w:rsid w:val="004F0B41"/>
    <w:rsid w:val="004F1376"/>
    <w:rsid w:val="004F2565"/>
    <w:rsid w:val="004F350C"/>
    <w:rsid w:val="004F3530"/>
    <w:rsid w:val="004F3914"/>
    <w:rsid w:val="004F3BC4"/>
    <w:rsid w:val="004F4DA9"/>
    <w:rsid w:val="004F58FA"/>
    <w:rsid w:val="004F5D6E"/>
    <w:rsid w:val="004F7203"/>
    <w:rsid w:val="00501012"/>
    <w:rsid w:val="00501059"/>
    <w:rsid w:val="00501A99"/>
    <w:rsid w:val="00501D6F"/>
    <w:rsid w:val="005029E4"/>
    <w:rsid w:val="00502B7B"/>
    <w:rsid w:val="00502BE1"/>
    <w:rsid w:val="005036A2"/>
    <w:rsid w:val="00503AD0"/>
    <w:rsid w:val="00503B6D"/>
    <w:rsid w:val="00504690"/>
    <w:rsid w:val="005050FD"/>
    <w:rsid w:val="005057D9"/>
    <w:rsid w:val="00511DA7"/>
    <w:rsid w:val="00511DE2"/>
    <w:rsid w:val="00512ED0"/>
    <w:rsid w:val="00513999"/>
    <w:rsid w:val="00514EFB"/>
    <w:rsid w:val="00514F6C"/>
    <w:rsid w:val="005177DF"/>
    <w:rsid w:val="00521404"/>
    <w:rsid w:val="0052164A"/>
    <w:rsid w:val="0052247E"/>
    <w:rsid w:val="00522720"/>
    <w:rsid w:val="00522F48"/>
    <w:rsid w:val="00523131"/>
    <w:rsid w:val="00523DC3"/>
    <w:rsid w:val="00523EE6"/>
    <w:rsid w:val="0052403C"/>
    <w:rsid w:val="00526C7D"/>
    <w:rsid w:val="00531B73"/>
    <w:rsid w:val="005326EC"/>
    <w:rsid w:val="005332BF"/>
    <w:rsid w:val="00534281"/>
    <w:rsid w:val="00534B08"/>
    <w:rsid w:val="0053507A"/>
    <w:rsid w:val="00535674"/>
    <w:rsid w:val="005416B6"/>
    <w:rsid w:val="00541EC9"/>
    <w:rsid w:val="005420CB"/>
    <w:rsid w:val="0054273C"/>
    <w:rsid w:val="00543034"/>
    <w:rsid w:val="005437AC"/>
    <w:rsid w:val="00546776"/>
    <w:rsid w:val="005500AE"/>
    <w:rsid w:val="005503C7"/>
    <w:rsid w:val="005514AE"/>
    <w:rsid w:val="00552E4B"/>
    <w:rsid w:val="00552F45"/>
    <w:rsid w:val="005537E6"/>
    <w:rsid w:val="00553923"/>
    <w:rsid w:val="005554A7"/>
    <w:rsid w:val="005556BE"/>
    <w:rsid w:val="005569F0"/>
    <w:rsid w:val="00556A79"/>
    <w:rsid w:val="005603A1"/>
    <w:rsid w:val="00561667"/>
    <w:rsid w:val="0056192D"/>
    <w:rsid w:val="00561C84"/>
    <w:rsid w:val="005625BC"/>
    <w:rsid w:val="00563439"/>
    <w:rsid w:val="005636D2"/>
    <w:rsid w:val="00563A1F"/>
    <w:rsid w:val="00563BA9"/>
    <w:rsid w:val="00563FBD"/>
    <w:rsid w:val="005640ED"/>
    <w:rsid w:val="00564535"/>
    <w:rsid w:val="00564600"/>
    <w:rsid w:val="00567029"/>
    <w:rsid w:val="00567A4B"/>
    <w:rsid w:val="005701AA"/>
    <w:rsid w:val="00571BA1"/>
    <w:rsid w:val="00571BEC"/>
    <w:rsid w:val="0057304B"/>
    <w:rsid w:val="005734AC"/>
    <w:rsid w:val="00573DB5"/>
    <w:rsid w:val="005743E8"/>
    <w:rsid w:val="00575477"/>
    <w:rsid w:val="00576146"/>
    <w:rsid w:val="00576C2A"/>
    <w:rsid w:val="00576D16"/>
    <w:rsid w:val="005802D2"/>
    <w:rsid w:val="0058123E"/>
    <w:rsid w:val="0058220E"/>
    <w:rsid w:val="00582E28"/>
    <w:rsid w:val="0058313A"/>
    <w:rsid w:val="00583ABC"/>
    <w:rsid w:val="0058452D"/>
    <w:rsid w:val="0058462A"/>
    <w:rsid w:val="00584768"/>
    <w:rsid w:val="005849C8"/>
    <w:rsid w:val="00584E9C"/>
    <w:rsid w:val="0058569E"/>
    <w:rsid w:val="00585A46"/>
    <w:rsid w:val="005877B2"/>
    <w:rsid w:val="00587A57"/>
    <w:rsid w:val="005903E4"/>
    <w:rsid w:val="005904A6"/>
    <w:rsid w:val="00590EB1"/>
    <w:rsid w:val="00591310"/>
    <w:rsid w:val="00592545"/>
    <w:rsid w:val="005940DC"/>
    <w:rsid w:val="00596465"/>
    <w:rsid w:val="005A14B3"/>
    <w:rsid w:val="005A2190"/>
    <w:rsid w:val="005A2ADF"/>
    <w:rsid w:val="005A3188"/>
    <w:rsid w:val="005A4855"/>
    <w:rsid w:val="005A4C92"/>
    <w:rsid w:val="005A6AE5"/>
    <w:rsid w:val="005A7A01"/>
    <w:rsid w:val="005B0683"/>
    <w:rsid w:val="005B0F02"/>
    <w:rsid w:val="005B1598"/>
    <w:rsid w:val="005B1D7B"/>
    <w:rsid w:val="005B2015"/>
    <w:rsid w:val="005B2B9B"/>
    <w:rsid w:val="005B4183"/>
    <w:rsid w:val="005B54C0"/>
    <w:rsid w:val="005B7B1A"/>
    <w:rsid w:val="005B7B92"/>
    <w:rsid w:val="005C1BE2"/>
    <w:rsid w:val="005C24BA"/>
    <w:rsid w:val="005C2F83"/>
    <w:rsid w:val="005C4C1F"/>
    <w:rsid w:val="005C5FE6"/>
    <w:rsid w:val="005C6914"/>
    <w:rsid w:val="005C6A04"/>
    <w:rsid w:val="005C77F3"/>
    <w:rsid w:val="005C7CA0"/>
    <w:rsid w:val="005D01B3"/>
    <w:rsid w:val="005D0C48"/>
    <w:rsid w:val="005D2756"/>
    <w:rsid w:val="005D5FA8"/>
    <w:rsid w:val="005D6CE4"/>
    <w:rsid w:val="005D7357"/>
    <w:rsid w:val="005D7806"/>
    <w:rsid w:val="005E1210"/>
    <w:rsid w:val="005E14EC"/>
    <w:rsid w:val="005E1B1B"/>
    <w:rsid w:val="005E4A5E"/>
    <w:rsid w:val="005E4ABD"/>
    <w:rsid w:val="005E5E11"/>
    <w:rsid w:val="005F1DB1"/>
    <w:rsid w:val="005F23C2"/>
    <w:rsid w:val="005F2E17"/>
    <w:rsid w:val="005F309C"/>
    <w:rsid w:val="005F44E9"/>
    <w:rsid w:val="005F459C"/>
    <w:rsid w:val="006008C7"/>
    <w:rsid w:val="00600C48"/>
    <w:rsid w:val="00601A9E"/>
    <w:rsid w:val="0060290E"/>
    <w:rsid w:val="00602A82"/>
    <w:rsid w:val="00603561"/>
    <w:rsid w:val="00603BB9"/>
    <w:rsid w:val="006046CA"/>
    <w:rsid w:val="00604E4D"/>
    <w:rsid w:val="00604E90"/>
    <w:rsid w:val="0060670A"/>
    <w:rsid w:val="006069A1"/>
    <w:rsid w:val="00607438"/>
    <w:rsid w:val="0060781E"/>
    <w:rsid w:val="006100F6"/>
    <w:rsid w:val="00610227"/>
    <w:rsid w:val="00610669"/>
    <w:rsid w:val="00611BF9"/>
    <w:rsid w:val="006121A2"/>
    <w:rsid w:val="00612673"/>
    <w:rsid w:val="00613914"/>
    <w:rsid w:val="00613F3B"/>
    <w:rsid w:val="006140A5"/>
    <w:rsid w:val="00614849"/>
    <w:rsid w:val="00614FDD"/>
    <w:rsid w:val="00614FF2"/>
    <w:rsid w:val="00615F52"/>
    <w:rsid w:val="00616C6A"/>
    <w:rsid w:val="00616E1D"/>
    <w:rsid w:val="00617487"/>
    <w:rsid w:val="00617BDD"/>
    <w:rsid w:val="00621E52"/>
    <w:rsid w:val="006238F9"/>
    <w:rsid w:val="0062422B"/>
    <w:rsid w:val="006243F1"/>
    <w:rsid w:val="00624F3F"/>
    <w:rsid w:val="006259A8"/>
    <w:rsid w:val="00626B8C"/>
    <w:rsid w:val="00626CE6"/>
    <w:rsid w:val="00627F1D"/>
    <w:rsid w:val="00630A66"/>
    <w:rsid w:val="006316EB"/>
    <w:rsid w:val="00633A0D"/>
    <w:rsid w:val="00634757"/>
    <w:rsid w:val="006358A0"/>
    <w:rsid w:val="00635914"/>
    <w:rsid w:val="00635FA9"/>
    <w:rsid w:val="00637E6C"/>
    <w:rsid w:val="00640243"/>
    <w:rsid w:val="00640A6C"/>
    <w:rsid w:val="00641386"/>
    <w:rsid w:val="00641389"/>
    <w:rsid w:val="006419CD"/>
    <w:rsid w:val="00641F4B"/>
    <w:rsid w:val="0064384C"/>
    <w:rsid w:val="006442B3"/>
    <w:rsid w:val="006448E0"/>
    <w:rsid w:val="00644F7B"/>
    <w:rsid w:val="00645B90"/>
    <w:rsid w:val="00647F97"/>
    <w:rsid w:val="0065113F"/>
    <w:rsid w:val="00651C86"/>
    <w:rsid w:val="00651C9A"/>
    <w:rsid w:val="006532F6"/>
    <w:rsid w:val="0065387C"/>
    <w:rsid w:val="00653F73"/>
    <w:rsid w:val="0065589C"/>
    <w:rsid w:val="006559DA"/>
    <w:rsid w:val="00656197"/>
    <w:rsid w:val="0065669F"/>
    <w:rsid w:val="00656EE9"/>
    <w:rsid w:val="0066050D"/>
    <w:rsid w:val="00662216"/>
    <w:rsid w:val="00662727"/>
    <w:rsid w:val="00663050"/>
    <w:rsid w:val="00663748"/>
    <w:rsid w:val="006649B5"/>
    <w:rsid w:val="00666B9E"/>
    <w:rsid w:val="00667207"/>
    <w:rsid w:val="006701BB"/>
    <w:rsid w:val="00673039"/>
    <w:rsid w:val="00673398"/>
    <w:rsid w:val="00675209"/>
    <w:rsid w:val="006752D3"/>
    <w:rsid w:val="006754E4"/>
    <w:rsid w:val="00675E96"/>
    <w:rsid w:val="0067627B"/>
    <w:rsid w:val="006772A4"/>
    <w:rsid w:val="00680E1E"/>
    <w:rsid w:val="006810A8"/>
    <w:rsid w:val="0068194F"/>
    <w:rsid w:val="00683626"/>
    <w:rsid w:val="0069061D"/>
    <w:rsid w:val="006915ED"/>
    <w:rsid w:val="00694507"/>
    <w:rsid w:val="00694B06"/>
    <w:rsid w:val="006950CD"/>
    <w:rsid w:val="00696826"/>
    <w:rsid w:val="00697E84"/>
    <w:rsid w:val="006A1D12"/>
    <w:rsid w:val="006A25DB"/>
    <w:rsid w:val="006A4C6E"/>
    <w:rsid w:val="006A6B6E"/>
    <w:rsid w:val="006A799E"/>
    <w:rsid w:val="006B1092"/>
    <w:rsid w:val="006B118B"/>
    <w:rsid w:val="006B11BA"/>
    <w:rsid w:val="006B13DA"/>
    <w:rsid w:val="006B1CCE"/>
    <w:rsid w:val="006B2EBB"/>
    <w:rsid w:val="006C02D9"/>
    <w:rsid w:val="006C0784"/>
    <w:rsid w:val="006C1CF9"/>
    <w:rsid w:val="006C24E9"/>
    <w:rsid w:val="006C2E6C"/>
    <w:rsid w:val="006C4CD0"/>
    <w:rsid w:val="006C555C"/>
    <w:rsid w:val="006C5A63"/>
    <w:rsid w:val="006C5D6E"/>
    <w:rsid w:val="006C63FA"/>
    <w:rsid w:val="006C6DD3"/>
    <w:rsid w:val="006C7380"/>
    <w:rsid w:val="006C784D"/>
    <w:rsid w:val="006C7D5C"/>
    <w:rsid w:val="006D1985"/>
    <w:rsid w:val="006D1ABF"/>
    <w:rsid w:val="006D26C3"/>
    <w:rsid w:val="006D3BDD"/>
    <w:rsid w:val="006D4DFD"/>
    <w:rsid w:val="006D53A6"/>
    <w:rsid w:val="006D6C01"/>
    <w:rsid w:val="006E172C"/>
    <w:rsid w:val="006E1AE7"/>
    <w:rsid w:val="006E24A4"/>
    <w:rsid w:val="006E26F4"/>
    <w:rsid w:val="006E305D"/>
    <w:rsid w:val="006E40F5"/>
    <w:rsid w:val="006E48C7"/>
    <w:rsid w:val="006E5F16"/>
    <w:rsid w:val="006E6CDC"/>
    <w:rsid w:val="006F1271"/>
    <w:rsid w:val="006F28CF"/>
    <w:rsid w:val="006F3877"/>
    <w:rsid w:val="006F3DA3"/>
    <w:rsid w:val="006F3FAE"/>
    <w:rsid w:val="006F41F8"/>
    <w:rsid w:val="006F4E56"/>
    <w:rsid w:val="006F5BA0"/>
    <w:rsid w:val="006F6820"/>
    <w:rsid w:val="006F74AD"/>
    <w:rsid w:val="006F7ECC"/>
    <w:rsid w:val="0070016D"/>
    <w:rsid w:val="007011BE"/>
    <w:rsid w:val="007023B2"/>
    <w:rsid w:val="007024C7"/>
    <w:rsid w:val="007027D3"/>
    <w:rsid w:val="007034D6"/>
    <w:rsid w:val="00703990"/>
    <w:rsid w:val="00704516"/>
    <w:rsid w:val="0070467F"/>
    <w:rsid w:val="00706821"/>
    <w:rsid w:val="007103AF"/>
    <w:rsid w:val="00710789"/>
    <w:rsid w:val="0071113A"/>
    <w:rsid w:val="007129F7"/>
    <w:rsid w:val="00712A61"/>
    <w:rsid w:val="00715093"/>
    <w:rsid w:val="00715699"/>
    <w:rsid w:val="0071586A"/>
    <w:rsid w:val="00720482"/>
    <w:rsid w:val="007208C6"/>
    <w:rsid w:val="00720F80"/>
    <w:rsid w:val="00720FD2"/>
    <w:rsid w:val="00722A24"/>
    <w:rsid w:val="0072328B"/>
    <w:rsid w:val="00723B6F"/>
    <w:rsid w:val="0072417E"/>
    <w:rsid w:val="0072541E"/>
    <w:rsid w:val="00725604"/>
    <w:rsid w:val="00725EC9"/>
    <w:rsid w:val="0073023F"/>
    <w:rsid w:val="00730B10"/>
    <w:rsid w:val="007312A7"/>
    <w:rsid w:val="007313B5"/>
    <w:rsid w:val="00733182"/>
    <w:rsid w:val="007331DB"/>
    <w:rsid w:val="00733A25"/>
    <w:rsid w:val="00734A90"/>
    <w:rsid w:val="00734CEC"/>
    <w:rsid w:val="00735141"/>
    <w:rsid w:val="007351B9"/>
    <w:rsid w:val="00735E9C"/>
    <w:rsid w:val="0073696C"/>
    <w:rsid w:val="00737B6A"/>
    <w:rsid w:val="007411F9"/>
    <w:rsid w:val="00742377"/>
    <w:rsid w:val="00743143"/>
    <w:rsid w:val="00744155"/>
    <w:rsid w:val="0074552B"/>
    <w:rsid w:val="0074559A"/>
    <w:rsid w:val="007463E6"/>
    <w:rsid w:val="007471A5"/>
    <w:rsid w:val="00747219"/>
    <w:rsid w:val="00750194"/>
    <w:rsid w:val="0075023F"/>
    <w:rsid w:val="00750AB8"/>
    <w:rsid w:val="00750D32"/>
    <w:rsid w:val="00751441"/>
    <w:rsid w:val="00751F2F"/>
    <w:rsid w:val="007526FC"/>
    <w:rsid w:val="00752B19"/>
    <w:rsid w:val="007553D3"/>
    <w:rsid w:val="00755978"/>
    <w:rsid w:val="00756664"/>
    <w:rsid w:val="00756FD0"/>
    <w:rsid w:val="00760348"/>
    <w:rsid w:val="00761B26"/>
    <w:rsid w:val="0076232F"/>
    <w:rsid w:val="00763B26"/>
    <w:rsid w:val="00763FCB"/>
    <w:rsid w:val="00765666"/>
    <w:rsid w:val="00771FCB"/>
    <w:rsid w:val="0077269E"/>
    <w:rsid w:val="007728DE"/>
    <w:rsid w:val="0077299F"/>
    <w:rsid w:val="0077357C"/>
    <w:rsid w:val="00773D53"/>
    <w:rsid w:val="00775AF6"/>
    <w:rsid w:val="007767B6"/>
    <w:rsid w:val="007802D9"/>
    <w:rsid w:val="00780923"/>
    <w:rsid w:val="00780F4F"/>
    <w:rsid w:val="00780F71"/>
    <w:rsid w:val="00783D32"/>
    <w:rsid w:val="007843D0"/>
    <w:rsid w:val="0078547B"/>
    <w:rsid w:val="007854CF"/>
    <w:rsid w:val="007856C0"/>
    <w:rsid w:val="007857B6"/>
    <w:rsid w:val="00785BBF"/>
    <w:rsid w:val="00785E1A"/>
    <w:rsid w:val="007865DF"/>
    <w:rsid w:val="00787D4E"/>
    <w:rsid w:val="00790871"/>
    <w:rsid w:val="00790D3A"/>
    <w:rsid w:val="00791451"/>
    <w:rsid w:val="0079260E"/>
    <w:rsid w:val="00792889"/>
    <w:rsid w:val="007930EF"/>
    <w:rsid w:val="00793D35"/>
    <w:rsid w:val="00793DF1"/>
    <w:rsid w:val="0079434E"/>
    <w:rsid w:val="007955FB"/>
    <w:rsid w:val="00795D91"/>
    <w:rsid w:val="00797DF6"/>
    <w:rsid w:val="007A066B"/>
    <w:rsid w:val="007A0BE5"/>
    <w:rsid w:val="007A312F"/>
    <w:rsid w:val="007A3E45"/>
    <w:rsid w:val="007A3F41"/>
    <w:rsid w:val="007A426B"/>
    <w:rsid w:val="007A4461"/>
    <w:rsid w:val="007A4CF3"/>
    <w:rsid w:val="007A5BD0"/>
    <w:rsid w:val="007A6E3C"/>
    <w:rsid w:val="007A701D"/>
    <w:rsid w:val="007A7530"/>
    <w:rsid w:val="007A7E4B"/>
    <w:rsid w:val="007B047C"/>
    <w:rsid w:val="007B05AD"/>
    <w:rsid w:val="007B2BDD"/>
    <w:rsid w:val="007B3128"/>
    <w:rsid w:val="007B323F"/>
    <w:rsid w:val="007B3732"/>
    <w:rsid w:val="007B3945"/>
    <w:rsid w:val="007B3BEE"/>
    <w:rsid w:val="007B4619"/>
    <w:rsid w:val="007B7DF2"/>
    <w:rsid w:val="007C1C7C"/>
    <w:rsid w:val="007C36F0"/>
    <w:rsid w:val="007C3B9B"/>
    <w:rsid w:val="007C3C2D"/>
    <w:rsid w:val="007C412F"/>
    <w:rsid w:val="007C5312"/>
    <w:rsid w:val="007C5BEC"/>
    <w:rsid w:val="007C5CA0"/>
    <w:rsid w:val="007C7E1B"/>
    <w:rsid w:val="007D01AF"/>
    <w:rsid w:val="007D046B"/>
    <w:rsid w:val="007D16C6"/>
    <w:rsid w:val="007D19EE"/>
    <w:rsid w:val="007D1D9C"/>
    <w:rsid w:val="007D2200"/>
    <w:rsid w:val="007D22B4"/>
    <w:rsid w:val="007D2D0E"/>
    <w:rsid w:val="007D3634"/>
    <w:rsid w:val="007D3AB1"/>
    <w:rsid w:val="007D5816"/>
    <w:rsid w:val="007D6B5C"/>
    <w:rsid w:val="007D7249"/>
    <w:rsid w:val="007D75C7"/>
    <w:rsid w:val="007D7A74"/>
    <w:rsid w:val="007E1883"/>
    <w:rsid w:val="007E18F7"/>
    <w:rsid w:val="007E19AD"/>
    <w:rsid w:val="007E232F"/>
    <w:rsid w:val="007E2498"/>
    <w:rsid w:val="007E2B84"/>
    <w:rsid w:val="007E35C7"/>
    <w:rsid w:val="007E42EF"/>
    <w:rsid w:val="007E47EF"/>
    <w:rsid w:val="007E4BA6"/>
    <w:rsid w:val="007E5B47"/>
    <w:rsid w:val="007E62BA"/>
    <w:rsid w:val="007E64F7"/>
    <w:rsid w:val="007E741B"/>
    <w:rsid w:val="007F1872"/>
    <w:rsid w:val="007F29DE"/>
    <w:rsid w:val="007F2B49"/>
    <w:rsid w:val="007F3E97"/>
    <w:rsid w:val="007F4C11"/>
    <w:rsid w:val="008028D4"/>
    <w:rsid w:val="00802A30"/>
    <w:rsid w:val="0080697B"/>
    <w:rsid w:val="0080697C"/>
    <w:rsid w:val="00807D33"/>
    <w:rsid w:val="00807D58"/>
    <w:rsid w:val="00807E04"/>
    <w:rsid w:val="00810738"/>
    <w:rsid w:val="00810DD4"/>
    <w:rsid w:val="0081192D"/>
    <w:rsid w:val="00812E1B"/>
    <w:rsid w:val="00812E36"/>
    <w:rsid w:val="00814591"/>
    <w:rsid w:val="00815E27"/>
    <w:rsid w:val="00816458"/>
    <w:rsid w:val="008164D4"/>
    <w:rsid w:val="008210DC"/>
    <w:rsid w:val="0082234D"/>
    <w:rsid w:val="0082312D"/>
    <w:rsid w:val="008236E8"/>
    <w:rsid w:val="00824B60"/>
    <w:rsid w:val="00825F59"/>
    <w:rsid w:val="0082757A"/>
    <w:rsid w:val="00830C65"/>
    <w:rsid w:val="00831314"/>
    <w:rsid w:val="00831F18"/>
    <w:rsid w:val="00832A1B"/>
    <w:rsid w:val="00833717"/>
    <w:rsid w:val="00833794"/>
    <w:rsid w:val="00835516"/>
    <w:rsid w:val="00835BBB"/>
    <w:rsid w:val="008361CD"/>
    <w:rsid w:val="00836B15"/>
    <w:rsid w:val="0083704A"/>
    <w:rsid w:val="0083768B"/>
    <w:rsid w:val="00841DF2"/>
    <w:rsid w:val="00843118"/>
    <w:rsid w:val="00843299"/>
    <w:rsid w:val="0084444B"/>
    <w:rsid w:val="00845AF5"/>
    <w:rsid w:val="00846427"/>
    <w:rsid w:val="00846C71"/>
    <w:rsid w:val="00846FCE"/>
    <w:rsid w:val="00847388"/>
    <w:rsid w:val="008473FE"/>
    <w:rsid w:val="008476A8"/>
    <w:rsid w:val="00847E83"/>
    <w:rsid w:val="00850032"/>
    <w:rsid w:val="00850C28"/>
    <w:rsid w:val="008519A1"/>
    <w:rsid w:val="00851B1A"/>
    <w:rsid w:val="0085289C"/>
    <w:rsid w:val="00852A25"/>
    <w:rsid w:val="0085462D"/>
    <w:rsid w:val="00855B87"/>
    <w:rsid w:val="00856C1D"/>
    <w:rsid w:val="008570AB"/>
    <w:rsid w:val="008579A3"/>
    <w:rsid w:val="00857CDC"/>
    <w:rsid w:val="00857F40"/>
    <w:rsid w:val="00861CFA"/>
    <w:rsid w:val="00863073"/>
    <w:rsid w:val="0086326D"/>
    <w:rsid w:val="0086482D"/>
    <w:rsid w:val="008657B6"/>
    <w:rsid w:val="00870A10"/>
    <w:rsid w:val="00874C7F"/>
    <w:rsid w:val="0087514C"/>
    <w:rsid w:val="0087538D"/>
    <w:rsid w:val="00875D6B"/>
    <w:rsid w:val="00876522"/>
    <w:rsid w:val="00876CC3"/>
    <w:rsid w:val="0087735C"/>
    <w:rsid w:val="00877C64"/>
    <w:rsid w:val="00877EA0"/>
    <w:rsid w:val="00880B4A"/>
    <w:rsid w:val="00880D6A"/>
    <w:rsid w:val="00881F95"/>
    <w:rsid w:val="00882702"/>
    <w:rsid w:val="0088291B"/>
    <w:rsid w:val="00882DDB"/>
    <w:rsid w:val="008833F5"/>
    <w:rsid w:val="00884709"/>
    <w:rsid w:val="008866F1"/>
    <w:rsid w:val="008906D3"/>
    <w:rsid w:val="0089212D"/>
    <w:rsid w:val="00892ADA"/>
    <w:rsid w:val="00894BA0"/>
    <w:rsid w:val="00894F8A"/>
    <w:rsid w:val="0089541D"/>
    <w:rsid w:val="008960DD"/>
    <w:rsid w:val="008969C7"/>
    <w:rsid w:val="008A0578"/>
    <w:rsid w:val="008A24F7"/>
    <w:rsid w:val="008A2D31"/>
    <w:rsid w:val="008A2F2E"/>
    <w:rsid w:val="008A3C8E"/>
    <w:rsid w:val="008A3DFB"/>
    <w:rsid w:val="008A42A1"/>
    <w:rsid w:val="008A6942"/>
    <w:rsid w:val="008A6A37"/>
    <w:rsid w:val="008A7D30"/>
    <w:rsid w:val="008B04DE"/>
    <w:rsid w:val="008B0918"/>
    <w:rsid w:val="008B0A34"/>
    <w:rsid w:val="008B1DF1"/>
    <w:rsid w:val="008B21C1"/>
    <w:rsid w:val="008B2B0D"/>
    <w:rsid w:val="008B3C5E"/>
    <w:rsid w:val="008B6468"/>
    <w:rsid w:val="008C030D"/>
    <w:rsid w:val="008C10B1"/>
    <w:rsid w:val="008C164B"/>
    <w:rsid w:val="008C2342"/>
    <w:rsid w:val="008C36BF"/>
    <w:rsid w:val="008C5EDE"/>
    <w:rsid w:val="008C6392"/>
    <w:rsid w:val="008C6490"/>
    <w:rsid w:val="008C6547"/>
    <w:rsid w:val="008C7921"/>
    <w:rsid w:val="008D05A1"/>
    <w:rsid w:val="008D2722"/>
    <w:rsid w:val="008D277C"/>
    <w:rsid w:val="008D281A"/>
    <w:rsid w:val="008D3F59"/>
    <w:rsid w:val="008D4625"/>
    <w:rsid w:val="008D4811"/>
    <w:rsid w:val="008D626D"/>
    <w:rsid w:val="008D67AA"/>
    <w:rsid w:val="008D7EBC"/>
    <w:rsid w:val="008E015C"/>
    <w:rsid w:val="008E0D8E"/>
    <w:rsid w:val="008E0F63"/>
    <w:rsid w:val="008E1178"/>
    <w:rsid w:val="008E3B14"/>
    <w:rsid w:val="008E4BED"/>
    <w:rsid w:val="008E5900"/>
    <w:rsid w:val="008E5FA9"/>
    <w:rsid w:val="008E74D0"/>
    <w:rsid w:val="008F1549"/>
    <w:rsid w:val="008F1D9D"/>
    <w:rsid w:val="008F1FC0"/>
    <w:rsid w:val="008F3A34"/>
    <w:rsid w:val="008F4570"/>
    <w:rsid w:val="008F4ADA"/>
    <w:rsid w:val="008F5097"/>
    <w:rsid w:val="008F5947"/>
    <w:rsid w:val="008F6F7F"/>
    <w:rsid w:val="009008BF"/>
    <w:rsid w:val="00900C09"/>
    <w:rsid w:val="00901422"/>
    <w:rsid w:val="00901547"/>
    <w:rsid w:val="009016CF"/>
    <w:rsid w:val="00903051"/>
    <w:rsid w:val="00904363"/>
    <w:rsid w:val="00904F9A"/>
    <w:rsid w:val="00906ECE"/>
    <w:rsid w:val="009114F3"/>
    <w:rsid w:val="0091264C"/>
    <w:rsid w:val="009135EC"/>
    <w:rsid w:val="00913F92"/>
    <w:rsid w:val="00914607"/>
    <w:rsid w:val="0091468D"/>
    <w:rsid w:val="00914C31"/>
    <w:rsid w:val="0091658D"/>
    <w:rsid w:val="009166F2"/>
    <w:rsid w:val="00916ED9"/>
    <w:rsid w:val="00917852"/>
    <w:rsid w:val="00921E49"/>
    <w:rsid w:val="00923171"/>
    <w:rsid w:val="00923DE9"/>
    <w:rsid w:val="00924AB4"/>
    <w:rsid w:val="00925453"/>
    <w:rsid w:val="00927AA2"/>
    <w:rsid w:val="009301C2"/>
    <w:rsid w:val="0093043C"/>
    <w:rsid w:val="00930E0C"/>
    <w:rsid w:val="00931134"/>
    <w:rsid w:val="009316E6"/>
    <w:rsid w:val="00935420"/>
    <w:rsid w:val="009359B1"/>
    <w:rsid w:val="00937074"/>
    <w:rsid w:val="009372A3"/>
    <w:rsid w:val="00937F4D"/>
    <w:rsid w:val="00940019"/>
    <w:rsid w:val="00940FA0"/>
    <w:rsid w:val="00941D16"/>
    <w:rsid w:val="00942F10"/>
    <w:rsid w:val="0094335D"/>
    <w:rsid w:val="00943D4F"/>
    <w:rsid w:val="00944CE7"/>
    <w:rsid w:val="009468A3"/>
    <w:rsid w:val="00947C6F"/>
    <w:rsid w:val="00951134"/>
    <w:rsid w:val="00951B12"/>
    <w:rsid w:val="00952452"/>
    <w:rsid w:val="00952876"/>
    <w:rsid w:val="00952C2F"/>
    <w:rsid w:val="00954CC5"/>
    <w:rsid w:val="0095558B"/>
    <w:rsid w:val="0095630F"/>
    <w:rsid w:val="00956583"/>
    <w:rsid w:val="00963CA4"/>
    <w:rsid w:val="009648DA"/>
    <w:rsid w:val="00965203"/>
    <w:rsid w:val="00965770"/>
    <w:rsid w:val="00965D22"/>
    <w:rsid w:val="009666C8"/>
    <w:rsid w:val="0096672C"/>
    <w:rsid w:val="0096756E"/>
    <w:rsid w:val="00971335"/>
    <w:rsid w:val="00972FBD"/>
    <w:rsid w:val="0097300D"/>
    <w:rsid w:val="009734ED"/>
    <w:rsid w:val="00974266"/>
    <w:rsid w:val="009743F1"/>
    <w:rsid w:val="00974406"/>
    <w:rsid w:val="00974A6B"/>
    <w:rsid w:val="00974DFD"/>
    <w:rsid w:val="00974F16"/>
    <w:rsid w:val="009754FC"/>
    <w:rsid w:val="00975C9A"/>
    <w:rsid w:val="00975E2F"/>
    <w:rsid w:val="00976474"/>
    <w:rsid w:val="00976EBC"/>
    <w:rsid w:val="0097700F"/>
    <w:rsid w:val="009801D7"/>
    <w:rsid w:val="00982DFE"/>
    <w:rsid w:val="00983AC4"/>
    <w:rsid w:val="00983C00"/>
    <w:rsid w:val="0098420D"/>
    <w:rsid w:val="00985A40"/>
    <w:rsid w:val="00985C45"/>
    <w:rsid w:val="00985CC0"/>
    <w:rsid w:val="009860FE"/>
    <w:rsid w:val="009868E0"/>
    <w:rsid w:val="009906B5"/>
    <w:rsid w:val="00992242"/>
    <w:rsid w:val="00992A99"/>
    <w:rsid w:val="00992D07"/>
    <w:rsid w:val="0099396E"/>
    <w:rsid w:val="0099723D"/>
    <w:rsid w:val="009972DA"/>
    <w:rsid w:val="00997DE1"/>
    <w:rsid w:val="009A0317"/>
    <w:rsid w:val="009A1309"/>
    <w:rsid w:val="009A2CFC"/>
    <w:rsid w:val="009A2DFA"/>
    <w:rsid w:val="009A2F93"/>
    <w:rsid w:val="009A3094"/>
    <w:rsid w:val="009A3864"/>
    <w:rsid w:val="009A3F58"/>
    <w:rsid w:val="009A4C5A"/>
    <w:rsid w:val="009A51B1"/>
    <w:rsid w:val="009A52A9"/>
    <w:rsid w:val="009A7E75"/>
    <w:rsid w:val="009B0041"/>
    <w:rsid w:val="009B2451"/>
    <w:rsid w:val="009B24AC"/>
    <w:rsid w:val="009B31B7"/>
    <w:rsid w:val="009B3741"/>
    <w:rsid w:val="009B4127"/>
    <w:rsid w:val="009B4C8E"/>
    <w:rsid w:val="009B4FCA"/>
    <w:rsid w:val="009B5D1D"/>
    <w:rsid w:val="009B5E45"/>
    <w:rsid w:val="009B6D69"/>
    <w:rsid w:val="009B6E2F"/>
    <w:rsid w:val="009B7377"/>
    <w:rsid w:val="009B7823"/>
    <w:rsid w:val="009C0BDD"/>
    <w:rsid w:val="009C1C3F"/>
    <w:rsid w:val="009C4997"/>
    <w:rsid w:val="009C503F"/>
    <w:rsid w:val="009C5E4E"/>
    <w:rsid w:val="009C7465"/>
    <w:rsid w:val="009C75CA"/>
    <w:rsid w:val="009D1BEB"/>
    <w:rsid w:val="009D2DDE"/>
    <w:rsid w:val="009D3410"/>
    <w:rsid w:val="009D3782"/>
    <w:rsid w:val="009D382C"/>
    <w:rsid w:val="009D5C3E"/>
    <w:rsid w:val="009D5EB7"/>
    <w:rsid w:val="009D625F"/>
    <w:rsid w:val="009D7520"/>
    <w:rsid w:val="009D7B32"/>
    <w:rsid w:val="009E0E2A"/>
    <w:rsid w:val="009E1158"/>
    <w:rsid w:val="009E2D0A"/>
    <w:rsid w:val="009E4B9D"/>
    <w:rsid w:val="009E4CF7"/>
    <w:rsid w:val="009E5A19"/>
    <w:rsid w:val="009E5C93"/>
    <w:rsid w:val="009E7046"/>
    <w:rsid w:val="009F0C07"/>
    <w:rsid w:val="009F246E"/>
    <w:rsid w:val="009F5402"/>
    <w:rsid w:val="009F66EB"/>
    <w:rsid w:val="009F6773"/>
    <w:rsid w:val="009F73B7"/>
    <w:rsid w:val="009F7D48"/>
    <w:rsid w:val="00A00443"/>
    <w:rsid w:val="00A01C87"/>
    <w:rsid w:val="00A0232E"/>
    <w:rsid w:val="00A02F51"/>
    <w:rsid w:val="00A03583"/>
    <w:rsid w:val="00A0449E"/>
    <w:rsid w:val="00A06CCD"/>
    <w:rsid w:val="00A10040"/>
    <w:rsid w:val="00A11E0A"/>
    <w:rsid w:val="00A1237B"/>
    <w:rsid w:val="00A12C1F"/>
    <w:rsid w:val="00A143BA"/>
    <w:rsid w:val="00A14EF1"/>
    <w:rsid w:val="00A1564E"/>
    <w:rsid w:val="00A16188"/>
    <w:rsid w:val="00A17194"/>
    <w:rsid w:val="00A203A2"/>
    <w:rsid w:val="00A2237F"/>
    <w:rsid w:val="00A22C4F"/>
    <w:rsid w:val="00A22D0C"/>
    <w:rsid w:val="00A24E43"/>
    <w:rsid w:val="00A25812"/>
    <w:rsid w:val="00A25D8F"/>
    <w:rsid w:val="00A26A0A"/>
    <w:rsid w:val="00A30099"/>
    <w:rsid w:val="00A30132"/>
    <w:rsid w:val="00A31C00"/>
    <w:rsid w:val="00A32D1B"/>
    <w:rsid w:val="00A35A65"/>
    <w:rsid w:val="00A371E3"/>
    <w:rsid w:val="00A40430"/>
    <w:rsid w:val="00A42EDB"/>
    <w:rsid w:val="00A42F8B"/>
    <w:rsid w:val="00A43692"/>
    <w:rsid w:val="00A43E8A"/>
    <w:rsid w:val="00A44BD5"/>
    <w:rsid w:val="00A4540E"/>
    <w:rsid w:val="00A455B8"/>
    <w:rsid w:val="00A46678"/>
    <w:rsid w:val="00A47182"/>
    <w:rsid w:val="00A474E9"/>
    <w:rsid w:val="00A47A21"/>
    <w:rsid w:val="00A514C2"/>
    <w:rsid w:val="00A52442"/>
    <w:rsid w:val="00A5252E"/>
    <w:rsid w:val="00A52B03"/>
    <w:rsid w:val="00A52BB9"/>
    <w:rsid w:val="00A530F7"/>
    <w:rsid w:val="00A5330F"/>
    <w:rsid w:val="00A534F9"/>
    <w:rsid w:val="00A53A9F"/>
    <w:rsid w:val="00A549DC"/>
    <w:rsid w:val="00A57011"/>
    <w:rsid w:val="00A628AE"/>
    <w:rsid w:val="00A640D4"/>
    <w:rsid w:val="00A6428A"/>
    <w:rsid w:val="00A64530"/>
    <w:rsid w:val="00A64E40"/>
    <w:rsid w:val="00A66A0D"/>
    <w:rsid w:val="00A70020"/>
    <w:rsid w:val="00A70A6F"/>
    <w:rsid w:val="00A71494"/>
    <w:rsid w:val="00A74CCE"/>
    <w:rsid w:val="00A74E4B"/>
    <w:rsid w:val="00A7537E"/>
    <w:rsid w:val="00A8116D"/>
    <w:rsid w:val="00A81351"/>
    <w:rsid w:val="00A816E5"/>
    <w:rsid w:val="00A828FB"/>
    <w:rsid w:val="00A82E02"/>
    <w:rsid w:val="00A838B1"/>
    <w:rsid w:val="00A842DA"/>
    <w:rsid w:val="00A848F2"/>
    <w:rsid w:val="00A849F6"/>
    <w:rsid w:val="00A84CE9"/>
    <w:rsid w:val="00A859D5"/>
    <w:rsid w:val="00A90E3C"/>
    <w:rsid w:val="00A918F7"/>
    <w:rsid w:val="00A93647"/>
    <w:rsid w:val="00A9378C"/>
    <w:rsid w:val="00A94298"/>
    <w:rsid w:val="00A94477"/>
    <w:rsid w:val="00A94CE8"/>
    <w:rsid w:val="00A94F82"/>
    <w:rsid w:val="00A953B2"/>
    <w:rsid w:val="00A954DF"/>
    <w:rsid w:val="00A95D05"/>
    <w:rsid w:val="00A965D6"/>
    <w:rsid w:val="00A97A4C"/>
    <w:rsid w:val="00AA0267"/>
    <w:rsid w:val="00AA09B0"/>
    <w:rsid w:val="00AA111E"/>
    <w:rsid w:val="00AA13A3"/>
    <w:rsid w:val="00AA1F45"/>
    <w:rsid w:val="00AA252C"/>
    <w:rsid w:val="00AA2C6C"/>
    <w:rsid w:val="00AA2CD8"/>
    <w:rsid w:val="00AA37EA"/>
    <w:rsid w:val="00AA410A"/>
    <w:rsid w:val="00AA56F8"/>
    <w:rsid w:val="00AA6F36"/>
    <w:rsid w:val="00AA7BA8"/>
    <w:rsid w:val="00AB008B"/>
    <w:rsid w:val="00AB11E8"/>
    <w:rsid w:val="00AB16E9"/>
    <w:rsid w:val="00AB1C75"/>
    <w:rsid w:val="00AB28C7"/>
    <w:rsid w:val="00AB2EF1"/>
    <w:rsid w:val="00AB2FC3"/>
    <w:rsid w:val="00AB35D4"/>
    <w:rsid w:val="00AB4971"/>
    <w:rsid w:val="00AB4B23"/>
    <w:rsid w:val="00AB4F76"/>
    <w:rsid w:val="00AB5963"/>
    <w:rsid w:val="00AB7749"/>
    <w:rsid w:val="00AC0329"/>
    <w:rsid w:val="00AC1852"/>
    <w:rsid w:val="00AC2E74"/>
    <w:rsid w:val="00AC493E"/>
    <w:rsid w:val="00AC4EEC"/>
    <w:rsid w:val="00AC5588"/>
    <w:rsid w:val="00AC5814"/>
    <w:rsid w:val="00AC5F1C"/>
    <w:rsid w:val="00AC6098"/>
    <w:rsid w:val="00AC6777"/>
    <w:rsid w:val="00AC6F98"/>
    <w:rsid w:val="00AC7A65"/>
    <w:rsid w:val="00AD0A3C"/>
    <w:rsid w:val="00AD2727"/>
    <w:rsid w:val="00AD2BAC"/>
    <w:rsid w:val="00AD2FF5"/>
    <w:rsid w:val="00AD4D70"/>
    <w:rsid w:val="00AD50B7"/>
    <w:rsid w:val="00AD5B75"/>
    <w:rsid w:val="00AD5F26"/>
    <w:rsid w:val="00AD6CBA"/>
    <w:rsid w:val="00AD7C9B"/>
    <w:rsid w:val="00AE1652"/>
    <w:rsid w:val="00AE4695"/>
    <w:rsid w:val="00AE6B8E"/>
    <w:rsid w:val="00AE7055"/>
    <w:rsid w:val="00AF0A78"/>
    <w:rsid w:val="00AF117F"/>
    <w:rsid w:val="00AF2A52"/>
    <w:rsid w:val="00AF2B66"/>
    <w:rsid w:val="00AF46FE"/>
    <w:rsid w:val="00AF4779"/>
    <w:rsid w:val="00AF5324"/>
    <w:rsid w:val="00AF5519"/>
    <w:rsid w:val="00AF5B46"/>
    <w:rsid w:val="00AF6411"/>
    <w:rsid w:val="00AF7410"/>
    <w:rsid w:val="00B00044"/>
    <w:rsid w:val="00B01294"/>
    <w:rsid w:val="00B01337"/>
    <w:rsid w:val="00B020A4"/>
    <w:rsid w:val="00B048D2"/>
    <w:rsid w:val="00B05A5F"/>
    <w:rsid w:val="00B0703E"/>
    <w:rsid w:val="00B07F30"/>
    <w:rsid w:val="00B11B46"/>
    <w:rsid w:val="00B127F8"/>
    <w:rsid w:val="00B12EE5"/>
    <w:rsid w:val="00B16D8A"/>
    <w:rsid w:val="00B17F94"/>
    <w:rsid w:val="00B200D7"/>
    <w:rsid w:val="00B20458"/>
    <w:rsid w:val="00B212D5"/>
    <w:rsid w:val="00B220C6"/>
    <w:rsid w:val="00B225BA"/>
    <w:rsid w:val="00B22AB5"/>
    <w:rsid w:val="00B22AE9"/>
    <w:rsid w:val="00B23668"/>
    <w:rsid w:val="00B24A3E"/>
    <w:rsid w:val="00B24D89"/>
    <w:rsid w:val="00B255A4"/>
    <w:rsid w:val="00B25C9A"/>
    <w:rsid w:val="00B25CDE"/>
    <w:rsid w:val="00B277D9"/>
    <w:rsid w:val="00B31A2C"/>
    <w:rsid w:val="00B3408A"/>
    <w:rsid w:val="00B36AF5"/>
    <w:rsid w:val="00B36E43"/>
    <w:rsid w:val="00B4175E"/>
    <w:rsid w:val="00B420BF"/>
    <w:rsid w:val="00B42352"/>
    <w:rsid w:val="00B42E81"/>
    <w:rsid w:val="00B42F45"/>
    <w:rsid w:val="00B42FFE"/>
    <w:rsid w:val="00B4411E"/>
    <w:rsid w:val="00B457FB"/>
    <w:rsid w:val="00B45B5A"/>
    <w:rsid w:val="00B479DE"/>
    <w:rsid w:val="00B50172"/>
    <w:rsid w:val="00B525FF"/>
    <w:rsid w:val="00B5304E"/>
    <w:rsid w:val="00B54200"/>
    <w:rsid w:val="00B54CC3"/>
    <w:rsid w:val="00B54D26"/>
    <w:rsid w:val="00B55037"/>
    <w:rsid w:val="00B55D7A"/>
    <w:rsid w:val="00B57F97"/>
    <w:rsid w:val="00B607F7"/>
    <w:rsid w:val="00B611CF"/>
    <w:rsid w:val="00B614B5"/>
    <w:rsid w:val="00B61621"/>
    <w:rsid w:val="00B61DC4"/>
    <w:rsid w:val="00B623F7"/>
    <w:rsid w:val="00B629D4"/>
    <w:rsid w:val="00B63F83"/>
    <w:rsid w:val="00B65E4C"/>
    <w:rsid w:val="00B66286"/>
    <w:rsid w:val="00B6668D"/>
    <w:rsid w:val="00B673D4"/>
    <w:rsid w:val="00B70E91"/>
    <w:rsid w:val="00B7257C"/>
    <w:rsid w:val="00B72D27"/>
    <w:rsid w:val="00B72FDD"/>
    <w:rsid w:val="00B73A66"/>
    <w:rsid w:val="00B73D0E"/>
    <w:rsid w:val="00B77BCE"/>
    <w:rsid w:val="00B82386"/>
    <w:rsid w:val="00B835D8"/>
    <w:rsid w:val="00B852B4"/>
    <w:rsid w:val="00B85449"/>
    <w:rsid w:val="00B85482"/>
    <w:rsid w:val="00B867CF"/>
    <w:rsid w:val="00B86A4F"/>
    <w:rsid w:val="00B86EE7"/>
    <w:rsid w:val="00B86F64"/>
    <w:rsid w:val="00B87435"/>
    <w:rsid w:val="00B9030F"/>
    <w:rsid w:val="00B905EB"/>
    <w:rsid w:val="00B92688"/>
    <w:rsid w:val="00B93266"/>
    <w:rsid w:val="00B93B7A"/>
    <w:rsid w:val="00B948B5"/>
    <w:rsid w:val="00B96612"/>
    <w:rsid w:val="00B969D6"/>
    <w:rsid w:val="00B96EAF"/>
    <w:rsid w:val="00B9727B"/>
    <w:rsid w:val="00B97B6F"/>
    <w:rsid w:val="00BA130A"/>
    <w:rsid w:val="00BA168A"/>
    <w:rsid w:val="00BA2046"/>
    <w:rsid w:val="00BA3EB6"/>
    <w:rsid w:val="00BA4AB9"/>
    <w:rsid w:val="00BA4B47"/>
    <w:rsid w:val="00BA5042"/>
    <w:rsid w:val="00BA5B7C"/>
    <w:rsid w:val="00BA6925"/>
    <w:rsid w:val="00BA72A5"/>
    <w:rsid w:val="00BB2D45"/>
    <w:rsid w:val="00BB31D8"/>
    <w:rsid w:val="00BB3576"/>
    <w:rsid w:val="00BB3BFB"/>
    <w:rsid w:val="00BB586C"/>
    <w:rsid w:val="00BB61DD"/>
    <w:rsid w:val="00BC16F5"/>
    <w:rsid w:val="00BC2B52"/>
    <w:rsid w:val="00BC3480"/>
    <w:rsid w:val="00BC4D8A"/>
    <w:rsid w:val="00BC4E90"/>
    <w:rsid w:val="00BC587D"/>
    <w:rsid w:val="00BC6B55"/>
    <w:rsid w:val="00BC7188"/>
    <w:rsid w:val="00BD0312"/>
    <w:rsid w:val="00BD1A34"/>
    <w:rsid w:val="00BD1EC3"/>
    <w:rsid w:val="00BD263C"/>
    <w:rsid w:val="00BD3EFF"/>
    <w:rsid w:val="00BD4003"/>
    <w:rsid w:val="00BD4BC3"/>
    <w:rsid w:val="00BD51A1"/>
    <w:rsid w:val="00BD715D"/>
    <w:rsid w:val="00BD74CA"/>
    <w:rsid w:val="00BE15E4"/>
    <w:rsid w:val="00BE17B6"/>
    <w:rsid w:val="00BE1B6F"/>
    <w:rsid w:val="00BE2677"/>
    <w:rsid w:val="00BE2FC3"/>
    <w:rsid w:val="00BE48A8"/>
    <w:rsid w:val="00BE5903"/>
    <w:rsid w:val="00BE62FB"/>
    <w:rsid w:val="00BE6368"/>
    <w:rsid w:val="00BE6CB8"/>
    <w:rsid w:val="00BF2CC8"/>
    <w:rsid w:val="00BF2E7F"/>
    <w:rsid w:val="00BF323F"/>
    <w:rsid w:val="00BF4847"/>
    <w:rsid w:val="00BF48D4"/>
    <w:rsid w:val="00BF62C5"/>
    <w:rsid w:val="00C01391"/>
    <w:rsid w:val="00C02610"/>
    <w:rsid w:val="00C02EF8"/>
    <w:rsid w:val="00C02FAB"/>
    <w:rsid w:val="00C03221"/>
    <w:rsid w:val="00C04127"/>
    <w:rsid w:val="00C04641"/>
    <w:rsid w:val="00C04A00"/>
    <w:rsid w:val="00C06858"/>
    <w:rsid w:val="00C071BC"/>
    <w:rsid w:val="00C1093B"/>
    <w:rsid w:val="00C1188E"/>
    <w:rsid w:val="00C11BC6"/>
    <w:rsid w:val="00C13165"/>
    <w:rsid w:val="00C13D0E"/>
    <w:rsid w:val="00C13FA1"/>
    <w:rsid w:val="00C14E11"/>
    <w:rsid w:val="00C17C11"/>
    <w:rsid w:val="00C17EAF"/>
    <w:rsid w:val="00C20F0A"/>
    <w:rsid w:val="00C215CC"/>
    <w:rsid w:val="00C22898"/>
    <w:rsid w:val="00C2358C"/>
    <w:rsid w:val="00C32547"/>
    <w:rsid w:val="00C33905"/>
    <w:rsid w:val="00C34BE0"/>
    <w:rsid w:val="00C34D3F"/>
    <w:rsid w:val="00C3634F"/>
    <w:rsid w:val="00C363E9"/>
    <w:rsid w:val="00C3651A"/>
    <w:rsid w:val="00C36999"/>
    <w:rsid w:val="00C36D14"/>
    <w:rsid w:val="00C37DBC"/>
    <w:rsid w:val="00C40BEF"/>
    <w:rsid w:val="00C40C2E"/>
    <w:rsid w:val="00C434BC"/>
    <w:rsid w:val="00C43524"/>
    <w:rsid w:val="00C436A8"/>
    <w:rsid w:val="00C44199"/>
    <w:rsid w:val="00C46013"/>
    <w:rsid w:val="00C51BDE"/>
    <w:rsid w:val="00C52541"/>
    <w:rsid w:val="00C526CC"/>
    <w:rsid w:val="00C54E0A"/>
    <w:rsid w:val="00C56E51"/>
    <w:rsid w:val="00C57638"/>
    <w:rsid w:val="00C608B4"/>
    <w:rsid w:val="00C66C07"/>
    <w:rsid w:val="00C677D9"/>
    <w:rsid w:val="00C70118"/>
    <w:rsid w:val="00C71EC2"/>
    <w:rsid w:val="00C72B4D"/>
    <w:rsid w:val="00C73FA2"/>
    <w:rsid w:val="00C74583"/>
    <w:rsid w:val="00C75149"/>
    <w:rsid w:val="00C766A9"/>
    <w:rsid w:val="00C766BB"/>
    <w:rsid w:val="00C77141"/>
    <w:rsid w:val="00C77B5D"/>
    <w:rsid w:val="00C80303"/>
    <w:rsid w:val="00C8062B"/>
    <w:rsid w:val="00C81E98"/>
    <w:rsid w:val="00C81F19"/>
    <w:rsid w:val="00C825A4"/>
    <w:rsid w:val="00C84FEF"/>
    <w:rsid w:val="00C85733"/>
    <w:rsid w:val="00C910B2"/>
    <w:rsid w:val="00C91DDD"/>
    <w:rsid w:val="00C92767"/>
    <w:rsid w:val="00C934B5"/>
    <w:rsid w:val="00C94B31"/>
    <w:rsid w:val="00C97520"/>
    <w:rsid w:val="00C977B5"/>
    <w:rsid w:val="00C978A1"/>
    <w:rsid w:val="00C97E8E"/>
    <w:rsid w:val="00CA0B7F"/>
    <w:rsid w:val="00CA219A"/>
    <w:rsid w:val="00CA23E9"/>
    <w:rsid w:val="00CA2CDD"/>
    <w:rsid w:val="00CA4A06"/>
    <w:rsid w:val="00CA4AFF"/>
    <w:rsid w:val="00CA4B0A"/>
    <w:rsid w:val="00CA523D"/>
    <w:rsid w:val="00CA5668"/>
    <w:rsid w:val="00CA5C7F"/>
    <w:rsid w:val="00CA5E9A"/>
    <w:rsid w:val="00CB028A"/>
    <w:rsid w:val="00CB0D82"/>
    <w:rsid w:val="00CB3A15"/>
    <w:rsid w:val="00CB40EA"/>
    <w:rsid w:val="00CB49B3"/>
    <w:rsid w:val="00CB4E87"/>
    <w:rsid w:val="00CB724B"/>
    <w:rsid w:val="00CB7E75"/>
    <w:rsid w:val="00CC0F30"/>
    <w:rsid w:val="00CC1F40"/>
    <w:rsid w:val="00CC25F0"/>
    <w:rsid w:val="00CC2AB5"/>
    <w:rsid w:val="00CC3C17"/>
    <w:rsid w:val="00CC42E3"/>
    <w:rsid w:val="00CC44EA"/>
    <w:rsid w:val="00CC55B4"/>
    <w:rsid w:val="00CC66BA"/>
    <w:rsid w:val="00CD0DAC"/>
    <w:rsid w:val="00CD17A2"/>
    <w:rsid w:val="00CD1ACB"/>
    <w:rsid w:val="00CD254D"/>
    <w:rsid w:val="00CD2A56"/>
    <w:rsid w:val="00CD2B0D"/>
    <w:rsid w:val="00CD2F36"/>
    <w:rsid w:val="00CD4230"/>
    <w:rsid w:val="00CD5E21"/>
    <w:rsid w:val="00CD6A11"/>
    <w:rsid w:val="00CD6CD3"/>
    <w:rsid w:val="00CD759F"/>
    <w:rsid w:val="00CE09F6"/>
    <w:rsid w:val="00CE1926"/>
    <w:rsid w:val="00CE1EA1"/>
    <w:rsid w:val="00CE38FC"/>
    <w:rsid w:val="00CE3DB1"/>
    <w:rsid w:val="00CE3F4F"/>
    <w:rsid w:val="00CE4EC9"/>
    <w:rsid w:val="00CE6854"/>
    <w:rsid w:val="00CE6E4C"/>
    <w:rsid w:val="00CE7089"/>
    <w:rsid w:val="00CE7108"/>
    <w:rsid w:val="00CE7C26"/>
    <w:rsid w:val="00CE7FC1"/>
    <w:rsid w:val="00CF0D4C"/>
    <w:rsid w:val="00CF12A7"/>
    <w:rsid w:val="00CF6C8A"/>
    <w:rsid w:val="00CF7581"/>
    <w:rsid w:val="00CF7F22"/>
    <w:rsid w:val="00D00316"/>
    <w:rsid w:val="00D003D5"/>
    <w:rsid w:val="00D01ABB"/>
    <w:rsid w:val="00D040A2"/>
    <w:rsid w:val="00D0502A"/>
    <w:rsid w:val="00D057E2"/>
    <w:rsid w:val="00D05C62"/>
    <w:rsid w:val="00D05F68"/>
    <w:rsid w:val="00D067A7"/>
    <w:rsid w:val="00D07788"/>
    <w:rsid w:val="00D10219"/>
    <w:rsid w:val="00D11E67"/>
    <w:rsid w:val="00D123FC"/>
    <w:rsid w:val="00D12E14"/>
    <w:rsid w:val="00D14312"/>
    <w:rsid w:val="00D16839"/>
    <w:rsid w:val="00D20222"/>
    <w:rsid w:val="00D22A42"/>
    <w:rsid w:val="00D238BC"/>
    <w:rsid w:val="00D24500"/>
    <w:rsid w:val="00D245A7"/>
    <w:rsid w:val="00D254F8"/>
    <w:rsid w:val="00D26DD2"/>
    <w:rsid w:val="00D2724A"/>
    <w:rsid w:val="00D27E04"/>
    <w:rsid w:val="00D3012C"/>
    <w:rsid w:val="00D30250"/>
    <w:rsid w:val="00D324A5"/>
    <w:rsid w:val="00D336C9"/>
    <w:rsid w:val="00D34454"/>
    <w:rsid w:val="00D356DA"/>
    <w:rsid w:val="00D36144"/>
    <w:rsid w:val="00D37E43"/>
    <w:rsid w:val="00D40485"/>
    <w:rsid w:val="00D40577"/>
    <w:rsid w:val="00D414AF"/>
    <w:rsid w:val="00D418AF"/>
    <w:rsid w:val="00D41DD0"/>
    <w:rsid w:val="00D4218C"/>
    <w:rsid w:val="00D45432"/>
    <w:rsid w:val="00D45F49"/>
    <w:rsid w:val="00D46124"/>
    <w:rsid w:val="00D46781"/>
    <w:rsid w:val="00D468B3"/>
    <w:rsid w:val="00D475E6"/>
    <w:rsid w:val="00D504AD"/>
    <w:rsid w:val="00D50E22"/>
    <w:rsid w:val="00D52B3E"/>
    <w:rsid w:val="00D5308B"/>
    <w:rsid w:val="00D5457D"/>
    <w:rsid w:val="00D5507C"/>
    <w:rsid w:val="00D558DA"/>
    <w:rsid w:val="00D57661"/>
    <w:rsid w:val="00D57AF4"/>
    <w:rsid w:val="00D61CC2"/>
    <w:rsid w:val="00D62009"/>
    <w:rsid w:val="00D6375F"/>
    <w:rsid w:val="00D6380E"/>
    <w:rsid w:val="00D644FB"/>
    <w:rsid w:val="00D64DBE"/>
    <w:rsid w:val="00D65328"/>
    <w:rsid w:val="00D70FF2"/>
    <w:rsid w:val="00D71771"/>
    <w:rsid w:val="00D725EA"/>
    <w:rsid w:val="00D725EE"/>
    <w:rsid w:val="00D72CD9"/>
    <w:rsid w:val="00D73F3C"/>
    <w:rsid w:val="00D7645C"/>
    <w:rsid w:val="00D764A5"/>
    <w:rsid w:val="00D76BCE"/>
    <w:rsid w:val="00D80230"/>
    <w:rsid w:val="00D8034A"/>
    <w:rsid w:val="00D80D52"/>
    <w:rsid w:val="00D818C0"/>
    <w:rsid w:val="00D81C41"/>
    <w:rsid w:val="00D81D86"/>
    <w:rsid w:val="00D82278"/>
    <w:rsid w:val="00D83091"/>
    <w:rsid w:val="00D83601"/>
    <w:rsid w:val="00D84130"/>
    <w:rsid w:val="00D85C50"/>
    <w:rsid w:val="00D87211"/>
    <w:rsid w:val="00D87AA1"/>
    <w:rsid w:val="00D90A44"/>
    <w:rsid w:val="00D91362"/>
    <w:rsid w:val="00D91A6B"/>
    <w:rsid w:val="00D93326"/>
    <w:rsid w:val="00D936D9"/>
    <w:rsid w:val="00D93B2E"/>
    <w:rsid w:val="00D94290"/>
    <w:rsid w:val="00D95783"/>
    <w:rsid w:val="00D959C3"/>
    <w:rsid w:val="00D95EA5"/>
    <w:rsid w:val="00D961BB"/>
    <w:rsid w:val="00D9769B"/>
    <w:rsid w:val="00DA0726"/>
    <w:rsid w:val="00DA07B1"/>
    <w:rsid w:val="00DA1301"/>
    <w:rsid w:val="00DA14FC"/>
    <w:rsid w:val="00DA296F"/>
    <w:rsid w:val="00DA29C0"/>
    <w:rsid w:val="00DA29D0"/>
    <w:rsid w:val="00DA5124"/>
    <w:rsid w:val="00DA57A8"/>
    <w:rsid w:val="00DA5AC8"/>
    <w:rsid w:val="00DA6DE1"/>
    <w:rsid w:val="00DB13F3"/>
    <w:rsid w:val="00DB164F"/>
    <w:rsid w:val="00DB2407"/>
    <w:rsid w:val="00DB26D6"/>
    <w:rsid w:val="00DB3BC5"/>
    <w:rsid w:val="00DB6BBC"/>
    <w:rsid w:val="00DB74C3"/>
    <w:rsid w:val="00DB7A1B"/>
    <w:rsid w:val="00DC066E"/>
    <w:rsid w:val="00DC1222"/>
    <w:rsid w:val="00DC193F"/>
    <w:rsid w:val="00DC27DC"/>
    <w:rsid w:val="00DC341E"/>
    <w:rsid w:val="00DC4CDD"/>
    <w:rsid w:val="00DC532A"/>
    <w:rsid w:val="00DC5ECF"/>
    <w:rsid w:val="00DC6BE1"/>
    <w:rsid w:val="00DC748E"/>
    <w:rsid w:val="00DC79F8"/>
    <w:rsid w:val="00DD059E"/>
    <w:rsid w:val="00DD0E8F"/>
    <w:rsid w:val="00DD1926"/>
    <w:rsid w:val="00DD2736"/>
    <w:rsid w:val="00DD37EC"/>
    <w:rsid w:val="00DD45E1"/>
    <w:rsid w:val="00DD4FBF"/>
    <w:rsid w:val="00DD68AA"/>
    <w:rsid w:val="00DE0C6C"/>
    <w:rsid w:val="00DE0DBC"/>
    <w:rsid w:val="00DE1FA7"/>
    <w:rsid w:val="00DE20C8"/>
    <w:rsid w:val="00DE225E"/>
    <w:rsid w:val="00DE2860"/>
    <w:rsid w:val="00DE2873"/>
    <w:rsid w:val="00DE2F0B"/>
    <w:rsid w:val="00DE3169"/>
    <w:rsid w:val="00DE3968"/>
    <w:rsid w:val="00DE4F71"/>
    <w:rsid w:val="00DE5D65"/>
    <w:rsid w:val="00DE7971"/>
    <w:rsid w:val="00DE7B1A"/>
    <w:rsid w:val="00DF0BF5"/>
    <w:rsid w:val="00DF1907"/>
    <w:rsid w:val="00DF271C"/>
    <w:rsid w:val="00DF2BBA"/>
    <w:rsid w:val="00DF557C"/>
    <w:rsid w:val="00DF5590"/>
    <w:rsid w:val="00DF6167"/>
    <w:rsid w:val="00DF6182"/>
    <w:rsid w:val="00DF6E39"/>
    <w:rsid w:val="00DF70F4"/>
    <w:rsid w:val="00DF7389"/>
    <w:rsid w:val="00E00244"/>
    <w:rsid w:val="00E0036D"/>
    <w:rsid w:val="00E016FD"/>
    <w:rsid w:val="00E01819"/>
    <w:rsid w:val="00E01DB8"/>
    <w:rsid w:val="00E01FED"/>
    <w:rsid w:val="00E0296D"/>
    <w:rsid w:val="00E03036"/>
    <w:rsid w:val="00E03DCE"/>
    <w:rsid w:val="00E0460A"/>
    <w:rsid w:val="00E04D71"/>
    <w:rsid w:val="00E06138"/>
    <w:rsid w:val="00E06427"/>
    <w:rsid w:val="00E068F5"/>
    <w:rsid w:val="00E07937"/>
    <w:rsid w:val="00E11EF0"/>
    <w:rsid w:val="00E12230"/>
    <w:rsid w:val="00E1361A"/>
    <w:rsid w:val="00E1410D"/>
    <w:rsid w:val="00E142C8"/>
    <w:rsid w:val="00E15948"/>
    <w:rsid w:val="00E15C8A"/>
    <w:rsid w:val="00E17676"/>
    <w:rsid w:val="00E21270"/>
    <w:rsid w:val="00E21471"/>
    <w:rsid w:val="00E23421"/>
    <w:rsid w:val="00E23DD2"/>
    <w:rsid w:val="00E23EE3"/>
    <w:rsid w:val="00E248CD"/>
    <w:rsid w:val="00E25ACD"/>
    <w:rsid w:val="00E277C0"/>
    <w:rsid w:val="00E30104"/>
    <w:rsid w:val="00E30C62"/>
    <w:rsid w:val="00E31747"/>
    <w:rsid w:val="00E32060"/>
    <w:rsid w:val="00E322BC"/>
    <w:rsid w:val="00E32D68"/>
    <w:rsid w:val="00E32F1B"/>
    <w:rsid w:val="00E33979"/>
    <w:rsid w:val="00E34640"/>
    <w:rsid w:val="00E347F3"/>
    <w:rsid w:val="00E37205"/>
    <w:rsid w:val="00E40B1B"/>
    <w:rsid w:val="00E41215"/>
    <w:rsid w:val="00E439A2"/>
    <w:rsid w:val="00E43A4B"/>
    <w:rsid w:val="00E44233"/>
    <w:rsid w:val="00E4486E"/>
    <w:rsid w:val="00E453BF"/>
    <w:rsid w:val="00E465F9"/>
    <w:rsid w:val="00E47ABA"/>
    <w:rsid w:val="00E5179A"/>
    <w:rsid w:val="00E51AAA"/>
    <w:rsid w:val="00E51B72"/>
    <w:rsid w:val="00E52C55"/>
    <w:rsid w:val="00E535BA"/>
    <w:rsid w:val="00E54575"/>
    <w:rsid w:val="00E55689"/>
    <w:rsid w:val="00E55947"/>
    <w:rsid w:val="00E55A5E"/>
    <w:rsid w:val="00E55B3A"/>
    <w:rsid w:val="00E55B9E"/>
    <w:rsid w:val="00E56329"/>
    <w:rsid w:val="00E57C29"/>
    <w:rsid w:val="00E61CE2"/>
    <w:rsid w:val="00E63749"/>
    <w:rsid w:val="00E64D5C"/>
    <w:rsid w:val="00E65664"/>
    <w:rsid w:val="00E658CC"/>
    <w:rsid w:val="00E65C5D"/>
    <w:rsid w:val="00E65CE7"/>
    <w:rsid w:val="00E6728B"/>
    <w:rsid w:val="00E67BC7"/>
    <w:rsid w:val="00E67EAE"/>
    <w:rsid w:val="00E70B67"/>
    <w:rsid w:val="00E70C62"/>
    <w:rsid w:val="00E7214D"/>
    <w:rsid w:val="00E72F20"/>
    <w:rsid w:val="00E75C91"/>
    <w:rsid w:val="00E75E05"/>
    <w:rsid w:val="00E76D84"/>
    <w:rsid w:val="00E77352"/>
    <w:rsid w:val="00E805D9"/>
    <w:rsid w:val="00E809DD"/>
    <w:rsid w:val="00E81604"/>
    <w:rsid w:val="00E8333C"/>
    <w:rsid w:val="00E83CFE"/>
    <w:rsid w:val="00E83D89"/>
    <w:rsid w:val="00E84C19"/>
    <w:rsid w:val="00E85F3F"/>
    <w:rsid w:val="00E869F5"/>
    <w:rsid w:val="00E873CE"/>
    <w:rsid w:val="00E87DE6"/>
    <w:rsid w:val="00E905A2"/>
    <w:rsid w:val="00E91746"/>
    <w:rsid w:val="00E92A49"/>
    <w:rsid w:val="00E9326A"/>
    <w:rsid w:val="00E93282"/>
    <w:rsid w:val="00E93498"/>
    <w:rsid w:val="00E94904"/>
    <w:rsid w:val="00E9612A"/>
    <w:rsid w:val="00E97721"/>
    <w:rsid w:val="00EA037E"/>
    <w:rsid w:val="00EA1E34"/>
    <w:rsid w:val="00EA1E98"/>
    <w:rsid w:val="00EA270E"/>
    <w:rsid w:val="00EA2C8A"/>
    <w:rsid w:val="00EA2E28"/>
    <w:rsid w:val="00EA3A04"/>
    <w:rsid w:val="00EA3CC3"/>
    <w:rsid w:val="00EA44FF"/>
    <w:rsid w:val="00EA51B8"/>
    <w:rsid w:val="00EA7040"/>
    <w:rsid w:val="00EB008A"/>
    <w:rsid w:val="00EB080E"/>
    <w:rsid w:val="00EB10A6"/>
    <w:rsid w:val="00EB2900"/>
    <w:rsid w:val="00EB3379"/>
    <w:rsid w:val="00EB3CFE"/>
    <w:rsid w:val="00EB5203"/>
    <w:rsid w:val="00EB60EF"/>
    <w:rsid w:val="00EB6669"/>
    <w:rsid w:val="00EB6A8C"/>
    <w:rsid w:val="00EB6BAC"/>
    <w:rsid w:val="00EB6CFA"/>
    <w:rsid w:val="00EB782C"/>
    <w:rsid w:val="00EC0351"/>
    <w:rsid w:val="00EC0B98"/>
    <w:rsid w:val="00EC1F19"/>
    <w:rsid w:val="00EC51C1"/>
    <w:rsid w:val="00EC51FE"/>
    <w:rsid w:val="00EC5312"/>
    <w:rsid w:val="00EC5433"/>
    <w:rsid w:val="00EC5EB5"/>
    <w:rsid w:val="00EC5F5A"/>
    <w:rsid w:val="00EC66F2"/>
    <w:rsid w:val="00EC6D95"/>
    <w:rsid w:val="00EC7101"/>
    <w:rsid w:val="00EC7963"/>
    <w:rsid w:val="00ED0F92"/>
    <w:rsid w:val="00ED1165"/>
    <w:rsid w:val="00ED1313"/>
    <w:rsid w:val="00ED1CAB"/>
    <w:rsid w:val="00ED2EDC"/>
    <w:rsid w:val="00ED2F02"/>
    <w:rsid w:val="00ED45C0"/>
    <w:rsid w:val="00ED614F"/>
    <w:rsid w:val="00EE0DAF"/>
    <w:rsid w:val="00EE1F3F"/>
    <w:rsid w:val="00EE2005"/>
    <w:rsid w:val="00EE26F8"/>
    <w:rsid w:val="00EE3307"/>
    <w:rsid w:val="00EE4F58"/>
    <w:rsid w:val="00EE63EE"/>
    <w:rsid w:val="00EE7E7E"/>
    <w:rsid w:val="00EF0206"/>
    <w:rsid w:val="00EF0765"/>
    <w:rsid w:val="00EF0C04"/>
    <w:rsid w:val="00EF14C4"/>
    <w:rsid w:val="00EF2AA0"/>
    <w:rsid w:val="00EF2CDD"/>
    <w:rsid w:val="00EF32F8"/>
    <w:rsid w:val="00EF39F5"/>
    <w:rsid w:val="00EF427C"/>
    <w:rsid w:val="00EF4F95"/>
    <w:rsid w:val="00EF5594"/>
    <w:rsid w:val="00EF573D"/>
    <w:rsid w:val="00EF7647"/>
    <w:rsid w:val="00EF78B3"/>
    <w:rsid w:val="00F00D1A"/>
    <w:rsid w:val="00F00EF4"/>
    <w:rsid w:val="00F011A2"/>
    <w:rsid w:val="00F0130A"/>
    <w:rsid w:val="00F01B2C"/>
    <w:rsid w:val="00F02EE9"/>
    <w:rsid w:val="00F03482"/>
    <w:rsid w:val="00F05BF2"/>
    <w:rsid w:val="00F05FF4"/>
    <w:rsid w:val="00F0628C"/>
    <w:rsid w:val="00F0664C"/>
    <w:rsid w:val="00F0758A"/>
    <w:rsid w:val="00F11090"/>
    <w:rsid w:val="00F1147B"/>
    <w:rsid w:val="00F117F6"/>
    <w:rsid w:val="00F138CF"/>
    <w:rsid w:val="00F147BD"/>
    <w:rsid w:val="00F15686"/>
    <w:rsid w:val="00F1573D"/>
    <w:rsid w:val="00F16323"/>
    <w:rsid w:val="00F178D8"/>
    <w:rsid w:val="00F2050C"/>
    <w:rsid w:val="00F2080D"/>
    <w:rsid w:val="00F20FAC"/>
    <w:rsid w:val="00F212FD"/>
    <w:rsid w:val="00F225EC"/>
    <w:rsid w:val="00F236FC"/>
    <w:rsid w:val="00F24554"/>
    <w:rsid w:val="00F273EF"/>
    <w:rsid w:val="00F27A21"/>
    <w:rsid w:val="00F27D6B"/>
    <w:rsid w:val="00F31FE1"/>
    <w:rsid w:val="00F32010"/>
    <w:rsid w:val="00F331C4"/>
    <w:rsid w:val="00F335F5"/>
    <w:rsid w:val="00F339DD"/>
    <w:rsid w:val="00F33AF8"/>
    <w:rsid w:val="00F342DC"/>
    <w:rsid w:val="00F34A47"/>
    <w:rsid w:val="00F34F9A"/>
    <w:rsid w:val="00F350D3"/>
    <w:rsid w:val="00F3678F"/>
    <w:rsid w:val="00F37399"/>
    <w:rsid w:val="00F405B0"/>
    <w:rsid w:val="00F4291A"/>
    <w:rsid w:val="00F4297D"/>
    <w:rsid w:val="00F44818"/>
    <w:rsid w:val="00F450ED"/>
    <w:rsid w:val="00F46A39"/>
    <w:rsid w:val="00F46AF9"/>
    <w:rsid w:val="00F46DD9"/>
    <w:rsid w:val="00F46DE1"/>
    <w:rsid w:val="00F50010"/>
    <w:rsid w:val="00F513C7"/>
    <w:rsid w:val="00F5187A"/>
    <w:rsid w:val="00F51CCC"/>
    <w:rsid w:val="00F52B71"/>
    <w:rsid w:val="00F53E6F"/>
    <w:rsid w:val="00F54DDF"/>
    <w:rsid w:val="00F55755"/>
    <w:rsid w:val="00F57485"/>
    <w:rsid w:val="00F60932"/>
    <w:rsid w:val="00F61084"/>
    <w:rsid w:val="00F61E10"/>
    <w:rsid w:val="00F6296A"/>
    <w:rsid w:val="00F6297D"/>
    <w:rsid w:val="00F6585E"/>
    <w:rsid w:val="00F66924"/>
    <w:rsid w:val="00F672F6"/>
    <w:rsid w:val="00F70D8E"/>
    <w:rsid w:val="00F7292E"/>
    <w:rsid w:val="00F76178"/>
    <w:rsid w:val="00F766CD"/>
    <w:rsid w:val="00F7732C"/>
    <w:rsid w:val="00F77983"/>
    <w:rsid w:val="00F80635"/>
    <w:rsid w:val="00F80C6A"/>
    <w:rsid w:val="00F83527"/>
    <w:rsid w:val="00F83CCD"/>
    <w:rsid w:val="00F85047"/>
    <w:rsid w:val="00F856F6"/>
    <w:rsid w:val="00F868C1"/>
    <w:rsid w:val="00F87145"/>
    <w:rsid w:val="00F872F4"/>
    <w:rsid w:val="00F87B89"/>
    <w:rsid w:val="00F90E1D"/>
    <w:rsid w:val="00F9149E"/>
    <w:rsid w:val="00F91593"/>
    <w:rsid w:val="00F91CBC"/>
    <w:rsid w:val="00F9254C"/>
    <w:rsid w:val="00F92CCE"/>
    <w:rsid w:val="00F93480"/>
    <w:rsid w:val="00F936A4"/>
    <w:rsid w:val="00F93ED8"/>
    <w:rsid w:val="00F944A7"/>
    <w:rsid w:val="00F961D2"/>
    <w:rsid w:val="00F9652C"/>
    <w:rsid w:val="00F96592"/>
    <w:rsid w:val="00F97C9E"/>
    <w:rsid w:val="00FA20C3"/>
    <w:rsid w:val="00FA29B5"/>
    <w:rsid w:val="00FA3128"/>
    <w:rsid w:val="00FA3814"/>
    <w:rsid w:val="00FA38A0"/>
    <w:rsid w:val="00FA4216"/>
    <w:rsid w:val="00FA4F5A"/>
    <w:rsid w:val="00FA4FA1"/>
    <w:rsid w:val="00FA5A50"/>
    <w:rsid w:val="00FA6CDF"/>
    <w:rsid w:val="00FA6FC1"/>
    <w:rsid w:val="00FB05EE"/>
    <w:rsid w:val="00FB0E42"/>
    <w:rsid w:val="00FB16BC"/>
    <w:rsid w:val="00FB1C1C"/>
    <w:rsid w:val="00FB4153"/>
    <w:rsid w:val="00FB5753"/>
    <w:rsid w:val="00FB5B31"/>
    <w:rsid w:val="00FB5C8C"/>
    <w:rsid w:val="00FB6CF3"/>
    <w:rsid w:val="00FC05F6"/>
    <w:rsid w:val="00FC0AA1"/>
    <w:rsid w:val="00FC20AA"/>
    <w:rsid w:val="00FC29B6"/>
    <w:rsid w:val="00FC4168"/>
    <w:rsid w:val="00FC455A"/>
    <w:rsid w:val="00FC461B"/>
    <w:rsid w:val="00FC49D6"/>
    <w:rsid w:val="00FD005C"/>
    <w:rsid w:val="00FD0AE3"/>
    <w:rsid w:val="00FD1663"/>
    <w:rsid w:val="00FD3A48"/>
    <w:rsid w:val="00FD7777"/>
    <w:rsid w:val="00FE01D5"/>
    <w:rsid w:val="00FE298C"/>
    <w:rsid w:val="00FE3CDD"/>
    <w:rsid w:val="00FE4243"/>
    <w:rsid w:val="00FE457B"/>
    <w:rsid w:val="00FE5D79"/>
    <w:rsid w:val="00FE5E83"/>
    <w:rsid w:val="00FE7F1E"/>
    <w:rsid w:val="00FF0041"/>
    <w:rsid w:val="00FF078E"/>
    <w:rsid w:val="00FF120A"/>
    <w:rsid w:val="00FF3972"/>
    <w:rsid w:val="00FF3A71"/>
    <w:rsid w:val="00FF3AC2"/>
    <w:rsid w:val="00FF3C75"/>
    <w:rsid w:val="00FF3EDD"/>
    <w:rsid w:val="00FF45B2"/>
    <w:rsid w:val="00FF4D18"/>
    <w:rsid w:val="01005BA0"/>
    <w:rsid w:val="010F7192"/>
    <w:rsid w:val="013A6C60"/>
    <w:rsid w:val="01611E8E"/>
    <w:rsid w:val="018E4FA5"/>
    <w:rsid w:val="01AD1661"/>
    <w:rsid w:val="01D97CA1"/>
    <w:rsid w:val="01F64D8D"/>
    <w:rsid w:val="0205112F"/>
    <w:rsid w:val="02313187"/>
    <w:rsid w:val="024215D2"/>
    <w:rsid w:val="024C08E5"/>
    <w:rsid w:val="0250295F"/>
    <w:rsid w:val="0272522A"/>
    <w:rsid w:val="02740361"/>
    <w:rsid w:val="02911013"/>
    <w:rsid w:val="02EE19CF"/>
    <w:rsid w:val="030019F2"/>
    <w:rsid w:val="03102EED"/>
    <w:rsid w:val="03170CF8"/>
    <w:rsid w:val="032B0208"/>
    <w:rsid w:val="03367E37"/>
    <w:rsid w:val="034B13BD"/>
    <w:rsid w:val="038267B0"/>
    <w:rsid w:val="03867FE8"/>
    <w:rsid w:val="039764C5"/>
    <w:rsid w:val="039946C2"/>
    <w:rsid w:val="03FB628E"/>
    <w:rsid w:val="040062E5"/>
    <w:rsid w:val="04152C57"/>
    <w:rsid w:val="043E0D4B"/>
    <w:rsid w:val="0449423D"/>
    <w:rsid w:val="04566B4A"/>
    <w:rsid w:val="045D6691"/>
    <w:rsid w:val="046A4E3E"/>
    <w:rsid w:val="04AF6C97"/>
    <w:rsid w:val="04BD5452"/>
    <w:rsid w:val="04D05C71"/>
    <w:rsid w:val="04D25CFC"/>
    <w:rsid w:val="04ED4E91"/>
    <w:rsid w:val="05164F76"/>
    <w:rsid w:val="051E0720"/>
    <w:rsid w:val="05354648"/>
    <w:rsid w:val="05545CD4"/>
    <w:rsid w:val="05665DC5"/>
    <w:rsid w:val="057669DA"/>
    <w:rsid w:val="057B3055"/>
    <w:rsid w:val="057E4231"/>
    <w:rsid w:val="058D6BA2"/>
    <w:rsid w:val="05936CED"/>
    <w:rsid w:val="05A576B2"/>
    <w:rsid w:val="05A72DE3"/>
    <w:rsid w:val="05BD6492"/>
    <w:rsid w:val="05BE581F"/>
    <w:rsid w:val="05D24EE8"/>
    <w:rsid w:val="05D96ADE"/>
    <w:rsid w:val="05E1715E"/>
    <w:rsid w:val="05F443CD"/>
    <w:rsid w:val="05FF2B23"/>
    <w:rsid w:val="0610068A"/>
    <w:rsid w:val="061D397D"/>
    <w:rsid w:val="06230B4D"/>
    <w:rsid w:val="06353382"/>
    <w:rsid w:val="065C02C7"/>
    <w:rsid w:val="06640A42"/>
    <w:rsid w:val="066E2F6E"/>
    <w:rsid w:val="06904476"/>
    <w:rsid w:val="06B076D6"/>
    <w:rsid w:val="06BE1A2C"/>
    <w:rsid w:val="06C746AD"/>
    <w:rsid w:val="06DE7D09"/>
    <w:rsid w:val="06E311C2"/>
    <w:rsid w:val="06E53933"/>
    <w:rsid w:val="072B4811"/>
    <w:rsid w:val="07377148"/>
    <w:rsid w:val="07606EA3"/>
    <w:rsid w:val="0762618C"/>
    <w:rsid w:val="07756AFF"/>
    <w:rsid w:val="07765923"/>
    <w:rsid w:val="07772928"/>
    <w:rsid w:val="07850C35"/>
    <w:rsid w:val="07CB01FE"/>
    <w:rsid w:val="07D37C21"/>
    <w:rsid w:val="07DF5420"/>
    <w:rsid w:val="080212B4"/>
    <w:rsid w:val="082C4724"/>
    <w:rsid w:val="083C635C"/>
    <w:rsid w:val="08453F99"/>
    <w:rsid w:val="084A2A46"/>
    <w:rsid w:val="085F339E"/>
    <w:rsid w:val="08717357"/>
    <w:rsid w:val="08B01656"/>
    <w:rsid w:val="08E53D9E"/>
    <w:rsid w:val="08EF7436"/>
    <w:rsid w:val="09170DB9"/>
    <w:rsid w:val="092C5A29"/>
    <w:rsid w:val="09467E45"/>
    <w:rsid w:val="09530E9C"/>
    <w:rsid w:val="096A716E"/>
    <w:rsid w:val="09746CB4"/>
    <w:rsid w:val="09996EDC"/>
    <w:rsid w:val="09A34311"/>
    <w:rsid w:val="09BA6747"/>
    <w:rsid w:val="0A2239C5"/>
    <w:rsid w:val="0A2A12DA"/>
    <w:rsid w:val="0A433092"/>
    <w:rsid w:val="0A4857BE"/>
    <w:rsid w:val="0A487597"/>
    <w:rsid w:val="0AA26863"/>
    <w:rsid w:val="0B047CEA"/>
    <w:rsid w:val="0B1D73B9"/>
    <w:rsid w:val="0B317E6D"/>
    <w:rsid w:val="0B4134E6"/>
    <w:rsid w:val="0B4F3A37"/>
    <w:rsid w:val="0B5B2AF4"/>
    <w:rsid w:val="0B5D289D"/>
    <w:rsid w:val="0B5E22E7"/>
    <w:rsid w:val="0B6C6955"/>
    <w:rsid w:val="0BA5293B"/>
    <w:rsid w:val="0BB04DC7"/>
    <w:rsid w:val="0BCA6BE8"/>
    <w:rsid w:val="0BE601F6"/>
    <w:rsid w:val="0BEC6333"/>
    <w:rsid w:val="0C1842C8"/>
    <w:rsid w:val="0C20287C"/>
    <w:rsid w:val="0C796A49"/>
    <w:rsid w:val="0C8443FC"/>
    <w:rsid w:val="0C9A2F3A"/>
    <w:rsid w:val="0CA14001"/>
    <w:rsid w:val="0CB9107D"/>
    <w:rsid w:val="0CC436E2"/>
    <w:rsid w:val="0CFA5D4D"/>
    <w:rsid w:val="0D293CD4"/>
    <w:rsid w:val="0D8A137C"/>
    <w:rsid w:val="0D8F501C"/>
    <w:rsid w:val="0DC50100"/>
    <w:rsid w:val="0DE10EF6"/>
    <w:rsid w:val="0DE51B31"/>
    <w:rsid w:val="0DEB4F29"/>
    <w:rsid w:val="0E145A98"/>
    <w:rsid w:val="0E346421"/>
    <w:rsid w:val="0E6B6226"/>
    <w:rsid w:val="0E8A359F"/>
    <w:rsid w:val="0EA016A0"/>
    <w:rsid w:val="0F097F59"/>
    <w:rsid w:val="0F1B0A54"/>
    <w:rsid w:val="0F277705"/>
    <w:rsid w:val="0F396880"/>
    <w:rsid w:val="0F404B30"/>
    <w:rsid w:val="0F7B2B10"/>
    <w:rsid w:val="0F916212"/>
    <w:rsid w:val="0F9D17E7"/>
    <w:rsid w:val="0FB57691"/>
    <w:rsid w:val="0FB73B78"/>
    <w:rsid w:val="0FDD1FBD"/>
    <w:rsid w:val="0FDE19A5"/>
    <w:rsid w:val="102B5EE0"/>
    <w:rsid w:val="1031323F"/>
    <w:rsid w:val="10645D0F"/>
    <w:rsid w:val="107C7886"/>
    <w:rsid w:val="10973F4D"/>
    <w:rsid w:val="109C2CD2"/>
    <w:rsid w:val="109E320D"/>
    <w:rsid w:val="10C653B7"/>
    <w:rsid w:val="10C958FB"/>
    <w:rsid w:val="10D70A6D"/>
    <w:rsid w:val="10F21619"/>
    <w:rsid w:val="10F44B3E"/>
    <w:rsid w:val="11432B94"/>
    <w:rsid w:val="114C5F8B"/>
    <w:rsid w:val="114D1EA4"/>
    <w:rsid w:val="11581BA1"/>
    <w:rsid w:val="115B6D68"/>
    <w:rsid w:val="115F13E3"/>
    <w:rsid w:val="11662174"/>
    <w:rsid w:val="118778EB"/>
    <w:rsid w:val="118854D1"/>
    <w:rsid w:val="118C6C0C"/>
    <w:rsid w:val="119925F9"/>
    <w:rsid w:val="11C30862"/>
    <w:rsid w:val="11F508C3"/>
    <w:rsid w:val="11FA06F2"/>
    <w:rsid w:val="12305ED9"/>
    <w:rsid w:val="12620FDB"/>
    <w:rsid w:val="126B356A"/>
    <w:rsid w:val="127D12A8"/>
    <w:rsid w:val="129861A0"/>
    <w:rsid w:val="12BB03C6"/>
    <w:rsid w:val="12C45056"/>
    <w:rsid w:val="12CE6031"/>
    <w:rsid w:val="12CF48B0"/>
    <w:rsid w:val="12F46B6C"/>
    <w:rsid w:val="132B2A08"/>
    <w:rsid w:val="13457DB1"/>
    <w:rsid w:val="13480D77"/>
    <w:rsid w:val="135350C1"/>
    <w:rsid w:val="138664C5"/>
    <w:rsid w:val="1390600E"/>
    <w:rsid w:val="139A0891"/>
    <w:rsid w:val="139E0139"/>
    <w:rsid w:val="139F181D"/>
    <w:rsid w:val="13A31744"/>
    <w:rsid w:val="13C40330"/>
    <w:rsid w:val="13CA599A"/>
    <w:rsid w:val="13F21BA6"/>
    <w:rsid w:val="14075710"/>
    <w:rsid w:val="1431626A"/>
    <w:rsid w:val="143D547A"/>
    <w:rsid w:val="14400E4C"/>
    <w:rsid w:val="14431750"/>
    <w:rsid w:val="14661BEB"/>
    <w:rsid w:val="146950AF"/>
    <w:rsid w:val="146C2FC1"/>
    <w:rsid w:val="146E54CF"/>
    <w:rsid w:val="14712DFF"/>
    <w:rsid w:val="147719A1"/>
    <w:rsid w:val="14D86F04"/>
    <w:rsid w:val="14DF1ADF"/>
    <w:rsid w:val="14E17045"/>
    <w:rsid w:val="14E360FC"/>
    <w:rsid w:val="14F0631C"/>
    <w:rsid w:val="14FE6954"/>
    <w:rsid w:val="154B3C75"/>
    <w:rsid w:val="155B0D1A"/>
    <w:rsid w:val="155D72C8"/>
    <w:rsid w:val="15731236"/>
    <w:rsid w:val="1579143D"/>
    <w:rsid w:val="159A4752"/>
    <w:rsid w:val="159B460E"/>
    <w:rsid w:val="15AC4949"/>
    <w:rsid w:val="15BD7ABA"/>
    <w:rsid w:val="15FA6459"/>
    <w:rsid w:val="162C55DA"/>
    <w:rsid w:val="16587E19"/>
    <w:rsid w:val="166754E9"/>
    <w:rsid w:val="166833B2"/>
    <w:rsid w:val="166C7ED1"/>
    <w:rsid w:val="16883986"/>
    <w:rsid w:val="16BD0DBB"/>
    <w:rsid w:val="16BE50C4"/>
    <w:rsid w:val="16DE6400"/>
    <w:rsid w:val="16E51EF3"/>
    <w:rsid w:val="16EA1999"/>
    <w:rsid w:val="16EA77C3"/>
    <w:rsid w:val="171E7A32"/>
    <w:rsid w:val="17252366"/>
    <w:rsid w:val="174200DF"/>
    <w:rsid w:val="174D3621"/>
    <w:rsid w:val="175D2565"/>
    <w:rsid w:val="17AB495C"/>
    <w:rsid w:val="17AC5675"/>
    <w:rsid w:val="17CB555F"/>
    <w:rsid w:val="17CD1F96"/>
    <w:rsid w:val="17D20528"/>
    <w:rsid w:val="17D26C71"/>
    <w:rsid w:val="17E71356"/>
    <w:rsid w:val="17E95A2A"/>
    <w:rsid w:val="18067E25"/>
    <w:rsid w:val="18190221"/>
    <w:rsid w:val="18286037"/>
    <w:rsid w:val="18406D10"/>
    <w:rsid w:val="1845112A"/>
    <w:rsid w:val="18807BB5"/>
    <w:rsid w:val="18830EC1"/>
    <w:rsid w:val="18B94CB5"/>
    <w:rsid w:val="18EE04F4"/>
    <w:rsid w:val="19146B18"/>
    <w:rsid w:val="19333EE7"/>
    <w:rsid w:val="194546F5"/>
    <w:rsid w:val="19475C1C"/>
    <w:rsid w:val="19755F74"/>
    <w:rsid w:val="19827C8E"/>
    <w:rsid w:val="198C09C8"/>
    <w:rsid w:val="199A23C5"/>
    <w:rsid w:val="19AE4E90"/>
    <w:rsid w:val="19D85912"/>
    <w:rsid w:val="19EA27FF"/>
    <w:rsid w:val="1A055C89"/>
    <w:rsid w:val="1A0F6C42"/>
    <w:rsid w:val="1A193C69"/>
    <w:rsid w:val="1A3F67FD"/>
    <w:rsid w:val="1A43715B"/>
    <w:rsid w:val="1A5870C2"/>
    <w:rsid w:val="1A6D5A89"/>
    <w:rsid w:val="1A8905D4"/>
    <w:rsid w:val="1AAE052D"/>
    <w:rsid w:val="1AAF5A58"/>
    <w:rsid w:val="1AC209E2"/>
    <w:rsid w:val="1AE16CAA"/>
    <w:rsid w:val="1AEB7D69"/>
    <w:rsid w:val="1AED24F0"/>
    <w:rsid w:val="1B0F2815"/>
    <w:rsid w:val="1B1440D4"/>
    <w:rsid w:val="1B1E5144"/>
    <w:rsid w:val="1B222CA1"/>
    <w:rsid w:val="1B3F68C6"/>
    <w:rsid w:val="1B7A6194"/>
    <w:rsid w:val="1B807B11"/>
    <w:rsid w:val="1BC616F0"/>
    <w:rsid w:val="1BD82F96"/>
    <w:rsid w:val="1BE17E65"/>
    <w:rsid w:val="1BE5407F"/>
    <w:rsid w:val="1BFA010E"/>
    <w:rsid w:val="1C1357C0"/>
    <w:rsid w:val="1C1757F9"/>
    <w:rsid w:val="1C1945A6"/>
    <w:rsid w:val="1C39794A"/>
    <w:rsid w:val="1C416E4E"/>
    <w:rsid w:val="1C45301F"/>
    <w:rsid w:val="1C6222DD"/>
    <w:rsid w:val="1C651191"/>
    <w:rsid w:val="1C7A6BC9"/>
    <w:rsid w:val="1C7E5EF2"/>
    <w:rsid w:val="1C804021"/>
    <w:rsid w:val="1C843FA5"/>
    <w:rsid w:val="1C895616"/>
    <w:rsid w:val="1C9867B6"/>
    <w:rsid w:val="1CA163BE"/>
    <w:rsid w:val="1CA42ED9"/>
    <w:rsid w:val="1CAA7B2D"/>
    <w:rsid w:val="1CC16535"/>
    <w:rsid w:val="1CC6740F"/>
    <w:rsid w:val="1CE3639C"/>
    <w:rsid w:val="1CE65F5A"/>
    <w:rsid w:val="1CF01E7C"/>
    <w:rsid w:val="1D225C5E"/>
    <w:rsid w:val="1D4668BC"/>
    <w:rsid w:val="1D557F22"/>
    <w:rsid w:val="1D572F5F"/>
    <w:rsid w:val="1D5A01A2"/>
    <w:rsid w:val="1D731F7A"/>
    <w:rsid w:val="1E0A2108"/>
    <w:rsid w:val="1E38463A"/>
    <w:rsid w:val="1E462FA6"/>
    <w:rsid w:val="1EA05B04"/>
    <w:rsid w:val="1EAF1D7C"/>
    <w:rsid w:val="1EB915DF"/>
    <w:rsid w:val="1ED7583A"/>
    <w:rsid w:val="1F195295"/>
    <w:rsid w:val="1F1E5BD0"/>
    <w:rsid w:val="1F6D2D21"/>
    <w:rsid w:val="1F754AC2"/>
    <w:rsid w:val="1F7E4E5E"/>
    <w:rsid w:val="1F8B48BE"/>
    <w:rsid w:val="1F936DDB"/>
    <w:rsid w:val="1FC217D1"/>
    <w:rsid w:val="1FDB052F"/>
    <w:rsid w:val="1FE13084"/>
    <w:rsid w:val="1FE90122"/>
    <w:rsid w:val="1FFD02CA"/>
    <w:rsid w:val="20010CA8"/>
    <w:rsid w:val="203D5C44"/>
    <w:rsid w:val="20621222"/>
    <w:rsid w:val="207361DF"/>
    <w:rsid w:val="208F419C"/>
    <w:rsid w:val="20A5188C"/>
    <w:rsid w:val="20AB713C"/>
    <w:rsid w:val="20C761D0"/>
    <w:rsid w:val="20DE438F"/>
    <w:rsid w:val="212E7B3C"/>
    <w:rsid w:val="215F619C"/>
    <w:rsid w:val="21617F84"/>
    <w:rsid w:val="216C4D8C"/>
    <w:rsid w:val="21B24A39"/>
    <w:rsid w:val="21BA6195"/>
    <w:rsid w:val="21E6380D"/>
    <w:rsid w:val="21FF6F63"/>
    <w:rsid w:val="22155352"/>
    <w:rsid w:val="22283DFE"/>
    <w:rsid w:val="223E1EC0"/>
    <w:rsid w:val="22456351"/>
    <w:rsid w:val="224E1B34"/>
    <w:rsid w:val="22503EF1"/>
    <w:rsid w:val="228E25BD"/>
    <w:rsid w:val="229346E4"/>
    <w:rsid w:val="22945DCF"/>
    <w:rsid w:val="22957F78"/>
    <w:rsid w:val="2296086C"/>
    <w:rsid w:val="22994B63"/>
    <w:rsid w:val="22B13E8B"/>
    <w:rsid w:val="22B41332"/>
    <w:rsid w:val="22B8563B"/>
    <w:rsid w:val="22D54675"/>
    <w:rsid w:val="23021B5C"/>
    <w:rsid w:val="233072C8"/>
    <w:rsid w:val="23381F43"/>
    <w:rsid w:val="23586C2F"/>
    <w:rsid w:val="238641F1"/>
    <w:rsid w:val="239879A2"/>
    <w:rsid w:val="23B26CE0"/>
    <w:rsid w:val="23C32850"/>
    <w:rsid w:val="23CF20CD"/>
    <w:rsid w:val="24061828"/>
    <w:rsid w:val="247D2BE0"/>
    <w:rsid w:val="24845FBD"/>
    <w:rsid w:val="24A37555"/>
    <w:rsid w:val="24B411AB"/>
    <w:rsid w:val="24D06D1E"/>
    <w:rsid w:val="24D4363E"/>
    <w:rsid w:val="24DB7D4E"/>
    <w:rsid w:val="24E23655"/>
    <w:rsid w:val="2519668B"/>
    <w:rsid w:val="2569420A"/>
    <w:rsid w:val="256A753D"/>
    <w:rsid w:val="256D2B39"/>
    <w:rsid w:val="257B4A73"/>
    <w:rsid w:val="25AB4E90"/>
    <w:rsid w:val="25CF5778"/>
    <w:rsid w:val="25D12660"/>
    <w:rsid w:val="25F51E61"/>
    <w:rsid w:val="25F664D8"/>
    <w:rsid w:val="25FA5AF7"/>
    <w:rsid w:val="26221CF3"/>
    <w:rsid w:val="26454F00"/>
    <w:rsid w:val="26723EA0"/>
    <w:rsid w:val="26767CF2"/>
    <w:rsid w:val="2679602A"/>
    <w:rsid w:val="26A55300"/>
    <w:rsid w:val="26C41F95"/>
    <w:rsid w:val="26C758D0"/>
    <w:rsid w:val="26D32C40"/>
    <w:rsid w:val="26E03825"/>
    <w:rsid w:val="26E96306"/>
    <w:rsid w:val="26F37BCE"/>
    <w:rsid w:val="273419E0"/>
    <w:rsid w:val="274E2491"/>
    <w:rsid w:val="27517174"/>
    <w:rsid w:val="276905FB"/>
    <w:rsid w:val="2777075E"/>
    <w:rsid w:val="27952C69"/>
    <w:rsid w:val="2798540F"/>
    <w:rsid w:val="27C20F5D"/>
    <w:rsid w:val="27C66224"/>
    <w:rsid w:val="27CD7BE7"/>
    <w:rsid w:val="27D35FD0"/>
    <w:rsid w:val="27DB0DEB"/>
    <w:rsid w:val="27F55BDF"/>
    <w:rsid w:val="2819629F"/>
    <w:rsid w:val="281D22D1"/>
    <w:rsid w:val="2832089F"/>
    <w:rsid w:val="28375CED"/>
    <w:rsid w:val="28381D52"/>
    <w:rsid w:val="287E77FC"/>
    <w:rsid w:val="28842EC6"/>
    <w:rsid w:val="288E5410"/>
    <w:rsid w:val="28AB265D"/>
    <w:rsid w:val="28B53530"/>
    <w:rsid w:val="28B83D6C"/>
    <w:rsid w:val="28C9595F"/>
    <w:rsid w:val="28CE450A"/>
    <w:rsid w:val="28E04B4D"/>
    <w:rsid w:val="28F54C9D"/>
    <w:rsid w:val="29036B4D"/>
    <w:rsid w:val="2907506E"/>
    <w:rsid w:val="291809C4"/>
    <w:rsid w:val="2945510D"/>
    <w:rsid w:val="29955CC7"/>
    <w:rsid w:val="29A009EF"/>
    <w:rsid w:val="29CB120E"/>
    <w:rsid w:val="29CC51B0"/>
    <w:rsid w:val="29CD2DEE"/>
    <w:rsid w:val="29E87BAE"/>
    <w:rsid w:val="29ED1DF9"/>
    <w:rsid w:val="2A0E2732"/>
    <w:rsid w:val="2A2246DC"/>
    <w:rsid w:val="2A305036"/>
    <w:rsid w:val="2A5C2D9A"/>
    <w:rsid w:val="2A6C3A68"/>
    <w:rsid w:val="2A7005EE"/>
    <w:rsid w:val="2A7F01D9"/>
    <w:rsid w:val="2A9F5AA2"/>
    <w:rsid w:val="2AAE29AB"/>
    <w:rsid w:val="2AB52EF2"/>
    <w:rsid w:val="2AB94398"/>
    <w:rsid w:val="2AC236AB"/>
    <w:rsid w:val="2AD94720"/>
    <w:rsid w:val="2ADC7F0C"/>
    <w:rsid w:val="2AE65889"/>
    <w:rsid w:val="2AF45D52"/>
    <w:rsid w:val="2B093180"/>
    <w:rsid w:val="2B147AB0"/>
    <w:rsid w:val="2B2B5072"/>
    <w:rsid w:val="2B5637C6"/>
    <w:rsid w:val="2B6B002C"/>
    <w:rsid w:val="2B8B30F2"/>
    <w:rsid w:val="2B981FD7"/>
    <w:rsid w:val="2B993933"/>
    <w:rsid w:val="2BC95F09"/>
    <w:rsid w:val="2BF51CAB"/>
    <w:rsid w:val="2C00548F"/>
    <w:rsid w:val="2C054A68"/>
    <w:rsid w:val="2C083354"/>
    <w:rsid w:val="2C135E66"/>
    <w:rsid w:val="2C2067F4"/>
    <w:rsid w:val="2C3C60EC"/>
    <w:rsid w:val="2C49711C"/>
    <w:rsid w:val="2C4B39C1"/>
    <w:rsid w:val="2C570C2E"/>
    <w:rsid w:val="2C5A3CA2"/>
    <w:rsid w:val="2C626817"/>
    <w:rsid w:val="2C650E27"/>
    <w:rsid w:val="2C741C56"/>
    <w:rsid w:val="2C754B6E"/>
    <w:rsid w:val="2C8033BF"/>
    <w:rsid w:val="2C813283"/>
    <w:rsid w:val="2C856B6D"/>
    <w:rsid w:val="2C914764"/>
    <w:rsid w:val="2CCE7901"/>
    <w:rsid w:val="2CD552FC"/>
    <w:rsid w:val="2CE326FE"/>
    <w:rsid w:val="2CE44043"/>
    <w:rsid w:val="2CF04690"/>
    <w:rsid w:val="2D443FE9"/>
    <w:rsid w:val="2DA87FD4"/>
    <w:rsid w:val="2DB1022B"/>
    <w:rsid w:val="2DE95AF2"/>
    <w:rsid w:val="2DF4431F"/>
    <w:rsid w:val="2E065B71"/>
    <w:rsid w:val="2E327B35"/>
    <w:rsid w:val="2E353CBD"/>
    <w:rsid w:val="2E48613E"/>
    <w:rsid w:val="2E580318"/>
    <w:rsid w:val="2E6D0429"/>
    <w:rsid w:val="2EB06528"/>
    <w:rsid w:val="2EB37B41"/>
    <w:rsid w:val="2EC56E14"/>
    <w:rsid w:val="2EC8691E"/>
    <w:rsid w:val="2EE47B23"/>
    <w:rsid w:val="2EE650F0"/>
    <w:rsid w:val="2EED3AAB"/>
    <w:rsid w:val="2EF51BF7"/>
    <w:rsid w:val="2EFB3139"/>
    <w:rsid w:val="2F0B11C6"/>
    <w:rsid w:val="2F161F9B"/>
    <w:rsid w:val="2F1B3551"/>
    <w:rsid w:val="2F1C4025"/>
    <w:rsid w:val="2F276E87"/>
    <w:rsid w:val="2F530C4E"/>
    <w:rsid w:val="2F67698F"/>
    <w:rsid w:val="2F7F3A8D"/>
    <w:rsid w:val="2FAB3592"/>
    <w:rsid w:val="2FAD5DD7"/>
    <w:rsid w:val="2FBA5E02"/>
    <w:rsid w:val="2FC94410"/>
    <w:rsid w:val="2FD0685A"/>
    <w:rsid w:val="2FDC6090"/>
    <w:rsid w:val="2FE316AC"/>
    <w:rsid w:val="300C7FC7"/>
    <w:rsid w:val="301252CA"/>
    <w:rsid w:val="303C2A53"/>
    <w:rsid w:val="30455FCF"/>
    <w:rsid w:val="305709AA"/>
    <w:rsid w:val="30587FDB"/>
    <w:rsid w:val="305F1FE5"/>
    <w:rsid w:val="3075540A"/>
    <w:rsid w:val="30AE620A"/>
    <w:rsid w:val="30B229E0"/>
    <w:rsid w:val="30B4588C"/>
    <w:rsid w:val="30DD3139"/>
    <w:rsid w:val="30DE3A22"/>
    <w:rsid w:val="30E47579"/>
    <w:rsid w:val="30EE4650"/>
    <w:rsid w:val="30EE54B8"/>
    <w:rsid w:val="30EF01CE"/>
    <w:rsid w:val="30EF3CA3"/>
    <w:rsid w:val="3124587D"/>
    <w:rsid w:val="312471D8"/>
    <w:rsid w:val="312A0D91"/>
    <w:rsid w:val="312D11BF"/>
    <w:rsid w:val="313A17D8"/>
    <w:rsid w:val="314B002F"/>
    <w:rsid w:val="3154052F"/>
    <w:rsid w:val="3154234A"/>
    <w:rsid w:val="315E4D80"/>
    <w:rsid w:val="3178057B"/>
    <w:rsid w:val="31BC0190"/>
    <w:rsid w:val="31DF5327"/>
    <w:rsid w:val="31EE309C"/>
    <w:rsid w:val="31F36641"/>
    <w:rsid w:val="32672576"/>
    <w:rsid w:val="326A4443"/>
    <w:rsid w:val="32747078"/>
    <w:rsid w:val="328408EB"/>
    <w:rsid w:val="32D436DF"/>
    <w:rsid w:val="32EB18C5"/>
    <w:rsid w:val="32F825DE"/>
    <w:rsid w:val="32FA42C2"/>
    <w:rsid w:val="332005FC"/>
    <w:rsid w:val="33795F6A"/>
    <w:rsid w:val="337C7D01"/>
    <w:rsid w:val="337D202C"/>
    <w:rsid w:val="338C16FF"/>
    <w:rsid w:val="339E56AA"/>
    <w:rsid w:val="33A8556B"/>
    <w:rsid w:val="33A96D6D"/>
    <w:rsid w:val="33C87F1D"/>
    <w:rsid w:val="33DD479A"/>
    <w:rsid w:val="33E80CF3"/>
    <w:rsid w:val="33FB723B"/>
    <w:rsid w:val="3430162D"/>
    <w:rsid w:val="344C33D7"/>
    <w:rsid w:val="344E599A"/>
    <w:rsid w:val="34536F20"/>
    <w:rsid w:val="345C435F"/>
    <w:rsid w:val="345C50E2"/>
    <w:rsid w:val="34650A83"/>
    <w:rsid w:val="3473466C"/>
    <w:rsid w:val="34930C74"/>
    <w:rsid w:val="34AE5128"/>
    <w:rsid w:val="34B76054"/>
    <w:rsid w:val="34B908EC"/>
    <w:rsid w:val="34D52C79"/>
    <w:rsid w:val="35010494"/>
    <w:rsid w:val="3523751C"/>
    <w:rsid w:val="35260146"/>
    <w:rsid w:val="3533607B"/>
    <w:rsid w:val="35677774"/>
    <w:rsid w:val="35A15481"/>
    <w:rsid w:val="35E166E6"/>
    <w:rsid w:val="365E122C"/>
    <w:rsid w:val="36733511"/>
    <w:rsid w:val="367474F8"/>
    <w:rsid w:val="369B4783"/>
    <w:rsid w:val="36CB6681"/>
    <w:rsid w:val="36D021E0"/>
    <w:rsid w:val="36DF5D1A"/>
    <w:rsid w:val="36E26FA0"/>
    <w:rsid w:val="36F22B76"/>
    <w:rsid w:val="36F33985"/>
    <w:rsid w:val="36F4417E"/>
    <w:rsid w:val="36FE653D"/>
    <w:rsid w:val="36FF1EC8"/>
    <w:rsid w:val="372D179A"/>
    <w:rsid w:val="372E5006"/>
    <w:rsid w:val="37357B16"/>
    <w:rsid w:val="376033CD"/>
    <w:rsid w:val="37721667"/>
    <w:rsid w:val="37930187"/>
    <w:rsid w:val="37CB5AC2"/>
    <w:rsid w:val="37CC478B"/>
    <w:rsid w:val="37DC5143"/>
    <w:rsid w:val="37DF0D0F"/>
    <w:rsid w:val="37DF2DEF"/>
    <w:rsid w:val="38024373"/>
    <w:rsid w:val="380D0712"/>
    <w:rsid w:val="381F6BAF"/>
    <w:rsid w:val="38434B1F"/>
    <w:rsid w:val="384527BB"/>
    <w:rsid w:val="384A2047"/>
    <w:rsid w:val="386C2AD1"/>
    <w:rsid w:val="388664B5"/>
    <w:rsid w:val="388760E4"/>
    <w:rsid w:val="38927450"/>
    <w:rsid w:val="38934351"/>
    <w:rsid w:val="38953BD2"/>
    <w:rsid w:val="38C66D2F"/>
    <w:rsid w:val="38CD3549"/>
    <w:rsid w:val="39166919"/>
    <w:rsid w:val="39176FEF"/>
    <w:rsid w:val="3941350E"/>
    <w:rsid w:val="39596876"/>
    <w:rsid w:val="396546B4"/>
    <w:rsid w:val="39B6476D"/>
    <w:rsid w:val="39BD2CE4"/>
    <w:rsid w:val="39C173A1"/>
    <w:rsid w:val="3A0C6E36"/>
    <w:rsid w:val="3A0E2DB9"/>
    <w:rsid w:val="3A14457E"/>
    <w:rsid w:val="3A1A6983"/>
    <w:rsid w:val="3A211202"/>
    <w:rsid w:val="3A225B02"/>
    <w:rsid w:val="3A3C69CD"/>
    <w:rsid w:val="3A4D7A30"/>
    <w:rsid w:val="3A6149E3"/>
    <w:rsid w:val="3A6B2A0C"/>
    <w:rsid w:val="3A733BC7"/>
    <w:rsid w:val="3A7930F2"/>
    <w:rsid w:val="3A7A343E"/>
    <w:rsid w:val="3A8536A4"/>
    <w:rsid w:val="3A883996"/>
    <w:rsid w:val="3AA83EBA"/>
    <w:rsid w:val="3AA93C44"/>
    <w:rsid w:val="3AC61DC7"/>
    <w:rsid w:val="3ACB7183"/>
    <w:rsid w:val="3ACC216C"/>
    <w:rsid w:val="3AD11F18"/>
    <w:rsid w:val="3AEB6936"/>
    <w:rsid w:val="3AFA7C07"/>
    <w:rsid w:val="3B181A7B"/>
    <w:rsid w:val="3B380EAD"/>
    <w:rsid w:val="3B492693"/>
    <w:rsid w:val="3B533E81"/>
    <w:rsid w:val="3B73286E"/>
    <w:rsid w:val="3B902B13"/>
    <w:rsid w:val="3B9D4730"/>
    <w:rsid w:val="3BCD16AB"/>
    <w:rsid w:val="3BFB3487"/>
    <w:rsid w:val="3C025AE1"/>
    <w:rsid w:val="3C0E1D9E"/>
    <w:rsid w:val="3C1531E8"/>
    <w:rsid w:val="3C174ED9"/>
    <w:rsid w:val="3C2F1649"/>
    <w:rsid w:val="3C363B01"/>
    <w:rsid w:val="3C482EF7"/>
    <w:rsid w:val="3C886E88"/>
    <w:rsid w:val="3C8F767E"/>
    <w:rsid w:val="3CFB07BB"/>
    <w:rsid w:val="3CFE1FB6"/>
    <w:rsid w:val="3D095630"/>
    <w:rsid w:val="3D571CC1"/>
    <w:rsid w:val="3D795A0B"/>
    <w:rsid w:val="3D7C7DBE"/>
    <w:rsid w:val="3DA07672"/>
    <w:rsid w:val="3DCD5B2F"/>
    <w:rsid w:val="3DF36B3E"/>
    <w:rsid w:val="3E0B48D9"/>
    <w:rsid w:val="3E432864"/>
    <w:rsid w:val="3E466AE1"/>
    <w:rsid w:val="3E5557E7"/>
    <w:rsid w:val="3E55607A"/>
    <w:rsid w:val="3E6723C2"/>
    <w:rsid w:val="3E6747CA"/>
    <w:rsid w:val="3E8670B2"/>
    <w:rsid w:val="3E9564AD"/>
    <w:rsid w:val="3EBA6C23"/>
    <w:rsid w:val="3EC93117"/>
    <w:rsid w:val="3ED6511B"/>
    <w:rsid w:val="3F395C77"/>
    <w:rsid w:val="3F4F28D5"/>
    <w:rsid w:val="3F4F7766"/>
    <w:rsid w:val="3F624C15"/>
    <w:rsid w:val="3F6F5614"/>
    <w:rsid w:val="3F8E7C00"/>
    <w:rsid w:val="3F9D0215"/>
    <w:rsid w:val="3FB173E3"/>
    <w:rsid w:val="3FDA72B7"/>
    <w:rsid w:val="3FE4337A"/>
    <w:rsid w:val="3FFA197C"/>
    <w:rsid w:val="4014063D"/>
    <w:rsid w:val="40154992"/>
    <w:rsid w:val="401D3429"/>
    <w:rsid w:val="40237E0C"/>
    <w:rsid w:val="402F56BF"/>
    <w:rsid w:val="40330E40"/>
    <w:rsid w:val="40360A70"/>
    <w:rsid w:val="405E0F3E"/>
    <w:rsid w:val="406C392E"/>
    <w:rsid w:val="406C5D0D"/>
    <w:rsid w:val="406E00C4"/>
    <w:rsid w:val="4080650E"/>
    <w:rsid w:val="40B07894"/>
    <w:rsid w:val="40C037B1"/>
    <w:rsid w:val="40C71C1C"/>
    <w:rsid w:val="40D154A4"/>
    <w:rsid w:val="40F665CC"/>
    <w:rsid w:val="40F75D29"/>
    <w:rsid w:val="411F2F8A"/>
    <w:rsid w:val="4158208C"/>
    <w:rsid w:val="41617DF3"/>
    <w:rsid w:val="416C0191"/>
    <w:rsid w:val="417117E8"/>
    <w:rsid w:val="41CA6CFC"/>
    <w:rsid w:val="41F17CB8"/>
    <w:rsid w:val="42350985"/>
    <w:rsid w:val="4258495B"/>
    <w:rsid w:val="4258756C"/>
    <w:rsid w:val="425E7F2A"/>
    <w:rsid w:val="42616BB2"/>
    <w:rsid w:val="427C01B9"/>
    <w:rsid w:val="428637A6"/>
    <w:rsid w:val="429C634C"/>
    <w:rsid w:val="42A271DC"/>
    <w:rsid w:val="42A41EA2"/>
    <w:rsid w:val="42BF156C"/>
    <w:rsid w:val="42D31128"/>
    <w:rsid w:val="430F171C"/>
    <w:rsid w:val="43111950"/>
    <w:rsid w:val="433528DD"/>
    <w:rsid w:val="434749C8"/>
    <w:rsid w:val="43584143"/>
    <w:rsid w:val="43622312"/>
    <w:rsid w:val="436B09E1"/>
    <w:rsid w:val="437C650E"/>
    <w:rsid w:val="4387676B"/>
    <w:rsid w:val="43CF1DDE"/>
    <w:rsid w:val="44033F09"/>
    <w:rsid w:val="443E22E1"/>
    <w:rsid w:val="44675C90"/>
    <w:rsid w:val="446B3DCC"/>
    <w:rsid w:val="44A55668"/>
    <w:rsid w:val="44D114DE"/>
    <w:rsid w:val="44D4050E"/>
    <w:rsid w:val="451851EA"/>
    <w:rsid w:val="452E27C1"/>
    <w:rsid w:val="4533021F"/>
    <w:rsid w:val="45463446"/>
    <w:rsid w:val="455B4211"/>
    <w:rsid w:val="45711F2E"/>
    <w:rsid w:val="457B7985"/>
    <w:rsid w:val="457D1BE6"/>
    <w:rsid w:val="45B903F5"/>
    <w:rsid w:val="45BA1385"/>
    <w:rsid w:val="45E745BD"/>
    <w:rsid w:val="45ED44D3"/>
    <w:rsid w:val="460B11C9"/>
    <w:rsid w:val="461260AE"/>
    <w:rsid w:val="462034B8"/>
    <w:rsid w:val="463F4CCB"/>
    <w:rsid w:val="46575497"/>
    <w:rsid w:val="46664B34"/>
    <w:rsid w:val="469B1CAD"/>
    <w:rsid w:val="46A72C84"/>
    <w:rsid w:val="46C32522"/>
    <w:rsid w:val="46C905A8"/>
    <w:rsid w:val="46E4153B"/>
    <w:rsid w:val="46E65EB1"/>
    <w:rsid w:val="47171809"/>
    <w:rsid w:val="47310D73"/>
    <w:rsid w:val="47943B99"/>
    <w:rsid w:val="47996904"/>
    <w:rsid w:val="47BA7E03"/>
    <w:rsid w:val="47C9781B"/>
    <w:rsid w:val="47D217EA"/>
    <w:rsid w:val="47EF4992"/>
    <w:rsid w:val="48002FFB"/>
    <w:rsid w:val="48004F32"/>
    <w:rsid w:val="48147183"/>
    <w:rsid w:val="48221FC4"/>
    <w:rsid w:val="482876DD"/>
    <w:rsid w:val="482D260E"/>
    <w:rsid w:val="483536CC"/>
    <w:rsid w:val="486D5C15"/>
    <w:rsid w:val="486E37AC"/>
    <w:rsid w:val="488221CA"/>
    <w:rsid w:val="48955359"/>
    <w:rsid w:val="489E3DA4"/>
    <w:rsid w:val="48B463AA"/>
    <w:rsid w:val="48BE7614"/>
    <w:rsid w:val="48D8675E"/>
    <w:rsid w:val="48DF0A7E"/>
    <w:rsid w:val="48F97253"/>
    <w:rsid w:val="48FB0896"/>
    <w:rsid w:val="48FF3517"/>
    <w:rsid w:val="4905183D"/>
    <w:rsid w:val="49151928"/>
    <w:rsid w:val="491A664F"/>
    <w:rsid w:val="49200F68"/>
    <w:rsid w:val="492326BF"/>
    <w:rsid w:val="492C2EA5"/>
    <w:rsid w:val="494D5D07"/>
    <w:rsid w:val="49525020"/>
    <w:rsid w:val="495F74E0"/>
    <w:rsid w:val="49730237"/>
    <w:rsid w:val="49936149"/>
    <w:rsid w:val="49AE70D9"/>
    <w:rsid w:val="49C26B53"/>
    <w:rsid w:val="49D5131F"/>
    <w:rsid w:val="4A1B3D4B"/>
    <w:rsid w:val="4A2E7FD1"/>
    <w:rsid w:val="4A590B84"/>
    <w:rsid w:val="4A7E4EA9"/>
    <w:rsid w:val="4A8E10AE"/>
    <w:rsid w:val="4A8F42E4"/>
    <w:rsid w:val="4A9C2AE8"/>
    <w:rsid w:val="4AA15D3D"/>
    <w:rsid w:val="4AA259F0"/>
    <w:rsid w:val="4AA27A0E"/>
    <w:rsid w:val="4ACE6416"/>
    <w:rsid w:val="4AD17074"/>
    <w:rsid w:val="4ADF123A"/>
    <w:rsid w:val="4AEE48ED"/>
    <w:rsid w:val="4B482A06"/>
    <w:rsid w:val="4B621A7A"/>
    <w:rsid w:val="4B9A57F8"/>
    <w:rsid w:val="4BB844D1"/>
    <w:rsid w:val="4BD22B82"/>
    <w:rsid w:val="4BD26971"/>
    <w:rsid w:val="4BDA1CE7"/>
    <w:rsid w:val="4BFC0B58"/>
    <w:rsid w:val="4C2C0A86"/>
    <w:rsid w:val="4C3A5FA5"/>
    <w:rsid w:val="4C494DFE"/>
    <w:rsid w:val="4C4D32AA"/>
    <w:rsid w:val="4C5E3FC2"/>
    <w:rsid w:val="4C6F6E2E"/>
    <w:rsid w:val="4C820E14"/>
    <w:rsid w:val="4C9058FC"/>
    <w:rsid w:val="4C980103"/>
    <w:rsid w:val="4C995503"/>
    <w:rsid w:val="4CAD6158"/>
    <w:rsid w:val="4D136D57"/>
    <w:rsid w:val="4D176254"/>
    <w:rsid w:val="4D2A24CB"/>
    <w:rsid w:val="4D41589A"/>
    <w:rsid w:val="4D5C1F46"/>
    <w:rsid w:val="4D6C43F3"/>
    <w:rsid w:val="4D880E14"/>
    <w:rsid w:val="4DC173D7"/>
    <w:rsid w:val="4DC239BC"/>
    <w:rsid w:val="4E102A5F"/>
    <w:rsid w:val="4E165BEC"/>
    <w:rsid w:val="4E250D5B"/>
    <w:rsid w:val="4E370FD1"/>
    <w:rsid w:val="4E4C4D02"/>
    <w:rsid w:val="4E70513D"/>
    <w:rsid w:val="4E7D35D7"/>
    <w:rsid w:val="4E920EDF"/>
    <w:rsid w:val="4EB91539"/>
    <w:rsid w:val="4ECB02EB"/>
    <w:rsid w:val="4EE62F49"/>
    <w:rsid w:val="4EF5035D"/>
    <w:rsid w:val="4EFD0739"/>
    <w:rsid w:val="4F194958"/>
    <w:rsid w:val="4F1E1D66"/>
    <w:rsid w:val="4F1F0CAC"/>
    <w:rsid w:val="4F224952"/>
    <w:rsid w:val="4F3E60C9"/>
    <w:rsid w:val="4F3F5DFD"/>
    <w:rsid w:val="4F5F6D40"/>
    <w:rsid w:val="4F6E000A"/>
    <w:rsid w:val="4F722F90"/>
    <w:rsid w:val="4F770F75"/>
    <w:rsid w:val="4F8B44E4"/>
    <w:rsid w:val="4FF07281"/>
    <w:rsid w:val="50361820"/>
    <w:rsid w:val="505266BC"/>
    <w:rsid w:val="50572CB4"/>
    <w:rsid w:val="508B3032"/>
    <w:rsid w:val="50942059"/>
    <w:rsid w:val="50B7737A"/>
    <w:rsid w:val="50CC52DB"/>
    <w:rsid w:val="50EF5DA5"/>
    <w:rsid w:val="50F21677"/>
    <w:rsid w:val="51197842"/>
    <w:rsid w:val="5124608E"/>
    <w:rsid w:val="5128226F"/>
    <w:rsid w:val="51297FE2"/>
    <w:rsid w:val="513A6491"/>
    <w:rsid w:val="517548C0"/>
    <w:rsid w:val="517F386A"/>
    <w:rsid w:val="519B08E9"/>
    <w:rsid w:val="51A20BF7"/>
    <w:rsid w:val="51AA3004"/>
    <w:rsid w:val="51B62FFF"/>
    <w:rsid w:val="51BE2CDC"/>
    <w:rsid w:val="51BF4E35"/>
    <w:rsid w:val="51CE5523"/>
    <w:rsid w:val="51D24A98"/>
    <w:rsid w:val="51F81FF0"/>
    <w:rsid w:val="51FE437A"/>
    <w:rsid w:val="52216A84"/>
    <w:rsid w:val="524D65FA"/>
    <w:rsid w:val="528C3BEC"/>
    <w:rsid w:val="529748F9"/>
    <w:rsid w:val="52AC7C02"/>
    <w:rsid w:val="52B071DE"/>
    <w:rsid w:val="52C26F6E"/>
    <w:rsid w:val="52D10F34"/>
    <w:rsid w:val="52D43226"/>
    <w:rsid w:val="52D54C1A"/>
    <w:rsid w:val="52D80DFE"/>
    <w:rsid w:val="52E26145"/>
    <w:rsid w:val="52EA7E01"/>
    <w:rsid w:val="53210509"/>
    <w:rsid w:val="53283128"/>
    <w:rsid w:val="534A0C18"/>
    <w:rsid w:val="53567599"/>
    <w:rsid w:val="537523D9"/>
    <w:rsid w:val="538E6B22"/>
    <w:rsid w:val="538F71E4"/>
    <w:rsid w:val="53DA11A0"/>
    <w:rsid w:val="53F835D1"/>
    <w:rsid w:val="542112E0"/>
    <w:rsid w:val="5427660F"/>
    <w:rsid w:val="54515951"/>
    <w:rsid w:val="54562F7D"/>
    <w:rsid w:val="546A037A"/>
    <w:rsid w:val="546F6A2B"/>
    <w:rsid w:val="547F679D"/>
    <w:rsid w:val="54924D6F"/>
    <w:rsid w:val="54AB4A98"/>
    <w:rsid w:val="54CC5208"/>
    <w:rsid w:val="54D27A2A"/>
    <w:rsid w:val="54D639EA"/>
    <w:rsid w:val="54DC0358"/>
    <w:rsid w:val="54F25378"/>
    <w:rsid w:val="550A2167"/>
    <w:rsid w:val="55334206"/>
    <w:rsid w:val="554A754D"/>
    <w:rsid w:val="5567169E"/>
    <w:rsid w:val="55774444"/>
    <w:rsid w:val="557F6C0E"/>
    <w:rsid w:val="55B20BAA"/>
    <w:rsid w:val="55B246A6"/>
    <w:rsid w:val="55C4507E"/>
    <w:rsid w:val="55C62FAD"/>
    <w:rsid w:val="5643608E"/>
    <w:rsid w:val="56453675"/>
    <w:rsid w:val="56515BE3"/>
    <w:rsid w:val="567644AE"/>
    <w:rsid w:val="568478FF"/>
    <w:rsid w:val="5691645F"/>
    <w:rsid w:val="56950B81"/>
    <w:rsid w:val="569D6EAE"/>
    <w:rsid w:val="56A82D58"/>
    <w:rsid w:val="56C93096"/>
    <w:rsid w:val="56EF332A"/>
    <w:rsid w:val="571E12FD"/>
    <w:rsid w:val="57363F6E"/>
    <w:rsid w:val="573C0EB8"/>
    <w:rsid w:val="573C1034"/>
    <w:rsid w:val="576E016C"/>
    <w:rsid w:val="577F481A"/>
    <w:rsid w:val="57813957"/>
    <w:rsid w:val="57C32FBB"/>
    <w:rsid w:val="57DC7DE2"/>
    <w:rsid w:val="58072D58"/>
    <w:rsid w:val="58082A46"/>
    <w:rsid w:val="58265805"/>
    <w:rsid w:val="583C4C53"/>
    <w:rsid w:val="586E6E66"/>
    <w:rsid w:val="587F489A"/>
    <w:rsid w:val="588F6543"/>
    <w:rsid w:val="58C82344"/>
    <w:rsid w:val="58ED10A3"/>
    <w:rsid w:val="58F900B1"/>
    <w:rsid w:val="58FB7CFB"/>
    <w:rsid w:val="58FD7986"/>
    <w:rsid w:val="593C1C8A"/>
    <w:rsid w:val="59480CB3"/>
    <w:rsid w:val="59552BB7"/>
    <w:rsid w:val="599C2849"/>
    <w:rsid w:val="59AF5DC1"/>
    <w:rsid w:val="59FC6CE7"/>
    <w:rsid w:val="5A0B7542"/>
    <w:rsid w:val="5A290061"/>
    <w:rsid w:val="5A4C5C31"/>
    <w:rsid w:val="5A865384"/>
    <w:rsid w:val="5A8B3B7F"/>
    <w:rsid w:val="5AA26640"/>
    <w:rsid w:val="5AC17004"/>
    <w:rsid w:val="5ACF2B4E"/>
    <w:rsid w:val="5AD47EA5"/>
    <w:rsid w:val="5B230DC7"/>
    <w:rsid w:val="5B2E2659"/>
    <w:rsid w:val="5B3416B7"/>
    <w:rsid w:val="5B375140"/>
    <w:rsid w:val="5B3959ED"/>
    <w:rsid w:val="5B735E1B"/>
    <w:rsid w:val="5B7D0364"/>
    <w:rsid w:val="5BA03E84"/>
    <w:rsid w:val="5BB212ED"/>
    <w:rsid w:val="5BC8306F"/>
    <w:rsid w:val="5BED194B"/>
    <w:rsid w:val="5C111F66"/>
    <w:rsid w:val="5C12553D"/>
    <w:rsid w:val="5C1377E6"/>
    <w:rsid w:val="5C341AB7"/>
    <w:rsid w:val="5C3F18E4"/>
    <w:rsid w:val="5C5A791C"/>
    <w:rsid w:val="5CD813BE"/>
    <w:rsid w:val="5D166517"/>
    <w:rsid w:val="5D226D42"/>
    <w:rsid w:val="5D446DDA"/>
    <w:rsid w:val="5D7D1D92"/>
    <w:rsid w:val="5DB0102E"/>
    <w:rsid w:val="5DDF6D34"/>
    <w:rsid w:val="5DE118D6"/>
    <w:rsid w:val="5E177307"/>
    <w:rsid w:val="5E1F023A"/>
    <w:rsid w:val="5E1F6E17"/>
    <w:rsid w:val="5E2E002D"/>
    <w:rsid w:val="5E3F73DB"/>
    <w:rsid w:val="5E6807E3"/>
    <w:rsid w:val="5E9E097D"/>
    <w:rsid w:val="5EC56D3B"/>
    <w:rsid w:val="5ECE1025"/>
    <w:rsid w:val="5F057798"/>
    <w:rsid w:val="5F1D468A"/>
    <w:rsid w:val="5F3318E4"/>
    <w:rsid w:val="5F5E5E76"/>
    <w:rsid w:val="5F7113B2"/>
    <w:rsid w:val="5F7B5479"/>
    <w:rsid w:val="5F7E4A33"/>
    <w:rsid w:val="5F995D61"/>
    <w:rsid w:val="5F9B4479"/>
    <w:rsid w:val="5F9D47F0"/>
    <w:rsid w:val="5FAD7E9C"/>
    <w:rsid w:val="5FAE7F4F"/>
    <w:rsid w:val="5FD03AC4"/>
    <w:rsid w:val="5FD110EF"/>
    <w:rsid w:val="5FE71EE7"/>
    <w:rsid w:val="5FF34FE9"/>
    <w:rsid w:val="5FF37F00"/>
    <w:rsid w:val="600E4C7E"/>
    <w:rsid w:val="601379C3"/>
    <w:rsid w:val="6026795C"/>
    <w:rsid w:val="602E3E20"/>
    <w:rsid w:val="60372B23"/>
    <w:rsid w:val="605C2161"/>
    <w:rsid w:val="607F2933"/>
    <w:rsid w:val="6094334C"/>
    <w:rsid w:val="60B238F0"/>
    <w:rsid w:val="60D36105"/>
    <w:rsid w:val="611E5139"/>
    <w:rsid w:val="61437755"/>
    <w:rsid w:val="61803F41"/>
    <w:rsid w:val="619C1A2B"/>
    <w:rsid w:val="61BE48FD"/>
    <w:rsid w:val="61C04001"/>
    <w:rsid w:val="61DF3D9A"/>
    <w:rsid w:val="62070798"/>
    <w:rsid w:val="620C69AE"/>
    <w:rsid w:val="6217630F"/>
    <w:rsid w:val="621B728D"/>
    <w:rsid w:val="62227FC7"/>
    <w:rsid w:val="62411549"/>
    <w:rsid w:val="629B64EA"/>
    <w:rsid w:val="62D947F3"/>
    <w:rsid w:val="62F31662"/>
    <w:rsid w:val="63005CB3"/>
    <w:rsid w:val="631908C8"/>
    <w:rsid w:val="63406917"/>
    <w:rsid w:val="6374572D"/>
    <w:rsid w:val="63874A14"/>
    <w:rsid w:val="63A2076E"/>
    <w:rsid w:val="63FB0B99"/>
    <w:rsid w:val="64014F12"/>
    <w:rsid w:val="640E1FC8"/>
    <w:rsid w:val="645262F4"/>
    <w:rsid w:val="64614613"/>
    <w:rsid w:val="64630CC2"/>
    <w:rsid w:val="64641C16"/>
    <w:rsid w:val="64717E55"/>
    <w:rsid w:val="647F665F"/>
    <w:rsid w:val="64CF04E5"/>
    <w:rsid w:val="64DA7F84"/>
    <w:rsid w:val="64DE061D"/>
    <w:rsid w:val="64E77380"/>
    <w:rsid w:val="64F01EF7"/>
    <w:rsid w:val="65007615"/>
    <w:rsid w:val="65336EE8"/>
    <w:rsid w:val="6542252E"/>
    <w:rsid w:val="654516E8"/>
    <w:rsid w:val="65515E1F"/>
    <w:rsid w:val="655D56C3"/>
    <w:rsid w:val="657C14B1"/>
    <w:rsid w:val="65A27E27"/>
    <w:rsid w:val="65A907F3"/>
    <w:rsid w:val="65B4401E"/>
    <w:rsid w:val="65B516C7"/>
    <w:rsid w:val="65CB1816"/>
    <w:rsid w:val="65EE00EB"/>
    <w:rsid w:val="65F70D93"/>
    <w:rsid w:val="65F74A3A"/>
    <w:rsid w:val="65FB13A1"/>
    <w:rsid w:val="663F1490"/>
    <w:rsid w:val="663F4384"/>
    <w:rsid w:val="666072AE"/>
    <w:rsid w:val="667B4C36"/>
    <w:rsid w:val="667D1FAB"/>
    <w:rsid w:val="669E1FFD"/>
    <w:rsid w:val="669E5DA7"/>
    <w:rsid w:val="66A365C1"/>
    <w:rsid w:val="66CA2047"/>
    <w:rsid w:val="67053D68"/>
    <w:rsid w:val="672E5DA3"/>
    <w:rsid w:val="673E4C11"/>
    <w:rsid w:val="674E6E9B"/>
    <w:rsid w:val="675840C8"/>
    <w:rsid w:val="676F662C"/>
    <w:rsid w:val="67717204"/>
    <w:rsid w:val="677369F5"/>
    <w:rsid w:val="67933955"/>
    <w:rsid w:val="67AF3184"/>
    <w:rsid w:val="67B9158A"/>
    <w:rsid w:val="67BE124A"/>
    <w:rsid w:val="680A1609"/>
    <w:rsid w:val="680B1A0F"/>
    <w:rsid w:val="68124DF9"/>
    <w:rsid w:val="6832201E"/>
    <w:rsid w:val="685A59BD"/>
    <w:rsid w:val="68846E3A"/>
    <w:rsid w:val="689D3655"/>
    <w:rsid w:val="68B341F6"/>
    <w:rsid w:val="68CB30CC"/>
    <w:rsid w:val="68D93B11"/>
    <w:rsid w:val="69052A76"/>
    <w:rsid w:val="69267FCF"/>
    <w:rsid w:val="69623070"/>
    <w:rsid w:val="69667214"/>
    <w:rsid w:val="6977382A"/>
    <w:rsid w:val="69843AC7"/>
    <w:rsid w:val="69910044"/>
    <w:rsid w:val="69912438"/>
    <w:rsid w:val="69AC58DD"/>
    <w:rsid w:val="69C3502D"/>
    <w:rsid w:val="69CF561F"/>
    <w:rsid w:val="6A175387"/>
    <w:rsid w:val="6A6A4FA3"/>
    <w:rsid w:val="6A8464CE"/>
    <w:rsid w:val="6A97138A"/>
    <w:rsid w:val="6AB240E2"/>
    <w:rsid w:val="6AF868A9"/>
    <w:rsid w:val="6B030098"/>
    <w:rsid w:val="6B0A2BAF"/>
    <w:rsid w:val="6B1F50EF"/>
    <w:rsid w:val="6B2962D6"/>
    <w:rsid w:val="6B450E13"/>
    <w:rsid w:val="6B7C4E26"/>
    <w:rsid w:val="6B926BF8"/>
    <w:rsid w:val="6B996600"/>
    <w:rsid w:val="6B9B7A30"/>
    <w:rsid w:val="6BBC46AD"/>
    <w:rsid w:val="6BBE5331"/>
    <w:rsid w:val="6BFF3DA2"/>
    <w:rsid w:val="6C1932A4"/>
    <w:rsid w:val="6C400E54"/>
    <w:rsid w:val="6C58320E"/>
    <w:rsid w:val="6C8C3F02"/>
    <w:rsid w:val="6C917FC9"/>
    <w:rsid w:val="6C946588"/>
    <w:rsid w:val="6CB82CDC"/>
    <w:rsid w:val="6CCB5A65"/>
    <w:rsid w:val="6CDA4BB5"/>
    <w:rsid w:val="6D0055EE"/>
    <w:rsid w:val="6D1F13A8"/>
    <w:rsid w:val="6D39446B"/>
    <w:rsid w:val="6D3F1E96"/>
    <w:rsid w:val="6D4D20C5"/>
    <w:rsid w:val="6D7C695A"/>
    <w:rsid w:val="6DA24D7B"/>
    <w:rsid w:val="6DBB2628"/>
    <w:rsid w:val="6DBF69C0"/>
    <w:rsid w:val="6DC2064D"/>
    <w:rsid w:val="6E0B3D90"/>
    <w:rsid w:val="6E1D44BF"/>
    <w:rsid w:val="6E2663BE"/>
    <w:rsid w:val="6E5A2172"/>
    <w:rsid w:val="6E8860A8"/>
    <w:rsid w:val="6EA27431"/>
    <w:rsid w:val="6ECD664C"/>
    <w:rsid w:val="6EEA5906"/>
    <w:rsid w:val="6EF012A7"/>
    <w:rsid w:val="6EF565DE"/>
    <w:rsid w:val="6EF70B7B"/>
    <w:rsid w:val="6EFE3FF4"/>
    <w:rsid w:val="6F0B450E"/>
    <w:rsid w:val="6F54277C"/>
    <w:rsid w:val="6F8029F1"/>
    <w:rsid w:val="6FB506A5"/>
    <w:rsid w:val="6FDB372B"/>
    <w:rsid w:val="6FF764D5"/>
    <w:rsid w:val="7004640F"/>
    <w:rsid w:val="70130D1A"/>
    <w:rsid w:val="701966BE"/>
    <w:rsid w:val="702C7A97"/>
    <w:rsid w:val="70610CD2"/>
    <w:rsid w:val="706B532C"/>
    <w:rsid w:val="7076609D"/>
    <w:rsid w:val="709C7029"/>
    <w:rsid w:val="70A025C8"/>
    <w:rsid w:val="70BA1B6E"/>
    <w:rsid w:val="70BF376B"/>
    <w:rsid w:val="70DE2C39"/>
    <w:rsid w:val="70EF22F6"/>
    <w:rsid w:val="70F467DE"/>
    <w:rsid w:val="70F854A7"/>
    <w:rsid w:val="71085216"/>
    <w:rsid w:val="712209EF"/>
    <w:rsid w:val="712C4300"/>
    <w:rsid w:val="71350A00"/>
    <w:rsid w:val="714350BC"/>
    <w:rsid w:val="718308D9"/>
    <w:rsid w:val="718E74FD"/>
    <w:rsid w:val="719F52A9"/>
    <w:rsid w:val="71A81471"/>
    <w:rsid w:val="71B72DC0"/>
    <w:rsid w:val="71E906BE"/>
    <w:rsid w:val="71EA6FE7"/>
    <w:rsid w:val="720C40DF"/>
    <w:rsid w:val="7211209D"/>
    <w:rsid w:val="7218528F"/>
    <w:rsid w:val="72410EC4"/>
    <w:rsid w:val="725103F2"/>
    <w:rsid w:val="726D11DA"/>
    <w:rsid w:val="72755BE6"/>
    <w:rsid w:val="72A13580"/>
    <w:rsid w:val="72F30081"/>
    <w:rsid w:val="73166403"/>
    <w:rsid w:val="731868B5"/>
    <w:rsid w:val="734835A9"/>
    <w:rsid w:val="734A6A57"/>
    <w:rsid w:val="734C6D5E"/>
    <w:rsid w:val="73883162"/>
    <w:rsid w:val="739E7CD0"/>
    <w:rsid w:val="73B13818"/>
    <w:rsid w:val="73EC343C"/>
    <w:rsid w:val="73F27BAF"/>
    <w:rsid w:val="73F63DC3"/>
    <w:rsid w:val="74005ABD"/>
    <w:rsid w:val="74011B61"/>
    <w:rsid w:val="742B69FE"/>
    <w:rsid w:val="742C0791"/>
    <w:rsid w:val="745672BF"/>
    <w:rsid w:val="746F4273"/>
    <w:rsid w:val="74A11527"/>
    <w:rsid w:val="74AA6400"/>
    <w:rsid w:val="74C267A5"/>
    <w:rsid w:val="74D15620"/>
    <w:rsid w:val="74DF4D76"/>
    <w:rsid w:val="74E725AC"/>
    <w:rsid w:val="7516547F"/>
    <w:rsid w:val="75211DB2"/>
    <w:rsid w:val="75220B0F"/>
    <w:rsid w:val="752E5D4F"/>
    <w:rsid w:val="756978F8"/>
    <w:rsid w:val="759B25E7"/>
    <w:rsid w:val="75A86059"/>
    <w:rsid w:val="75B42424"/>
    <w:rsid w:val="75C5077D"/>
    <w:rsid w:val="75FE70A4"/>
    <w:rsid w:val="760A4FCC"/>
    <w:rsid w:val="7633231B"/>
    <w:rsid w:val="76381A7E"/>
    <w:rsid w:val="763C1590"/>
    <w:rsid w:val="765075CF"/>
    <w:rsid w:val="76652828"/>
    <w:rsid w:val="768C202F"/>
    <w:rsid w:val="76C130A0"/>
    <w:rsid w:val="76D316AD"/>
    <w:rsid w:val="76D5271F"/>
    <w:rsid w:val="76E74466"/>
    <w:rsid w:val="76EA22E5"/>
    <w:rsid w:val="76F44F37"/>
    <w:rsid w:val="76FB2036"/>
    <w:rsid w:val="7705043F"/>
    <w:rsid w:val="771E3A69"/>
    <w:rsid w:val="77270DFA"/>
    <w:rsid w:val="772E53B4"/>
    <w:rsid w:val="77466658"/>
    <w:rsid w:val="777E0482"/>
    <w:rsid w:val="77802FFE"/>
    <w:rsid w:val="77973613"/>
    <w:rsid w:val="779B2695"/>
    <w:rsid w:val="77A53213"/>
    <w:rsid w:val="77A90450"/>
    <w:rsid w:val="77CF2806"/>
    <w:rsid w:val="781429DD"/>
    <w:rsid w:val="78174103"/>
    <w:rsid w:val="78182293"/>
    <w:rsid w:val="78272321"/>
    <w:rsid w:val="784E1171"/>
    <w:rsid w:val="787876C6"/>
    <w:rsid w:val="787B6B5C"/>
    <w:rsid w:val="789B3EAB"/>
    <w:rsid w:val="78AD5249"/>
    <w:rsid w:val="78D35A5E"/>
    <w:rsid w:val="79084AB7"/>
    <w:rsid w:val="794049E7"/>
    <w:rsid w:val="794E35DB"/>
    <w:rsid w:val="798F5644"/>
    <w:rsid w:val="79950DD4"/>
    <w:rsid w:val="799C51F5"/>
    <w:rsid w:val="79A94F2B"/>
    <w:rsid w:val="79C1634F"/>
    <w:rsid w:val="79CB7E15"/>
    <w:rsid w:val="79D05358"/>
    <w:rsid w:val="79D44B4E"/>
    <w:rsid w:val="79E54BE5"/>
    <w:rsid w:val="7A047991"/>
    <w:rsid w:val="7A2A1590"/>
    <w:rsid w:val="7A4C3F85"/>
    <w:rsid w:val="7A582456"/>
    <w:rsid w:val="7A627BF4"/>
    <w:rsid w:val="7A6B3792"/>
    <w:rsid w:val="7A927DD7"/>
    <w:rsid w:val="7A957EC0"/>
    <w:rsid w:val="7ABC0576"/>
    <w:rsid w:val="7AEB604D"/>
    <w:rsid w:val="7B023906"/>
    <w:rsid w:val="7B0F0113"/>
    <w:rsid w:val="7B14522C"/>
    <w:rsid w:val="7B382393"/>
    <w:rsid w:val="7B4C5F7B"/>
    <w:rsid w:val="7B896F02"/>
    <w:rsid w:val="7BAB69AD"/>
    <w:rsid w:val="7BE16C38"/>
    <w:rsid w:val="7BE16CE4"/>
    <w:rsid w:val="7C10178D"/>
    <w:rsid w:val="7C3838D6"/>
    <w:rsid w:val="7C3A1527"/>
    <w:rsid w:val="7C3D1E3D"/>
    <w:rsid w:val="7C621B1D"/>
    <w:rsid w:val="7CAE1AB8"/>
    <w:rsid w:val="7CB26EE2"/>
    <w:rsid w:val="7CB40034"/>
    <w:rsid w:val="7CBF5D91"/>
    <w:rsid w:val="7CD31028"/>
    <w:rsid w:val="7CE33EF0"/>
    <w:rsid w:val="7D3310C9"/>
    <w:rsid w:val="7D414B9D"/>
    <w:rsid w:val="7D6F3AF2"/>
    <w:rsid w:val="7D775911"/>
    <w:rsid w:val="7D7E1489"/>
    <w:rsid w:val="7DA84C7E"/>
    <w:rsid w:val="7DDA5383"/>
    <w:rsid w:val="7DF14BA7"/>
    <w:rsid w:val="7E135FC9"/>
    <w:rsid w:val="7E193CBA"/>
    <w:rsid w:val="7E2C2BC9"/>
    <w:rsid w:val="7E3E4194"/>
    <w:rsid w:val="7E442823"/>
    <w:rsid w:val="7E4544B4"/>
    <w:rsid w:val="7E4E0B45"/>
    <w:rsid w:val="7E61743C"/>
    <w:rsid w:val="7E6F57B7"/>
    <w:rsid w:val="7EA75D42"/>
    <w:rsid w:val="7EB660D8"/>
    <w:rsid w:val="7ECA3B31"/>
    <w:rsid w:val="7F2F74B9"/>
    <w:rsid w:val="7F460CDD"/>
    <w:rsid w:val="7F73535E"/>
    <w:rsid w:val="7F7B3E26"/>
    <w:rsid w:val="7F7C54D1"/>
    <w:rsid w:val="7F7C6B54"/>
    <w:rsid w:val="7FA87C46"/>
    <w:rsid w:val="7FAD3BB0"/>
    <w:rsid w:val="7FBC7601"/>
    <w:rsid w:val="7FE65A7D"/>
    <w:rsid w:val="7FEE0155"/>
    <w:rsid w:val="7FF865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3">
    <w:name w:val="heading 1"/>
    <w:basedOn w:val="1"/>
    <w:next w:val="1"/>
    <w:link w:val="39"/>
    <w:qFormat/>
    <w:uiPriority w:val="99"/>
    <w:pPr>
      <w:adjustRightInd w:val="0"/>
      <w:spacing w:before="340" w:after="330" w:line="360" w:lineRule="auto"/>
      <w:outlineLvl w:val="0"/>
    </w:pPr>
    <w:rPr>
      <w:b/>
      <w:bCs/>
      <w:kern w:val="44"/>
      <w:sz w:val="36"/>
      <w:szCs w:val="44"/>
    </w:rPr>
  </w:style>
  <w:style w:type="paragraph" w:styleId="4">
    <w:name w:val="heading 2"/>
    <w:basedOn w:val="1"/>
    <w:next w:val="1"/>
    <w:link w:val="40"/>
    <w:qFormat/>
    <w:uiPriority w:val="99"/>
    <w:pPr>
      <w:keepNext/>
      <w:keepLines/>
      <w:spacing w:before="260" w:after="260" w:line="408" w:lineRule="auto"/>
      <w:outlineLvl w:val="1"/>
    </w:pPr>
    <w:rPr>
      <w:rFonts w:ascii="Arial" w:hAnsi="Arial" w:eastAsia="黑体"/>
      <w:sz w:val="28"/>
      <w:szCs w:val="32"/>
    </w:rPr>
  </w:style>
  <w:style w:type="paragraph" w:styleId="5">
    <w:name w:val="heading 3"/>
    <w:basedOn w:val="1"/>
    <w:next w:val="1"/>
    <w:link w:val="41"/>
    <w:qFormat/>
    <w:uiPriority w:val="99"/>
    <w:pPr>
      <w:spacing w:before="100" w:beforeAutospacing="1" w:after="100" w:afterAutospacing="1"/>
      <w:jc w:val="left"/>
      <w:outlineLvl w:val="2"/>
    </w:pPr>
    <w:rPr>
      <w:rFonts w:ascii="宋体" w:hAnsi="宋体"/>
      <w:b/>
      <w:kern w:val="0"/>
      <w:sz w:val="27"/>
      <w:szCs w:val="27"/>
    </w:rPr>
  </w:style>
  <w:style w:type="paragraph" w:styleId="6">
    <w:name w:val="heading 4"/>
    <w:basedOn w:val="1"/>
    <w:next w:val="1"/>
    <w:link w:val="42"/>
    <w:qFormat/>
    <w:uiPriority w:val="99"/>
    <w:pPr>
      <w:keepNext/>
      <w:keepLines/>
      <w:spacing w:before="280" w:after="290" w:line="376" w:lineRule="auto"/>
      <w:outlineLvl w:val="3"/>
    </w:pPr>
    <w:rPr>
      <w:rFonts w:ascii="等线 Light" w:hAnsi="等线 Light" w:eastAsia="等线 Light"/>
      <w:b/>
      <w:bCs/>
      <w:sz w:val="28"/>
      <w:szCs w:val="28"/>
    </w:rPr>
  </w:style>
  <w:style w:type="paragraph" w:styleId="7">
    <w:name w:val="heading 5"/>
    <w:basedOn w:val="1"/>
    <w:next w:val="1"/>
    <w:link w:val="43"/>
    <w:qFormat/>
    <w:uiPriority w:val="99"/>
    <w:pPr>
      <w:keepNext/>
      <w:keepLines/>
      <w:spacing w:before="280" w:after="290" w:line="372" w:lineRule="auto"/>
      <w:outlineLvl w:val="4"/>
    </w:pPr>
    <w:rPr>
      <w:rFonts w:ascii="仿宋_GB2312" w:hAnsi="Tahoma"/>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99"/>
    <w:pPr>
      <w:spacing w:after="160" w:line="259" w:lineRule="auto"/>
    </w:pPr>
    <w:rPr>
      <w:rFonts w:ascii="宋体" w:hAnsi="宋体" w:eastAsia="宋体" w:cs="Times New Roman"/>
      <w:sz w:val="24"/>
      <w:szCs w:val="22"/>
      <w:lang w:val="zh-CN" w:eastAsia="zh-CN" w:bidi="ar-SA"/>
    </w:rPr>
  </w:style>
  <w:style w:type="paragraph" w:styleId="8">
    <w:name w:val="Normal Indent"/>
    <w:basedOn w:val="1"/>
    <w:link w:val="95"/>
    <w:qFormat/>
    <w:uiPriority w:val="99"/>
    <w:pPr>
      <w:adjustRightInd w:val="0"/>
      <w:spacing w:line="400" w:lineRule="atLeast"/>
      <w:ind w:firstLine="510"/>
      <w:textAlignment w:val="baseline"/>
    </w:pPr>
    <w:rPr>
      <w:rFonts w:eastAsia="微软雅黑"/>
      <w:kern w:val="0"/>
      <w:sz w:val="24"/>
    </w:rPr>
  </w:style>
  <w:style w:type="paragraph" w:styleId="9">
    <w:name w:val="annotation text"/>
    <w:basedOn w:val="1"/>
    <w:link w:val="46"/>
    <w:semiHidden/>
    <w:qFormat/>
    <w:uiPriority w:val="99"/>
    <w:pPr>
      <w:jc w:val="left"/>
    </w:pPr>
  </w:style>
  <w:style w:type="paragraph" w:styleId="10">
    <w:name w:val="Body Text"/>
    <w:basedOn w:val="1"/>
    <w:link w:val="44"/>
    <w:qFormat/>
    <w:uiPriority w:val="99"/>
    <w:pPr>
      <w:spacing w:after="120"/>
    </w:pPr>
  </w:style>
  <w:style w:type="paragraph" w:styleId="11">
    <w:name w:val="Body Text Indent"/>
    <w:basedOn w:val="1"/>
    <w:link w:val="47"/>
    <w:qFormat/>
    <w:uiPriority w:val="99"/>
    <w:pPr>
      <w:adjustRightInd w:val="0"/>
      <w:spacing w:line="360" w:lineRule="auto"/>
      <w:ind w:firstLine="490"/>
      <w:jc w:val="left"/>
    </w:pPr>
    <w:rPr>
      <w:rFonts w:ascii="宋体" w:hAnsi="宋体"/>
      <w:kern w:val="0"/>
      <w:sz w:val="24"/>
    </w:rPr>
  </w:style>
  <w:style w:type="paragraph" w:styleId="12">
    <w:name w:val="Block Text"/>
    <w:basedOn w:val="1"/>
    <w:qFormat/>
    <w:uiPriority w:val="99"/>
    <w:pPr>
      <w:adjustRightInd w:val="0"/>
      <w:spacing w:line="300" w:lineRule="auto"/>
      <w:ind w:left="958" w:right="-120" w:rightChars="-120"/>
      <w:jc w:val="left"/>
    </w:pPr>
    <w:rPr>
      <w:rFonts w:ascii="宋体" w:hAnsi="宋体"/>
      <w:sz w:val="28"/>
    </w:rPr>
  </w:style>
  <w:style w:type="paragraph" w:styleId="13">
    <w:name w:val="Plain Text"/>
    <w:basedOn w:val="1"/>
    <w:link w:val="48"/>
    <w:qFormat/>
    <w:uiPriority w:val="99"/>
    <w:rPr>
      <w:rFonts w:ascii="宋体" w:hAnsi="Courier New" w:cs="Courier New"/>
      <w:sz w:val="18"/>
      <w:szCs w:val="21"/>
    </w:rPr>
  </w:style>
  <w:style w:type="paragraph" w:styleId="14">
    <w:name w:val="Date"/>
    <w:basedOn w:val="1"/>
    <w:next w:val="1"/>
    <w:link w:val="49"/>
    <w:qFormat/>
    <w:uiPriority w:val="99"/>
    <w:pPr>
      <w:ind w:left="100" w:leftChars="2500"/>
    </w:pPr>
  </w:style>
  <w:style w:type="paragraph" w:styleId="15">
    <w:name w:val="endnote text"/>
    <w:basedOn w:val="1"/>
    <w:link w:val="50"/>
    <w:qFormat/>
    <w:uiPriority w:val="99"/>
    <w:pPr>
      <w:snapToGrid w:val="0"/>
      <w:jc w:val="left"/>
    </w:pPr>
  </w:style>
  <w:style w:type="paragraph" w:styleId="16">
    <w:name w:val="Balloon Text"/>
    <w:basedOn w:val="1"/>
    <w:link w:val="51"/>
    <w:semiHidden/>
    <w:qFormat/>
    <w:uiPriority w:val="99"/>
    <w:rPr>
      <w:sz w:val="18"/>
      <w:szCs w:val="18"/>
    </w:rPr>
  </w:style>
  <w:style w:type="paragraph" w:styleId="17">
    <w:name w:val="footer"/>
    <w:basedOn w:val="1"/>
    <w:link w:val="52"/>
    <w:qFormat/>
    <w:uiPriority w:val="99"/>
    <w:pPr>
      <w:tabs>
        <w:tab w:val="center" w:pos="4153"/>
        <w:tab w:val="right" w:pos="8306"/>
      </w:tabs>
      <w:snapToGrid w:val="0"/>
      <w:jc w:val="left"/>
    </w:pPr>
    <w:rPr>
      <w:sz w:val="18"/>
    </w:rPr>
  </w:style>
  <w:style w:type="paragraph" w:styleId="18">
    <w:name w:val="header"/>
    <w:basedOn w:val="1"/>
    <w:link w:val="5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99"/>
    <w:pPr>
      <w:tabs>
        <w:tab w:val="right" w:leader="dot" w:pos="8302"/>
      </w:tabs>
      <w:spacing w:before="120" w:after="120"/>
      <w:ind w:firstLine="161"/>
      <w:jc w:val="center"/>
      <w:outlineLvl w:val="0"/>
    </w:pPr>
    <w:rPr>
      <w:rFonts w:ascii="宋体" w:hAnsi="宋体"/>
      <w:b/>
      <w:bCs/>
      <w:caps/>
      <w:sz w:val="32"/>
      <w:szCs w:val="32"/>
    </w:rPr>
  </w:style>
  <w:style w:type="paragraph" w:styleId="20">
    <w:name w:val="List"/>
    <w:basedOn w:val="1"/>
    <w:qFormat/>
    <w:uiPriority w:val="99"/>
    <w:pPr>
      <w:ind w:left="200" w:hanging="200" w:hangingChars="200"/>
    </w:pPr>
    <w:rPr>
      <w:sz w:val="36"/>
      <w:szCs w:val="24"/>
    </w:rPr>
  </w:style>
  <w:style w:type="paragraph" w:styleId="21">
    <w:name w:val="footnote text"/>
    <w:basedOn w:val="1"/>
    <w:link w:val="91"/>
    <w:qFormat/>
    <w:uiPriority w:val="99"/>
    <w:pPr>
      <w:snapToGrid w:val="0"/>
      <w:jc w:val="left"/>
    </w:pPr>
    <w:rPr>
      <w:sz w:val="18"/>
    </w:rPr>
  </w:style>
  <w:style w:type="paragraph" w:styleId="22">
    <w:name w:val="Body Text Indent 3"/>
    <w:basedOn w:val="1"/>
    <w:link w:val="55"/>
    <w:qFormat/>
    <w:uiPriority w:val="99"/>
    <w:pPr>
      <w:spacing w:after="120"/>
      <w:ind w:left="200" w:leftChars="200"/>
    </w:pPr>
    <w:rPr>
      <w:sz w:val="16"/>
      <w:szCs w:val="16"/>
    </w:rPr>
  </w:style>
  <w:style w:type="paragraph" w:styleId="23">
    <w:name w:val="toc 2"/>
    <w:basedOn w:val="1"/>
    <w:next w:val="1"/>
    <w:qFormat/>
    <w:uiPriority w:val="99"/>
    <w:pPr>
      <w:tabs>
        <w:tab w:val="right" w:leader="dot" w:pos="8302"/>
      </w:tabs>
      <w:ind w:left="200" w:leftChars="200"/>
    </w:pPr>
    <w:rPr>
      <w:b/>
      <w:sz w:val="24"/>
    </w:rPr>
  </w:style>
  <w:style w:type="paragraph" w:styleId="24">
    <w:name w:val="HTML Preformatted"/>
    <w:basedOn w:val="1"/>
    <w:link w:val="5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5">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6">
    <w:name w:val="annotation subject"/>
    <w:basedOn w:val="9"/>
    <w:next w:val="9"/>
    <w:link w:val="57"/>
    <w:semiHidden/>
    <w:qFormat/>
    <w:uiPriority w:val="99"/>
    <w:rPr>
      <w:b/>
      <w:bCs/>
    </w:rPr>
  </w:style>
  <w:style w:type="paragraph" w:styleId="27">
    <w:name w:val="Body Text First Indent"/>
    <w:basedOn w:val="10"/>
    <w:link w:val="45"/>
    <w:qFormat/>
    <w:uiPriority w:val="99"/>
    <w:pPr>
      <w:ind w:firstLine="420" w:firstLineChars="100"/>
    </w:pPr>
  </w:style>
  <w:style w:type="paragraph" w:styleId="28">
    <w:name w:val="Body Text First Indent 2"/>
    <w:basedOn w:val="11"/>
    <w:link w:val="58"/>
    <w:qFormat/>
    <w:uiPriority w:val="99"/>
    <w:pPr>
      <w:spacing w:after="120" w:line="240" w:lineRule="auto"/>
      <w:ind w:left="420" w:leftChars="200" w:firstLine="420" w:firstLineChars="200"/>
    </w:pPr>
    <w:rPr>
      <w:sz w:val="21"/>
      <w:szCs w:val="21"/>
    </w:r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99"/>
    <w:rPr>
      <w:rFonts w:cs="Times New Roman"/>
      <w:b/>
    </w:rPr>
  </w:style>
  <w:style w:type="character" w:styleId="33">
    <w:name w:val="endnote reference"/>
    <w:qFormat/>
    <w:uiPriority w:val="99"/>
    <w:rPr>
      <w:rFonts w:cs="Times New Roman"/>
      <w:vertAlign w:val="superscript"/>
    </w:rPr>
  </w:style>
  <w:style w:type="character" w:styleId="34">
    <w:name w:val="page number"/>
    <w:qFormat/>
    <w:uiPriority w:val="99"/>
    <w:rPr>
      <w:rFonts w:cs="Times New Roman"/>
    </w:rPr>
  </w:style>
  <w:style w:type="character" w:styleId="35">
    <w:name w:val="Emphasis"/>
    <w:qFormat/>
    <w:uiPriority w:val="99"/>
    <w:rPr>
      <w:rFonts w:cs="Times New Roman"/>
      <w:i/>
    </w:rPr>
  </w:style>
  <w:style w:type="character" w:styleId="36">
    <w:name w:val="Hyperlink"/>
    <w:basedOn w:val="31"/>
    <w:qFormat/>
    <w:uiPriority w:val="99"/>
    <w:rPr>
      <w:rFonts w:cs="Times New Roman"/>
      <w:color w:val="0000FF"/>
      <w:u w:val="single"/>
    </w:rPr>
  </w:style>
  <w:style w:type="character" w:styleId="37">
    <w:name w:val="annotation reference"/>
    <w:semiHidden/>
    <w:qFormat/>
    <w:uiPriority w:val="99"/>
    <w:rPr>
      <w:rFonts w:cs="Times New Roman"/>
      <w:sz w:val="21"/>
    </w:rPr>
  </w:style>
  <w:style w:type="character" w:styleId="38">
    <w:name w:val="footnote reference"/>
    <w:qFormat/>
    <w:uiPriority w:val="99"/>
    <w:rPr>
      <w:rFonts w:cs="Times New Roman"/>
      <w:vertAlign w:val="superscript"/>
    </w:rPr>
  </w:style>
  <w:style w:type="character" w:customStyle="1" w:styleId="39">
    <w:name w:val="标题 1 Char1"/>
    <w:link w:val="3"/>
    <w:qFormat/>
    <w:locked/>
    <w:uiPriority w:val="99"/>
    <w:rPr>
      <w:rFonts w:cs="Times New Roman"/>
      <w:b/>
      <w:bCs/>
      <w:kern w:val="44"/>
      <w:sz w:val="44"/>
      <w:szCs w:val="44"/>
    </w:rPr>
  </w:style>
  <w:style w:type="character" w:customStyle="1" w:styleId="40">
    <w:name w:val="标题 2 Char"/>
    <w:link w:val="4"/>
    <w:semiHidden/>
    <w:qFormat/>
    <w:locked/>
    <w:uiPriority w:val="99"/>
    <w:rPr>
      <w:rFonts w:ascii="Cambria" w:hAnsi="Cambria" w:eastAsia="宋体" w:cs="Times New Roman"/>
      <w:b/>
      <w:bCs/>
      <w:sz w:val="32"/>
      <w:szCs w:val="32"/>
    </w:rPr>
  </w:style>
  <w:style w:type="character" w:customStyle="1" w:styleId="41">
    <w:name w:val="标题 3 Char"/>
    <w:link w:val="5"/>
    <w:semiHidden/>
    <w:qFormat/>
    <w:locked/>
    <w:uiPriority w:val="99"/>
    <w:rPr>
      <w:rFonts w:cs="Times New Roman"/>
      <w:b/>
      <w:bCs/>
      <w:sz w:val="32"/>
      <w:szCs w:val="32"/>
    </w:rPr>
  </w:style>
  <w:style w:type="character" w:customStyle="1" w:styleId="42">
    <w:name w:val="标题 4 Char"/>
    <w:link w:val="6"/>
    <w:semiHidden/>
    <w:qFormat/>
    <w:locked/>
    <w:uiPriority w:val="99"/>
    <w:rPr>
      <w:rFonts w:ascii="Cambria" w:hAnsi="Cambria" w:eastAsia="宋体" w:cs="Times New Roman"/>
      <w:b/>
      <w:bCs/>
      <w:sz w:val="28"/>
      <w:szCs w:val="28"/>
    </w:rPr>
  </w:style>
  <w:style w:type="character" w:customStyle="1" w:styleId="43">
    <w:name w:val="标题 5 Char"/>
    <w:link w:val="7"/>
    <w:semiHidden/>
    <w:qFormat/>
    <w:locked/>
    <w:uiPriority w:val="99"/>
    <w:rPr>
      <w:rFonts w:cs="Times New Roman"/>
      <w:b/>
      <w:bCs/>
      <w:sz w:val="28"/>
      <w:szCs w:val="28"/>
    </w:rPr>
  </w:style>
  <w:style w:type="character" w:customStyle="1" w:styleId="44">
    <w:name w:val="正文文本 Char"/>
    <w:link w:val="10"/>
    <w:qFormat/>
    <w:locked/>
    <w:uiPriority w:val="99"/>
    <w:rPr>
      <w:rFonts w:cs="Times New Roman"/>
      <w:kern w:val="2"/>
      <w:sz w:val="21"/>
    </w:rPr>
  </w:style>
  <w:style w:type="character" w:customStyle="1" w:styleId="45">
    <w:name w:val="正文首行缩进 Char"/>
    <w:link w:val="27"/>
    <w:qFormat/>
    <w:locked/>
    <w:uiPriority w:val="99"/>
    <w:rPr>
      <w:rFonts w:cs="Times New Roman"/>
      <w:kern w:val="2"/>
      <w:sz w:val="21"/>
    </w:rPr>
  </w:style>
  <w:style w:type="character" w:customStyle="1" w:styleId="46">
    <w:name w:val="批注文字 Char"/>
    <w:link w:val="9"/>
    <w:semiHidden/>
    <w:qFormat/>
    <w:locked/>
    <w:uiPriority w:val="99"/>
    <w:rPr>
      <w:rFonts w:cs="Times New Roman"/>
      <w:kern w:val="2"/>
      <w:sz w:val="21"/>
    </w:rPr>
  </w:style>
  <w:style w:type="character" w:customStyle="1" w:styleId="47">
    <w:name w:val="正文文本缩进 Char"/>
    <w:link w:val="11"/>
    <w:qFormat/>
    <w:locked/>
    <w:uiPriority w:val="99"/>
    <w:rPr>
      <w:rFonts w:ascii="宋体" w:eastAsia="宋体" w:cs="Times New Roman"/>
      <w:sz w:val="24"/>
    </w:rPr>
  </w:style>
  <w:style w:type="character" w:customStyle="1" w:styleId="48">
    <w:name w:val="纯文本 Char"/>
    <w:link w:val="13"/>
    <w:qFormat/>
    <w:locked/>
    <w:uiPriority w:val="99"/>
    <w:rPr>
      <w:rFonts w:ascii="宋体" w:hAnsi="Courier New" w:eastAsia="宋体" w:cs="Times New Roman"/>
      <w:snapToGrid w:val="0"/>
      <w:kern w:val="2"/>
      <w:sz w:val="21"/>
      <w:lang w:val="en-US" w:eastAsia="zh-CN"/>
    </w:rPr>
  </w:style>
  <w:style w:type="character" w:customStyle="1" w:styleId="49">
    <w:name w:val="日期 Char"/>
    <w:link w:val="14"/>
    <w:qFormat/>
    <w:locked/>
    <w:uiPriority w:val="99"/>
    <w:rPr>
      <w:rFonts w:cs="Times New Roman"/>
      <w:kern w:val="2"/>
      <w:sz w:val="21"/>
    </w:rPr>
  </w:style>
  <w:style w:type="character" w:customStyle="1" w:styleId="50">
    <w:name w:val="尾注文本 Char"/>
    <w:link w:val="15"/>
    <w:qFormat/>
    <w:locked/>
    <w:uiPriority w:val="99"/>
    <w:rPr>
      <w:rFonts w:cs="Times New Roman"/>
      <w:kern w:val="2"/>
      <w:sz w:val="21"/>
    </w:rPr>
  </w:style>
  <w:style w:type="character" w:customStyle="1" w:styleId="51">
    <w:name w:val="批注框文本 Char"/>
    <w:link w:val="16"/>
    <w:semiHidden/>
    <w:qFormat/>
    <w:locked/>
    <w:uiPriority w:val="99"/>
    <w:rPr>
      <w:rFonts w:cs="Times New Roman"/>
      <w:sz w:val="2"/>
    </w:rPr>
  </w:style>
  <w:style w:type="character" w:customStyle="1" w:styleId="52">
    <w:name w:val="页脚 Char"/>
    <w:link w:val="17"/>
    <w:qFormat/>
    <w:locked/>
    <w:uiPriority w:val="99"/>
    <w:rPr>
      <w:rFonts w:cs="Times New Roman"/>
      <w:kern w:val="2"/>
      <w:sz w:val="18"/>
    </w:rPr>
  </w:style>
  <w:style w:type="character" w:customStyle="1" w:styleId="53">
    <w:name w:val="页眉 Char"/>
    <w:link w:val="18"/>
    <w:qFormat/>
    <w:locked/>
    <w:uiPriority w:val="99"/>
    <w:rPr>
      <w:rFonts w:cs="Times New Roman"/>
      <w:kern w:val="2"/>
      <w:sz w:val="18"/>
    </w:rPr>
  </w:style>
  <w:style w:type="character" w:customStyle="1" w:styleId="54">
    <w:name w:val="Footnote Text Char"/>
    <w:semiHidden/>
    <w:qFormat/>
    <w:locked/>
    <w:uiPriority w:val="99"/>
    <w:rPr>
      <w:rFonts w:eastAsia="宋体" w:cs="Times New Roman"/>
      <w:kern w:val="2"/>
      <w:sz w:val="18"/>
      <w:lang w:val="en-US" w:eastAsia="zh-CN"/>
    </w:rPr>
  </w:style>
  <w:style w:type="character" w:customStyle="1" w:styleId="55">
    <w:name w:val="正文文本缩进 3 Char"/>
    <w:link w:val="22"/>
    <w:semiHidden/>
    <w:qFormat/>
    <w:locked/>
    <w:uiPriority w:val="99"/>
    <w:rPr>
      <w:rFonts w:cs="Times New Roman"/>
      <w:sz w:val="16"/>
      <w:szCs w:val="16"/>
    </w:rPr>
  </w:style>
  <w:style w:type="character" w:customStyle="1" w:styleId="56">
    <w:name w:val="HTML 预设格式 Char"/>
    <w:link w:val="24"/>
    <w:semiHidden/>
    <w:qFormat/>
    <w:locked/>
    <w:uiPriority w:val="99"/>
    <w:rPr>
      <w:rFonts w:ascii="Courier New" w:hAnsi="Courier New" w:cs="Courier New"/>
      <w:sz w:val="20"/>
      <w:szCs w:val="20"/>
    </w:rPr>
  </w:style>
  <w:style w:type="character" w:customStyle="1" w:styleId="57">
    <w:name w:val="批注主题 Char"/>
    <w:link w:val="26"/>
    <w:semiHidden/>
    <w:qFormat/>
    <w:locked/>
    <w:uiPriority w:val="99"/>
    <w:rPr>
      <w:rFonts w:cs="Times New Roman"/>
      <w:b/>
      <w:bCs/>
      <w:kern w:val="2"/>
      <w:sz w:val="20"/>
      <w:szCs w:val="20"/>
    </w:rPr>
  </w:style>
  <w:style w:type="character" w:customStyle="1" w:styleId="58">
    <w:name w:val="正文首行缩进 2 Char"/>
    <w:link w:val="28"/>
    <w:semiHidden/>
    <w:qFormat/>
    <w:locked/>
    <w:uiPriority w:val="99"/>
    <w:rPr>
      <w:rFonts w:ascii="宋体" w:eastAsia="宋体" w:cs="Times New Roman"/>
      <w:sz w:val="20"/>
      <w:szCs w:val="20"/>
    </w:rPr>
  </w:style>
  <w:style w:type="paragraph" w:customStyle="1" w:styleId="59">
    <w:name w:val="Default"/>
    <w:next w:val="60"/>
    <w:qFormat/>
    <w:uiPriority w:val="99"/>
    <w:pPr>
      <w:widowControl w:val="0"/>
      <w:autoSpaceDE w:val="0"/>
      <w:autoSpaceDN w:val="0"/>
      <w:adjustRightInd w:val="0"/>
      <w:spacing w:after="160" w:line="259" w:lineRule="auto"/>
    </w:pPr>
    <w:rPr>
      <w:rFonts w:ascii="宋体" w:hAnsi="Times New Roman" w:eastAsia="宋体" w:cs="宋体"/>
      <w:color w:val="000000"/>
      <w:sz w:val="24"/>
      <w:szCs w:val="24"/>
      <w:lang w:val="en-US" w:eastAsia="zh-CN" w:bidi="ar-SA"/>
    </w:rPr>
  </w:style>
  <w:style w:type="paragraph" w:customStyle="1" w:styleId="60">
    <w:name w:val="目录 71"/>
    <w:next w:val="1"/>
    <w:qFormat/>
    <w:uiPriority w:val="99"/>
    <w:pPr>
      <w:wordWrap w:val="0"/>
      <w:spacing w:after="160" w:line="259" w:lineRule="auto"/>
      <w:ind w:left="2550"/>
      <w:jc w:val="both"/>
    </w:pPr>
    <w:rPr>
      <w:rFonts w:ascii="Calibri" w:hAnsi="Calibri" w:eastAsia="宋体" w:cs="Times New Roman"/>
      <w:sz w:val="21"/>
      <w:szCs w:val="22"/>
      <w:lang w:val="en-US" w:eastAsia="zh-CN" w:bidi="ar-SA"/>
    </w:rPr>
  </w:style>
  <w:style w:type="paragraph" w:customStyle="1" w:styleId="61">
    <w:name w:val="标题 10"/>
    <w:basedOn w:val="4"/>
    <w:qFormat/>
    <w:uiPriority w:val="99"/>
    <w:pPr>
      <w:jc w:val="center"/>
    </w:pPr>
    <w:rPr>
      <w:kern w:val="0"/>
    </w:rPr>
  </w:style>
  <w:style w:type="paragraph" w:customStyle="1" w:styleId="62">
    <w:name w:val="标题3级"/>
    <w:basedOn w:val="5"/>
    <w:qFormat/>
    <w:uiPriority w:val="99"/>
    <w:pPr>
      <w:spacing w:before="0" w:after="0" w:line="360" w:lineRule="auto"/>
    </w:pPr>
    <w:rPr>
      <w:sz w:val="28"/>
      <w:szCs w:val="28"/>
    </w:rPr>
  </w:style>
  <w:style w:type="paragraph" w:customStyle="1" w:styleId="63">
    <w:name w:val="表内文字"/>
    <w:basedOn w:val="1"/>
    <w:qFormat/>
    <w:uiPriority w:val="99"/>
    <w:pPr>
      <w:tabs>
        <w:tab w:val="left" w:pos="1418"/>
      </w:tabs>
      <w:spacing w:after="120"/>
    </w:pPr>
    <w:rPr>
      <w:rFonts w:ascii="仿宋_GB2312" w:eastAsia="仿宋_GB2312"/>
      <w:spacing w:val="-20"/>
      <w:kern w:val="0"/>
      <w:sz w:val="24"/>
      <w:szCs w:val="24"/>
    </w:rPr>
  </w:style>
  <w:style w:type="paragraph" w:customStyle="1" w:styleId="64">
    <w:name w:val="目录 711"/>
    <w:next w:val="1"/>
    <w:qFormat/>
    <w:uiPriority w:val="99"/>
    <w:pPr>
      <w:wordWrap w:val="0"/>
      <w:spacing w:after="160" w:line="259" w:lineRule="auto"/>
      <w:ind w:left="2550"/>
      <w:jc w:val="both"/>
    </w:pPr>
    <w:rPr>
      <w:rFonts w:ascii="Times New Roman" w:hAnsi="Times New Roman" w:eastAsia="宋体" w:cs="Times New Roman"/>
      <w:sz w:val="21"/>
      <w:szCs w:val="22"/>
      <w:lang w:val="en-US" w:eastAsia="zh-CN" w:bidi="ar-SA"/>
    </w:rPr>
  </w:style>
  <w:style w:type="paragraph" w:styleId="65">
    <w:name w:val="List Paragraph"/>
    <w:basedOn w:val="1"/>
    <w:qFormat/>
    <w:uiPriority w:val="99"/>
    <w:pPr>
      <w:ind w:firstLine="420" w:firstLineChars="200"/>
    </w:pPr>
    <w:rPr>
      <w:rFonts w:ascii="Calibri" w:hAnsi="Calibri"/>
      <w:szCs w:val="22"/>
    </w:rPr>
  </w:style>
  <w:style w:type="paragraph" w:customStyle="1" w:styleId="66">
    <w:name w:val="正文文本缩进1"/>
    <w:basedOn w:val="1"/>
    <w:qFormat/>
    <w:uiPriority w:val="99"/>
    <w:pPr>
      <w:adjustRightInd w:val="0"/>
      <w:snapToGrid w:val="0"/>
      <w:spacing w:line="480" w:lineRule="atLeast"/>
      <w:ind w:firstLine="584" w:firstLineChars="200"/>
    </w:pPr>
    <w:rPr>
      <w:sz w:val="24"/>
    </w:rPr>
  </w:style>
  <w:style w:type="paragraph" w:customStyle="1" w:styleId="67">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
    <w:name w:val="标3"/>
    <w:next w:val="1"/>
    <w:link w:val="98"/>
    <w:qFormat/>
    <w:uiPriority w:val="99"/>
    <w:pPr>
      <w:spacing w:after="160" w:line="259" w:lineRule="auto"/>
      <w:ind w:left="50" w:leftChars="50" w:right="50" w:rightChars="50"/>
      <w:outlineLvl w:val="2"/>
    </w:pPr>
    <w:rPr>
      <w:rFonts w:ascii="黑体" w:hAnsi="黑体" w:eastAsia="黑体" w:cs="Times New Roman"/>
      <w:sz w:val="22"/>
      <w:szCs w:val="22"/>
      <w:lang w:val="en-US" w:eastAsia="zh-CN" w:bidi="ar-SA"/>
    </w:rPr>
  </w:style>
  <w:style w:type="paragraph" w:customStyle="1" w:styleId="69">
    <w:name w:val="Plain Text*"/>
    <w:basedOn w:val="1"/>
    <w:qFormat/>
    <w:uiPriority w:val="99"/>
    <w:rPr>
      <w:rFonts w:ascii="宋体" w:hAnsi="宋体" w:cs="Courier New"/>
      <w:color w:val="000000"/>
      <w:kern w:val="1"/>
      <w:szCs w:val="21"/>
    </w:rPr>
  </w:style>
  <w:style w:type="paragraph" w:customStyle="1" w:styleId="70">
    <w:name w:val="_Style 44"/>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styleId="71">
    <w:name w:val="No Spacing"/>
    <w:qFormat/>
    <w:uiPriority w:val="99"/>
    <w:pPr>
      <w:widowControl w:val="0"/>
      <w:spacing w:after="160" w:line="259" w:lineRule="auto"/>
      <w:jc w:val="both"/>
    </w:pPr>
    <w:rPr>
      <w:rFonts w:ascii="Calibri" w:hAnsi="Calibri" w:eastAsia="宋体" w:cs="Times New Roman"/>
      <w:kern w:val="2"/>
      <w:sz w:val="21"/>
      <w:szCs w:val="22"/>
      <w:lang w:val="en-US" w:eastAsia="zh-CN" w:bidi="ar-SA"/>
    </w:rPr>
  </w:style>
  <w:style w:type="paragraph" w:customStyle="1" w:styleId="72">
    <w:name w:val="Plain Text1"/>
    <w:basedOn w:val="73"/>
    <w:qFormat/>
    <w:uiPriority w:val="99"/>
    <w:pPr>
      <w:adjustRightInd w:val="0"/>
    </w:pPr>
    <w:rPr>
      <w:rFonts w:ascii="宋体" w:hAnsi="Courier New" w:eastAsia="楷体_GB2312"/>
      <w:sz w:val="28"/>
    </w:rPr>
  </w:style>
  <w:style w:type="paragraph" w:customStyle="1" w:styleId="73">
    <w:name w:val="Normal1"/>
    <w:qFormat/>
    <w:uiPriority w:val="99"/>
    <w:pPr>
      <w:widowControl w:val="0"/>
      <w:spacing w:after="160" w:line="259" w:lineRule="auto"/>
      <w:jc w:val="both"/>
    </w:pPr>
    <w:rPr>
      <w:rFonts w:ascii="Times New Roman" w:hAnsi="Times New Roman" w:eastAsia="宋体" w:cs="Times New Roman"/>
      <w:kern w:val="2"/>
      <w:sz w:val="21"/>
      <w:lang w:val="en-US" w:eastAsia="zh-CN" w:bidi="ar-SA"/>
    </w:rPr>
  </w:style>
  <w:style w:type="paragraph" w:customStyle="1" w:styleId="74">
    <w:name w:val="_Style 1"/>
    <w:basedOn w:val="1"/>
    <w:qFormat/>
    <w:uiPriority w:val="99"/>
    <w:pPr>
      <w:ind w:firstLine="420" w:firstLineChars="200"/>
    </w:pPr>
  </w:style>
  <w:style w:type="paragraph" w:customStyle="1" w:styleId="75">
    <w:name w:val="小说明"/>
    <w:basedOn w:val="1"/>
    <w:qFormat/>
    <w:uiPriority w:val="99"/>
    <w:pPr>
      <w:numPr>
        <w:ilvl w:val="0"/>
        <w:numId w:val="1"/>
      </w:numPr>
      <w:spacing w:line="288" w:lineRule="auto"/>
      <w:ind w:left="786"/>
    </w:pPr>
    <w:rPr>
      <w:rFonts w:eastAsia="楷体"/>
    </w:rPr>
  </w:style>
  <w:style w:type="paragraph" w:customStyle="1" w:styleId="76">
    <w:name w:val="纯文本1"/>
    <w:basedOn w:val="1"/>
    <w:qFormat/>
    <w:uiPriority w:val="99"/>
    <w:pPr>
      <w:snapToGrid w:val="0"/>
      <w:jc w:val="left"/>
    </w:pPr>
    <w:rPr>
      <w:rFonts w:ascii="Century Gothic" w:hAnsi="楷体_GB2312" w:eastAsia="Times New Roman"/>
    </w:rPr>
  </w:style>
  <w:style w:type="paragraph" w:customStyle="1" w:styleId="77">
    <w:name w:val=".."/>
    <w:basedOn w:val="59"/>
    <w:next w:val="59"/>
    <w:qFormat/>
    <w:uiPriority w:val="99"/>
    <w:rPr>
      <w:color w:val="auto"/>
    </w:rPr>
  </w:style>
  <w:style w:type="paragraph" w:customStyle="1" w:styleId="78">
    <w:name w:val="样式1"/>
    <w:basedOn w:val="3"/>
    <w:qFormat/>
    <w:uiPriority w:val="99"/>
    <w:pPr>
      <w:tabs>
        <w:tab w:val="left" w:pos="425"/>
      </w:tabs>
      <w:spacing w:beforeLines="50" w:after="0" w:line="240" w:lineRule="auto"/>
    </w:pPr>
    <w:rPr>
      <w:rFonts w:ascii="宋体" w:hAnsi="宋体"/>
      <w:sz w:val="21"/>
      <w:szCs w:val="36"/>
    </w:rPr>
  </w:style>
  <w:style w:type="paragraph" w:customStyle="1" w:styleId="79">
    <w:name w:val="正文1"/>
    <w:qFormat/>
    <w:uiPriority w:val="99"/>
    <w:pPr>
      <w:widowControl w:val="0"/>
      <w:spacing w:after="160" w:line="259" w:lineRule="auto"/>
      <w:jc w:val="both"/>
    </w:pPr>
    <w:rPr>
      <w:rFonts w:ascii="Times New Roman" w:hAnsi="Times New Roman" w:eastAsia="宋体" w:cs="Times New Roman"/>
      <w:kern w:val="2"/>
      <w:sz w:val="21"/>
      <w:lang w:val="en-US" w:eastAsia="zh-CN" w:bidi="ar-SA"/>
    </w:rPr>
  </w:style>
  <w:style w:type="paragraph" w:customStyle="1" w:styleId="80">
    <w:name w:val="msolistparagrap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1">
    <w:name w:val="Proposals body"/>
    <w:basedOn w:val="1"/>
    <w:next w:val="1"/>
    <w:qFormat/>
    <w:uiPriority w:val="99"/>
    <w:pPr>
      <w:widowControl/>
      <w:spacing w:line="360" w:lineRule="auto"/>
      <w:jc w:val="left"/>
    </w:pPr>
    <w:rPr>
      <w:rFonts w:ascii="宋体"/>
      <w:color w:val="000000"/>
      <w:kern w:val="0"/>
      <w:sz w:val="24"/>
    </w:rPr>
  </w:style>
  <w:style w:type="paragraph" w:customStyle="1" w:styleId="82">
    <w:name w:val="_Style 20"/>
    <w:basedOn w:val="1"/>
    <w:qFormat/>
    <w:uiPriority w:val="99"/>
    <w:pPr>
      <w:tabs>
        <w:tab w:val="left" w:pos="432"/>
      </w:tabs>
      <w:ind w:left="432" w:hanging="432"/>
    </w:pPr>
    <w:rPr>
      <w:rFonts w:ascii="Tahoma" w:hAnsi="Tahoma"/>
      <w:sz w:val="24"/>
    </w:rPr>
  </w:style>
  <w:style w:type="paragraph" w:customStyle="1" w:styleId="83">
    <w:name w:val="Char Char Char Char"/>
    <w:basedOn w:val="1"/>
    <w:qFormat/>
    <w:uiPriority w:val="99"/>
    <w:pPr>
      <w:tabs>
        <w:tab w:val="left" w:pos="432"/>
      </w:tabs>
      <w:spacing w:beforeLines="50" w:afterLines="50"/>
      <w:ind w:left="432" w:hanging="432"/>
    </w:pPr>
    <w:rPr>
      <w:sz w:val="24"/>
      <w:szCs w:val="24"/>
    </w:rPr>
  </w:style>
  <w:style w:type="paragraph" w:customStyle="1" w:styleId="84">
    <w:name w:val="列出段落1"/>
    <w:qFormat/>
    <w:uiPriority w:val="99"/>
    <w:pPr>
      <w:spacing w:after="160" w:line="259" w:lineRule="auto"/>
      <w:ind w:firstLine="420" w:firstLineChars="200"/>
    </w:pPr>
    <w:rPr>
      <w:rFonts w:ascii="Times New Roman" w:hAnsi="Times New Roman" w:eastAsia="宋体" w:cs="Times New Roman"/>
      <w:lang w:val="en-US" w:eastAsia="zh-CN" w:bidi="ar-SA"/>
    </w:rPr>
  </w:style>
  <w:style w:type="paragraph" w:customStyle="1" w:styleId="85">
    <w:name w:val="Char Char4"/>
    <w:basedOn w:val="1"/>
    <w:qFormat/>
    <w:uiPriority w:val="99"/>
    <w:rPr>
      <w:rFonts w:ascii="Tahoma" w:hAnsi="Tahoma"/>
      <w:sz w:val="24"/>
    </w:rPr>
  </w:style>
  <w:style w:type="paragraph" w:customStyle="1" w:styleId="86">
    <w:name w:val="正文_13"/>
    <w:qFormat/>
    <w:uiPriority w:val="99"/>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87">
    <w:name w:val="正文文字"/>
    <w:basedOn w:val="1"/>
    <w:qFormat/>
    <w:uiPriority w:val="99"/>
    <w:pPr>
      <w:widowControl/>
      <w:spacing w:line="952" w:lineRule="atLeast"/>
      <w:ind w:firstLine="419"/>
    </w:pPr>
    <w:rPr>
      <w:b/>
      <w:color w:val="000000"/>
      <w:sz w:val="44"/>
      <w:u w:color="000000"/>
    </w:rPr>
  </w:style>
  <w:style w:type="paragraph" w:customStyle="1" w:styleId="88">
    <w:name w:val="Char Char1"/>
    <w:basedOn w:val="1"/>
    <w:qFormat/>
    <w:uiPriority w:val="99"/>
    <w:pPr>
      <w:widowControl/>
      <w:jc w:val="left"/>
    </w:pPr>
  </w:style>
  <w:style w:type="paragraph" w:customStyle="1" w:styleId="89">
    <w:name w:val="正文文本 21"/>
    <w:basedOn w:val="1"/>
    <w:qFormat/>
    <w:uiPriority w:val="99"/>
    <w:pPr>
      <w:adjustRightInd w:val="0"/>
      <w:spacing w:line="300" w:lineRule="auto"/>
      <w:jc w:val="center"/>
    </w:pPr>
    <w:rPr>
      <w:rFonts w:ascii="宋体" w:hAnsi="宋体"/>
      <w:sz w:val="24"/>
    </w:rPr>
  </w:style>
  <w:style w:type="paragraph" w:customStyle="1" w:styleId="90">
    <w:name w:val="List Paragraph1"/>
    <w:basedOn w:val="1"/>
    <w:qFormat/>
    <w:uiPriority w:val="99"/>
    <w:pPr>
      <w:ind w:firstLine="420" w:firstLineChars="200"/>
    </w:pPr>
    <w:rPr>
      <w:rFonts w:ascii="Calibri" w:hAnsi="Calibri"/>
      <w:szCs w:val="22"/>
    </w:rPr>
  </w:style>
  <w:style w:type="character" w:customStyle="1" w:styleId="91">
    <w:name w:val="脚注文本 Char"/>
    <w:link w:val="21"/>
    <w:qFormat/>
    <w:locked/>
    <w:uiPriority w:val="99"/>
    <w:rPr>
      <w:kern w:val="2"/>
      <w:sz w:val="18"/>
    </w:rPr>
  </w:style>
  <w:style w:type="character" w:customStyle="1" w:styleId="92">
    <w:name w:val="纯文本 Char2"/>
    <w:qFormat/>
    <w:uiPriority w:val="99"/>
    <w:rPr>
      <w:rFonts w:ascii="宋体" w:hAnsi="Courier New"/>
      <w:sz w:val="18"/>
    </w:rPr>
  </w:style>
  <w:style w:type="character" w:customStyle="1" w:styleId="93">
    <w:name w:val="纯文本 Char1"/>
    <w:qFormat/>
    <w:uiPriority w:val="99"/>
    <w:rPr>
      <w:rFonts w:ascii="Century Gothic" w:hAnsi="楷体_GB2312" w:eastAsia="宋体"/>
      <w:kern w:val="2"/>
      <w:sz w:val="21"/>
      <w:lang w:val="en-US" w:eastAsia="zh-CN"/>
    </w:rPr>
  </w:style>
  <w:style w:type="character" w:customStyle="1" w:styleId="94">
    <w:name w:val="标题 1 Char"/>
    <w:qFormat/>
    <w:uiPriority w:val="99"/>
    <w:rPr>
      <w:rFonts w:ascii="黑体" w:eastAsia="黑体"/>
      <w:b/>
      <w:snapToGrid w:val="0"/>
      <w:kern w:val="44"/>
      <w:sz w:val="44"/>
      <w:lang w:val="en-US" w:eastAsia="zh-CN"/>
    </w:rPr>
  </w:style>
  <w:style w:type="character" w:customStyle="1" w:styleId="95">
    <w:name w:val="正文缩进 Char"/>
    <w:link w:val="8"/>
    <w:qFormat/>
    <w:locked/>
    <w:uiPriority w:val="99"/>
    <w:rPr>
      <w:rFonts w:eastAsia="微软雅黑"/>
      <w:sz w:val="24"/>
    </w:rPr>
  </w:style>
  <w:style w:type="character" w:customStyle="1" w:styleId="96">
    <w:name w:val="apple-converted-space"/>
    <w:qFormat/>
    <w:uiPriority w:val="99"/>
    <w:rPr>
      <w:rFonts w:cs="Times New Roman"/>
    </w:rPr>
  </w:style>
  <w:style w:type="character" w:customStyle="1" w:styleId="97">
    <w:name w:val="普通文字 Char Char1"/>
    <w:qFormat/>
    <w:uiPriority w:val="99"/>
    <w:rPr>
      <w:rFonts w:ascii="宋体" w:hAnsi="Courier New" w:eastAsia="宋体"/>
      <w:kern w:val="2"/>
      <w:sz w:val="24"/>
      <w:lang w:val="en-US" w:eastAsia="zh-CN"/>
    </w:rPr>
  </w:style>
  <w:style w:type="character" w:customStyle="1" w:styleId="98">
    <w:name w:val="标3 Char"/>
    <w:link w:val="68"/>
    <w:qFormat/>
    <w:locked/>
    <w:uiPriority w:val="99"/>
    <w:rPr>
      <w:rFonts w:ascii="黑体" w:hAnsi="黑体" w:eastAsia="黑体"/>
      <w:sz w:val="22"/>
      <w:lang w:val="en-US" w:eastAsia="zh-CN"/>
    </w:rPr>
  </w:style>
  <w:style w:type="paragraph" w:customStyle="1" w:styleId="99">
    <w:name w:val="正文 New New New New"/>
    <w:qFormat/>
    <w:uiPriority w:val="99"/>
    <w:pPr>
      <w:widowControl w:val="0"/>
      <w:spacing w:after="160" w:line="259" w:lineRule="auto"/>
      <w:jc w:val="both"/>
    </w:pPr>
    <w:rPr>
      <w:rFonts w:ascii="Times New Roman" w:hAnsi="Times New Roman" w:eastAsia="宋体" w:cs="Times New Roman"/>
      <w:szCs w:val="24"/>
      <w:lang w:val="en-US" w:eastAsia="zh-CN" w:bidi="ar-SA"/>
    </w:rPr>
  </w:style>
  <w:style w:type="table" w:customStyle="1" w:styleId="100">
    <w:name w:val="Table Normal1"/>
    <w:qFormat/>
    <w:uiPriority w:val="99"/>
    <w:pPr>
      <w:spacing w:after="160" w:line="259" w:lineRule="auto"/>
    </w:pPr>
    <w:tblPr>
      <w:tblCellMar>
        <w:top w:w="0" w:type="dxa"/>
        <w:left w:w="0" w:type="dxa"/>
        <w:bottom w:w="0" w:type="dxa"/>
        <w:right w:w="0" w:type="dxa"/>
      </w:tblCellMar>
    </w:tblPr>
  </w:style>
  <w:style w:type="character" w:customStyle="1" w:styleId="101">
    <w:name w:val="font01"/>
    <w:qFormat/>
    <w:uiPriority w:val="99"/>
    <w:rPr>
      <w:rFonts w:ascii="宋体" w:hAnsi="宋体" w:eastAsia="宋体" w:cs="宋体"/>
      <w:color w:val="000000"/>
      <w:sz w:val="22"/>
      <w:szCs w:val="22"/>
      <w:u w:val="single"/>
    </w:rPr>
  </w:style>
  <w:style w:type="paragraph" w:customStyle="1" w:styleId="102">
    <w:name w:val="默认段落字体 Para Char Char Char Char Char Char Char Char Char1 Char Char Char Char"/>
    <w:basedOn w:val="1"/>
    <w:qFormat/>
    <w:uiPriority w:val="99"/>
    <w:rPr>
      <w:rFonts w:ascii="Tahoma" w:hAnsi="Tahoma"/>
      <w:sz w:val="24"/>
    </w:rPr>
  </w:style>
  <w:style w:type="paragraph" w:customStyle="1" w:styleId="103">
    <w:name w:val="纯文本 New New"/>
    <w:basedOn w:val="1"/>
    <w:qFormat/>
    <w:uiPriority w:val="99"/>
    <w:pPr>
      <w:widowControl/>
      <w:overflowPunct w:val="0"/>
      <w:autoSpaceDE w:val="0"/>
      <w:autoSpaceDN w:val="0"/>
      <w:adjustRightInd w:val="0"/>
      <w:jc w:val="left"/>
      <w:textAlignment w:val="baseline"/>
    </w:pPr>
    <w:rPr>
      <w:rFonts w:ascii="宋体" w:hAnsi="Courier New"/>
    </w:rPr>
  </w:style>
  <w:style w:type="paragraph" w:customStyle="1" w:styleId="104">
    <w:name w:val="修订1"/>
    <w:hidden/>
    <w:qFormat/>
    <w:uiPriority w:val="99"/>
    <w:pPr>
      <w:spacing w:after="160" w:line="259" w:lineRule="auto"/>
    </w:pPr>
    <w:rPr>
      <w:rFonts w:ascii="Times New Roman" w:hAnsi="Times New Roman" w:eastAsia="宋体" w:cs="Times New Roman"/>
      <w:kern w:val="2"/>
      <w:sz w:val="21"/>
      <w:lang w:val="en-US" w:eastAsia="zh-CN" w:bidi="ar-SA"/>
    </w:rPr>
  </w:style>
  <w:style w:type="character" w:customStyle="1" w:styleId="105">
    <w:name w:val="font31"/>
    <w:qFormat/>
    <w:uiPriority w:val="99"/>
    <w:rPr>
      <w:rFonts w:ascii="Times New Roman" w:hAnsi="Times New Roman"/>
      <w:color w:val="000000"/>
      <w:sz w:val="24"/>
      <w:u w:val="none"/>
    </w:rPr>
  </w:style>
  <w:style w:type="paragraph" w:customStyle="1" w:styleId="106">
    <w:name w:val="l正文"/>
    <w:basedOn w:val="1"/>
    <w:qFormat/>
    <w:uiPriority w:val="99"/>
    <w:pPr>
      <w:spacing w:line="300" w:lineRule="auto"/>
      <w:ind w:firstLine="200" w:firstLineChars="200"/>
      <w:jc w:val="left"/>
    </w:pPr>
    <w:rPr>
      <w:rFonts w:ascii="楷体_GB2312" w:hAnsi="Times" w:eastAsia="楷体_GB2312" w:cs="等线"/>
      <w:sz w:val="24"/>
      <w:szCs w:val="24"/>
    </w:rPr>
  </w:style>
  <w:style w:type="character" w:customStyle="1" w:styleId="107">
    <w:name w:val="段 Char"/>
    <w:link w:val="108"/>
    <w:qFormat/>
    <w:locked/>
    <w:uiPriority w:val="99"/>
    <w:rPr>
      <w:rFonts w:ascii="宋体" w:hAnsi="Calibri"/>
      <w:sz w:val="21"/>
      <w:lang w:val="en-US" w:eastAsia="zh-CN"/>
    </w:rPr>
  </w:style>
  <w:style w:type="paragraph" w:customStyle="1" w:styleId="108">
    <w:name w:val="段"/>
    <w:link w:val="107"/>
    <w:qFormat/>
    <w:uiPriority w:val="99"/>
    <w:pPr>
      <w:autoSpaceDE w:val="0"/>
      <w:autoSpaceDN w:val="0"/>
      <w:spacing w:after="160" w:line="259" w:lineRule="auto"/>
      <w:ind w:firstLine="200" w:firstLineChars="200"/>
      <w:jc w:val="both"/>
    </w:pPr>
    <w:rPr>
      <w:rFonts w:ascii="宋体" w:hAnsi="Calibri" w:eastAsia="宋体" w:cs="Times New Roman"/>
      <w:sz w:val="21"/>
      <w:lang w:val="en-US" w:eastAsia="zh-CN" w:bidi="ar-SA"/>
    </w:rPr>
  </w:style>
  <w:style w:type="paragraph" w:customStyle="1" w:styleId="109">
    <w:name w:val="正文2"/>
    <w:qFormat/>
    <w:uiPriority w:val="99"/>
    <w:pPr>
      <w:spacing w:after="160" w:line="259" w:lineRule="auto"/>
      <w:jc w:val="both"/>
    </w:pPr>
    <w:rPr>
      <w:rFonts w:ascii="Times New Roman" w:hAnsi="Times New Roman" w:eastAsia="宋体" w:cs="Times New Roman"/>
      <w:kern w:val="2"/>
      <w:sz w:val="21"/>
      <w:szCs w:val="21"/>
      <w:lang w:val="en-US" w:eastAsia="zh-CN" w:bidi="ar-SA"/>
    </w:rPr>
  </w:style>
  <w:style w:type="paragraph" w:customStyle="1" w:styleId="110">
    <w:name w:val="设备 3"/>
    <w:basedOn w:val="1"/>
    <w:qFormat/>
    <w:uiPriority w:val="99"/>
    <w:pPr>
      <w:tabs>
        <w:tab w:val="left" w:pos="420"/>
      </w:tabs>
      <w:ind w:left="644" w:hanging="360"/>
    </w:pPr>
    <w:rPr>
      <w:rFonts w:eastAsia="仿宋_GB2312"/>
      <w:b/>
      <w:sz w:val="28"/>
      <w:szCs w:val="24"/>
    </w:rPr>
  </w:style>
  <w:style w:type="paragraph" w:customStyle="1" w:styleId="111">
    <w:name w:val="首行缩进"/>
    <w:basedOn w:val="1"/>
    <w:qFormat/>
    <w:uiPriority w:val="0"/>
    <w:pPr>
      <w:spacing w:line="360" w:lineRule="auto"/>
      <w:ind w:firstLine="420"/>
    </w:pPr>
    <w:rPr>
      <w:rFonts w:cs="宋体"/>
    </w:rPr>
  </w:style>
  <w:style w:type="paragraph" w:customStyle="1" w:styleId="112">
    <w:name w:val="无间隔1"/>
    <w:qFormat/>
    <w:uiPriority w:val="1"/>
    <w:pPr>
      <w:widowControl w:val="0"/>
      <w:snapToGrid w:val="0"/>
      <w:spacing w:after="160" w:line="259"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73</Pages>
  <Words>5890</Words>
  <Characters>33578</Characters>
  <Lines>279</Lines>
  <Paragraphs>78</Paragraphs>
  <TotalTime>1</TotalTime>
  <ScaleCrop>false</ScaleCrop>
  <LinksUpToDate>false</LinksUpToDate>
  <CharactersWithSpaces>39390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2020-07-13T01:45:00Z</dcterms:created>
  <dc:creator>000</dc:creator>
  <cp:lastModifiedBy>密</cp:lastModifiedBy>
  <cp:lastPrinted>2020-04-09T08:18:00Z</cp:lastPrinted>
  <dcterms:modified xsi:type="dcterms:W3CDTF">2020-07-15T00:39:49Z</dcterms:modified>
  <dc:title>浙江理工大学关于杭州市舆情研究中心舆情监测与分析系统采购项目</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