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auto"/>
          <w:sz w:val="24"/>
          <w:highlight w:val="none"/>
        </w:rPr>
      </w:pPr>
      <w:bookmarkStart w:id="256" w:name="_GoBack"/>
      <w:bookmarkEnd w:id="256"/>
    </w:p>
    <w:p>
      <w:pPr>
        <w:pStyle w:val="267"/>
        <w:spacing w:line="360" w:lineRule="auto"/>
        <w:ind w:left="0" w:leftChars="0" w:firstLine="0" w:firstLineChars="0"/>
        <w:jc w:val="center"/>
        <w:rPr>
          <w:rFonts w:hint="eastAsia" w:ascii="宋体" w:hAnsi="宋体" w:cs="宋体"/>
          <w:b/>
          <w:bCs/>
          <w:color w:val="auto"/>
          <w:sz w:val="48"/>
          <w:szCs w:val="48"/>
          <w:highlight w:val="none"/>
        </w:rPr>
      </w:pPr>
    </w:p>
    <w:p>
      <w:pPr>
        <w:pStyle w:val="267"/>
        <w:spacing w:line="360" w:lineRule="auto"/>
        <w:ind w:left="0" w:leftChars="0" w:firstLine="0" w:firstLineChars="0"/>
        <w:jc w:val="center"/>
        <w:rPr>
          <w:rFonts w:hint="eastAsia" w:eastAsia="宋体"/>
          <w:color w:val="auto"/>
          <w:sz w:val="48"/>
          <w:szCs w:val="48"/>
          <w:highlight w:val="none"/>
          <w:lang w:eastAsia="zh-CN"/>
        </w:rPr>
      </w:pPr>
      <w:r>
        <w:rPr>
          <w:rFonts w:hint="eastAsia" w:ascii="宋体" w:hAnsi="宋体" w:cs="宋体"/>
          <w:b/>
          <w:bCs/>
          <w:color w:val="auto"/>
          <w:sz w:val="48"/>
          <w:szCs w:val="48"/>
          <w:highlight w:val="none"/>
          <w:lang w:eastAsia="zh-CN"/>
        </w:rPr>
        <w:t>运河街道劳务派遣用工单位采购项目</w:t>
      </w:r>
    </w:p>
    <w:p>
      <w:pPr>
        <w:pStyle w:val="267"/>
        <w:spacing w:line="360" w:lineRule="auto"/>
        <w:rPr>
          <w:rFonts w:hint="eastAsia"/>
          <w:color w:val="auto"/>
          <w:highlight w:val="none"/>
        </w:rPr>
      </w:pPr>
    </w:p>
    <w:p>
      <w:pPr>
        <w:pStyle w:val="267"/>
        <w:spacing w:line="360" w:lineRule="auto"/>
        <w:ind w:left="0" w:leftChars="0" w:firstLine="0" w:firstLineChars="0"/>
        <w:rPr>
          <w:rFonts w:hint="eastAsia"/>
          <w:color w:val="auto"/>
          <w:highlight w:val="none"/>
        </w:rPr>
      </w:pPr>
    </w:p>
    <w:p>
      <w:pPr>
        <w:shd w:val="clear" w:color="auto" w:fill="FFFFFF"/>
        <w:tabs>
          <w:tab w:val="left" w:pos="4500"/>
        </w:tabs>
        <w:snapToGrid w:val="0"/>
        <w:spacing w:line="360" w:lineRule="auto"/>
        <w:jc w:val="center"/>
        <w:textAlignment w:val="bottom"/>
        <w:rPr>
          <w:rFonts w:ascii="宋体" w:hAnsi="宋体" w:cs="宋体"/>
          <w:b/>
          <w:bCs/>
          <w:color w:val="auto"/>
          <w:sz w:val="72"/>
          <w:szCs w:val="72"/>
          <w:highlight w:val="none"/>
        </w:rPr>
      </w:pPr>
      <w:r>
        <w:rPr>
          <w:rFonts w:hint="eastAsia" w:ascii="宋体" w:hAnsi="宋体" w:cs="宋体"/>
          <w:b/>
          <w:bCs/>
          <w:color w:val="auto"/>
          <w:sz w:val="72"/>
          <w:szCs w:val="72"/>
          <w:highlight w:val="none"/>
        </w:rPr>
        <w:t>公 开 招 标 文 件</w:t>
      </w:r>
    </w:p>
    <w:p>
      <w:pPr>
        <w:widowControl/>
        <w:snapToGrid w:val="0"/>
        <w:spacing w:line="360" w:lineRule="auto"/>
        <w:jc w:val="center"/>
        <w:rPr>
          <w:rFonts w:hint="eastAsia" w:ascii="宋体" w:hAnsi="宋体"/>
          <w:color w:val="auto"/>
          <w:highlight w:val="none"/>
        </w:rPr>
      </w:pPr>
    </w:p>
    <w:p>
      <w:pPr>
        <w:widowControl/>
        <w:spacing w:line="360" w:lineRule="auto"/>
        <w:ind w:right="-2"/>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招标编号：</w:t>
      </w:r>
      <w:r>
        <w:rPr>
          <w:rFonts w:hint="eastAsia" w:ascii="宋体" w:hAnsi="宋体" w:cs="宋体"/>
          <w:b/>
          <w:bCs/>
          <w:color w:val="auto"/>
          <w:sz w:val="36"/>
          <w:szCs w:val="36"/>
          <w:highlight w:val="none"/>
          <w:lang w:eastAsia="zh-CN"/>
        </w:rPr>
        <w:t>HYZFCG-2021-005</w:t>
      </w:r>
    </w:p>
    <w:p>
      <w:pPr>
        <w:widowControl/>
        <w:spacing w:line="360" w:lineRule="auto"/>
        <w:ind w:right="-2"/>
        <w:jc w:val="center"/>
        <w:rPr>
          <w:rFonts w:hint="eastAsia" w:ascii="宋体" w:hAnsi="宋体"/>
          <w:b/>
          <w:color w:val="auto"/>
          <w:sz w:val="36"/>
          <w:highlight w:val="none"/>
        </w:rPr>
      </w:pPr>
      <w:r>
        <w:rPr>
          <w:rFonts w:hint="eastAsia" w:ascii="宋体" w:hAnsi="宋体"/>
          <w:b/>
          <w:color w:val="auto"/>
          <w:sz w:val="36"/>
          <w:highlight w:val="none"/>
        </w:rPr>
        <w:t>（线上电子招投标）</w:t>
      </w:r>
    </w:p>
    <w:p>
      <w:pPr>
        <w:shd w:val="clear" w:color="auto" w:fill="FFFFFF"/>
        <w:snapToGrid w:val="0"/>
        <w:spacing w:line="360" w:lineRule="auto"/>
        <w:jc w:val="center"/>
        <w:textAlignment w:val="bottom"/>
        <w:rPr>
          <w:rFonts w:hint="eastAsia" w:ascii="宋体" w:hAnsi="宋体" w:cs="宋体"/>
          <w:b/>
          <w:bCs/>
          <w:color w:val="auto"/>
          <w:sz w:val="48"/>
          <w:szCs w:val="48"/>
          <w:highlight w:val="none"/>
        </w:rPr>
      </w:pPr>
    </w:p>
    <w:p>
      <w:pPr>
        <w:shd w:val="clear" w:color="auto" w:fill="FFFFFF"/>
        <w:snapToGrid w:val="0"/>
        <w:spacing w:line="360" w:lineRule="auto"/>
        <w:textAlignment w:val="bottom"/>
        <w:rPr>
          <w:rFonts w:hint="eastAsia" w:ascii="宋体" w:hAnsi="宋体" w:cs="宋体"/>
          <w:b/>
          <w:bCs/>
          <w:color w:val="auto"/>
          <w:sz w:val="30"/>
          <w:szCs w:val="30"/>
          <w:highlight w:val="none"/>
        </w:rPr>
      </w:pPr>
      <w:r>
        <w:rPr>
          <w:rFonts w:hint="eastAsia" w:ascii="宋体" w:hAnsi="宋体" w:cs="宋体"/>
          <w:color w:val="auto"/>
          <w:sz w:val="48"/>
          <w:szCs w:val="48"/>
          <w:highlight w:val="none"/>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1" name="Line 3"/>
                <wp:cNvGraphicFramePr/>
                <a:graphic xmlns:a="http://schemas.openxmlformats.org/drawingml/2006/main">
                  <a:graphicData uri="http://schemas.microsoft.com/office/word/2010/wordprocessingShape">
                    <wps:wsp>
                      <wps:cNvSp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330pt;margin-top:5.75pt;height:0.05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6AajNUAAAAJ AQAADwAAAGRycy9kb3ducmV2LnhtbE2PzU7DMBCE70i8g7VIXCpqp4gIpXF6AHLjQiniuo23SUS8 TmP3B56e7QmOOzOa/aZcnf2gjjTFPrCFbG5AETfB9dxa2LzXd4+gYkJ2OAQmC98UYVVdX5VYuHDi NzquU6ukhGOBFrqUxkLr2HTkMc7DSCzeLkwek5xTq92EJyn3g14Yk2uPPcuHDkd66qj5Wh+8hVh/ 0L7+mTUz83nfBlrsn19f0Nrbm8wsQSU6p78wXPAFHSph2oYDu6gGC3luZEsSI3sAJQERMlDbi5CD rkr9f0H1C1BLAwQUAAAACACHTuJAeyQnaNUBAADXAwAADgAAAGRycy9lMm9Eb2MueG1srVNNb9sw DL0P2H8QdF+cpGixGXF6WNZdiq1Atx/ASLQtQF8QlTj596PkrN26Sw7zQaYk8pHvkdrcn5wVR0xk gu/karGUAr0K2vihkz9/PHz4KAVl8Bps8NjJM5K8375/t5lii+swBqsxCQbx1E6xk2POsW0aUiM6 oEWI6PmyD8lB5m0aGp1gYnRnm/VyeddMIemYgkIiPt3Nl/KCmK4BDH1vFO6COjj0eUZNaCEzJRpN JLmt1fY9qvy97wmzsJ1kprmunITtfVmb7QbaIUEcjbqUANeU8IaTA+M56QvUDjKIQzL/QDmjUqDQ 54UKrpmJVEWYxWr5RpvnESJWLiw1xRfR6f/Bqm/HpySM5kmQwoPjhj8aj+KmKDNFatnhOT6ly47Y LDRPfXLlzwTEqap5flETT1koPry7uZVC8XkxOL55DYuJ8lcMThSjk5YzVvXg+Eh5dv3tUrJYL6ZO frpdF0Dgmeu512y6yHWTH2osBWv0g7G2RFAa9p9tEkcofa/fpYS/3EqSHdA4+9Wr4gbtiKC/eC3y ObIinh+CLCU41FJY5HdTrOqZwdhrPJm99SxC0XRWsVj7oM+s/yEmM4ysxKpWWW6431Wyy2yWgfpz X5Fe3+P2F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JugGozVAAAACQEAAA8AAAAAAAAAAQAgAAAA IgAAAGRycy9kb3ducmV2LnhtbFBLAQIUABQAAAAIAIdO4kB7JCdo1QEAANcDAAAOAAAAAAAAAAEA IAAAACQBAABkcnMvZTJvRG9jLnhtbFBLBQYAAAAABgAGAFkBAABrBQAAAAA= ">
                <v:fill on="f" focussize="0,0"/>
                <v:stroke color="#000000" joinstyle="round"/>
                <v:imagedata o:title=""/>
                <o:lock v:ext="edit" aspectratio="f"/>
                <w10:wrap type="square"/>
              </v:line>
            </w:pict>
          </mc:Fallback>
        </mc:AlternateContent>
      </w:r>
    </w:p>
    <w:p>
      <w:pPr>
        <w:pStyle w:val="267"/>
        <w:spacing w:line="360" w:lineRule="auto"/>
        <w:ind w:left="0" w:leftChars="0" w:firstLine="0" w:firstLineChars="0"/>
        <w:rPr>
          <w:rFonts w:hint="eastAsia" w:ascii="宋体" w:hAnsi="宋体" w:cs="宋体"/>
          <w:b/>
          <w:bCs/>
          <w:color w:val="auto"/>
          <w:sz w:val="30"/>
          <w:szCs w:val="30"/>
          <w:highlight w:val="none"/>
        </w:rPr>
      </w:pPr>
    </w:p>
    <w:p>
      <w:pPr>
        <w:pStyle w:val="267"/>
        <w:spacing w:line="360" w:lineRule="auto"/>
        <w:ind w:left="0" w:leftChars="0" w:firstLine="0" w:firstLineChars="0"/>
        <w:rPr>
          <w:rFonts w:hint="eastAsia" w:ascii="宋体" w:hAnsi="宋体" w:cs="宋体"/>
          <w:b/>
          <w:bCs/>
          <w:color w:val="auto"/>
          <w:sz w:val="30"/>
          <w:szCs w:val="30"/>
          <w:highlight w:val="none"/>
        </w:rPr>
      </w:pPr>
    </w:p>
    <w:p>
      <w:pPr>
        <w:pStyle w:val="267"/>
        <w:spacing w:line="360" w:lineRule="auto"/>
        <w:ind w:firstLine="602"/>
        <w:rPr>
          <w:rFonts w:hint="eastAsia" w:ascii="宋体" w:hAnsi="宋体" w:cs="宋体"/>
          <w:b/>
          <w:bCs/>
          <w:color w:val="auto"/>
          <w:sz w:val="30"/>
          <w:szCs w:val="30"/>
          <w:highlight w:val="none"/>
        </w:rPr>
      </w:pPr>
    </w:p>
    <w:p>
      <w:pPr>
        <w:pStyle w:val="267"/>
        <w:spacing w:line="360" w:lineRule="auto"/>
        <w:ind w:firstLine="602"/>
        <w:rPr>
          <w:rFonts w:hint="eastAsia" w:ascii="宋体" w:hAnsi="宋体" w:cs="宋体"/>
          <w:b/>
          <w:bCs/>
          <w:color w:val="auto"/>
          <w:sz w:val="30"/>
          <w:szCs w:val="30"/>
          <w:highlight w:val="none"/>
        </w:rPr>
      </w:pP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 xml:space="preserve"> 招标人：</w:t>
      </w:r>
      <w:r>
        <w:rPr>
          <w:rFonts w:hint="eastAsia" w:ascii="宋体" w:hAnsi="宋体" w:cs="宋体"/>
          <w:b/>
          <w:bCs/>
          <w:color w:val="auto"/>
          <w:sz w:val="32"/>
          <w:szCs w:val="32"/>
          <w:highlight w:val="none"/>
          <w:lang w:eastAsia="zh-CN"/>
        </w:rPr>
        <w:t>杭州市余杭区人民政府运河街道办事处</w:t>
      </w: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浙江华耀建设咨询有限公司</w:t>
      </w: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rPr>
        <w:t>日  期：二O二一年四月</w:t>
      </w:r>
      <w:r>
        <w:rPr>
          <w:rFonts w:hint="eastAsia" w:ascii="宋体" w:hAnsi="宋体" w:cs="宋体"/>
          <w:b/>
          <w:bCs/>
          <w:color w:val="auto"/>
          <w:sz w:val="32"/>
          <w:szCs w:val="32"/>
          <w:highlight w:val="none"/>
          <w:lang w:val="en-US" w:eastAsia="zh-CN"/>
        </w:rPr>
        <w:t>三十日</w:t>
      </w:r>
    </w:p>
    <w:p>
      <w:pPr>
        <w:pageBreakBefore/>
        <w:shd w:val="clear" w:color="auto" w:fill="FFFFFF"/>
        <w:snapToGrid w:val="0"/>
        <w:spacing w:line="360" w:lineRule="auto"/>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jc w:val="center"/>
        <w:rPr>
          <w:color w:val="auto"/>
          <w:highlight w:val="none"/>
        </w:rPr>
      </w:pPr>
    </w:p>
    <w:p>
      <w:pPr>
        <w:pStyle w:val="612"/>
        <w:tabs>
          <w:tab w:val="right" w:leader="dot" w:pos="8958"/>
        </w:tabs>
        <w:rPr>
          <w:b/>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TOC \o "1-2" \h \u </w:instrText>
      </w:r>
      <w:r>
        <w:rPr>
          <w:rFonts w:hint="eastAsia"/>
          <w:color w:val="auto"/>
          <w:sz w:val="28"/>
          <w:szCs w:val="28"/>
          <w:highlight w:val="none"/>
        </w:rPr>
        <w:fldChar w:fldCharType="separate"/>
      </w:r>
      <w:r>
        <w:rPr>
          <w:rFonts w:hint="eastAsia"/>
          <w:b/>
          <w:color w:val="auto"/>
          <w:sz w:val="28"/>
          <w:szCs w:val="28"/>
          <w:highlight w:val="none"/>
        </w:rPr>
        <w:fldChar w:fldCharType="begin"/>
      </w:r>
      <w:r>
        <w:rPr>
          <w:rFonts w:hint="eastAsia"/>
          <w:b/>
          <w:color w:val="auto"/>
          <w:sz w:val="28"/>
          <w:szCs w:val="28"/>
          <w:highlight w:val="none"/>
        </w:rPr>
        <w:instrText xml:space="preserve"> HYPERLINK \l _Toc3481 </w:instrText>
      </w:r>
      <w:r>
        <w:rPr>
          <w:rFonts w:hint="eastAsia"/>
          <w:b/>
          <w:color w:val="auto"/>
          <w:sz w:val="28"/>
          <w:szCs w:val="28"/>
          <w:highlight w:val="none"/>
        </w:rPr>
        <w:fldChar w:fldCharType="separate"/>
      </w:r>
      <w:r>
        <w:rPr>
          <w:rFonts w:hint="eastAsia" w:ascii="宋体" w:hAnsi="宋体" w:cs="宋体"/>
          <w:b/>
          <w:bCs/>
          <w:color w:val="auto"/>
          <w:sz w:val="28"/>
          <w:szCs w:val="28"/>
          <w:highlight w:val="none"/>
        </w:rPr>
        <w:t>第一部分 招标公告</w:t>
      </w:r>
      <w:r>
        <w:rPr>
          <w:b/>
          <w:color w:val="auto"/>
          <w:sz w:val="28"/>
          <w:szCs w:val="28"/>
          <w:highlight w:val="none"/>
        </w:rPr>
        <w:tab/>
      </w:r>
      <w:r>
        <w:rPr>
          <w:b/>
          <w:color w:val="auto"/>
          <w:sz w:val="28"/>
          <w:szCs w:val="28"/>
          <w:highlight w:val="none"/>
        </w:rPr>
        <w:fldChar w:fldCharType="begin"/>
      </w:r>
      <w:r>
        <w:rPr>
          <w:b/>
          <w:color w:val="auto"/>
          <w:sz w:val="28"/>
          <w:szCs w:val="28"/>
          <w:highlight w:val="none"/>
        </w:rPr>
        <w:instrText xml:space="preserve"> PAGEREF _Toc3481 </w:instrText>
      </w:r>
      <w:r>
        <w:rPr>
          <w:b/>
          <w:color w:val="auto"/>
          <w:sz w:val="28"/>
          <w:szCs w:val="28"/>
          <w:highlight w:val="none"/>
        </w:rPr>
        <w:fldChar w:fldCharType="separate"/>
      </w:r>
      <w:r>
        <w:rPr>
          <w:b/>
          <w:color w:val="auto"/>
          <w:sz w:val="28"/>
          <w:szCs w:val="28"/>
          <w:highlight w:val="none"/>
        </w:rPr>
        <w:t>3</w:t>
      </w:r>
      <w:r>
        <w:rPr>
          <w:b/>
          <w:color w:val="auto"/>
          <w:sz w:val="28"/>
          <w:szCs w:val="28"/>
          <w:highlight w:val="none"/>
        </w:rPr>
        <w:fldChar w:fldCharType="end"/>
      </w:r>
      <w:r>
        <w:rPr>
          <w:rFonts w:hint="eastAsia"/>
          <w:b/>
          <w:color w:val="auto"/>
          <w:sz w:val="28"/>
          <w:szCs w:val="28"/>
          <w:highlight w:val="none"/>
        </w:rPr>
        <w:fldChar w:fldCharType="end"/>
      </w:r>
    </w:p>
    <w:p>
      <w:pPr>
        <w:pStyle w:val="612"/>
        <w:tabs>
          <w:tab w:val="right" w:leader="dot" w:pos="8958"/>
        </w:tabs>
        <w:rPr>
          <w:b/>
          <w:color w:val="auto"/>
          <w:sz w:val="28"/>
          <w:szCs w:val="28"/>
          <w:highlight w:val="none"/>
        </w:rPr>
      </w:pPr>
      <w:r>
        <w:rPr>
          <w:rFonts w:hint="eastAsia"/>
          <w:b/>
          <w:color w:val="auto"/>
          <w:sz w:val="28"/>
          <w:szCs w:val="28"/>
          <w:highlight w:val="none"/>
        </w:rPr>
        <w:fldChar w:fldCharType="begin"/>
      </w:r>
      <w:r>
        <w:rPr>
          <w:rFonts w:hint="eastAsia"/>
          <w:b/>
          <w:color w:val="auto"/>
          <w:sz w:val="28"/>
          <w:szCs w:val="28"/>
          <w:highlight w:val="none"/>
        </w:rPr>
        <w:instrText xml:space="preserve"> HYPERLINK \l _Toc32171 </w:instrText>
      </w:r>
      <w:r>
        <w:rPr>
          <w:rFonts w:hint="eastAsia"/>
          <w:b/>
          <w:color w:val="auto"/>
          <w:sz w:val="28"/>
          <w:szCs w:val="28"/>
          <w:highlight w:val="none"/>
        </w:rPr>
        <w:fldChar w:fldCharType="separate"/>
      </w:r>
      <w:r>
        <w:rPr>
          <w:rFonts w:hint="eastAsia" w:ascii="宋体" w:hAnsi="宋体" w:cs="宋体"/>
          <w:b/>
          <w:bCs/>
          <w:color w:val="auto"/>
          <w:sz w:val="28"/>
          <w:szCs w:val="28"/>
          <w:highlight w:val="none"/>
        </w:rPr>
        <w:t>第二部分 编制和提交投标文件须知</w:t>
      </w:r>
      <w:r>
        <w:rPr>
          <w:b/>
          <w:color w:val="auto"/>
          <w:sz w:val="28"/>
          <w:szCs w:val="28"/>
          <w:highlight w:val="none"/>
        </w:rPr>
        <w:tab/>
      </w:r>
      <w:r>
        <w:rPr>
          <w:rFonts w:hint="eastAsia"/>
          <w:b/>
          <w:color w:val="auto"/>
          <w:sz w:val="28"/>
          <w:szCs w:val="28"/>
          <w:highlight w:val="none"/>
        </w:rPr>
        <w:t>7</w:t>
      </w:r>
      <w:r>
        <w:rPr>
          <w:rFonts w:hint="eastAsia"/>
          <w:b/>
          <w:color w:val="auto"/>
          <w:sz w:val="28"/>
          <w:szCs w:val="28"/>
          <w:highlight w:val="none"/>
        </w:rPr>
        <w:fldChar w:fldCharType="end"/>
      </w:r>
    </w:p>
    <w:p>
      <w:pPr>
        <w:pStyle w:val="1012"/>
        <w:tabs>
          <w:tab w:val="right" w:leader="dot" w:pos="8958"/>
        </w:tabs>
        <w:ind w:left="420"/>
        <w:rPr>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_Toc26693 </w:instrText>
      </w:r>
      <w:r>
        <w:rPr>
          <w:rFonts w:hint="eastAsia"/>
          <w:color w:val="auto"/>
          <w:sz w:val="28"/>
          <w:szCs w:val="28"/>
          <w:highlight w:val="none"/>
        </w:rPr>
        <w:fldChar w:fldCharType="separate"/>
      </w:r>
      <w:r>
        <w:rPr>
          <w:rFonts w:hint="eastAsia" w:ascii="宋体" w:hAnsi="宋体" w:cs="宋体"/>
          <w:bCs/>
          <w:color w:val="auto"/>
          <w:sz w:val="28"/>
          <w:szCs w:val="28"/>
          <w:highlight w:val="none"/>
        </w:rPr>
        <w:t>前 附 表</w:t>
      </w:r>
      <w:r>
        <w:rPr>
          <w:color w:val="auto"/>
          <w:sz w:val="28"/>
          <w:szCs w:val="28"/>
          <w:highlight w:val="none"/>
        </w:rPr>
        <w:tab/>
      </w:r>
      <w:r>
        <w:rPr>
          <w:rFonts w:hint="eastAsia"/>
          <w:color w:val="auto"/>
          <w:sz w:val="28"/>
          <w:szCs w:val="28"/>
          <w:highlight w:val="none"/>
        </w:rPr>
        <w:t>7</w:t>
      </w:r>
      <w:r>
        <w:rPr>
          <w:rFonts w:hint="eastAsia"/>
          <w:color w:val="auto"/>
          <w:sz w:val="28"/>
          <w:szCs w:val="28"/>
          <w:highlight w:val="none"/>
        </w:rPr>
        <w:fldChar w:fldCharType="end"/>
      </w:r>
    </w:p>
    <w:p>
      <w:pPr>
        <w:pStyle w:val="1012"/>
        <w:tabs>
          <w:tab w:val="right" w:leader="dot" w:pos="8958"/>
        </w:tabs>
        <w:ind w:left="420"/>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_Toc2995 </w:instrText>
      </w:r>
      <w:r>
        <w:rPr>
          <w:rFonts w:hint="eastAsia"/>
          <w:color w:val="auto"/>
          <w:sz w:val="28"/>
          <w:szCs w:val="28"/>
          <w:highlight w:val="none"/>
        </w:rPr>
        <w:fldChar w:fldCharType="separate"/>
      </w:r>
      <w:r>
        <w:rPr>
          <w:rFonts w:hint="eastAsia" w:ascii="宋体" w:hAnsi="宋体" w:cs="宋体"/>
          <w:bCs/>
          <w:color w:val="auto"/>
          <w:sz w:val="28"/>
          <w:szCs w:val="28"/>
          <w:highlight w:val="none"/>
        </w:rPr>
        <w:t>一、总 则</w:t>
      </w:r>
      <w:r>
        <w:rPr>
          <w:color w:val="auto"/>
          <w:sz w:val="28"/>
          <w:szCs w:val="28"/>
          <w:highlight w:val="none"/>
        </w:rPr>
        <w:tab/>
      </w:r>
      <w:r>
        <w:rPr>
          <w:rFonts w:hint="eastAsia"/>
          <w:color w:val="auto"/>
          <w:sz w:val="28"/>
          <w:szCs w:val="28"/>
          <w:highlight w:val="none"/>
        </w:rPr>
        <w:t>1</w:t>
      </w:r>
      <w:r>
        <w:rPr>
          <w:rFonts w:hint="eastAsia"/>
          <w:color w:val="auto"/>
          <w:sz w:val="28"/>
          <w:szCs w:val="28"/>
          <w:highlight w:val="none"/>
        </w:rPr>
        <w:fldChar w:fldCharType="end"/>
      </w:r>
      <w:r>
        <w:rPr>
          <w:rFonts w:hint="eastAsia"/>
          <w:color w:val="auto"/>
          <w:sz w:val="28"/>
          <w:szCs w:val="28"/>
          <w:highlight w:val="none"/>
        </w:rPr>
        <w:t>2</w:t>
      </w:r>
    </w:p>
    <w:p>
      <w:pPr>
        <w:pStyle w:val="1012"/>
        <w:tabs>
          <w:tab w:val="right" w:leader="dot" w:pos="8958"/>
        </w:tabs>
        <w:ind w:left="420"/>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_Toc31909 </w:instrText>
      </w:r>
      <w:r>
        <w:rPr>
          <w:rFonts w:hint="eastAsia"/>
          <w:color w:val="auto"/>
          <w:sz w:val="28"/>
          <w:szCs w:val="28"/>
          <w:highlight w:val="none"/>
        </w:rPr>
        <w:fldChar w:fldCharType="separate"/>
      </w:r>
      <w:r>
        <w:rPr>
          <w:rFonts w:hint="eastAsia" w:ascii="宋体" w:hAnsi="宋体" w:cs="宋体"/>
          <w:bCs/>
          <w:color w:val="auto"/>
          <w:sz w:val="28"/>
          <w:szCs w:val="28"/>
          <w:highlight w:val="none"/>
        </w:rPr>
        <w:t>二、招标文件</w:t>
      </w:r>
      <w:r>
        <w:rPr>
          <w:color w:val="auto"/>
          <w:sz w:val="28"/>
          <w:szCs w:val="28"/>
          <w:highlight w:val="none"/>
        </w:rPr>
        <w:tab/>
      </w:r>
      <w:r>
        <w:rPr>
          <w:rFonts w:hint="eastAsia"/>
          <w:color w:val="auto"/>
          <w:sz w:val="28"/>
          <w:szCs w:val="28"/>
          <w:highlight w:val="none"/>
        </w:rPr>
        <w:t>1</w:t>
      </w:r>
      <w:r>
        <w:rPr>
          <w:rFonts w:hint="eastAsia"/>
          <w:color w:val="auto"/>
          <w:sz w:val="28"/>
          <w:szCs w:val="28"/>
          <w:highlight w:val="none"/>
        </w:rPr>
        <w:fldChar w:fldCharType="end"/>
      </w:r>
      <w:r>
        <w:rPr>
          <w:rFonts w:hint="eastAsia"/>
          <w:color w:val="auto"/>
          <w:sz w:val="28"/>
          <w:szCs w:val="28"/>
          <w:highlight w:val="none"/>
        </w:rPr>
        <w:t>2</w:t>
      </w:r>
    </w:p>
    <w:p>
      <w:pPr>
        <w:pStyle w:val="1012"/>
        <w:tabs>
          <w:tab w:val="right" w:leader="dot" w:pos="8958"/>
        </w:tabs>
        <w:ind w:left="420"/>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_Toc18768 </w:instrText>
      </w:r>
      <w:r>
        <w:rPr>
          <w:rFonts w:hint="eastAsia"/>
          <w:color w:val="auto"/>
          <w:sz w:val="28"/>
          <w:szCs w:val="28"/>
          <w:highlight w:val="none"/>
        </w:rPr>
        <w:fldChar w:fldCharType="separate"/>
      </w:r>
      <w:r>
        <w:rPr>
          <w:rFonts w:hint="eastAsia" w:ascii="宋体" w:hAnsi="宋体" w:cs="宋体"/>
          <w:bCs/>
          <w:color w:val="auto"/>
          <w:sz w:val="28"/>
          <w:szCs w:val="28"/>
          <w:highlight w:val="none"/>
        </w:rPr>
        <w:t>三、投标文件</w:t>
      </w:r>
      <w:r>
        <w:rPr>
          <w:color w:val="auto"/>
          <w:sz w:val="28"/>
          <w:szCs w:val="28"/>
          <w:highlight w:val="none"/>
        </w:rPr>
        <w:tab/>
      </w:r>
      <w:r>
        <w:rPr>
          <w:rFonts w:hint="eastAsia"/>
          <w:color w:val="auto"/>
          <w:sz w:val="28"/>
          <w:szCs w:val="28"/>
          <w:highlight w:val="none"/>
        </w:rPr>
        <w:t>1</w:t>
      </w:r>
      <w:r>
        <w:rPr>
          <w:rFonts w:hint="eastAsia"/>
          <w:color w:val="auto"/>
          <w:sz w:val="28"/>
          <w:szCs w:val="28"/>
          <w:highlight w:val="none"/>
        </w:rPr>
        <w:fldChar w:fldCharType="end"/>
      </w:r>
      <w:r>
        <w:rPr>
          <w:rFonts w:hint="eastAsia"/>
          <w:color w:val="auto"/>
          <w:sz w:val="28"/>
          <w:szCs w:val="28"/>
          <w:highlight w:val="none"/>
        </w:rPr>
        <w:t>4</w:t>
      </w:r>
    </w:p>
    <w:p>
      <w:pPr>
        <w:pStyle w:val="1012"/>
        <w:tabs>
          <w:tab w:val="right" w:leader="dot" w:pos="8958"/>
        </w:tabs>
        <w:ind w:left="420"/>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_Toc12606 </w:instrText>
      </w:r>
      <w:r>
        <w:rPr>
          <w:rFonts w:hint="eastAsia"/>
          <w:color w:val="auto"/>
          <w:sz w:val="28"/>
          <w:szCs w:val="28"/>
          <w:highlight w:val="none"/>
        </w:rPr>
        <w:fldChar w:fldCharType="separate"/>
      </w:r>
      <w:r>
        <w:rPr>
          <w:rFonts w:hint="eastAsia" w:ascii="宋体" w:hAnsi="宋体" w:cs="宋体"/>
          <w:color w:val="auto"/>
          <w:sz w:val="28"/>
          <w:szCs w:val="28"/>
          <w:highlight w:val="none"/>
        </w:rPr>
        <w:t>四、投标</w:t>
      </w:r>
      <w:r>
        <w:rPr>
          <w:color w:val="auto"/>
          <w:sz w:val="28"/>
          <w:szCs w:val="28"/>
          <w:highlight w:val="none"/>
        </w:rPr>
        <w:tab/>
      </w:r>
      <w:r>
        <w:rPr>
          <w:rFonts w:hint="eastAsia"/>
          <w:color w:val="auto"/>
          <w:sz w:val="28"/>
          <w:szCs w:val="28"/>
          <w:highlight w:val="none"/>
        </w:rPr>
        <w:t>1</w:t>
      </w:r>
      <w:r>
        <w:rPr>
          <w:rFonts w:hint="eastAsia"/>
          <w:color w:val="auto"/>
          <w:sz w:val="28"/>
          <w:szCs w:val="28"/>
          <w:highlight w:val="none"/>
        </w:rPr>
        <w:fldChar w:fldCharType="end"/>
      </w:r>
      <w:r>
        <w:rPr>
          <w:rFonts w:hint="eastAsia"/>
          <w:color w:val="auto"/>
          <w:sz w:val="28"/>
          <w:szCs w:val="28"/>
          <w:highlight w:val="none"/>
        </w:rPr>
        <w:t>8</w:t>
      </w:r>
    </w:p>
    <w:p>
      <w:pPr>
        <w:pStyle w:val="1012"/>
        <w:tabs>
          <w:tab w:val="right" w:leader="dot" w:pos="8958"/>
        </w:tabs>
        <w:ind w:left="420"/>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_Toc19031 </w:instrText>
      </w:r>
      <w:r>
        <w:rPr>
          <w:rFonts w:hint="eastAsia"/>
          <w:color w:val="auto"/>
          <w:sz w:val="28"/>
          <w:szCs w:val="28"/>
          <w:highlight w:val="none"/>
        </w:rPr>
        <w:fldChar w:fldCharType="separate"/>
      </w:r>
      <w:r>
        <w:rPr>
          <w:rFonts w:hint="eastAsia" w:ascii="宋体" w:hAnsi="宋体" w:cs="宋体"/>
          <w:color w:val="auto"/>
          <w:sz w:val="28"/>
          <w:szCs w:val="28"/>
          <w:highlight w:val="none"/>
        </w:rPr>
        <w:t>五、开 标</w:t>
      </w:r>
      <w:r>
        <w:rPr>
          <w:color w:val="auto"/>
          <w:sz w:val="28"/>
          <w:szCs w:val="28"/>
          <w:highlight w:val="none"/>
        </w:rPr>
        <w:tab/>
      </w:r>
      <w:r>
        <w:rPr>
          <w:rFonts w:hint="eastAsia"/>
          <w:color w:val="auto"/>
          <w:sz w:val="28"/>
          <w:szCs w:val="28"/>
          <w:highlight w:val="none"/>
        </w:rPr>
        <w:t>1</w:t>
      </w:r>
      <w:r>
        <w:rPr>
          <w:rFonts w:hint="eastAsia"/>
          <w:color w:val="auto"/>
          <w:sz w:val="28"/>
          <w:szCs w:val="28"/>
          <w:highlight w:val="none"/>
        </w:rPr>
        <w:fldChar w:fldCharType="end"/>
      </w:r>
      <w:r>
        <w:rPr>
          <w:rFonts w:hint="eastAsia"/>
          <w:color w:val="auto"/>
          <w:sz w:val="28"/>
          <w:szCs w:val="28"/>
          <w:highlight w:val="none"/>
        </w:rPr>
        <w:t>8</w:t>
      </w:r>
    </w:p>
    <w:p>
      <w:pPr>
        <w:pStyle w:val="1012"/>
        <w:tabs>
          <w:tab w:val="right" w:leader="dot" w:pos="8958"/>
        </w:tabs>
        <w:ind w:left="420"/>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_Toc24254 </w:instrText>
      </w:r>
      <w:r>
        <w:rPr>
          <w:rFonts w:hint="eastAsia"/>
          <w:color w:val="auto"/>
          <w:sz w:val="28"/>
          <w:szCs w:val="28"/>
          <w:highlight w:val="none"/>
        </w:rPr>
        <w:fldChar w:fldCharType="separate"/>
      </w:r>
      <w:r>
        <w:rPr>
          <w:rFonts w:hint="eastAsia" w:ascii="宋体" w:hAnsi="宋体" w:cs="宋体"/>
          <w:color w:val="auto"/>
          <w:sz w:val="28"/>
          <w:szCs w:val="28"/>
          <w:highlight w:val="none"/>
        </w:rPr>
        <w:t>六、评 标</w:t>
      </w:r>
      <w:r>
        <w:rPr>
          <w:color w:val="auto"/>
          <w:sz w:val="28"/>
          <w:szCs w:val="28"/>
          <w:highlight w:val="none"/>
        </w:rPr>
        <w:tab/>
      </w:r>
      <w:r>
        <w:rPr>
          <w:rFonts w:hint="eastAsia"/>
          <w:color w:val="auto"/>
          <w:sz w:val="28"/>
          <w:szCs w:val="28"/>
          <w:highlight w:val="none"/>
        </w:rPr>
        <w:t>2</w:t>
      </w:r>
      <w:r>
        <w:rPr>
          <w:rFonts w:hint="eastAsia"/>
          <w:color w:val="auto"/>
          <w:sz w:val="28"/>
          <w:szCs w:val="28"/>
          <w:highlight w:val="none"/>
        </w:rPr>
        <w:fldChar w:fldCharType="end"/>
      </w:r>
      <w:r>
        <w:rPr>
          <w:rFonts w:hint="eastAsia"/>
          <w:color w:val="auto"/>
          <w:sz w:val="28"/>
          <w:szCs w:val="28"/>
          <w:highlight w:val="none"/>
        </w:rPr>
        <w:t>0</w:t>
      </w:r>
    </w:p>
    <w:p>
      <w:pPr>
        <w:pStyle w:val="1012"/>
        <w:tabs>
          <w:tab w:val="right" w:leader="dot" w:pos="8958"/>
        </w:tabs>
        <w:ind w:left="420"/>
        <w:rPr>
          <w:rFonts w:hint="eastAsia"/>
          <w:color w:val="auto"/>
          <w:sz w:val="28"/>
          <w:szCs w:val="28"/>
          <w:highlight w:val="none"/>
        </w:rPr>
      </w:pPr>
      <w:r>
        <w:rPr>
          <w:rFonts w:hint="eastAsia"/>
          <w:color w:val="auto"/>
          <w:sz w:val="28"/>
          <w:szCs w:val="28"/>
          <w:highlight w:val="none"/>
        </w:rPr>
        <w:fldChar w:fldCharType="begin"/>
      </w:r>
      <w:r>
        <w:rPr>
          <w:rFonts w:hint="eastAsia"/>
          <w:color w:val="auto"/>
          <w:sz w:val="28"/>
          <w:szCs w:val="28"/>
          <w:highlight w:val="none"/>
        </w:rPr>
        <w:instrText xml:space="preserve"> HYPERLINK \l _Toc31748 </w:instrText>
      </w:r>
      <w:r>
        <w:rPr>
          <w:rFonts w:hint="eastAsia"/>
          <w:color w:val="auto"/>
          <w:sz w:val="28"/>
          <w:szCs w:val="28"/>
          <w:highlight w:val="none"/>
        </w:rPr>
        <w:fldChar w:fldCharType="separate"/>
      </w:r>
      <w:r>
        <w:rPr>
          <w:rFonts w:hint="eastAsia" w:ascii="宋体" w:hAnsi="宋体" w:cs="宋体"/>
          <w:bCs/>
          <w:color w:val="auto"/>
          <w:sz w:val="28"/>
          <w:szCs w:val="28"/>
          <w:highlight w:val="none"/>
        </w:rPr>
        <w:t>七、合同签订及其他</w:t>
      </w:r>
      <w:r>
        <w:rPr>
          <w:color w:val="auto"/>
          <w:sz w:val="28"/>
          <w:szCs w:val="28"/>
          <w:highlight w:val="none"/>
        </w:rPr>
        <w:tab/>
      </w:r>
      <w:r>
        <w:rPr>
          <w:rFonts w:hint="eastAsia"/>
          <w:color w:val="auto"/>
          <w:sz w:val="28"/>
          <w:szCs w:val="28"/>
          <w:highlight w:val="none"/>
        </w:rPr>
        <w:t>3</w:t>
      </w:r>
      <w:r>
        <w:rPr>
          <w:rFonts w:hint="eastAsia"/>
          <w:color w:val="auto"/>
          <w:sz w:val="28"/>
          <w:szCs w:val="28"/>
          <w:highlight w:val="none"/>
        </w:rPr>
        <w:fldChar w:fldCharType="end"/>
      </w:r>
      <w:r>
        <w:rPr>
          <w:rFonts w:hint="eastAsia"/>
          <w:color w:val="auto"/>
          <w:sz w:val="28"/>
          <w:szCs w:val="28"/>
          <w:highlight w:val="none"/>
        </w:rPr>
        <w:t>0</w:t>
      </w:r>
    </w:p>
    <w:p>
      <w:pPr>
        <w:pStyle w:val="612"/>
        <w:tabs>
          <w:tab w:val="right" w:leader="dot" w:pos="8958"/>
        </w:tabs>
        <w:rPr>
          <w:b/>
          <w:color w:val="auto"/>
          <w:sz w:val="28"/>
          <w:szCs w:val="28"/>
          <w:highlight w:val="none"/>
        </w:rPr>
      </w:pPr>
      <w:r>
        <w:rPr>
          <w:rFonts w:hint="eastAsia"/>
          <w:b/>
          <w:color w:val="auto"/>
          <w:sz w:val="28"/>
          <w:szCs w:val="28"/>
          <w:highlight w:val="none"/>
        </w:rPr>
        <w:fldChar w:fldCharType="begin"/>
      </w:r>
      <w:r>
        <w:rPr>
          <w:rFonts w:hint="eastAsia"/>
          <w:b/>
          <w:color w:val="auto"/>
          <w:sz w:val="28"/>
          <w:szCs w:val="28"/>
          <w:highlight w:val="none"/>
        </w:rPr>
        <w:instrText xml:space="preserve"> HYPERLINK \l _Toc26111 </w:instrText>
      </w:r>
      <w:r>
        <w:rPr>
          <w:rFonts w:hint="eastAsia"/>
          <w:b/>
          <w:color w:val="auto"/>
          <w:sz w:val="28"/>
          <w:szCs w:val="28"/>
          <w:highlight w:val="none"/>
        </w:rPr>
        <w:fldChar w:fldCharType="separate"/>
      </w:r>
      <w:r>
        <w:rPr>
          <w:rFonts w:hint="eastAsia" w:ascii="宋体" w:hAnsi="宋体"/>
          <w:b/>
          <w:bCs/>
          <w:color w:val="auto"/>
          <w:sz w:val="28"/>
          <w:szCs w:val="28"/>
          <w:highlight w:val="none"/>
        </w:rPr>
        <w:t xml:space="preserve">第三部分 </w:t>
      </w:r>
      <w:r>
        <w:rPr>
          <w:rFonts w:hint="eastAsia" w:ascii="宋体" w:hAnsi="宋体" w:cs="宋体"/>
          <w:b/>
          <w:bCs/>
          <w:color w:val="auto"/>
          <w:sz w:val="28"/>
          <w:szCs w:val="28"/>
          <w:highlight w:val="none"/>
        </w:rPr>
        <w:t>项目技术规范和服务要求</w:t>
      </w:r>
      <w:r>
        <w:rPr>
          <w:b/>
          <w:color w:val="auto"/>
          <w:sz w:val="28"/>
          <w:szCs w:val="28"/>
          <w:highlight w:val="none"/>
        </w:rPr>
        <w:tab/>
      </w:r>
      <w:r>
        <w:rPr>
          <w:rFonts w:hint="eastAsia"/>
          <w:b/>
          <w:color w:val="auto"/>
          <w:sz w:val="28"/>
          <w:szCs w:val="28"/>
          <w:highlight w:val="none"/>
        </w:rPr>
        <w:t>33</w:t>
      </w:r>
      <w:r>
        <w:rPr>
          <w:rFonts w:hint="eastAsia"/>
          <w:b/>
          <w:color w:val="auto"/>
          <w:sz w:val="28"/>
          <w:szCs w:val="28"/>
          <w:highlight w:val="none"/>
        </w:rPr>
        <w:fldChar w:fldCharType="end"/>
      </w:r>
    </w:p>
    <w:p>
      <w:pPr>
        <w:pStyle w:val="612"/>
        <w:tabs>
          <w:tab w:val="right" w:leader="dot" w:pos="8958"/>
        </w:tabs>
        <w:rPr>
          <w:rFonts w:hint="eastAsia"/>
          <w:b/>
          <w:color w:val="auto"/>
          <w:sz w:val="28"/>
          <w:szCs w:val="28"/>
          <w:highlight w:val="none"/>
        </w:rPr>
      </w:pPr>
      <w:r>
        <w:rPr>
          <w:rFonts w:hint="eastAsia"/>
          <w:b/>
          <w:color w:val="auto"/>
          <w:sz w:val="28"/>
          <w:szCs w:val="28"/>
          <w:highlight w:val="none"/>
        </w:rPr>
        <w:fldChar w:fldCharType="begin"/>
      </w:r>
      <w:r>
        <w:rPr>
          <w:rFonts w:hint="eastAsia"/>
          <w:b/>
          <w:color w:val="auto"/>
          <w:sz w:val="28"/>
          <w:szCs w:val="28"/>
          <w:highlight w:val="none"/>
        </w:rPr>
        <w:instrText xml:space="preserve"> HYPERLINK \l _Toc8772 </w:instrText>
      </w:r>
      <w:r>
        <w:rPr>
          <w:rFonts w:hint="eastAsia"/>
          <w:b/>
          <w:color w:val="auto"/>
          <w:sz w:val="28"/>
          <w:szCs w:val="28"/>
          <w:highlight w:val="none"/>
        </w:rPr>
        <w:fldChar w:fldCharType="separate"/>
      </w:r>
      <w:r>
        <w:rPr>
          <w:rFonts w:hint="eastAsia" w:ascii="宋体" w:hAnsi="宋体" w:cs="宋体"/>
          <w:b/>
          <w:bCs/>
          <w:color w:val="auto"/>
          <w:sz w:val="28"/>
          <w:szCs w:val="28"/>
          <w:highlight w:val="none"/>
        </w:rPr>
        <w:t>第四部分 合同主要条款</w:t>
      </w:r>
      <w:r>
        <w:rPr>
          <w:b/>
          <w:color w:val="auto"/>
          <w:sz w:val="28"/>
          <w:szCs w:val="28"/>
          <w:highlight w:val="none"/>
        </w:rPr>
        <w:tab/>
      </w:r>
      <w:r>
        <w:rPr>
          <w:rFonts w:hint="eastAsia"/>
          <w:b/>
          <w:color w:val="auto"/>
          <w:sz w:val="28"/>
          <w:szCs w:val="28"/>
          <w:highlight w:val="none"/>
        </w:rPr>
        <w:t>3</w:t>
      </w:r>
      <w:r>
        <w:rPr>
          <w:rFonts w:hint="eastAsia"/>
          <w:b/>
          <w:color w:val="auto"/>
          <w:sz w:val="28"/>
          <w:szCs w:val="28"/>
          <w:highlight w:val="none"/>
        </w:rPr>
        <w:fldChar w:fldCharType="end"/>
      </w:r>
      <w:r>
        <w:rPr>
          <w:rFonts w:hint="eastAsia"/>
          <w:b/>
          <w:color w:val="auto"/>
          <w:sz w:val="28"/>
          <w:szCs w:val="28"/>
          <w:highlight w:val="none"/>
        </w:rPr>
        <w:t>7</w:t>
      </w:r>
    </w:p>
    <w:p>
      <w:pPr>
        <w:pStyle w:val="612"/>
        <w:tabs>
          <w:tab w:val="right" w:leader="dot" w:pos="8958"/>
        </w:tabs>
        <w:rPr>
          <w:rFonts w:hint="eastAsia"/>
          <w:b/>
          <w:color w:val="auto"/>
          <w:sz w:val="28"/>
          <w:szCs w:val="28"/>
          <w:highlight w:val="none"/>
        </w:rPr>
      </w:pPr>
      <w:r>
        <w:rPr>
          <w:rFonts w:hint="eastAsia"/>
          <w:b/>
          <w:color w:val="auto"/>
          <w:sz w:val="28"/>
          <w:szCs w:val="28"/>
          <w:highlight w:val="none"/>
        </w:rPr>
        <w:fldChar w:fldCharType="begin"/>
      </w:r>
      <w:r>
        <w:rPr>
          <w:rFonts w:hint="eastAsia"/>
          <w:b/>
          <w:color w:val="auto"/>
          <w:sz w:val="28"/>
          <w:szCs w:val="28"/>
          <w:highlight w:val="none"/>
        </w:rPr>
        <w:instrText xml:space="preserve"> HYPERLINK \l _Toc14272 </w:instrText>
      </w:r>
      <w:r>
        <w:rPr>
          <w:rFonts w:hint="eastAsia"/>
          <w:b/>
          <w:color w:val="auto"/>
          <w:sz w:val="28"/>
          <w:szCs w:val="28"/>
          <w:highlight w:val="none"/>
        </w:rPr>
        <w:fldChar w:fldCharType="separate"/>
      </w:r>
      <w:r>
        <w:rPr>
          <w:rFonts w:hint="eastAsia" w:ascii="宋体" w:hAnsi="宋体" w:cs="宋体"/>
          <w:b/>
          <w:bCs/>
          <w:color w:val="auto"/>
          <w:sz w:val="28"/>
          <w:szCs w:val="28"/>
          <w:highlight w:val="none"/>
        </w:rPr>
        <w:t>第五部分 应提交的有关格式范例</w:t>
      </w:r>
      <w:r>
        <w:rPr>
          <w:b/>
          <w:color w:val="auto"/>
          <w:sz w:val="28"/>
          <w:szCs w:val="28"/>
          <w:highlight w:val="none"/>
        </w:rPr>
        <w:tab/>
      </w:r>
      <w:r>
        <w:rPr>
          <w:rFonts w:hint="eastAsia"/>
          <w:b/>
          <w:color w:val="auto"/>
          <w:sz w:val="28"/>
          <w:szCs w:val="28"/>
          <w:highlight w:val="none"/>
        </w:rPr>
        <w:t>4</w:t>
      </w:r>
      <w:r>
        <w:rPr>
          <w:rFonts w:hint="eastAsia"/>
          <w:b/>
          <w:color w:val="auto"/>
          <w:sz w:val="28"/>
          <w:szCs w:val="28"/>
          <w:highlight w:val="none"/>
        </w:rPr>
        <w:fldChar w:fldCharType="end"/>
      </w:r>
      <w:r>
        <w:rPr>
          <w:rFonts w:hint="eastAsia"/>
          <w:b/>
          <w:color w:val="auto"/>
          <w:sz w:val="28"/>
          <w:szCs w:val="28"/>
          <w:highlight w:val="none"/>
        </w:rPr>
        <w:t>3</w:t>
      </w:r>
    </w:p>
    <w:p>
      <w:pPr>
        <w:pStyle w:val="612"/>
        <w:tabs>
          <w:tab w:val="right" w:leader="dot" w:pos="8958"/>
        </w:tabs>
        <w:rPr>
          <w:rFonts w:hint="eastAsia"/>
          <w:color w:val="auto"/>
          <w:sz w:val="28"/>
          <w:szCs w:val="28"/>
          <w:highlight w:val="none"/>
        </w:rPr>
      </w:pPr>
      <w:r>
        <w:rPr>
          <w:rFonts w:hint="eastAsia"/>
          <w:b/>
          <w:color w:val="auto"/>
          <w:sz w:val="28"/>
          <w:szCs w:val="28"/>
          <w:highlight w:val="none"/>
        </w:rPr>
        <w:fldChar w:fldCharType="begin"/>
      </w:r>
      <w:r>
        <w:rPr>
          <w:rFonts w:hint="eastAsia"/>
          <w:b/>
          <w:color w:val="auto"/>
          <w:sz w:val="28"/>
          <w:szCs w:val="28"/>
          <w:highlight w:val="none"/>
        </w:rPr>
        <w:instrText xml:space="preserve"> HYPERLINK \l _Toc11308 </w:instrText>
      </w:r>
      <w:r>
        <w:rPr>
          <w:rFonts w:hint="eastAsia"/>
          <w:b/>
          <w:color w:val="auto"/>
          <w:sz w:val="28"/>
          <w:szCs w:val="28"/>
          <w:highlight w:val="none"/>
        </w:rPr>
        <w:fldChar w:fldCharType="separate"/>
      </w:r>
      <w:r>
        <w:rPr>
          <w:rFonts w:hint="eastAsia" w:ascii="宋体" w:hAnsi="宋体"/>
          <w:b/>
          <w:color w:val="auto"/>
          <w:sz w:val="28"/>
          <w:szCs w:val="28"/>
          <w:highlight w:val="none"/>
        </w:rPr>
        <w:t>资 格 文 件</w:t>
      </w:r>
      <w:r>
        <w:rPr>
          <w:b/>
          <w:color w:val="auto"/>
          <w:sz w:val="28"/>
          <w:szCs w:val="28"/>
          <w:highlight w:val="none"/>
        </w:rPr>
        <w:tab/>
      </w:r>
      <w:r>
        <w:rPr>
          <w:rFonts w:hint="eastAsia"/>
          <w:b/>
          <w:color w:val="auto"/>
          <w:sz w:val="28"/>
          <w:szCs w:val="28"/>
          <w:highlight w:val="none"/>
        </w:rPr>
        <w:t>4</w:t>
      </w:r>
      <w:r>
        <w:rPr>
          <w:rFonts w:hint="eastAsia"/>
          <w:b/>
          <w:color w:val="auto"/>
          <w:sz w:val="28"/>
          <w:szCs w:val="28"/>
          <w:highlight w:val="none"/>
        </w:rPr>
        <w:fldChar w:fldCharType="end"/>
      </w:r>
      <w:r>
        <w:rPr>
          <w:rFonts w:hint="eastAsia"/>
          <w:b/>
          <w:color w:val="auto"/>
          <w:sz w:val="28"/>
          <w:szCs w:val="28"/>
          <w:highlight w:val="none"/>
        </w:rPr>
        <w:t>4</w:t>
      </w:r>
    </w:p>
    <w:p>
      <w:pPr>
        <w:pStyle w:val="612"/>
        <w:tabs>
          <w:tab w:val="right" w:leader="dot" w:pos="8958"/>
        </w:tabs>
        <w:rPr>
          <w:rFonts w:hint="eastAsia"/>
          <w:b/>
          <w:color w:val="auto"/>
          <w:sz w:val="28"/>
          <w:szCs w:val="28"/>
          <w:highlight w:val="none"/>
        </w:rPr>
      </w:pPr>
      <w:r>
        <w:rPr>
          <w:rFonts w:hint="eastAsia"/>
          <w:b/>
          <w:color w:val="auto"/>
          <w:sz w:val="28"/>
          <w:szCs w:val="28"/>
          <w:highlight w:val="none"/>
        </w:rPr>
        <w:fldChar w:fldCharType="begin"/>
      </w:r>
      <w:r>
        <w:rPr>
          <w:rFonts w:hint="eastAsia"/>
          <w:b/>
          <w:color w:val="auto"/>
          <w:sz w:val="28"/>
          <w:szCs w:val="28"/>
          <w:highlight w:val="none"/>
        </w:rPr>
        <w:instrText xml:space="preserve"> HYPERLINK \l _Toc30064 </w:instrText>
      </w:r>
      <w:r>
        <w:rPr>
          <w:rFonts w:hint="eastAsia"/>
          <w:b/>
          <w:color w:val="auto"/>
          <w:sz w:val="28"/>
          <w:szCs w:val="28"/>
          <w:highlight w:val="none"/>
        </w:rPr>
        <w:fldChar w:fldCharType="separate"/>
      </w:r>
      <w:r>
        <w:rPr>
          <w:rFonts w:hint="eastAsia"/>
          <w:b/>
          <w:color w:val="auto"/>
          <w:sz w:val="28"/>
          <w:szCs w:val="28"/>
          <w:highlight w:val="none"/>
        </w:rPr>
        <w:t>报 价 文 件</w:t>
      </w:r>
      <w:r>
        <w:rPr>
          <w:rFonts w:hint="eastAsia"/>
          <w:b/>
          <w:color w:val="auto"/>
          <w:sz w:val="28"/>
          <w:szCs w:val="28"/>
          <w:highlight w:val="none"/>
        </w:rPr>
        <w:tab/>
      </w:r>
      <w:r>
        <w:rPr>
          <w:rFonts w:hint="eastAsia"/>
          <w:b/>
          <w:color w:val="auto"/>
          <w:sz w:val="28"/>
          <w:szCs w:val="28"/>
          <w:highlight w:val="none"/>
        </w:rPr>
        <w:t>5</w:t>
      </w:r>
      <w:r>
        <w:rPr>
          <w:rFonts w:hint="eastAsia"/>
          <w:b/>
          <w:color w:val="auto"/>
          <w:sz w:val="28"/>
          <w:szCs w:val="28"/>
          <w:highlight w:val="none"/>
        </w:rPr>
        <w:fldChar w:fldCharType="end"/>
      </w:r>
      <w:r>
        <w:rPr>
          <w:rFonts w:hint="eastAsia"/>
          <w:b/>
          <w:color w:val="auto"/>
          <w:sz w:val="28"/>
          <w:szCs w:val="28"/>
          <w:highlight w:val="none"/>
        </w:rPr>
        <w:t>1</w:t>
      </w:r>
    </w:p>
    <w:p>
      <w:pPr>
        <w:pStyle w:val="612"/>
        <w:tabs>
          <w:tab w:val="right" w:leader="dot" w:pos="8958"/>
        </w:tabs>
        <w:rPr>
          <w:rFonts w:hint="eastAsia"/>
          <w:b/>
          <w:color w:val="auto"/>
          <w:sz w:val="28"/>
          <w:szCs w:val="28"/>
          <w:highlight w:val="none"/>
        </w:rPr>
      </w:pPr>
      <w:r>
        <w:rPr>
          <w:rFonts w:hint="eastAsia"/>
          <w:b/>
          <w:color w:val="auto"/>
          <w:sz w:val="28"/>
          <w:szCs w:val="28"/>
          <w:highlight w:val="none"/>
        </w:rPr>
        <w:fldChar w:fldCharType="begin"/>
      </w:r>
      <w:r>
        <w:rPr>
          <w:rFonts w:hint="eastAsia"/>
          <w:b/>
          <w:color w:val="auto"/>
          <w:sz w:val="28"/>
          <w:szCs w:val="28"/>
          <w:highlight w:val="none"/>
        </w:rPr>
        <w:instrText xml:space="preserve"> HYPERLINK \l _Toc13104 </w:instrText>
      </w:r>
      <w:r>
        <w:rPr>
          <w:rFonts w:hint="eastAsia"/>
          <w:b/>
          <w:color w:val="auto"/>
          <w:sz w:val="28"/>
          <w:szCs w:val="28"/>
          <w:highlight w:val="none"/>
        </w:rPr>
        <w:fldChar w:fldCharType="separate"/>
      </w:r>
      <w:r>
        <w:rPr>
          <w:rFonts w:hint="eastAsia" w:ascii="宋体" w:hAnsi="宋体"/>
          <w:b/>
          <w:color w:val="auto"/>
          <w:sz w:val="28"/>
          <w:szCs w:val="28"/>
          <w:highlight w:val="none"/>
        </w:rPr>
        <w:t>商务技术文件</w:t>
      </w:r>
      <w:r>
        <w:rPr>
          <w:b/>
          <w:color w:val="auto"/>
          <w:sz w:val="28"/>
          <w:szCs w:val="28"/>
          <w:highlight w:val="none"/>
        </w:rPr>
        <w:tab/>
      </w:r>
      <w:r>
        <w:rPr>
          <w:rFonts w:hint="eastAsia"/>
          <w:b/>
          <w:color w:val="auto"/>
          <w:sz w:val="28"/>
          <w:szCs w:val="28"/>
          <w:highlight w:val="none"/>
        </w:rPr>
        <w:t>6</w:t>
      </w:r>
      <w:r>
        <w:rPr>
          <w:rFonts w:hint="eastAsia"/>
          <w:b/>
          <w:color w:val="auto"/>
          <w:sz w:val="28"/>
          <w:szCs w:val="28"/>
          <w:highlight w:val="none"/>
        </w:rPr>
        <w:fldChar w:fldCharType="end"/>
      </w:r>
      <w:r>
        <w:rPr>
          <w:rFonts w:hint="eastAsia"/>
          <w:b/>
          <w:color w:val="auto"/>
          <w:sz w:val="28"/>
          <w:szCs w:val="28"/>
          <w:highlight w:val="none"/>
        </w:rPr>
        <w:t>0</w:t>
      </w:r>
    </w:p>
    <w:p>
      <w:pPr>
        <w:pStyle w:val="1012"/>
        <w:tabs>
          <w:tab w:val="right" w:leader="dot" w:pos="8958"/>
        </w:tabs>
        <w:ind w:left="420"/>
        <w:rPr>
          <w:color w:val="auto"/>
          <w:sz w:val="28"/>
          <w:szCs w:val="28"/>
          <w:highlight w:val="none"/>
        </w:rPr>
      </w:pPr>
    </w:p>
    <w:p>
      <w:pPr>
        <w:pStyle w:val="2"/>
        <w:rPr>
          <w:rFonts w:hint="eastAsia"/>
          <w:color w:val="auto"/>
          <w:highlight w:val="none"/>
        </w:rPr>
      </w:pPr>
      <w:r>
        <w:rPr>
          <w:rFonts w:hint="eastAsia"/>
          <w:b/>
          <w:color w:val="auto"/>
          <w:highlight w:val="none"/>
        </w:rPr>
        <w:fldChar w:fldCharType="end"/>
      </w:r>
    </w:p>
    <w:p>
      <w:pPr>
        <w:pageBreakBefore/>
        <w:numPr>
          <w:ilvl w:val="0"/>
          <w:numId w:val="8"/>
        </w:numPr>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0" w:name="_Toc10959"/>
      <w:bookmarkStart w:id="1" w:name="_Toc31771"/>
      <w:bookmarkStart w:id="2" w:name="_Toc3481"/>
      <w:bookmarkStart w:id="3" w:name="_Toc354996693"/>
      <w:r>
        <w:rPr>
          <w:rFonts w:hint="eastAsia" w:ascii="宋体" w:hAnsi="宋体" w:cs="宋体"/>
          <w:b/>
          <w:bCs/>
          <w:color w:val="auto"/>
          <w:sz w:val="32"/>
          <w:szCs w:val="32"/>
          <w:highlight w:val="none"/>
        </w:rPr>
        <w:t>招标公告</w:t>
      </w:r>
      <w:bookmarkEnd w:id="0"/>
      <w:bookmarkEnd w:id="1"/>
      <w:bookmarkEnd w:id="2"/>
      <w:bookmarkEnd w:id="3"/>
    </w:p>
    <w:p>
      <w:pPr>
        <w:adjustRightInd w:val="0"/>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 xml:space="preserve">  </w:t>
      </w:r>
    </w:p>
    <w:tbl>
      <w:tblPr>
        <w:tblStyle w:val="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9286" w:type="dxa"/>
            <w:noWrap w:val="0"/>
            <w:vAlign w:val="top"/>
          </w:tcPr>
          <w:p>
            <w:pPr>
              <w:spacing w:line="360" w:lineRule="auto"/>
              <w:rPr>
                <w:rFonts w:ascii="宋体" w:hAnsi="宋体"/>
                <w:color w:val="auto"/>
                <w:sz w:val="24"/>
                <w:highlight w:val="none"/>
              </w:rPr>
            </w:pPr>
            <w:r>
              <w:rPr>
                <w:rFonts w:hint="eastAsia" w:ascii="宋体" w:hAnsi="宋体"/>
                <w:color w:val="auto"/>
                <w:sz w:val="24"/>
                <w:highlight w:val="none"/>
              </w:rPr>
              <w:t>项目概况</w:t>
            </w:r>
          </w:p>
          <w:p>
            <w:pPr>
              <w:spacing w:line="360" w:lineRule="auto"/>
              <w:ind w:firstLine="480" w:firstLineChars="200"/>
              <w:rPr>
                <w:rFonts w:hint="eastAsia" w:ascii="宋体" w:hAnsi="宋体"/>
                <w:color w:val="auto"/>
                <w:sz w:val="24"/>
                <w:highlight w:val="none"/>
              </w:rPr>
            </w:pPr>
            <w:r>
              <w:rPr>
                <w:rFonts w:hint="eastAsia" w:ascii="宋体" w:hAnsi="宋体" w:eastAsia="宋体" w:cs="宋体"/>
                <w:color w:val="auto"/>
                <w:sz w:val="24"/>
                <w:highlight w:val="none"/>
                <w:lang w:eastAsia="zh-CN"/>
              </w:rPr>
              <w:t>运河街道劳务派遣用工单位采购项目招标项目的潜在投标人应在浙江政府采购网（http://zfcg.czt.zj.gov.cn）获取（下载）招标文件，并于2021年05月21日 09:30（北京时间）前递交（上传）投标文件。</w:t>
            </w:r>
          </w:p>
        </w:tc>
      </w:tr>
    </w:tbl>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一、项目基本情况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项目编号：HYZFCG-2021-005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项目名称：运河街道劳务派遣用工单位采购项目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预算金额（元）：34140000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最高限价（元）：33184272 </w:t>
      </w:r>
    </w:p>
    <w:p>
      <w:pPr>
        <w:keepNext w:val="0"/>
        <w:keepLines w:val="0"/>
        <w:pageBreakBefore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采购需求：</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标项名称: 运河街道劳务派遣用工单位采购项目 </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数量: 不限  </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预算金额（元）: 34140000 </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简要规格描述或项目基本概况介绍、用途：详见采购文件 </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备注：最高限价为：33184272元/二年。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合同履约期限：标项 1，详见采购文件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本项目（否）接受联合体投标。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二、申请人的资格要求：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2.落实政府采购政策需满足的资格要求：无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三、获取招标文件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时间：/至2021年  月  日，每天上午00:00至12:00，下午12:00至23:59（北京时间，线上获取法定节假日均可，线下获取文件法定节假日除外）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地点（网址）：浙江政府采购网（http://zfcg.czt.zj.gov.cn）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售价（元）：0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提交投标文件截止时间：2021年05月21日 09:30（北京时间）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投标地点（网址）：政府采购云平台（www.zcygov.cn）</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开标时间：2021年05月21日 09:30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开标地点（网址）：政府采购云平台（www.zcygov.cn）</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五、公告期限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自本公告发布之日起5个工作日。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六、其他补充事宜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七、对本次招标提出询问、质疑、投诉，请按以下方式联系</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1.采购人信息</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名    称：杭州市余杭区人民政府运河街道办事处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    址：杭州市余杭区运河街道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    真：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项目联系人（询问）：胡丽霞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项目联系方式（询问）：(0571) 862-13808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质疑联系人：33011080603fp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质疑联系方式：0571-86187391 </w:t>
      </w:r>
    </w:p>
    <w:p>
      <w:pPr>
        <w:pStyle w:val="76"/>
        <w:keepNext w:val="0"/>
        <w:keepLines w:val="0"/>
        <w:widowControl/>
        <w:suppressLineNumbers w:val="0"/>
        <w:spacing w:before="50" w:beforeAutospacing="0" w:after="50" w:afterAutospacing="0" w:line="200" w:lineRule="atLeast"/>
        <w:ind w:left="479" w:leftChars="228" w:right="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2.采购代理机构信息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名    称：浙江华耀建设咨询有限公司             </w:t>
      </w:r>
    </w:p>
    <w:p>
      <w:pPr>
        <w:pStyle w:val="76"/>
        <w:keepNext w:val="0"/>
        <w:keepLines w:val="0"/>
        <w:widowControl/>
        <w:suppressLineNumbers w:val="0"/>
        <w:spacing w:before="50" w:beforeAutospacing="0" w:after="50" w:afterAutospacing="0" w:line="200" w:lineRule="atLeast"/>
        <w:ind w:left="479" w:leftChars="228" w:right="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    址：杭州市余杭区临平南苑街道时代广场1号楼A座19楼传    真：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项目联系人（询问）：富超群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项目联系方式（询问）：13606536869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质疑联系人：马天顺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质疑联系方式：15957101214 　　　　　　     </w:t>
      </w:r>
    </w:p>
    <w:p>
      <w:pPr>
        <w:pStyle w:val="76"/>
        <w:keepNext w:val="0"/>
        <w:keepLines w:val="0"/>
        <w:widowControl/>
        <w:suppressLineNumbers w:val="0"/>
        <w:spacing w:before="50" w:beforeAutospacing="0" w:after="50" w:afterAutospacing="0" w:line="200" w:lineRule="atLeast"/>
        <w:ind w:left="479" w:leftChars="228" w:right="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3.同级政府采购监督管理部门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名    称：余杭区政府采购办公室             </w:t>
      </w:r>
    </w:p>
    <w:p>
      <w:pPr>
        <w:pStyle w:val="76"/>
        <w:keepNext w:val="0"/>
        <w:keepLines w:val="0"/>
        <w:widowControl/>
        <w:suppressLineNumbers w:val="0"/>
        <w:spacing w:before="50" w:beforeAutospacing="0" w:after="50" w:afterAutospacing="0" w:line="200" w:lineRule="atLeast"/>
        <w:ind w:left="0" w:right="-92" w:rightChars="-44"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    址：杭州市余杭区临平东湖中路236号余杭财税大楼</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    真：/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联系人 ：杜国强             </w:t>
      </w:r>
    </w:p>
    <w:p>
      <w:pPr>
        <w:pStyle w:val="76"/>
        <w:keepNext w:val="0"/>
        <w:keepLines w:val="0"/>
        <w:widowControl/>
        <w:suppressLineNumbers w:val="0"/>
        <w:spacing w:before="50" w:beforeAutospacing="0" w:after="50" w:afterAutospacing="0" w:line="200" w:lineRule="atLeast"/>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监督投诉电话：0571-89180113           </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w:t>
      </w:r>
    </w:p>
    <w:p>
      <w:pPr>
        <w:pStyle w:val="76"/>
        <w:keepNext w:val="0"/>
        <w:keepLines w:val="0"/>
        <w:widowControl/>
        <w:suppressLineNumbers w:val="0"/>
        <w:spacing w:before="50" w:beforeAutospacing="0" w:after="50" w:afterAutospacing="0"/>
        <w:ind w:left="0" w:right="0"/>
        <w:rPr>
          <w:rFonts w:hint="eastAsia" w:ascii="宋体" w:hAnsi="宋体" w:eastAsia="宋体" w:cs="宋体"/>
          <w:color w:val="auto"/>
          <w:kern w:val="2"/>
          <w:sz w:val="24"/>
          <w:szCs w:val="24"/>
          <w:highlight w:val="none"/>
          <w:lang w:val="en-US" w:eastAsia="zh-CN" w:bidi="ar-SA"/>
        </w:rPr>
      </w:pPr>
    </w:p>
    <w:p>
      <w:pPr>
        <w:keepNext w:val="0"/>
        <w:keepLines w:val="0"/>
        <w:widowControl/>
        <w:suppressLineNumbers w:val="0"/>
        <w:ind w:left="0" w:firstLine="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CA问题联系电话（人工）：汇信CA 400-888-4636；天谷CA 400-087-8198。</w:t>
      </w:r>
    </w:p>
    <w:p>
      <w:pPr>
        <w:adjustRightInd w:val="0"/>
        <w:snapToGrid w:val="0"/>
        <w:spacing w:line="324" w:lineRule="auto"/>
        <w:ind w:firstLine="420" w:firstLineChars="200"/>
        <w:rPr>
          <w:rFonts w:hint="eastAsia" w:ascii="宋体" w:hAnsi="宋体" w:cs="宋体"/>
          <w:color w:val="auto"/>
          <w:szCs w:val="21"/>
          <w:highlight w:val="none"/>
        </w:rPr>
      </w:pPr>
    </w:p>
    <w:p>
      <w:pPr>
        <w:pageBreakBefore/>
        <w:numPr>
          <w:ilvl w:val="0"/>
          <w:numId w:val="8"/>
        </w:numPr>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4" w:name="_Hlt74728647"/>
      <w:bookmarkEnd w:id="4"/>
      <w:bookmarkStart w:id="5" w:name="_Hlt74729822"/>
      <w:bookmarkEnd w:id="5"/>
      <w:bookmarkStart w:id="6" w:name="_Hlt74649545"/>
      <w:bookmarkEnd w:id="6"/>
      <w:bookmarkStart w:id="7" w:name="_Hlt74707423"/>
      <w:bookmarkEnd w:id="7"/>
      <w:bookmarkStart w:id="8" w:name="_Toc25258"/>
      <w:bookmarkStart w:id="9" w:name="_Toc31157"/>
      <w:bookmarkStart w:id="10" w:name="_Toc354996694"/>
      <w:bookmarkStart w:id="11" w:name="_Toc32171"/>
      <w:bookmarkStart w:id="12" w:name="_Toc225840107"/>
      <w:r>
        <w:rPr>
          <w:rFonts w:hint="eastAsia" w:ascii="宋体" w:hAnsi="宋体" w:cs="宋体"/>
          <w:b/>
          <w:bCs/>
          <w:color w:val="auto"/>
          <w:sz w:val="32"/>
          <w:szCs w:val="32"/>
          <w:highlight w:val="none"/>
        </w:rPr>
        <w:t>编制和提交投标文件须知</w:t>
      </w:r>
      <w:bookmarkEnd w:id="8"/>
      <w:bookmarkEnd w:id="9"/>
      <w:bookmarkEnd w:id="10"/>
      <w:bookmarkEnd w:id="11"/>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auto"/>
          <w:sz w:val="24"/>
          <w:highlight w:val="none"/>
        </w:rPr>
      </w:pPr>
      <w:bookmarkStart w:id="13" w:name="_Toc24979"/>
      <w:bookmarkStart w:id="14" w:name="_Toc233618971"/>
      <w:bookmarkStart w:id="15" w:name="_Toc26693"/>
      <w:bookmarkStart w:id="16" w:name="_Toc354996695"/>
      <w:bookmarkStart w:id="17" w:name="_Toc31314"/>
      <w:r>
        <w:rPr>
          <w:rFonts w:hint="eastAsia" w:ascii="宋体" w:hAnsi="宋体" w:cs="宋体"/>
          <w:b/>
          <w:bCs/>
          <w:color w:val="auto"/>
          <w:sz w:val="24"/>
          <w:highlight w:val="none"/>
        </w:rPr>
        <w:t>前 附 表</w:t>
      </w:r>
      <w:bookmarkEnd w:id="13"/>
      <w:bookmarkEnd w:id="14"/>
      <w:bookmarkEnd w:id="15"/>
      <w:bookmarkEnd w:id="16"/>
      <w:bookmarkEnd w:id="17"/>
    </w:p>
    <w:tbl>
      <w:tblPr>
        <w:tblStyle w:val="8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0"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spacing w:line="360" w:lineRule="auto"/>
              <w:jc w:val="center"/>
              <w:rPr>
                <w:rFonts w:hint="eastAsia" w:ascii="Calibri" w:hAnsi="Calibri"/>
                <w:b/>
                <w:bCs/>
                <w:color w:val="auto"/>
                <w:sz w:val="24"/>
                <w:szCs w:val="22"/>
                <w:highlight w:val="none"/>
              </w:rPr>
            </w:pPr>
            <w:r>
              <w:rPr>
                <w:rFonts w:hint="eastAsia" w:ascii="Calibri" w:hAnsi="Calibri"/>
                <w:b/>
                <w:bCs/>
                <w:color w:val="auto"/>
                <w:sz w:val="24"/>
                <w:szCs w:val="22"/>
                <w:highlight w:val="none"/>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spacing w:line="360" w:lineRule="auto"/>
              <w:jc w:val="center"/>
              <w:rPr>
                <w:rFonts w:hint="eastAsia" w:ascii="Calibri" w:hAnsi="Calibri"/>
                <w:b/>
                <w:bCs/>
                <w:color w:val="auto"/>
                <w:sz w:val="24"/>
                <w:szCs w:val="22"/>
                <w:highlight w:val="none"/>
              </w:rPr>
            </w:pPr>
            <w:r>
              <w:rPr>
                <w:rFonts w:hint="eastAsia" w:ascii="Calibri" w:hAnsi="Calibri"/>
                <w:b/>
                <w:bCs/>
                <w:color w:val="auto"/>
                <w:sz w:val="24"/>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2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widowControl/>
              <w:autoSpaceDE w:val="0"/>
              <w:autoSpaceDN w:val="0"/>
              <w:snapToGrid w:val="0"/>
              <w:spacing w:line="360" w:lineRule="auto"/>
              <w:jc w:val="left"/>
              <w:rPr>
                <w:rFonts w:hint="eastAsia" w:ascii="宋体" w:hAnsi="宋体" w:cs="宋体"/>
                <w:b/>
                <w:color w:val="auto"/>
                <w:sz w:val="24"/>
                <w:szCs w:val="22"/>
                <w:highlight w:val="none"/>
              </w:rPr>
            </w:pPr>
            <w:r>
              <w:rPr>
                <w:rFonts w:hint="eastAsia" w:ascii="宋体" w:hAnsi="宋体" w:cs="宋体"/>
                <w:b/>
                <w:color w:val="auto"/>
                <w:sz w:val="24"/>
                <w:szCs w:val="22"/>
                <w:highlight w:val="none"/>
              </w:rPr>
              <w:t xml:space="preserve">                               项目说明</w:t>
            </w:r>
          </w:p>
          <w:p>
            <w:pPr>
              <w:widowControl/>
              <w:autoSpaceDE w:val="0"/>
              <w:autoSpaceDN w:val="0"/>
              <w:snapToGrid w:val="0"/>
              <w:spacing w:line="360" w:lineRule="auto"/>
              <w:jc w:val="left"/>
              <w:rPr>
                <w:rFonts w:hint="eastAsia" w:ascii="Calibri" w:hAnsi="Calibri"/>
                <w:color w:val="auto"/>
                <w:szCs w:val="22"/>
                <w:highlight w:val="none"/>
              </w:rPr>
            </w:pPr>
            <w:r>
              <w:rPr>
                <w:rFonts w:hint="eastAsia" w:ascii="宋体" w:hAnsi="宋体" w:cs="宋体"/>
                <w:b/>
                <w:color w:val="auto"/>
                <w:sz w:val="24"/>
                <w:szCs w:val="22"/>
                <w:highlight w:val="none"/>
              </w:rPr>
              <w:t>一、项目名称：</w:t>
            </w:r>
            <w:r>
              <w:rPr>
                <w:rFonts w:hint="eastAsia" w:ascii="宋体" w:hAnsi="宋体" w:cs="宋体"/>
                <w:color w:val="auto"/>
                <w:sz w:val="24"/>
                <w:szCs w:val="22"/>
                <w:highlight w:val="none"/>
                <w:lang w:eastAsia="zh-CN"/>
              </w:rPr>
              <w:t>运河街道劳务派遣用工单位采购项目</w:t>
            </w:r>
            <w:r>
              <w:rPr>
                <w:rFonts w:hint="eastAsia" w:ascii="宋体" w:hAnsi="宋体" w:cs="宋体"/>
                <w:color w:val="auto"/>
                <w:sz w:val="24"/>
                <w:szCs w:val="22"/>
                <w:highlight w:val="none"/>
              </w:rPr>
              <w:t>。</w:t>
            </w:r>
          </w:p>
          <w:p>
            <w:pPr>
              <w:widowControl/>
              <w:autoSpaceDE w:val="0"/>
              <w:autoSpaceDN w:val="0"/>
              <w:snapToGrid w:val="0"/>
              <w:spacing w:line="360" w:lineRule="auto"/>
              <w:jc w:val="left"/>
              <w:rPr>
                <w:rFonts w:hint="eastAsia" w:ascii="宋体" w:hAnsi="宋体" w:cs="宋体"/>
                <w:bCs/>
                <w:color w:val="auto"/>
                <w:sz w:val="24"/>
                <w:szCs w:val="22"/>
                <w:highlight w:val="none"/>
              </w:rPr>
            </w:pPr>
            <w:bookmarkStart w:id="18" w:name="_Hlt75139851"/>
            <w:bookmarkEnd w:id="18"/>
            <w:r>
              <w:rPr>
                <w:rFonts w:hint="eastAsia" w:ascii="宋体" w:hAnsi="宋体" w:cs="宋体"/>
                <w:b/>
                <w:color w:val="auto"/>
                <w:szCs w:val="22"/>
                <w:highlight w:val="none"/>
              </w:rPr>
              <w:t>二、</w:t>
            </w:r>
            <w:r>
              <w:rPr>
                <w:rFonts w:hint="eastAsia" w:ascii="宋体" w:hAnsi="宋体" w:cs="宋体"/>
                <w:b/>
                <w:color w:val="auto"/>
                <w:sz w:val="24"/>
                <w:szCs w:val="22"/>
                <w:highlight w:val="none"/>
              </w:rPr>
              <w:t>采购内容：</w:t>
            </w:r>
            <w:r>
              <w:rPr>
                <w:rFonts w:hint="eastAsia" w:ascii="宋体" w:hAnsi="宋体" w:cs="宋体"/>
                <w:color w:val="auto"/>
                <w:sz w:val="24"/>
                <w:szCs w:val="22"/>
                <w:highlight w:val="none"/>
                <w:lang w:eastAsia="zh-CN"/>
              </w:rPr>
              <w:t>运河街道劳务派遣用工单位采购项目</w:t>
            </w:r>
            <w:r>
              <w:rPr>
                <w:rFonts w:hint="eastAsia" w:ascii="宋体" w:hAnsi="宋体" w:cs="宋体"/>
                <w:bCs/>
                <w:color w:val="auto"/>
                <w:sz w:val="24"/>
                <w:szCs w:val="22"/>
                <w:highlight w:val="none"/>
              </w:rPr>
              <w:t>，具体内容和相关要求详见“</w:t>
            </w:r>
            <w:r>
              <w:rPr>
                <w:rFonts w:hint="eastAsia" w:ascii="宋体" w:hAnsi="宋体" w:cs="宋体"/>
                <w:color w:val="auto"/>
                <w:sz w:val="24"/>
                <w:szCs w:val="22"/>
                <w:highlight w:val="none"/>
              </w:rPr>
              <w:t>第三部分——项目技术规范和服务要求”</w:t>
            </w:r>
            <w:r>
              <w:rPr>
                <w:rFonts w:hint="eastAsia" w:ascii="宋体" w:hAnsi="宋体" w:cs="宋体"/>
                <w:bCs/>
                <w:color w:val="auto"/>
                <w:sz w:val="24"/>
                <w:szCs w:val="22"/>
                <w:highlight w:val="none"/>
              </w:rPr>
              <w:t>。</w:t>
            </w:r>
          </w:p>
          <w:p>
            <w:pPr>
              <w:widowControl/>
              <w:autoSpaceDE w:val="0"/>
              <w:autoSpaceDN w:val="0"/>
              <w:snapToGrid w:val="0"/>
              <w:spacing w:line="360" w:lineRule="auto"/>
              <w:jc w:val="left"/>
              <w:rPr>
                <w:rFonts w:hint="eastAsia" w:ascii="宋体" w:hAnsi="宋体" w:cs="宋体"/>
                <w:color w:val="auto"/>
                <w:sz w:val="24"/>
                <w:szCs w:val="22"/>
                <w:highlight w:val="none"/>
              </w:rPr>
            </w:pPr>
            <w:r>
              <w:rPr>
                <w:rFonts w:hint="eastAsia" w:ascii="宋体" w:hAnsi="宋体" w:cs="宋体"/>
                <w:b/>
                <w:color w:val="auto"/>
                <w:sz w:val="24"/>
                <w:szCs w:val="22"/>
                <w:highlight w:val="none"/>
              </w:rPr>
              <w:t>三、项目实施地点：</w:t>
            </w:r>
            <w:r>
              <w:rPr>
                <w:rFonts w:hint="eastAsia" w:ascii="宋体" w:hAnsi="宋体" w:cs="宋体"/>
                <w:color w:val="auto"/>
                <w:sz w:val="24"/>
                <w:szCs w:val="22"/>
                <w:highlight w:val="none"/>
              </w:rPr>
              <w:t>根据招标文件约定执行</w:t>
            </w:r>
            <w:r>
              <w:rPr>
                <w:rFonts w:hint="eastAsia" w:ascii="宋体" w:hAnsi="宋体" w:cs="宋体"/>
                <w:b/>
                <w:color w:val="auto"/>
                <w:kern w:val="0"/>
                <w:sz w:val="24"/>
                <w:highlight w:val="none"/>
              </w:rPr>
              <w:t>。</w:t>
            </w:r>
          </w:p>
          <w:p>
            <w:pPr>
              <w:widowControl/>
              <w:autoSpaceDE w:val="0"/>
              <w:autoSpaceDN w:val="0"/>
              <w:snapToGrid w:val="0"/>
              <w:spacing w:line="360" w:lineRule="auto"/>
              <w:jc w:val="left"/>
              <w:rPr>
                <w:rFonts w:hint="eastAsia" w:ascii="宋体" w:hAnsi="宋体" w:cs="宋体"/>
                <w:color w:val="auto"/>
                <w:sz w:val="24"/>
                <w:szCs w:val="22"/>
                <w:highlight w:val="none"/>
              </w:rPr>
            </w:pPr>
            <w:r>
              <w:rPr>
                <w:rFonts w:hint="eastAsia" w:ascii="宋体" w:hAnsi="宋体" w:cs="宋体"/>
                <w:b/>
                <w:color w:val="auto"/>
                <w:sz w:val="24"/>
                <w:szCs w:val="22"/>
                <w:highlight w:val="none"/>
              </w:rPr>
              <w:t>四、主要要求：</w:t>
            </w:r>
            <w:r>
              <w:rPr>
                <w:rFonts w:hint="eastAsia" w:ascii="宋体" w:hAnsi="宋体" w:cs="宋体"/>
                <w:color w:val="auto"/>
                <w:sz w:val="24"/>
                <w:szCs w:val="22"/>
                <w:highlight w:val="none"/>
              </w:rPr>
              <w:t>详见“第三部分——项目技术规范和服务要求”。</w:t>
            </w:r>
          </w:p>
          <w:p>
            <w:pPr>
              <w:widowControl/>
              <w:autoSpaceDE w:val="0"/>
              <w:autoSpaceDN w:val="0"/>
              <w:snapToGrid w:val="0"/>
              <w:spacing w:line="360" w:lineRule="auto"/>
              <w:jc w:val="left"/>
              <w:rPr>
                <w:rFonts w:hint="eastAsia" w:ascii="宋体" w:hAnsi="宋体" w:cs="宋体"/>
                <w:b/>
                <w:color w:val="auto"/>
                <w:sz w:val="24"/>
                <w:szCs w:val="22"/>
                <w:highlight w:val="none"/>
              </w:rPr>
            </w:pPr>
            <w:r>
              <w:rPr>
                <w:rFonts w:hint="eastAsia" w:ascii="宋体" w:hAnsi="宋体" w:cs="宋体"/>
                <w:b/>
                <w:color w:val="auto"/>
                <w:sz w:val="24"/>
                <w:szCs w:val="22"/>
                <w:highlight w:val="none"/>
              </w:rPr>
              <w:t>五、服务期：</w:t>
            </w:r>
            <w:r>
              <w:rPr>
                <w:rFonts w:hint="eastAsia" w:ascii="宋体" w:hAnsi="宋体" w:cs="宋体"/>
                <w:b/>
                <w:color w:val="auto"/>
                <w:kern w:val="0"/>
                <w:sz w:val="24"/>
                <w:highlight w:val="none"/>
              </w:rPr>
              <w:t>服务期限为一年，</w:t>
            </w:r>
            <w:r>
              <w:rPr>
                <w:rFonts w:hint="eastAsia" w:ascii="宋体" w:hAnsi="宋体" w:cs="宋体"/>
                <w:color w:val="auto"/>
                <w:sz w:val="24"/>
                <w:szCs w:val="22"/>
                <w:highlight w:val="none"/>
              </w:rPr>
              <w:t>详见“第三部分——项目技术规范和服务要求”。</w:t>
            </w:r>
            <w:r>
              <w:rPr>
                <w:rFonts w:hint="eastAsia" w:ascii="宋体" w:hAnsi="宋体" w:cs="宋体"/>
                <w:b/>
                <w:color w:val="auto"/>
                <w:sz w:val="24"/>
                <w:szCs w:val="22"/>
                <w:highlight w:val="none"/>
              </w:rPr>
              <w:t xml:space="preserve">       </w:t>
            </w:r>
          </w:p>
          <w:p>
            <w:pPr>
              <w:widowControl/>
              <w:autoSpaceDE w:val="0"/>
              <w:autoSpaceDN w:val="0"/>
              <w:snapToGrid w:val="0"/>
              <w:spacing w:line="360" w:lineRule="auto"/>
              <w:jc w:val="left"/>
              <w:rPr>
                <w:rFonts w:hint="eastAsia" w:ascii="宋体" w:hAnsi="宋体" w:cs="宋体"/>
                <w:b/>
                <w:bCs/>
                <w:color w:val="auto"/>
                <w:sz w:val="24"/>
                <w:szCs w:val="22"/>
                <w:highlight w:val="none"/>
              </w:rPr>
            </w:pPr>
            <w:r>
              <w:rPr>
                <w:rFonts w:hint="eastAsia" w:ascii="宋体" w:hAnsi="宋体" w:cs="宋体"/>
                <w:b/>
                <w:color w:val="auto"/>
                <w:sz w:val="24"/>
                <w:szCs w:val="22"/>
                <w:highlight w:val="none"/>
              </w:rPr>
              <w:t>六、</w:t>
            </w:r>
            <w:r>
              <w:rPr>
                <w:rFonts w:hint="eastAsia" w:ascii="宋体" w:hAnsi="宋体" w:cs="宋体"/>
                <w:b/>
                <w:color w:val="auto"/>
                <w:sz w:val="24"/>
                <w:szCs w:val="22"/>
                <w:highlight w:val="none"/>
                <w:lang w:val="zh-CN"/>
              </w:rPr>
              <w:t>采购</w:t>
            </w:r>
            <w:r>
              <w:rPr>
                <w:rFonts w:hint="eastAsia" w:ascii="宋体" w:hAnsi="宋体" w:cs="宋体"/>
                <w:b/>
                <w:color w:val="auto"/>
                <w:sz w:val="24"/>
                <w:szCs w:val="22"/>
                <w:highlight w:val="none"/>
                <w:lang w:val="en-US" w:eastAsia="zh-CN"/>
              </w:rPr>
              <w:t>最高限价</w:t>
            </w:r>
            <w:r>
              <w:rPr>
                <w:rFonts w:hint="eastAsia" w:ascii="宋体" w:hAnsi="宋体" w:cs="宋体"/>
                <w:b/>
                <w:color w:val="auto"/>
                <w:sz w:val="24"/>
                <w:szCs w:val="22"/>
                <w:highlight w:val="none"/>
                <w:lang w:val="zh-CN"/>
              </w:rPr>
              <w:t>：</w:t>
            </w:r>
            <w:r>
              <w:rPr>
                <w:rFonts w:ascii="宋体" w:hAnsi="宋体" w:cs="宋体"/>
                <w:b/>
                <w:color w:val="auto"/>
                <w:kern w:val="1"/>
                <w:sz w:val="24"/>
                <w:szCs w:val="22"/>
                <w:highlight w:val="none"/>
                <w:u w:val="single"/>
              </w:rPr>
              <w:t xml:space="preserve"> </w:t>
            </w:r>
            <w:r>
              <w:rPr>
                <w:rFonts w:hint="eastAsia" w:ascii="宋体" w:hAnsi="宋体" w:cs="宋体"/>
                <w:b/>
                <w:color w:val="auto"/>
                <w:kern w:val="1"/>
                <w:sz w:val="24"/>
                <w:szCs w:val="22"/>
                <w:highlight w:val="none"/>
                <w:u w:val="single"/>
                <w:lang w:val="en-US" w:eastAsia="zh-CN"/>
              </w:rPr>
              <w:t>33184272元/二年</w:t>
            </w:r>
            <w:r>
              <w:rPr>
                <w:rFonts w:hint="eastAsia" w:ascii="宋体" w:hAnsi="宋体" w:cs="宋体"/>
                <w:color w:val="auto"/>
                <w:sz w:val="24"/>
                <w:highlight w:val="none"/>
              </w:rPr>
              <w:t>，</w:t>
            </w:r>
            <w:r>
              <w:rPr>
                <w:rFonts w:hint="eastAsia" w:ascii="宋体" w:hAnsi="宋体" w:cs="宋体"/>
                <w:b/>
                <w:color w:val="auto"/>
                <w:kern w:val="1"/>
                <w:sz w:val="24"/>
                <w:szCs w:val="22"/>
                <w:highlight w:val="none"/>
              </w:rPr>
              <w:t>投标人针对本项目的投标报价不得超过采购预算金额</w:t>
            </w:r>
            <w:r>
              <w:rPr>
                <w:rFonts w:hint="eastAsia" w:ascii="宋体" w:hAnsi="宋体" w:cs="宋体"/>
                <w:b/>
                <w:color w:val="auto"/>
                <w:kern w:val="1"/>
                <w:sz w:val="24"/>
                <w:szCs w:val="22"/>
                <w:highlight w:val="none"/>
                <w:lang w:val="en-US" w:eastAsia="zh-CN"/>
              </w:rPr>
              <w:t>或采购最高限价</w:t>
            </w:r>
            <w:r>
              <w:rPr>
                <w:rFonts w:hint="eastAsia" w:ascii="宋体" w:hAnsi="宋体" w:cs="宋体"/>
                <w:b/>
                <w:color w:val="auto"/>
                <w:kern w:val="1"/>
                <w:sz w:val="24"/>
                <w:szCs w:val="22"/>
                <w:highlight w:val="none"/>
              </w:rPr>
              <w:t>，否则其投标无效。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合同名称：《</w:t>
            </w:r>
            <w:r>
              <w:rPr>
                <w:rFonts w:hint="eastAsia" w:ascii="宋体" w:hAnsi="宋体" w:cs="宋体"/>
                <w:color w:val="auto"/>
                <w:sz w:val="24"/>
                <w:highlight w:val="none"/>
                <w:lang w:eastAsia="zh-CN"/>
              </w:rPr>
              <w:t>运河街道劳务派遣用工单位采购项目</w:t>
            </w:r>
            <w:r>
              <w:rPr>
                <w:rFonts w:hint="eastAsia" w:ascii="宋体" w:hAnsi="宋体" w:cs="宋体"/>
                <w:color w:val="auto"/>
                <w:sz w:val="24"/>
                <w:highlight w:val="none"/>
              </w:rPr>
              <w:t>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zh-CN"/>
              </w:rPr>
              <w:t>投标</w:t>
            </w:r>
            <w:r>
              <w:rPr>
                <w:rFonts w:hint="eastAsia" w:ascii="宋体" w:hAnsi="宋体" w:cs="宋体"/>
                <w:color w:val="auto"/>
                <w:sz w:val="24"/>
                <w:highlight w:val="none"/>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default" w:ascii="宋体" w:hAnsi="宋体" w:eastAsia="??" w:cs="宋体"/>
                <w:color w:val="auto"/>
                <w:highlight w:val="none"/>
                <w:lang w:val="en-US" w:eastAsia="zh-CN"/>
              </w:rPr>
            </w:pPr>
            <w:r>
              <w:rPr>
                <w:rFonts w:hint="eastAsia" w:ascii="宋体" w:hAnsi="宋体" w:cs="宋体"/>
                <w:color w:val="auto"/>
                <w:sz w:val="24"/>
                <w:highlight w:val="none"/>
              </w:rPr>
              <w:t>招标代理服务费：</w:t>
            </w:r>
            <w:r>
              <w:rPr>
                <w:rFonts w:hint="eastAsia" w:ascii="宋体" w:hAnsi="宋体" w:cs="宋体"/>
                <w:b/>
                <w:color w:val="auto"/>
                <w:sz w:val="24"/>
                <w:highlight w:val="none"/>
                <w:lang w:eastAsia="zh-CN"/>
              </w:rPr>
              <w:t>招标代理服务</w:t>
            </w:r>
            <w:r>
              <w:rPr>
                <w:rFonts w:hint="eastAsia" w:ascii="宋体" w:hAnsi="宋体" w:eastAsia="宋体" w:cs="宋体"/>
                <w:b/>
                <w:color w:val="auto"/>
                <w:sz w:val="24"/>
                <w:highlight w:val="none"/>
                <w:lang w:eastAsia="zh-CN"/>
              </w:rPr>
              <w:t>费</w:t>
            </w:r>
            <w:r>
              <w:rPr>
                <w:rFonts w:hint="eastAsia" w:ascii="宋体" w:hAnsi="宋体" w:eastAsia="宋体" w:cs="宋体"/>
                <w:b/>
                <w:color w:val="auto"/>
                <w:sz w:val="24"/>
                <w:highlight w:val="none"/>
                <w:lang w:val="en-US" w:eastAsia="zh-CN"/>
              </w:rPr>
              <w:t>按《余财政〔2018〕24号》文件规定收费标准的80%收取</w:t>
            </w:r>
            <w:r>
              <w:rPr>
                <w:rFonts w:hint="eastAsia" w:ascii="宋体" w:hAnsi="宋体" w:cs="宋体"/>
                <w:b/>
                <w:color w:val="auto"/>
                <w:sz w:val="24"/>
                <w:highlight w:val="none"/>
                <w:lang w:eastAsia="zh-CN"/>
              </w:rPr>
              <w:t>，</w:t>
            </w:r>
            <w:r>
              <w:rPr>
                <w:rFonts w:hint="eastAsia" w:ascii="宋体" w:hAnsi="宋体"/>
                <w:snapToGrid w:val="0"/>
                <w:color w:val="auto"/>
                <w:kern w:val="28"/>
                <w:sz w:val="24"/>
                <w:highlight w:val="none"/>
              </w:rPr>
              <w:t>费用包含在总报价中，不单独列项报价。</w:t>
            </w:r>
            <w:r>
              <w:rPr>
                <w:rFonts w:hint="eastAsia" w:ascii="宋体" w:hAnsi="宋体" w:cs="宋体"/>
                <w:color w:val="auto"/>
                <w:sz w:val="24"/>
                <w:highlight w:val="none"/>
              </w:rPr>
              <w:t>由中标人在领取中标通知书前支付给招标代理机构，各投标人应在投标报价中予以考虑。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b/>
                <w:bCs/>
                <w:color w:val="auto"/>
                <w:sz w:val="24"/>
                <w:highlight w:val="none"/>
              </w:rPr>
              <w:t>投标文件的组成：</w:t>
            </w:r>
            <w:r>
              <w:rPr>
                <w:rFonts w:ascii="宋体" w:hAnsi="宋体" w:cs="宋体"/>
                <w:color w:val="auto"/>
                <w:sz w:val="24"/>
                <w:highlight w:val="none"/>
              </w:rPr>
              <w:t>完整的《投标文件》由</w:t>
            </w:r>
            <w:r>
              <w:rPr>
                <w:rFonts w:hint="eastAsia" w:ascii="宋体" w:hAnsi="宋体" w:cs="宋体"/>
                <w:color w:val="auto"/>
                <w:sz w:val="24"/>
                <w:highlight w:val="none"/>
              </w:rPr>
              <w:t>“资格文件”、</w:t>
            </w:r>
            <w:r>
              <w:rPr>
                <w:rFonts w:ascii="宋体" w:hAnsi="宋体" w:cs="宋体"/>
                <w:color w:val="auto"/>
                <w:sz w:val="24"/>
                <w:highlight w:val="none"/>
              </w:rPr>
              <w:t>“报价文件”</w:t>
            </w:r>
            <w:r>
              <w:rPr>
                <w:rFonts w:hint="eastAsia" w:ascii="宋体" w:hAnsi="宋体" w:cs="宋体"/>
                <w:color w:val="auto"/>
                <w:sz w:val="24"/>
                <w:highlight w:val="none"/>
              </w:rPr>
              <w:t>和</w:t>
            </w:r>
            <w:r>
              <w:rPr>
                <w:rFonts w:ascii="宋体" w:hAnsi="宋体" w:cs="宋体"/>
                <w:color w:val="auto"/>
                <w:sz w:val="24"/>
                <w:highlight w:val="none"/>
              </w:rPr>
              <w:t>“</w:t>
            </w:r>
            <w:r>
              <w:rPr>
                <w:rFonts w:hint="eastAsia" w:ascii="宋体" w:hAnsi="宋体" w:cs="宋体"/>
                <w:color w:val="auto"/>
                <w:sz w:val="24"/>
                <w:highlight w:val="none"/>
              </w:rPr>
              <w:t>商务</w:t>
            </w:r>
            <w:r>
              <w:rPr>
                <w:rFonts w:ascii="宋体" w:hAnsi="宋体" w:cs="宋体"/>
                <w:color w:val="auto"/>
                <w:sz w:val="24"/>
                <w:highlight w:val="none"/>
              </w:rPr>
              <w:t>技术文件”</w:t>
            </w:r>
            <w:r>
              <w:rPr>
                <w:rFonts w:hint="eastAsia" w:ascii="宋体" w:hAnsi="宋体" w:cs="宋体"/>
                <w:color w:val="auto"/>
                <w:sz w:val="24"/>
                <w:highlight w:val="none"/>
              </w:rPr>
              <w:t>三</w:t>
            </w:r>
            <w:r>
              <w:rPr>
                <w:rFonts w:ascii="宋体" w:hAnsi="宋体" w:cs="宋体"/>
                <w:color w:val="auto"/>
                <w:sz w:val="24"/>
                <w:highlight w:val="none"/>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b/>
                <w:bCs/>
                <w:color w:val="auto"/>
                <w:sz w:val="24"/>
                <w:highlight w:val="none"/>
              </w:rPr>
              <w:t>投标文件的编制：</w:t>
            </w:r>
            <w:r>
              <w:rPr>
                <w:rFonts w:hint="eastAsia" w:ascii="宋体" w:hAnsi="宋体" w:cs="宋体"/>
                <w:color w:val="auto"/>
                <w:sz w:val="24"/>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auto"/>
                <w:sz w:val="24"/>
                <w:szCs w:val="22"/>
                <w:highlight w:val="none"/>
              </w:rPr>
            </w:pPr>
            <w:r>
              <w:rPr>
                <w:rFonts w:hint="eastAsia" w:ascii="Calibri" w:hAnsi="Calibri"/>
                <w:color w:val="auto"/>
                <w:sz w:val="24"/>
                <w:szCs w:val="22"/>
                <w:highlight w:val="none"/>
              </w:rPr>
              <w:t>投标文件的签章：</w:t>
            </w:r>
            <w:r>
              <w:rPr>
                <w:rFonts w:hint="eastAsia" w:ascii="宋体" w:hAnsi="宋体" w:cs="宋体"/>
                <w:b/>
                <w:bCs/>
                <w:color w:val="auto"/>
                <w:sz w:val="24"/>
                <w:szCs w:val="22"/>
                <w:highlight w:val="none"/>
                <w:u w:val="single"/>
              </w:rPr>
              <w:t>投标单位公章电子签章，其中</w:t>
            </w:r>
            <w:r>
              <w:rPr>
                <w:rFonts w:hint="eastAsia" w:ascii="宋体" w:hAnsi="宋体"/>
                <w:b/>
                <w:bCs/>
                <w:color w:val="auto"/>
                <w:sz w:val="24"/>
                <w:szCs w:val="22"/>
                <w:highlight w:val="none"/>
                <w:u w:val="single"/>
              </w:rPr>
              <w:t>CA签章上目前没有法人或授权代表签字信息，需要投标人主动联系浙江汇信科技有限公司400-888-4636咨询进行办理，或在投标文件中涉及到签字的位置线下签好字然后扫描或者拍照做成PDF的格式上传至投标响应文件内。招标文件中盖章或签字处均可在线加盖电子公章和法人章</w:t>
            </w:r>
            <w:r>
              <w:rPr>
                <w:rFonts w:hint="eastAsia" w:ascii="宋体" w:hAnsi="宋体"/>
                <w:b/>
                <w:bCs/>
                <w:color w:val="auto"/>
                <w:sz w:val="24"/>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auto"/>
                <w:sz w:val="24"/>
                <w:szCs w:val="22"/>
                <w:highlight w:val="none"/>
              </w:rPr>
            </w:pPr>
            <w:r>
              <w:rPr>
                <w:rFonts w:hint="eastAsia" w:ascii="宋体" w:hAnsi="宋体" w:cs="宋体"/>
                <w:b/>
                <w:bCs/>
                <w:color w:val="auto"/>
                <w:sz w:val="24"/>
                <w:szCs w:val="22"/>
                <w:highlight w:val="none"/>
              </w:rPr>
              <w:t>投标文件的形式：</w:t>
            </w:r>
            <w:r>
              <w:rPr>
                <w:rFonts w:ascii="Segoe UI Emoji" w:hAnsi="Segoe UI Emoji" w:cs="Segoe UI Emoji"/>
                <w:b/>
                <w:bCs/>
                <w:color w:val="auto"/>
                <w:sz w:val="24"/>
                <w:szCs w:val="22"/>
                <w:highlight w:val="none"/>
              </w:rPr>
              <w:t>☑</w:t>
            </w:r>
            <w:r>
              <w:rPr>
                <w:rFonts w:hint="eastAsia" w:ascii="宋体" w:hAnsi="宋体" w:cs="宋体"/>
                <w:b/>
                <w:bCs/>
                <w:color w:val="auto"/>
                <w:sz w:val="24"/>
                <w:szCs w:val="22"/>
                <w:highlight w:val="none"/>
              </w:rPr>
              <w:t>电子投标文件（包括“电子加密投标文件”和“备份投标文件”，在投标文件编制完成后同时生成）；</w:t>
            </w:r>
          </w:p>
          <w:p>
            <w:pPr>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（1）“电子加密投标文件”是指通过“政采云电子交易客户端”完成投标文件编制后生成并加密的数据电文形式的投标文件。</w:t>
            </w:r>
          </w:p>
          <w:p>
            <w:pPr>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（2）“备份投标文件”是指与“电子加密投标文件”同时生成的数据电文形式的电子文件（备份标书），</w:t>
            </w:r>
            <w:r>
              <w:rPr>
                <w:rFonts w:hint="eastAsia" w:ascii="宋体" w:hAnsi="宋体" w:cs="宋体"/>
                <w:b/>
                <w:bCs/>
                <w:color w:val="auto"/>
                <w:sz w:val="24"/>
                <w:szCs w:val="22"/>
                <w:highlight w:val="none"/>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Calibri" w:hAnsi="Calibri" w:cs="宋体"/>
                <w:color w:val="auto"/>
                <w:highlight w:val="none"/>
                <w:lang w:val="zh-CN"/>
              </w:rPr>
            </w:pPr>
            <w:r>
              <w:rPr>
                <w:rFonts w:hint="eastAsia" w:ascii="Calibri" w:hAnsi="Calibri" w:cs="宋体"/>
                <w:color w:val="auto"/>
                <w:highlight w:val="none"/>
                <w:lang w:val="zh-CN"/>
              </w:rPr>
              <w:t>投标文件份数：（1）“电子加密投标文件”：在线上传递交、一份。（2）“备份投标文件”：密封包装后（建议顺丰邮寄形式）投标截止时间前（签收时间为准）递交、一份（邮寄地址：杭州市余杭区南苑街道时代广场1号楼A座19楼1902室，</w:t>
            </w:r>
            <w:r>
              <w:rPr>
                <w:rFonts w:hint="eastAsia" w:ascii="Calibri" w:hAnsi="Calibri" w:cs="宋体"/>
                <w:color w:val="auto"/>
                <w:highlight w:val="none"/>
                <w:lang w:val="en-US" w:eastAsia="zh-CN"/>
              </w:rPr>
              <w:t>富超群</w:t>
            </w:r>
            <w:r>
              <w:rPr>
                <w:rFonts w:hint="eastAsia" w:ascii="Calibri" w:hAnsi="Calibri" w:cs="宋体"/>
                <w:color w:val="auto"/>
                <w:highlight w:val="none"/>
                <w:lang w:val="zh-CN"/>
              </w:rPr>
              <w:t>收，1</w:t>
            </w:r>
            <w:r>
              <w:rPr>
                <w:rFonts w:hint="eastAsia" w:ascii="Calibri" w:hAnsi="Calibri" w:cs="宋体"/>
                <w:color w:val="auto"/>
                <w:highlight w:val="none"/>
                <w:lang w:val="en-US" w:eastAsia="zh-CN"/>
              </w:rPr>
              <w:t>3606536869</w:t>
            </w:r>
            <w:r>
              <w:rPr>
                <w:rFonts w:hint="eastAsia" w:ascii="Calibri" w:hAnsi="Calibri" w:cs="宋体"/>
                <w:color w:val="auto"/>
                <w:highlight w:val="none"/>
                <w:lang w:val="zh-CN"/>
              </w:rPr>
              <w:t>）。</w:t>
            </w:r>
          </w:p>
          <w:p>
            <w:pPr>
              <w:pStyle w:val="893"/>
              <w:spacing w:after="0" w:line="360" w:lineRule="auto"/>
              <w:rPr>
                <w:rFonts w:hint="eastAsia" w:ascii="Calibri" w:hAnsi="Calibri" w:cs="宋体"/>
                <w:color w:val="auto"/>
                <w:sz w:val="21"/>
                <w:highlight w:val="none"/>
              </w:rPr>
            </w:pPr>
            <w:r>
              <w:rPr>
                <w:rFonts w:hint="eastAsia" w:ascii="Calibri" w:hAnsi="Calibri" w:cs="宋体"/>
                <w:color w:val="auto"/>
                <w:sz w:val="21"/>
                <w:szCs w:val="24"/>
                <w:highlight w:val="none"/>
              </w:rPr>
              <w:t>（3）投标单位中标后提供一式</w:t>
            </w:r>
            <w:r>
              <w:rPr>
                <w:rFonts w:hint="eastAsia" w:ascii="Calibri" w:hAnsi="Calibri" w:cs="宋体"/>
                <w:color w:val="auto"/>
                <w:sz w:val="21"/>
                <w:szCs w:val="24"/>
                <w:highlight w:val="none"/>
                <w:lang w:eastAsia="zh-CN"/>
              </w:rPr>
              <w:t>四</w:t>
            </w:r>
            <w:r>
              <w:rPr>
                <w:rFonts w:hint="eastAsia" w:ascii="Calibri" w:hAnsi="Calibri" w:cs="宋体"/>
                <w:color w:val="auto"/>
                <w:sz w:val="21"/>
                <w:szCs w:val="24"/>
                <w:highlight w:val="none"/>
              </w:rPr>
              <w:t>份纸质投标文件和电子投标文件与纸质投标文件内容一致的承诺书给采购代理机构留底以作项目验收存档使用。格式详见附件。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1</w:t>
            </w:r>
            <w:r>
              <w:rPr>
                <w:rFonts w:ascii="宋体" w:hAnsi="宋体" w:cs="宋体"/>
                <w:b/>
                <w:bCs/>
                <w:color w:val="auto"/>
                <w:sz w:val="24"/>
                <w:szCs w:val="22"/>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auto"/>
                <w:sz w:val="24"/>
                <w:szCs w:val="22"/>
                <w:highlight w:val="none"/>
              </w:rPr>
            </w:pPr>
            <w:r>
              <w:rPr>
                <w:rFonts w:hint="eastAsia" w:ascii="宋体" w:hAnsi="宋体" w:cs="宋体"/>
                <w:b/>
                <w:bCs/>
                <w:color w:val="auto"/>
                <w:sz w:val="24"/>
                <w:szCs w:val="22"/>
                <w:highlight w:val="none"/>
              </w:rPr>
              <w:t>投标文件的上传和递交：</w:t>
            </w:r>
          </w:p>
          <w:p>
            <w:pPr>
              <w:pStyle w:val="893"/>
              <w:spacing w:after="0" w:line="360" w:lineRule="auto"/>
              <w:rPr>
                <w:rFonts w:hint="eastAsia" w:ascii="Calibri" w:hAnsi="Calibri" w:cs="宋体"/>
                <w:color w:val="auto"/>
                <w:sz w:val="21"/>
                <w:highlight w:val="none"/>
              </w:rPr>
            </w:pPr>
            <w:r>
              <w:rPr>
                <w:rFonts w:hint="eastAsia" w:ascii="Calibri" w:hAnsi="Calibri" w:cs="宋体"/>
                <w:color w:val="auto"/>
                <w:sz w:val="21"/>
                <w:highlight w:val="none"/>
              </w:rPr>
              <w:t>（1）“电子加密投标文件”的上传、递交：</w:t>
            </w:r>
          </w:p>
          <w:p>
            <w:pPr>
              <w:pStyle w:val="893"/>
              <w:spacing w:after="0" w:line="360" w:lineRule="auto"/>
              <w:rPr>
                <w:rFonts w:hint="eastAsia" w:ascii="Calibri" w:hAnsi="Calibri" w:cs="宋体"/>
                <w:color w:val="auto"/>
                <w:sz w:val="21"/>
                <w:highlight w:val="none"/>
              </w:rPr>
            </w:pPr>
            <w:r>
              <w:rPr>
                <w:rFonts w:hint="eastAsia" w:ascii="Calibri" w:hAnsi="Calibri" w:cs="宋体"/>
                <w:color w:val="auto"/>
                <w:sz w:val="21"/>
                <w:highlight w:val="none"/>
              </w:rPr>
              <w:t>a.投标供应商应在投标截止时间前将“电子加密投标文件”成功上传递交至“政府采购云平台”，否则投标无效。</w:t>
            </w:r>
          </w:p>
          <w:p>
            <w:pPr>
              <w:pStyle w:val="893"/>
              <w:spacing w:after="0" w:line="360" w:lineRule="auto"/>
              <w:rPr>
                <w:rFonts w:hint="eastAsia" w:ascii="Calibri" w:hAnsi="Calibri" w:cs="宋体"/>
                <w:color w:val="auto"/>
                <w:sz w:val="21"/>
                <w:highlight w:val="none"/>
              </w:rPr>
            </w:pPr>
            <w:r>
              <w:rPr>
                <w:rFonts w:hint="eastAsia" w:ascii="Calibri" w:hAnsi="Calibri" w:cs="宋体"/>
                <w:color w:val="auto"/>
                <w:sz w:val="21"/>
                <w:highlight w:val="none"/>
              </w:rPr>
              <w:t>b.“电子加密投标文件”成功上传递交后，供应商可自行打印投标文件接收回执。</w:t>
            </w:r>
          </w:p>
          <w:p>
            <w:pPr>
              <w:pStyle w:val="893"/>
              <w:spacing w:after="0" w:line="360" w:lineRule="auto"/>
              <w:rPr>
                <w:rFonts w:hint="eastAsia" w:ascii="Calibri" w:hAnsi="Calibri" w:cs="宋体"/>
                <w:color w:val="auto"/>
                <w:sz w:val="21"/>
                <w:highlight w:val="none"/>
              </w:rPr>
            </w:pPr>
            <w:r>
              <w:rPr>
                <w:rFonts w:hint="eastAsia" w:ascii="Calibri" w:hAnsi="Calibri" w:cs="宋体"/>
                <w:color w:val="auto"/>
                <w:sz w:val="21"/>
                <w:highlight w:val="none"/>
              </w:rPr>
              <w:t>（2）“备份投标文件”的密封包装、递交：</w:t>
            </w:r>
          </w:p>
          <w:p>
            <w:pPr>
              <w:pStyle w:val="893"/>
              <w:spacing w:after="0" w:line="360" w:lineRule="auto"/>
              <w:rPr>
                <w:rFonts w:hint="eastAsia" w:ascii="Calibri" w:hAnsi="Calibri" w:cs="宋体"/>
                <w:color w:val="auto"/>
                <w:sz w:val="21"/>
                <w:highlight w:val="none"/>
              </w:rPr>
            </w:pPr>
            <w:r>
              <w:rPr>
                <w:rFonts w:hint="eastAsia" w:ascii="Calibri" w:hAnsi="Calibri" w:cs="宋体"/>
                <w:color w:val="auto"/>
                <w:sz w:val="21"/>
                <w:highlight w:val="none"/>
              </w:rPr>
              <w:t>a.投标供应商在“政府采购云平台”完成“电子加密投标文件”的上传递交后，还可以（建议顺丰邮寄形式）在投标截止时间前递交以介质（U盘）存储的 “备份投标文件”（一份）；</w:t>
            </w:r>
            <w:r>
              <w:rPr>
                <w:rFonts w:hint="eastAsia" w:ascii="Calibri" w:hAnsi="Calibri" w:cs="宋体"/>
                <w:b/>
                <w:bCs/>
                <w:color w:val="auto"/>
                <w:sz w:val="21"/>
                <w:highlight w:val="none"/>
              </w:rPr>
              <w:t>建议顺丰邮寄形式快递至招标代理公司地址（地址详见招标采购文件）；解密CA必须是上传并制作电子投标文件CA锁。</w:t>
            </w:r>
          </w:p>
          <w:p>
            <w:pPr>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b.“备份投标文件”应当密封包装，并在包装上标注投标项目名称、投标单位名称并加盖公章。没有密封包装或者逾期邮寄送达至投标地点的“备份投标文件”将不予接收；</w:t>
            </w:r>
          </w:p>
          <w:p>
            <w:pPr>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1</w:t>
            </w:r>
            <w:r>
              <w:rPr>
                <w:rFonts w:ascii="宋体" w:hAnsi="宋体" w:cs="宋体"/>
                <w:b/>
                <w:bCs/>
                <w:color w:val="auto"/>
                <w:sz w:val="24"/>
                <w:szCs w:val="22"/>
                <w:highlight w:val="none"/>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288" w:lineRule="auto"/>
              <w:rPr>
                <w:rFonts w:ascii="宋体" w:hAnsi="宋体" w:cs="宋体"/>
                <w:b/>
                <w:bCs/>
                <w:color w:val="auto"/>
                <w:sz w:val="24"/>
                <w:szCs w:val="22"/>
                <w:highlight w:val="none"/>
              </w:rPr>
            </w:pPr>
            <w:r>
              <w:rPr>
                <w:rFonts w:hint="eastAsia" w:ascii="宋体" w:hAnsi="宋体" w:cs="宋体"/>
                <w:b/>
                <w:bCs/>
                <w:color w:val="auto"/>
                <w:sz w:val="24"/>
                <w:szCs w:val="22"/>
                <w:highlight w:val="none"/>
              </w:rPr>
              <w:t>电子加密投标文件的解密和异常情况处理：</w:t>
            </w:r>
          </w:p>
          <w:p>
            <w:pPr>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color w:val="auto"/>
                <w:sz w:val="24"/>
                <w:szCs w:val="22"/>
                <w:highlight w:val="none"/>
              </w:rPr>
            </w:pPr>
            <w:r>
              <w:rPr>
                <w:rFonts w:hint="eastAsia" w:ascii="宋体" w:hAnsi="宋体" w:cs="宋体"/>
                <w:color w:val="auto"/>
                <w:sz w:val="24"/>
                <w:szCs w:val="22"/>
                <w:highlight w:val="none"/>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left"/>
              <w:rPr>
                <w:rFonts w:hint="eastAsia" w:ascii="宋体" w:hAnsi="宋体" w:cs="宋体"/>
                <w:b/>
                <w:bCs/>
                <w:color w:val="auto"/>
                <w:sz w:val="24"/>
                <w:szCs w:val="22"/>
                <w:highlight w:val="none"/>
              </w:rPr>
            </w:pPr>
            <w:r>
              <w:rPr>
                <w:rFonts w:hint="eastAsia" w:ascii="宋体" w:hAnsi="宋体" w:cs="宋体"/>
                <w:b/>
                <w:bCs/>
                <w:color w:val="auto"/>
                <w:sz w:val="24"/>
                <w:szCs w:val="22"/>
                <w:highlight w:val="none"/>
              </w:rPr>
              <w:t>投标截止时间：</w:t>
            </w:r>
            <w:r>
              <w:rPr>
                <w:rFonts w:hint="eastAsia" w:ascii="宋体" w:hAnsi="宋体"/>
                <w:b/>
                <w:bCs/>
                <w:color w:val="auto"/>
                <w:sz w:val="24"/>
                <w:szCs w:val="22"/>
                <w:highlight w:val="none"/>
              </w:rPr>
              <w:t>详</w:t>
            </w:r>
            <w:r>
              <w:rPr>
                <w:rFonts w:hint="eastAsia" w:ascii="宋体" w:hAnsi="宋体"/>
                <w:b/>
                <w:bCs/>
                <w:color w:val="auto"/>
                <w:kern w:val="0"/>
                <w:sz w:val="24"/>
                <w:szCs w:val="22"/>
                <w:highlight w:val="none"/>
              </w:rPr>
              <w:t>见招标公告</w:t>
            </w:r>
            <w:r>
              <w:rPr>
                <w:rFonts w:hint="eastAsia" w:ascii="宋体" w:hAnsi="宋体" w:cs="宋体"/>
                <w:b/>
                <w:bCs/>
                <w:color w:val="auto"/>
                <w:sz w:val="24"/>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color w:val="auto"/>
                <w:sz w:val="24"/>
                <w:szCs w:val="22"/>
                <w:highlight w:val="none"/>
              </w:rPr>
            </w:pPr>
            <w:r>
              <w:rPr>
                <w:rFonts w:hint="eastAsia" w:ascii="宋体" w:hAnsi="宋体" w:cs="宋体"/>
                <w:color w:val="auto"/>
                <w:sz w:val="24"/>
                <w:szCs w:val="22"/>
                <w:highlight w:val="none"/>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rPr>
                <w:rFonts w:hint="eastAsia" w:ascii="Calibri" w:hAnsi="Calibri"/>
                <w:color w:val="auto"/>
                <w:szCs w:val="22"/>
                <w:highlight w:val="none"/>
              </w:rPr>
            </w:pPr>
            <w:r>
              <w:rPr>
                <w:rFonts w:hint="eastAsia" w:ascii="宋体" w:hAnsi="宋体" w:cs="宋体"/>
                <w:b/>
                <w:bCs/>
                <w:color w:val="auto"/>
                <w:sz w:val="24"/>
                <w:szCs w:val="22"/>
                <w:highlight w:val="none"/>
              </w:rPr>
              <w:t>投标地点：</w:t>
            </w:r>
            <w:r>
              <w:rPr>
                <w:rFonts w:hint="eastAsia" w:ascii="宋体" w:hAnsi="宋体"/>
                <w:b/>
                <w:bCs/>
                <w:color w:val="auto"/>
                <w:sz w:val="24"/>
                <w:szCs w:val="22"/>
                <w:highlight w:val="none"/>
              </w:rPr>
              <w:t>详</w:t>
            </w:r>
            <w:r>
              <w:rPr>
                <w:rFonts w:hint="eastAsia" w:ascii="宋体" w:hAnsi="宋体"/>
                <w:b/>
                <w:bCs/>
                <w:color w:val="auto"/>
                <w:kern w:val="0"/>
                <w:sz w:val="24"/>
                <w:szCs w:val="22"/>
                <w:highlight w:val="none"/>
              </w:rPr>
              <w:t>见招标公告</w:t>
            </w:r>
            <w:r>
              <w:rPr>
                <w:rFonts w:hint="eastAsia" w:ascii="宋体" w:hAnsi="宋体"/>
                <w:b/>
                <w:bCs/>
                <w:color w:val="auto"/>
                <w:sz w:val="24"/>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color w:val="auto"/>
                <w:sz w:val="24"/>
                <w:szCs w:val="22"/>
                <w:highlight w:val="none"/>
              </w:rPr>
            </w:pPr>
            <w:r>
              <w:rPr>
                <w:rFonts w:hint="eastAsia" w:ascii="宋体" w:hAnsi="宋体" w:cs="宋体"/>
                <w:color w:val="auto"/>
                <w:sz w:val="24"/>
                <w:szCs w:val="22"/>
                <w:highlight w:val="none"/>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spacing w:line="360" w:lineRule="auto"/>
              <w:jc w:val="left"/>
              <w:rPr>
                <w:rFonts w:hint="eastAsia" w:ascii="宋体" w:hAnsi="宋体" w:cs="宋体"/>
                <w:color w:val="auto"/>
                <w:sz w:val="24"/>
                <w:szCs w:val="22"/>
                <w:highlight w:val="none"/>
              </w:rPr>
            </w:pPr>
            <w:r>
              <w:rPr>
                <w:rFonts w:hint="eastAsia" w:ascii="宋体" w:hAnsi="宋体" w:cs="宋体"/>
                <w:color w:val="auto"/>
                <w:sz w:val="24"/>
                <w:szCs w:val="22"/>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color w:val="auto"/>
                <w:sz w:val="24"/>
                <w:szCs w:val="22"/>
                <w:highlight w:val="none"/>
              </w:rPr>
            </w:pPr>
            <w:r>
              <w:rPr>
                <w:rFonts w:hint="eastAsia" w:ascii="宋体" w:hAnsi="宋体" w:cs="宋体"/>
                <w:color w:val="auto"/>
                <w:sz w:val="24"/>
                <w:szCs w:val="22"/>
                <w:highlight w:val="none"/>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jc w:val="left"/>
              <w:rPr>
                <w:rFonts w:hint="eastAsia" w:ascii="宋体" w:hAnsi="宋体" w:cs="宋体"/>
                <w:color w:val="auto"/>
                <w:sz w:val="24"/>
                <w:szCs w:val="22"/>
                <w:highlight w:val="none"/>
              </w:rPr>
            </w:pPr>
            <w:r>
              <w:rPr>
                <w:rFonts w:hint="eastAsia" w:ascii="宋体" w:hAnsi="宋体" w:cs="宋体"/>
                <w:color w:val="auto"/>
                <w:sz w:val="24"/>
                <w:szCs w:val="22"/>
                <w:highlight w:val="none"/>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b/>
                <w:bCs/>
                <w:color w:val="auto"/>
                <w:sz w:val="24"/>
                <w:szCs w:val="22"/>
                <w:highlight w:val="none"/>
              </w:rPr>
            </w:pPr>
            <w:r>
              <w:rPr>
                <w:rFonts w:hint="eastAsia" w:ascii="宋体" w:hAnsi="宋体" w:cs="宋体"/>
                <w:b/>
                <w:bCs/>
                <w:color w:val="auto"/>
                <w:sz w:val="24"/>
                <w:szCs w:val="22"/>
                <w:highlight w:val="none"/>
              </w:rPr>
              <w:t>1</w:t>
            </w:r>
            <w:r>
              <w:rPr>
                <w:rFonts w:ascii="宋体" w:hAnsi="宋体" w:cs="宋体"/>
                <w:b/>
                <w:bCs/>
                <w:color w:val="auto"/>
                <w:sz w:val="24"/>
                <w:szCs w:val="22"/>
                <w:highlight w:val="none"/>
              </w:rPr>
              <w:t>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1、投标截止后，在投标有效期内，投标人不能撤销投标文件。投标人强行撤销投标文件的，应按预算金额的2%赔偿对招标代理机构造成的损失。</w:t>
            </w:r>
          </w:p>
          <w:p>
            <w:pPr>
              <w:snapToGrid w:val="0"/>
              <w:spacing w:line="360"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（1）中标或者成交后，拒绝签订政府采购合同的；</w:t>
            </w:r>
          </w:p>
          <w:p>
            <w:pPr>
              <w:snapToGrid w:val="0"/>
              <w:spacing w:line="360" w:lineRule="auto"/>
              <w:rPr>
                <w:rFonts w:hint="eastAsia" w:ascii="宋体" w:hAnsi="宋体" w:cs="宋体"/>
                <w:color w:val="auto"/>
                <w:sz w:val="24"/>
                <w:szCs w:val="22"/>
                <w:highlight w:val="none"/>
              </w:rPr>
            </w:pPr>
            <w:r>
              <w:rPr>
                <w:rFonts w:hint="eastAsia" w:ascii="宋体" w:hAnsi="宋体" w:cs="宋体"/>
                <w:color w:val="auto"/>
                <w:sz w:val="24"/>
                <w:szCs w:val="22"/>
                <w:highlight w:val="none"/>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szCs w:val="22"/>
                <w:highlight w:val="none"/>
              </w:rPr>
            </w:pPr>
            <w:r>
              <w:rPr>
                <w:rFonts w:hint="eastAsia" w:ascii="宋体" w:hAnsi="宋体" w:cs="宋体"/>
                <w:b/>
                <w:bCs/>
                <w:color w:val="auto"/>
                <w:kern w:val="0"/>
                <w:sz w:val="24"/>
                <w:szCs w:val="22"/>
                <w:highlight w:val="none"/>
              </w:rPr>
              <w:t>1</w:t>
            </w:r>
            <w:r>
              <w:rPr>
                <w:rFonts w:ascii="宋体" w:hAnsi="宋体" w:cs="宋体"/>
                <w:b/>
                <w:bCs/>
                <w:color w:val="auto"/>
                <w:kern w:val="0"/>
                <w:sz w:val="24"/>
                <w:szCs w:val="22"/>
                <w:highlight w:val="none"/>
              </w:rPr>
              <w:t>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ind w:firstLine="480" w:firstLineChars="200"/>
              <w:rPr>
                <w:rFonts w:hint="eastAsia" w:ascii="Calibri" w:hAnsi="Calibri"/>
                <w:color w:val="auto"/>
                <w:szCs w:val="22"/>
                <w:highlight w:val="none"/>
              </w:rPr>
            </w:pPr>
            <w:r>
              <w:rPr>
                <w:rFonts w:hint="eastAsia" w:ascii="宋体" w:hAnsi="宋体" w:cs="宋体"/>
                <w:color w:val="auto"/>
                <w:sz w:val="24"/>
                <w:szCs w:val="22"/>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szCs w:val="22"/>
                <w:highlight w:val="none"/>
              </w:rPr>
            </w:pPr>
            <w:r>
              <w:rPr>
                <w:rFonts w:ascii="宋体" w:hAnsi="宋体" w:cs="宋体"/>
                <w:b/>
                <w:bCs/>
                <w:color w:val="auto"/>
                <w:kern w:val="0"/>
                <w:sz w:val="24"/>
                <w:szCs w:val="22"/>
                <w:highlight w:val="none"/>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auto"/>
                <w:sz w:val="24"/>
                <w:szCs w:val="22"/>
                <w:highlight w:val="none"/>
              </w:rPr>
            </w:pPr>
            <w:r>
              <w:rPr>
                <w:rFonts w:hint="eastAsia" w:ascii="宋体" w:hAnsi="宋体" w:cs="宋体"/>
                <w:b/>
                <w:color w:val="auto"/>
                <w:kern w:val="10"/>
                <w:sz w:val="24"/>
                <w:szCs w:val="22"/>
                <w:highlight w:val="none"/>
              </w:rPr>
              <w:t>潜在供应商需在浙江政府采购网</w:t>
            </w:r>
            <w:r>
              <w:rPr>
                <w:rFonts w:hint="eastAsia" w:ascii="宋体" w:hAnsi="宋体" w:cs="宋体"/>
                <w:b/>
                <w:color w:val="auto"/>
                <w:kern w:val="10"/>
                <w:sz w:val="24"/>
                <w:szCs w:val="22"/>
                <w:highlight w:val="none"/>
              </w:rPr>
              <w:drawing>
                <wp:inline distT="0" distB="0" distL="114300" distR="114300">
                  <wp:extent cx="189865" cy="142240"/>
                  <wp:effectExtent l="0" t="0" r="635" b="1016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11"/>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auto"/>
                <w:kern w:val="10"/>
                <w:sz w:val="24"/>
                <w:szCs w:val="22"/>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auto"/>
                <w:sz w:val="24"/>
                <w:szCs w:val="22"/>
                <w:highlight w:val="none"/>
              </w:rPr>
            </w:pPr>
            <w:r>
              <w:rPr>
                <w:rFonts w:ascii="宋体" w:hAnsi="宋体" w:cs="宋体"/>
                <w:b/>
                <w:bCs/>
                <w:color w:val="auto"/>
                <w:kern w:val="0"/>
                <w:sz w:val="24"/>
                <w:szCs w:val="22"/>
                <w:highlight w:val="none"/>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24" w:lineRule="auto"/>
              <w:ind w:firstLine="480" w:firstLineChars="20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1、本项目对符合财政扶持政策的中小企业（小型、微型）、监狱企业、残疾人福利性单位给予价格优惠扶持，价格优惠扶持见《评标办法》。</w:t>
            </w:r>
          </w:p>
          <w:p>
            <w:pPr>
              <w:widowControl/>
              <w:snapToGrid w:val="0"/>
              <w:spacing w:line="324" w:lineRule="auto"/>
              <w:ind w:firstLine="480" w:firstLineChars="20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2、满足转发财政部 工业和信息化部关于印发《政府采购促进中小企业发展暂行办法》的通知（浙财采监[2012]11号）的规定的中小企业可享受优惠扶持。</w:t>
            </w:r>
          </w:p>
          <w:p>
            <w:pPr>
              <w:widowControl/>
              <w:snapToGrid w:val="0"/>
              <w:spacing w:line="324" w:lineRule="auto"/>
              <w:ind w:firstLine="480" w:firstLineChars="20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满足关于政府采购支持监狱企业发展有关问题的通知（财库[2014]68号）的规定的供应商可享受优惠扶持。</w:t>
            </w:r>
          </w:p>
          <w:p>
            <w:pPr>
              <w:widowControl/>
              <w:snapToGrid w:val="0"/>
              <w:spacing w:line="324" w:lineRule="auto"/>
              <w:ind w:firstLine="480" w:firstLineChars="20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满足关于促进残疾人就业政府采购政策的通知（财库[2017]141号）的规定的供应商可享受优惠扶持。</w:t>
            </w:r>
          </w:p>
          <w:p>
            <w:pPr>
              <w:widowControl/>
              <w:snapToGrid w:val="0"/>
              <w:spacing w:line="324" w:lineRule="auto"/>
              <w:ind w:firstLine="480" w:firstLineChars="20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3、节能产品、环境标志产品的强制采购政策</w:t>
            </w:r>
          </w:p>
          <w:p>
            <w:pPr>
              <w:widowControl/>
              <w:snapToGrid w:val="0"/>
              <w:spacing w:line="324" w:lineRule="auto"/>
              <w:ind w:firstLine="480" w:firstLineChars="20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24" w:lineRule="auto"/>
              <w:ind w:firstLine="480" w:firstLineChars="20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4、节能产品、环境标志产品的优先采购政策</w:t>
            </w:r>
          </w:p>
          <w:p>
            <w:pPr>
              <w:widowControl/>
              <w:snapToGrid w:val="0"/>
              <w:spacing w:line="324" w:lineRule="auto"/>
              <w:ind w:firstLine="480" w:firstLineChars="200"/>
              <w:jc w:val="left"/>
              <w:rPr>
                <w:rFonts w:hint="eastAsia" w:ascii="宋体" w:hAnsi="宋体" w:cs="宋体"/>
                <w:b/>
                <w:color w:val="auto"/>
                <w:kern w:val="10"/>
                <w:sz w:val="24"/>
                <w:szCs w:val="22"/>
                <w:highlight w:val="none"/>
              </w:rPr>
            </w:pPr>
            <w:r>
              <w:rPr>
                <w:rFonts w:hint="eastAsia" w:ascii="宋体" w:hAnsi="宋体" w:cs="宋体"/>
                <w:color w:val="auto"/>
                <w:kern w:val="0"/>
                <w:sz w:val="24"/>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auto"/>
                <w:sz w:val="24"/>
                <w:szCs w:val="22"/>
                <w:highlight w:val="none"/>
              </w:rPr>
            </w:pPr>
            <w:r>
              <w:rPr>
                <w:rFonts w:ascii="宋体" w:hAnsi="宋体" w:cs="宋体"/>
                <w:b/>
                <w:bCs/>
                <w:color w:val="auto"/>
                <w:kern w:val="0"/>
                <w:sz w:val="24"/>
                <w:szCs w:val="22"/>
                <w:highlight w:val="none"/>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4" w:lineRule="auto"/>
              <w:ind w:left="105" w:leftChars="50"/>
              <w:rPr>
                <w:rFonts w:hint="eastAsia" w:ascii="宋体" w:hAnsi="宋体" w:cs="宋体"/>
                <w:color w:val="auto"/>
                <w:sz w:val="24"/>
                <w:szCs w:val="22"/>
                <w:highlight w:val="none"/>
              </w:rPr>
            </w:pPr>
            <w:r>
              <w:rPr>
                <w:rFonts w:hint="eastAsia" w:ascii="宋体" w:hAnsi="宋体" w:cs="宋体"/>
                <w:color w:val="auto"/>
                <w:sz w:val="24"/>
                <w:szCs w:val="22"/>
                <w:highlight w:val="none"/>
              </w:rPr>
              <w:t>根据《关于在政府采购活动中查询及使用信用记录有关问题的通知》财库[2016]125号的规定：</w:t>
            </w:r>
          </w:p>
          <w:p>
            <w:pPr>
              <w:snapToGrid w:val="0"/>
              <w:spacing w:line="324" w:lineRule="auto"/>
              <w:ind w:left="105" w:leftChars="50"/>
              <w:rPr>
                <w:rFonts w:hint="eastAsia" w:ascii="宋体" w:hAnsi="宋体" w:cs="宋体"/>
                <w:color w:val="auto"/>
                <w:sz w:val="24"/>
                <w:szCs w:val="22"/>
                <w:highlight w:val="none"/>
              </w:rPr>
            </w:pPr>
            <w:r>
              <w:rPr>
                <w:rFonts w:hint="eastAsia" w:ascii="宋体" w:hAnsi="宋体" w:cs="宋体"/>
                <w:color w:val="auto"/>
                <w:kern w:val="0"/>
                <w:sz w:val="24"/>
                <w:szCs w:val="22"/>
                <w:highlight w:val="none"/>
              </w:rPr>
              <w:t>（</w:t>
            </w:r>
            <w:r>
              <w:rPr>
                <w:rFonts w:hint="eastAsia" w:ascii="宋体" w:hAnsi="宋体" w:cs="宋体"/>
                <w:color w:val="auto"/>
                <w:sz w:val="24"/>
                <w:szCs w:val="22"/>
                <w:highlight w:val="none"/>
              </w:rPr>
              <w:t>1）采购人或采购代理机构将对本项目供应商的信用记录进行查询。查询渠道为信用中国网站（www.creditchina.gov.cn）、中国政府采购网（www.ccgp.gov.cn）；</w:t>
            </w:r>
          </w:p>
          <w:p>
            <w:pPr>
              <w:snapToGrid w:val="0"/>
              <w:spacing w:line="324" w:lineRule="auto"/>
              <w:ind w:firstLine="120" w:firstLineChars="50"/>
              <w:rPr>
                <w:rFonts w:hint="eastAsia" w:ascii="宋体" w:hAnsi="宋体" w:cs="宋体"/>
                <w:color w:val="auto"/>
                <w:sz w:val="24"/>
                <w:szCs w:val="22"/>
                <w:highlight w:val="none"/>
              </w:rPr>
            </w:pPr>
            <w:r>
              <w:rPr>
                <w:rFonts w:hint="eastAsia" w:ascii="宋体" w:hAnsi="宋体" w:cs="宋体"/>
                <w:color w:val="auto"/>
                <w:kern w:val="0"/>
                <w:sz w:val="24"/>
                <w:szCs w:val="22"/>
                <w:highlight w:val="none"/>
              </w:rPr>
              <w:t>（</w:t>
            </w:r>
            <w:r>
              <w:rPr>
                <w:rFonts w:hint="eastAsia" w:ascii="宋体" w:hAnsi="宋体" w:cs="宋体"/>
                <w:color w:val="auto"/>
                <w:sz w:val="24"/>
                <w:szCs w:val="22"/>
                <w:highlight w:val="none"/>
              </w:rPr>
              <w:t>2）截止时点：提交投标文件（响应文件）截止时间前3年内；</w:t>
            </w:r>
          </w:p>
          <w:p>
            <w:pPr>
              <w:snapToGrid w:val="0"/>
              <w:spacing w:line="324" w:lineRule="auto"/>
              <w:ind w:left="105" w:leftChars="50"/>
              <w:rPr>
                <w:rFonts w:hint="eastAsia" w:ascii="宋体" w:hAnsi="宋体" w:cs="宋体"/>
                <w:color w:val="auto"/>
                <w:sz w:val="24"/>
                <w:szCs w:val="22"/>
                <w:highlight w:val="none"/>
              </w:rPr>
            </w:pPr>
            <w:r>
              <w:rPr>
                <w:rFonts w:hint="eastAsia" w:ascii="宋体" w:hAnsi="宋体" w:cs="宋体"/>
                <w:color w:val="auto"/>
                <w:kern w:val="0"/>
                <w:sz w:val="24"/>
                <w:szCs w:val="22"/>
                <w:highlight w:val="none"/>
              </w:rPr>
              <w:t>（</w:t>
            </w:r>
            <w:r>
              <w:rPr>
                <w:rFonts w:hint="eastAsia" w:ascii="宋体" w:hAnsi="宋体" w:cs="宋体"/>
                <w:color w:val="auto"/>
                <w:sz w:val="24"/>
                <w:szCs w:val="22"/>
                <w:highlight w:val="none"/>
              </w:rPr>
              <w:t>3）查询记录和证据的留存：信用信息查询记录和证据以网页截图等方式留存。</w:t>
            </w:r>
          </w:p>
          <w:p>
            <w:pPr>
              <w:snapToGrid w:val="0"/>
              <w:spacing w:line="324" w:lineRule="auto"/>
              <w:ind w:left="105" w:leftChars="50"/>
              <w:rPr>
                <w:rFonts w:hint="eastAsia" w:ascii="宋体" w:hAnsi="宋体" w:cs="宋体"/>
                <w:color w:val="auto"/>
                <w:sz w:val="24"/>
                <w:szCs w:val="22"/>
                <w:highlight w:val="none"/>
              </w:rPr>
            </w:pPr>
            <w:r>
              <w:rPr>
                <w:rFonts w:hint="eastAsia" w:ascii="宋体" w:hAnsi="宋体" w:cs="宋体"/>
                <w:color w:val="auto"/>
                <w:kern w:val="0"/>
                <w:sz w:val="24"/>
                <w:szCs w:val="22"/>
                <w:highlight w:val="none"/>
              </w:rPr>
              <w:t>（</w:t>
            </w:r>
            <w:r>
              <w:rPr>
                <w:rFonts w:hint="eastAsia" w:ascii="宋体" w:hAnsi="宋体" w:cs="宋体"/>
                <w:color w:val="auto"/>
                <w:sz w:val="24"/>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24" w:lineRule="auto"/>
              <w:rPr>
                <w:rFonts w:hint="eastAsia" w:ascii="宋体" w:hAnsi="宋体" w:cs="宋体"/>
                <w:b/>
                <w:color w:val="auto"/>
                <w:kern w:val="10"/>
                <w:sz w:val="24"/>
                <w:szCs w:val="22"/>
                <w:highlight w:val="none"/>
              </w:rPr>
            </w:pPr>
            <w:r>
              <w:rPr>
                <w:rFonts w:hint="eastAsia" w:ascii="宋体" w:hAnsi="宋体" w:cs="宋体"/>
                <w:color w:val="auto"/>
                <w:kern w:val="0"/>
                <w:sz w:val="24"/>
                <w:szCs w:val="22"/>
                <w:highlight w:val="none"/>
              </w:rPr>
              <w:t>（</w:t>
            </w:r>
            <w:r>
              <w:rPr>
                <w:rFonts w:hint="eastAsia" w:ascii="宋体" w:hAnsi="宋体" w:cs="宋体"/>
                <w:color w:val="auto"/>
                <w:sz w:val="24"/>
                <w:szCs w:val="22"/>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eastAsia="宋体" w:cs="宋体"/>
                <w:b/>
                <w:bCs/>
                <w:color w:val="auto"/>
                <w:kern w:val="0"/>
                <w:sz w:val="24"/>
                <w:szCs w:val="22"/>
                <w:highlight w:val="none"/>
                <w:lang w:eastAsia="zh-CN"/>
              </w:rPr>
            </w:pPr>
            <w:r>
              <w:rPr>
                <w:rFonts w:hint="eastAsia" w:ascii="宋体" w:hAnsi="宋体" w:cs="宋体"/>
                <w:b/>
                <w:bCs/>
                <w:color w:val="auto"/>
                <w:kern w:val="0"/>
                <w:sz w:val="24"/>
                <w:szCs w:val="22"/>
                <w:highlight w:val="none"/>
              </w:rPr>
              <w:t>2</w:t>
            </w:r>
            <w:r>
              <w:rPr>
                <w:rFonts w:hint="eastAsia" w:ascii="宋体" w:hAnsi="宋体" w:cs="宋体"/>
                <w:b/>
                <w:bCs/>
                <w:color w:val="auto"/>
                <w:kern w:val="0"/>
                <w:sz w:val="24"/>
                <w:szCs w:val="22"/>
                <w:highlight w:val="none"/>
                <w:lang w:val="en-US" w:eastAsia="zh-CN"/>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4" w:lineRule="auto"/>
              <w:rPr>
                <w:rFonts w:hint="eastAsia" w:ascii="宋体" w:hAnsi="宋体" w:cs="宋体"/>
                <w:b/>
                <w:bCs/>
                <w:color w:val="auto"/>
                <w:sz w:val="24"/>
                <w:highlight w:val="none"/>
              </w:rPr>
            </w:pPr>
            <w:r>
              <w:rPr>
                <w:rFonts w:hint="eastAsia" w:ascii="宋体" w:hAnsi="宋体" w:cs="宋体"/>
                <w:b/>
                <w:color w:val="auto"/>
                <w:sz w:val="24"/>
                <w:highlight w:val="none"/>
              </w:rPr>
              <w:t>中小企业划分标准所属行业；采购标的：</w:t>
            </w:r>
            <w:r>
              <w:rPr>
                <w:rFonts w:hint="eastAsia" w:ascii="宋体" w:hAnsi="宋体" w:cs="宋体"/>
                <w:b/>
                <w:color w:val="auto"/>
                <w:sz w:val="24"/>
                <w:highlight w:val="none"/>
                <w:lang w:val="en-US" w:eastAsia="zh-CN"/>
              </w:rPr>
              <w:t>劳务派遣</w:t>
            </w:r>
            <w:r>
              <w:rPr>
                <w:rFonts w:hint="eastAsia" w:ascii="宋体" w:hAnsi="宋体" w:cs="宋体"/>
                <w:b/>
                <w:color w:val="auto"/>
                <w:sz w:val="24"/>
                <w:highlight w:val="none"/>
              </w:rPr>
              <w:t>；所属行业：其他未列明行业。</w:t>
            </w:r>
          </w:p>
        </w:tc>
      </w:tr>
    </w:tbl>
    <w:p>
      <w:pPr>
        <w:shd w:val="clear" w:color="auto" w:fill="FFFFFF"/>
        <w:snapToGrid w:val="0"/>
        <w:spacing w:line="360" w:lineRule="auto"/>
        <w:jc w:val="center"/>
        <w:outlineLvl w:val="1"/>
        <w:rPr>
          <w:rFonts w:hint="eastAsia" w:ascii="宋体" w:hAnsi="宋体" w:cs="宋体"/>
          <w:b/>
          <w:bCs/>
          <w:color w:val="auto"/>
          <w:sz w:val="24"/>
          <w:highlight w:val="none"/>
        </w:rPr>
      </w:pPr>
      <w:r>
        <w:rPr>
          <w:rFonts w:hint="eastAsia" w:ascii="宋体" w:hAnsi="宋体" w:cs="宋体"/>
          <w:color w:val="auto"/>
          <w:kern w:val="0"/>
          <w:sz w:val="24"/>
          <w:highlight w:val="none"/>
        </w:rPr>
        <w:br w:type="page"/>
      </w:r>
      <w:bookmarkEnd w:id="12"/>
      <w:bookmarkStart w:id="19" w:name="_Toc11373"/>
      <w:bookmarkStart w:id="20" w:name="_Toc2995"/>
      <w:bookmarkStart w:id="21" w:name="_Toc233618972"/>
      <w:bookmarkStart w:id="22" w:name="_Toc19546"/>
      <w:bookmarkStart w:id="23" w:name="_Toc354996696"/>
      <w:bookmarkStart w:id="24" w:name="_Toc226106467"/>
      <w:bookmarkStart w:id="25" w:name="_Toc226521904"/>
      <w:bookmarkStart w:id="26" w:name="_Toc225840109"/>
      <w:bookmarkStart w:id="27" w:name="_Toc226106516"/>
      <w:r>
        <w:rPr>
          <w:rFonts w:hint="eastAsia" w:ascii="宋体" w:hAnsi="宋体" w:cs="宋体"/>
          <w:b/>
          <w:bCs/>
          <w:color w:val="auto"/>
          <w:sz w:val="24"/>
          <w:highlight w:val="none"/>
        </w:rPr>
        <w:t>一、总 则</w:t>
      </w:r>
      <w:bookmarkEnd w:id="19"/>
      <w:bookmarkEnd w:id="20"/>
      <w:bookmarkEnd w:id="21"/>
      <w:bookmarkEnd w:id="22"/>
      <w:bookmarkEnd w:id="23"/>
    </w:p>
    <w:p>
      <w:pPr>
        <w:snapToGrid w:val="0"/>
        <w:spacing w:line="360" w:lineRule="auto"/>
        <w:rPr>
          <w:rFonts w:hint="eastAsia" w:ascii="宋体" w:hAnsi="宋体" w:cs="宋体"/>
          <w:b/>
          <w:color w:val="auto"/>
          <w:sz w:val="24"/>
          <w:highlight w:val="none"/>
        </w:rPr>
      </w:pPr>
      <w:bookmarkStart w:id="28" w:name="_Toc91899872"/>
      <w:bookmarkStart w:id="29" w:name="_Hlt74730112"/>
      <w:bookmarkStart w:id="30" w:name="_Hlt74730208"/>
      <w:bookmarkStart w:id="31" w:name="_Toc233618973"/>
      <w:bookmarkStart w:id="32" w:name="_Toc354996697"/>
      <w:r>
        <w:rPr>
          <w:rFonts w:hint="eastAsia" w:ascii="宋体" w:hAnsi="宋体" w:cs="宋体"/>
          <w:b/>
          <w:color w:val="auto"/>
          <w:sz w:val="24"/>
          <w:highlight w:val="none"/>
        </w:rPr>
        <w:t>（一）项目说明</w:t>
      </w:r>
      <w:bookmarkEnd w:id="28"/>
    </w:p>
    <w:p>
      <w:pPr>
        <w:pStyle w:val="791"/>
        <w:snapToGrid w:val="0"/>
        <w:ind w:firstLine="480"/>
        <w:rPr>
          <w:rFonts w:hint="eastAsia"/>
          <w:color w:val="auto"/>
          <w:highlight w:val="none"/>
        </w:rPr>
      </w:pPr>
      <w:r>
        <w:rPr>
          <w:rFonts w:hint="eastAsia"/>
          <w:color w:val="auto"/>
          <w:highlight w:val="none"/>
        </w:rPr>
        <w:t>1、项目说明见投标须知前附表(以下称“前附表”)第1项所述。</w:t>
      </w:r>
    </w:p>
    <w:p>
      <w:pPr>
        <w:pStyle w:val="791"/>
        <w:tabs>
          <w:tab w:val="left" w:pos="6510"/>
        </w:tabs>
        <w:snapToGrid w:val="0"/>
        <w:ind w:firstLine="480"/>
        <w:rPr>
          <w:rFonts w:hint="eastAsia"/>
          <w:color w:val="auto"/>
          <w:highlight w:val="none"/>
        </w:rPr>
      </w:pPr>
      <w:r>
        <w:rPr>
          <w:rFonts w:hint="eastAsia"/>
          <w:color w:val="auto"/>
          <w:highlight w:val="none"/>
        </w:rPr>
        <w:t>2、采购单位</w:t>
      </w:r>
      <w:r>
        <w:rPr>
          <w:rFonts w:hint="eastAsia"/>
          <w:b/>
          <w:bCs/>
          <w:color w:val="auto"/>
          <w:highlight w:val="none"/>
          <w:u w:val="single"/>
          <w:lang w:eastAsia="zh-CN"/>
        </w:rPr>
        <w:t>杭州市余杭区人民政府运河街道办事处</w:t>
      </w:r>
      <w:r>
        <w:rPr>
          <w:rFonts w:hint="eastAsia"/>
          <w:color w:val="auto"/>
          <w:highlight w:val="none"/>
        </w:rPr>
        <w:t>为本项目的招标人（合同中的甲方），</w:t>
      </w:r>
      <w:r>
        <w:rPr>
          <w:rFonts w:hint="eastAsia"/>
          <w:b/>
          <w:bCs/>
          <w:color w:val="auto"/>
          <w:highlight w:val="none"/>
          <w:u w:val="single"/>
          <w:lang w:eastAsia="zh-CN"/>
        </w:rPr>
        <w:t>浙江华耀建设咨询有限公司</w:t>
      </w:r>
      <w:r>
        <w:rPr>
          <w:rFonts w:hint="eastAsia"/>
          <w:color w:val="auto"/>
          <w:highlight w:val="none"/>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791"/>
        <w:snapToGrid w:val="0"/>
        <w:ind w:firstLine="480"/>
        <w:rPr>
          <w:rFonts w:hint="eastAsia"/>
          <w:color w:val="auto"/>
          <w:highlight w:val="none"/>
        </w:rPr>
      </w:pPr>
      <w:r>
        <w:rPr>
          <w:rFonts w:hint="eastAsia"/>
          <w:color w:val="auto"/>
          <w:highlight w:val="none"/>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auto"/>
          <w:kern w:val="0"/>
          <w:sz w:val="24"/>
          <w:highlight w:val="none"/>
          <w:lang w:val="zh-CN"/>
        </w:rPr>
        <w:t>供应商</w:t>
      </w:r>
      <w:r>
        <w:rPr>
          <w:rFonts w:hint="eastAsia" w:ascii="宋体" w:hAnsi="宋体" w:cs="宋体"/>
          <w:color w:val="auto"/>
          <w:sz w:val="24"/>
          <w:highlight w:val="none"/>
        </w:rPr>
        <w:t>应承担相应后果，</w:t>
      </w:r>
      <w:r>
        <w:rPr>
          <w:rFonts w:hint="eastAsia" w:ascii="宋体" w:hAnsi="宋体" w:cs="宋体"/>
          <w:color w:val="auto"/>
          <w:kern w:val="0"/>
          <w:sz w:val="24"/>
          <w:highlight w:val="none"/>
          <w:lang w:val="zh-CN"/>
        </w:rPr>
        <w:t>并负责赔偿。</w:t>
      </w:r>
      <w:r>
        <w:rPr>
          <w:rFonts w:hint="eastAsia" w:ascii="宋体" w:hAnsi="宋体" w:cs="宋体"/>
          <w:color w:val="auto"/>
          <w:sz w:val="24"/>
          <w:highlight w:val="none"/>
        </w:rPr>
        <w:t>供应商为执行本项目合同而提供的技术资料等归招标人所有。</w:t>
      </w:r>
      <w:bookmarkStart w:id="33" w:name="_Toc91899873"/>
    </w:p>
    <w:p>
      <w:pPr>
        <w:tabs>
          <w:tab w:val="left" w:pos="3780"/>
        </w:tabs>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（二）采购方式</w:t>
      </w:r>
      <w:bookmarkEnd w:id="33"/>
    </w:p>
    <w:p>
      <w:pPr>
        <w:pStyle w:val="791"/>
        <w:snapToGrid w:val="0"/>
        <w:ind w:firstLine="480"/>
        <w:rPr>
          <w:rFonts w:hint="eastAsia"/>
          <w:color w:val="auto"/>
          <w:highlight w:val="none"/>
        </w:rPr>
      </w:pPr>
      <w:r>
        <w:rPr>
          <w:rFonts w:hint="eastAsia"/>
          <w:color w:val="auto"/>
          <w:highlight w:val="none"/>
        </w:rPr>
        <w:t>公开招标。</w:t>
      </w:r>
      <w:bookmarkEnd w:id="29"/>
      <w:bookmarkEnd w:id="30"/>
      <w:bookmarkStart w:id="34" w:name="_Hlt68516771"/>
      <w:bookmarkEnd w:id="34"/>
      <w:bookmarkStart w:id="35" w:name="_Hlt74388212"/>
      <w:bookmarkEnd w:id="35"/>
    </w:p>
    <w:p>
      <w:pPr>
        <w:snapToGrid w:val="0"/>
        <w:spacing w:line="360" w:lineRule="auto"/>
        <w:rPr>
          <w:rFonts w:hint="eastAsia" w:ascii="宋体" w:hAnsi="宋体" w:cs="宋体"/>
          <w:b/>
          <w:color w:val="auto"/>
          <w:sz w:val="24"/>
          <w:highlight w:val="none"/>
        </w:rPr>
      </w:pPr>
      <w:bookmarkStart w:id="36" w:name="_Hlt74730303"/>
      <w:bookmarkStart w:id="37" w:name="_Toc91899877"/>
      <w:r>
        <w:rPr>
          <w:rFonts w:hint="eastAsia" w:ascii="宋体" w:hAnsi="宋体" w:cs="宋体"/>
          <w:b/>
          <w:color w:val="auto"/>
          <w:sz w:val="24"/>
          <w:highlight w:val="none"/>
        </w:rPr>
        <w:t>（三）</w:t>
      </w:r>
      <w:r>
        <w:rPr>
          <w:rFonts w:hint="eastAsia" w:ascii="宋体" w:hAnsi="宋体" w:cs="宋体"/>
          <w:b/>
          <w:color w:val="auto"/>
          <w:kern w:val="0"/>
          <w:sz w:val="24"/>
          <w:highlight w:val="none"/>
          <w:lang w:val="zh-CN"/>
        </w:rPr>
        <w:t>定义</w:t>
      </w:r>
    </w:p>
    <w:p>
      <w:pPr>
        <w:snapToGrid w:val="0"/>
        <w:spacing w:line="360" w:lineRule="auto"/>
        <w:ind w:firstLine="481"/>
        <w:rPr>
          <w:rFonts w:hint="eastAsia" w:ascii="宋体" w:hAnsi="宋体" w:cs="宋体"/>
          <w:color w:val="auto"/>
          <w:kern w:val="0"/>
          <w:sz w:val="24"/>
          <w:highlight w:val="none"/>
          <w:lang w:val="zh-CN"/>
        </w:rPr>
      </w:pPr>
      <w:r>
        <w:rPr>
          <w:rFonts w:hint="eastAsia" w:ascii="宋体" w:hAnsi="宋体" w:cs="宋体"/>
          <w:b/>
          <w:color w:val="auto"/>
          <w:kern w:val="0"/>
          <w:sz w:val="24"/>
          <w:highlight w:val="none"/>
          <w:lang w:val="zh-CN"/>
        </w:rPr>
        <w:t>1、合格的投标人应具备的资格要求，</w:t>
      </w:r>
      <w:r>
        <w:rPr>
          <w:rFonts w:hint="eastAsia" w:ascii="宋体" w:hAnsi="宋体" w:cs="宋体"/>
          <w:color w:val="auto"/>
          <w:kern w:val="0"/>
          <w:sz w:val="24"/>
          <w:highlight w:val="none"/>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2、内容</w:t>
      </w:r>
    </w:p>
    <w:p>
      <w:pPr>
        <w:spacing w:line="360" w:lineRule="auto"/>
        <w:ind w:firstLine="482" w:firstLineChars="200"/>
        <w:rPr>
          <w:rFonts w:hint="eastAsia" w:ascii="宋体" w:hAnsi="宋体" w:cs="宋体"/>
          <w:color w:val="auto"/>
          <w:sz w:val="24"/>
          <w:highlight w:val="none"/>
        </w:rPr>
      </w:pPr>
      <w:r>
        <w:rPr>
          <w:rFonts w:hint="eastAsia"/>
          <w:b/>
          <w:bCs/>
          <w:color w:val="auto"/>
          <w:sz w:val="24"/>
          <w:highlight w:val="none"/>
          <w:u w:val="single"/>
          <w:lang w:eastAsia="zh-CN"/>
        </w:rPr>
        <w:t>杭州市余杭区人民政府运河街道办事处</w:t>
      </w:r>
      <w:r>
        <w:rPr>
          <w:rFonts w:hint="eastAsia" w:ascii="宋体" w:hAnsi="宋体" w:cs="宋体"/>
          <w:color w:val="auto"/>
          <w:sz w:val="24"/>
          <w:highlight w:val="none"/>
        </w:rPr>
        <w:t>的</w:t>
      </w:r>
      <w:r>
        <w:rPr>
          <w:rFonts w:hint="eastAsia" w:ascii="宋体" w:hAnsi="宋体" w:cs="宋体"/>
          <w:b/>
          <w:bCs/>
          <w:color w:val="auto"/>
          <w:sz w:val="24"/>
          <w:highlight w:val="none"/>
          <w:u w:val="single"/>
          <w:lang w:eastAsia="zh-CN"/>
        </w:rPr>
        <w:t>运河街道劳务派遣用工单位采购项目</w:t>
      </w:r>
      <w:r>
        <w:rPr>
          <w:rFonts w:hint="eastAsia" w:ascii="宋体" w:hAnsi="宋体" w:cs="宋体"/>
          <w:color w:val="auto"/>
          <w:sz w:val="24"/>
          <w:highlight w:val="none"/>
        </w:rPr>
        <w:t>，具体详见“第三部分——项目技术规范和服务要求”。</w:t>
      </w:r>
    </w:p>
    <w:p>
      <w:pPr>
        <w:pStyle w:val="43"/>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（四）投标费用</w:t>
      </w:r>
    </w:p>
    <w:p>
      <w:pPr>
        <w:snapToGrid w:val="0"/>
        <w:spacing w:line="360" w:lineRule="auto"/>
        <w:ind w:firstLine="523" w:firstLineChars="218"/>
        <w:rPr>
          <w:rFonts w:hint="eastAsia" w:ascii="宋体" w:hAnsi="宋体" w:cs="宋体"/>
          <w:color w:val="auto"/>
          <w:sz w:val="24"/>
          <w:highlight w:val="none"/>
          <w:lang w:val="zh-CN"/>
        </w:rPr>
      </w:pPr>
      <w:r>
        <w:rPr>
          <w:rFonts w:hint="eastAsia" w:ascii="宋体" w:hAnsi="宋体" w:cs="宋体"/>
          <w:color w:val="auto"/>
          <w:sz w:val="24"/>
          <w:highlight w:val="none"/>
        </w:rPr>
        <w:t>投标人需自行承担涉及投标的一切税、费用</w:t>
      </w:r>
      <w:r>
        <w:rPr>
          <w:rFonts w:hint="eastAsia" w:ascii="宋体" w:hAnsi="宋体" w:cs="宋体"/>
          <w:color w:val="auto"/>
          <w:sz w:val="24"/>
          <w:highlight w:val="none"/>
          <w:lang w:val="zh-CN"/>
        </w:rPr>
        <w:t>。</w:t>
      </w:r>
      <w:bookmarkEnd w:id="36"/>
      <w:bookmarkEnd w:id="37"/>
    </w:p>
    <w:p>
      <w:pPr>
        <w:shd w:val="clear" w:color="auto" w:fill="FFFFFF"/>
        <w:snapToGrid w:val="0"/>
        <w:spacing w:line="360" w:lineRule="auto"/>
        <w:jc w:val="center"/>
        <w:outlineLvl w:val="1"/>
        <w:rPr>
          <w:rFonts w:hint="eastAsia" w:ascii="宋体" w:hAnsi="宋体" w:cs="宋体"/>
          <w:b/>
          <w:bCs/>
          <w:color w:val="auto"/>
          <w:sz w:val="24"/>
          <w:highlight w:val="none"/>
        </w:rPr>
      </w:pPr>
      <w:bookmarkStart w:id="38" w:name="_Toc1199"/>
      <w:bookmarkStart w:id="39" w:name="_Toc22969"/>
      <w:bookmarkStart w:id="40" w:name="_Toc31909"/>
      <w:r>
        <w:rPr>
          <w:rFonts w:hint="eastAsia" w:ascii="宋体" w:hAnsi="宋体" w:cs="宋体"/>
          <w:b/>
          <w:bCs/>
          <w:color w:val="auto"/>
          <w:sz w:val="24"/>
          <w:highlight w:val="none"/>
        </w:rPr>
        <w:t>二、招标文件</w:t>
      </w:r>
      <w:bookmarkEnd w:id="31"/>
      <w:bookmarkEnd w:id="32"/>
      <w:bookmarkEnd w:id="38"/>
      <w:bookmarkEnd w:id="39"/>
      <w:bookmarkEnd w:id="40"/>
    </w:p>
    <w:p>
      <w:pPr>
        <w:shd w:val="clear" w:color="auto" w:fill="FFFFFF"/>
        <w:snapToGrid w:val="0"/>
        <w:spacing w:line="360" w:lineRule="auto"/>
        <w:rPr>
          <w:rFonts w:hint="eastAsia" w:ascii="宋体" w:hAnsi="宋体" w:cs="宋体"/>
          <w:b/>
          <w:bCs/>
          <w:color w:val="auto"/>
          <w:sz w:val="24"/>
          <w:highlight w:val="none"/>
        </w:rPr>
      </w:pPr>
      <w:bookmarkStart w:id="41" w:name="_Toc91899880"/>
      <w:bookmarkStart w:id="42" w:name="_Hlt74730307"/>
      <w:r>
        <w:rPr>
          <w:rFonts w:hint="eastAsia" w:ascii="宋体" w:hAnsi="宋体" w:cs="宋体"/>
          <w:b/>
          <w:bCs/>
          <w:color w:val="auto"/>
          <w:sz w:val="24"/>
          <w:highlight w:val="none"/>
        </w:rPr>
        <w:t>（一）招标文件的构成</w:t>
      </w:r>
      <w:bookmarkEnd w:id="41"/>
    </w:p>
    <w:bookmarkEnd w:id="42"/>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、招标文件包括下列文件及附件</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第一部分  招标公告</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第二部分  编制和提交投标文件须知</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第三部分  项目技术规范和服务要求</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第四部分  合同主要条款</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第五部分  应提交的有关格式范例</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3"/>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（二）招标文件的澄清</w:t>
      </w:r>
    </w:p>
    <w:p>
      <w:pPr>
        <w:tabs>
          <w:tab w:val="left" w:pos="3780"/>
        </w:tabs>
        <w:snapToGrid w:val="0"/>
        <w:spacing w:line="360" w:lineRule="auto"/>
        <w:ind w:firstLine="600" w:firstLineChars="25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tabs>
          <w:tab w:val="left" w:pos="3780"/>
        </w:tabs>
        <w:snapToGrid w:val="0"/>
        <w:spacing w:line="360" w:lineRule="auto"/>
        <w:ind w:firstLine="600" w:firstLineChars="25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（三）招标文件的修改</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auto"/>
          <w:sz w:val="24"/>
          <w:highlight w:val="none"/>
          <w:lang w:val="zh-CN"/>
        </w:rPr>
      </w:pPr>
      <w:r>
        <w:rPr>
          <w:rFonts w:ascii="宋体" w:hAnsi="宋体" w:cs="宋体"/>
          <w:color w:val="auto"/>
          <w:sz w:val="24"/>
          <w:highlight w:val="none"/>
        </w:rPr>
        <w:t>2</w:t>
      </w:r>
      <w:r>
        <w:rPr>
          <w:rFonts w:hint="eastAsia" w:ascii="宋体" w:hAnsi="宋体" w:cs="宋体"/>
          <w:color w:val="auto"/>
          <w:sz w:val="24"/>
          <w:highlight w:val="none"/>
        </w:rPr>
        <w:t>、若有必要，招标代理机构将酌情延长递交投标文件的截止日期。</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（四）投标报价</w:t>
      </w:r>
    </w:p>
    <w:p>
      <w:pPr>
        <w:pStyle w:val="277"/>
        <w:snapToGrid w:val="0"/>
        <w:spacing w:before="0"/>
        <w:ind w:firstLine="480"/>
        <w:rPr>
          <w:rFonts w:ascii="宋体" w:hAnsi="宋体" w:eastAsia="宋体" w:cs="宋体"/>
          <w:color w:val="auto"/>
          <w:highlight w:val="none"/>
        </w:rPr>
      </w:pPr>
      <w:r>
        <w:rPr>
          <w:rFonts w:ascii="宋体" w:hAnsi="宋体" w:eastAsia="宋体" w:cs="宋体"/>
          <w:color w:val="auto"/>
          <w:highlight w:val="none"/>
        </w:rPr>
        <w:t>1</w:t>
      </w:r>
      <w:r>
        <w:rPr>
          <w:rFonts w:hint="eastAsia" w:ascii="宋体" w:hAnsi="宋体" w:eastAsia="宋体" w:cs="宋体"/>
          <w:color w:val="auto"/>
          <w:highlight w:val="none"/>
        </w:rPr>
        <w:t>、报价</w:t>
      </w:r>
    </w:p>
    <w:p>
      <w:pPr>
        <w:pStyle w:val="277"/>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、其它费用处理</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、投标货币</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、其他注意事项：</w:t>
      </w:r>
      <w:r>
        <w:rPr>
          <w:rFonts w:hint="eastAsia" w:ascii="宋体" w:hAnsi="宋体" w:cs="宋体"/>
          <w:color w:val="auto"/>
          <w:sz w:val="24"/>
          <w:highlight w:val="none"/>
        </w:rPr>
        <w:br w:type="textWrapping"/>
      </w:r>
      <w:r>
        <w:rPr>
          <w:rFonts w:hint="eastAsia" w:ascii="宋体" w:hAnsi="宋体" w:cs="宋体"/>
          <w:color w:val="auto"/>
          <w:sz w:val="24"/>
          <w:highlight w:val="none"/>
        </w:rPr>
        <w:t xml:space="preserve">    投标人在投标活动中提供任何虚假材料，其投标无效，并上报监管部门。</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6</w:t>
      </w:r>
      <w:r>
        <w:rPr>
          <w:rFonts w:hint="eastAsia" w:ascii="宋体" w:hAnsi="宋体" w:cs="宋体"/>
          <w:color w:val="auto"/>
          <w:sz w:val="24"/>
          <w:highlight w:val="none"/>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auto"/>
          <w:sz w:val="24"/>
          <w:highlight w:val="none"/>
        </w:rPr>
      </w:pPr>
      <w:r>
        <w:rPr>
          <w:rFonts w:hint="eastAsia" w:ascii="宋体" w:hAnsi="宋体" w:cs="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残疾人福利性单位：符合《财政部 民政部 中国残疾人联合会关于促进残疾人就业政府采购政策的通知》（财库（2017）141号）的规定单位。</w:t>
      </w:r>
    </w:p>
    <w:p>
      <w:pPr>
        <w:shd w:val="clear" w:color="auto" w:fill="FFFFFF"/>
        <w:snapToGrid w:val="0"/>
        <w:spacing w:line="360" w:lineRule="auto"/>
        <w:jc w:val="center"/>
        <w:outlineLvl w:val="1"/>
        <w:rPr>
          <w:rFonts w:hint="eastAsia" w:ascii="宋体" w:hAnsi="宋体" w:cs="宋体"/>
          <w:b/>
          <w:bCs/>
          <w:color w:val="auto"/>
          <w:sz w:val="24"/>
          <w:highlight w:val="none"/>
        </w:rPr>
      </w:pPr>
      <w:bookmarkStart w:id="43" w:name="_Toc10416"/>
      <w:bookmarkStart w:id="44" w:name="_Toc18768"/>
      <w:bookmarkStart w:id="45" w:name="_Toc9251"/>
      <w:bookmarkStart w:id="46" w:name="_Toc91899903"/>
      <w:bookmarkStart w:id="47" w:name="_Toc354996702"/>
      <w:bookmarkStart w:id="48" w:name="_Toc86216994"/>
      <w:bookmarkStart w:id="49" w:name="_Toc233618978"/>
      <w:r>
        <w:rPr>
          <w:rFonts w:hint="eastAsia" w:ascii="宋体" w:hAnsi="宋体" w:cs="宋体"/>
          <w:b/>
          <w:bCs/>
          <w:color w:val="auto"/>
          <w:sz w:val="24"/>
          <w:highlight w:val="none"/>
        </w:rPr>
        <w:t>三、</w:t>
      </w:r>
      <w:bookmarkStart w:id="50" w:name="_Hlt75236011"/>
      <w:bookmarkEnd w:id="50"/>
      <w:bookmarkStart w:id="51" w:name="_Toc91899884"/>
      <w:bookmarkStart w:id="52" w:name="_Toc233618974"/>
      <w:bookmarkStart w:id="53" w:name="_Toc354996698"/>
      <w:r>
        <w:rPr>
          <w:rFonts w:hint="eastAsia" w:ascii="宋体" w:hAnsi="宋体" w:cs="宋体"/>
          <w:b/>
          <w:bCs/>
          <w:color w:val="auto"/>
          <w:sz w:val="24"/>
          <w:highlight w:val="none"/>
        </w:rPr>
        <w:t>投标文件</w:t>
      </w:r>
      <w:bookmarkEnd w:id="43"/>
      <w:bookmarkEnd w:id="44"/>
      <w:bookmarkEnd w:id="45"/>
      <w:bookmarkEnd w:id="51"/>
      <w:bookmarkEnd w:id="52"/>
      <w:bookmarkEnd w:id="53"/>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（一）投标文件的语言</w:t>
      </w:r>
    </w:p>
    <w:p>
      <w:pPr>
        <w:shd w:val="clear" w:color="auto" w:fill="FFFFFF"/>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bookmarkStart w:id="54" w:name="_Toc91899887"/>
      <w:r>
        <w:rPr>
          <w:rFonts w:hint="eastAsia" w:ascii="宋体" w:hAnsi="宋体" w:eastAsia="宋体" w:cs="宋体"/>
          <w:color w:val="auto"/>
          <w:sz w:val="24"/>
          <w:szCs w:val="24"/>
          <w:highlight w:val="none"/>
        </w:rPr>
        <w:t>（二）投标文件的组成</w:t>
      </w:r>
    </w:p>
    <w:p>
      <w:pPr>
        <w:snapToGrid w:val="0"/>
        <w:spacing w:line="360" w:lineRule="auto"/>
        <w:ind w:firstLine="480" w:firstLineChars="200"/>
        <w:rPr>
          <w:rFonts w:hint="eastAsia" w:ascii="宋体" w:hAnsi="宋体" w:cs="宋体"/>
          <w:b/>
          <w:bCs/>
          <w:color w:val="auto"/>
          <w:kern w:val="0"/>
          <w:sz w:val="24"/>
          <w:highlight w:val="none"/>
          <w:lang w:val="zh-CN"/>
        </w:rPr>
      </w:pPr>
      <w:r>
        <w:rPr>
          <w:rFonts w:hint="eastAsia" w:ascii="宋体" w:hAnsi="宋体" w:cs="宋体"/>
          <w:color w:val="auto"/>
          <w:kern w:val="0"/>
          <w:sz w:val="24"/>
          <w:highlight w:val="none"/>
        </w:rPr>
        <w:t>投标</w:t>
      </w:r>
      <w:r>
        <w:rPr>
          <w:rFonts w:hint="eastAsia" w:ascii="宋体" w:hAnsi="宋体" w:cs="宋体"/>
          <w:color w:val="auto"/>
          <w:kern w:val="0"/>
          <w:sz w:val="24"/>
          <w:highlight w:val="none"/>
          <w:lang w:val="zh-CN"/>
        </w:rPr>
        <w:t>文件应当包括以下主要内容：</w:t>
      </w:r>
      <w:r>
        <w:rPr>
          <w:rFonts w:hint="eastAsia" w:ascii="宋体" w:hAnsi="宋体" w:cs="宋体"/>
          <w:b/>
          <w:bCs/>
          <w:color w:val="auto"/>
          <w:kern w:val="0"/>
          <w:sz w:val="24"/>
          <w:highlight w:val="none"/>
          <w:lang w:val="zh-CN"/>
        </w:rPr>
        <w:t>资格文件、报价文件、商务技术文件。</w:t>
      </w:r>
      <w:r>
        <w:rPr>
          <w:rFonts w:hint="eastAsia" w:ascii="宋体" w:hAnsi="宋体" w:cs="宋体"/>
          <w:b/>
          <w:bCs/>
          <w:color w:val="auto"/>
          <w:sz w:val="24"/>
          <w:szCs w:val="21"/>
          <w:highlight w:val="none"/>
        </w:rPr>
        <w:t>部分格式详见“第五部分 应提交的有关格式范例”，</w:t>
      </w:r>
      <w:r>
        <w:rPr>
          <w:rFonts w:hint="eastAsia" w:ascii="宋体" w:hAnsi="宋体" w:cs="宋体"/>
          <w:b/>
          <w:color w:val="auto"/>
          <w:sz w:val="24"/>
          <w:highlight w:val="none"/>
        </w:rPr>
        <w:t>未提供参考格式的由投标人根据相关要求自行编制。</w:t>
      </w:r>
      <w:r>
        <w:rPr>
          <w:rFonts w:hint="eastAsia" w:ascii="宋体" w:hAnsi="宋体" w:cs="宋体"/>
          <w:b/>
          <w:bCs/>
          <w:color w:val="auto"/>
          <w:sz w:val="24"/>
          <w:szCs w:val="21"/>
          <w:highlight w:val="none"/>
        </w:rPr>
        <w:t>）</w:t>
      </w:r>
    </w:p>
    <w:p>
      <w:pPr>
        <w:snapToGrid w:val="0"/>
        <w:spacing w:line="360" w:lineRule="auto"/>
        <w:ind w:firstLine="480" w:firstLineChars="200"/>
        <w:rPr>
          <w:rFonts w:hint="eastAsia" w:ascii="宋体" w:hAnsi="宋体" w:cs="宋体"/>
          <w:color w:val="auto"/>
          <w:sz w:val="24"/>
          <w:highlight w:val="none"/>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、投标人的</w:t>
      </w:r>
      <w:r>
        <w:rPr>
          <w:rFonts w:hint="eastAsia" w:ascii="宋体" w:hAnsi="宋体" w:cs="宋体"/>
          <w:b/>
          <w:bCs/>
          <w:color w:val="auto"/>
          <w:kern w:val="0"/>
          <w:sz w:val="24"/>
          <w:highlight w:val="none"/>
          <w:lang w:val="zh-CN"/>
        </w:rPr>
        <w:t>资格文件</w:t>
      </w:r>
      <w:r>
        <w:rPr>
          <w:rFonts w:hint="eastAsia" w:ascii="宋体" w:hAnsi="宋体" w:cs="宋体"/>
          <w:color w:val="auto"/>
          <w:sz w:val="24"/>
          <w:highlight w:val="none"/>
        </w:rPr>
        <w:t xml:space="preserve">至少应包括以下内容： </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基本资格条件审查材料：</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包括：</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highlight w:val="none"/>
        </w:rPr>
        <w:t>▲</w:t>
      </w:r>
      <w:r>
        <w:rPr>
          <w:rFonts w:hint="eastAsia" w:ascii="宋体" w:hAnsi="宋体" w:cs="宋体"/>
          <w:color w:val="auto"/>
          <w:sz w:val="24"/>
          <w:szCs w:val="21"/>
          <w:highlight w:val="none"/>
        </w:rPr>
        <w:t>（1）</w:t>
      </w:r>
      <w:r>
        <w:rPr>
          <w:rFonts w:hint="eastAsia" w:ascii="宋体" w:hAnsi="宋体" w:cs="宋体"/>
          <w:b/>
          <w:color w:val="auto"/>
          <w:sz w:val="24"/>
          <w:szCs w:val="21"/>
          <w:highlight w:val="none"/>
        </w:rPr>
        <w:t>营业执照</w:t>
      </w:r>
      <w:r>
        <w:rPr>
          <w:rFonts w:hint="eastAsia" w:ascii="宋体" w:hAnsi="宋体" w:cs="宋体"/>
          <w:color w:val="auto"/>
          <w:sz w:val="24"/>
          <w:szCs w:val="21"/>
          <w:highlight w:val="none"/>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olor w:val="auto"/>
          <w:sz w:val="24"/>
          <w:highlight w:val="none"/>
        </w:rPr>
        <w:t>（2）最近一年财务报表(可提供审计报告或资产负责表及利润表，新成立的公司提供情况说明)；</w:t>
      </w:r>
    </w:p>
    <w:p>
      <w:pPr>
        <w:snapToGrid w:val="0"/>
        <w:spacing w:line="360" w:lineRule="auto"/>
        <w:ind w:left="105" w:leftChars="50" w:firstLine="480" w:firstLineChars="200"/>
        <w:rPr>
          <w:rFonts w:ascii="宋体" w:hAnsi="宋体" w:cs="宋体"/>
          <w:color w:val="auto"/>
          <w:sz w:val="24"/>
          <w:szCs w:val="21"/>
          <w:highlight w:val="none"/>
        </w:rPr>
      </w:pPr>
      <w:r>
        <w:rPr>
          <w:rFonts w:hint="eastAsia" w:ascii="宋体" w:hAnsi="宋体" w:cs="宋体"/>
          <w:color w:val="auto"/>
          <w:sz w:val="24"/>
          <w:highlight w:val="none"/>
        </w:rPr>
        <w:t>▲</w:t>
      </w:r>
      <w:r>
        <w:rPr>
          <w:rFonts w:hint="eastAsia" w:ascii="宋体" w:hAnsi="宋体" w:cs="宋体"/>
          <w:color w:val="auto"/>
          <w:sz w:val="24"/>
          <w:szCs w:val="21"/>
          <w:highlight w:val="none"/>
        </w:rPr>
        <w:t>（3）具有履行合同所必需的设备和专业技术能力的承诺函；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highlight w:val="none"/>
        </w:rPr>
        <w:t>▲</w:t>
      </w:r>
      <w:r>
        <w:rPr>
          <w:rFonts w:hint="eastAsia" w:ascii="宋体" w:hAnsi="宋体" w:cs="宋体"/>
          <w:color w:val="auto"/>
          <w:sz w:val="24"/>
          <w:szCs w:val="21"/>
          <w:highlight w:val="none"/>
        </w:rPr>
        <w:t>（4）依法缴纳税收和社会保障资金的承诺函；</w:t>
      </w:r>
    </w:p>
    <w:p>
      <w:pPr>
        <w:snapToGrid w:val="0"/>
        <w:spacing w:line="360" w:lineRule="auto"/>
        <w:ind w:left="105" w:leftChars="50" w:firstLine="480" w:firstLineChars="200"/>
        <w:rPr>
          <w:rFonts w:ascii="宋体" w:hAnsi="宋体" w:cs="宋体"/>
          <w:color w:val="auto"/>
          <w:sz w:val="24"/>
          <w:szCs w:val="21"/>
          <w:highlight w:val="none"/>
        </w:rPr>
      </w:pPr>
      <w:r>
        <w:rPr>
          <w:rFonts w:hint="eastAsia" w:ascii="宋体" w:hAnsi="宋体" w:cs="宋体"/>
          <w:color w:val="auto"/>
          <w:sz w:val="24"/>
          <w:highlight w:val="none"/>
        </w:rPr>
        <w:t>▲</w:t>
      </w:r>
      <w:r>
        <w:rPr>
          <w:rFonts w:hint="eastAsia" w:ascii="宋体" w:hAnsi="宋体" w:cs="宋体"/>
          <w:color w:val="auto"/>
          <w:sz w:val="24"/>
          <w:szCs w:val="21"/>
          <w:highlight w:val="none"/>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highlight w:val="none"/>
        </w:rPr>
        <w:t>▲</w:t>
      </w:r>
      <w:r>
        <w:rPr>
          <w:rFonts w:hint="eastAsia" w:ascii="宋体" w:hAnsi="宋体" w:cs="宋体"/>
          <w:color w:val="auto"/>
          <w:sz w:val="24"/>
          <w:szCs w:val="21"/>
          <w:highlight w:val="none"/>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highlight w:val="none"/>
        </w:rPr>
        <w:t>▲</w:t>
      </w:r>
      <w:r>
        <w:rPr>
          <w:rFonts w:hint="eastAsia" w:ascii="宋体" w:hAnsi="宋体" w:cs="宋体"/>
          <w:color w:val="auto"/>
          <w:sz w:val="24"/>
          <w:szCs w:val="21"/>
          <w:highlight w:val="none"/>
        </w:rPr>
        <w:t>（7）投标供应商没有失信记录承诺函；</w:t>
      </w:r>
    </w:p>
    <w:p>
      <w:pPr>
        <w:snapToGrid w:val="0"/>
        <w:spacing w:line="360" w:lineRule="auto"/>
        <w:ind w:left="105" w:leftChars="50" w:firstLine="480" w:firstLineChars="200"/>
        <w:rPr>
          <w:rFonts w:hint="eastAsia" w:ascii="宋体" w:hAnsi="宋体" w:cs="宋体"/>
          <w:b/>
          <w:bCs/>
          <w:color w:val="auto"/>
          <w:sz w:val="24"/>
          <w:szCs w:val="21"/>
          <w:highlight w:val="none"/>
        </w:rPr>
      </w:pPr>
      <w:r>
        <w:rPr>
          <w:rFonts w:hint="eastAsia" w:ascii="宋体" w:hAnsi="宋体" w:cs="宋体"/>
          <w:color w:val="auto"/>
          <w:sz w:val="24"/>
          <w:highlight w:val="none"/>
        </w:rPr>
        <w:t>▲</w:t>
      </w:r>
      <w:r>
        <w:rPr>
          <w:rFonts w:hint="eastAsia" w:ascii="宋体" w:hAnsi="宋体" w:cs="宋体"/>
          <w:color w:val="auto"/>
          <w:sz w:val="24"/>
          <w:szCs w:val="21"/>
          <w:highlight w:val="none"/>
        </w:rPr>
        <w:t>（8）</w:t>
      </w:r>
      <w:r>
        <w:rPr>
          <w:rFonts w:hint="eastAsia" w:ascii="宋体" w:hAnsi="宋体" w:cs="Arial"/>
          <w:bCs/>
          <w:color w:val="auto"/>
          <w:kern w:val="0"/>
          <w:sz w:val="24"/>
          <w:highlight w:val="none"/>
        </w:rPr>
        <w:t>不属于公益一类事业单位、使用事业编制且由财政拨款保障的群团组织</w:t>
      </w:r>
      <w:r>
        <w:rPr>
          <w:rFonts w:hint="eastAsia" w:ascii="宋体" w:hAnsi="宋体" w:cs="宋体"/>
          <w:bCs/>
          <w:color w:val="auto"/>
          <w:spacing w:val="-6"/>
          <w:kern w:val="0"/>
          <w:sz w:val="24"/>
          <w:highlight w:val="none"/>
        </w:rPr>
        <w:t>承诺函</w:t>
      </w:r>
      <w:r>
        <w:rPr>
          <w:rFonts w:hint="eastAsia" w:ascii="宋体" w:hAnsi="宋体" w:cs="宋体"/>
          <w:color w:val="auto"/>
          <w:sz w:val="24"/>
          <w:szCs w:val="21"/>
          <w:highlight w:val="none"/>
        </w:rPr>
        <w:t>。</w:t>
      </w:r>
    </w:p>
    <w:p>
      <w:pPr>
        <w:snapToGrid w:val="0"/>
        <w:spacing w:line="360" w:lineRule="auto"/>
        <w:ind w:left="105" w:leftChars="50" w:firstLine="482" w:firstLineChars="200"/>
        <w:rPr>
          <w:rFonts w:hint="eastAsia" w:ascii="宋体" w:hAnsi="宋体" w:cs="宋体"/>
          <w:b/>
          <w:bCs/>
          <w:color w:val="auto"/>
          <w:sz w:val="24"/>
          <w:szCs w:val="21"/>
          <w:highlight w:val="none"/>
        </w:rPr>
      </w:pPr>
      <w:r>
        <w:rPr>
          <w:rFonts w:hint="eastAsia" w:ascii="宋体" w:hAnsi="宋体" w:cs="宋体"/>
          <w:b/>
          <w:bCs/>
          <w:color w:val="auto"/>
          <w:sz w:val="24"/>
          <w:szCs w:val="21"/>
          <w:highlight w:val="none"/>
        </w:rPr>
        <w:t>上述资格条件审查材料有一项不提供的，视为资格审查不通过。</w:t>
      </w:r>
    </w:p>
    <w:p>
      <w:pPr>
        <w:snapToGrid w:val="0"/>
        <w:spacing w:line="360" w:lineRule="auto"/>
        <w:ind w:firstLine="480" w:firstLineChars="200"/>
        <w:rPr>
          <w:rFonts w:hint="eastAsia" w:ascii="宋体" w:hAnsi="宋体" w:cs="宋体"/>
          <w:color w:val="auto"/>
          <w:sz w:val="24"/>
          <w:highlight w:val="none"/>
          <w:u w:val="single"/>
          <w:lang w:val="zh-CN"/>
        </w:rPr>
      </w:pPr>
      <w:bookmarkStart w:id="55" w:name="_Toc500208478"/>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w:t>
      </w:r>
      <w:r>
        <w:rPr>
          <w:rFonts w:hint="eastAsia" w:ascii="宋体" w:hAnsi="宋体" w:cs="宋体"/>
          <w:color w:val="auto"/>
          <w:sz w:val="24"/>
          <w:highlight w:val="none"/>
        </w:rPr>
        <w:t>投标人的</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至少应包括以下内容：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投标响应函</w:t>
      </w:r>
      <w:r>
        <w:rPr>
          <w:rFonts w:hint="eastAsia" w:ascii="宋体" w:hAnsi="宋体" w:cs="宋体"/>
          <w:color w:val="auto"/>
          <w:sz w:val="24"/>
          <w:highlight w:val="none"/>
        </w:rPr>
        <w:t>；</w:t>
      </w:r>
    </w:p>
    <w:p>
      <w:pPr>
        <w:pStyle w:val="4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highlight w:val="none"/>
        </w:rPr>
        <w:t>▲</w:t>
      </w:r>
      <w:r>
        <w:rPr>
          <w:rFonts w:hint="eastAsia" w:ascii="宋体" w:hAnsi="宋体" w:eastAsia="宋体" w:cs="宋体"/>
          <w:color w:val="auto"/>
          <w:sz w:val="24"/>
          <w:szCs w:val="24"/>
          <w:highlight w:val="none"/>
        </w:rPr>
        <w:t>（2）开标一览表；</w:t>
      </w:r>
    </w:p>
    <w:p>
      <w:pPr>
        <w:pStyle w:val="43"/>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sz w:val="24"/>
          <w:highlight w:val="none"/>
        </w:rPr>
        <w:t>▲</w:t>
      </w:r>
      <w:r>
        <w:rPr>
          <w:rFonts w:hint="eastAsia" w:ascii="宋体" w:hAnsi="宋体" w:eastAsia="宋体" w:cs="宋体"/>
          <w:color w:val="auto"/>
          <w:sz w:val="24"/>
          <w:szCs w:val="24"/>
          <w:highlight w:val="none"/>
        </w:rPr>
        <w:t>（3）报价明细清单；</w:t>
      </w:r>
    </w:p>
    <w:p>
      <w:pPr>
        <w:snapToGrid w:val="0"/>
        <w:spacing w:line="360" w:lineRule="auto"/>
        <w:ind w:firstLine="482" w:firstLineChars="200"/>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（4）中小企业声明函（如有）；</w:t>
      </w:r>
    </w:p>
    <w:p>
      <w:pPr>
        <w:snapToGrid w:val="0"/>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kern w:val="0"/>
          <w:sz w:val="24"/>
          <w:highlight w:val="none"/>
        </w:rPr>
        <w:t>（5）监狱企业、残疾人福利性单位及其他相关的充分的证明材料（如有）。</w:t>
      </w:r>
      <w:r>
        <w:rPr>
          <w:rFonts w:hint="eastAsia" w:ascii="宋体" w:hAnsi="宋体" w:cs="宋体"/>
          <w:b/>
          <w:bCs/>
          <w:color w:val="auto"/>
          <w:sz w:val="24"/>
          <w:highlight w:val="none"/>
        </w:rPr>
        <w:t xml:space="preserve"> </w:t>
      </w:r>
    </w:p>
    <w:p>
      <w:pPr>
        <w:snapToGrid w:val="0"/>
        <w:spacing w:line="360" w:lineRule="auto"/>
        <w:ind w:firstLine="480" w:firstLineChars="200"/>
        <w:rPr>
          <w:rFonts w:hint="eastAsia" w:ascii="宋体" w:hAns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、投标人的</w:t>
      </w:r>
      <w:r>
        <w:rPr>
          <w:rFonts w:hint="eastAsia" w:ascii="宋体" w:hAnsi="宋体" w:cs="宋体"/>
          <w:b/>
          <w:bCs/>
          <w:color w:val="auto"/>
          <w:kern w:val="0"/>
          <w:sz w:val="24"/>
          <w:highlight w:val="none"/>
          <w:lang w:val="zh-CN"/>
        </w:rPr>
        <w:t>商务技术文件</w:t>
      </w:r>
      <w:r>
        <w:rPr>
          <w:rFonts w:hint="eastAsia" w:ascii="宋体" w:hAnsi="宋体" w:cs="宋体"/>
          <w:color w:val="auto"/>
          <w:kern w:val="0"/>
          <w:sz w:val="24"/>
          <w:highlight w:val="none"/>
          <w:lang w:val="zh-CN"/>
        </w:rPr>
        <w:t xml:space="preserve">至少应包括以下内容： </w:t>
      </w:r>
    </w:p>
    <w:bookmarkEnd w:id="55"/>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▲（1）法定代表人授权委托书；</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▲（2）法定代表人及授权委托人的身份证(复印件加盖公章)；</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olor w:val="auto"/>
          <w:sz w:val="24"/>
          <w:highlight w:val="none"/>
          <w:u w:val="none" w:color="000000"/>
        </w:rPr>
        <w:t>资质文件（如有）；</w:t>
      </w:r>
    </w:p>
    <w:p>
      <w:pPr>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（4）公司介绍及同类项目业绩经验案例</w:t>
      </w:r>
      <w:r>
        <w:rPr>
          <w:rFonts w:hint="eastAsia" w:ascii="宋体" w:hAnsi="宋体" w:cs="宋体"/>
          <w:color w:val="auto"/>
          <w:sz w:val="24"/>
          <w:highlight w:val="none"/>
          <w:lang w:val="zh-CN"/>
        </w:rPr>
        <w:t>（需提供合同复印件并加盖公章）；</w:t>
      </w:r>
    </w:p>
    <w:p>
      <w:pPr>
        <w:pStyle w:val="43"/>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cs="宋体"/>
          <w:color w:val="auto"/>
          <w:sz w:val="24"/>
          <w:highlight w:val="none"/>
        </w:rPr>
        <w:t>（</w:t>
      </w:r>
      <w:r>
        <w:rPr>
          <w:rFonts w:hint="eastAsia" w:ascii="宋体" w:hAnsi="宋体" w:eastAsia="宋体" w:cs="宋体"/>
          <w:color w:val="auto"/>
          <w:sz w:val="24"/>
          <w:highlight w:val="none"/>
        </w:rPr>
        <w:t>5</w:t>
      </w:r>
      <w:r>
        <w:rPr>
          <w:rFonts w:hint="eastAsia" w:ascii="宋体" w:hAnsi="宋体" w:cs="宋体"/>
          <w:color w:val="auto"/>
          <w:sz w:val="24"/>
          <w:highlight w:val="none"/>
        </w:rPr>
        <w:t>）</w:t>
      </w:r>
      <w:r>
        <w:rPr>
          <w:rFonts w:hint="eastAsia" w:ascii="宋体" w:hAnsi="宋体" w:cs="宋体"/>
          <w:color w:val="auto"/>
          <w:kern w:val="0"/>
          <w:sz w:val="24"/>
          <w:highlight w:val="none"/>
        </w:rPr>
        <w:t>针对本项目详细服务实施计划</w:t>
      </w:r>
      <w:r>
        <w:rPr>
          <w:rFonts w:hint="eastAsia" w:ascii="宋体" w:hAnsi="宋体" w:eastAsia="宋体" w:cs="宋体"/>
          <w:color w:val="auto"/>
          <w:kern w:val="0"/>
          <w:sz w:val="24"/>
          <w:highlight w:val="none"/>
        </w:rPr>
        <w:t>方案等；</w:t>
      </w:r>
    </w:p>
    <w:p>
      <w:pPr>
        <w:pStyle w:val="4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（6）服务承诺；</w:t>
      </w:r>
    </w:p>
    <w:p>
      <w:pPr>
        <w:shd w:val="clear" w:color="auto" w:fill="FFFFFF"/>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▲（7）商务技术偏离表；</w:t>
      </w:r>
    </w:p>
    <w:p>
      <w:pPr>
        <w:shd w:val="clear" w:color="auto" w:fill="FFFFFF"/>
        <w:snapToGrid w:val="0"/>
        <w:spacing w:line="360" w:lineRule="auto"/>
        <w:ind w:firstLine="482" w:firstLineChars="200"/>
        <w:rPr>
          <w:rFonts w:hint="eastAsia"/>
          <w:color w:val="auto"/>
          <w:highlight w:val="none"/>
        </w:rPr>
      </w:pPr>
      <w:r>
        <w:rPr>
          <w:rFonts w:hint="eastAsia" w:ascii="宋体" w:hAnsi="宋体" w:cs="宋体"/>
          <w:b/>
          <w:color w:val="auto"/>
          <w:sz w:val="24"/>
          <w:highlight w:val="none"/>
        </w:rPr>
        <w:t>▲（8）</w:t>
      </w:r>
      <w:r>
        <w:rPr>
          <w:rFonts w:hint="eastAsia" w:ascii="宋体" w:hAnsi="宋体" w:cs="宋体"/>
          <w:b/>
          <w:bCs/>
          <w:color w:val="auto"/>
          <w:sz w:val="24"/>
          <w:highlight w:val="none"/>
        </w:rPr>
        <w:t>实质性内容响应表</w:t>
      </w:r>
    </w:p>
    <w:p>
      <w:pPr>
        <w:pStyle w:val="4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（10）其他必要提供的资料；</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（11）关于对招标文件中有关条款的拒绝声明（如果有的话）；</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（12）对应商务技术评分细则提供相关证明资料；</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w:t>
      </w:r>
      <w:r>
        <w:rPr>
          <w:rFonts w:ascii="宋体" w:hAnsi="宋体" w:cs="宋体"/>
          <w:color w:val="auto"/>
          <w:sz w:val="24"/>
          <w:highlight w:val="none"/>
        </w:rPr>
        <w:t>投标人</w:t>
      </w:r>
      <w:r>
        <w:rPr>
          <w:rFonts w:hint="eastAsia" w:ascii="宋体" w:hAnsi="宋体" w:cs="宋体"/>
          <w:color w:val="auto"/>
          <w:sz w:val="24"/>
          <w:highlight w:val="none"/>
        </w:rPr>
        <w:t>认为</w:t>
      </w:r>
      <w:r>
        <w:rPr>
          <w:rFonts w:ascii="宋体" w:hAnsi="宋体" w:cs="宋体"/>
          <w:color w:val="auto"/>
          <w:sz w:val="24"/>
          <w:highlight w:val="none"/>
        </w:rPr>
        <w:t>需要</w:t>
      </w:r>
      <w:r>
        <w:rPr>
          <w:rFonts w:hint="eastAsia" w:ascii="宋体" w:hAnsi="宋体" w:cs="宋体"/>
          <w:color w:val="auto"/>
          <w:sz w:val="24"/>
          <w:highlight w:val="none"/>
        </w:rPr>
        <w:t>提供</w:t>
      </w:r>
      <w:r>
        <w:rPr>
          <w:rFonts w:ascii="宋体" w:hAnsi="宋体" w:cs="宋体"/>
          <w:color w:val="auto"/>
          <w:sz w:val="24"/>
          <w:highlight w:val="none"/>
        </w:rPr>
        <w:t>的</w:t>
      </w:r>
      <w:r>
        <w:rPr>
          <w:rFonts w:hint="eastAsia" w:ascii="宋体" w:hAnsi="宋体" w:cs="宋体"/>
          <w:color w:val="auto"/>
          <w:sz w:val="24"/>
          <w:highlight w:val="none"/>
        </w:rPr>
        <w:t>与本项目有关的</w:t>
      </w:r>
      <w:r>
        <w:rPr>
          <w:rFonts w:ascii="宋体" w:hAnsi="宋体" w:cs="宋体"/>
          <w:color w:val="auto"/>
          <w:sz w:val="24"/>
          <w:highlight w:val="none"/>
        </w:rPr>
        <w:t>其他文件和说明。</w:t>
      </w:r>
    </w:p>
    <w:p>
      <w:pPr>
        <w:pStyle w:val="43"/>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投标文件中所需的各种证书、证件、证明资料如是复印件，须在复印件上加盖有效公章。</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（三）投标有效期</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、在原定投标有效期之前，如果出现特殊情况，招标代理机构可以以书面形式通知投标人延长投标有效期。</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（四）投标保证金</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无。</w:t>
      </w:r>
    </w:p>
    <w:p>
      <w:pPr>
        <w:pStyle w:val="7"/>
        <w:numPr>
          <w:ilvl w:val="0"/>
          <w:numId w:val="0"/>
        </w:numPr>
        <w:tabs>
          <w:tab w:val="left" w:pos="720"/>
        </w:tabs>
        <w:spacing w:before="0" w:after="0"/>
        <w:ind w:left="720" w:hanging="72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w:t>
      </w:r>
      <w:bookmarkEnd w:id="54"/>
      <w:bookmarkStart w:id="56" w:name="_Hlt68403820"/>
      <w:bookmarkEnd w:id="56"/>
      <w:bookmarkStart w:id="57" w:name="_Hlt68073093"/>
      <w:bookmarkEnd w:id="57"/>
      <w:bookmarkStart w:id="58" w:name="_Hlt68072998"/>
      <w:bookmarkEnd w:id="58"/>
      <w:bookmarkStart w:id="59" w:name="_Toc91899892"/>
      <w:bookmarkStart w:id="60" w:name="_Toc233618975"/>
      <w:bookmarkStart w:id="61" w:name="_Toc86216991"/>
      <w:r>
        <w:rPr>
          <w:rFonts w:hint="eastAsia" w:ascii="宋体" w:hAnsi="宋体" w:eastAsia="宋体" w:cs="宋体"/>
          <w:color w:val="auto"/>
          <w:sz w:val="24"/>
          <w:szCs w:val="24"/>
          <w:highlight w:val="none"/>
        </w:rPr>
        <w:t>投标文件编制</w:t>
      </w:r>
    </w:p>
    <w:p>
      <w:pPr>
        <w:spacing w:line="360" w:lineRule="auto"/>
        <w:ind w:firstLine="482" w:firstLineChars="200"/>
        <w:rPr>
          <w:rFonts w:hint="eastAsia" w:ascii="宋体" w:hAnsi="宋体" w:cs="Arial"/>
          <w:b/>
          <w:color w:val="auto"/>
          <w:sz w:val="24"/>
          <w:highlight w:val="none"/>
        </w:rPr>
      </w:pPr>
      <w:r>
        <w:rPr>
          <w:rFonts w:ascii="宋体" w:hAnsi="宋体" w:cs="Arial"/>
          <w:b/>
          <w:color w:val="auto"/>
          <w:kern w:val="0"/>
          <w:sz w:val="24"/>
          <w:highlight w:val="none"/>
        </w:rPr>
        <w:t>5</w:t>
      </w:r>
      <w:r>
        <w:rPr>
          <w:rFonts w:hint="eastAsia" w:ascii="宋体" w:hAnsi="宋体" w:cs="Arial"/>
          <w:b/>
          <w:color w:val="auto"/>
          <w:kern w:val="0"/>
          <w:sz w:val="24"/>
          <w:highlight w:val="none"/>
        </w:rPr>
        <w:t>.1</w:t>
      </w:r>
      <w:r>
        <w:rPr>
          <w:rFonts w:hint="eastAsia" w:ascii="宋体" w:hAnsi="宋体" w:cs="Arial"/>
          <w:b/>
          <w:color w:val="auto"/>
          <w:sz w:val="24"/>
          <w:highlight w:val="none"/>
        </w:rPr>
        <w:t>本项目通过“政府采购云平台（</w:t>
      </w:r>
      <w:r>
        <w:rPr>
          <w:rFonts w:ascii="宋体" w:hAnsi="宋体" w:cs="Arial"/>
          <w:b/>
          <w:color w:val="auto"/>
          <w:sz w:val="24"/>
          <w:highlight w:val="none"/>
        </w:rPr>
        <w:t>www.</w:t>
      </w:r>
      <w:r>
        <w:rPr>
          <w:rFonts w:hint="eastAsia" w:ascii="宋体" w:hAnsi="宋体" w:cs="Arial"/>
          <w:b/>
          <w:color w:val="auto"/>
          <w:sz w:val="24"/>
          <w:highlight w:val="none"/>
        </w:rPr>
        <w:t>zcy</w:t>
      </w:r>
      <w:r>
        <w:rPr>
          <w:rFonts w:ascii="宋体" w:hAnsi="宋体" w:cs="Arial"/>
          <w:b/>
          <w:color w:val="auto"/>
          <w:sz w:val="24"/>
          <w:highlight w:val="none"/>
        </w:rPr>
        <w:t>gov.cn</w:t>
      </w:r>
      <w:r>
        <w:rPr>
          <w:rFonts w:hint="eastAsia" w:ascii="宋体" w:hAnsi="宋体" w:cs="Arial"/>
          <w:b/>
          <w:color w:val="auto"/>
          <w:sz w:val="24"/>
          <w:highlight w:val="none"/>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auto"/>
          <w:kern w:val="0"/>
          <w:sz w:val="24"/>
          <w:highlight w:val="none"/>
        </w:rPr>
      </w:pPr>
      <w:r>
        <w:rPr>
          <w:rFonts w:ascii="宋体" w:hAnsi="宋体" w:cs="Arial"/>
          <w:b/>
          <w:color w:val="auto"/>
          <w:kern w:val="0"/>
          <w:sz w:val="24"/>
          <w:highlight w:val="none"/>
        </w:rPr>
        <w:t>5</w:t>
      </w:r>
      <w:r>
        <w:rPr>
          <w:rFonts w:hint="eastAsia" w:ascii="宋体" w:hAnsi="宋体" w:cs="Arial"/>
          <w:b/>
          <w:color w:val="auto"/>
          <w:kern w:val="0"/>
          <w:sz w:val="24"/>
          <w:highlight w:val="none"/>
        </w:rPr>
        <w:t>.2投标供应商应当按照</w:t>
      </w:r>
      <w:r>
        <w:rPr>
          <w:rFonts w:ascii="宋体" w:hAnsi="宋体" w:cs="Arial"/>
          <w:b/>
          <w:color w:val="auto"/>
          <w:kern w:val="0"/>
          <w:sz w:val="24"/>
          <w:highlight w:val="none"/>
        </w:rPr>
        <w:t>本</w:t>
      </w:r>
      <w:r>
        <w:rPr>
          <w:rFonts w:hint="eastAsia" w:ascii="宋体" w:hAnsi="宋体" w:cs="Arial"/>
          <w:b/>
          <w:color w:val="auto"/>
          <w:kern w:val="0"/>
          <w:sz w:val="24"/>
          <w:highlight w:val="none"/>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auto"/>
          <w:sz w:val="24"/>
          <w:highlight w:val="none"/>
        </w:rPr>
      </w:pPr>
      <w:r>
        <w:rPr>
          <w:rFonts w:ascii="宋体" w:hAnsi="宋体"/>
          <w:b/>
          <w:color w:val="auto"/>
          <w:sz w:val="24"/>
          <w:highlight w:val="none"/>
        </w:rPr>
        <w:t>5</w:t>
      </w:r>
      <w:r>
        <w:rPr>
          <w:rFonts w:hint="eastAsia" w:ascii="宋体" w:hAnsi="宋体"/>
          <w:b/>
          <w:color w:val="auto"/>
          <w:sz w:val="24"/>
          <w:highlight w:val="none"/>
        </w:rPr>
        <w:t>.3本文件《第五部分  应提交的有关格式范例》中有</w:t>
      </w:r>
      <w:r>
        <w:rPr>
          <w:rFonts w:ascii="宋体" w:hAnsi="宋体"/>
          <w:b/>
          <w:color w:val="auto"/>
          <w:sz w:val="24"/>
          <w:highlight w:val="none"/>
        </w:rPr>
        <w:t>提供格式的，投标</w:t>
      </w:r>
      <w:r>
        <w:rPr>
          <w:rFonts w:hint="eastAsia" w:ascii="宋体" w:hAnsi="宋体"/>
          <w:b/>
          <w:color w:val="auto"/>
          <w:sz w:val="24"/>
          <w:highlight w:val="none"/>
        </w:rPr>
        <w:t>供应商须参</w:t>
      </w:r>
      <w:r>
        <w:rPr>
          <w:rFonts w:ascii="宋体" w:hAnsi="宋体"/>
          <w:b/>
          <w:color w:val="auto"/>
          <w:sz w:val="24"/>
          <w:highlight w:val="none"/>
        </w:rPr>
        <w:t>照格式</w:t>
      </w:r>
      <w:r>
        <w:rPr>
          <w:rFonts w:hint="eastAsia" w:ascii="宋体" w:hAnsi="宋体"/>
          <w:b/>
          <w:color w:val="auto"/>
          <w:sz w:val="24"/>
          <w:highlight w:val="none"/>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auto"/>
          <w:sz w:val="24"/>
          <w:highlight w:val="none"/>
        </w:rPr>
        <w:t>未提供格式的，请各投标单位自行拟定格式</w:t>
      </w:r>
      <w:r>
        <w:rPr>
          <w:rFonts w:hint="eastAsia" w:ascii="宋体" w:hAnsi="宋体"/>
          <w:b/>
          <w:color w:val="auto"/>
          <w:sz w:val="24"/>
          <w:highlight w:val="none"/>
        </w:rPr>
        <w:t>，并加盖单位公章并由法定代表人或其授权代表签署（签字或盖章），否则视为未提供。</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投标文件</w:t>
      </w:r>
      <w:r>
        <w:rPr>
          <w:rFonts w:hint="eastAsia" w:ascii="宋体" w:hAnsi="宋体" w:cs="Arial"/>
          <w:color w:val="auto"/>
          <w:kern w:val="0"/>
          <w:sz w:val="24"/>
          <w:highlight w:val="none"/>
        </w:rPr>
        <w:t>》</w:t>
      </w:r>
      <w:r>
        <w:rPr>
          <w:rFonts w:ascii="宋体" w:hAnsi="宋体" w:cs="Arial"/>
          <w:color w:val="auto"/>
          <w:kern w:val="0"/>
          <w:sz w:val="24"/>
          <w:highlight w:val="none"/>
        </w:rPr>
        <w:t>因字迹潦草或表达不清所引起的后果由投标供应商负责。</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6投标供应商没有按照本</w:t>
      </w:r>
      <w:r>
        <w:rPr>
          <w:rFonts w:hint="eastAsia" w:ascii="宋体" w:hAnsi="宋体" w:cs="Arial"/>
          <w:color w:val="auto"/>
          <w:kern w:val="0"/>
          <w:sz w:val="24"/>
          <w:highlight w:val="none"/>
        </w:rPr>
        <w:t>章节“投标文件组成”</w:t>
      </w:r>
      <w:r>
        <w:rPr>
          <w:rFonts w:ascii="宋体" w:hAnsi="宋体" w:cs="Arial"/>
          <w:color w:val="auto"/>
          <w:kern w:val="0"/>
          <w:sz w:val="24"/>
          <w:highlight w:val="none"/>
        </w:rPr>
        <w:t>要求提供全部资料，</w:t>
      </w:r>
      <w:r>
        <w:rPr>
          <w:rFonts w:hint="eastAsia" w:ascii="宋体" w:hAnsi="宋体" w:cs="Arial"/>
          <w:color w:val="auto"/>
          <w:kern w:val="0"/>
          <w:sz w:val="24"/>
          <w:highlight w:val="none"/>
        </w:rPr>
        <w:t>或者没有仔细阅读招标文件，</w:t>
      </w:r>
      <w:r>
        <w:rPr>
          <w:rFonts w:ascii="宋体" w:hAnsi="宋体" w:cs="Arial"/>
          <w:color w:val="auto"/>
          <w:kern w:val="0"/>
          <w:sz w:val="24"/>
          <w:highlight w:val="none"/>
        </w:rPr>
        <w:t>或者没有对招标文件在各方面的要求作出实质性响应是投标供应商的风险</w:t>
      </w:r>
      <w:r>
        <w:rPr>
          <w:rFonts w:hint="eastAsia" w:ascii="宋体" w:hAnsi="宋体" w:cs="Arial"/>
          <w:color w:val="auto"/>
          <w:kern w:val="0"/>
          <w:sz w:val="24"/>
          <w:highlight w:val="none"/>
        </w:rPr>
        <w:t>，由此造成的一切后果由投标供应商自行承担。</w:t>
      </w:r>
    </w:p>
    <w:p>
      <w:pPr>
        <w:pStyle w:val="514"/>
        <w:spacing w:line="360" w:lineRule="auto"/>
        <w:ind w:firstLine="482" w:firstLineChars="200"/>
        <w:rPr>
          <w:b/>
          <w:bCs/>
          <w:color w:val="auto"/>
          <w:highlight w:val="none"/>
        </w:rPr>
      </w:pPr>
      <w:r>
        <w:rPr>
          <w:rFonts w:hint="eastAsia" w:ascii="宋体" w:hAnsi="宋体" w:cs="Arial"/>
          <w:b/>
          <w:bCs/>
          <w:color w:val="auto"/>
          <w:kern w:val="0"/>
          <w:sz w:val="24"/>
          <w:highlight w:val="none"/>
        </w:rPr>
        <w:t>5.7</w:t>
      </w:r>
      <w:r>
        <w:rPr>
          <w:rFonts w:hint="eastAsia" w:ascii="宋体" w:hAnsi="宋体" w:cs="宋体"/>
          <w:b/>
          <w:bCs/>
          <w:color w:val="auto"/>
          <w:sz w:val="24"/>
          <w:szCs w:val="24"/>
          <w:highlight w:val="none"/>
        </w:rPr>
        <w:t>如采用联合体投标的，须提供联合体协议。联合体各方应当签订共同投标协议，明确约定各方拟承但的工作和责任，同时协议内须明确牵头单位，并将共同投标协议联同投标文件一并提交给招标人，联合体中标的，联合体各方应当共同与招标人签订合同，就中标项目向招标人承担连带责任。</w:t>
      </w:r>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olor w:val="auto"/>
          <w:sz w:val="24"/>
          <w:szCs w:val="24"/>
          <w:highlight w:val="none"/>
        </w:rPr>
        <w:t>投标文件的签章</w:t>
      </w:r>
    </w:p>
    <w:p>
      <w:pPr>
        <w:spacing w:line="360" w:lineRule="auto"/>
        <w:ind w:firstLine="463" w:firstLineChars="192"/>
        <w:rPr>
          <w:rFonts w:hint="eastAsia" w:ascii="宋体" w:hAnsi="宋体" w:cs="Arial"/>
          <w:b/>
          <w:color w:val="auto"/>
          <w:kern w:val="0"/>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.1《</w:t>
      </w:r>
      <w:r>
        <w:rPr>
          <w:rFonts w:ascii="宋体" w:hAnsi="宋体" w:cs="Arial"/>
          <w:b/>
          <w:color w:val="auto"/>
          <w:kern w:val="0"/>
          <w:sz w:val="24"/>
          <w:highlight w:val="none"/>
        </w:rPr>
        <w:t>投标文件</w:t>
      </w:r>
      <w:r>
        <w:rPr>
          <w:rFonts w:hint="eastAsia" w:ascii="宋体" w:hAnsi="宋体" w:cs="Arial"/>
          <w:b/>
          <w:color w:val="auto"/>
          <w:kern w:val="0"/>
          <w:sz w:val="24"/>
          <w:highlight w:val="none"/>
        </w:rPr>
        <w:t>》的签章：</w:t>
      </w:r>
      <w:r>
        <w:rPr>
          <w:rFonts w:hint="eastAsia" w:ascii="宋体" w:hAnsi="宋体"/>
          <w:b/>
          <w:color w:val="auto"/>
          <w:sz w:val="24"/>
          <w:highlight w:val="none"/>
        </w:rPr>
        <w:t>见《前附表》；</w:t>
      </w:r>
    </w:p>
    <w:p>
      <w:pPr>
        <w:spacing w:line="360" w:lineRule="auto"/>
        <w:ind w:firstLine="463" w:firstLineChars="192"/>
        <w:rPr>
          <w:rFonts w:hint="eastAsia" w:ascii="宋体" w:hAnsi="宋体" w:cs="Arial"/>
          <w:b/>
          <w:color w:val="auto"/>
          <w:kern w:val="0"/>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.2《</w:t>
      </w:r>
      <w:r>
        <w:rPr>
          <w:rFonts w:ascii="宋体" w:hAnsi="宋体" w:cs="Arial"/>
          <w:b/>
          <w:color w:val="auto"/>
          <w:kern w:val="0"/>
          <w:sz w:val="24"/>
          <w:highlight w:val="none"/>
        </w:rPr>
        <w:t>投标文件</w:t>
      </w:r>
      <w:r>
        <w:rPr>
          <w:rFonts w:hint="eastAsia" w:ascii="宋体" w:hAnsi="宋体" w:cs="Arial"/>
          <w:b/>
          <w:color w:val="auto"/>
          <w:kern w:val="0"/>
          <w:sz w:val="24"/>
          <w:highlight w:val="none"/>
        </w:rPr>
        <w:t>》应由投标供应商法定代表人或其授权代表签字（或盖章），并加盖投标供应商公章。</w:t>
      </w:r>
    </w:p>
    <w:p>
      <w:pPr>
        <w:spacing w:line="360" w:lineRule="auto"/>
        <w:ind w:firstLine="424" w:firstLineChars="176"/>
        <w:rPr>
          <w:rFonts w:ascii="宋体" w:hAnsi="宋体" w:cs="Arial"/>
          <w:color w:val="auto"/>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w:t>
      </w:r>
      <w:r>
        <w:rPr>
          <w:rFonts w:ascii="宋体" w:hAnsi="宋体" w:cs="Arial"/>
          <w:b/>
          <w:color w:val="auto"/>
          <w:kern w:val="0"/>
          <w:sz w:val="24"/>
          <w:highlight w:val="none"/>
        </w:rPr>
        <w:t>3</w:t>
      </w:r>
      <w:r>
        <w:rPr>
          <w:rFonts w:hint="eastAsia" w:ascii="宋体" w:hAnsi="宋体" w:cs="Arial"/>
          <w:b/>
          <w:color w:val="auto"/>
          <w:kern w:val="0"/>
          <w:sz w:val="24"/>
          <w:highlight w:val="none"/>
        </w:rPr>
        <w:t>电子签章操作指南详见政采云平台</w:t>
      </w:r>
      <w:r>
        <w:rPr>
          <w:rFonts w:hint="eastAsia" w:ascii="宋体" w:hAnsi="宋体" w:cs="Arial"/>
          <w:b/>
          <w:color w:val="auto"/>
          <w:sz w:val="24"/>
          <w:highlight w:val="none"/>
        </w:rPr>
        <w:t>《供应商项目采购-电子招投标操作指南》</w:t>
      </w:r>
      <w:r>
        <w:rPr>
          <w:rFonts w:hint="eastAsia" w:ascii="宋体" w:hAnsi="宋体" w:cs="Arial"/>
          <w:color w:val="auto"/>
          <w:sz w:val="24"/>
          <w:highlight w:val="none"/>
        </w:rPr>
        <w:t>。</w:t>
      </w:r>
    </w:p>
    <w:p>
      <w:pPr>
        <w:spacing w:line="360" w:lineRule="auto"/>
        <w:ind w:firstLine="424" w:firstLineChars="176"/>
        <w:rPr>
          <w:rFonts w:hint="eastAsia" w:ascii="宋体" w:hAnsi="宋体" w:cs="Arial"/>
          <w:color w:val="auto"/>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.4</w:t>
      </w:r>
      <w:r>
        <w:rPr>
          <w:rFonts w:hint="eastAsia" w:ascii="宋体" w:hAnsi="宋体" w:cs="宋体"/>
          <w:color w:val="auto"/>
          <w:sz w:val="24"/>
          <w:highlight w:val="none"/>
        </w:rPr>
        <w:t>如采用联合体投标的，除投标文件中联合体各方的资格、资信、业绩等文件（如营业执照、荣誉证书、资质证书、人员证书、业绩等）由相应联合体成员加盖各自公章外，其余均由联合体牵头人及其法定代表人（或法定代表人的授权委托人）代表联合体各方签署投标文件。</w:t>
      </w:r>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（七）</w:t>
      </w:r>
      <w:r>
        <w:rPr>
          <w:rFonts w:hint="eastAsia" w:ascii="宋体" w:hAnsi="宋体" w:eastAsia="宋体"/>
          <w:color w:val="auto"/>
          <w:sz w:val="24"/>
          <w:szCs w:val="24"/>
          <w:highlight w:val="none"/>
        </w:rPr>
        <w:t>投标文件的形式</w:t>
      </w:r>
    </w:p>
    <w:p>
      <w:pPr>
        <w:spacing w:line="360" w:lineRule="auto"/>
        <w:ind w:firstLine="424" w:firstLineChars="176"/>
        <w:rPr>
          <w:rFonts w:hint="eastAsia" w:ascii="宋体" w:hAnsi="宋体" w:cs="Arial"/>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.1投标文件的形式：</w:t>
      </w:r>
      <w:r>
        <w:rPr>
          <w:rFonts w:hint="eastAsia" w:ascii="宋体" w:hAnsi="宋体"/>
          <w:b/>
          <w:color w:val="auto"/>
          <w:sz w:val="24"/>
          <w:highlight w:val="none"/>
        </w:rPr>
        <w:t>见《前附表》；</w:t>
      </w:r>
    </w:p>
    <w:p>
      <w:pPr>
        <w:spacing w:line="360" w:lineRule="auto"/>
        <w:ind w:firstLine="424" w:firstLineChars="176"/>
        <w:rPr>
          <w:rFonts w:hint="eastAsia" w:ascii="宋体" w:hAnsi="宋体" w:cs="Arial"/>
          <w:b/>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.3“备份投标文件”：“备份投标文件”是指与“电子加密投标文件”同时生成的数据电文形式的电子文件（备份标书），其他方式编制的“备份投标文件”视为无效的“备份投标文件”。</w:t>
      </w:r>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（八）</w:t>
      </w:r>
      <w:r>
        <w:rPr>
          <w:rFonts w:hint="eastAsia" w:ascii="宋体" w:hAnsi="宋体" w:eastAsia="宋体"/>
          <w:color w:val="auto"/>
          <w:sz w:val="24"/>
          <w:szCs w:val="24"/>
          <w:highlight w:val="none"/>
        </w:rPr>
        <w:t>投标文件的份数</w:t>
      </w:r>
    </w:p>
    <w:p>
      <w:pPr>
        <w:spacing w:line="360" w:lineRule="auto"/>
        <w:ind w:firstLine="424" w:firstLineChars="176"/>
        <w:rPr>
          <w:rFonts w:hint="eastAsia" w:ascii="宋体" w:hAnsi="宋体" w:cs="Arial"/>
          <w:b/>
          <w:color w:val="auto"/>
          <w:kern w:val="0"/>
          <w:sz w:val="24"/>
          <w:highlight w:val="none"/>
        </w:rPr>
      </w:pPr>
      <w:r>
        <w:rPr>
          <w:rFonts w:ascii="宋体" w:hAnsi="宋体" w:cs="Arial"/>
          <w:b/>
          <w:color w:val="auto"/>
          <w:sz w:val="24"/>
          <w:highlight w:val="none"/>
        </w:rPr>
        <w:t>8</w:t>
      </w:r>
      <w:r>
        <w:rPr>
          <w:rFonts w:hint="eastAsia" w:ascii="宋体" w:hAnsi="宋体" w:cs="Arial"/>
          <w:b/>
          <w:color w:val="auto"/>
          <w:sz w:val="24"/>
          <w:highlight w:val="none"/>
        </w:rPr>
        <w:t>.1投标文件的份数：</w:t>
      </w:r>
      <w:r>
        <w:rPr>
          <w:rFonts w:hint="eastAsia" w:ascii="宋体" w:hAnsi="宋体"/>
          <w:b/>
          <w:color w:val="auto"/>
          <w:sz w:val="24"/>
          <w:highlight w:val="none"/>
        </w:rPr>
        <w:t>见《前附表》</w:t>
      </w:r>
      <w:r>
        <w:rPr>
          <w:rFonts w:hint="eastAsia" w:ascii="宋体" w:hAnsi="宋体" w:cs="Arial"/>
          <w:b/>
          <w:color w:val="auto"/>
          <w:sz w:val="24"/>
          <w:highlight w:val="none"/>
        </w:rPr>
        <w:t>。</w:t>
      </w:r>
    </w:p>
    <w:p>
      <w:pPr>
        <w:snapToGrid w:val="0"/>
        <w:spacing w:line="360" w:lineRule="auto"/>
        <w:jc w:val="center"/>
        <w:outlineLvl w:val="1"/>
        <w:rPr>
          <w:rFonts w:hint="eastAsia" w:ascii="宋体" w:hAnsi="宋体" w:cs="宋体"/>
          <w:b/>
          <w:color w:val="auto"/>
          <w:sz w:val="24"/>
          <w:highlight w:val="none"/>
        </w:rPr>
      </w:pPr>
      <w:bookmarkStart w:id="62" w:name="_Toc12606"/>
      <w:bookmarkStart w:id="63" w:name="_Toc412730341"/>
      <w:bookmarkStart w:id="64" w:name="_Toc5407"/>
      <w:bookmarkStart w:id="65" w:name="_Toc4652"/>
      <w:bookmarkStart w:id="66" w:name="_Toc462229099"/>
      <w:bookmarkStart w:id="67" w:name="_Toc354996699"/>
    </w:p>
    <w:p>
      <w:pPr>
        <w:snapToGrid w:val="0"/>
        <w:spacing w:line="360" w:lineRule="auto"/>
        <w:jc w:val="center"/>
        <w:outlineLvl w:val="1"/>
        <w:rPr>
          <w:rFonts w:hint="eastAsia" w:ascii="宋体" w:hAnsi="宋体" w:cs="宋体"/>
          <w:b/>
          <w:color w:val="auto"/>
          <w:sz w:val="24"/>
          <w:highlight w:val="none"/>
        </w:rPr>
      </w:pPr>
    </w:p>
    <w:p>
      <w:pPr>
        <w:snapToGrid w:val="0"/>
        <w:spacing w:line="360" w:lineRule="auto"/>
        <w:jc w:val="center"/>
        <w:outlineLvl w:val="1"/>
        <w:rPr>
          <w:rFonts w:hint="eastAsia" w:ascii="宋体" w:hAnsi="宋体" w:cs="宋体"/>
          <w:b/>
          <w:color w:val="auto"/>
          <w:sz w:val="24"/>
          <w:highlight w:val="none"/>
        </w:rPr>
      </w:pPr>
      <w:r>
        <w:rPr>
          <w:rFonts w:hint="eastAsia" w:ascii="宋体" w:hAnsi="宋体" w:cs="宋体"/>
          <w:b/>
          <w:color w:val="auto"/>
          <w:sz w:val="24"/>
          <w:highlight w:val="none"/>
        </w:rPr>
        <w:t>四、投标</w:t>
      </w:r>
      <w:bookmarkEnd w:id="62"/>
      <w:bookmarkEnd w:id="63"/>
      <w:bookmarkEnd w:id="64"/>
      <w:bookmarkEnd w:id="65"/>
      <w:bookmarkEnd w:id="66"/>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投标文件的上传和递交</w:t>
      </w:r>
    </w:p>
    <w:p>
      <w:pPr>
        <w:spacing w:line="360" w:lineRule="auto"/>
        <w:ind w:firstLine="426" w:firstLineChars="177"/>
        <w:rPr>
          <w:rFonts w:hint="eastAsia" w:ascii="宋体" w:hAnsi="宋体"/>
          <w:b/>
          <w:color w:val="auto"/>
          <w:sz w:val="24"/>
          <w:highlight w:val="none"/>
        </w:rPr>
      </w:pPr>
      <w:r>
        <w:rPr>
          <w:rFonts w:ascii="宋体" w:hAnsi="宋体" w:cs="Arial"/>
          <w:b/>
          <w:color w:val="auto"/>
          <w:kern w:val="0"/>
          <w:sz w:val="24"/>
          <w:highlight w:val="none"/>
        </w:rPr>
        <w:t>1</w:t>
      </w:r>
      <w:r>
        <w:rPr>
          <w:rFonts w:hint="eastAsia" w:ascii="宋体" w:hAnsi="宋体" w:cs="Arial"/>
          <w:b/>
          <w:color w:val="auto"/>
          <w:kern w:val="0"/>
          <w:sz w:val="24"/>
          <w:highlight w:val="none"/>
        </w:rPr>
        <w:t>.1“投标文件”的上传、递交：</w:t>
      </w:r>
      <w:r>
        <w:rPr>
          <w:rFonts w:hint="eastAsia" w:ascii="宋体" w:hAnsi="宋体"/>
          <w:b/>
          <w:color w:val="auto"/>
          <w:sz w:val="24"/>
          <w:highlight w:val="none"/>
        </w:rPr>
        <w:t>见《前附表》。</w:t>
      </w:r>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“电子加密投标文件”解密和异常情况处理</w:t>
      </w:r>
    </w:p>
    <w:p>
      <w:pPr>
        <w:spacing w:line="360" w:lineRule="auto"/>
        <w:ind w:firstLine="426" w:firstLineChars="177"/>
        <w:rPr>
          <w:rFonts w:hint="eastAsia" w:ascii="宋体" w:hAnsi="宋体"/>
          <w:color w:val="auto"/>
          <w:sz w:val="24"/>
          <w:highlight w:val="none"/>
        </w:rPr>
      </w:pPr>
      <w:r>
        <w:rPr>
          <w:rFonts w:ascii="宋体" w:hAnsi="宋体" w:cs="Arial"/>
          <w:b/>
          <w:color w:val="auto"/>
          <w:kern w:val="0"/>
          <w:sz w:val="24"/>
          <w:highlight w:val="none"/>
        </w:rPr>
        <w:t>2</w:t>
      </w:r>
      <w:r>
        <w:rPr>
          <w:rFonts w:hint="eastAsia" w:ascii="宋体" w:hAnsi="宋体" w:cs="Arial"/>
          <w:b/>
          <w:color w:val="auto"/>
          <w:kern w:val="0"/>
          <w:sz w:val="24"/>
          <w:highlight w:val="none"/>
        </w:rPr>
        <w:t>.1“电子加密投标文件”解密：</w:t>
      </w:r>
      <w:r>
        <w:rPr>
          <w:rFonts w:hint="eastAsia" w:ascii="宋体" w:hAnsi="宋体"/>
          <w:b/>
          <w:color w:val="auto"/>
          <w:sz w:val="24"/>
          <w:highlight w:val="none"/>
        </w:rPr>
        <w:t>见《前附表》。</w:t>
      </w:r>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olor w:val="auto"/>
          <w:sz w:val="24"/>
          <w:szCs w:val="24"/>
          <w:highlight w:val="none"/>
        </w:rPr>
        <w:t>投标文件的补充、修改或撤回</w:t>
      </w:r>
    </w:p>
    <w:p>
      <w:pPr>
        <w:spacing w:line="360" w:lineRule="auto"/>
        <w:ind w:firstLine="426" w:firstLineChars="177"/>
        <w:rPr>
          <w:rFonts w:hint="eastAsia" w:ascii="宋体" w:hAnsi="宋体" w:cs="Arial"/>
          <w:color w:val="auto"/>
          <w:kern w:val="0"/>
          <w:sz w:val="24"/>
          <w:highlight w:val="none"/>
        </w:rPr>
      </w:pPr>
      <w:r>
        <w:rPr>
          <w:rFonts w:ascii="宋体" w:hAnsi="宋体" w:cs="Arial"/>
          <w:b/>
          <w:color w:val="auto"/>
          <w:kern w:val="0"/>
          <w:sz w:val="24"/>
          <w:highlight w:val="none"/>
        </w:rPr>
        <w:t>3</w:t>
      </w:r>
      <w:r>
        <w:rPr>
          <w:rFonts w:hint="eastAsia" w:ascii="宋体" w:hAnsi="宋体" w:cs="Arial"/>
          <w:b/>
          <w:color w:val="auto"/>
          <w:kern w:val="0"/>
          <w:sz w:val="24"/>
          <w:highlight w:val="none"/>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auto"/>
          <w:kern w:val="0"/>
          <w:sz w:val="24"/>
          <w:highlight w:val="none"/>
        </w:rPr>
      </w:pPr>
      <w:r>
        <w:rPr>
          <w:rFonts w:ascii="宋体" w:hAnsi="宋体" w:cs="Arial"/>
          <w:b/>
          <w:color w:val="auto"/>
          <w:kern w:val="0"/>
          <w:sz w:val="24"/>
          <w:highlight w:val="none"/>
        </w:rPr>
        <w:t>3</w:t>
      </w:r>
      <w:r>
        <w:rPr>
          <w:rFonts w:hint="eastAsia" w:ascii="宋体" w:hAnsi="宋体" w:cs="Arial"/>
          <w:b/>
          <w:color w:val="auto"/>
          <w:kern w:val="0"/>
          <w:sz w:val="24"/>
          <w:highlight w:val="none"/>
        </w:rPr>
        <w:t>.2</w:t>
      </w:r>
      <w:r>
        <w:rPr>
          <w:rFonts w:ascii="宋体" w:hAnsi="宋体" w:cs="Arial"/>
          <w:b/>
          <w:color w:val="auto"/>
          <w:kern w:val="0"/>
          <w:sz w:val="24"/>
          <w:highlight w:val="none"/>
        </w:rPr>
        <w:t>投标截止时间后，投标供应商不得撤回、修改《投标文件》</w:t>
      </w:r>
      <w:r>
        <w:rPr>
          <w:rFonts w:hint="eastAsia" w:ascii="宋体" w:hAnsi="宋体" w:cs="Arial"/>
          <w:b/>
          <w:color w:val="auto"/>
          <w:kern w:val="0"/>
          <w:sz w:val="24"/>
          <w:highlight w:val="none"/>
        </w:rPr>
        <w:t>。</w:t>
      </w:r>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olor w:val="auto"/>
          <w:sz w:val="24"/>
          <w:szCs w:val="24"/>
          <w:highlight w:val="none"/>
        </w:rPr>
        <w:t>投标文件的备选方案</w:t>
      </w:r>
    </w:p>
    <w:p>
      <w:pPr>
        <w:spacing w:line="360" w:lineRule="auto"/>
        <w:ind w:firstLine="426" w:firstLineChars="177"/>
        <w:rPr>
          <w:rFonts w:hint="eastAsia" w:ascii="宋体" w:hAnsi="宋体"/>
          <w:b/>
          <w:color w:val="auto"/>
          <w:sz w:val="24"/>
          <w:highlight w:val="none"/>
        </w:rPr>
      </w:pPr>
      <w:r>
        <w:rPr>
          <w:rFonts w:ascii="宋体" w:hAnsi="宋体"/>
          <w:b/>
          <w:color w:val="auto"/>
          <w:sz w:val="24"/>
          <w:highlight w:val="none"/>
        </w:rPr>
        <w:t>4.1</w:t>
      </w:r>
      <w:r>
        <w:rPr>
          <w:rFonts w:hint="eastAsia" w:ascii="宋体" w:hAnsi="宋体"/>
          <w:b/>
          <w:color w:val="auto"/>
          <w:sz w:val="24"/>
          <w:highlight w:val="none"/>
        </w:rPr>
        <w:t>投标供应商不得递交任何的</w:t>
      </w:r>
      <w:r>
        <w:rPr>
          <w:rFonts w:ascii="宋体" w:hAnsi="宋体" w:cs="Arial"/>
          <w:b/>
          <w:color w:val="auto"/>
          <w:kern w:val="0"/>
          <w:sz w:val="24"/>
          <w:highlight w:val="none"/>
        </w:rPr>
        <w:t>投标备选（替代）方案</w:t>
      </w:r>
      <w:r>
        <w:rPr>
          <w:rFonts w:hint="eastAsia" w:ascii="宋体" w:hAnsi="宋体"/>
          <w:b/>
          <w:color w:val="auto"/>
          <w:sz w:val="24"/>
          <w:highlight w:val="none"/>
        </w:rPr>
        <w:t>，否则其投标文件将作无效标处理。与“电子加密投标文件”同时生成的“备份投标文件”不是投标备选（替代）方案。</w:t>
      </w:r>
    </w:p>
    <w:p>
      <w:pPr>
        <w:snapToGrid w:val="0"/>
        <w:spacing w:line="360" w:lineRule="auto"/>
        <w:jc w:val="center"/>
        <w:outlineLvl w:val="1"/>
        <w:rPr>
          <w:rFonts w:hint="eastAsia" w:ascii="宋体" w:hAnsi="宋体" w:cs="宋体"/>
          <w:b/>
          <w:color w:val="auto"/>
          <w:sz w:val="24"/>
          <w:highlight w:val="none"/>
        </w:rPr>
      </w:pPr>
      <w:bookmarkStart w:id="68" w:name="_Toc462229100"/>
      <w:bookmarkStart w:id="69" w:name="_Toc449"/>
      <w:bookmarkStart w:id="70" w:name="_Toc19031"/>
      <w:bookmarkStart w:id="71" w:name="_Toc6672"/>
      <w:r>
        <w:rPr>
          <w:rFonts w:hint="eastAsia" w:ascii="宋体" w:hAnsi="宋体" w:cs="宋体"/>
          <w:b/>
          <w:color w:val="auto"/>
          <w:sz w:val="24"/>
          <w:highlight w:val="none"/>
        </w:rPr>
        <w:t>五、开 标</w:t>
      </w:r>
      <w:bookmarkEnd w:id="68"/>
      <w:bookmarkEnd w:id="69"/>
      <w:bookmarkEnd w:id="70"/>
      <w:bookmarkEnd w:id="71"/>
    </w:p>
    <w:p>
      <w:pPr>
        <w:pStyle w:val="7"/>
        <w:numPr>
          <w:ilvl w:val="0"/>
          <w:numId w:val="0"/>
        </w:numPr>
        <w:tabs>
          <w:tab w:val="left" w:pos="720"/>
        </w:tabs>
        <w:spacing w:before="0" w:after="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开标</w:t>
      </w:r>
      <w:r>
        <w:rPr>
          <w:rFonts w:hint="eastAsia" w:ascii="宋体" w:hAnsi="宋体" w:eastAsia="宋体" w:cs="宋体"/>
          <w:color w:val="auto"/>
          <w:sz w:val="24"/>
          <w:szCs w:val="24"/>
          <w:highlight w:val="none"/>
        </w:rPr>
        <w:t>形式</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1.1 采购组织机构将按照招标文件规定的时间通过“政府采购云平台”组织开标、开启投标文件，所有供应商均应当准时在线参加。</w:t>
      </w:r>
    </w:p>
    <w:p>
      <w:pPr>
        <w:pStyle w:val="7"/>
        <w:numPr>
          <w:ilvl w:val="0"/>
          <w:numId w:val="0"/>
        </w:numPr>
        <w:tabs>
          <w:tab w:val="left" w:pos="720"/>
        </w:tabs>
        <w:spacing w:before="0" w:after="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开标准备</w:t>
      </w:r>
    </w:p>
    <w:p>
      <w:pPr>
        <w:spacing w:line="360" w:lineRule="auto"/>
        <w:ind w:firstLine="422" w:firstLineChars="176"/>
        <w:rPr>
          <w:rFonts w:hint="eastAsia" w:ascii="宋体" w:hAnsi="宋体" w:cs="Arial"/>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.1开标的准备工作由采购组织机构负责落实；</w:t>
      </w:r>
    </w:p>
    <w:p>
      <w:pPr>
        <w:spacing w:line="360" w:lineRule="auto"/>
        <w:ind w:firstLine="422" w:firstLineChars="176"/>
        <w:rPr>
          <w:rFonts w:hint="eastAsia" w:ascii="宋体" w:hAnsi="宋体" w:cs="Arial"/>
          <w:b/>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.2</w:t>
      </w:r>
      <w:r>
        <w:rPr>
          <w:rFonts w:hint="eastAsia" w:ascii="宋体" w:hAnsi="宋体"/>
          <w:b/>
          <w:color w:val="auto"/>
          <w:sz w:val="24"/>
          <w:highlight w:val="none"/>
        </w:rPr>
        <w:t>采购组织机构将按照招标文件规定的时间通过“政府采购云平台”组织开标、开启投标文件，所有供应商均应当准时在线参加。</w:t>
      </w:r>
      <w:r>
        <w:rPr>
          <w:rFonts w:hint="eastAsia" w:ascii="宋体" w:hAnsi="宋体" w:cs="Arial"/>
          <w:b/>
          <w:color w:val="auto"/>
          <w:kern w:val="0"/>
          <w:sz w:val="24"/>
          <w:highlight w:val="none"/>
        </w:rPr>
        <w:t>投标供应商</w:t>
      </w:r>
      <w:r>
        <w:rPr>
          <w:rFonts w:ascii="宋体" w:hAnsi="宋体" w:cs="Arial"/>
          <w:b/>
          <w:color w:val="auto"/>
          <w:kern w:val="0"/>
          <w:sz w:val="24"/>
          <w:highlight w:val="none"/>
        </w:rPr>
        <w:t>如不</w:t>
      </w:r>
      <w:r>
        <w:rPr>
          <w:rFonts w:hint="eastAsia" w:ascii="宋体" w:hAnsi="宋体" w:cs="Arial"/>
          <w:b/>
          <w:color w:val="auto"/>
          <w:kern w:val="0"/>
          <w:sz w:val="24"/>
          <w:highlight w:val="none"/>
        </w:rPr>
        <w:t>参加</w:t>
      </w:r>
      <w:r>
        <w:rPr>
          <w:rFonts w:ascii="宋体" w:hAnsi="宋体" w:cs="Arial"/>
          <w:b/>
          <w:color w:val="auto"/>
          <w:kern w:val="0"/>
          <w:sz w:val="24"/>
          <w:highlight w:val="none"/>
        </w:rPr>
        <w:t>开标大会的，</w:t>
      </w:r>
      <w:r>
        <w:rPr>
          <w:rFonts w:hint="eastAsia" w:ascii="宋体" w:hAnsi="宋体" w:cs="Arial"/>
          <w:b/>
          <w:color w:val="auto"/>
          <w:kern w:val="0"/>
          <w:sz w:val="24"/>
          <w:highlight w:val="none"/>
        </w:rPr>
        <w:t>视同认可开标结果，</w:t>
      </w:r>
      <w:r>
        <w:rPr>
          <w:rFonts w:ascii="宋体" w:hAnsi="宋体" w:cs="Arial"/>
          <w:b/>
          <w:color w:val="auto"/>
          <w:kern w:val="0"/>
          <w:sz w:val="24"/>
          <w:highlight w:val="none"/>
        </w:rPr>
        <w:t>事后不得对采购相关人员、开标过程和开标结果提出异议</w:t>
      </w:r>
      <w:r>
        <w:rPr>
          <w:rFonts w:hint="eastAsia" w:ascii="宋体" w:hAnsi="宋体" w:cs="Arial"/>
          <w:b/>
          <w:color w:val="auto"/>
          <w:kern w:val="0"/>
          <w:sz w:val="24"/>
          <w:highlight w:val="none"/>
        </w:rPr>
        <w:t>，同时投标供应商因未在线参加开标而导致投标文件无法按时解密等一切后果由供应商自己承担。</w:t>
      </w:r>
    </w:p>
    <w:p>
      <w:pPr>
        <w:spacing w:line="360" w:lineRule="auto"/>
        <w:ind w:firstLine="422" w:firstLineChars="176"/>
        <w:rPr>
          <w:rFonts w:hint="eastAsia" w:ascii="宋体" w:hAnsi="宋体" w:cs="Arial"/>
          <w:b/>
          <w:bCs/>
          <w:color w:val="auto"/>
          <w:kern w:val="0"/>
          <w:sz w:val="24"/>
          <w:highlight w:val="none"/>
        </w:rPr>
      </w:pPr>
      <w:r>
        <w:rPr>
          <w:rFonts w:hint="eastAsia" w:ascii="宋体" w:hAnsi="宋体" w:cs="Arial"/>
          <w:color w:val="auto"/>
          <w:kern w:val="0"/>
          <w:sz w:val="24"/>
          <w:highlight w:val="none"/>
        </w:rPr>
        <w:t>2.3</w:t>
      </w:r>
      <w:r>
        <w:rPr>
          <w:rFonts w:hint="eastAsia" w:ascii="宋体" w:hAnsi="宋体" w:cs="Arial"/>
          <w:b/>
          <w:bCs/>
          <w:color w:val="auto"/>
          <w:kern w:val="0"/>
          <w:sz w:val="24"/>
          <w:highlight w:val="none"/>
        </w:rPr>
        <w:t>开标期间，投标人等交易主体应使用数字证书(CA)在各自的电脑终端上登录不见面开标大厅，并进行相关操作。各电脑终端上的所有操作均被视为各交易主体的行为，并各自承担相应的法律责任。</w:t>
      </w:r>
    </w:p>
    <w:p>
      <w:pPr>
        <w:pStyle w:val="267"/>
        <w:spacing w:line="360" w:lineRule="auto"/>
        <w:ind w:left="0" w:leftChars="0" w:firstLine="480"/>
        <w:rPr>
          <w:rFonts w:hint="eastAsia"/>
          <w:color w:val="auto"/>
          <w:highlight w:val="none"/>
        </w:rPr>
      </w:pPr>
      <w:r>
        <w:rPr>
          <w:rFonts w:hint="eastAsia" w:ascii="宋体" w:hAnsi="宋体" w:cs="Arial"/>
          <w:color w:val="auto"/>
          <w:kern w:val="0"/>
          <w:sz w:val="24"/>
          <w:highlight w:val="none"/>
        </w:rPr>
        <w:t>2.4</w:t>
      </w:r>
      <w:r>
        <w:rPr>
          <w:rFonts w:hint="eastAsia" w:ascii="宋体" w:hAnsi="宋体" w:cs="Arial"/>
          <w:b/>
          <w:bCs/>
          <w:color w:val="auto"/>
          <w:kern w:val="0"/>
          <w:sz w:val="24"/>
          <w:highlight w:val="none"/>
        </w:rPr>
        <w:t>投标人应在投标截止时间之前使用数字证书(CA)自行登录不见面开标大厅，在线等待开标，并在开标期间保持通讯畅通。</w:t>
      </w:r>
    </w:p>
    <w:p>
      <w:pPr>
        <w:pStyle w:val="7"/>
        <w:numPr>
          <w:ilvl w:val="0"/>
          <w:numId w:val="0"/>
        </w:numPr>
        <w:tabs>
          <w:tab w:val="left" w:pos="720"/>
        </w:tabs>
        <w:spacing w:before="0" w:after="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ascii="宋体" w:hAnsi="宋体" w:eastAsia="宋体"/>
          <w:color w:val="auto"/>
          <w:sz w:val="24"/>
          <w:szCs w:val="24"/>
          <w:highlight w:val="none"/>
        </w:rPr>
        <w:t>开标</w:t>
      </w:r>
      <w:r>
        <w:rPr>
          <w:rFonts w:hint="eastAsia" w:ascii="宋体" w:hAnsi="宋体" w:eastAsia="宋体"/>
          <w:color w:val="auto"/>
          <w:sz w:val="24"/>
          <w:szCs w:val="24"/>
          <w:highlight w:val="none"/>
        </w:rPr>
        <w:t>流程（两阶段）</w:t>
      </w:r>
    </w:p>
    <w:bookmarkEnd w:id="59"/>
    <w:bookmarkEnd w:id="60"/>
    <w:bookmarkEnd w:id="61"/>
    <w:bookmarkEnd w:id="67"/>
    <w:p>
      <w:pPr>
        <w:spacing w:line="360" w:lineRule="auto"/>
        <w:ind w:firstLine="426" w:firstLineChars="177"/>
        <w:jc w:val="left"/>
        <w:rPr>
          <w:rFonts w:ascii="宋体" w:hAnsi="宋体" w:cs="Arial"/>
          <w:b/>
          <w:bCs/>
          <w:color w:val="auto"/>
          <w:kern w:val="0"/>
          <w:sz w:val="24"/>
          <w:highlight w:val="none"/>
        </w:rPr>
      </w:pPr>
      <w:bookmarkStart w:id="72" w:name="_Toc462229101"/>
      <w:bookmarkStart w:id="73" w:name="_Toc412730343"/>
      <w:r>
        <w:rPr>
          <w:rFonts w:hint="eastAsia" w:ascii="宋体" w:hAnsi="宋体" w:cs="Arial"/>
          <w:b/>
          <w:bCs/>
          <w:color w:val="auto"/>
          <w:kern w:val="0"/>
          <w:sz w:val="24"/>
          <w:highlight w:val="none"/>
        </w:rPr>
        <w:t>3.1开标第一阶段</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（2）投标文件解密结束，</w:t>
      </w:r>
      <w:r>
        <w:rPr>
          <w:rFonts w:hint="eastAsia" w:ascii="宋体" w:hAnsi="宋体" w:cs="Arial"/>
          <w:b/>
          <w:bCs/>
          <w:color w:val="auto"/>
          <w:kern w:val="0"/>
          <w:sz w:val="24"/>
          <w:highlight w:val="none"/>
        </w:rPr>
        <w:t>通过邮件形式</w:t>
      </w:r>
      <w:r>
        <w:rPr>
          <w:rFonts w:hint="eastAsia" w:ascii="宋体" w:hAnsi="宋体" w:cs="Arial"/>
          <w:color w:val="auto"/>
          <w:kern w:val="0"/>
          <w:sz w:val="24"/>
          <w:highlight w:val="none"/>
        </w:rPr>
        <w:t>发送各投标人组织签署《政府采购活动现场确认声明书》；</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（3）开启投标文件，进入资格审查；</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（4）开启资格审查通过的投标供应商的商务技术文件进入符合性审查、商务技术评审；</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（5）第一阶段开标结束。</w:t>
      </w:r>
    </w:p>
    <w:p>
      <w:pPr>
        <w:spacing w:line="360" w:lineRule="auto"/>
        <w:ind w:firstLine="426" w:firstLineChars="177"/>
        <w:jc w:val="left"/>
        <w:rPr>
          <w:rFonts w:hint="eastAsia" w:ascii="宋体" w:hAnsi="宋体" w:cs="Arial"/>
          <w:b/>
          <w:bCs/>
          <w:color w:val="auto"/>
          <w:kern w:val="0"/>
          <w:sz w:val="24"/>
          <w:highlight w:val="none"/>
        </w:rPr>
      </w:pPr>
      <w:r>
        <w:rPr>
          <w:rFonts w:hint="eastAsia" w:ascii="宋体" w:hAnsi="宋体" w:cs="Arial"/>
          <w:b/>
          <w:bCs/>
          <w:color w:val="auto"/>
          <w:kern w:val="0"/>
          <w:sz w:val="24"/>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Arial"/>
          <w:b/>
          <w:bCs/>
          <w:color w:val="auto"/>
          <w:kern w:val="0"/>
          <w:sz w:val="24"/>
          <w:highlight w:val="none"/>
        </w:rPr>
      </w:pPr>
      <w:r>
        <w:rPr>
          <w:rFonts w:hint="eastAsia" w:ascii="宋体" w:hAnsi="宋体" w:cs="Arial"/>
          <w:b/>
          <w:bCs/>
          <w:color w:val="auto"/>
          <w:kern w:val="0"/>
          <w:sz w:val="24"/>
          <w:highlight w:val="none"/>
        </w:rPr>
        <w:t>3.2开标大会第二阶段</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（1）符合性审查、商务技术评审结束后，举行开标大会第二阶段会议。首先通过发送邮件形式公布符合性审查、商务技术评审无效供应商名称及理由（如有）；并在线</w:t>
      </w:r>
      <w:r>
        <w:rPr>
          <w:rFonts w:hint="eastAsia" w:ascii="宋体" w:hAnsi="宋体" w:cs="Arial"/>
          <w:b/>
          <w:bCs/>
          <w:color w:val="auto"/>
          <w:kern w:val="0"/>
          <w:sz w:val="24"/>
          <w:highlight w:val="none"/>
        </w:rPr>
        <w:t>公布经商务技术评审后有效投标供应商的名单，同时通过“政府采购云平台”在线公布其商务技术部分得分情况。</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2）开启符合性审查、商务技术评审有效投标供应商的《报价文件》，由招标代理机构登陆“政府采购云平台”在线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hint="eastAsia" w:ascii="宋体" w:hAnsi="宋体" w:cs="Arial"/>
          <w:color w:val="auto"/>
          <w:kern w:val="0"/>
          <w:sz w:val="24"/>
          <w:highlight w:val="none"/>
        </w:rPr>
      </w:pPr>
      <w:r>
        <w:rPr>
          <w:rFonts w:hint="eastAsia" w:ascii="宋体" w:hAnsi="宋体" w:cs="Arial"/>
          <w:color w:val="auto"/>
          <w:kern w:val="0"/>
          <w:sz w:val="24"/>
          <w:highlight w:val="none"/>
        </w:rPr>
        <w:t>（3）评审结束后，</w:t>
      </w:r>
      <w:r>
        <w:rPr>
          <w:rFonts w:hint="eastAsia" w:ascii="宋体" w:hAnsi="宋体" w:cs="Arial"/>
          <w:b/>
          <w:bCs/>
          <w:color w:val="auto"/>
          <w:kern w:val="0"/>
          <w:sz w:val="24"/>
          <w:highlight w:val="none"/>
        </w:rPr>
        <w:t>通过</w:t>
      </w:r>
      <w:r>
        <w:rPr>
          <w:rFonts w:hint="eastAsia" w:ascii="宋体" w:hAnsi="宋体" w:cs="Arial"/>
          <w:color w:val="auto"/>
          <w:kern w:val="0"/>
          <w:sz w:val="24"/>
          <w:highlight w:val="none"/>
        </w:rPr>
        <w:t>“政府采购云平台”公布中标（成交）候选供应商名单，及采购人最终确定中标或成交供应商名单的时间和公告方式等。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特别说明：如遇“政府采购云平台”电子化开标或评审程序调整的，按调整后程序执行。</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bookmarkStart w:id="74" w:name="_Toc7250"/>
      <w:bookmarkStart w:id="75" w:name="_Toc18090"/>
      <w:bookmarkStart w:id="76" w:name="_Toc29116"/>
      <w:bookmarkStart w:id="77" w:name="_Toc24917"/>
      <w:r>
        <w:rPr>
          <w:rFonts w:hint="eastAsia" w:ascii="宋体" w:hAnsi="宋体" w:eastAsia="宋体" w:cs="宋体"/>
          <w:color w:val="auto"/>
          <w:sz w:val="24"/>
          <w:szCs w:val="24"/>
          <w:highlight w:val="none"/>
        </w:rPr>
        <w:t>（四）投标供应商资格审查</w:t>
      </w:r>
      <w:bookmarkEnd w:id="74"/>
      <w:bookmarkEnd w:id="75"/>
      <w:bookmarkEnd w:id="76"/>
      <w:bookmarkEnd w:id="77"/>
    </w:p>
    <w:p>
      <w:pPr>
        <w:spacing w:line="360" w:lineRule="auto"/>
        <w:ind w:firstLine="426" w:firstLineChars="177"/>
        <w:rPr>
          <w:rFonts w:hint="eastAsia" w:ascii="宋体" w:hAnsi="宋体"/>
          <w:color w:val="auto"/>
          <w:sz w:val="24"/>
          <w:highlight w:val="none"/>
        </w:rPr>
      </w:pPr>
      <w:r>
        <w:rPr>
          <w:rFonts w:hint="eastAsia" w:ascii="宋体" w:hAnsi="宋体"/>
          <w:b/>
          <w:bCs/>
          <w:color w:val="auto"/>
          <w:sz w:val="24"/>
          <w:highlight w:val="none"/>
        </w:rPr>
        <w:t>4.1开标大会第一阶段结束后，采购人或采购代理机构首先依法对各投标供应商的资格进行审查，审查各投标供应商的资格是否满足招标文件的要求。</w:t>
      </w:r>
      <w:r>
        <w:rPr>
          <w:rFonts w:hint="eastAsia" w:ascii="宋体" w:hAnsi="宋体"/>
          <w:color w:val="auto"/>
          <w:sz w:val="24"/>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cs="Arial"/>
          <w:b/>
          <w:bCs/>
          <w:color w:val="auto"/>
          <w:kern w:val="0"/>
          <w:sz w:val="24"/>
          <w:highlight w:val="none"/>
        </w:rPr>
      </w:pPr>
      <w:r>
        <w:rPr>
          <w:rFonts w:hint="eastAsia" w:ascii="宋体" w:hAnsi="宋体"/>
          <w:b/>
          <w:bCs/>
          <w:color w:val="auto"/>
          <w:sz w:val="24"/>
          <w:highlight w:val="none"/>
        </w:rPr>
        <w:t>4.2投标供应商提交的资格证明材料无法证明其符合招标文件规定的“投标供应商资格要求”的，采购人或采购代理机构</w:t>
      </w:r>
      <w:r>
        <w:rPr>
          <w:rFonts w:hint="eastAsia" w:ascii="宋体" w:hAnsi="宋体" w:cs="Arial"/>
          <w:b/>
          <w:bCs/>
          <w:color w:val="auto"/>
          <w:kern w:val="0"/>
          <w:sz w:val="24"/>
          <w:highlight w:val="none"/>
        </w:rPr>
        <w:t>将对其作资格审查不通过处理（无效投标），并不再将其投标提交评标委员会进行后续评审。</w:t>
      </w:r>
    </w:p>
    <w:p>
      <w:pPr>
        <w:spacing w:line="360" w:lineRule="auto"/>
        <w:ind w:firstLine="426" w:firstLineChars="177"/>
        <w:rPr>
          <w:rFonts w:hint="eastAsia" w:ascii="宋体" w:hAnsi="宋体" w:cs="Arial"/>
          <w:b/>
          <w:bCs/>
          <w:color w:val="auto"/>
          <w:kern w:val="0"/>
          <w:sz w:val="24"/>
          <w:highlight w:val="none"/>
        </w:rPr>
      </w:pPr>
      <w:r>
        <w:rPr>
          <w:rFonts w:hint="eastAsia" w:ascii="宋体" w:hAnsi="宋体"/>
          <w:b/>
          <w:bCs/>
          <w:color w:val="auto"/>
          <w:sz w:val="24"/>
          <w:highlight w:val="none"/>
        </w:rPr>
        <w:t>4</w:t>
      </w:r>
      <w:r>
        <w:rPr>
          <w:rFonts w:hint="eastAsia" w:ascii="宋体" w:hAnsi="宋体" w:cs="Arial"/>
          <w:b/>
          <w:bCs/>
          <w:color w:val="auto"/>
          <w:kern w:val="0"/>
          <w:sz w:val="24"/>
          <w:highlight w:val="none"/>
        </w:rPr>
        <w:t>.3单位负责人为同一人或者存在直接控股、管理关系的不同供应商参加同一合同项下的政府采购活动的，相关投标供应商均作资格无效处理。</w:t>
      </w:r>
    </w:p>
    <w:p>
      <w:pPr>
        <w:snapToGrid w:val="0"/>
        <w:spacing w:line="360" w:lineRule="auto"/>
        <w:jc w:val="center"/>
        <w:outlineLvl w:val="1"/>
        <w:rPr>
          <w:rFonts w:ascii="宋体" w:hAnsi="宋体" w:cs="宋体"/>
          <w:b/>
          <w:color w:val="auto"/>
          <w:sz w:val="24"/>
          <w:highlight w:val="none"/>
        </w:rPr>
      </w:pPr>
      <w:bookmarkStart w:id="78" w:name="_Toc11437"/>
      <w:bookmarkStart w:id="79" w:name="_Toc24254"/>
      <w:bookmarkStart w:id="80" w:name="_Toc24657"/>
      <w:r>
        <w:rPr>
          <w:rFonts w:hint="eastAsia" w:ascii="宋体" w:hAnsi="宋体" w:cs="宋体"/>
          <w:b/>
          <w:color w:val="auto"/>
          <w:sz w:val="24"/>
          <w:highlight w:val="none"/>
        </w:rPr>
        <w:t>六、评 标</w:t>
      </w:r>
      <w:bookmarkEnd w:id="72"/>
      <w:bookmarkEnd w:id="73"/>
      <w:bookmarkEnd w:id="78"/>
      <w:bookmarkEnd w:id="79"/>
      <w:bookmarkEnd w:id="80"/>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（一）评审工作的组织</w:t>
      </w:r>
    </w:p>
    <w:p>
      <w:pPr>
        <w:pStyle w:val="76"/>
        <w:spacing w:beforeAutospacing="0" w:afterAutospacing="0" w:line="360" w:lineRule="auto"/>
        <w:ind w:firstLine="480" w:firstLineChars="200"/>
        <w:jc w:val="both"/>
        <w:rPr>
          <w:rFonts w:hint="eastAsia" w:ascii="宋体" w:hAnsi="宋体" w:eastAsia="宋体"/>
          <w:b/>
          <w:color w:val="auto"/>
          <w:highlight w:val="none"/>
        </w:rPr>
      </w:pPr>
      <w:r>
        <w:rPr>
          <w:rFonts w:hint="eastAsia" w:ascii="宋体" w:hAnsi="宋体" w:eastAsia="宋体"/>
          <w:color w:val="auto"/>
          <w:highlight w:val="none"/>
        </w:rPr>
        <w:t>1.1采购人或采购代理机构负责组织本项目的评审工作，并依据《政府采购货物和服务招标投标管理办法（财政部第87号令）》第四十五条的相关规定履行职责。</w:t>
      </w:r>
      <w:r>
        <w:rPr>
          <w:rFonts w:hint="eastAsia" w:ascii="宋体" w:hAnsi="宋体" w:eastAsia="宋体"/>
          <w:b/>
          <w:color w:val="auto"/>
          <w:highlight w:val="none"/>
        </w:rPr>
        <w:t>根据财政部令第87号</w:t>
      </w:r>
      <w:r>
        <w:rPr>
          <w:rFonts w:hint="eastAsia" w:ascii="宋体" w:hAnsi="宋体" w:eastAsia="宋体"/>
          <w:color w:val="auto"/>
          <w:sz w:val="22"/>
          <w:szCs w:val="22"/>
          <w:highlight w:val="none"/>
        </w:rPr>
        <w:t>　</w:t>
      </w:r>
      <w:r>
        <w:rPr>
          <w:rFonts w:hint="eastAsia" w:ascii="宋体" w:hAnsi="宋体" w:eastAsia="宋体"/>
          <w:b/>
          <w:color w:val="auto"/>
          <w:highlight w:val="none"/>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（二）评标委员会的组建</w:t>
      </w:r>
    </w:p>
    <w:p>
      <w:pPr>
        <w:spacing w:line="360" w:lineRule="auto"/>
        <w:ind w:firstLine="422" w:firstLineChars="176"/>
        <w:rPr>
          <w:rFonts w:hint="eastAsia" w:ascii="宋体" w:hAnsi="宋体" w:cs="宋体"/>
          <w:color w:val="auto"/>
          <w:kern w:val="0"/>
          <w:sz w:val="24"/>
          <w:highlight w:val="none"/>
        </w:rPr>
      </w:pPr>
      <w:r>
        <w:rPr>
          <w:rFonts w:hint="eastAsia" w:ascii="宋体" w:hAnsi="宋体" w:cs="宋体"/>
          <w:color w:val="auto"/>
          <w:kern w:val="0"/>
          <w:sz w:val="24"/>
          <w:highlight w:val="none"/>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hint="eastAsia" w:ascii="宋体" w:hAnsi="宋体" w:cs="宋体"/>
          <w:color w:val="auto"/>
          <w:kern w:val="0"/>
          <w:sz w:val="24"/>
          <w:highlight w:val="none"/>
        </w:rPr>
      </w:pPr>
      <w:r>
        <w:rPr>
          <w:rFonts w:hint="eastAsia" w:ascii="宋体" w:hAnsi="宋体" w:cs="宋体"/>
          <w:color w:val="auto"/>
          <w:kern w:val="0"/>
          <w:sz w:val="24"/>
          <w:highlight w:val="none"/>
        </w:rPr>
        <w:t>2.2评标委员会成员名单在评审结果（采购结果）公告前保密。</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（三）评标委员会的职责</w:t>
      </w:r>
    </w:p>
    <w:p>
      <w:pPr>
        <w:spacing w:line="360" w:lineRule="auto"/>
        <w:ind w:firstLine="424" w:firstLineChars="176"/>
        <w:rPr>
          <w:rFonts w:hint="eastAsia" w:ascii="宋体" w:hAnsi="宋体" w:cs="宋体"/>
          <w:b/>
          <w:color w:val="auto"/>
          <w:kern w:val="0"/>
          <w:sz w:val="24"/>
          <w:highlight w:val="none"/>
        </w:rPr>
      </w:pPr>
      <w:r>
        <w:rPr>
          <w:rFonts w:hint="eastAsia" w:ascii="宋体" w:hAnsi="宋体" w:cs="宋体"/>
          <w:b/>
          <w:color w:val="auto"/>
          <w:kern w:val="0"/>
          <w:sz w:val="24"/>
          <w:highlight w:val="none"/>
        </w:rPr>
        <w:t>3.1评标委员会负责具体评审事务，并独立履行下列职责：</w:t>
      </w:r>
    </w:p>
    <w:p>
      <w:pPr>
        <w:spacing w:line="360" w:lineRule="auto"/>
        <w:ind w:firstLine="422" w:firstLineChars="176"/>
        <w:rPr>
          <w:rFonts w:hint="eastAsia" w:ascii="宋体" w:hAnsi="宋体" w:cs="宋体"/>
          <w:color w:val="auto"/>
          <w:kern w:val="0"/>
          <w:sz w:val="24"/>
          <w:highlight w:val="none"/>
        </w:rPr>
      </w:pPr>
      <w:r>
        <w:rPr>
          <w:rFonts w:hint="eastAsia" w:ascii="宋体" w:hAnsi="宋体" w:cs="宋体"/>
          <w:color w:val="auto"/>
          <w:kern w:val="0"/>
          <w:sz w:val="24"/>
          <w:highlight w:val="none"/>
        </w:rPr>
        <w:t>（1）审查、评价投标文件是否符合招标文件的商务、技术等实质性要求；</w:t>
      </w:r>
    </w:p>
    <w:p>
      <w:pPr>
        <w:spacing w:line="360" w:lineRule="auto"/>
        <w:ind w:firstLine="422" w:firstLineChars="176"/>
        <w:rPr>
          <w:rFonts w:hint="eastAsia" w:ascii="宋体" w:hAnsi="宋体" w:cs="宋体"/>
          <w:color w:val="auto"/>
          <w:kern w:val="0"/>
          <w:sz w:val="24"/>
          <w:highlight w:val="none"/>
        </w:rPr>
      </w:pPr>
      <w:r>
        <w:rPr>
          <w:rFonts w:hint="eastAsia" w:ascii="宋体" w:hAnsi="宋体" w:cs="宋体"/>
          <w:color w:val="auto"/>
          <w:kern w:val="0"/>
          <w:sz w:val="24"/>
          <w:highlight w:val="none"/>
        </w:rPr>
        <w:t>（2）要求投标人对投标文件有关事项作出澄清或者说明；</w:t>
      </w:r>
    </w:p>
    <w:p>
      <w:pPr>
        <w:spacing w:line="360" w:lineRule="auto"/>
        <w:ind w:firstLine="422" w:firstLineChars="176"/>
        <w:rPr>
          <w:rFonts w:hint="eastAsia" w:ascii="宋体" w:hAnsi="宋体" w:cs="宋体"/>
          <w:color w:val="auto"/>
          <w:kern w:val="0"/>
          <w:sz w:val="24"/>
          <w:highlight w:val="none"/>
        </w:rPr>
      </w:pPr>
      <w:r>
        <w:rPr>
          <w:rFonts w:hint="eastAsia" w:ascii="宋体" w:hAnsi="宋体" w:cs="宋体"/>
          <w:color w:val="auto"/>
          <w:kern w:val="0"/>
          <w:sz w:val="24"/>
          <w:highlight w:val="none"/>
        </w:rPr>
        <w:t>（3）对投标文件进行比较和评价；</w:t>
      </w:r>
    </w:p>
    <w:p>
      <w:pPr>
        <w:spacing w:line="360" w:lineRule="auto"/>
        <w:ind w:firstLine="422" w:firstLineChars="176"/>
        <w:rPr>
          <w:rFonts w:hint="eastAsia" w:ascii="宋体" w:hAnsi="宋体" w:cs="宋体"/>
          <w:color w:val="auto"/>
          <w:kern w:val="0"/>
          <w:sz w:val="24"/>
          <w:highlight w:val="none"/>
        </w:rPr>
      </w:pPr>
      <w:r>
        <w:rPr>
          <w:rFonts w:hint="eastAsia" w:ascii="宋体" w:hAnsi="宋体" w:cs="宋体"/>
          <w:color w:val="auto"/>
          <w:kern w:val="0"/>
          <w:sz w:val="24"/>
          <w:highlight w:val="none"/>
        </w:rPr>
        <w:t>（4）确定中标候选人名单，以及根据采购人委托直接确定中标人；</w:t>
      </w:r>
    </w:p>
    <w:p>
      <w:pPr>
        <w:spacing w:line="360" w:lineRule="auto"/>
        <w:ind w:firstLine="422" w:firstLineChars="176"/>
        <w:rPr>
          <w:rFonts w:hint="eastAsia" w:ascii="宋体" w:hAnsi="宋体" w:cs="宋体"/>
          <w:color w:val="auto"/>
          <w:kern w:val="0"/>
          <w:sz w:val="24"/>
          <w:highlight w:val="none"/>
        </w:rPr>
      </w:pPr>
      <w:r>
        <w:rPr>
          <w:rFonts w:hint="eastAsia" w:ascii="宋体" w:hAnsi="宋体" w:cs="宋体"/>
          <w:color w:val="auto"/>
          <w:kern w:val="0"/>
          <w:sz w:val="24"/>
          <w:highlight w:val="none"/>
        </w:rPr>
        <w:t>（5）向采购人、采购代理机构或者有关部门报告评审中发现的违法行为。</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（四）评审原则</w:t>
      </w:r>
    </w:p>
    <w:p>
      <w:pPr>
        <w:spacing w:line="360" w:lineRule="auto"/>
        <w:ind w:firstLine="424" w:firstLineChars="177"/>
        <w:rPr>
          <w:rFonts w:hint="eastAsia" w:ascii="宋体" w:hAnsi="宋体" w:cs="宋体"/>
          <w:color w:val="auto"/>
          <w:sz w:val="24"/>
          <w:highlight w:val="none"/>
        </w:rPr>
      </w:pPr>
      <w:r>
        <w:rPr>
          <w:rFonts w:hint="eastAsia" w:ascii="宋体" w:hAnsi="宋体" w:cs="宋体"/>
          <w:color w:val="auto"/>
          <w:sz w:val="24"/>
          <w:highlight w:val="none"/>
        </w:rPr>
        <w:t>4.1评审原则：</w:t>
      </w:r>
      <w:r>
        <w:rPr>
          <w:rFonts w:hint="eastAsia" w:ascii="宋体" w:hAnsi="宋体" w:cs="宋体"/>
          <w:color w:val="auto"/>
          <w:kern w:val="0"/>
          <w:sz w:val="24"/>
          <w:highlight w:val="none"/>
        </w:rPr>
        <w:t>评标委员会</w:t>
      </w:r>
      <w:r>
        <w:rPr>
          <w:rFonts w:hint="eastAsia" w:ascii="宋体" w:hAnsi="宋体" w:cs="宋体"/>
          <w:color w:val="auto"/>
          <w:sz w:val="24"/>
          <w:highlight w:val="none"/>
        </w:rPr>
        <w:t>按照客观、公正、审慎、择优的原则，根据招标文件规定的评审程序、评审方法和评审标准进行独立评审。</w:t>
      </w:r>
    </w:p>
    <w:p>
      <w:pPr>
        <w:spacing w:line="360" w:lineRule="auto"/>
        <w:ind w:firstLine="424" w:firstLineChars="177"/>
        <w:rPr>
          <w:rFonts w:hint="eastAsia" w:ascii="宋体" w:hAnsi="宋体" w:cs="宋体"/>
          <w:color w:val="auto"/>
          <w:sz w:val="24"/>
          <w:highlight w:val="none"/>
        </w:rPr>
      </w:pPr>
      <w:r>
        <w:rPr>
          <w:rFonts w:hint="eastAsia" w:ascii="宋体" w:hAnsi="宋体" w:cs="宋体"/>
          <w:color w:val="auto"/>
          <w:sz w:val="24"/>
          <w:highlight w:val="none"/>
        </w:rPr>
        <w:t>4.2评审工作将依据</w:t>
      </w:r>
      <w:r>
        <w:rPr>
          <w:rFonts w:hint="eastAsia" w:ascii="宋体" w:hAnsi="宋体" w:cs="宋体"/>
          <w:color w:val="auto"/>
          <w:kern w:val="0"/>
          <w:sz w:val="24"/>
          <w:highlight w:val="none"/>
        </w:rPr>
        <w:t>招标文件、投标文件及招标文件中事先已列明的内容进行（如现场方案讲解、演示等）。</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（五）评审意见的争议处理</w:t>
      </w:r>
    </w:p>
    <w:p>
      <w:pPr>
        <w:spacing w:line="360" w:lineRule="auto"/>
        <w:ind w:firstLine="424" w:firstLineChars="177"/>
        <w:rPr>
          <w:rFonts w:hint="eastAsia" w:ascii="宋体" w:hAnsi="宋体" w:cs="宋体"/>
          <w:bCs/>
          <w:color w:val="auto"/>
          <w:sz w:val="24"/>
          <w:highlight w:val="none"/>
        </w:rPr>
      </w:pPr>
      <w:r>
        <w:rPr>
          <w:rFonts w:hint="eastAsia" w:ascii="宋体" w:hAnsi="宋体" w:cs="宋体"/>
          <w:bCs/>
          <w:color w:val="auto"/>
          <w:sz w:val="24"/>
          <w:highlight w:val="none"/>
        </w:rPr>
        <w:t>5.1评标委员会成员对需要共同认定的事项存在争议的，按照少数服从多数的原则作出结论。持不同意见的评标委员会成员应当在评审报告上签署不同意见及理由，否则视为同意评审报告。</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（六）评委纪律</w:t>
      </w:r>
    </w:p>
    <w:p>
      <w:pPr>
        <w:spacing w:line="360" w:lineRule="auto"/>
        <w:ind w:firstLine="424" w:firstLineChars="177"/>
        <w:rPr>
          <w:rFonts w:hint="eastAsia" w:ascii="宋体" w:hAnsi="宋体" w:cs="宋体"/>
          <w:color w:val="auto"/>
          <w:kern w:val="0"/>
          <w:sz w:val="24"/>
          <w:highlight w:val="none"/>
        </w:rPr>
      </w:pPr>
      <w:r>
        <w:rPr>
          <w:rFonts w:hint="eastAsia" w:ascii="宋体" w:hAnsi="宋体" w:cs="宋体"/>
          <w:color w:val="auto"/>
          <w:sz w:val="24"/>
          <w:highlight w:val="none"/>
        </w:rPr>
        <w:t>6.1评标委员会成员必须严格遵守保密规定，不得泄露评审的有关情况</w:t>
      </w:r>
      <w:r>
        <w:rPr>
          <w:rFonts w:hint="eastAsia" w:ascii="宋体" w:hAnsi="宋体" w:cs="宋体"/>
          <w:color w:val="auto"/>
          <w:kern w:val="0"/>
          <w:sz w:val="24"/>
          <w:highlight w:val="none"/>
        </w:rPr>
        <w:t>，任何单位和个人不得干扰、影响评标的正常进行，评标委员会成员不得私下与投标供应商接触，不得出现浙江省政府采购活动现场组织管理办法中规定的其他禁止行为。</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bookmarkStart w:id="81" w:name="_Toc24550043"/>
      <w:bookmarkStart w:id="82" w:name="_Toc33194395"/>
      <w:bookmarkStart w:id="83" w:name="_Toc9222"/>
      <w:bookmarkStart w:id="84" w:name="_Toc5549"/>
      <w:bookmarkStart w:id="85" w:name="_Toc20515"/>
      <w:bookmarkStart w:id="86" w:name="_Toc32209"/>
      <w:r>
        <w:rPr>
          <w:rFonts w:hint="eastAsia" w:ascii="宋体" w:hAnsi="宋体" w:eastAsia="宋体" w:cs="宋体"/>
          <w:color w:val="auto"/>
          <w:sz w:val="24"/>
          <w:szCs w:val="24"/>
          <w:highlight w:val="none"/>
        </w:rPr>
        <w:t>（七）</w:t>
      </w:r>
      <w:bookmarkEnd w:id="81"/>
      <w:bookmarkStart w:id="87" w:name="_Toc24550044"/>
      <w:r>
        <w:rPr>
          <w:rFonts w:hint="eastAsia" w:ascii="宋体" w:hAnsi="宋体" w:eastAsia="宋体" w:cs="宋体"/>
          <w:color w:val="auto"/>
          <w:sz w:val="24"/>
          <w:szCs w:val="24"/>
          <w:highlight w:val="none"/>
        </w:rPr>
        <w:t>评审流程及内容</w:t>
      </w:r>
      <w:bookmarkEnd w:id="82"/>
      <w:bookmarkEnd w:id="83"/>
      <w:bookmarkEnd w:id="84"/>
      <w:bookmarkEnd w:id="85"/>
      <w:bookmarkEnd w:id="86"/>
      <w:bookmarkEnd w:id="87"/>
    </w:p>
    <w:p>
      <w:pPr>
        <w:spacing w:line="360" w:lineRule="auto"/>
        <w:ind w:firstLine="424" w:firstLineChars="176"/>
        <w:rPr>
          <w:rFonts w:hint="eastAsia" w:ascii="宋体" w:hAnsi="宋体" w:cs="宋体"/>
          <w:color w:val="auto"/>
          <w:sz w:val="24"/>
          <w:highlight w:val="none"/>
        </w:rPr>
      </w:pPr>
      <w:r>
        <w:rPr>
          <w:rFonts w:hint="eastAsia" w:ascii="宋体" w:hAnsi="宋体" w:cs="宋体"/>
          <w:b/>
          <w:color w:val="auto"/>
          <w:kern w:val="0"/>
          <w:sz w:val="24"/>
          <w:highlight w:val="none"/>
        </w:rPr>
        <w:t>本项目具体的评审事务由评标委员会负责，评审流程及内容如下：</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评审前准备</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7.1.1由评审专家推选评审小组组长，采购人代表不得担任评审小组组长。</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7.2投标文件的初步审查、符合性审查</w:t>
      </w:r>
    </w:p>
    <w:p>
      <w:pPr>
        <w:spacing w:line="360" w:lineRule="auto"/>
        <w:ind w:firstLine="426" w:firstLineChars="177"/>
        <w:rPr>
          <w:rFonts w:hint="eastAsia" w:ascii="宋体" w:hAnsi="宋体" w:cs="Arial"/>
          <w:b/>
          <w:color w:val="auto"/>
          <w:kern w:val="0"/>
          <w:sz w:val="24"/>
          <w:highlight w:val="none"/>
        </w:rPr>
      </w:pPr>
      <w:r>
        <w:rPr>
          <w:rFonts w:hint="eastAsia" w:ascii="宋体" w:hAnsi="宋体" w:cs="Arial"/>
          <w:b/>
          <w:color w:val="auto"/>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.2.1评标委员会</w:t>
      </w:r>
      <w:r>
        <w:rPr>
          <w:rFonts w:ascii="宋体" w:hAnsi="宋体"/>
          <w:color w:val="auto"/>
          <w:sz w:val="24"/>
          <w:highlight w:val="none"/>
        </w:rPr>
        <w:t>首先</w:t>
      </w:r>
      <w:r>
        <w:rPr>
          <w:rFonts w:hint="eastAsia" w:ascii="宋体" w:hAnsi="宋体"/>
          <w:color w:val="auto"/>
          <w:sz w:val="24"/>
          <w:highlight w:val="none"/>
        </w:rPr>
        <w:t>对所有通过资格审查的投标供应商的</w:t>
      </w:r>
      <w:r>
        <w:rPr>
          <w:rFonts w:ascii="宋体" w:hAnsi="宋体"/>
          <w:color w:val="auto"/>
          <w:sz w:val="24"/>
          <w:highlight w:val="none"/>
        </w:rPr>
        <w:t>投标文件</w:t>
      </w:r>
      <w:r>
        <w:rPr>
          <w:rFonts w:hint="eastAsia" w:ascii="宋体" w:hAnsi="宋体"/>
          <w:color w:val="auto"/>
          <w:sz w:val="24"/>
          <w:highlight w:val="none"/>
        </w:rPr>
        <w:t>进行符合性审查，审查每份投标文件</w:t>
      </w:r>
      <w:r>
        <w:rPr>
          <w:rFonts w:ascii="宋体" w:hAnsi="宋体"/>
          <w:color w:val="auto"/>
          <w:sz w:val="24"/>
          <w:highlight w:val="none"/>
        </w:rPr>
        <w:t>是否实质上响应了招标文件的要求</w:t>
      </w:r>
      <w:r>
        <w:rPr>
          <w:rFonts w:hint="eastAsia" w:ascii="宋体" w:hAnsi="宋体"/>
          <w:color w:val="auto"/>
          <w:sz w:val="24"/>
          <w:highlight w:val="none"/>
        </w:rPr>
        <w:t>（</w:t>
      </w:r>
      <w:r>
        <w:rPr>
          <w:rFonts w:ascii="宋体" w:hAnsi="宋体"/>
          <w:color w:val="auto"/>
          <w:sz w:val="24"/>
          <w:highlight w:val="none"/>
        </w:rPr>
        <w:t>实质性响应的投标文件是指投标文件符合招标文件规定的实质性内容、条件和规定</w:t>
      </w:r>
      <w:r>
        <w:rPr>
          <w:rFonts w:hint="eastAsia" w:ascii="宋体" w:hAnsi="宋体"/>
          <w:color w:val="auto"/>
          <w:sz w:val="24"/>
          <w:highlight w:val="none"/>
        </w:rPr>
        <w:t>）</w:t>
      </w:r>
      <w:r>
        <w:rPr>
          <w:rFonts w:ascii="宋体" w:hAnsi="宋体"/>
          <w:color w:val="auto"/>
          <w:sz w:val="24"/>
          <w:highlight w:val="none"/>
        </w:rPr>
        <w:t>。</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 投标文件的澄清、说明或补正</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.3.1对于投标文件中含义不明确、同类问题表述不一致或者有明显文字和计算错误的内容，评标委员会将以书面形式</w:t>
      </w:r>
      <w:r>
        <w:rPr>
          <w:rFonts w:hint="eastAsia" w:ascii="宋体" w:hAnsi="宋体" w:cs="Arial"/>
          <w:b/>
          <w:bCs/>
          <w:color w:val="auto"/>
          <w:kern w:val="0"/>
          <w:sz w:val="24"/>
          <w:highlight w:val="none"/>
        </w:rPr>
        <w:t>（或通过“政府采购云平台”在线询标）</w:t>
      </w:r>
      <w:r>
        <w:rPr>
          <w:rFonts w:hint="eastAsia" w:ascii="宋体" w:hAnsi="宋体" w:cs="Arial"/>
          <w:color w:val="auto"/>
          <w:kern w:val="0"/>
          <w:sz w:val="24"/>
          <w:highlight w:val="none"/>
        </w:rPr>
        <w:t>的形式要求</w:t>
      </w:r>
      <w:r>
        <w:rPr>
          <w:rFonts w:ascii="宋体" w:hAnsi="宋体" w:cs="Arial"/>
          <w:color w:val="auto"/>
          <w:kern w:val="0"/>
          <w:sz w:val="24"/>
          <w:highlight w:val="none"/>
        </w:rPr>
        <w:t>投标供应商</w:t>
      </w:r>
      <w:r>
        <w:rPr>
          <w:rFonts w:hint="eastAsia" w:ascii="宋体" w:hAnsi="宋体" w:cs="Arial"/>
          <w:color w:val="auto"/>
          <w:kern w:val="0"/>
          <w:sz w:val="24"/>
          <w:highlight w:val="none"/>
        </w:rPr>
        <w:t>在规定的时间内作出必要的澄清、说明或者补正，投标供应商澄清、说明或补正时间为30分钟。</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.3.2</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的澄清、说明或者补正应当采用书面（或通过“政府采购云平台”在线答复）形式提交，并加盖公章，或者由法定代表人或其授权的代表签字。</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的澄清、说明或者补正不得超出投标文件的范围或者改变投标文件的实质性内容。</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投标文件的错误修正</w:t>
      </w:r>
    </w:p>
    <w:p>
      <w:pPr>
        <w:spacing w:line="360" w:lineRule="auto"/>
        <w:ind w:firstLine="422" w:firstLineChars="175"/>
        <w:rPr>
          <w:rFonts w:ascii="宋体" w:hAnsi="宋体" w:cs="Arial"/>
          <w:b/>
          <w:color w:val="auto"/>
          <w:kern w:val="0"/>
          <w:sz w:val="24"/>
          <w:highlight w:val="none"/>
        </w:rPr>
      </w:pPr>
      <w:r>
        <w:rPr>
          <w:rFonts w:ascii="宋体" w:hAnsi="宋体" w:cs="Arial"/>
          <w:b/>
          <w:color w:val="auto"/>
          <w:kern w:val="0"/>
          <w:sz w:val="24"/>
          <w:highlight w:val="none"/>
        </w:rPr>
        <w:t>7</w:t>
      </w:r>
      <w:r>
        <w:rPr>
          <w:rFonts w:hint="eastAsia" w:ascii="宋体" w:hAnsi="宋体" w:cs="Arial"/>
          <w:b/>
          <w:color w:val="auto"/>
          <w:kern w:val="0"/>
          <w:sz w:val="24"/>
          <w:highlight w:val="none"/>
        </w:rPr>
        <w:t>.4.1</w:t>
      </w:r>
      <w:r>
        <w:rPr>
          <w:rFonts w:ascii="宋体" w:hAnsi="宋体" w:cs="Arial"/>
          <w:b/>
          <w:color w:val="auto"/>
          <w:kern w:val="0"/>
          <w:sz w:val="24"/>
          <w:highlight w:val="none"/>
        </w:rPr>
        <w:t>《投标文件》如果出现计算或表达上的错误，修正错误的原则如下：</w:t>
      </w:r>
    </w:p>
    <w:p>
      <w:pPr>
        <w:spacing w:line="360" w:lineRule="auto"/>
        <w:ind w:firstLine="420" w:firstLineChars="175"/>
        <w:rPr>
          <w:rFonts w:ascii="宋体" w:hAnsi="宋体" w:cs="Arial"/>
          <w:color w:val="auto"/>
          <w:kern w:val="0"/>
          <w:sz w:val="24"/>
          <w:highlight w:val="none"/>
        </w:rPr>
      </w:pPr>
      <w:r>
        <w:rPr>
          <w:rFonts w:ascii="宋体" w:hAnsi="宋体" w:cs="Arial"/>
          <w:color w:val="auto"/>
          <w:kern w:val="0"/>
          <w:sz w:val="24"/>
          <w:highlight w:val="none"/>
        </w:rPr>
        <w:t>（1）</w:t>
      </w:r>
      <w:r>
        <w:rPr>
          <w:rFonts w:hint="eastAsia" w:ascii="宋体" w:hAnsi="宋体" w:cs="Arial"/>
          <w:color w:val="auto"/>
          <w:kern w:val="0"/>
          <w:sz w:val="24"/>
          <w:highlight w:val="none"/>
        </w:rPr>
        <w:t>投标文件中</w:t>
      </w:r>
      <w:r>
        <w:rPr>
          <w:rFonts w:ascii="宋体" w:hAnsi="宋体" w:cs="Arial"/>
          <w:color w:val="auto"/>
          <w:kern w:val="0"/>
          <w:sz w:val="24"/>
          <w:highlight w:val="none"/>
        </w:rPr>
        <w:t>开标一览表</w:t>
      </w:r>
      <w:r>
        <w:rPr>
          <w:rFonts w:hint="eastAsia" w:ascii="宋体" w:hAnsi="宋体" w:cs="Arial"/>
          <w:color w:val="auto"/>
          <w:kern w:val="0"/>
          <w:sz w:val="24"/>
          <w:highlight w:val="none"/>
        </w:rPr>
        <w:t>（报价表）内容</w:t>
      </w:r>
      <w:r>
        <w:rPr>
          <w:rFonts w:ascii="宋体" w:hAnsi="宋体" w:cs="Arial"/>
          <w:color w:val="auto"/>
          <w:kern w:val="0"/>
          <w:sz w:val="24"/>
          <w:highlight w:val="none"/>
        </w:rPr>
        <w:t>与</w:t>
      </w:r>
      <w:r>
        <w:rPr>
          <w:rFonts w:hint="eastAsia" w:ascii="宋体" w:hAnsi="宋体" w:cs="Arial"/>
          <w:color w:val="auto"/>
          <w:kern w:val="0"/>
          <w:sz w:val="24"/>
          <w:highlight w:val="none"/>
        </w:rPr>
        <w:t>投标文件中相应内容不一致的</w:t>
      </w:r>
      <w:r>
        <w:rPr>
          <w:rFonts w:ascii="宋体" w:hAnsi="宋体" w:cs="Arial"/>
          <w:color w:val="auto"/>
          <w:kern w:val="0"/>
          <w:sz w:val="24"/>
          <w:highlight w:val="none"/>
        </w:rPr>
        <w:t>，以开标一览表</w:t>
      </w:r>
      <w:r>
        <w:rPr>
          <w:rFonts w:hint="eastAsia" w:ascii="宋体" w:hAnsi="宋体" w:cs="Arial"/>
          <w:color w:val="auto"/>
          <w:kern w:val="0"/>
          <w:sz w:val="24"/>
          <w:highlight w:val="none"/>
        </w:rPr>
        <w:t>（报价表）</w:t>
      </w:r>
      <w:r>
        <w:rPr>
          <w:rFonts w:ascii="宋体" w:hAnsi="宋体" w:cs="Arial"/>
          <w:color w:val="auto"/>
          <w:kern w:val="0"/>
          <w:sz w:val="24"/>
          <w:highlight w:val="none"/>
        </w:rPr>
        <w:t>为准。</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（2）《投标文件》的大写金额和小写金额不一致的，以大写金额为准；</w:t>
      </w:r>
    </w:p>
    <w:p>
      <w:pPr>
        <w:spacing w:line="360" w:lineRule="auto"/>
        <w:ind w:firstLine="420" w:firstLineChars="175"/>
        <w:rPr>
          <w:rFonts w:ascii="宋体" w:hAnsi="宋体" w:cs="Arial"/>
          <w:color w:val="auto"/>
          <w:kern w:val="0"/>
          <w:sz w:val="24"/>
          <w:highlight w:val="none"/>
        </w:rPr>
      </w:pPr>
      <w:r>
        <w:rPr>
          <w:rFonts w:hint="eastAsia" w:ascii="宋体" w:hAnsi="宋体" w:cs="Arial"/>
          <w:color w:val="auto"/>
          <w:kern w:val="0"/>
          <w:sz w:val="24"/>
          <w:highlight w:val="none"/>
        </w:rPr>
        <w:t>（3）单价金额小数点或者百分比有明显错位的，应以</w:t>
      </w:r>
      <w:r>
        <w:rPr>
          <w:rFonts w:ascii="宋体" w:hAnsi="宋体" w:cs="Arial"/>
          <w:color w:val="auto"/>
          <w:kern w:val="0"/>
          <w:sz w:val="24"/>
          <w:highlight w:val="none"/>
        </w:rPr>
        <w:t>开标一览表</w:t>
      </w:r>
      <w:r>
        <w:rPr>
          <w:rFonts w:hint="eastAsia" w:ascii="宋体" w:hAnsi="宋体" w:cs="Arial"/>
          <w:color w:val="auto"/>
          <w:kern w:val="0"/>
          <w:sz w:val="24"/>
          <w:highlight w:val="none"/>
        </w:rPr>
        <w:t>（报价表）的总价为准，并修改单价；</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w:t>
      </w:r>
      <w:r>
        <w:rPr>
          <w:rFonts w:hint="eastAsia" w:ascii="宋体" w:hAnsi="宋体" w:cs="Arial"/>
          <w:color w:val="auto"/>
          <w:kern w:val="0"/>
          <w:sz w:val="24"/>
          <w:highlight w:val="none"/>
        </w:rPr>
        <w:t>4</w:t>
      </w:r>
      <w:r>
        <w:rPr>
          <w:rFonts w:ascii="宋体" w:hAnsi="宋体" w:cs="Arial"/>
          <w:color w:val="auto"/>
          <w:kern w:val="0"/>
          <w:sz w:val="24"/>
          <w:highlight w:val="none"/>
        </w:rPr>
        <w:t>）总价金额与按单价汇总金额不一致的，以单价金额计算结果为准</w:t>
      </w:r>
      <w:r>
        <w:rPr>
          <w:rFonts w:hint="eastAsia" w:ascii="宋体" w:hAnsi="宋体" w:cs="Arial"/>
          <w:color w:val="auto"/>
          <w:kern w:val="0"/>
          <w:sz w:val="24"/>
          <w:highlight w:val="none"/>
        </w:rPr>
        <w:t>。</w:t>
      </w:r>
    </w:p>
    <w:p>
      <w:pPr>
        <w:spacing w:line="360" w:lineRule="auto"/>
        <w:ind w:firstLine="420" w:firstLineChars="175"/>
        <w:rPr>
          <w:color w:val="auto"/>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.4.2</w:t>
      </w:r>
      <w:r>
        <w:rPr>
          <w:rFonts w:ascii="宋体" w:hAnsi="宋体" w:cs="Arial"/>
          <w:color w:val="auto"/>
          <w:kern w:val="0"/>
          <w:sz w:val="24"/>
          <w:highlight w:val="none"/>
        </w:rPr>
        <w:t>对不同文字文本《投标文件》的解释发生异议的，以中文文本为准。</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（八）投标文件有下列情况之一者将视为无效：</w:t>
      </w:r>
    </w:p>
    <w:p>
      <w:pPr>
        <w:spacing w:line="360" w:lineRule="auto"/>
        <w:ind w:firstLine="424" w:firstLineChars="176"/>
        <w:rPr>
          <w:rFonts w:hint="eastAsia" w:ascii="宋体" w:hAnsi="宋体" w:cs="Arial"/>
          <w:b/>
          <w:color w:val="auto"/>
          <w:kern w:val="0"/>
          <w:sz w:val="24"/>
          <w:highlight w:val="none"/>
        </w:rPr>
      </w:pPr>
      <w:bookmarkStart w:id="88" w:name="_Hlk33211013"/>
      <w:r>
        <w:rPr>
          <w:rFonts w:ascii="宋体" w:hAnsi="宋体" w:cs="Arial"/>
          <w:b/>
          <w:color w:val="auto"/>
          <w:kern w:val="0"/>
          <w:sz w:val="24"/>
          <w:highlight w:val="none"/>
        </w:rPr>
        <w:t>8</w:t>
      </w:r>
      <w:r>
        <w:rPr>
          <w:rFonts w:hint="eastAsia" w:ascii="宋体" w:hAnsi="宋体" w:cs="Arial"/>
          <w:b/>
          <w:color w:val="auto"/>
          <w:kern w:val="0"/>
          <w:sz w:val="24"/>
          <w:highlight w:val="none"/>
        </w:rPr>
        <w:t>.</w:t>
      </w:r>
      <w:r>
        <w:rPr>
          <w:rFonts w:ascii="宋体" w:hAnsi="宋体" w:cs="Arial"/>
          <w:b/>
          <w:color w:val="auto"/>
          <w:kern w:val="0"/>
          <w:sz w:val="24"/>
          <w:highlight w:val="none"/>
        </w:rPr>
        <w:t>1</w:t>
      </w:r>
      <w:r>
        <w:rPr>
          <w:rFonts w:hint="eastAsia" w:ascii="宋体" w:hAnsi="宋体" w:cs="Arial"/>
          <w:b/>
          <w:color w:val="auto"/>
          <w:kern w:val="0"/>
          <w:sz w:val="24"/>
          <w:highlight w:val="none"/>
        </w:rPr>
        <w:t>商务、技术文件符合性审查中，存在</w:t>
      </w:r>
      <w:r>
        <w:rPr>
          <w:rFonts w:ascii="宋体" w:hAnsi="宋体" w:cs="Arial"/>
          <w:b/>
          <w:color w:val="auto"/>
          <w:kern w:val="0"/>
          <w:sz w:val="24"/>
          <w:highlight w:val="none"/>
        </w:rPr>
        <w:t>下列情形之一的，</w:t>
      </w:r>
      <w:r>
        <w:rPr>
          <w:rFonts w:hint="eastAsia" w:ascii="宋体" w:hAnsi="宋体" w:cs="Arial"/>
          <w:b/>
          <w:color w:val="auto"/>
          <w:kern w:val="0"/>
          <w:sz w:val="24"/>
          <w:highlight w:val="none"/>
        </w:rPr>
        <w:t>经评标委员会认定后作无效标处理</w:t>
      </w:r>
      <w:r>
        <w:rPr>
          <w:rFonts w:ascii="宋体" w:hAnsi="宋体" w:cs="Arial"/>
          <w:b/>
          <w:color w:val="auto"/>
          <w:kern w:val="0"/>
          <w:sz w:val="24"/>
          <w:highlight w:val="none"/>
        </w:rPr>
        <w:t>：</w:t>
      </w:r>
      <w:bookmarkStart w:id="89" w:name="_Toc11810"/>
      <w:bookmarkStart w:id="90" w:name="_Toc32574"/>
      <w:bookmarkStart w:id="91" w:name="_Toc33194396"/>
      <w:bookmarkStart w:id="92" w:name="_Toc25773"/>
      <w:bookmarkStart w:id="93" w:name="_Toc10380"/>
    </w:p>
    <w:p>
      <w:pPr>
        <w:spacing w:line="360" w:lineRule="auto"/>
        <w:ind w:firstLine="424" w:firstLineChars="176"/>
        <w:rPr>
          <w:rFonts w:ascii="宋体" w:hAnsi="宋体"/>
          <w:b/>
          <w:color w:val="auto"/>
          <w:sz w:val="24"/>
          <w:highlight w:val="none"/>
        </w:rPr>
      </w:pPr>
      <w:r>
        <w:rPr>
          <w:rFonts w:hint="eastAsia" w:ascii="宋体" w:hAnsi="宋体" w:cs="宋体"/>
          <w:b/>
          <w:color w:val="auto"/>
          <w:sz w:val="24"/>
          <w:highlight w:val="none"/>
        </w:rPr>
        <w:t>（1）投标文件未有效授权，法定代表人授权委托书等填写不完整或有涂改的；</w:t>
      </w:r>
      <w:bookmarkEnd w:id="89"/>
      <w:bookmarkEnd w:id="90"/>
      <w:bookmarkEnd w:id="91"/>
      <w:bookmarkEnd w:id="92"/>
      <w:bookmarkEnd w:id="93"/>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2</w:t>
      </w:r>
      <w:r>
        <w:rPr>
          <w:rFonts w:hint="eastAsia" w:ascii="宋体" w:hAnsi="宋体"/>
          <w:b/>
          <w:color w:val="auto"/>
          <w:sz w:val="24"/>
          <w:highlight w:val="none"/>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3</w:t>
      </w:r>
      <w:r>
        <w:rPr>
          <w:rFonts w:hint="eastAsia" w:ascii="宋体" w:hAnsi="宋体"/>
          <w:b/>
          <w:color w:val="auto"/>
          <w:sz w:val="24"/>
          <w:highlight w:val="none"/>
        </w:rPr>
        <w:t>）投标文件存在一个或一个以上备选（替代）投标方案的；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4</w:t>
      </w:r>
      <w:r>
        <w:rPr>
          <w:rFonts w:hint="eastAsia" w:ascii="宋体" w:hAnsi="宋体"/>
          <w:b/>
          <w:color w:val="auto"/>
          <w:sz w:val="24"/>
          <w:highlight w:val="none"/>
        </w:rPr>
        <w:t>）仅提交“备份投标文件”的；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5</w:t>
      </w:r>
      <w:r>
        <w:rPr>
          <w:rFonts w:hint="eastAsia" w:ascii="宋体" w:hAnsi="宋体"/>
          <w:b/>
          <w:color w:val="auto"/>
          <w:sz w:val="24"/>
          <w:highlight w:val="none"/>
        </w:rPr>
        <w:t>）文件组成内容不齐全，本招标文件规定必须提供而未提供的（属于资格审查范围的除外）；</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6</w:t>
      </w:r>
      <w:r>
        <w:rPr>
          <w:rFonts w:hint="eastAsia" w:ascii="宋体" w:hAnsi="宋体"/>
          <w:b/>
          <w:color w:val="auto"/>
          <w:sz w:val="24"/>
          <w:highlight w:val="none"/>
        </w:rPr>
        <w:t>）投标文件标注的响应或偏离情况与事实不符，或提供了虚假材料的；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7</w:t>
      </w:r>
      <w:r>
        <w:rPr>
          <w:rFonts w:hint="eastAsia" w:ascii="宋体" w:hAnsi="宋体"/>
          <w:b/>
          <w:color w:val="auto"/>
          <w:sz w:val="24"/>
          <w:highlight w:val="none"/>
        </w:rPr>
        <w:t>）不响应或擅自改变本招标文件要求或投标文件有采购人不能接受的附加条件的；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8</w:t>
      </w:r>
      <w:r>
        <w:rPr>
          <w:rFonts w:hint="eastAsia" w:ascii="宋体" w:hAnsi="宋体"/>
          <w:b/>
          <w:color w:val="auto"/>
          <w:sz w:val="24"/>
          <w:highlight w:val="none"/>
        </w:rPr>
        <w:t>）参加同一合同项下政府采购活动的不同供应商之间存在利害关系并且存在影响政府采购公平竞争行为的；</w:t>
      </w:r>
      <w:bookmarkStart w:id="94" w:name="_Toc33194397"/>
    </w:p>
    <w:p>
      <w:pPr>
        <w:spacing w:line="360" w:lineRule="auto"/>
        <w:ind w:firstLine="426" w:firstLineChars="177"/>
        <w:rPr>
          <w:rFonts w:hint="eastAsia" w:ascii="宋体" w:hAnsi="宋体"/>
          <w:bCs/>
          <w:color w:val="auto"/>
          <w:sz w:val="24"/>
          <w:highlight w:val="none"/>
        </w:rPr>
      </w:pPr>
      <w:r>
        <w:rPr>
          <w:rFonts w:hint="eastAsia" w:ascii="宋体" w:hAnsi="宋体" w:cs="宋体"/>
          <w:b/>
          <w:color w:val="auto"/>
          <w:sz w:val="24"/>
          <w:highlight w:val="none"/>
        </w:rPr>
        <w:t>（9）招标人拟采购的产品如属于品目清单范围内的强制采购品目的，投标人未</w:t>
      </w:r>
      <w:bookmarkEnd w:id="94"/>
      <w:bookmarkStart w:id="95" w:name="_Toc33194398"/>
      <w:bookmarkStart w:id="96" w:name="_Toc18324"/>
      <w:bookmarkStart w:id="97" w:name="_Toc7461"/>
      <w:bookmarkStart w:id="98" w:name="_Toc27126"/>
      <w:bookmarkStart w:id="99" w:name="_Toc1556"/>
      <w:r>
        <w:rPr>
          <w:rFonts w:hint="eastAsia" w:ascii="宋体" w:hAnsi="宋体" w:cs="宋体"/>
          <w:b/>
          <w:color w:val="auto"/>
          <w:sz w:val="24"/>
          <w:highlight w:val="none"/>
        </w:rPr>
        <w:t>能在响应文件中提供国家确定的认证机构出具的、处于有效期之内的该产品节能产品、环境标志产品认证证书；</w:t>
      </w:r>
      <w:bookmarkEnd w:id="95"/>
      <w:bookmarkEnd w:id="96"/>
      <w:bookmarkEnd w:id="97"/>
      <w:bookmarkEnd w:id="98"/>
      <w:bookmarkEnd w:id="99"/>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0</w:t>
      </w:r>
      <w:r>
        <w:rPr>
          <w:rFonts w:hint="eastAsia" w:ascii="宋体" w:hAnsi="宋体"/>
          <w:b/>
          <w:color w:val="auto"/>
          <w:sz w:val="24"/>
          <w:highlight w:val="none"/>
        </w:rPr>
        <w:t>）违反国家或政府部门相关法律、法规、文件规定的。</w:t>
      </w:r>
    </w:p>
    <w:bookmarkEnd w:id="88"/>
    <w:p>
      <w:pPr>
        <w:spacing w:line="360" w:lineRule="auto"/>
        <w:ind w:firstLine="426" w:firstLineChars="177"/>
        <w:rPr>
          <w:rFonts w:hint="eastAsia" w:ascii="宋体" w:hAnsi="宋体" w:cs="Arial"/>
          <w:b/>
          <w:color w:val="auto"/>
          <w:kern w:val="0"/>
          <w:sz w:val="24"/>
          <w:highlight w:val="none"/>
        </w:rPr>
      </w:pPr>
      <w:r>
        <w:rPr>
          <w:rFonts w:ascii="宋体" w:hAnsi="宋体" w:cs="Arial"/>
          <w:b/>
          <w:color w:val="auto"/>
          <w:kern w:val="0"/>
          <w:sz w:val="24"/>
          <w:highlight w:val="none"/>
        </w:rPr>
        <w:t>8.2</w:t>
      </w:r>
      <w:r>
        <w:rPr>
          <w:rFonts w:hint="eastAsia" w:ascii="宋体" w:hAnsi="宋体" w:cs="Arial"/>
          <w:b/>
          <w:color w:val="auto"/>
          <w:kern w:val="0"/>
          <w:sz w:val="24"/>
          <w:highlight w:val="none"/>
        </w:rPr>
        <w:t>报价文件符合性审查中，存在</w:t>
      </w:r>
      <w:r>
        <w:rPr>
          <w:rFonts w:ascii="宋体" w:hAnsi="宋体" w:cs="Arial"/>
          <w:b/>
          <w:color w:val="auto"/>
          <w:kern w:val="0"/>
          <w:sz w:val="24"/>
          <w:highlight w:val="none"/>
        </w:rPr>
        <w:t>下列情形之一的，</w:t>
      </w:r>
      <w:r>
        <w:rPr>
          <w:rFonts w:hint="eastAsia" w:ascii="宋体" w:hAnsi="宋体" w:cs="Arial"/>
          <w:b/>
          <w:color w:val="auto"/>
          <w:kern w:val="0"/>
          <w:sz w:val="24"/>
          <w:highlight w:val="none"/>
        </w:rPr>
        <w:t>经评标委员会认定后作无效标处理</w:t>
      </w:r>
      <w:r>
        <w:rPr>
          <w:rFonts w:ascii="宋体" w:hAnsi="宋体" w:cs="Arial"/>
          <w:b/>
          <w:color w:val="auto"/>
          <w:kern w:val="0"/>
          <w:sz w:val="24"/>
          <w:highlight w:val="none"/>
        </w:rPr>
        <w:t>：</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（2）投标文件存在一个或一个以上备选（替代）投标方案的；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（3）未按照招标文件标明的币种报价的，或者投标报价涵盖的内容不符合招标文件要求的；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（4）《开标一览表》内容与《投标报价明细表》内容不一致且拒不接受修正的；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（5）投标报价具有选择性，唱标价格与《投标文件》承诺的优惠（折扣）后价格不一致的；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（6）投标报价超过采购预算（或最高限价）的；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（7）仅提交“备份投标文件”的；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（8）投标文件组成内容不齐全，本招标文件规定必须提供而未提供的（属于资格审查范围的除外）；</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（9）投标文件标注的响应或偏离情况与事实不符，或提供了虚假材料的；</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（10）不响应或擅自改变本招标文件要求或投标文件有采购人不能接受的附加条件的；</w:t>
      </w:r>
    </w:p>
    <w:p>
      <w:pPr>
        <w:spacing w:line="360" w:lineRule="auto"/>
        <w:ind w:firstLine="426" w:firstLineChars="177"/>
        <w:rPr>
          <w:rFonts w:hint="eastAsia" w:ascii="宋体" w:hAnsi="宋体" w:cs="宋体"/>
          <w:b/>
          <w:color w:val="auto"/>
          <w:sz w:val="24"/>
          <w:highlight w:val="none"/>
        </w:rPr>
      </w:pPr>
      <w:r>
        <w:rPr>
          <w:rFonts w:hint="eastAsia" w:ascii="宋体" w:hAnsi="宋体" w:cs="宋体"/>
          <w:b/>
          <w:color w:val="auto"/>
          <w:sz w:val="24"/>
          <w:highlight w:val="none"/>
        </w:rPr>
        <w:t>（1</w:t>
      </w:r>
      <w:r>
        <w:rPr>
          <w:rFonts w:ascii="宋体" w:hAnsi="宋体" w:cs="宋体"/>
          <w:b/>
          <w:color w:val="auto"/>
          <w:sz w:val="24"/>
          <w:highlight w:val="none"/>
        </w:rPr>
        <w:t>1</w:t>
      </w:r>
      <w:r>
        <w:rPr>
          <w:rFonts w:hint="eastAsia" w:ascii="宋体" w:hAnsi="宋体" w:cs="宋体"/>
          <w:b/>
          <w:color w:val="auto"/>
          <w:sz w:val="24"/>
          <w:highlight w:val="none"/>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Arial"/>
          <w:b/>
          <w:color w:val="auto"/>
          <w:kern w:val="0"/>
          <w:sz w:val="24"/>
          <w:highlight w:val="none"/>
        </w:rPr>
      </w:pPr>
      <w:r>
        <w:rPr>
          <w:rFonts w:hint="eastAsia" w:ascii="宋体" w:hAnsi="宋体"/>
          <w:b/>
          <w:color w:val="auto"/>
          <w:sz w:val="24"/>
          <w:highlight w:val="none"/>
        </w:rPr>
        <w:t>（1</w:t>
      </w:r>
      <w:r>
        <w:rPr>
          <w:rFonts w:ascii="宋体" w:hAnsi="宋体"/>
          <w:b/>
          <w:color w:val="auto"/>
          <w:sz w:val="24"/>
          <w:highlight w:val="none"/>
        </w:rPr>
        <w:t>2</w:t>
      </w:r>
      <w:r>
        <w:rPr>
          <w:rFonts w:hint="eastAsia" w:ascii="宋体" w:hAnsi="宋体"/>
          <w:b/>
          <w:color w:val="auto"/>
          <w:sz w:val="24"/>
          <w:highlight w:val="none"/>
        </w:rPr>
        <w:t>）违反国家或政府部门相关法律、法规、文件规定的。</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（九）投标文件的评估、比较、评分</w:t>
      </w:r>
    </w:p>
    <w:p>
      <w:pPr>
        <w:spacing w:line="360" w:lineRule="auto"/>
        <w:ind w:firstLine="424" w:firstLineChars="177"/>
        <w:rPr>
          <w:rFonts w:hint="eastAsia" w:ascii="宋体" w:hAnsi="宋体" w:cs="Arial"/>
          <w:color w:val="auto"/>
          <w:kern w:val="0"/>
          <w:sz w:val="24"/>
          <w:highlight w:val="none"/>
        </w:rPr>
      </w:pPr>
      <w:r>
        <w:rPr>
          <w:rFonts w:hint="eastAsia" w:ascii="宋体" w:hAnsi="宋体" w:cs="Arial"/>
          <w:color w:val="auto"/>
          <w:kern w:val="0"/>
          <w:sz w:val="24"/>
          <w:highlight w:val="none"/>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Arial"/>
          <w:color w:val="auto"/>
          <w:kern w:val="0"/>
          <w:sz w:val="24"/>
          <w:highlight w:val="none"/>
        </w:rPr>
      </w:pPr>
      <w:r>
        <w:rPr>
          <w:rFonts w:hint="eastAsia" w:ascii="宋体" w:hAnsi="宋体" w:cs="Arial"/>
          <w:color w:val="auto"/>
          <w:kern w:val="0"/>
          <w:sz w:val="24"/>
          <w:highlight w:val="none"/>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（十）修改评审结果</w:t>
      </w:r>
    </w:p>
    <w:p>
      <w:pPr>
        <w:spacing w:line="360" w:lineRule="auto"/>
        <w:ind w:firstLine="487" w:firstLineChars="202"/>
        <w:rPr>
          <w:rFonts w:hint="eastAsia" w:ascii="宋体" w:hAnsi="宋体"/>
          <w:b/>
          <w:color w:val="auto"/>
          <w:sz w:val="24"/>
          <w:highlight w:val="none"/>
        </w:rPr>
      </w:pPr>
      <w:r>
        <w:rPr>
          <w:rFonts w:hint="eastAsia" w:ascii="宋体" w:hAnsi="宋体"/>
          <w:b/>
          <w:color w:val="auto"/>
          <w:sz w:val="24"/>
          <w:highlight w:val="none"/>
        </w:rPr>
        <w:t>10.1评标结果汇总完成后，除下列情形外，任何人不得修改评标结果：</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（1）分值汇总计算错误的；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（2）分项评分超出评分标准范围的；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（3）评标委员会成员对客观评审因素评分不一致的；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（4）经评标委员会认定评分畸高、畸低的。</w:t>
      </w:r>
    </w:p>
    <w:p>
      <w:pPr>
        <w:spacing w:line="360" w:lineRule="auto"/>
        <w:ind w:firstLine="487" w:firstLineChars="202"/>
        <w:rPr>
          <w:rFonts w:hint="eastAsia" w:ascii="宋体" w:hAnsi="宋体"/>
          <w:b/>
          <w:color w:val="auto"/>
          <w:sz w:val="24"/>
          <w:highlight w:val="none"/>
        </w:rPr>
      </w:pPr>
      <w:r>
        <w:rPr>
          <w:rFonts w:hint="eastAsia" w:ascii="宋体" w:hAnsi="宋体"/>
          <w:b/>
          <w:color w:val="auto"/>
          <w:sz w:val="24"/>
          <w:highlight w:val="none"/>
        </w:rPr>
        <w:t>10.2评标报告签署前，经复核发现存在以上情形之一的，评标委员会将当场修改评标结果，并在评标报告中记载。</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（十一）供应商排序及推荐中标（成交）候选供应商</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评标委员会根据以下规定确定供应商排名并推荐中标（成交）候选供应商。</w:t>
      </w:r>
    </w:p>
    <w:p>
      <w:pPr>
        <w:spacing w:line="360" w:lineRule="auto"/>
        <w:ind w:firstLine="465" w:firstLineChars="193"/>
        <w:rPr>
          <w:rFonts w:hint="eastAsia" w:ascii="宋体" w:hAnsi="宋体" w:cs="Arial"/>
          <w:color w:val="auto"/>
          <w:kern w:val="0"/>
          <w:sz w:val="24"/>
          <w:highlight w:val="none"/>
        </w:rPr>
      </w:pPr>
      <w:r>
        <w:rPr>
          <w:rFonts w:ascii="宋体" w:hAnsi="宋体" w:cs="Arial"/>
          <w:b/>
          <w:color w:val="auto"/>
          <w:sz w:val="24"/>
          <w:highlight w:val="none"/>
        </w:rPr>
        <w:t>1</w:t>
      </w:r>
      <w:r>
        <w:rPr>
          <w:rFonts w:hint="eastAsia" w:ascii="宋体" w:hAnsi="宋体" w:cs="Arial"/>
          <w:b/>
          <w:color w:val="auto"/>
          <w:sz w:val="24"/>
          <w:highlight w:val="none"/>
        </w:rPr>
        <w:t>1.1评标委员会根据</w:t>
      </w:r>
      <w:r>
        <w:rPr>
          <w:rFonts w:ascii="宋体" w:hAnsi="宋体" w:cs="Arial"/>
          <w:b/>
          <w:color w:val="auto"/>
          <w:sz w:val="24"/>
          <w:highlight w:val="none"/>
        </w:rPr>
        <w:t>各投标供应商的</w:t>
      </w:r>
      <w:r>
        <w:rPr>
          <w:rFonts w:hint="eastAsia" w:ascii="宋体" w:hAnsi="宋体" w:cs="Arial"/>
          <w:b/>
          <w:color w:val="auto"/>
          <w:sz w:val="24"/>
          <w:highlight w:val="none"/>
        </w:rPr>
        <w:t>综合得分（商务技术分与报价得分之和）从高到低依次进行排名排序。特殊情形按以下原则处理：</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（1）综合得分</w:t>
      </w:r>
      <w:r>
        <w:rPr>
          <w:rFonts w:ascii="宋体" w:hAnsi="宋体" w:cs="Arial"/>
          <w:color w:val="auto"/>
          <w:sz w:val="24"/>
          <w:highlight w:val="none"/>
        </w:rPr>
        <w:t>相同的，按投标报价</w:t>
      </w:r>
      <w:r>
        <w:rPr>
          <w:rFonts w:hint="eastAsia" w:ascii="宋体" w:hAnsi="宋体" w:cs="Arial"/>
          <w:color w:val="auto"/>
          <w:sz w:val="24"/>
          <w:highlight w:val="none"/>
        </w:rPr>
        <w:t>低的优先原则确定排名；</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（2）综合得分和</w:t>
      </w:r>
      <w:r>
        <w:rPr>
          <w:rFonts w:ascii="宋体" w:hAnsi="宋体" w:cs="Arial"/>
          <w:color w:val="auto"/>
          <w:sz w:val="24"/>
          <w:highlight w:val="none"/>
        </w:rPr>
        <w:t>投标报价</w:t>
      </w:r>
      <w:r>
        <w:rPr>
          <w:rFonts w:hint="eastAsia" w:ascii="宋体" w:hAnsi="宋体" w:cs="Arial"/>
          <w:color w:val="auto"/>
          <w:sz w:val="24"/>
          <w:highlight w:val="none"/>
        </w:rPr>
        <w:t>均</w:t>
      </w:r>
      <w:r>
        <w:rPr>
          <w:rFonts w:ascii="宋体" w:hAnsi="宋体" w:cs="Arial"/>
          <w:color w:val="auto"/>
          <w:sz w:val="24"/>
          <w:highlight w:val="none"/>
        </w:rPr>
        <w:t>相同的，按</w:t>
      </w:r>
      <w:r>
        <w:rPr>
          <w:rFonts w:hint="eastAsia" w:ascii="宋体" w:hAnsi="宋体" w:cs="Arial"/>
          <w:color w:val="auto"/>
          <w:sz w:val="24"/>
          <w:highlight w:val="none"/>
        </w:rPr>
        <w:t>商务技术得分从高到低确定排名；</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（3）综合得分、</w:t>
      </w:r>
      <w:r>
        <w:rPr>
          <w:rFonts w:ascii="宋体" w:hAnsi="宋体" w:cs="Arial"/>
          <w:color w:val="auto"/>
          <w:sz w:val="24"/>
          <w:highlight w:val="none"/>
        </w:rPr>
        <w:t>投标报价</w:t>
      </w:r>
      <w:r>
        <w:rPr>
          <w:rFonts w:hint="eastAsia" w:ascii="宋体" w:hAnsi="宋体" w:cs="Arial"/>
          <w:color w:val="auto"/>
          <w:sz w:val="24"/>
          <w:highlight w:val="none"/>
        </w:rPr>
        <w:t>和商务技术得分均</w:t>
      </w:r>
      <w:r>
        <w:rPr>
          <w:rFonts w:ascii="宋体" w:hAnsi="宋体" w:cs="Arial"/>
          <w:color w:val="auto"/>
          <w:sz w:val="24"/>
          <w:highlight w:val="none"/>
        </w:rPr>
        <w:t>相同的</w:t>
      </w:r>
      <w:r>
        <w:rPr>
          <w:rFonts w:hint="eastAsia" w:ascii="宋体" w:hAnsi="宋体" w:cs="Arial"/>
          <w:color w:val="auto"/>
          <w:sz w:val="24"/>
          <w:highlight w:val="none"/>
        </w:rPr>
        <w:t>由评标委员会全体成员记名投票按少数服从多数的原则确定排名。</w:t>
      </w:r>
    </w:p>
    <w:p>
      <w:pPr>
        <w:spacing w:line="360" w:lineRule="auto"/>
        <w:ind w:firstLine="426" w:firstLineChars="177"/>
        <w:rPr>
          <w:rFonts w:hint="eastAsia" w:ascii="宋体" w:hAnsi="宋体"/>
          <w:b/>
          <w:color w:val="auto"/>
          <w:sz w:val="24"/>
          <w:highlight w:val="none"/>
        </w:rPr>
      </w:pPr>
      <w:r>
        <w:rPr>
          <w:rFonts w:ascii="宋体" w:hAnsi="宋体" w:cs="Arial"/>
          <w:b/>
          <w:color w:val="auto"/>
          <w:sz w:val="24"/>
          <w:highlight w:val="none"/>
        </w:rPr>
        <w:t>1</w:t>
      </w:r>
      <w:r>
        <w:rPr>
          <w:rFonts w:hint="eastAsia" w:ascii="宋体" w:hAnsi="宋体" w:cs="Arial"/>
          <w:b/>
          <w:color w:val="auto"/>
          <w:sz w:val="24"/>
          <w:highlight w:val="none"/>
        </w:rPr>
        <w:t>1.2根据最终得分排序，通过书面评审报告的形式，向采购人推荐</w:t>
      </w:r>
      <w:r>
        <w:rPr>
          <w:rFonts w:ascii="宋体" w:hAnsi="宋体" w:cs="Arial"/>
          <w:b/>
          <w:color w:val="auto"/>
          <w:kern w:val="0"/>
          <w:sz w:val="24"/>
          <w:highlight w:val="none"/>
        </w:rPr>
        <w:t>排名第一的投标供应商为中标（成交）</w:t>
      </w:r>
      <w:r>
        <w:rPr>
          <w:rFonts w:hint="eastAsia" w:ascii="宋体" w:hAnsi="宋体" w:cs="Arial"/>
          <w:b/>
          <w:color w:val="auto"/>
          <w:kern w:val="0"/>
          <w:sz w:val="24"/>
          <w:highlight w:val="none"/>
        </w:rPr>
        <w:t>候选供应商</w:t>
      </w:r>
      <w:r>
        <w:rPr>
          <w:rFonts w:ascii="宋体" w:hAnsi="宋体" w:cs="Arial"/>
          <w:b/>
          <w:color w:val="auto"/>
          <w:sz w:val="24"/>
          <w:highlight w:val="none"/>
        </w:rPr>
        <w:t>。</w:t>
      </w:r>
    </w:p>
    <w:p>
      <w:pPr>
        <w:pStyle w:val="7"/>
        <w:numPr>
          <w:ilvl w:val="0"/>
          <w:numId w:val="0"/>
        </w:numPr>
        <w:tabs>
          <w:tab w:val="left" w:pos="720"/>
        </w:tabs>
        <w:spacing w:before="0" w:after="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（十二）起草、签署评审报告</w:t>
      </w:r>
    </w:p>
    <w:p>
      <w:pPr>
        <w:spacing w:line="360" w:lineRule="auto"/>
        <w:ind w:firstLine="463" w:firstLineChars="193"/>
        <w:rPr>
          <w:rFonts w:hint="eastAsia" w:ascii="宋体" w:hAnsi="宋体" w:cs="宋体"/>
          <w:color w:val="auto"/>
          <w:sz w:val="24"/>
          <w:highlight w:val="none"/>
        </w:rPr>
      </w:pPr>
      <w:r>
        <w:rPr>
          <w:rFonts w:hint="eastAsia" w:ascii="宋体" w:hAnsi="宋体" w:cs="宋体"/>
          <w:color w:val="auto"/>
          <w:sz w:val="24"/>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7"/>
        <w:numPr>
          <w:ilvl w:val="0"/>
          <w:numId w:val="9"/>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评标办法</w:t>
      </w:r>
    </w:p>
    <w:p>
      <w:pPr>
        <w:pStyle w:val="277"/>
        <w:spacing w:before="0"/>
        <w:ind w:firstLine="602" w:firstLineChars="25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1、本次评标采用综合评分法，总分为100分。</w:t>
      </w:r>
      <w:r>
        <w:rPr>
          <w:rFonts w:hint="eastAsia" w:ascii="宋体" w:hAnsi="宋体" w:eastAsia="宋体" w:cs="宋体"/>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277"/>
        <w:spacing w:before="0"/>
        <w:ind w:firstLine="600" w:firstLineChars="25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各投标人的综合得分为：投标价格得分+技术商务得分之和，总和为100分，其中：投标价格得分</w:t>
      </w:r>
      <w:r>
        <w:rPr>
          <w:rFonts w:hint="eastAsia" w:ascii="宋体" w:hAnsi="宋体" w:eastAsia="宋体" w:cs="宋体"/>
          <w:bCs/>
          <w:color w:val="auto"/>
          <w:szCs w:val="24"/>
          <w:highlight w:val="none"/>
          <w:lang w:val="en-US" w:eastAsia="zh-CN"/>
        </w:rPr>
        <w:t>1</w:t>
      </w:r>
      <w:r>
        <w:rPr>
          <w:rFonts w:hint="eastAsia" w:ascii="宋体" w:hAnsi="宋体" w:eastAsia="宋体" w:cs="宋体"/>
          <w:bCs/>
          <w:color w:val="auto"/>
          <w:szCs w:val="24"/>
          <w:highlight w:val="none"/>
        </w:rPr>
        <w:t>0分，商务技术得分</w:t>
      </w:r>
      <w:r>
        <w:rPr>
          <w:rFonts w:hint="eastAsia" w:ascii="宋体" w:hAnsi="宋体" w:eastAsia="宋体" w:cs="宋体"/>
          <w:bCs/>
          <w:color w:val="auto"/>
          <w:szCs w:val="24"/>
          <w:highlight w:val="none"/>
          <w:lang w:val="en-US" w:eastAsia="zh-CN"/>
        </w:rPr>
        <w:t>9</w:t>
      </w:r>
      <w:r>
        <w:rPr>
          <w:rFonts w:hint="eastAsia" w:ascii="宋体" w:hAnsi="宋体" w:eastAsia="宋体" w:cs="宋体"/>
          <w:bCs/>
          <w:color w:val="auto"/>
          <w:szCs w:val="24"/>
          <w:highlight w:val="none"/>
        </w:rPr>
        <w:t>0分。</w:t>
      </w:r>
    </w:p>
    <w:p>
      <w:pPr>
        <w:snapToGrid w:val="0"/>
        <w:spacing w:line="360" w:lineRule="auto"/>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2、</w:t>
      </w:r>
      <w:r>
        <w:rPr>
          <w:rFonts w:hint="eastAsia" w:ascii="宋体" w:hAnsi="宋体" w:cs="宋体"/>
          <w:color w:val="auto"/>
          <w:sz w:val="24"/>
          <w:highlight w:val="none"/>
        </w:rPr>
        <w:t>商务技术评标细则（</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0分）</w:t>
      </w:r>
    </w:p>
    <w:p>
      <w:pPr>
        <w:snapToGrid w:val="0"/>
        <w:spacing w:line="360" w:lineRule="auto"/>
        <w:ind w:firstLine="482" w:firstLineChars="200"/>
        <w:rPr>
          <w:rFonts w:hint="eastAsia" w:ascii="宋体" w:hAnsi="宋体" w:cs="宋体"/>
          <w:color w:val="auto"/>
          <w:spacing w:val="-6"/>
          <w:sz w:val="24"/>
          <w:highlight w:val="none"/>
        </w:rPr>
      </w:pPr>
      <w:r>
        <w:rPr>
          <w:rFonts w:hint="eastAsia" w:ascii="宋体" w:hAnsi="宋体" w:cs="宋体"/>
          <w:b/>
          <w:bCs/>
          <w:color w:val="auto"/>
          <w:sz w:val="24"/>
          <w:highlight w:val="none"/>
        </w:rPr>
        <w:t>评标标准如下：</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技术部分</w:t>
      </w:r>
      <w:r>
        <w:rPr>
          <w:rFonts w:hint="eastAsia" w:ascii="宋体" w:hAnsi="宋体" w:cs="宋体"/>
          <w:b/>
          <w:bCs/>
          <w:color w:val="auto"/>
          <w:sz w:val="24"/>
          <w:highlight w:val="none"/>
          <w:lang w:val="en-US" w:eastAsia="zh-CN"/>
        </w:rPr>
        <w:t>48</w:t>
      </w:r>
      <w:r>
        <w:rPr>
          <w:rFonts w:hint="eastAsia" w:ascii="宋体" w:hAnsi="宋体" w:cs="宋体"/>
          <w:b/>
          <w:bCs/>
          <w:color w:val="auto"/>
          <w:sz w:val="24"/>
          <w:highlight w:val="none"/>
        </w:rPr>
        <w:t>分</w:t>
      </w:r>
    </w:p>
    <w:tbl>
      <w:tblPr>
        <w:tblStyle w:val="82"/>
        <w:tblW w:w="0" w:type="auto"/>
        <w:tblInd w:w="19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53"/>
        <w:gridCol w:w="6163"/>
        <w:gridCol w:w="1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653"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6163"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评分内容</w:t>
            </w:r>
          </w:p>
        </w:tc>
        <w:tc>
          <w:tcPr>
            <w:tcW w:w="1122"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1653" w:type="dxa"/>
            <w:noWrap w:val="0"/>
            <w:vAlign w:val="center"/>
          </w:tcPr>
          <w:p>
            <w:pPr>
              <w:jc w:val="center"/>
              <w:rPr>
                <w:rFonts w:hint="eastAsia" w:ascii="宋体" w:hAnsi="宋体" w:cs="宋体"/>
                <w:color w:val="auto"/>
                <w:sz w:val="24"/>
                <w:highlight w:val="none"/>
              </w:rPr>
            </w:pPr>
            <w:r>
              <w:rPr>
                <w:rFonts w:hint="eastAsia" w:ascii="宋体" w:hAnsi="宋体" w:cs="宋体"/>
                <w:color w:val="auto"/>
                <w:szCs w:val="21"/>
                <w:highlight w:val="none"/>
              </w:rPr>
              <w:t>日常管理组织</w:t>
            </w:r>
          </w:p>
        </w:tc>
        <w:tc>
          <w:tcPr>
            <w:tcW w:w="61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1、管理服务组织机构设置（附组织机构图）：0-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2、运作流程（附运作流程图）：0-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3、激励机制：0-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4、财务保障机制：0-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监督机制：0-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c>
          <w:tcPr>
            <w:tcW w:w="1122"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cs="宋体"/>
                <w:snapToGrid w:val="0"/>
                <w:color w:val="auto"/>
                <w:szCs w:val="21"/>
                <w:highlight w:val="none"/>
                <w:lang w:val="en-US" w:eastAsia="zh-CN"/>
              </w:rPr>
              <w:t>10</w:t>
            </w:r>
            <w:r>
              <w:rPr>
                <w:rFonts w:hint="eastAsia" w:ascii="宋体" w:hAnsi="宋体" w:cs="宋体"/>
                <w:snapToGrid w:val="0"/>
                <w:color w:val="auto"/>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1653" w:type="dxa"/>
            <w:noWrap w:val="0"/>
            <w:vAlign w:val="center"/>
          </w:tcPr>
          <w:p>
            <w:pPr>
              <w:spacing w:line="360" w:lineRule="auto"/>
              <w:ind w:left="-50" w:leftChars="0"/>
              <w:jc w:val="center"/>
              <w:rPr>
                <w:rFonts w:hint="eastAsia" w:ascii="宋体" w:hAnsi="宋体" w:cs="宋体"/>
                <w:snapToGrid w:val="0"/>
                <w:color w:val="auto"/>
                <w:kern w:val="2"/>
                <w:sz w:val="21"/>
                <w:szCs w:val="21"/>
                <w:highlight w:val="none"/>
                <w:lang w:val="en-US" w:eastAsia="zh-CN" w:bidi="ar-SA"/>
              </w:rPr>
            </w:pPr>
            <w:r>
              <w:rPr>
                <w:rFonts w:hint="eastAsia" w:ascii="宋体" w:hAnsi="宋体" w:cs="宋体"/>
                <w:color w:val="auto"/>
                <w:szCs w:val="21"/>
                <w:highlight w:val="none"/>
              </w:rPr>
              <w:t>具体实施方案、服务承诺及各项管理应急措施</w:t>
            </w:r>
          </w:p>
        </w:tc>
        <w:tc>
          <w:tcPr>
            <w:tcW w:w="6163" w:type="dxa"/>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cs="宋体"/>
                <w:snapToGrid w:val="0"/>
                <w:color w:val="auto"/>
                <w:szCs w:val="21"/>
                <w:highlight w:val="none"/>
              </w:rPr>
            </w:pPr>
            <w:r>
              <w:rPr>
                <w:rFonts w:hint="eastAsia" w:ascii="宋体" w:hAnsi="宋体" w:cs="宋体"/>
                <w:color w:val="auto"/>
                <w:szCs w:val="21"/>
                <w:highlight w:val="none"/>
              </w:rPr>
              <w:t>具体服务内容：</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3</w:t>
            </w:r>
            <w:r>
              <w:rPr>
                <w:rFonts w:hint="eastAsia" w:ascii="宋体" w:hAnsi="宋体" w:cs="宋体"/>
                <w:bCs/>
                <w:color w:val="auto"/>
                <w:kern w:val="28"/>
                <w:szCs w:val="21"/>
                <w:highlight w:val="none"/>
              </w:rPr>
              <w:t>分；</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cs="宋体"/>
                <w:bCs/>
                <w:color w:val="auto"/>
                <w:kern w:val="28"/>
                <w:szCs w:val="21"/>
                <w:highlight w:val="none"/>
              </w:rPr>
            </w:pPr>
            <w:r>
              <w:rPr>
                <w:rFonts w:hint="eastAsia" w:ascii="宋体" w:hAnsi="宋体" w:cs="宋体"/>
                <w:color w:val="auto"/>
                <w:szCs w:val="21"/>
                <w:highlight w:val="none"/>
              </w:rPr>
              <w:t>人员的储备能力</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3</w:t>
            </w:r>
            <w:r>
              <w:rPr>
                <w:rFonts w:hint="eastAsia" w:ascii="宋体" w:hAnsi="宋体" w:cs="宋体"/>
                <w:bCs/>
                <w:color w:val="auto"/>
                <w:kern w:val="28"/>
                <w:szCs w:val="21"/>
                <w:highlight w:val="none"/>
              </w:rPr>
              <w:t>分；</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cs="宋体"/>
                <w:snapToGrid w:val="0"/>
                <w:color w:val="auto"/>
                <w:szCs w:val="21"/>
                <w:highlight w:val="none"/>
              </w:rPr>
            </w:pPr>
            <w:r>
              <w:rPr>
                <w:rFonts w:hint="eastAsia" w:ascii="宋体" w:hAnsi="宋体" w:cs="宋体"/>
                <w:bCs/>
                <w:color w:val="auto"/>
                <w:kern w:val="28"/>
                <w:szCs w:val="21"/>
                <w:highlight w:val="none"/>
              </w:rPr>
              <w:t>信息化管理体系（包括但不限于工资查询、合同签订、薪酬绩效及其他系统）的健全性及相关软件的成熟性</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5</w:t>
            </w:r>
            <w:r>
              <w:rPr>
                <w:rFonts w:hint="eastAsia" w:ascii="宋体" w:hAnsi="宋体" w:cs="宋体"/>
                <w:bCs/>
                <w:color w:val="auto"/>
                <w:kern w:val="28"/>
                <w:szCs w:val="21"/>
                <w:highlight w:val="none"/>
              </w:rPr>
              <w:t>分；</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cs="宋体"/>
                <w:snapToGrid w:val="0"/>
                <w:color w:val="auto"/>
                <w:szCs w:val="21"/>
                <w:highlight w:val="none"/>
              </w:rPr>
            </w:pPr>
            <w:r>
              <w:rPr>
                <w:rFonts w:hint="eastAsia" w:ascii="宋体" w:hAnsi="宋体" w:cs="宋体"/>
                <w:bCs/>
                <w:color w:val="auto"/>
                <w:kern w:val="28"/>
                <w:szCs w:val="21"/>
                <w:highlight w:val="none"/>
              </w:rPr>
              <w:t>员工招聘计划及方案：</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3</w:t>
            </w:r>
            <w:r>
              <w:rPr>
                <w:rFonts w:hint="eastAsia" w:ascii="宋体" w:hAnsi="宋体" w:cs="宋体"/>
                <w:bCs/>
                <w:color w:val="auto"/>
                <w:kern w:val="28"/>
                <w:szCs w:val="21"/>
                <w:highlight w:val="none"/>
              </w:rPr>
              <w:t>分；</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cs="宋体"/>
                <w:snapToGrid w:val="0"/>
                <w:color w:val="auto"/>
                <w:szCs w:val="21"/>
                <w:highlight w:val="none"/>
              </w:rPr>
            </w:pPr>
            <w:r>
              <w:rPr>
                <w:rFonts w:hint="eastAsia" w:ascii="宋体" w:hAnsi="宋体" w:cs="宋体"/>
                <w:color w:val="auto"/>
                <w:szCs w:val="21"/>
                <w:highlight w:val="none"/>
              </w:rPr>
              <w:t>服务承诺：</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3</w:t>
            </w:r>
            <w:r>
              <w:rPr>
                <w:rFonts w:hint="eastAsia" w:ascii="宋体" w:hAnsi="宋体" w:cs="宋体"/>
                <w:bCs/>
                <w:color w:val="auto"/>
                <w:kern w:val="28"/>
                <w:szCs w:val="21"/>
                <w:highlight w:val="none"/>
              </w:rPr>
              <w:t>分；</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cs="宋体"/>
                <w:snapToGrid w:val="0"/>
                <w:color w:val="auto"/>
                <w:kern w:val="2"/>
                <w:sz w:val="21"/>
                <w:szCs w:val="21"/>
                <w:highlight w:val="none"/>
                <w:lang w:val="en-US" w:eastAsia="zh-CN" w:bidi="ar-SA"/>
              </w:rPr>
            </w:pPr>
            <w:r>
              <w:rPr>
                <w:rFonts w:hint="eastAsia" w:ascii="宋体" w:hAnsi="宋体" w:cs="宋体"/>
                <w:color w:val="auto"/>
                <w:szCs w:val="21"/>
                <w:highlight w:val="none"/>
              </w:rPr>
              <w:t>各项管理应急预防措施：</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3</w:t>
            </w:r>
            <w:r>
              <w:rPr>
                <w:rFonts w:hint="eastAsia" w:ascii="宋体" w:hAnsi="宋体" w:cs="宋体"/>
                <w:bCs/>
                <w:color w:val="auto"/>
                <w:kern w:val="28"/>
                <w:szCs w:val="21"/>
                <w:highlight w:val="none"/>
              </w:rPr>
              <w:t>分</w:t>
            </w:r>
            <w:r>
              <w:rPr>
                <w:rFonts w:hint="eastAsia" w:ascii="宋体" w:hAnsi="宋体" w:cs="宋体"/>
                <w:color w:val="auto"/>
                <w:szCs w:val="21"/>
                <w:highlight w:val="none"/>
              </w:rPr>
              <w:t>。</w:t>
            </w:r>
          </w:p>
        </w:tc>
        <w:tc>
          <w:tcPr>
            <w:tcW w:w="1122" w:type="dxa"/>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w:t>
            </w:r>
            <w:r>
              <w:rPr>
                <w:rFonts w:hint="eastAsia" w:ascii="宋体" w:hAnsi="宋体" w:cs="宋体"/>
                <w:snapToGrid w:val="0"/>
                <w:color w:val="auto"/>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653" w:type="dxa"/>
            <w:noWrap w:val="0"/>
            <w:vAlign w:val="center"/>
          </w:tcPr>
          <w:p>
            <w:pPr>
              <w:spacing w:line="360" w:lineRule="auto"/>
              <w:ind w:left="-50" w:leftChars="0"/>
              <w:jc w:val="center"/>
              <w:rPr>
                <w:rFonts w:hint="eastAsia" w:ascii="宋体" w:hAnsi="宋体" w:cs="宋体"/>
                <w:snapToGrid w:val="0"/>
                <w:color w:val="auto"/>
                <w:kern w:val="2"/>
                <w:sz w:val="21"/>
                <w:szCs w:val="21"/>
                <w:highlight w:val="none"/>
                <w:lang w:val="en-US" w:eastAsia="zh-CN" w:bidi="ar-SA"/>
              </w:rPr>
            </w:pPr>
            <w:r>
              <w:rPr>
                <w:rFonts w:hint="eastAsia" w:ascii="宋体" w:hAnsi="宋体" w:cs="宋体"/>
                <w:color w:val="auto"/>
                <w:szCs w:val="21"/>
                <w:highlight w:val="none"/>
              </w:rPr>
              <w:t>本项目员工培训计划及内容</w:t>
            </w:r>
          </w:p>
        </w:tc>
        <w:tc>
          <w:tcPr>
            <w:tcW w:w="61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1、培训计划：</w:t>
            </w:r>
            <w:r>
              <w:rPr>
                <w:rFonts w:hint="eastAsia" w:ascii="宋体" w:hAnsi="宋体" w:cs="宋体"/>
                <w:bCs/>
                <w:color w:val="auto"/>
                <w:kern w:val="28"/>
                <w:szCs w:val="21"/>
                <w:highlight w:val="none"/>
              </w:rPr>
              <w:t>0-</w:t>
            </w:r>
            <w:r>
              <w:rPr>
                <w:rFonts w:hint="eastAsia" w:ascii="宋体" w:hAnsi="宋体" w:cs="宋体"/>
                <w:bCs/>
                <w:color w:val="auto"/>
                <w:kern w:val="28"/>
                <w:szCs w:val="21"/>
                <w:highlight w:val="none"/>
                <w:lang w:val="en-US" w:eastAsia="zh-CN"/>
              </w:rPr>
              <w:t>3</w:t>
            </w:r>
            <w:r>
              <w:rPr>
                <w:rFonts w:hint="eastAsia" w:ascii="宋体" w:hAnsi="宋体" w:cs="宋体"/>
                <w:bCs/>
                <w:color w:val="auto"/>
                <w:kern w:val="28"/>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napToGrid w:val="0"/>
                <w:color w:val="auto"/>
                <w:kern w:val="2"/>
                <w:sz w:val="21"/>
                <w:szCs w:val="21"/>
                <w:highlight w:val="none"/>
                <w:lang w:val="en-US" w:eastAsia="zh-CN" w:bidi="ar-SA"/>
              </w:rPr>
            </w:pPr>
            <w:r>
              <w:rPr>
                <w:rFonts w:hint="eastAsia" w:ascii="宋体" w:hAnsi="宋体" w:cs="宋体"/>
                <w:color w:val="auto"/>
                <w:szCs w:val="21"/>
                <w:highlight w:val="none"/>
              </w:rPr>
              <w:t>2、培训内容：</w:t>
            </w:r>
            <w:r>
              <w:rPr>
                <w:rFonts w:hint="eastAsia" w:ascii="宋体" w:hAnsi="宋体" w:cs="宋体"/>
                <w:bCs/>
                <w:color w:val="auto"/>
                <w:kern w:val="28"/>
                <w:szCs w:val="21"/>
                <w:highlight w:val="none"/>
              </w:rPr>
              <w:t>0-</w:t>
            </w:r>
            <w:r>
              <w:rPr>
                <w:rFonts w:hint="eastAsia" w:ascii="宋体" w:hAnsi="宋体" w:cs="宋体"/>
                <w:bCs/>
                <w:color w:val="auto"/>
                <w:kern w:val="28"/>
                <w:szCs w:val="21"/>
                <w:highlight w:val="none"/>
                <w:lang w:val="en-US" w:eastAsia="zh-CN"/>
              </w:rPr>
              <w:t>3</w:t>
            </w:r>
            <w:r>
              <w:rPr>
                <w:rFonts w:hint="eastAsia" w:ascii="宋体" w:hAnsi="宋体" w:cs="宋体"/>
                <w:bCs/>
                <w:color w:val="auto"/>
                <w:kern w:val="28"/>
                <w:szCs w:val="21"/>
                <w:highlight w:val="none"/>
              </w:rPr>
              <w:t>分</w:t>
            </w:r>
            <w:r>
              <w:rPr>
                <w:rFonts w:hint="eastAsia" w:ascii="宋体" w:hAnsi="宋体" w:cs="宋体"/>
                <w:color w:val="auto"/>
                <w:szCs w:val="21"/>
                <w:highlight w:val="none"/>
              </w:rPr>
              <w:t>。</w:t>
            </w:r>
          </w:p>
        </w:tc>
        <w:tc>
          <w:tcPr>
            <w:tcW w:w="1122" w:type="dxa"/>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r>
              <w:rPr>
                <w:rFonts w:hint="eastAsia" w:ascii="宋体" w:hAnsi="宋体" w:cs="宋体"/>
                <w:snapToGrid w:val="0"/>
                <w:color w:val="auto"/>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653" w:type="dxa"/>
            <w:noWrap w:val="0"/>
            <w:vAlign w:val="center"/>
          </w:tcPr>
          <w:p>
            <w:pPr>
              <w:spacing w:line="360" w:lineRule="auto"/>
              <w:ind w:left="-50" w:leftChars="0"/>
              <w:jc w:val="center"/>
              <w:rPr>
                <w:rFonts w:hint="eastAsia" w:ascii="宋体" w:hAnsi="宋体" w:cs="宋体"/>
                <w:snapToGrid w:val="0"/>
                <w:color w:val="auto"/>
                <w:kern w:val="2"/>
                <w:sz w:val="21"/>
                <w:szCs w:val="21"/>
                <w:highlight w:val="none"/>
                <w:lang w:val="en-US" w:eastAsia="zh-CN" w:bidi="ar-SA"/>
              </w:rPr>
            </w:pPr>
            <w:r>
              <w:rPr>
                <w:rFonts w:hint="eastAsia" w:ascii="宋体" w:hAnsi="宋体" w:cs="宋体"/>
                <w:color w:val="auto"/>
                <w:szCs w:val="21"/>
                <w:highlight w:val="none"/>
              </w:rPr>
              <w:t>项目特点难点的分析及解决措施</w:t>
            </w:r>
          </w:p>
        </w:tc>
        <w:tc>
          <w:tcPr>
            <w:tcW w:w="6163" w:type="dxa"/>
            <w:noWrap w:val="0"/>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240" w:lineRule="auto"/>
              <w:textAlignment w:val="auto"/>
              <w:rPr>
                <w:rFonts w:hint="eastAsia" w:ascii="宋体" w:hAnsi="宋体" w:cs="宋体"/>
                <w:bCs/>
                <w:color w:val="auto"/>
                <w:kern w:val="28"/>
                <w:szCs w:val="21"/>
                <w:highlight w:val="none"/>
              </w:rPr>
            </w:pPr>
            <w:r>
              <w:rPr>
                <w:rFonts w:hint="eastAsia" w:ascii="宋体" w:hAnsi="宋体" w:cs="宋体"/>
                <w:bCs/>
                <w:color w:val="auto"/>
                <w:kern w:val="28"/>
                <w:szCs w:val="21"/>
                <w:highlight w:val="none"/>
              </w:rPr>
              <w:t>针对本项目</w:t>
            </w:r>
            <w:r>
              <w:rPr>
                <w:rFonts w:hint="eastAsia" w:ascii="宋体" w:hAnsi="宋体" w:cs="宋体"/>
                <w:color w:val="auto"/>
                <w:szCs w:val="21"/>
                <w:highlight w:val="none"/>
              </w:rPr>
              <w:t>特点难点的</w:t>
            </w:r>
            <w:r>
              <w:rPr>
                <w:rFonts w:hint="eastAsia" w:ascii="宋体" w:hAnsi="宋体" w:cs="宋体"/>
                <w:bCs/>
                <w:color w:val="auto"/>
                <w:kern w:val="28"/>
                <w:szCs w:val="21"/>
                <w:highlight w:val="none"/>
              </w:rPr>
              <w:t>分析：</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3</w:t>
            </w:r>
            <w:r>
              <w:rPr>
                <w:rFonts w:hint="eastAsia" w:ascii="宋体" w:hAnsi="宋体" w:cs="宋体"/>
                <w:bCs/>
                <w:color w:val="auto"/>
                <w:kern w:val="28"/>
                <w:szCs w:val="21"/>
                <w:highlight w:val="none"/>
              </w:rPr>
              <w:t>分；</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textAlignment w:val="auto"/>
              <w:rPr>
                <w:rFonts w:hint="eastAsia" w:ascii="宋体" w:hAnsi="宋体" w:cs="宋体"/>
                <w:snapToGrid w:val="0"/>
                <w:color w:val="auto"/>
                <w:kern w:val="2"/>
                <w:sz w:val="21"/>
                <w:szCs w:val="21"/>
                <w:highlight w:val="none"/>
                <w:lang w:val="en-US" w:eastAsia="zh-CN" w:bidi="ar-SA"/>
              </w:rPr>
            </w:pPr>
            <w:r>
              <w:rPr>
                <w:rFonts w:hint="eastAsia" w:ascii="宋体" w:hAnsi="宋体" w:cs="宋体"/>
                <w:bCs/>
                <w:color w:val="auto"/>
                <w:kern w:val="28"/>
                <w:szCs w:val="21"/>
                <w:highlight w:val="none"/>
              </w:rPr>
              <w:t>针对性的提出</w:t>
            </w:r>
            <w:r>
              <w:rPr>
                <w:rFonts w:hint="eastAsia" w:ascii="宋体" w:hAnsi="宋体" w:cs="宋体"/>
                <w:color w:val="auto"/>
                <w:szCs w:val="21"/>
                <w:highlight w:val="none"/>
              </w:rPr>
              <w:t>特点难点</w:t>
            </w:r>
            <w:r>
              <w:rPr>
                <w:rFonts w:hint="eastAsia" w:ascii="宋体" w:hAnsi="宋体" w:cs="宋体"/>
                <w:bCs/>
                <w:color w:val="auto"/>
                <w:kern w:val="28"/>
                <w:szCs w:val="21"/>
                <w:highlight w:val="none"/>
              </w:rPr>
              <w:t>的解决措施：</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2</w:t>
            </w:r>
            <w:r>
              <w:rPr>
                <w:rFonts w:hint="eastAsia" w:ascii="宋体" w:hAnsi="宋体" w:cs="宋体"/>
                <w:bCs/>
                <w:color w:val="auto"/>
                <w:kern w:val="28"/>
                <w:szCs w:val="21"/>
                <w:highlight w:val="none"/>
              </w:rPr>
              <w:t>分。</w:t>
            </w:r>
          </w:p>
        </w:tc>
        <w:tc>
          <w:tcPr>
            <w:tcW w:w="1122" w:type="dxa"/>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r>
              <w:rPr>
                <w:rFonts w:hint="eastAsia" w:ascii="宋体" w:hAnsi="宋体" w:cs="宋体"/>
                <w:snapToGrid w:val="0"/>
                <w:color w:val="auto"/>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653" w:type="dxa"/>
            <w:noWrap w:val="0"/>
            <w:vAlign w:val="center"/>
          </w:tcPr>
          <w:p>
            <w:pPr>
              <w:spacing w:line="360" w:lineRule="auto"/>
              <w:ind w:left="-50" w:leftChars="0"/>
              <w:jc w:val="center"/>
              <w:rPr>
                <w:rFonts w:hint="eastAsia" w:ascii="宋体" w:hAnsi="宋体" w:cs="宋体"/>
                <w:color w:val="auto"/>
                <w:kern w:val="2"/>
                <w:sz w:val="21"/>
                <w:szCs w:val="21"/>
                <w:highlight w:val="none"/>
                <w:lang w:val="en-US" w:eastAsia="zh-CN" w:bidi="ar-SA"/>
              </w:rPr>
            </w:pPr>
            <w:r>
              <w:rPr>
                <w:rFonts w:hint="eastAsia" w:ascii="宋体" w:hAnsi="宋体" w:cs="宋体"/>
                <w:snapToGrid w:val="0"/>
                <w:color w:val="auto"/>
                <w:szCs w:val="21"/>
                <w:highlight w:val="none"/>
              </w:rPr>
              <w:t>服务能力</w:t>
            </w:r>
          </w:p>
        </w:tc>
        <w:tc>
          <w:tcPr>
            <w:tcW w:w="61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Cs/>
                <w:color w:val="auto"/>
                <w:kern w:val="28"/>
                <w:szCs w:val="21"/>
                <w:highlight w:val="none"/>
              </w:rPr>
            </w:pPr>
            <w:r>
              <w:rPr>
                <w:rFonts w:hint="eastAsia" w:ascii="宋体" w:hAnsi="宋体" w:cs="宋体"/>
                <w:snapToGrid w:val="0"/>
                <w:color w:val="auto"/>
                <w:szCs w:val="21"/>
                <w:highlight w:val="none"/>
              </w:rPr>
              <w:t>1、服务便利性：0-</w:t>
            </w:r>
            <w:r>
              <w:rPr>
                <w:rFonts w:hint="eastAsia" w:ascii="宋体" w:hAnsi="宋体" w:cs="宋体"/>
                <w:snapToGrid w:val="0"/>
                <w:color w:val="auto"/>
                <w:szCs w:val="21"/>
                <w:highlight w:val="none"/>
                <w:lang w:val="en-US" w:eastAsia="zh-CN"/>
              </w:rPr>
              <w:t>2</w:t>
            </w:r>
            <w:r>
              <w:rPr>
                <w:rFonts w:hint="eastAsia" w:ascii="宋体" w:hAnsi="宋体" w:cs="宋体"/>
                <w:bCs/>
                <w:color w:val="auto"/>
                <w:kern w:val="28"/>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napToGrid w:val="0"/>
                <w:color w:val="auto"/>
                <w:szCs w:val="21"/>
                <w:highlight w:val="none"/>
              </w:rPr>
            </w:pPr>
            <w:r>
              <w:rPr>
                <w:rFonts w:hint="eastAsia" w:ascii="宋体" w:hAnsi="宋体" w:cs="宋体"/>
                <w:color w:val="auto"/>
                <w:szCs w:val="21"/>
                <w:highlight w:val="none"/>
              </w:rPr>
              <w:t>2、临时劳务派遣员工解决方案</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3</w:t>
            </w:r>
            <w:r>
              <w:rPr>
                <w:rFonts w:hint="eastAsia" w:ascii="宋体" w:hAnsi="宋体" w:cs="宋体"/>
                <w:bCs/>
                <w:color w:val="auto"/>
                <w:kern w:val="28"/>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napToGrid w:val="0"/>
                <w:color w:val="auto"/>
                <w:kern w:val="2"/>
                <w:sz w:val="21"/>
                <w:szCs w:val="21"/>
                <w:highlight w:val="none"/>
                <w:lang w:val="en-US" w:eastAsia="zh-CN" w:bidi="ar-SA"/>
              </w:rPr>
            </w:pPr>
            <w:r>
              <w:rPr>
                <w:rFonts w:hint="eastAsia" w:ascii="宋体" w:hAnsi="宋体" w:cs="宋体"/>
                <w:color w:val="auto"/>
                <w:szCs w:val="21"/>
                <w:highlight w:val="none"/>
              </w:rPr>
              <w:t>3、员工因故请假或缺勤解决方案</w:t>
            </w:r>
            <w:r>
              <w:rPr>
                <w:rFonts w:hint="eastAsia" w:ascii="宋体" w:hAnsi="宋体" w:cs="宋体"/>
                <w:snapToGrid w:val="0"/>
                <w:color w:val="auto"/>
                <w:szCs w:val="21"/>
                <w:highlight w:val="none"/>
              </w:rPr>
              <w:t>：0-</w:t>
            </w:r>
            <w:r>
              <w:rPr>
                <w:rFonts w:hint="eastAsia" w:ascii="宋体" w:hAnsi="宋体" w:cs="宋体"/>
                <w:snapToGrid w:val="0"/>
                <w:color w:val="auto"/>
                <w:szCs w:val="21"/>
                <w:highlight w:val="none"/>
                <w:lang w:val="en-US" w:eastAsia="zh-CN"/>
              </w:rPr>
              <w:t>2</w:t>
            </w:r>
            <w:r>
              <w:rPr>
                <w:rFonts w:hint="eastAsia" w:ascii="宋体" w:hAnsi="宋体" w:cs="宋体"/>
                <w:bCs/>
                <w:color w:val="auto"/>
                <w:kern w:val="28"/>
                <w:szCs w:val="21"/>
                <w:highlight w:val="none"/>
              </w:rPr>
              <w:t>分。</w:t>
            </w:r>
          </w:p>
        </w:tc>
        <w:tc>
          <w:tcPr>
            <w:tcW w:w="1122" w:type="dxa"/>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r>
              <w:rPr>
                <w:rFonts w:hint="eastAsia" w:ascii="宋体" w:hAnsi="宋体" w:cs="宋体"/>
                <w:snapToGrid w:val="0"/>
                <w:color w:val="auto"/>
                <w:szCs w:val="21"/>
                <w:highlight w:val="none"/>
              </w:rPr>
              <w:t>分</w:t>
            </w:r>
          </w:p>
        </w:tc>
      </w:tr>
    </w:tbl>
    <w:p>
      <w:pPr>
        <w:numPr>
          <w:ilvl w:val="0"/>
          <w:numId w:val="12"/>
        </w:numPr>
        <w:rPr>
          <w:rFonts w:hint="eastAsia" w:ascii="宋体" w:hAnsi="宋体" w:cs="宋体"/>
          <w:vanish/>
          <w:color w:val="auto"/>
          <w:highlight w:val="none"/>
        </w:rPr>
      </w:pP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2、商务分</w:t>
      </w:r>
      <w:r>
        <w:rPr>
          <w:rFonts w:hint="eastAsia" w:ascii="宋体" w:hAnsi="宋体" w:cs="宋体"/>
          <w:b/>
          <w:bCs/>
          <w:color w:val="auto"/>
          <w:sz w:val="24"/>
          <w:highlight w:val="none"/>
          <w:lang w:val="en-US" w:eastAsia="zh-CN"/>
        </w:rPr>
        <w:t>42</w:t>
      </w:r>
      <w:r>
        <w:rPr>
          <w:rFonts w:hint="eastAsia" w:ascii="宋体" w:hAnsi="宋体" w:cs="宋体"/>
          <w:b/>
          <w:bCs/>
          <w:color w:val="auto"/>
          <w:sz w:val="24"/>
          <w:highlight w:val="none"/>
        </w:rPr>
        <w:t>分</w:t>
      </w:r>
    </w:p>
    <w:tbl>
      <w:tblPr>
        <w:tblStyle w:val="82"/>
        <w:tblW w:w="0" w:type="auto"/>
        <w:tblInd w:w="1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9"/>
        <w:gridCol w:w="6472"/>
        <w:gridCol w:w="11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349"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6472"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评分内容</w:t>
            </w:r>
          </w:p>
        </w:tc>
        <w:tc>
          <w:tcPr>
            <w:tcW w:w="112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13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企业综合实力</w:t>
            </w:r>
          </w:p>
        </w:tc>
        <w:tc>
          <w:tcPr>
            <w:tcW w:w="647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投标人自2016年1月1日以来单独实施的类似服务项目，每提供一个得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分，最多得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提供中标通知书复印件加盖公章，否则不得分。</w:t>
            </w:r>
          </w:p>
        </w:tc>
        <w:tc>
          <w:tcPr>
            <w:tcW w:w="1120" w:type="dxa"/>
            <w:tcBorders>
              <w:bottom w:val="single" w:color="auto" w:sz="4" w:space="0"/>
            </w:tcBorders>
            <w:noWrap w:val="0"/>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r>
              <w:rPr>
                <w:rFonts w:hint="eastAsia" w:ascii="宋体" w:hAnsi="宋体" w:cs="宋体"/>
                <w:snapToGrid w:val="0"/>
                <w:color w:val="auto"/>
                <w:sz w:val="22"/>
                <w:szCs w:val="22"/>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13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210" w:firstLineChars="100"/>
              <w:textAlignment w:val="auto"/>
              <w:rPr>
                <w:color w:val="auto"/>
                <w:sz w:val="21"/>
                <w:szCs w:val="21"/>
                <w:highlight w:val="none"/>
              </w:rPr>
            </w:pPr>
          </w:p>
        </w:tc>
        <w:tc>
          <w:tcPr>
            <w:tcW w:w="647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投标人具有通过ISO系列质量管理体系认证证书、ISO系列环境管理体系认证证书、OHSAS系列职业健康安全管理体系认证证书且在有效期内的有1个得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分，本项最多得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（须提供认证证书的复印件加盖公章，否则不得分</w:t>
            </w:r>
            <w:r>
              <w:rPr>
                <w:rFonts w:hint="eastAsia" w:ascii="宋体" w:hAnsi="宋体" w:eastAsia="宋体" w:cs="宋体"/>
                <w:color w:val="auto"/>
                <w:sz w:val="21"/>
                <w:szCs w:val="21"/>
                <w:highlight w:val="none"/>
                <w:lang w:eastAsia="zh-CN"/>
              </w:rPr>
              <w:t>）</w:t>
            </w:r>
          </w:p>
        </w:tc>
        <w:tc>
          <w:tcPr>
            <w:tcW w:w="1120" w:type="dxa"/>
            <w:tcBorders>
              <w:top w:val="single" w:color="auto" w:sz="4" w:space="0"/>
              <w:bottom w:val="single" w:color="auto" w:sz="4" w:space="0"/>
            </w:tcBorders>
            <w:noWrap w:val="0"/>
            <w:vAlign w:val="center"/>
          </w:tcPr>
          <w:p>
            <w:pPr>
              <w:spacing w:line="60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r>
              <w:rPr>
                <w:rFonts w:hint="eastAsia" w:ascii="宋体" w:hAnsi="宋体" w:cs="宋体"/>
                <w:snapToGrid w:val="0"/>
                <w:color w:val="auto"/>
                <w:sz w:val="22"/>
                <w:szCs w:val="22"/>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13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210" w:firstLineChars="100"/>
              <w:textAlignment w:val="auto"/>
              <w:rPr>
                <w:rFonts w:hint="eastAsia" w:ascii="宋体" w:hAnsi="宋体" w:cs="宋体"/>
                <w:color w:val="auto"/>
                <w:sz w:val="21"/>
                <w:szCs w:val="21"/>
                <w:highlight w:val="none"/>
              </w:rPr>
            </w:pPr>
          </w:p>
        </w:tc>
        <w:tc>
          <w:tcPr>
            <w:tcW w:w="647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投标人在2017年1月1日以来具有：市级荣誉得1分，省级荣誉得2分，国家级荣誉得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只计一个荣誉，最高得3分</w:t>
            </w:r>
            <w:r>
              <w:rPr>
                <w:rFonts w:hint="eastAsia" w:ascii="宋体" w:hAnsi="宋体" w:eastAsia="宋体" w:cs="宋体"/>
                <w:color w:val="auto"/>
                <w:sz w:val="21"/>
                <w:szCs w:val="21"/>
                <w:highlight w:val="none"/>
              </w:rPr>
              <w:t>。（须提供荣誉证书或文件的复印件加盖公章，否则不得分）</w:t>
            </w:r>
          </w:p>
        </w:tc>
        <w:tc>
          <w:tcPr>
            <w:tcW w:w="1120" w:type="dxa"/>
            <w:tcBorders>
              <w:top w:val="single" w:color="auto" w:sz="4" w:space="0"/>
              <w:bottom w:val="single" w:color="auto" w:sz="4" w:space="0"/>
            </w:tcBorders>
            <w:noWrap w:val="0"/>
            <w:vAlign w:val="center"/>
          </w:tcPr>
          <w:p>
            <w:pPr>
              <w:spacing w:line="60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r>
              <w:rPr>
                <w:rFonts w:hint="eastAsia" w:ascii="宋体" w:hAnsi="宋体" w:cs="宋体"/>
                <w:snapToGrid w:val="0"/>
                <w:color w:val="auto"/>
                <w:sz w:val="22"/>
                <w:szCs w:val="22"/>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13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210" w:firstLineChars="100"/>
              <w:textAlignment w:val="auto"/>
              <w:rPr>
                <w:rFonts w:hint="eastAsia" w:ascii="宋体" w:hAnsi="宋体" w:cs="宋体"/>
                <w:color w:val="auto"/>
                <w:sz w:val="21"/>
                <w:szCs w:val="21"/>
                <w:highlight w:val="none"/>
              </w:rPr>
            </w:pPr>
          </w:p>
        </w:tc>
        <w:tc>
          <w:tcPr>
            <w:tcW w:w="647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投标人人力防范等级一级的得4分，二级的得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分，三级的得1分，本条满分4分。（须提供</w:t>
            </w:r>
            <w:r>
              <w:rPr>
                <w:rFonts w:hint="eastAsia" w:ascii="宋体" w:hAnsi="宋体" w:cs="宋体"/>
                <w:color w:val="auto"/>
                <w:sz w:val="21"/>
                <w:szCs w:val="21"/>
                <w:highlight w:val="none"/>
                <w:lang w:eastAsia="zh-CN"/>
              </w:rPr>
              <w:t>等级</w:t>
            </w:r>
            <w:r>
              <w:rPr>
                <w:rFonts w:hint="eastAsia" w:ascii="宋体" w:hAnsi="宋体" w:eastAsia="宋体" w:cs="宋体"/>
                <w:color w:val="auto"/>
                <w:sz w:val="21"/>
                <w:szCs w:val="21"/>
                <w:highlight w:val="none"/>
              </w:rPr>
              <w:t>证书的复印件加盖公章，否则不得分）</w:t>
            </w:r>
          </w:p>
        </w:tc>
        <w:tc>
          <w:tcPr>
            <w:tcW w:w="1120" w:type="dxa"/>
            <w:tcBorders>
              <w:top w:val="single" w:color="auto" w:sz="4" w:space="0"/>
            </w:tcBorders>
            <w:noWrap w:val="0"/>
            <w:vAlign w:val="center"/>
          </w:tcPr>
          <w:p>
            <w:pPr>
              <w:spacing w:line="60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3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210" w:firstLineChars="100"/>
              <w:textAlignment w:val="auto"/>
              <w:rPr>
                <w:rFonts w:hint="eastAsia" w:ascii="宋体" w:hAnsi="宋体" w:cs="宋体"/>
                <w:color w:val="auto"/>
                <w:sz w:val="21"/>
                <w:szCs w:val="21"/>
                <w:highlight w:val="none"/>
              </w:rPr>
            </w:pPr>
          </w:p>
        </w:tc>
        <w:tc>
          <w:tcPr>
            <w:tcW w:w="6472" w:type="dxa"/>
            <w:tcBorders>
              <w:top w:val="single" w:color="auto" w:sz="4" w:space="0"/>
            </w:tcBorders>
            <w:noWrap w:val="0"/>
            <w:vAlign w:val="center"/>
          </w:tcPr>
          <w:p>
            <w:pPr>
              <w:pStyle w:val="967"/>
              <w:pageBreakBefore w:val="0"/>
              <w:widowControl w:val="0"/>
              <w:kinsoku/>
              <w:wordWrap/>
              <w:overflowPunct/>
              <w:topLinePunct w:val="0"/>
              <w:autoSpaceDE/>
              <w:autoSpaceDN/>
              <w:bidi w:val="0"/>
              <w:snapToGrid/>
              <w:spacing w:after="0" w:line="24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投标单位具有有效《劳务派遣经营许可证》的得2分。（须提供证书的复印件加盖公章，否则不得分）</w:t>
            </w:r>
          </w:p>
        </w:tc>
        <w:tc>
          <w:tcPr>
            <w:tcW w:w="1120" w:type="dxa"/>
            <w:tcBorders>
              <w:top w:val="single" w:color="auto" w:sz="4" w:space="0"/>
              <w:bottom w:val="single" w:color="auto" w:sz="4" w:space="0"/>
            </w:tcBorders>
            <w:noWrap w:val="0"/>
            <w:vAlign w:val="center"/>
          </w:tcPr>
          <w:p>
            <w:pPr>
              <w:spacing w:line="600" w:lineRule="exact"/>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2、项目主管</w:t>
            </w:r>
            <w:r>
              <w:rPr>
                <w:rFonts w:hint="eastAsia" w:ascii="宋体" w:hAnsi="宋体" w:cs="宋体"/>
                <w:color w:val="auto"/>
                <w:sz w:val="21"/>
                <w:szCs w:val="21"/>
                <w:highlight w:val="none"/>
              </w:rPr>
              <w:t>素质</w:t>
            </w:r>
          </w:p>
        </w:tc>
        <w:tc>
          <w:tcPr>
            <w:tcW w:w="6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①具有大专及以上学历并具有保安管理师（二级保安员）证书的得1分；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②具有公安机关颁发的荣誉证书得1分。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（须提供2021年2月至4月个人社保缴纳证明、学历证书和相关证书的复印件加盖公章，否则不得分)</w:t>
            </w:r>
          </w:p>
        </w:tc>
        <w:tc>
          <w:tcPr>
            <w:tcW w:w="1120" w:type="dxa"/>
            <w:tcBorders>
              <w:top w:val="single" w:color="auto" w:sz="4" w:space="0"/>
              <w:bottom w:val="single" w:color="auto" w:sz="4" w:space="0"/>
            </w:tcBorders>
            <w:noWrap w:val="0"/>
            <w:vAlign w:val="center"/>
          </w:tcPr>
          <w:p>
            <w:pPr>
              <w:spacing w:line="600" w:lineRule="exact"/>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项目经理素质</w:t>
            </w:r>
          </w:p>
        </w:tc>
        <w:tc>
          <w:tcPr>
            <w:tcW w:w="6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①具有高级职称得3分，中级职称得1分；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②具有保安管理师（二级保安员）证书的得1分。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(须提供拟派人员2021年2月至4月个人社保缴纳证明、学历证书和相关证书的复印件加盖公章，否则不得分)</w:t>
            </w:r>
          </w:p>
        </w:tc>
        <w:tc>
          <w:tcPr>
            <w:tcW w:w="1120" w:type="dxa"/>
            <w:tcBorders>
              <w:top w:val="single" w:color="auto" w:sz="4" w:space="0"/>
              <w:bottom w:val="single" w:color="auto" w:sz="4" w:space="0"/>
            </w:tcBorders>
            <w:noWrap w:val="0"/>
            <w:vAlign w:val="center"/>
          </w:tcPr>
          <w:p>
            <w:pPr>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保安队长素质</w:t>
            </w:r>
          </w:p>
        </w:tc>
        <w:tc>
          <w:tcPr>
            <w:tcW w:w="6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①具有大专及以上学历及退伍军人的得1分；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②具有保安管理师（二级保安员）证书的得1分；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③具有政府部门颁发的市级及以上荣誉证书得1分；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④具有公安机关颁发的市级及以上荣誉证书得1分。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(须提供2021年2月至4月个人社保缴纳证明、学历证书和相关证书的复印件加盖公章，否则不得分)</w:t>
            </w:r>
          </w:p>
        </w:tc>
        <w:tc>
          <w:tcPr>
            <w:tcW w:w="1120" w:type="dxa"/>
            <w:tcBorders>
              <w:top w:val="single" w:color="auto" w:sz="4" w:space="0"/>
              <w:bottom w:val="single" w:color="auto" w:sz="4" w:space="0"/>
            </w:tcBorders>
            <w:noWrap w:val="0"/>
            <w:vAlign w:val="center"/>
          </w:tcPr>
          <w:p>
            <w:pPr>
              <w:jc w:val="center"/>
              <w:rPr>
                <w:rFonts w:hint="eastAsia" w:ascii="宋体" w:hAnsi="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40" w:hRule="atLeast"/>
        </w:trPr>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项目人员配置比较</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不包含项目主管、项目经理、保安队长</w:t>
            </w:r>
            <w:r>
              <w:rPr>
                <w:rFonts w:hint="eastAsia" w:ascii="宋体" w:hAnsi="宋体" w:cs="宋体"/>
                <w:color w:val="auto"/>
                <w:sz w:val="21"/>
                <w:szCs w:val="21"/>
                <w:highlight w:val="none"/>
                <w:lang w:eastAsia="zh-CN"/>
              </w:rPr>
              <w:t>）</w:t>
            </w:r>
          </w:p>
        </w:tc>
        <w:tc>
          <w:tcPr>
            <w:tcW w:w="6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①根据本项目实际情况进行机构设置，最高得1分；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②人员配置年龄、力量，最高得1分；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③具有公安机关颁发的荣誉证书每个得0.5分，最高得2分；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④具有高级保安管理师（保安员一级）证书，每1人得2分，最高得2分；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⑤具有保安管理师（保安员二级）证书的每5人得1分，最高得4分；⑥具有保安员三级证书的每10人得1分，最高得3分；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⑦具有三级及以上劳动关系协调员证书的每人得1分，最高得2分。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（须提供2021年2月至4月个人社保缴纳证明和相关证书的复印件加盖公章，否则不得分)</w:t>
            </w:r>
          </w:p>
        </w:tc>
        <w:tc>
          <w:tcPr>
            <w:tcW w:w="1120" w:type="dxa"/>
            <w:tcBorders>
              <w:top w:val="single" w:color="auto" w:sz="4" w:space="0"/>
            </w:tcBorders>
            <w:noWrap w:val="0"/>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15分</w:t>
            </w:r>
          </w:p>
        </w:tc>
      </w:tr>
    </w:tbl>
    <w:p>
      <w:pPr>
        <w:pStyle w:val="277"/>
        <w:snapToGrid w:val="0"/>
        <w:spacing w:beforeLines="50" w:after="156" w:afterLines="50" w:line="240" w:lineRule="auto"/>
        <w:ind w:firstLine="0"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注：以上评审内容制作进投标文件内，并按评审要求提供相关证明材料等。</w:t>
      </w:r>
    </w:p>
    <w:p>
      <w:pPr>
        <w:snapToGrid w:val="0"/>
        <w:spacing w:line="360" w:lineRule="auto"/>
        <w:ind w:firstLine="482" w:firstLineChars="200"/>
        <w:rPr>
          <w:rFonts w:hint="eastAsia" w:ascii="宋体" w:hAnsi="宋体" w:cs="宋体"/>
          <w:b/>
          <w:bCs/>
          <w:color w:val="auto"/>
          <w:sz w:val="24"/>
          <w:highlight w:val="none"/>
        </w:rPr>
      </w:pPr>
      <w:r>
        <w:rPr>
          <w:rFonts w:ascii="宋体" w:hAnsi="宋体" w:cs="宋体"/>
          <w:b/>
          <w:bCs/>
          <w:color w:val="auto"/>
          <w:sz w:val="24"/>
          <w:highlight w:val="none"/>
        </w:rPr>
        <w:t>3</w:t>
      </w:r>
      <w:r>
        <w:rPr>
          <w:rFonts w:hint="eastAsia" w:ascii="宋体" w:hAnsi="宋体" w:cs="宋体"/>
          <w:b/>
          <w:bCs/>
          <w:color w:val="auto"/>
          <w:sz w:val="24"/>
          <w:highlight w:val="none"/>
        </w:rPr>
        <w:t>、商务分+技术分=评标委员会所有成员评分合计数/评标委员会组成人员数（精确到小数点后二位）；</w:t>
      </w:r>
    </w:p>
    <w:p>
      <w:pPr>
        <w:snapToGrid w:val="0"/>
        <w:spacing w:line="360" w:lineRule="auto"/>
        <w:ind w:firstLine="482" w:firstLineChars="200"/>
        <w:rPr>
          <w:rFonts w:hint="eastAsia" w:ascii="宋体" w:hAnsi="宋体" w:cs="宋体"/>
          <w:color w:val="auto"/>
          <w:sz w:val="24"/>
          <w:highlight w:val="none"/>
        </w:rPr>
      </w:pPr>
      <w:r>
        <w:rPr>
          <w:rFonts w:ascii="宋体" w:hAnsi="宋体" w:cs="宋体"/>
          <w:b/>
          <w:bCs/>
          <w:color w:val="auto"/>
          <w:sz w:val="24"/>
          <w:highlight w:val="none"/>
        </w:rPr>
        <w:t>4</w:t>
      </w:r>
      <w:r>
        <w:rPr>
          <w:rFonts w:hint="eastAsia" w:ascii="宋体" w:hAnsi="宋体" w:cs="宋体"/>
          <w:b/>
          <w:bCs/>
          <w:color w:val="auto"/>
          <w:sz w:val="24"/>
          <w:highlight w:val="none"/>
        </w:rPr>
        <w:t>、价格分（</w:t>
      </w: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0分）</w:t>
      </w:r>
      <w:r>
        <w:rPr>
          <w:rFonts w:hint="eastAsia" w:ascii="宋体" w:hAnsi="宋体" w:cs="宋体"/>
          <w:color w:val="auto"/>
          <w:sz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b/>
          <w:bCs/>
          <w:color w:val="auto"/>
          <w:sz w:val="24"/>
          <w:highlight w:val="none"/>
        </w:rPr>
      </w:pPr>
      <w:r>
        <w:rPr>
          <w:rFonts w:hint="eastAsia" w:ascii="宋体" w:hAnsi="宋体"/>
          <w:b/>
          <w:bCs/>
          <w:color w:val="auto"/>
          <w:sz w:val="24"/>
          <w:highlight w:val="none"/>
        </w:rPr>
        <w:t>价格分=（评标基准价/投标报价）×</w:t>
      </w:r>
      <w:r>
        <w:rPr>
          <w:rFonts w:hint="eastAsia" w:ascii="宋体" w:hAnsi="宋体"/>
          <w:b/>
          <w:bCs/>
          <w:color w:val="auto"/>
          <w:sz w:val="24"/>
          <w:highlight w:val="none"/>
          <w:lang w:val="en-US" w:eastAsia="zh-CN"/>
        </w:rPr>
        <w:t>1</w:t>
      </w:r>
      <w:r>
        <w:rPr>
          <w:rFonts w:hint="eastAsia" w:ascii="宋体" w:hAnsi="宋体"/>
          <w:b/>
          <w:bCs/>
          <w:color w:val="auto"/>
          <w:sz w:val="24"/>
          <w:highlight w:val="none"/>
        </w:rPr>
        <w:t>0%×100</w:t>
      </w:r>
      <w:r>
        <w:rPr>
          <w:rFonts w:hint="eastAsia" w:ascii="宋体" w:hAnsi="宋体" w:cs="宋体"/>
          <w:b/>
          <w:bCs/>
          <w:color w:val="auto"/>
          <w:sz w:val="24"/>
          <w:highlight w:val="none"/>
        </w:rPr>
        <w:t>（精确到小数点后二位）</w:t>
      </w:r>
      <w:r>
        <w:rPr>
          <w:rFonts w:hint="eastAsia" w:ascii="宋体" w:hAnsi="宋体"/>
          <w:b/>
          <w:bCs/>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auto"/>
          <w:sz w:val="24"/>
          <w:highlight w:val="none"/>
        </w:rPr>
      </w:pPr>
      <w:r>
        <w:rPr>
          <w:rFonts w:ascii="宋体" w:hAnsi="宋体" w:cs="宋体"/>
          <w:b/>
          <w:bCs/>
          <w:color w:val="auto"/>
          <w:sz w:val="24"/>
          <w:highlight w:val="none"/>
        </w:rPr>
        <w:t>5</w:t>
      </w:r>
      <w:r>
        <w:rPr>
          <w:rFonts w:hint="eastAsia" w:ascii="宋体" w:hAnsi="宋体" w:cs="宋体"/>
          <w:b/>
          <w:bCs/>
          <w:color w:val="auto"/>
          <w:sz w:val="24"/>
          <w:highlight w:val="none"/>
        </w:rPr>
        <w:t>、投标人评标综合得分=价格分+商务分+技术分（精确到小数点后二位）；</w:t>
      </w:r>
    </w:p>
    <w:p>
      <w:pPr>
        <w:pStyle w:val="791"/>
        <w:snapToGrid w:val="0"/>
        <w:ind w:left="480" w:firstLine="0" w:firstLineChars="0"/>
        <w:rPr>
          <w:b/>
          <w:color w:val="auto"/>
          <w:highlight w:val="none"/>
        </w:rPr>
      </w:pPr>
      <w:r>
        <w:rPr>
          <w:rFonts w:hint="eastAsia"/>
          <w:b/>
          <w:color w:val="auto"/>
          <w:highlight w:val="none"/>
        </w:rPr>
        <w:t>注：以上所涉及的证明材料，需提供扫描件制作进投标响应文件内，未提供的不得分。</w:t>
      </w:r>
    </w:p>
    <w:p>
      <w:pPr>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报价是中标的一个重要因素，但最低报价不是中标的唯一依据。</w:t>
      </w:r>
    </w:p>
    <w:p>
      <w:pPr>
        <w:snapToGrid w:val="0"/>
        <w:spacing w:line="360" w:lineRule="auto"/>
        <w:ind w:left="105" w:leftChars="50" w:firstLine="480" w:firstLineChars="200"/>
        <w:rPr>
          <w:rFonts w:hint="eastAsia" w:ascii="宋体" w:hAnsi="宋体" w:cs="宋体"/>
          <w:color w:val="auto"/>
          <w:sz w:val="24"/>
          <w:highlight w:val="none"/>
        </w:rPr>
      </w:pPr>
      <w:r>
        <w:rPr>
          <w:rFonts w:hint="eastAsia" w:ascii="宋体" w:hAnsi="宋体" w:cs="宋体"/>
          <w:color w:val="auto"/>
          <w:sz w:val="24"/>
          <w:highlight w:val="none"/>
        </w:rPr>
        <w:t>注：根据浙江省财政厅、浙江省中小企业局转发财政部、工业和信息化部关于印发《政府采购促进中小企业发展暂行办法》的通知（浙财采监[2012]11号）和</w:t>
      </w:r>
      <w:bookmarkStart w:id="100" w:name="docSendNo"/>
      <w:r>
        <w:rPr>
          <w:rFonts w:hint="eastAsia" w:ascii="宋体" w:hAnsi="宋体" w:cs="宋体"/>
          <w:color w:val="auto"/>
          <w:sz w:val="24"/>
          <w:highlight w:val="none"/>
        </w:rPr>
        <w:t>杭财采监〔2020〕7号</w:t>
      </w:r>
      <w:bookmarkEnd w:id="100"/>
      <w:r>
        <w:rPr>
          <w:rFonts w:hint="eastAsia" w:ascii="宋体" w:hAnsi="宋体" w:cs="宋体"/>
          <w:color w:val="auto"/>
          <w:sz w:val="24"/>
          <w:highlight w:val="none"/>
        </w:rPr>
        <w:t>文件，</w:t>
      </w:r>
      <w:r>
        <w:rPr>
          <w:rFonts w:hint="eastAsia" w:ascii="宋体" w:hAnsi="宋体" w:cs="宋体"/>
          <w:b/>
          <w:bCs/>
          <w:color w:val="auto"/>
          <w:sz w:val="24"/>
          <w:highlight w:val="none"/>
        </w:rPr>
        <w:t>对小型或微型企业</w:t>
      </w:r>
      <w:r>
        <w:rPr>
          <w:rFonts w:hint="eastAsia" w:ascii="宋体" w:hAnsi="宋体" w:cs="宋体"/>
          <w:color w:val="auto"/>
          <w:sz w:val="24"/>
          <w:highlight w:val="none"/>
        </w:rPr>
        <w:t>的投标报价给予</w:t>
      </w:r>
      <w:r>
        <w:rPr>
          <w:rFonts w:hint="eastAsia" w:ascii="宋体" w:hAnsi="宋体" w:cs="宋体"/>
          <w:b/>
          <w:bCs/>
          <w:color w:val="auto"/>
          <w:sz w:val="24"/>
          <w:highlight w:val="none"/>
          <w:u w:val="single"/>
        </w:rPr>
        <w:t>10%</w:t>
      </w:r>
      <w:r>
        <w:rPr>
          <w:rFonts w:hint="eastAsia" w:ascii="宋体" w:hAnsi="宋体" w:cs="宋体"/>
          <w:color w:val="auto"/>
          <w:sz w:val="24"/>
          <w:highlight w:val="none"/>
        </w:rPr>
        <w:t>的扣除，并用扣除后的价格计算价格评分（</w:t>
      </w:r>
      <w:r>
        <w:rPr>
          <w:rFonts w:hint="eastAsia" w:ascii="宋体" w:hAnsi="宋体" w:cs="宋体"/>
          <w:color w:val="auto"/>
          <w:szCs w:val="21"/>
          <w:highlight w:val="none"/>
        </w:rPr>
        <w:t>价格扣除只用于评审过程，如中标，中标价格仍按照其投标价格进行公示））</w:t>
      </w:r>
      <w:r>
        <w:rPr>
          <w:rFonts w:hint="eastAsia" w:ascii="宋体" w:hAnsi="宋体" w:cs="宋体"/>
          <w:color w:val="auto"/>
          <w:sz w:val="24"/>
          <w:highlight w:val="none"/>
        </w:rPr>
        <w:t>。</w:t>
      </w:r>
    </w:p>
    <w:p>
      <w:pPr>
        <w:snapToGrid w:val="0"/>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同时符合以下所有要求的投标人被认定为小型、微型企业：</w:t>
      </w:r>
    </w:p>
    <w:p>
      <w:pPr>
        <w:snapToGrid w:val="0"/>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（3）联合体参加投标的，联合协议中约定，小型、微型企业的协议合同金额占到联合体协议合同总金额30%以上的，投标报价给予</w:t>
      </w:r>
      <w:r>
        <w:rPr>
          <w:rFonts w:hint="eastAsia" w:ascii="宋体" w:hAnsi="宋体" w:cs="宋体"/>
          <w:color w:val="auto"/>
          <w:sz w:val="24"/>
          <w:highlight w:val="none"/>
          <w:u w:val="single"/>
        </w:rPr>
        <w:t xml:space="preserve">2% </w:t>
      </w:r>
      <w:r>
        <w:rPr>
          <w:rFonts w:hint="eastAsia" w:ascii="宋体" w:hAnsi="宋体" w:cs="宋体"/>
          <w:color w:val="auto"/>
          <w:sz w:val="24"/>
          <w:highlight w:val="none"/>
        </w:rPr>
        <w:t>的扣除，并用扣除后的价格计算价格评分；如联合体各方均为小型、微型企业的，提供本企业生产的产品或提供其他小型、微型企业的产品的，投标报价给予</w:t>
      </w:r>
      <w:r>
        <w:rPr>
          <w:rFonts w:hint="eastAsia" w:ascii="宋体" w:hAnsi="宋体" w:cs="宋体"/>
          <w:b/>
          <w:bCs/>
          <w:color w:val="auto"/>
          <w:sz w:val="24"/>
          <w:highlight w:val="none"/>
          <w:u w:val="single"/>
        </w:rPr>
        <w:t xml:space="preserve">10% </w:t>
      </w:r>
      <w:r>
        <w:rPr>
          <w:rFonts w:hint="eastAsia" w:ascii="宋体" w:hAnsi="宋体" w:cs="宋体"/>
          <w:b/>
          <w:bCs/>
          <w:color w:val="auto"/>
          <w:sz w:val="24"/>
          <w:highlight w:val="none"/>
        </w:rPr>
        <w:t>的扣除</w:t>
      </w:r>
      <w:r>
        <w:rPr>
          <w:rFonts w:hint="eastAsia" w:ascii="宋体" w:hAnsi="宋体" w:cs="宋体"/>
          <w:color w:val="auto"/>
          <w:sz w:val="24"/>
          <w:highlight w:val="none"/>
        </w:rPr>
        <w:t>，并用扣除后的价格计算价格评分。组成联合体的大中型企业和其他自然人、法人或者其他组织，与小型、微型企业之间不得存在投资关系，否则不予价格扣除。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监狱企业视同小微企业，参加本项目投标的，享受小微企业同等的价格扣除。【注：提供《监狱企业声明函》】。</w:t>
      </w:r>
    </w:p>
    <w:p>
      <w:pPr>
        <w:pStyle w:val="694"/>
        <w:spacing w:line="360" w:lineRule="auto"/>
        <w:ind w:left="360" w:firstLine="0" w:firstLineChars="0"/>
        <w:rPr>
          <w:rFonts w:ascii="宋体" w:hAnsi="宋体" w:eastAsia="宋体" w:cs="宋体"/>
          <w:color w:val="auto"/>
          <w:szCs w:val="24"/>
          <w:highlight w:val="none"/>
        </w:rPr>
      </w:pPr>
      <w:r>
        <w:rPr>
          <w:rFonts w:hint="eastAsia" w:ascii="宋体" w:hAnsi="宋体" w:eastAsia="宋体" w:cs="宋体"/>
          <w:color w:val="auto"/>
          <w:szCs w:val="24"/>
          <w:highlight w:val="none"/>
        </w:rPr>
        <w:t>（4）残疾人福利性单位参加投标【提供《残疾人福利性单位声明函》】，视为小</w:t>
      </w:r>
    </w:p>
    <w:p>
      <w:pPr>
        <w:pStyle w:val="694"/>
        <w:spacing w:line="360" w:lineRule="auto"/>
        <w:ind w:firstLine="141" w:firstLineChars="59"/>
        <w:rPr>
          <w:rFonts w:ascii="宋体" w:hAnsi="宋体" w:eastAsia="宋体" w:cs="宋体"/>
          <w:color w:val="auto"/>
          <w:szCs w:val="24"/>
          <w:highlight w:val="none"/>
        </w:rPr>
      </w:pPr>
      <w:r>
        <w:rPr>
          <w:rFonts w:hint="eastAsia" w:ascii="宋体" w:hAnsi="宋体" w:eastAsia="宋体" w:cs="宋体"/>
          <w:color w:val="auto"/>
          <w:szCs w:val="24"/>
          <w:highlight w:val="none"/>
        </w:rPr>
        <w:t>型、微型企业，享受小微企业政策扶持。</w:t>
      </w:r>
    </w:p>
    <w:p>
      <w:pPr>
        <w:pStyle w:val="7"/>
        <w:numPr>
          <w:ilvl w:val="0"/>
          <w:numId w:val="0"/>
        </w:numPr>
        <w:tabs>
          <w:tab w:val="left" w:pos="720"/>
        </w:tabs>
        <w:spacing w:before="0" w:after="0"/>
        <w:ind w:left="720" w:hanging="72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（十四）评标内容的保密</w:t>
      </w:r>
    </w:p>
    <w:p>
      <w:pPr>
        <w:shd w:val="clear" w:color="auto" w:fill="FFFFFF"/>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、在投标文件的审查、澄清、评价和比较以及确定中标人过程中，投标人对招标人、招标代理机构和评标委员会施加影响的任何行为，都将导致取消资格。</w:t>
      </w:r>
    </w:p>
    <w:bookmarkEnd w:id="46"/>
    <w:p>
      <w:pPr>
        <w:pStyle w:val="7"/>
        <w:numPr>
          <w:ilvl w:val="0"/>
          <w:numId w:val="0"/>
        </w:numPr>
        <w:tabs>
          <w:tab w:val="left" w:pos="720"/>
        </w:tabs>
        <w:spacing w:before="0" w:after="0"/>
        <w:ind w:left="720" w:hanging="72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（十五）废标</w:t>
      </w:r>
    </w:p>
    <w:p>
      <w:pPr>
        <w:pStyle w:val="2"/>
        <w:snapToGrid w:val="0"/>
        <w:spacing w:line="36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在采购中，出现下列情形之一的，应予废标：</w:t>
      </w:r>
    </w:p>
    <w:p>
      <w:pPr>
        <w:pStyle w:val="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(1)符合专业条件的供应商或者对招标文件作实质响应的供应商不足3家的；</w:t>
      </w:r>
    </w:p>
    <w:p>
      <w:pPr>
        <w:pStyle w:val="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(2)出现影响采购公正的违法、违规行为的；</w:t>
      </w:r>
    </w:p>
    <w:p>
      <w:pPr>
        <w:pStyle w:val="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(3)报价均超过预算，不能支付的；</w:t>
      </w:r>
    </w:p>
    <w:p>
      <w:pPr>
        <w:shd w:val="clear" w:color="auto" w:fill="FFFFFF"/>
        <w:snapToGrid w:val="0"/>
        <w:spacing w:line="360" w:lineRule="auto"/>
        <w:rPr>
          <w:rFonts w:ascii="宋体" w:hAnsi="宋体" w:cs="宋体"/>
          <w:b/>
          <w:bCs/>
          <w:color w:val="auto"/>
          <w:sz w:val="24"/>
          <w:highlight w:val="none"/>
        </w:rPr>
      </w:pPr>
      <w:r>
        <w:rPr>
          <w:rFonts w:hint="eastAsia" w:ascii="宋体" w:hAnsi="宋体" w:cs="宋体"/>
          <w:b/>
          <w:color w:val="auto"/>
          <w:sz w:val="24"/>
          <w:highlight w:val="none"/>
        </w:rPr>
        <w:t xml:space="preserve">    (4)因重大变故，采购任务取消的。</w:t>
      </w:r>
    </w:p>
    <w:p>
      <w:pPr>
        <w:pStyle w:val="7"/>
        <w:numPr>
          <w:ilvl w:val="0"/>
          <w:numId w:val="0"/>
        </w:numPr>
        <w:tabs>
          <w:tab w:val="left" w:pos="720"/>
        </w:tabs>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（十六）可中止电子交易活动的情形</w:t>
      </w:r>
    </w:p>
    <w:p>
      <w:pPr>
        <w:spacing w:line="360" w:lineRule="auto"/>
        <w:ind w:firstLine="424" w:firstLineChars="176"/>
        <w:rPr>
          <w:rFonts w:ascii="宋体" w:hAnsi="宋体"/>
          <w:color w:val="auto"/>
          <w:sz w:val="24"/>
          <w:highlight w:val="none"/>
        </w:rPr>
      </w:pPr>
      <w:r>
        <w:rPr>
          <w:rFonts w:hint="eastAsia" w:ascii="宋体" w:hAnsi="宋体"/>
          <w:b/>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1、电子交易平台发生故障而无法登录访问的；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2、电子交易平台应用或数据库出现错误，不能进行正常操作的；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3、电子交易平台发现严重安全漏洞，有潜在泄密危险的；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4、病毒发作导致不能进行正常操作的；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5、其他无法保证电子交易的公平、公正和安全的情况。</w:t>
      </w:r>
    </w:p>
    <w:p>
      <w:pPr>
        <w:spacing w:line="360" w:lineRule="auto"/>
        <w:ind w:firstLine="424" w:firstLineChars="176"/>
        <w:rPr>
          <w:rFonts w:ascii="宋体" w:hAnsi="宋体"/>
          <w:color w:val="auto"/>
          <w:sz w:val="24"/>
          <w:highlight w:val="none"/>
        </w:rPr>
      </w:pPr>
      <w:r>
        <w:rPr>
          <w:rFonts w:hint="eastAsia" w:ascii="宋体" w:hAnsi="宋体"/>
          <w:b/>
          <w:color w:val="auto"/>
          <w:sz w:val="24"/>
          <w:highlight w:val="none"/>
        </w:rPr>
        <w:t>出现前款规定情形，不影响采购公平、公正性的，采购组织机构可以待上述情形消除后继续组织电子交易活动；影响或可能影响采购公平、公正性的，应当重新采购。</w:t>
      </w:r>
    </w:p>
    <w:bookmarkEnd w:id="47"/>
    <w:bookmarkEnd w:id="48"/>
    <w:bookmarkEnd w:id="49"/>
    <w:p>
      <w:pPr>
        <w:shd w:val="clear" w:color="auto" w:fill="FFFFFF"/>
        <w:snapToGrid w:val="0"/>
        <w:spacing w:line="360" w:lineRule="auto"/>
        <w:jc w:val="center"/>
        <w:outlineLvl w:val="1"/>
        <w:rPr>
          <w:rFonts w:hint="eastAsia" w:ascii="宋体" w:hAnsi="宋体" w:cs="宋体"/>
          <w:b/>
          <w:bCs/>
          <w:color w:val="auto"/>
          <w:sz w:val="24"/>
          <w:highlight w:val="none"/>
        </w:rPr>
      </w:pPr>
      <w:bookmarkStart w:id="101" w:name="_Toc86216995"/>
      <w:bookmarkStart w:id="102" w:name="_Toc9614"/>
      <w:bookmarkStart w:id="103" w:name="_Toc233618979"/>
      <w:bookmarkStart w:id="104" w:name="_Toc31748"/>
      <w:bookmarkStart w:id="105" w:name="_Toc31551"/>
      <w:bookmarkStart w:id="106" w:name="_Toc354996703"/>
      <w:bookmarkStart w:id="107" w:name="_Toc91899910"/>
    </w:p>
    <w:p>
      <w:pPr>
        <w:shd w:val="clear" w:color="auto" w:fill="FFFFFF"/>
        <w:snapToGrid w:val="0"/>
        <w:spacing w:line="360" w:lineRule="auto"/>
        <w:jc w:val="center"/>
        <w:outlineLvl w:val="1"/>
        <w:rPr>
          <w:rFonts w:hint="eastAsia" w:ascii="宋体" w:hAnsi="宋体" w:cs="宋体"/>
          <w:b/>
          <w:bCs/>
          <w:color w:val="auto"/>
          <w:sz w:val="24"/>
          <w:highlight w:val="none"/>
        </w:rPr>
      </w:pPr>
    </w:p>
    <w:p>
      <w:pPr>
        <w:shd w:val="clear" w:color="auto" w:fill="FFFFFF"/>
        <w:snapToGrid w:val="0"/>
        <w:spacing w:line="360" w:lineRule="auto"/>
        <w:jc w:val="center"/>
        <w:outlineLvl w:val="1"/>
        <w:rPr>
          <w:rFonts w:hint="eastAsia" w:ascii="宋体" w:hAnsi="宋体" w:cs="宋体"/>
          <w:b/>
          <w:bCs/>
          <w:color w:val="auto"/>
          <w:sz w:val="24"/>
          <w:highlight w:val="none"/>
        </w:rPr>
      </w:pPr>
      <w:r>
        <w:rPr>
          <w:rFonts w:hint="eastAsia" w:ascii="宋体" w:hAnsi="宋体" w:cs="宋体"/>
          <w:b/>
          <w:bCs/>
          <w:color w:val="auto"/>
          <w:sz w:val="24"/>
          <w:highlight w:val="none"/>
        </w:rPr>
        <w:t>七、</w:t>
      </w:r>
      <w:bookmarkEnd w:id="101"/>
      <w:r>
        <w:rPr>
          <w:rFonts w:hint="eastAsia" w:ascii="宋体" w:hAnsi="宋体" w:cs="宋体"/>
          <w:b/>
          <w:bCs/>
          <w:color w:val="auto"/>
          <w:sz w:val="24"/>
          <w:highlight w:val="none"/>
        </w:rPr>
        <w:t>合同签订及其他</w:t>
      </w:r>
      <w:bookmarkEnd w:id="102"/>
      <w:bookmarkEnd w:id="103"/>
      <w:bookmarkEnd w:id="104"/>
      <w:bookmarkEnd w:id="105"/>
      <w:bookmarkEnd w:id="106"/>
    </w:p>
    <w:bookmarkEnd w:id="107"/>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（一）中标通知书</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color w:val="auto"/>
          <w:sz w:val="24"/>
          <w:highlight w:val="none"/>
        </w:rPr>
      </w:pPr>
      <w:r>
        <w:rPr>
          <w:rFonts w:hint="eastAsia" w:ascii="宋体" w:hAnsi="宋体" w:cs="宋体"/>
          <w:color w:val="auto"/>
          <w:sz w:val="24"/>
          <w:highlight w:val="none"/>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（二）合同的签订</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中标人按规定的日期、时间、地点，由法定代表人或授权代表人与招标人代表签订合同。</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（三）履约保证金</w:t>
      </w:r>
    </w:p>
    <w:p>
      <w:pPr>
        <w:autoSpaceDE w:val="0"/>
        <w:autoSpaceDN w:val="0"/>
        <w:snapToGrid w:val="0"/>
        <w:spacing w:line="360" w:lineRule="auto"/>
        <w:ind w:firstLine="480" w:firstLineChars="200"/>
        <w:rPr>
          <w:rFonts w:hint="eastAsia" w:ascii="宋体" w:hAnsi="宋体" w:cs="仿宋_GB2312"/>
          <w:b/>
          <w:bCs/>
          <w:color w:val="auto"/>
          <w:sz w:val="24"/>
          <w:highlight w:val="none"/>
        </w:rPr>
      </w:pPr>
      <w:r>
        <w:rPr>
          <w:rFonts w:ascii="Times New Roman" w:hAnsi="Times New Roman"/>
          <w:color w:val="auto"/>
          <w:sz w:val="24"/>
          <w:highlight w:val="none"/>
        </w:rPr>
        <w:t>1、</w:t>
      </w:r>
      <w:r>
        <w:rPr>
          <w:rFonts w:hint="eastAsia" w:ascii="宋体" w:hAnsi="宋体" w:cs="宋体"/>
          <w:color w:val="auto"/>
          <w:sz w:val="24"/>
          <w:highlight w:val="none"/>
        </w:rPr>
        <w:t>详见“第三部分——项目技术规范和服务要求”。</w:t>
      </w:r>
      <w:r>
        <w:rPr>
          <w:rFonts w:hint="eastAsia" w:ascii="宋体" w:hAnsi="宋体" w:cs="仿宋_GB2312"/>
          <w:b/>
          <w:bCs/>
          <w:color w:val="auto"/>
          <w:sz w:val="24"/>
          <w:highlight w:val="none"/>
        </w:rPr>
        <w:t xml:space="preserve">  </w:t>
      </w:r>
    </w:p>
    <w:p>
      <w:pPr>
        <w:autoSpaceDE w:val="0"/>
        <w:autoSpaceDN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2、中标人应以支票、汇票、本票或者金融机构、担保机构出具的保函等非现金形式，提交履约保证金。</w:t>
      </w:r>
    </w:p>
    <w:p>
      <w:pPr>
        <w:autoSpaceDE w:val="0"/>
        <w:autoSpaceDN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3、履约保证金在合同专用条款约定期间内或者货物质量保证期内不予退还或者应完全有效，</w:t>
      </w:r>
      <w:r>
        <w:rPr>
          <w:rFonts w:hint="eastAsia" w:ascii="宋体" w:hAnsi="宋体"/>
          <w:color w:val="auto"/>
          <w:sz w:val="24"/>
          <w:highlight w:val="none"/>
        </w:rPr>
        <w:t>待服务期满后，无质量、服务问题，由招标人向中标人无息退还</w:t>
      </w:r>
      <w:r>
        <w:rPr>
          <w:rFonts w:hint="eastAsia" w:ascii="宋体" w:hAnsi="宋体" w:cs="仿宋_GB2312"/>
          <w:color w:val="auto"/>
          <w:sz w:val="24"/>
          <w:highlight w:val="none"/>
          <w:lang w:val="zh-CN"/>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（四）付款结算方式</w:t>
      </w:r>
    </w:p>
    <w:p>
      <w:pPr>
        <w:shd w:val="clear" w:color="auto" w:fill="FFFFFF"/>
        <w:snapToGrid w:val="0"/>
        <w:spacing w:line="360" w:lineRule="auto"/>
        <w:ind w:firstLine="480" w:firstLineChars="200"/>
        <w:rPr>
          <w:rFonts w:hint="eastAsia" w:ascii="宋体" w:hAnsi="宋体" w:cs="宋体"/>
          <w:b/>
          <w:bCs/>
          <w:color w:val="auto"/>
          <w:sz w:val="24"/>
          <w:highlight w:val="none"/>
        </w:rPr>
      </w:pPr>
      <w:r>
        <w:rPr>
          <w:rFonts w:hint="eastAsia" w:ascii="宋体" w:hAnsi="宋体" w:cs="宋体"/>
          <w:color w:val="auto"/>
          <w:sz w:val="24"/>
          <w:highlight w:val="none"/>
        </w:rPr>
        <w:t>详见“第三部分——项目技术规范和服务要求”。</w:t>
      </w:r>
    </w:p>
    <w:p>
      <w:pPr>
        <w:numPr>
          <w:ilvl w:val="0"/>
          <w:numId w:val="13"/>
        </w:num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服务期限</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详见“第三部分——项目技术规范和服务要求”。</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b/>
          <w:bCs/>
          <w:color w:val="auto"/>
          <w:sz w:val="24"/>
          <w:highlight w:val="none"/>
        </w:rPr>
        <w:t>（六）采购方式改变</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auto"/>
          <w:sz w:val="24"/>
          <w:highlight w:val="none"/>
          <w:lang w:val="zh-CN"/>
        </w:rPr>
        <w:t>将根据《政府采购货物和服务招标投标管理办法》(财政部第</w:t>
      </w:r>
      <w:r>
        <w:rPr>
          <w:rFonts w:hint="eastAsia" w:ascii="宋体" w:hAnsi="宋体" w:cs="宋体"/>
          <w:color w:val="auto"/>
          <w:sz w:val="24"/>
          <w:highlight w:val="none"/>
        </w:rPr>
        <w:t>87</w:t>
      </w:r>
      <w:r>
        <w:rPr>
          <w:rFonts w:hint="eastAsia" w:ascii="宋体" w:hAnsi="宋体" w:cs="宋体"/>
          <w:color w:val="auto"/>
          <w:sz w:val="24"/>
          <w:highlight w:val="none"/>
          <w:lang w:val="zh-CN"/>
        </w:rPr>
        <w:t>号令)，</w:t>
      </w:r>
      <w:r>
        <w:rPr>
          <w:rFonts w:hint="eastAsia" w:ascii="宋体" w:hAnsi="宋体" w:cs="宋体"/>
          <w:color w:val="auto"/>
          <w:sz w:val="24"/>
          <w:highlight w:val="none"/>
        </w:rPr>
        <w:t>重新选择合适的方式进行采购。</w:t>
      </w:r>
    </w:p>
    <w:p>
      <w:pPr>
        <w:shd w:val="clear" w:color="auto" w:fill="FFFFFF"/>
        <w:tabs>
          <w:tab w:val="left" w:pos="0"/>
        </w:tabs>
        <w:snapToGrid w:val="0"/>
        <w:spacing w:line="336" w:lineRule="auto"/>
        <w:rPr>
          <w:rFonts w:hint="eastAsia" w:ascii="宋体" w:hAnsi="宋体" w:cs="宋体"/>
          <w:b/>
          <w:bCs/>
          <w:color w:val="auto"/>
          <w:sz w:val="24"/>
          <w:highlight w:val="none"/>
        </w:rPr>
      </w:pPr>
      <w:r>
        <w:rPr>
          <w:rFonts w:hint="eastAsia" w:ascii="宋体" w:hAnsi="宋体" w:cs="宋体"/>
          <w:b/>
          <w:bCs/>
          <w:color w:val="auto"/>
          <w:sz w:val="24"/>
          <w:highlight w:val="none"/>
        </w:rPr>
        <w:t>（七）售后服务考核</w:t>
      </w:r>
    </w:p>
    <w:p>
      <w:pPr>
        <w:shd w:val="clear" w:color="auto" w:fill="FFFFFF"/>
        <w:snapToGrid w:val="0"/>
        <w:spacing w:line="336"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将按照《</w:t>
      </w:r>
      <w:r>
        <w:rPr>
          <w:rFonts w:hint="eastAsia" w:ascii="宋体" w:hAnsi="宋体" w:cs="宋体"/>
          <w:color w:val="auto"/>
          <w:sz w:val="24"/>
          <w:highlight w:val="none"/>
          <w:lang w:val="zh-CN"/>
        </w:rPr>
        <w:t>政府采购货物和服务招标投标管理办法</w:t>
      </w:r>
      <w:r>
        <w:rPr>
          <w:rFonts w:hint="eastAsia" w:ascii="宋体" w:hAnsi="宋体" w:cs="宋体"/>
          <w:color w:val="auto"/>
          <w:sz w:val="24"/>
          <w:highlight w:val="none"/>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36" w:lineRule="auto"/>
        <w:rPr>
          <w:rFonts w:hint="eastAsia" w:ascii="宋体" w:hAnsi="宋体" w:cs="宋体"/>
          <w:b/>
          <w:color w:val="auto"/>
          <w:sz w:val="24"/>
          <w:highlight w:val="none"/>
        </w:rPr>
      </w:pPr>
      <w:r>
        <w:rPr>
          <w:rFonts w:hint="eastAsia" w:ascii="宋体" w:hAnsi="宋体" w:cs="宋体"/>
          <w:b/>
          <w:color w:val="auto"/>
          <w:sz w:val="24"/>
          <w:highlight w:val="none"/>
        </w:rPr>
        <w:t>（八）质疑和投诉</w:t>
      </w:r>
    </w:p>
    <w:p>
      <w:pPr>
        <w:snapToGrid w:val="0"/>
        <w:spacing w:line="336"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1、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36"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）、投标人如认为招标公告信息使自身的合法权益受到损害的，应于自招标公告发布之日起七个工作日内以书面形式向采购代理机构提出质疑。</w:t>
      </w:r>
    </w:p>
    <w:p>
      <w:pPr>
        <w:snapToGrid w:val="0"/>
        <w:spacing w:line="336"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snapToGrid w:val="0"/>
        <w:spacing w:line="336" w:lineRule="auto"/>
        <w:ind w:firstLine="480" w:firstLineChars="200"/>
        <w:jc w:val="left"/>
        <w:rPr>
          <w:rFonts w:ascii="宋体" w:cs="宋体"/>
          <w:color w:val="auto"/>
          <w:sz w:val="24"/>
          <w:highlight w:val="none"/>
        </w:rPr>
      </w:pPr>
      <w:r>
        <w:rPr>
          <w:rFonts w:hint="eastAsia" w:ascii="宋体" w:hAnsi="宋体" w:cs="宋体"/>
          <w:color w:val="auto"/>
          <w:sz w:val="24"/>
          <w:highlight w:val="none"/>
        </w:rPr>
        <w:t>（3）、投标人如认为采购过程使自身的合法权益受到损害的，应于自各采购程序环节结束之日起七个工作日内，以书面形式向采购代理机构提出质疑。</w:t>
      </w:r>
    </w:p>
    <w:p>
      <w:pPr>
        <w:snapToGrid w:val="0"/>
        <w:spacing w:line="336" w:lineRule="auto"/>
        <w:ind w:firstLine="480" w:firstLineChars="200"/>
        <w:jc w:val="left"/>
        <w:rPr>
          <w:rFonts w:ascii="宋体" w:cs="宋体"/>
          <w:color w:val="auto"/>
          <w:sz w:val="24"/>
          <w:highlight w:val="none"/>
        </w:rPr>
      </w:pPr>
      <w:r>
        <w:rPr>
          <w:rFonts w:hint="eastAsia" w:ascii="宋体" w:hAnsi="宋体" w:cs="宋体"/>
          <w:color w:val="auto"/>
          <w:sz w:val="24"/>
          <w:highlight w:val="none"/>
        </w:rPr>
        <w:t>（4）、投标人如认为中标结果使自身的合法权益受到损害的，应于自中标结果公告期限（公告期限为</w:t>
      </w:r>
      <w:r>
        <w:rPr>
          <w:rFonts w:ascii="宋体" w:hAnsi="宋体" w:cs="宋体"/>
          <w:color w:val="auto"/>
          <w:sz w:val="24"/>
          <w:highlight w:val="none"/>
        </w:rPr>
        <w:t>1</w:t>
      </w:r>
      <w:r>
        <w:rPr>
          <w:rFonts w:hint="eastAsia" w:ascii="宋体" w:hAnsi="宋体" w:cs="宋体"/>
          <w:color w:val="auto"/>
          <w:sz w:val="24"/>
          <w:highlight w:val="none"/>
        </w:rPr>
        <w:t>个工作日）届满之日起七个工作日内，以书面形式向采购代理机构提出质疑。</w:t>
      </w:r>
    </w:p>
    <w:p>
      <w:pPr>
        <w:adjustRightInd w:val="0"/>
        <w:snapToGrid w:val="0"/>
        <w:spacing w:line="33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2、提出质疑的供应商应当是参与本项招标活动的投标人，在法定质疑期内应一次性提出针对同一采购程序环节的质疑。</w:t>
      </w:r>
    </w:p>
    <w:p>
      <w:pPr>
        <w:snapToGrid w:val="0"/>
        <w:spacing w:line="336"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3、采购人或者采购代理机构应当在3个工作日内对供应商依法提出的询问作出答复。</w:t>
      </w:r>
    </w:p>
    <w:p>
      <w:pPr>
        <w:snapToGrid w:val="0"/>
        <w:spacing w:line="336"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供应商提出的询问或者质疑超出采购人对采购代理机构委托授权范围的，采购代理机构应当告知供应商向采购人提出。</w:t>
      </w:r>
    </w:p>
    <w:p>
      <w:pPr>
        <w:snapToGrid w:val="0"/>
        <w:spacing w:line="336"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政府采购评审专家应当配合采购人或者采购代理机构答复供应商的询问和质疑。</w:t>
      </w:r>
    </w:p>
    <w:p>
      <w:pPr>
        <w:shd w:val="clear" w:color="auto" w:fill="FFFFFF"/>
        <w:snapToGrid w:val="0"/>
        <w:spacing w:line="336" w:lineRule="auto"/>
        <w:ind w:firstLine="480" w:firstLineChars="200"/>
        <w:rPr>
          <w:rFonts w:hint="eastAsia" w:ascii="宋体" w:hAnsi="宋体" w:cs="宋体"/>
          <w:color w:val="auto"/>
          <w:sz w:val="24"/>
          <w:highlight w:val="none"/>
        </w:rPr>
      </w:pPr>
      <w:r>
        <w:rPr>
          <w:rFonts w:hint="eastAsia" w:ascii="宋体" w:hAnsi="宋体" w:cs="宋体"/>
          <w:snapToGrid w:val="0"/>
          <w:color w:val="auto"/>
          <w:kern w:val="0"/>
          <w:sz w:val="24"/>
          <w:highlight w:val="none"/>
        </w:rPr>
        <w:t>4、</w:t>
      </w:r>
      <w:r>
        <w:rPr>
          <w:rFonts w:hint="eastAsia" w:ascii="宋体" w:hAnsi="宋体" w:cs="宋体"/>
          <w:color w:val="auto"/>
          <w:sz w:val="24"/>
          <w:highlight w:val="none"/>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36" w:lineRule="auto"/>
        <w:rPr>
          <w:rFonts w:hint="eastAsia" w:ascii="宋体" w:hAnsi="宋体" w:cs="宋体"/>
          <w:b/>
          <w:bCs/>
          <w:color w:val="auto"/>
          <w:sz w:val="24"/>
          <w:highlight w:val="none"/>
        </w:rPr>
      </w:pPr>
      <w:r>
        <w:rPr>
          <w:rFonts w:hint="eastAsia" w:ascii="宋体" w:hAnsi="宋体" w:cs="宋体"/>
          <w:b/>
          <w:bCs/>
          <w:color w:val="auto"/>
          <w:kern w:val="0"/>
          <w:sz w:val="24"/>
          <w:highlight w:val="none"/>
          <w:lang w:val="zh-CN"/>
        </w:rPr>
        <w:t>（九）</w:t>
      </w:r>
      <w:r>
        <w:rPr>
          <w:rFonts w:hint="eastAsia" w:ascii="宋体" w:hAnsi="宋体" w:cs="宋体"/>
          <w:b/>
          <w:bCs/>
          <w:color w:val="auto"/>
          <w:sz w:val="24"/>
          <w:highlight w:val="none"/>
        </w:rPr>
        <w:t>解释权</w:t>
      </w:r>
    </w:p>
    <w:p>
      <w:pPr>
        <w:shd w:val="clear" w:color="auto" w:fill="FFFFFF"/>
        <w:snapToGrid w:val="0"/>
        <w:spacing w:line="336" w:lineRule="auto"/>
        <w:ind w:firstLine="480" w:firstLineChars="200"/>
        <w:rPr>
          <w:rFonts w:hint="eastAsia" w:ascii="宋体" w:hAnsi="宋体" w:cs="宋体"/>
          <w:color w:val="auto"/>
          <w:spacing w:val="-11"/>
          <w:sz w:val="24"/>
          <w:highlight w:val="none"/>
        </w:rPr>
      </w:pPr>
      <w:r>
        <w:rPr>
          <w:rFonts w:hint="eastAsia" w:ascii="宋体" w:hAnsi="宋体" w:cs="宋体"/>
          <w:color w:val="auto"/>
          <w:sz w:val="24"/>
          <w:highlight w:val="none"/>
        </w:rPr>
        <w:t>招标文件的解释权均属于招标人和委托招标代理机构</w:t>
      </w:r>
      <w:r>
        <w:rPr>
          <w:rFonts w:hint="eastAsia" w:ascii="宋体" w:hAnsi="宋体" w:cs="宋体"/>
          <w:color w:val="auto"/>
          <w:spacing w:val="-11"/>
          <w:sz w:val="24"/>
          <w:highlight w:val="none"/>
        </w:rPr>
        <w:t>。</w:t>
      </w:r>
    </w:p>
    <w:p>
      <w:pPr>
        <w:pStyle w:val="2"/>
        <w:rPr>
          <w:rFonts w:hint="eastAsia" w:ascii="宋体" w:hAnsi="宋体" w:cs="宋体"/>
          <w:color w:val="auto"/>
          <w:spacing w:val="-11"/>
          <w:sz w:val="24"/>
          <w:highlight w:val="none"/>
        </w:rPr>
      </w:pPr>
    </w:p>
    <w:p>
      <w:pPr>
        <w:pStyle w:val="81"/>
        <w:rPr>
          <w:rFonts w:hint="eastAsia" w:hAnsi="宋体" w:cs="宋体"/>
          <w:color w:val="auto"/>
          <w:spacing w:val="-11"/>
          <w:sz w:val="24"/>
          <w:highlight w:val="none"/>
        </w:rPr>
      </w:pPr>
    </w:p>
    <w:p>
      <w:pPr>
        <w:pStyle w:val="81"/>
        <w:rPr>
          <w:rFonts w:hint="eastAsia" w:hAnsi="宋体" w:cs="宋体"/>
          <w:color w:val="auto"/>
          <w:spacing w:val="-11"/>
          <w:sz w:val="24"/>
          <w:highlight w:val="none"/>
        </w:rPr>
      </w:pPr>
    </w:p>
    <w:p>
      <w:pPr>
        <w:pStyle w:val="81"/>
        <w:rPr>
          <w:rFonts w:hint="eastAsia" w:hAnsi="宋体" w:cs="宋体"/>
          <w:color w:val="auto"/>
          <w:spacing w:val="-11"/>
          <w:sz w:val="24"/>
          <w:highlight w:val="none"/>
        </w:rPr>
      </w:pPr>
    </w:p>
    <w:p>
      <w:pPr>
        <w:pStyle w:val="81"/>
        <w:rPr>
          <w:rFonts w:hint="eastAsia" w:hAnsi="宋体" w:cs="宋体"/>
          <w:color w:val="auto"/>
          <w:spacing w:val="-11"/>
          <w:sz w:val="24"/>
          <w:highlight w:val="none"/>
        </w:rPr>
      </w:pPr>
    </w:p>
    <w:p>
      <w:pPr>
        <w:numPr>
          <w:ilvl w:val="0"/>
          <w:numId w:val="14"/>
        </w:numPr>
        <w:spacing w:line="360" w:lineRule="auto"/>
        <w:jc w:val="center"/>
        <w:outlineLvl w:val="0"/>
        <w:rPr>
          <w:rFonts w:hint="eastAsia" w:ascii="宋体" w:hAnsi="宋体" w:cs="仿宋_GB2312"/>
          <w:b/>
          <w:color w:val="auto"/>
          <w:sz w:val="36"/>
          <w:szCs w:val="36"/>
          <w:highlight w:val="none"/>
        </w:rPr>
      </w:pPr>
      <w:bookmarkStart w:id="108" w:name="_Toc8772"/>
      <w:bookmarkStart w:id="109" w:name="_Toc3468"/>
      <w:bookmarkStart w:id="110" w:name="_Toc354996706"/>
      <w:bookmarkStart w:id="111" w:name="_Toc86217003"/>
      <w:bookmarkStart w:id="112" w:name="_Toc233618986"/>
      <w:r>
        <w:rPr>
          <w:rFonts w:hint="eastAsia" w:ascii="宋体" w:hAnsi="宋体" w:cs="仿宋_GB2312"/>
          <w:b/>
          <w:color w:val="auto"/>
          <w:sz w:val="36"/>
          <w:szCs w:val="36"/>
          <w:highlight w:val="none"/>
        </w:rPr>
        <w:br w:type="page"/>
      </w:r>
      <w:r>
        <w:rPr>
          <w:rFonts w:hint="eastAsia" w:ascii="宋体" w:hAnsi="宋体" w:cs="仿宋_GB2312"/>
          <w:b/>
          <w:color w:val="auto"/>
          <w:sz w:val="36"/>
          <w:szCs w:val="36"/>
          <w:highlight w:val="none"/>
        </w:rPr>
        <w:t xml:space="preserve">  项目技术规范和服务要求</w:t>
      </w:r>
    </w:p>
    <w:p>
      <w:pPr>
        <w:pStyle w:val="2"/>
        <w:keepNext w:val="0"/>
        <w:keepLines w:val="0"/>
        <w:pageBreakBefore w:val="0"/>
        <w:widowControl w:val="0"/>
        <w:kinsoku/>
        <w:wordWrap/>
        <w:overflowPunct/>
        <w:topLinePunct w:val="0"/>
        <w:autoSpaceDE/>
        <w:autoSpaceDN/>
        <w:bidi w:val="0"/>
        <w:snapToGrid/>
        <w:spacing w:line="360" w:lineRule="auto"/>
        <w:ind w:firstLine="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本部分带“</w:t>
      </w:r>
      <w:r>
        <w:rPr>
          <w:b/>
          <w:color w:val="auto"/>
          <w:kern w:val="0"/>
          <w:sz w:val="36"/>
          <w:szCs w:val="36"/>
          <w:highlight w:val="none"/>
        </w:rPr>
        <w:t>●</w:t>
      </w:r>
      <w:r>
        <w:rPr>
          <w:rFonts w:hint="eastAsia" w:ascii="宋体" w:hAnsi="宋体" w:eastAsia="宋体" w:cs="宋体"/>
          <w:color w:val="auto"/>
          <w:sz w:val="24"/>
          <w:szCs w:val="24"/>
          <w:highlight w:val="none"/>
        </w:rPr>
        <w:t>”条款为实质性条款，投标人须提供《实质性内容响应表》，如有任意一条未响应或不满足或未按要求提供证明材料，将被视为投标无效。</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一、项目</w:t>
      </w:r>
      <w:r>
        <w:rPr>
          <w:rFonts w:hint="eastAsia" w:ascii="宋体" w:hAnsi="宋体" w:eastAsia="宋体" w:cs="宋体"/>
          <w:color w:val="auto"/>
          <w:sz w:val="24"/>
          <w:szCs w:val="24"/>
          <w:highlight w:val="none"/>
          <w:lang w:val="en-US" w:eastAsia="zh-CN"/>
        </w:rPr>
        <w:t>基本情况</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本项目为</w:t>
      </w:r>
      <w:r>
        <w:rPr>
          <w:rFonts w:hint="eastAsia" w:ascii="宋体" w:hAnsi="宋体" w:eastAsia="宋体" w:cs="宋体"/>
          <w:color w:val="auto"/>
          <w:sz w:val="24"/>
          <w:szCs w:val="24"/>
          <w:highlight w:val="none"/>
          <w:lang w:val="en-US" w:eastAsia="zh-CN"/>
        </w:rPr>
        <w:t>运河街道</w:t>
      </w:r>
      <w:r>
        <w:rPr>
          <w:rFonts w:hint="eastAsia" w:ascii="宋体" w:hAnsi="宋体" w:eastAsia="宋体" w:cs="宋体"/>
          <w:color w:val="auto"/>
          <w:sz w:val="24"/>
          <w:szCs w:val="24"/>
          <w:highlight w:val="none"/>
        </w:rPr>
        <w:t>劳务派遣用工单位采购项目，需聘用共计</w:t>
      </w:r>
      <w:r>
        <w:rPr>
          <w:rFonts w:hint="eastAsia" w:ascii="宋体" w:hAnsi="宋体" w:eastAsia="宋体" w:cs="宋体"/>
          <w:color w:val="auto"/>
          <w:sz w:val="24"/>
          <w:szCs w:val="24"/>
          <w:highlight w:val="none"/>
          <w:lang w:val="en-US" w:eastAsia="zh-CN"/>
        </w:rPr>
        <w:t>187</w:t>
      </w:r>
      <w:r>
        <w:rPr>
          <w:rFonts w:hint="eastAsia" w:ascii="宋体" w:hAnsi="宋体" w:eastAsia="宋体" w:cs="宋体"/>
          <w:color w:val="auto"/>
          <w:sz w:val="24"/>
          <w:szCs w:val="24"/>
          <w:highlight w:val="none"/>
        </w:rPr>
        <w:t>名劳务派遣人员（其中：具体人数根据招标人实际要求确定，最高限额人数为</w:t>
      </w:r>
      <w:r>
        <w:rPr>
          <w:rFonts w:hint="eastAsia" w:ascii="宋体" w:hAnsi="宋体" w:eastAsia="宋体" w:cs="宋体"/>
          <w:color w:val="auto"/>
          <w:sz w:val="24"/>
          <w:szCs w:val="24"/>
          <w:highlight w:val="none"/>
          <w:lang w:val="en-US" w:eastAsia="zh-CN"/>
        </w:rPr>
        <w:t>187</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人员工资、</w:t>
      </w:r>
      <w:r>
        <w:rPr>
          <w:rFonts w:hint="eastAsia" w:ascii="宋体" w:hAnsi="宋体" w:eastAsia="宋体" w:cs="宋体"/>
          <w:color w:val="auto"/>
          <w:sz w:val="24"/>
          <w:szCs w:val="24"/>
          <w:highlight w:val="none"/>
        </w:rPr>
        <w:t>管理费</w:t>
      </w:r>
      <w:r>
        <w:rPr>
          <w:rFonts w:hint="eastAsia" w:ascii="宋体" w:hAnsi="宋体" w:eastAsia="宋体" w:cs="宋体"/>
          <w:color w:val="auto"/>
          <w:sz w:val="24"/>
          <w:szCs w:val="24"/>
          <w:highlight w:val="none"/>
          <w:lang w:val="en-US" w:eastAsia="zh-CN"/>
        </w:rPr>
        <w:t>（含意外保险）</w:t>
      </w:r>
      <w:r>
        <w:rPr>
          <w:rFonts w:hint="eastAsia" w:ascii="宋体" w:hAnsi="宋体" w:eastAsia="宋体" w:cs="宋体"/>
          <w:color w:val="auto"/>
          <w:sz w:val="24"/>
          <w:szCs w:val="24"/>
          <w:highlight w:val="none"/>
        </w:rPr>
        <w:t>按实际在岗人数计算。</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承包服务期限：自合同生效之日起至2023年5月31日止。合同按一年一签，合同期满后，如果中标供应商的服务达到招标人的各项考核目标，可再续签下一年合同，若中标供应商有违约行为或达不到招标人的考核目标，招标人有权单方面提前解除合同或不续签下一年合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rPr>
      </w:pPr>
      <w:bookmarkStart w:id="113" w:name="_Toc22817"/>
      <w:bookmarkStart w:id="114" w:name="_Toc28159"/>
      <w:bookmarkStart w:id="115" w:name="_Toc10801"/>
      <w:bookmarkStart w:id="116" w:name="_Toc26649"/>
      <w:bookmarkStart w:id="117" w:name="_Toc521590626"/>
      <w:bookmarkStart w:id="118" w:name="_Toc27849"/>
      <w:bookmarkStart w:id="119" w:name="_Toc4396"/>
      <w:bookmarkStart w:id="120" w:name="_Toc15699"/>
      <w:bookmarkStart w:id="121" w:name="_Toc17735"/>
      <w:bookmarkStart w:id="122" w:name="_Toc48811896"/>
      <w:bookmarkStart w:id="123" w:name="_Toc447271487"/>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派遣要求</w:t>
      </w:r>
      <w:bookmarkEnd w:id="113"/>
      <w:bookmarkEnd w:id="114"/>
      <w:bookmarkEnd w:id="115"/>
      <w:bookmarkEnd w:id="116"/>
      <w:bookmarkEnd w:id="117"/>
      <w:bookmarkEnd w:id="118"/>
      <w:bookmarkEnd w:id="119"/>
      <w:bookmarkEnd w:id="120"/>
      <w:bookmarkEnd w:id="121"/>
      <w:bookmarkEnd w:id="122"/>
      <w:bookmarkEnd w:id="123"/>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1、在合同期内，招标人可随时要求中标供应商及时派遣人员，中标供应商每次向招标人派遣的人员人数及要求均由招标人确定。</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2、员工工资发放要求：中标供应商根据工资薪酬方案按实发放员工工资。（具体以相关劳动法及合同签订的工资薪酬方案为准）</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3、员工薪酬应包括：含员工的工资、社保、住房公积金、年终考核奖、临时加班费、年休假、</w:t>
      </w:r>
      <w:r>
        <w:rPr>
          <w:rFonts w:hint="eastAsia" w:ascii="宋体" w:hAnsi="宋体" w:eastAsia="宋体" w:cs="宋体"/>
          <w:color w:val="auto"/>
          <w:sz w:val="24"/>
          <w:szCs w:val="24"/>
          <w:highlight w:val="none"/>
          <w:lang w:eastAsia="zh-CN"/>
        </w:rPr>
        <w:t>伙食费、</w:t>
      </w:r>
      <w:r>
        <w:rPr>
          <w:rFonts w:hint="eastAsia" w:ascii="宋体" w:hAnsi="宋体" w:eastAsia="宋体" w:cs="宋体"/>
          <w:color w:val="auto"/>
          <w:sz w:val="24"/>
          <w:szCs w:val="24"/>
          <w:highlight w:val="none"/>
        </w:rPr>
        <w:t>通讯设备、低值易耗品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税金及各种福利费用，具体以余杭区运河街道人民政府的相关政策为准，若有调整，则做出相应调整，其中保险险种包含五险一金。意外保险费用计入管理费中。</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bookmarkStart w:id="124" w:name="_Toc48811897"/>
      <w:bookmarkStart w:id="125" w:name="_Toc6946"/>
      <w:bookmarkStart w:id="126" w:name="_Toc14123"/>
      <w:bookmarkStart w:id="127" w:name="_Toc25689"/>
      <w:r>
        <w:rPr>
          <w:rFonts w:hint="eastAsia" w:ascii="宋体" w:hAnsi="宋体" w:eastAsia="宋体" w:cs="宋体"/>
          <w:color w:val="auto"/>
          <w:sz w:val="24"/>
          <w:szCs w:val="24"/>
          <w:highlight w:val="none"/>
          <w:lang w:val="en-US" w:eastAsia="zh-CN"/>
        </w:rPr>
        <w:t>三、管理要求</w:t>
      </w:r>
      <w:bookmarkEnd w:id="124"/>
      <w:bookmarkEnd w:id="125"/>
      <w:bookmarkEnd w:id="126"/>
      <w:bookmarkEnd w:id="127"/>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1、由中标供应商负责与派遣的员工签订劳动合同，确定劳动关系。</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2、由中标供应商负责派遣员工的薪酬发放，社保、住房公积金办理及个税代扣代缴，劳动关系维护，代办员工有关证件，有关法律法规咨询等。</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3、由中标供应商负责处理派遣员工提出的劳动仲裁、诉讼等事宜。</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4、由中标供应商负责员工辞退、解除合同等相关工作，其中员工违反相关工作纪律的，应及时辞退。</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5、由中标供应商负责派遣员工的档案管理、党员组织关系管理以及专业技术人员的职称申报、评定、退休人员手续办理等。</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6、由招标人制定考核标准，并以此为依据对派遣人员进行每月考核及日常管理。</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7、招标人制定工资薪酬及绩效管理指导意见，中标供应商据此制定工资薪酬具体发放方案，报招标人备案后制作工资表予以发放。招标人可不定期检查劳务公司薪酬发放情况。</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bookmarkStart w:id="128" w:name="_Toc12602"/>
      <w:bookmarkStart w:id="129" w:name="_Toc19945"/>
      <w:bookmarkStart w:id="130" w:name="_Toc14394"/>
      <w:bookmarkStart w:id="131" w:name="_Toc26370"/>
      <w:bookmarkStart w:id="132" w:name="_Toc23696"/>
      <w:bookmarkStart w:id="133" w:name="_Toc521590628"/>
      <w:bookmarkStart w:id="134" w:name="_Toc22068"/>
      <w:bookmarkStart w:id="135" w:name="_Toc48811898"/>
      <w:r>
        <w:rPr>
          <w:rFonts w:hint="eastAsia" w:ascii="宋体" w:hAnsi="宋体" w:eastAsia="宋体" w:cs="宋体"/>
          <w:color w:val="auto"/>
          <w:sz w:val="24"/>
          <w:szCs w:val="24"/>
          <w:highlight w:val="none"/>
          <w:lang w:val="en-US" w:eastAsia="zh-CN"/>
        </w:rPr>
        <w:t>四、服务质量要求</w:t>
      </w:r>
      <w:bookmarkEnd w:id="128"/>
      <w:bookmarkEnd w:id="129"/>
      <w:bookmarkEnd w:id="130"/>
      <w:bookmarkEnd w:id="131"/>
      <w:bookmarkEnd w:id="132"/>
      <w:bookmarkEnd w:id="133"/>
      <w:bookmarkEnd w:id="134"/>
      <w:bookmarkEnd w:id="135"/>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1、招标人确定员工的名单后，由中标供应商确保5个工作日内办理完毕劳动签订手续、派遣手续，及时向招标人派遣。</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2、中标供应商应确保及时、准确、妥善的处理派遣员工的薪酬管理（薪酬发放以余杭区运河街道人民政府的相关政策为准）、社保、住房公积金办理、个税代扣代缴工作，避免发生劳动仲裁、诉讼事件。</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3、中标供应商应确保及时、准确、妥善的处理派遣员工的档案管理、党员组织关系管理以及专业技术人员的职称申报、评定等工作，避免发生人事仲裁事件。</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4、中标供应商应确保和谐、稳妥的处理派遣员工的劳动仲裁、劳动诉讼及人事仲裁事件，避免妨碍招标人的正常工作或给招标人带来不利社会影响。</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5、中标供应商与派遣员工确定聘用关系后（提供相应的证明材料），须将该材料原件提供至招标人备案后方可成立。</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中标供应商的巡防队队伍自身出现了问题，如缺岗、离岗、与采购人招标单位人员之间出现纠纷等影响招标单位声誉的所有事件，中标单位的主要负责人应立即响应，30分钟内到达现场，1个小时内解决问题，现场解决不了的应采取应急措施，应立即阻止事态的发展，确保无任何影响采购人的事件发生。</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7、招标人可随时根据实际情况进行核实，一经发现存在克扣或拖欠员工工资及福利等问题，发现一次扣除一个月管理费，发现两次扣除半年管理费，且招标人有权单方面提前解除合同。</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lang w:val="en-US" w:eastAsia="zh-CN"/>
        </w:rPr>
        <w:t>五、</w:t>
      </w:r>
      <w:r>
        <w:rPr>
          <w:rFonts w:hint="eastAsia" w:ascii="宋体" w:hAnsi="宋体" w:eastAsia="宋体" w:cs="宋体"/>
          <w:b/>
          <w:color w:val="auto"/>
          <w:sz w:val="24"/>
          <w:szCs w:val="24"/>
          <w:highlight w:val="none"/>
        </w:rPr>
        <w:t>巡防队管理工作要求</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1.拥护中国共产党的领导、政治可靠，热心社会治安工作、有良好的政治素质，作风正派，遵纪守法，无违法违纪记录，组织纪律性强；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2.户籍不限，但非余杭籍人员需在余杭区及周边地市（包含桐乡大麻镇、洲泉镇，海宁许村镇，德清禹越镇）拥有合法固定住所；年龄在20-35周岁；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3.具有大专（含）以上文化程度和履行岗位职责所需的工作能力、有一定的文字功底、能熟练操作计算机；部分岗位需适应夜班；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4.身体健康，体形端正，外观无明显疾病特征，男性身高1.65米及以上，女性身高1.55米及以上，双眼矫正视力时均在4.5及以上，身体健康，无口吃、无色盲、无重听、无纹身；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5.退伍军人和具备一定巡防工作经验的(具有2年以上巡防工作经验)年龄可放宽至40周岁，学历可放宽至高中；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6.本人及家庭成员、直系亲属无违法犯罪记录或因涉嫌违法犯罪正在接受调查的；</w:t>
      </w:r>
    </w:p>
    <w:p>
      <w:pPr>
        <w:numPr>
          <w:ilvl w:val="0"/>
          <w:numId w:val="0"/>
        </w:numPr>
        <w:tabs>
          <w:tab w:val="left" w:pos="856"/>
        </w:tabs>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7.本人无较为严重的个人不良信用记录的；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8.无其他不宜从事**辅助工作的情形。</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lang w:val="en-US" w:eastAsia="zh-CN"/>
        </w:rPr>
        <w:t>9、</w:t>
      </w:r>
      <w:r>
        <w:rPr>
          <w:rFonts w:hint="eastAsia" w:ascii="宋体" w:hAnsi="宋体"/>
          <w:bCs/>
          <w:color w:val="auto"/>
          <w:sz w:val="24"/>
          <w:szCs w:val="24"/>
          <w:highlight w:val="none"/>
          <w:lang w:eastAsia="zh-CN"/>
        </w:rPr>
        <w:t>须配合采购人</w:t>
      </w:r>
      <w:r>
        <w:rPr>
          <w:rFonts w:hint="eastAsia" w:ascii="宋体" w:hAnsi="宋体"/>
          <w:bCs/>
          <w:color w:val="auto"/>
          <w:sz w:val="24"/>
          <w:szCs w:val="24"/>
          <w:highlight w:val="none"/>
        </w:rPr>
        <w:t>拟定的时间、地点、要求，开展工作。</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严格执行</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各项规章制度。</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巡防队员参加值守、保卫工作的:要文明执勤，服从管理，快速反应，勇于同各类违法违规行为做斗争，按要求参加检查各类场所，及时报告，及时落实，积极参加各类应急救援，确保辖区社会安定，安全有序。保障和维护法律尊严确保生命财产安全</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巡防队员能正确操作和使用各类监控设备，对</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和</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管辖范围内的治安，消防等按要求开展监控，发现问题及时汇报</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13、</w:t>
      </w:r>
      <w:r>
        <w:rPr>
          <w:rFonts w:hint="eastAsia" w:ascii="宋体" w:hAnsi="宋体"/>
          <w:color w:val="auto"/>
          <w:sz w:val="24"/>
          <w:szCs w:val="24"/>
          <w:highlight w:val="none"/>
        </w:rPr>
        <w:t>协助</w:t>
      </w:r>
      <w:r>
        <w:rPr>
          <w:rFonts w:hint="eastAsia" w:ascii="宋体" w:hAnsi="宋体"/>
          <w:color w:val="auto"/>
          <w:sz w:val="24"/>
          <w:szCs w:val="24"/>
          <w:highlight w:val="none"/>
          <w:lang w:eastAsia="zh-CN"/>
        </w:rPr>
        <w:t>完成采购人</w:t>
      </w:r>
      <w:r>
        <w:rPr>
          <w:rFonts w:hint="eastAsia" w:ascii="宋体" w:hAnsi="宋体"/>
          <w:color w:val="auto"/>
          <w:sz w:val="24"/>
          <w:szCs w:val="24"/>
          <w:highlight w:val="none"/>
        </w:rPr>
        <w:t>各类指定活动的秩序维护等工作。</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14、</w:t>
      </w:r>
      <w:r>
        <w:rPr>
          <w:rFonts w:hint="eastAsia" w:ascii="宋体" w:hAnsi="宋体"/>
          <w:color w:val="auto"/>
          <w:sz w:val="24"/>
          <w:szCs w:val="24"/>
          <w:highlight w:val="none"/>
        </w:rPr>
        <w:t>上班时间不得抽烟、喝酒、睡觉、玩手机等与工作无关的事。</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15、</w:t>
      </w:r>
      <w:r>
        <w:rPr>
          <w:rFonts w:hint="eastAsia" w:ascii="宋体" w:hAnsi="宋体"/>
          <w:color w:val="auto"/>
          <w:sz w:val="24"/>
          <w:szCs w:val="24"/>
          <w:highlight w:val="none"/>
        </w:rPr>
        <w:t>巡防队员须着装统一整齐，语言文明，手势规范，站姿端正，精神饱满，保障安全，严守纪律，严守秘密。</w:t>
      </w:r>
    </w:p>
    <w:p>
      <w:pPr>
        <w:spacing w:line="360" w:lineRule="auto"/>
        <w:ind w:firstLine="480" w:firstLineChars="200"/>
        <w:rPr>
          <w:rFonts w:hint="eastAsia" w:ascii="宋体" w:hAnsi="宋体" w:cs="宋体"/>
          <w:color w:val="auto"/>
          <w:sz w:val="24"/>
          <w:szCs w:val="24"/>
          <w:highlight w:val="none"/>
        </w:rPr>
      </w:pPr>
      <w:r>
        <w:rPr>
          <w:rFonts w:hint="eastAsia" w:ascii="宋体" w:hAnsi="宋体"/>
          <w:color w:val="auto"/>
          <w:sz w:val="24"/>
          <w:szCs w:val="24"/>
          <w:highlight w:val="none"/>
          <w:lang w:val="en-US" w:eastAsia="zh-CN"/>
        </w:rPr>
        <w:t>16、</w:t>
      </w:r>
      <w:r>
        <w:rPr>
          <w:rFonts w:hint="eastAsia" w:ascii="宋体" w:hAnsi="宋体"/>
          <w:color w:val="auto"/>
          <w:sz w:val="24"/>
          <w:szCs w:val="24"/>
          <w:highlight w:val="none"/>
        </w:rPr>
        <w:t>严格</w:t>
      </w:r>
      <w:r>
        <w:rPr>
          <w:rFonts w:hint="eastAsia" w:ascii="宋体" w:hAnsi="宋体" w:cs="宋体"/>
          <w:color w:val="auto"/>
          <w:sz w:val="24"/>
          <w:szCs w:val="24"/>
          <w:highlight w:val="none"/>
        </w:rPr>
        <w:t>遵守交接班制度，按规定时间交接班，接班人员做好上岗前准备，按规定着装，携带执勤用品，准时接班。交班人员应告知本班发生的情况和处理结果，并交待需要续继办理的事项。接班者未到或未办理交接班手续，当班者不能离开，不准脱岗、空岗、睡岗，不准迟到、早退。</w:t>
      </w:r>
    </w:p>
    <w:p>
      <w:pPr>
        <w:spacing w:line="360" w:lineRule="auto"/>
        <w:ind w:firstLine="480" w:firstLineChars="200"/>
        <w:rPr>
          <w:rFonts w:hint="eastAsia" w:eastAsia="宋体"/>
          <w:color w:val="auto"/>
          <w:highlight w:val="none"/>
          <w:lang w:eastAsia="zh-CN"/>
        </w:rPr>
      </w:pPr>
      <w:r>
        <w:rPr>
          <w:rFonts w:hint="eastAsia" w:ascii="宋体" w:hAnsi="宋体"/>
          <w:color w:val="auto"/>
          <w:sz w:val="24"/>
          <w:szCs w:val="24"/>
          <w:highlight w:val="none"/>
          <w:lang w:val="en-US" w:eastAsia="zh-CN"/>
        </w:rPr>
        <w:t>17、</w:t>
      </w:r>
      <w:r>
        <w:rPr>
          <w:rFonts w:hint="eastAsia" w:ascii="宋体" w:hAnsi="宋体"/>
          <w:color w:val="auto"/>
          <w:sz w:val="24"/>
          <w:szCs w:val="24"/>
          <w:highlight w:val="none"/>
        </w:rPr>
        <w:t>发生在执勤区域内的刑事案件、治安案件和治安灾害事故，及时处理并报告采购人和当地公安机关，采取措施保护发案现场，协助公安机关侦查各类治安刑事案件，依法妥善处理责任范围内的其它突发事件</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18、及时为采购人提供与本项目相关的帮助。</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19、在合同期内，采购人可随时确定人员由中标人派遣。</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lang w:val="en-US" w:eastAsia="zh-CN"/>
        </w:rPr>
        <w:t>六、</w:t>
      </w:r>
      <w:r>
        <w:rPr>
          <w:rFonts w:hint="eastAsia" w:ascii="宋体" w:hAnsi="宋体" w:eastAsia="宋体" w:cs="宋体"/>
          <w:b/>
          <w:color w:val="auto"/>
          <w:sz w:val="24"/>
          <w:szCs w:val="24"/>
          <w:highlight w:val="none"/>
          <w:lang w:val="en-US" w:eastAsia="zh-CN"/>
        </w:rPr>
        <w:t>网格员</w:t>
      </w:r>
      <w:r>
        <w:rPr>
          <w:rFonts w:hint="eastAsia" w:ascii="宋体" w:hAnsi="宋体" w:eastAsia="宋体" w:cs="宋体"/>
          <w:b/>
          <w:color w:val="auto"/>
          <w:sz w:val="24"/>
          <w:szCs w:val="24"/>
          <w:highlight w:val="none"/>
        </w:rPr>
        <w:t>管理工作要求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1、在首次参与竞聘时，年龄要求35周岁以下，大专以上学历（退伍军人和具备一定巡防工作经验的可适当放宽要求。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2、遵纪守法，能认真履行岗位职责，有较强的政治素质和工作责任心；</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3、一般为所在网格户籍人口；</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4、能够熟练操作电脑及智能手机；</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5、专职网格员不得兼职其他单位。</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6、在合同期内，采购人可随时确定人员由中标人派遣。</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7、由采购人制定考核标准，并以此为依据对派遣人员进行每月考核。</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bookmarkStart w:id="136" w:name="_Toc48811899"/>
      <w:bookmarkStart w:id="137" w:name="_Toc521590629"/>
      <w:bookmarkStart w:id="138" w:name="_Toc15483"/>
      <w:bookmarkStart w:id="139" w:name="_Toc30981"/>
      <w:bookmarkStart w:id="140" w:name="_Toc31394"/>
      <w:r>
        <w:rPr>
          <w:rFonts w:hint="eastAsia" w:ascii="宋体" w:hAnsi="宋体" w:eastAsia="宋体" w:cs="宋体"/>
          <w:color w:val="auto"/>
          <w:sz w:val="24"/>
          <w:szCs w:val="24"/>
          <w:highlight w:val="none"/>
          <w:lang w:val="en-US" w:eastAsia="zh-CN"/>
        </w:rPr>
        <w:t>七、投标报价</w:t>
      </w:r>
      <w:bookmarkEnd w:id="136"/>
      <w:bookmarkEnd w:id="137"/>
      <w:bookmarkEnd w:id="138"/>
      <w:bookmarkEnd w:id="139"/>
      <w:bookmarkEnd w:id="140"/>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1、本项目投标报价实行固定综合单价，费用由</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lang w:val="en-US" w:eastAsia="zh-CN"/>
        </w:rPr>
        <w:t>部分组成：</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0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b w:val="0"/>
          <w:bCs/>
          <w:color w:val="auto"/>
          <w:kern w:val="0"/>
          <w:sz w:val="20"/>
          <w:szCs w:val="20"/>
          <w:highlight w:val="none"/>
          <w:lang w:val="en-US" w:eastAsia="zh-CN"/>
        </w:rPr>
        <w:t xml:space="preserve"> </w:t>
      </w:r>
      <w:r>
        <w:rPr>
          <w:rFonts w:hint="eastAsia" w:ascii="宋体" w:hAnsi="宋体" w:eastAsia="宋体" w:cs="宋体"/>
          <w:color w:val="auto"/>
          <w:sz w:val="24"/>
          <w:szCs w:val="24"/>
          <w:highlight w:val="none"/>
          <w:lang w:val="en-US" w:eastAsia="zh-CN"/>
        </w:rPr>
        <w:t>1）、人员工资费用（含员工的工资、社保、住房公积金、年终考核奖、临时加班费、年休假、</w:t>
      </w:r>
      <w:r>
        <w:rPr>
          <w:rFonts w:hint="eastAsia" w:ascii="宋体" w:hAnsi="宋体" w:eastAsia="宋体" w:cs="宋体"/>
          <w:color w:val="auto"/>
          <w:sz w:val="24"/>
          <w:szCs w:val="24"/>
          <w:highlight w:val="none"/>
          <w:lang w:eastAsia="zh-CN"/>
        </w:rPr>
        <w:t>伙食费、</w:t>
      </w:r>
      <w:r>
        <w:rPr>
          <w:rFonts w:hint="eastAsia" w:ascii="宋体" w:hAnsi="宋体" w:eastAsia="宋体" w:cs="宋体"/>
          <w:color w:val="auto"/>
          <w:sz w:val="24"/>
          <w:szCs w:val="24"/>
          <w:highlight w:val="none"/>
        </w:rPr>
        <w:t>通讯设备、低值易耗品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税金及各种福利费用，具体以余杭区运河街道人民政府的相关政策为准，若有调整，则做出相应调整），</w:t>
      </w:r>
      <w:r>
        <w:rPr>
          <w:rFonts w:hint="eastAsia" w:ascii="宋体" w:hAnsi="宋体" w:eastAsia="新宋体" w:cs="Arial Unicode MS"/>
          <w:b/>
          <w:color w:val="auto"/>
          <w:sz w:val="24"/>
          <w:highlight w:val="none"/>
          <w:lang w:val="en-US" w:eastAsia="zh-CN"/>
        </w:rPr>
        <w:t>7</w:t>
      </w:r>
      <w:r>
        <w:rPr>
          <w:rFonts w:hint="eastAsia" w:ascii="宋体" w:hAnsi="宋体" w:eastAsia="新宋体" w:cs="Arial Unicode MS"/>
          <w:b/>
          <w:bCs w:val="0"/>
          <w:color w:val="auto"/>
          <w:sz w:val="24"/>
          <w:highlight w:val="none"/>
          <w:lang w:val="en-US" w:eastAsia="zh-CN"/>
        </w:rPr>
        <w:t>269</w:t>
      </w:r>
      <w:r>
        <w:rPr>
          <w:rFonts w:hint="eastAsia" w:ascii="新宋体" w:hAnsi="新宋体" w:eastAsia="新宋体"/>
          <w:b/>
          <w:bCs w:val="0"/>
          <w:color w:val="auto"/>
          <w:sz w:val="24"/>
          <w:highlight w:val="none"/>
        </w:rPr>
        <w:t>元/人·月</w:t>
      </w:r>
      <w:r>
        <w:rPr>
          <w:rFonts w:hint="eastAsia" w:ascii="新宋体" w:hAnsi="新宋体" w:eastAsia="新宋体"/>
          <w:b/>
          <w:bCs w:val="0"/>
          <w:color w:val="auto"/>
          <w:sz w:val="24"/>
          <w:highlight w:val="none"/>
          <w:lang w:eastAsia="zh-CN"/>
        </w:rPr>
        <w:t>，</w:t>
      </w:r>
      <w:r>
        <w:rPr>
          <w:rFonts w:hint="eastAsia" w:ascii="宋体" w:hAnsi="宋体" w:eastAsia="宋体" w:cs="宋体"/>
          <w:b/>
          <w:bCs w:val="0"/>
          <w:color w:val="auto"/>
          <w:sz w:val="24"/>
          <w:szCs w:val="24"/>
          <w:highlight w:val="none"/>
          <w:lang w:val="en-US" w:eastAsia="zh-CN"/>
        </w:rPr>
        <w:t>该费用不作竞争性报价，否则作无效标处理。</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0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b w:val="0"/>
          <w:bCs/>
          <w:color w:val="auto"/>
          <w:kern w:val="0"/>
          <w:sz w:val="20"/>
          <w:szCs w:val="20"/>
          <w:highlight w:val="none"/>
          <w:lang w:val="en-US" w:eastAsia="zh-CN"/>
        </w:rPr>
        <w:t xml:space="preserve"> </w:t>
      </w:r>
      <w:r>
        <w:rPr>
          <w:rFonts w:hint="eastAsia" w:ascii="宋体" w:hAnsi="宋体" w:eastAsia="宋体" w:cs="宋体"/>
          <w:color w:val="auto"/>
          <w:sz w:val="24"/>
          <w:szCs w:val="24"/>
          <w:highlight w:val="none"/>
          <w:lang w:val="en-US" w:eastAsia="zh-CN"/>
        </w:rPr>
        <w:t>2）、管理费（含意外保险），</w:t>
      </w:r>
      <w:r>
        <w:rPr>
          <w:rFonts w:hint="eastAsia" w:ascii="宋体" w:hAnsi="宋体" w:eastAsia="宋体" w:cs="宋体"/>
          <w:b/>
          <w:color w:val="auto"/>
          <w:sz w:val="24"/>
          <w:szCs w:val="24"/>
          <w:highlight w:val="none"/>
        </w:rPr>
        <w:t>最高综合单价限价</w:t>
      </w:r>
      <w:r>
        <w:rPr>
          <w:rFonts w:hint="default" w:ascii="宋体" w:hAnsi="宋体" w:eastAsia="宋体" w:cs="宋体"/>
          <w:b/>
          <w:color w:val="auto"/>
          <w:sz w:val="24"/>
          <w:szCs w:val="24"/>
          <w:highlight w:val="none"/>
          <w:lang w:val="en-US"/>
        </w:rPr>
        <w:t>125</w:t>
      </w:r>
      <w:r>
        <w:rPr>
          <w:rFonts w:hint="eastAsia" w:ascii="宋体" w:hAnsi="宋体" w:eastAsia="宋体" w:cs="宋体"/>
          <w:b/>
          <w:color w:val="auto"/>
          <w:sz w:val="24"/>
          <w:szCs w:val="24"/>
          <w:highlight w:val="none"/>
        </w:rPr>
        <w:t>元/人·月</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超过最高综合单价限价的</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其投标文件作无效标处理。</w:t>
      </w:r>
      <w:r>
        <w:rPr>
          <w:rFonts w:hint="eastAsia" w:ascii="宋体" w:hAnsi="宋体" w:eastAsia="宋体" w:cs="宋体"/>
          <w:color w:val="auto"/>
          <w:sz w:val="24"/>
          <w:szCs w:val="24"/>
          <w:highlight w:val="none"/>
          <w:lang w:val="en-US" w:eastAsia="zh-CN"/>
        </w:rPr>
        <w:t>投标人应根据项目要求和现场情况，详细列明项目所需的人力、物力、财力等, 以及所有人工、管理、财务、税金等所有费用，如一旦中标，在服务过程中出现任何遗漏，均由中标人免费提供，采购人不再支付任何费用，具体合同金额则以实际人员按中标综合单价结算。</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bookmarkStart w:id="141" w:name="_Toc5107"/>
      <w:bookmarkStart w:id="142" w:name="_Toc20853"/>
      <w:bookmarkStart w:id="143" w:name="_Toc521590630"/>
      <w:bookmarkStart w:id="144" w:name="_Toc10697"/>
      <w:bookmarkStart w:id="145" w:name="_Toc48811900"/>
      <w:bookmarkStart w:id="146" w:name="_Toc17749"/>
      <w:bookmarkStart w:id="147" w:name="_Toc4399"/>
      <w:bookmarkStart w:id="148" w:name="_Toc5961"/>
      <w:r>
        <w:rPr>
          <w:rFonts w:hint="eastAsia" w:ascii="宋体" w:hAnsi="宋体" w:eastAsia="宋体" w:cs="宋体"/>
          <w:color w:val="auto"/>
          <w:sz w:val="24"/>
          <w:szCs w:val="24"/>
          <w:highlight w:val="none"/>
          <w:lang w:val="en-US" w:eastAsia="zh-CN"/>
        </w:rPr>
        <w:t>八、付款方式</w:t>
      </w:r>
      <w:bookmarkEnd w:id="141"/>
      <w:bookmarkEnd w:id="142"/>
      <w:bookmarkEnd w:id="143"/>
      <w:bookmarkEnd w:id="144"/>
      <w:bookmarkEnd w:id="145"/>
      <w:bookmarkEnd w:id="146"/>
      <w:bookmarkEnd w:id="147"/>
      <w:bookmarkEnd w:id="148"/>
    </w:p>
    <w:p>
      <w:pPr>
        <w:numPr>
          <w:ilvl w:val="0"/>
          <w:numId w:val="0"/>
        </w:numPr>
        <w:spacing w:line="420" w:lineRule="auto"/>
        <w:ind w:firstLine="480" w:firstLineChars="200"/>
        <w:jc w:val="left"/>
        <w:rPr>
          <w:rFonts w:hint="default" w:ascii="宋体" w:hAnsi="宋体"/>
          <w:color w:val="auto"/>
          <w:sz w:val="24"/>
          <w:highlight w:val="none"/>
          <w:lang w:val="en-US" w:eastAsia="zh-CN"/>
        </w:rPr>
      </w:pPr>
      <w:r>
        <w:rPr>
          <w:rFonts w:hint="eastAsia" w:ascii="宋体" w:hAnsi="宋体"/>
          <w:color w:val="auto"/>
          <w:sz w:val="24"/>
          <w:highlight w:val="none"/>
          <w:lang w:val="en-US" w:eastAsia="zh-CN"/>
        </w:rPr>
        <w:t>3.1、管理费按月结算，但应扣除每月的考核扣分扣款后在下个月初支付。</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3.2、本项目付款方式为先服务后支付，中标供应商应在每月8日及时支付员工上月工资，招标人收到中标供应商开具的正式发票和员工工资发放凭证复印件（以便招标人确认务工人员劳动报酬已经兑现）等相关齐全的资料，10个工作日内付款。</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color w:val="auto"/>
          <w:highlight w:val="none"/>
          <w:lang w:val="en-US" w:eastAsia="zh-CN"/>
        </w:rPr>
      </w:pPr>
      <w:r>
        <w:rPr>
          <w:rFonts w:hint="eastAsia" w:ascii="宋体" w:hAnsi="宋体" w:eastAsia="宋体" w:cs="宋体"/>
          <w:color w:val="auto"/>
          <w:sz w:val="24"/>
          <w:szCs w:val="24"/>
          <w:highlight w:val="none"/>
          <w:lang w:val="en-US" w:eastAsia="zh-CN"/>
        </w:rPr>
        <w:t>3、采购人可随时根据实际情况进行核实， 一经发现克扣员工工资及福利或者拖欠员工工资问题及福利将按照相关要求及法律规定对相关责任人严肃查处。</w:t>
      </w:r>
    </w:p>
    <w:p>
      <w:pPr>
        <w:tabs>
          <w:tab w:val="left" w:pos="720"/>
        </w:tabs>
        <w:spacing w:line="360" w:lineRule="auto"/>
        <w:ind w:firstLine="480" w:firstLineChars="200"/>
        <w:rPr>
          <w:rFonts w:hint="eastAsia" w:ascii="宋体" w:hAnsi="宋体"/>
          <w:b/>
          <w:bCs/>
          <w:color w:val="auto"/>
          <w:sz w:val="24"/>
          <w:szCs w:val="24"/>
          <w:highlight w:val="none"/>
        </w:rPr>
      </w:pPr>
      <w:r>
        <w:rPr>
          <w:rFonts w:hint="eastAsia" w:ascii="宋体" w:hAnsi="宋体"/>
          <w:color w:val="auto"/>
          <w:sz w:val="24"/>
          <w:szCs w:val="24"/>
          <w:highlight w:val="none"/>
        </w:rPr>
        <w:t>注：</w:t>
      </w:r>
      <w:r>
        <w:rPr>
          <w:rFonts w:hint="eastAsia" w:ascii="宋体" w:hAnsi="宋体" w:eastAsia="宋体" w:cs="Times New Roman"/>
          <w:b/>
          <w:bCs/>
          <w:color w:val="auto"/>
          <w:kern w:val="2"/>
          <w:sz w:val="24"/>
          <w:szCs w:val="24"/>
          <w:highlight w:val="none"/>
          <w:lang w:val="en-US" w:eastAsia="zh-CN" w:bidi="ar-SA"/>
        </w:rPr>
        <w:t>以上费用按实际在岗人月数进行付款</w:t>
      </w:r>
      <w:r>
        <w:rPr>
          <w:rFonts w:hint="eastAsia" w:ascii="宋体" w:hAnsi="宋体"/>
          <w:b/>
          <w:bCs/>
          <w:color w:val="auto"/>
          <w:sz w:val="24"/>
          <w:szCs w:val="24"/>
          <w:highlight w:val="none"/>
        </w:rPr>
        <w:t>，结算时按照采购人财务要求提供正规发票、合同、结算款计算表等各项计费依据。</w:t>
      </w:r>
    </w:p>
    <w:p>
      <w:pPr>
        <w:pageBreakBefore/>
        <w:shd w:val="clear" w:color="auto" w:fill="FFFFFF"/>
        <w:snapToGrid w:val="0"/>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第四部分 合同主要条款</w:t>
      </w:r>
      <w:bookmarkEnd w:id="108"/>
      <w:bookmarkEnd w:id="109"/>
    </w:p>
    <w:p>
      <w:pPr>
        <w:snapToGrid w:val="0"/>
        <w:spacing w:line="360" w:lineRule="auto"/>
        <w:ind w:firstLine="1108" w:firstLineChars="345"/>
        <w:rPr>
          <w:rFonts w:hint="eastAsia" w:ascii="宋体" w:hAnsi="宋体"/>
          <w:b/>
          <w:color w:val="auto"/>
          <w:sz w:val="32"/>
          <w:szCs w:val="32"/>
          <w:highlight w:val="none"/>
        </w:rPr>
      </w:pPr>
      <w:r>
        <w:rPr>
          <w:rFonts w:hint="eastAsia" w:ascii="宋体" w:hAnsi="宋体"/>
          <w:b/>
          <w:color w:val="auto"/>
          <w:sz w:val="32"/>
          <w:szCs w:val="32"/>
          <w:highlight w:val="none"/>
        </w:rPr>
        <w:t xml:space="preserve">           （以最终合同为准）</w:t>
      </w:r>
    </w:p>
    <w:bookmarkEnd w:id="24"/>
    <w:bookmarkEnd w:id="25"/>
    <w:bookmarkEnd w:id="26"/>
    <w:bookmarkEnd w:id="27"/>
    <w:bookmarkEnd w:id="110"/>
    <w:bookmarkEnd w:id="111"/>
    <w:bookmarkEnd w:id="112"/>
    <w:p>
      <w:pPr>
        <w:spacing w:line="360" w:lineRule="auto"/>
        <w:ind w:firstLine="480" w:firstLineChars="200"/>
        <w:rPr>
          <w:rFonts w:hint="eastAsia" w:ascii="宋体" w:hAnsi="宋体"/>
          <w:color w:val="auto"/>
          <w:sz w:val="24"/>
          <w:szCs w:val="24"/>
          <w:highlight w:val="none"/>
        </w:rPr>
      </w:pPr>
      <w:bookmarkStart w:id="149" w:name="_Toc339872468"/>
      <w:bookmarkStart w:id="150" w:name="_Toc326765771"/>
      <w:bookmarkStart w:id="151" w:name="_Toc328381300"/>
      <w:bookmarkStart w:id="152" w:name="_Toc350327365"/>
      <w:bookmarkStart w:id="153" w:name="_Toc349721554"/>
      <w:bookmarkStart w:id="154" w:name="_Toc331685783"/>
      <w:bookmarkStart w:id="155" w:name="_Toc18110"/>
      <w:bookmarkStart w:id="156" w:name="_Toc15325"/>
      <w:bookmarkStart w:id="157" w:name="_Toc14272"/>
      <w:r>
        <w:rPr>
          <w:rFonts w:hint="eastAsia" w:ascii="宋体" w:hAnsi="宋体"/>
          <w:color w:val="auto"/>
          <w:sz w:val="24"/>
          <w:szCs w:val="24"/>
          <w:highlight w:val="none"/>
        </w:rPr>
        <w:t>甲方（采购人）：</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乙方（供应商）：</w:t>
      </w:r>
    </w:p>
    <w:p>
      <w:pPr>
        <w:pStyle w:val="43"/>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甲、乙双方根据</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rPr>
        <w:t>公开招标</w:t>
      </w:r>
      <w:r>
        <w:rPr>
          <w:rFonts w:hint="eastAsia" w:ascii="宋体" w:hAnsi="宋体" w:eastAsia="宋体" w:cs="宋体"/>
          <w:color w:val="auto"/>
          <w:sz w:val="24"/>
          <w:szCs w:val="24"/>
          <w:highlight w:val="none"/>
          <w:lang w:val="zh-CN"/>
        </w:rPr>
        <w:t>的结果，签署本合同。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第一条 承包范围、期限及要求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1、承包区域和要求：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2、服务期限：服务期</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1</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年（    年   月   日至    年   月   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cs="宋体"/>
          <w:color w:val="auto"/>
          <w:sz w:val="24"/>
          <w:szCs w:val="24"/>
          <w:highlight w:val="none"/>
        </w:rPr>
        <w:t>服务期限届满后，在符合相关规定的前提下，根据服务及考核情况由采购人决定是否</w:t>
      </w:r>
      <w:r>
        <w:rPr>
          <w:rFonts w:hint="eastAsia" w:ascii="宋体" w:hAnsi="宋体" w:cs="宋体"/>
          <w:color w:val="auto"/>
          <w:sz w:val="24"/>
          <w:szCs w:val="24"/>
          <w:highlight w:val="none"/>
          <w:lang w:eastAsia="zh-CN"/>
        </w:rPr>
        <w:t>按规定</w:t>
      </w:r>
      <w:r>
        <w:rPr>
          <w:rFonts w:hint="eastAsia" w:ascii="宋体" w:hAnsi="宋体" w:cs="宋体"/>
          <w:color w:val="auto"/>
          <w:sz w:val="24"/>
          <w:szCs w:val="24"/>
          <w:highlight w:val="none"/>
        </w:rPr>
        <w:t>续签。</w:t>
      </w:r>
      <w:r>
        <w:rPr>
          <w:rFonts w:hint="eastAsia" w:ascii="宋体" w:hAnsi="宋体" w:cs="宋体"/>
          <w:color w:val="auto"/>
          <w:kern w:val="0"/>
          <w:sz w:val="24"/>
          <w:szCs w:val="24"/>
          <w:highlight w:val="none"/>
        </w:rPr>
        <w:t xml:space="preserve"> </w:t>
      </w:r>
      <w:r>
        <w:rPr>
          <w:rFonts w:hint="eastAsia" w:ascii="宋体" w:hAnsi="宋体" w:cs="宋体"/>
          <w:color w:val="auto"/>
          <w:kern w:val="0"/>
          <w:sz w:val="24"/>
          <w:szCs w:val="24"/>
          <w:highlight w:val="none"/>
          <w:lang w:val="en-US" w:eastAsia="zh-CN"/>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3、乙方在承包区域内提供</w:t>
      </w:r>
      <w:r>
        <w:rPr>
          <w:rFonts w:hint="eastAsia" w:hAnsi="宋体"/>
          <w:color w:val="auto"/>
          <w:sz w:val="24"/>
          <w:szCs w:val="24"/>
          <w:highlight w:val="none"/>
          <w:u w:val="single"/>
          <w:lang w:val="en-US" w:eastAsia="zh-CN"/>
        </w:rPr>
        <w:t xml:space="preserve">                   </w:t>
      </w:r>
      <w:r>
        <w:rPr>
          <w:rFonts w:hint="eastAsia" w:ascii="宋体" w:hAnsi="宋体" w:cs="宋体"/>
          <w:color w:val="auto"/>
          <w:kern w:val="0"/>
          <w:sz w:val="24"/>
          <w:szCs w:val="24"/>
          <w:highlight w:val="none"/>
        </w:rPr>
        <w:t>等及相关服务，且只能在该范围内从事巡防队服务相关工作。（甲方调配除外）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4、巡防队管理工作要求：</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4.1.拥护中国共产党的领导、政治可靠，热心社会治安工作、有良好的政治素质，作风正派，遵纪守法，无违法违纪记录，组织纪律性强；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4.2.户籍不限，但非余杭籍人员需在余杭区及周边地市（包含桐乡大麻镇、洲泉镇，海宁许村镇，德清禹越镇）拥有合法固定住所；年龄在20-35周岁；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4.3.具有大专（含）以上文化程度和履行岗位职责所需的工作能力、有一定的文字功底、能熟练操作计算机；部分岗位需适应夜班；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4.4.身体健康，体形端正，外观无明显疾病特征，男性身高1.65米及以上，女性身高1.55米及以上，双眼矫正视力时均在4.5及以上，身体健康，无口吃、无色盲、无重听、无纹身；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4.5.退伍军人和具备一定巡防工作经验的(具有2年以上巡防工作经验)年龄可放宽至40周岁，学历可放宽至高中；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4.6.本人及家庭成员、直系亲属无违法犯罪记录或因涉嫌违法犯罪正在接受调查的；</w:t>
      </w:r>
    </w:p>
    <w:p>
      <w:pPr>
        <w:numPr>
          <w:ilvl w:val="0"/>
          <w:numId w:val="0"/>
        </w:numPr>
        <w:tabs>
          <w:tab w:val="left" w:pos="856"/>
        </w:tabs>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4.7.本人无较为严重的个人不良信用记录的； </w:t>
      </w:r>
    </w:p>
    <w:p>
      <w:pPr>
        <w:numPr>
          <w:ilvl w:val="0"/>
          <w:numId w:val="0"/>
        </w:numPr>
        <w:spacing w:line="42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4.8.无其他不宜从事**辅助工作的情形。</w:t>
      </w:r>
    </w:p>
    <w:p>
      <w:pPr>
        <w:spacing w:line="360" w:lineRule="auto"/>
        <w:ind w:firstLine="480" w:firstLineChars="200"/>
        <w:rPr>
          <w:rFonts w:hint="eastAsia" w:ascii="宋体" w:hAnsi="宋体"/>
          <w:bCs/>
          <w:color w:val="auto"/>
          <w:sz w:val="24"/>
          <w:szCs w:val="24"/>
          <w:highlight w:val="none"/>
        </w:rPr>
      </w:pPr>
      <w:r>
        <w:rPr>
          <w:rFonts w:hint="eastAsia" w:ascii="宋体" w:hAnsi="宋体"/>
          <w:color w:val="auto"/>
          <w:sz w:val="24"/>
          <w:highlight w:val="none"/>
          <w:lang w:val="en-US" w:eastAsia="zh-CN"/>
        </w:rPr>
        <w:t>4.</w:t>
      </w:r>
      <w:r>
        <w:rPr>
          <w:rFonts w:hint="eastAsia" w:ascii="宋体" w:hAnsi="宋体"/>
          <w:bCs/>
          <w:color w:val="auto"/>
          <w:sz w:val="24"/>
          <w:szCs w:val="24"/>
          <w:highlight w:val="none"/>
          <w:lang w:val="en-US" w:eastAsia="zh-CN"/>
        </w:rPr>
        <w:t>9、</w:t>
      </w:r>
      <w:r>
        <w:rPr>
          <w:rFonts w:hint="eastAsia" w:ascii="宋体" w:hAnsi="宋体"/>
          <w:bCs/>
          <w:color w:val="auto"/>
          <w:sz w:val="24"/>
          <w:szCs w:val="24"/>
          <w:highlight w:val="none"/>
          <w:lang w:eastAsia="zh-CN"/>
        </w:rPr>
        <w:t>须配合采购人</w:t>
      </w:r>
      <w:r>
        <w:rPr>
          <w:rFonts w:hint="eastAsia" w:ascii="宋体" w:hAnsi="宋体"/>
          <w:bCs/>
          <w:color w:val="auto"/>
          <w:sz w:val="24"/>
          <w:szCs w:val="24"/>
          <w:highlight w:val="none"/>
        </w:rPr>
        <w:t>拟定的时间、地点、要求，开展工作。</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严格执行</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各项规章制度。</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巡防队员参加值守、保卫工作的:要文明执勤，服从管理，快速反应，勇于同各类违法违规行为做斗争，按要求参加检查各类场所，及时报告，及时落实，积极参加各类应急救援，确保辖区社会安定，安全有序。保障和维护法律尊严确保生命财产安全</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巡防队员能正确操作和使用各类监控设备，对</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和</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管辖范围内的治安，消防等按要求开展监控，发现问题及时汇报</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13、</w:t>
      </w:r>
      <w:r>
        <w:rPr>
          <w:rFonts w:hint="eastAsia" w:ascii="宋体" w:hAnsi="宋体"/>
          <w:color w:val="auto"/>
          <w:sz w:val="24"/>
          <w:szCs w:val="24"/>
          <w:highlight w:val="none"/>
        </w:rPr>
        <w:t>协助</w:t>
      </w:r>
      <w:r>
        <w:rPr>
          <w:rFonts w:hint="eastAsia" w:ascii="宋体" w:hAnsi="宋体"/>
          <w:color w:val="auto"/>
          <w:sz w:val="24"/>
          <w:szCs w:val="24"/>
          <w:highlight w:val="none"/>
          <w:lang w:eastAsia="zh-CN"/>
        </w:rPr>
        <w:t>完成采购人</w:t>
      </w:r>
      <w:r>
        <w:rPr>
          <w:rFonts w:hint="eastAsia" w:ascii="宋体" w:hAnsi="宋体"/>
          <w:color w:val="auto"/>
          <w:sz w:val="24"/>
          <w:szCs w:val="24"/>
          <w:highlight w:val="none"/>
        </w:rPr>
        <w:t>各类指定活动的秩序维护等工作。</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14、</w:t>
      </w:r>
      <w:r>
        <w:rPr>
          <w:rFonts w:hint="eastAsia" w:ascii="宋体" w:hAnsi="宋体"/>
          <w:color w:val="auto"/>
          <w:sz w:val="24"/>
          <w:szCs w:val="24"/>
          <w:highlight w:val="none"/>
        </w:rPr>
        <w:t>上班时间不得抽烟、喝酒、睡觉、玩手机等与工作无关的事。</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15、</w:t>
      </w:r>
      <w:r>
        <w:rPr>
          <w:rFonts w:hint="eastAsia" w:ascii="宋体" w:hAnsi="宋体"/>
          <w:color w:val="auto"/>
          <w:sz w:val="24"/>
          <w:szCs w:val="24"/>
          <w:highlight w:val="none"/>
        </w:rPr>
        <w:t>巡防队员须着装统一整齐，语言文明，手势规范，站姿端正，精神饱满，保障安全，严守纪律，严守秘密。</w:t>
      </w:r>
    </w:p>
    <w:p>
      <w:pPr>
        <w:spacing w:line="360" w:lineRule="auto"/>
        <w:ind w:firstLine="480" w:firstLineChars="200"/>
        <w:rPr>
          <w:rFonts w:hint="eastAsia" w:ascii="宋体" w:hAnsi="宋体" w:cs="宋体"/>
          <w:color w:val="auto"/>
          <w:sz w:val="24"/>
          <w:szCs w:val="24"/>
          <w:highlight w:val="none"/>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16、</w:t>
      </w:r>
      <w:r>
        <w:rPr>
          <w:rFonts w:hint="eastAsia" w:ascii="宋体" w:hAnsi="宋体"/>
          <w:color w:val="auto"/>
          <w:sz w:val="24"/>
          <w:szCs w:val="24"/>
          <w:highlight w:val="none"/>
        </w:rPr>
        <w:t>严格</w:t>
      </w:r>
      <w:r>
        <w:rPr>
          <w:rFonts w:hint="eastAsia" w:ascii="宋体" w:hAnsi="宋体" w:cs="宋体"/>
          <w:color w:val="auto"/>
          <w:sz w:val="24"/>
          <w:szCs w:val="24"/>
          <w:highlight w:val="none"/>
        </w:rPr>
        <w:t>遵守交接班制度，按规定时间交接班，接班人员做好上岗前准备，按规定着装，携带执勤用品，准时接班。交班人员应告知本班发生的情况和处理结果，并交待需要续继办理的事项。接班者未到或未办理交接班手续，当班者不能离开，不准脱岗、空岗、睡岗，不准迟到、早退。</w:t>
      </w:r>
    </w:p>
    <w:p>
      <w:pPr>
        <w:spacing w:line="360" w:lineRule="auto"/>
        <w:ind w:firstLine="480" w:firstLineChars="200"/>
        <w:rPr>
          <w:rFonts w:hint="eastAsia" w:eastAsia="宋体"/>
          <w:color w:val="auto"/>
          <w:highlight w:val="none"/>
          <w:lang w:eastAsia="zh-CN"/>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17、</w:t>
      </w:r>
      <w:r>
        <w:rPr>
          <w:rFonts w:hint="eastAsia" w:ascii="宋体" w:hAnsi="宋体"/>
          <w:color w:val="auto"/>
          <w:sz w:val="24"/>
          <w:szCs w:val="24"/>
          <w:highlight w:val="none"/>
        </w:rPr>
        <w:t>发生在执勤区域内的刑事案件、治安案件和治安灾害事故，及时处理并报告采购人和当地公安机关，采取措施保护发案现场，协助公安机关侦查各类治安刑事案件，依法妥善处理责任范围内的其它突发事件</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18、及时为采购人提供与本项目相关的帮助。</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highlight w:val="none"/>
          <w:lang w:val="en-US" w:eastAsia="zh-CN"/>
        </w:rPr>
        <w:t>4.</w:t>
      </w:r>
      <w:r>
        <w:rPr>
          <w:rFonts w:hint="eastAsia" w:ascii="宋体" w:hAnsi="宋体"/>
          <w:color w:val="auto"/>
          <w:sz w:val="24"/>
          <w:szCs w:val="24"/>
          <w:highlight w:val="none"/>
          <w:lang w:val="en-US" w:eastAsia="zh-CN"/>
        </w:rPr>
        <w:t>19、在合同期内，采购人可随时确定人员由中标人派遣。</w:t>
      </w:r>
    </w:p>
    <w:p>
      <w:pPr>
        <w:spacing w:line="360" w:lineRule="auto"/>
        <w:ind w:firstLine="420" w:firstLineChars="200"/>
        <w:rPr>
          <w:rFonts w:hint="eastAsia" w:ascii="宋体" w:hAnsi="宋体"/>
          <w:b/>
          <w:color w:val="auto"/>
          <w:sz w:val="24"/>
          <w:szCs w:val="24"/>
          <w:highlight w:val="none"/>
        </w:rPr>
      </w:pPr>
      <w:r>
        <w:rPr>
          <w:rFonts w:hint="eastAsia" w:ascii="Arial" w:hAnsi="Arial"/>
          <w:bCs/>
          <w:color w:val="auto"/>
          <w:szCs w:val="21"/>
          <w:highlight w:val="none"/>
          <w:lang w:val="en-US" w:eastAsia="zh-CN"/>
        </w:rPr>
        <w:t>5、</w:t>
      </w:r>
      <w:r>
        <w:rPr>
          <w:rFonts w:hint="eastAsia" w:ascii="宋体" w:hAnsi="宋体"/>
          <w:b/>
          <w:color w:val="auto"/>
          <w:sz w:val="24"/>
          <w:szCs w:val="24"/>
          <w:highlight w:val="none"/>
          <w:lang w:val="en-US" w:eastAsia="zh-CN"/>
        </w:rPr>
        <w:t>网格员</w:t>
      </w:r>
      <w:r>
        <w:rPr>
          <w:rFonts w:hint="eastAsia" w:ascii="宋体" w:hAnsi="宋体"/>
          <w:b/>
          <w:color w:val="auto"/>
          <w:sz w:val="24"/>
          <w:szCs w:val="24"/>
          <w:highlight w:val="none"/>
        </w:rPr>
        <w:t>管理工作要求</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5.1、在首次参与竞聘时，年龄要求35周岁以下，大专以上学历（原有村级网格事务人员可适当放宽要求。</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5.2、遵纪守法，能认真履行岗位职责，有较强的政治素质和工作责任心；</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5.3、一般为所在网格户籍人口；</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5.4、能够熟练操作电脑及智能手机；</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5.5、专职网格员不得兼职其他单位。</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5.6、在合同期内，采购人可随时确定人员由中标人派遣。</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5.7、由采购人制定考核标准，并以此为依据对派遣人员进行每月考核。</w:t>
      </w:r>
    </w:p>
    <w:p>
      <w:pPr>
        <w:tabs>
          <w:tab w:val="left" w:pos="720"/>
        </w:tabs>
        <w:spacing w:line="360" w:lineRule="auto"/>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第二条：服务质量要求</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1、招标人确定员工的名单后，由中标供应商确保5个工作日内办理完毕劳动签订手续、派遣手续，及时向招标人派遣。</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2、中标供应商应确保及时、准确、妥善的处理派遣员工的薪酬管理（薪酬发放以余杭区运河街道人民政府的相关政策为准）、社保、住房公积金办理、个税代扣代缴工作，避免发生劳动仲裁、诉讼事件。</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3、中标供应商应确保及时、准确、妥善的处理派遣员工的档案管理、党员组织关系管理以及专业技术人员的职称申报、评定等工作，避免发生人事仲裁事件。</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4、中标供应商应确保和谐、稳妥的处理派遣员工的劳动仲裁、劳动诉讼及人事仲裁事件，避免妨碍招标人的正常工作或给招标人带来不利社会影响。</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5、中标供应商与派遣员工确定聘用关系后（提供相应的证明材料），须将该材料原件提供至招标人备案后方可成立。</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中标供应商的巡防队队伍自身出现了问题，如缺岗、离岗、与采购人招标单位人员之间出现纠纷等影响招标单位声誉的所有事件，中标单位的主要负责人应立即响应，30分钟内到达现场，1个小时内解决问题，现场解决不了的应采取应急措施，应立即阻止事态的发展，确保无任何影响采购人的事件发生。</w:t>
      </w:r>
    </w:p>
    <w:p>
      <w:pPr>
        <w:numPr>
          <w:ilvl w:val="0"/>
          <w:numId w:val="0"/>
        </w:numPr>
        <w:spacing w:line="420" w:lineRule="auto"/>
        <w:ind w:firstLine="420" w:firstLineChars="200"/>
        <w:jc w:val="left"/>
        <w:rPr>
          <w:rFonts w:hint="eastAsia" w:ascii="宋体" w:hAnsi="宋体"/>
          <w:b/>
          <w:color w:val="auto"/>
          <w:sz w:val="24"/>
          <w:szCs w:val="24"/>
          <w:highlight w:val="none"/>
        </w:rPr>
      </w:pPr>
      <w:r>
        <w:rPr>
          <w:rFonts w:hint="eastAsia"/>
          <w:color w:val="auto"/>
          <w:highlight w:val="none"/>
          <w:lang w:val="en-US" w:eastAsia="zh-CN"/>
        </w:rPr>
        <w:t>7</w:t>
      </w:r>
      <w:r>
        <w:rPr>
          <w:rFonts w:hint="eastAsia" w:ascii="宋体" w:hAnsi="宋体"/>
          <w:color w:val="auto"/>
          <w:sz w:val="24"/>
          <w:highlight w:val="none"/>
          <w:lang w:val="en-US" w:eastAsia="zh-CN"/>
        </w:rPr>
        <w:t>、招标人可随时根据实际情况进行核实，一经发现存在克扣或拖欠员工工资及福利等问题，发现一次扣除一个月管理费，发现两次扣除半年管理费，且招标人有权单方面提前解除合同。</w:t>
      </w:r>
    </w:p>
    <w:p>
      <w:pPr>
        <w:tabs>
          <w:tab w:val="left" w:pos="720"/>
        </w:tabs>
        <w:spacing w:line="360" w:lineRule="auto"/>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第三条：合同价格及支付</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1、本合同承包总价为人民币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万元，</w:t>
      </w:r>
      <w:r>
        <w:rPr>
          <w:rFonts w:hint="eastAsia" w:ascii="宋体" w:hAnsi="宋体"/>
          <w:color w:val="auto"/>
          <w:sz w:val="24"/>
          <w:szCs w:val="24"/>
          <w:highlight w:val="none"/>
          <w:lang w:val="en-US" w:eastAsia="zh-CN"/>
        </w:rPr>
        <w:t>其中</w:t>
      </w:r>
      <w:r>
        <w:rPr>
          <w:rFonts w:hint="eastAsia" w:ascii="宋体" w:hAnsi="宋体" w:eastAsia="宋体" w:cs="宋体"/>
          <w:color w:val="auto"/>
          <w:sz w:val="24"/>
          <w:szCs w:val="24"/>
          <w:highlight w:val="none"/>
          <w:lang w:val="en-US" w:eastAsia="zh-CN"/>
        </w:rPr>
        <w:t>管理费（含意外保险）</w:t>
      </w:r>
      <w:r>
        <w:rPr>
          <w:rFonts w:hint="eastAsia" w:ascii="宋体" w:hAnsi="宋体"/>
          <w:color w:val="auto"/>
          <w:sz w:val="24"/>
          <w:szCs w:val="24"/>
          <w:highlight w:val="none"/>
        </w:rPr>
        <w:t>为人民币</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lang w:val="en-US" w:eastAsia="zh-CN"/>
        </w:rPr>
        <w:t>元/人/月。</w:t>
      </w:r>
      <w:r>
        <w:rPr>
          <w:rFonts w:hint="eastAsia" w:ascii="宋体" w:hAnsi="宋体"/>
          <w:color w:val="auto"/>
          <w:sz w:val="24"/>
          <w:szCs w:val="24"/>
          <w:highlight w:val="none"/>
        </w:rPr>
        <w:t>项目</w:t>
      </w:r>
      <w:r>
        <w:rPr>
          <w:rFonts w:hint="eastAsia" w:ascii="宋体" w:hAnsi="宋体"/>
          <w:color w:val="auto"/>
          <w:sz w:val="24"/>
          <w:szCs w:val="24"/>
          <w:highlight w:val="none"/>
          <w:lang w:eastAsia="zh-CN"/>
        </w:rPr>
        <w:t>经理</w:t>
      </w:r>
      <w:r>
        <w:rPr>
          <w:rFonts w:hint="eastAsia" w:ascii="宋体" w:hAnsi="宋体"/>
          <w:color w:val="auto"/>
          <w:sz w:val="24"/>
          <w:szCs w:val="24"/>
          <w:highlight w:val="none"/>
        </w:rPr>
        <w:t>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2、承包合同价格除按本合同规定外，不能作任何调整，任何计算错误皆视为已获双方接受：合同价亦不会因人工、物价或汇率的变动而作任何调整。</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3、付款方式：</w:t>
      </w:r>
    </w:p>
    <w:p>
      <w:pPr>
        <w:numPr>
          <w:ilvl w:val="0"/>
          <w:numId w:val="0"/>
        </w:numPr>
        <w:spacing w:line="420" w:lineRule="auto"/>
        <w:ind w:firstLine="480" w:firstLineChars="200"/>
        <w:jc w:val="left"/>
        <w:rPr>
          <w:rFonts w:hint="default" w:ascii="宋体" w:hAnsi="宋体"/>
          <w:color w:val="auto"/>
          <w:sz w:val="24"/>
          <w:highlight w:val="none"/>
          <w:lang w:val="en-US" w:eastAsia="zh-CN"/>
        </w:rPr>
      </w:pPr>
      <w:r>
        <w:rPr>
          <w:rFonts w:hint="eastAsia" w:ascii="宋体" w:hAnsi="宋体"/>
          <w:color w:val="auto"/>
          <w:sz w:val="24"/>
          <w:highlight w:val="none"/>
          <w:lang w:val="en-US" w:eastAsia="zh-CN"/>
        </w:rPr>
        <w:t>3.1、管理费按月结算，但应扣除每月的考核扣分扣款后在下个月初支付。</w:t>
      </w:r>
    </w:p>
    <w:p>
      <w:pPr>
        <w:numPr>
          <w:ilvl w:val="0"/>
          <w:numId w:val="0"/>
        </w:numPr>
        <w:spacing w:line="420" w:lineRule="auto"/>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3.2、本项目付款方式为先服务后支付，中标供应商应在每月8日及时支付员工上月工资，招标人收到中标供应商开具的正式发票和员工工资发放凭证复印件（以便招标人确认务工人员劳动报酬已经兑现）等相关齐全的资料，10个工作日内付款。</w:t>
      </w:r>
    </w:p>
    <w:p>
      <w:pPr>
        <w:numPr>
          <w:ilvl w:val="0"/>
          <w:numId w:val="0"/>
        </w:numPr>
        <w:spacing w:line="42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3.3、采购人可随时根据实际情况进行核实， 一经发现克扣员工工资及福利或者拖欠员工工资问题及福利将按照相关要求及法律规定对相关责任人严肃查处。</w:t>
      </w:r>
    </w:p>
    <w:p>
      <w:pPr>
        <w:numPr>
          <w:ilvl w:val="0"/>
          <w:numId w:val="0"/>
        </w:numPr>
        <w:spacing w:line="420" w:lineRule="auto"/>
        <w:ind w:firstLine="480" w:firstLineChars="200"/>
        <w:jc w:val="left"/>
        <w:rPr>
          <w:rFonts w:hint="eastAsia" w:ascii="宋体" w:hAnsi="宋体"/>
          <w:b/>
          <w:bCs/>
          <w:color w:val="auto"/>
          <w:sz w:val="24"/>
          <w:szCs w:val="24"/>
          <w:highlight w:val="none"/>
        </w:rPr>
      </w:pPr>
      <w:r>
        <w:rPr>
          <w:rFonts w:hint="eastAsia" w:ascii="宋体" w:hAnsi="宋体"/>
          <w:color w:val="auto"/>
          <w:sz w:val="24"/>
          <w:szCs w:val="24"/>
          <w:highlight w:val="none"/>
        </w:rPr>
        <w:t>注：</w:t>
      </w:r>
      <w:r>
        <w:rPr>
          <w:rFonts w:hint="eastAsia" w:ascii="宋体" w:hAnsi="宋体" w:eastAsia="宋体" w:cs="Times New Roman"/>
          <w:b/>
          <w:bCs/>
          <w:color w:val="auto"/>
          <w:kern w:val="2"/>
          <w:sz w:val="24"/>
          <w:szCs w:val="24"/>
          <w:highlight w:val="none"/>
          <w:lang w:val="en-US" w:eastAsia="zh-CN" w:bidi="ar-SA"/>
        </w:rPr>
        <w:t>以上费用按实际在岗人月数进行付款</w:t>
      </w:r>
      <w:r>
        <w:rPr>
          <w:rFonts w:hint="eastAsia" w:ascii="宋体" w:hAnsi="宋体"/>
          <w:b/>
          <w:bCs/>
          <w:color w:val="auto"/>
          <w:sz w:val="24"/>
          <w:szCs w:val="24"/>
          <w:highlight w:val="none"/>
        </w:rPr>
        <w:t>，结算时按照采购人财务要求提供正规发票、合同、结算款计算表等各项计费依据。</w:t>
      </w:r>
    </w:p>
    <w:p>
      <w:pPr>
        <w:spacing w:line="360" w:lineRule="auto"/>
        <w:ind w:firstLine="482" w:firstLineChars="200"/>
        <w:rPr>
          <w:rFonts w:hint="eastAsia" w:ascii="宋体" w:hAnsi="宋体"/>
          <w:b/>
          <w:bCs/>
          <w:color w:val="auto"/>
          <w:sz w:val="24"/>
          <w:szCs w:val="24"/>
          <w:highlight w:val="none"/>
        </w:rPr>
      </w:pPr>
      <w:r>
        <w:rPr>
          <w:rFonts w:hint="eastAsia" w:ascii="宋体" w:hAnsi="宋体"/>
          <w:b/>
          <w:color w:val="auto"/>
          <w:sz w:val="24"/>
          <w:szCs w:val="24"/>
          <w:highlight w:val="none"/>
        </w:rPr>
        <w:t>第</w:t>
      </w:r>
      <w:r>
        <w:rPr>
          <w:rFonts w:hint="eastAsia" w:ascii="宋体" w:hAnsi="宋体"/>
          <w:b/>
          <w:color w:val="auto"/>
          <w:sz w:val="24"/>
          <w:szCs w:val="24"/>
          <w:highlight w:val="none"/>
          <w:lang w:val="en-US" w:eastAsia="zh-CN"/>
        </w:rPr>
        <w:t>四</w:t>
      </w:r>
      <w:r>
        <w:rPr>
          <w:rFonts w:hint="eastAsia" w:ascii="宋体" w:hAnsi="宋体"/>
          <w:b/>
          <w:color w:val="auto"/>
          <w:sz w:val="24"/>
          <w:szCs w:val="24"/>
          <w:highlight w:val="none"/>
        </w:rPr>
        <w:t>条：履约保证金</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1、签订合同后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个工作日内（或者合同签订前），乙方须向甲方交纳相当于合同总额</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%的履约保证金。以保证乙方遵守本合同的一切条款、条件和承诺，该保证金在甲方的规定存续期间不计息。</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2、甲方有权从履约保证金中扣除用于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或因乙方违约而导致损失的金额和赔偿</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3、甲方认为乙方在服务期内没有涉及甲方的应付而未付金额或违约行为，甲方在服务期满后（或提前终止承包后一个月内）全额退还履约保证金，否则，甲方将在扣除乙方应付金额后退还保证金余额。</w:t>
      </w:r>
    </w:p>
    <w:p>
      <w:pPr>
        <w:spacing w:line="360" w:lineRule="auto"/>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第六条：甲方的权利和义务</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1、要求并监督乙方提供满意的巡防队服务的权利；</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2、对乙方巡防队工作进行管理、检查及考核权利；</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3、监督乙方对其巡防队人员支付合法劳动报酬和提供必要劳动待遇的权利；</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4、对乙方失职造成财产损失赔偿的权利；</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5、按时支付服务费用的义务；</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6、提供必要生活条件的义务；</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7、配合乙方履行职责的义务。</w:t>
      </w:r>
    </w:p>
    <w:p>
      <w:pPr>
        <w:spacing w:line="360" w:lineRule="auto"/>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第七条：乙方的权利和义务</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1、当确定甲方要求的工作或活动属违法性质时，乙方有权拒绝执行；</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2、享有合法取得服务费用的权利；</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3、乙方向甲方派遣的巡防队人员必须身体健康，接受过正规专业训练；</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4、自觉接受甲方管理，遵守甲方的管理规定，保卫甲方财产安全的义务；</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5、为巡防队人员提供劳动报酬和劳保福利；</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6、为巡防队人员配备巡防队制服和装备(武装带、警棍、对讲机等)</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7、承担因乙方责任造成财产损失的赔偿。</w:t>
      </w:r>
    </w:p>
    <w:p>
      <w:pPr>
        <w:spacing w:line="360" w:lineRule="auto"/>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第八条：合同解除和终止条款</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合同一经签订，双方原则上不得变更或解除。若确需变更或解除的，一方应提前一个月通知另一方，在征得另一方同意后以书面文件予以确认；若未征得对方同意，单方面变更或解除，则要追究违约责任。除违约方向对方赔偿损失外，还要向对方支付赔偿金。</w:t>
      </w:r>
    </w:p>
    <w:p>
      <w:pPr>
        <w:spacing w:line="360" w:lineRule="auto"/>
        <w:ind w:firstLine="482" w:firstLineChars="200"/>
        <w:rPr>
          <w:rFonts w:ascii="宋体" w:hAnsi="宋体"/>
          <w:b/>
          <w:bCs/>
          <w:color w:val="auto"/>
          <w:sz w:val="24"/>
          <w:szCs w:val="24"/>
          <w:highlight w:val="none"/>
        </w:rPr>
      </w:pPr>
      <w:r>
        <w:rPr>
          <w:rFonts w:hint="eastAsia" w:ascii="宋体" w:hAnsi="宋体"/>
          <w:b/>
          <w:color w:val="auto"/>
          <w:sz w:val="24"/>
          <w:szCs w:val="24"/>
          <w:highlight w:val="none"/>
        </w:rPr>
        <w:t>第九条</w:t>
      </w:r>
      <w:r>
        <w:rPr>
          <w:rFonts w:hint="eastAsia" w:ascii="宋体" w:hAnsi="宋体"/>
          <w:b/>
          <w:bCs/>
          <w:color w:val="auto"/>
          <w:sz w:val="24"/>
          <w:szCs w:val="24"/>
          <w:highlight w:val="none"/>
        </w:rPr>
        <w:t>：考核条款</w:t>
      </w:r>
      <w:r>
        <w:rPr>
          <w:rFonts w:hint="eastAsia" w:ascii="宋体" w:hAnsi="宋体" w:cs="宋体"/>
          <w:color w:val="auto"/>
          <w:sz w:val="24"/>
          <w:szCs w:val="24"/>
          <w:highlight w:val="none"/>
          <w:lang w:bidi="ar"/>
        </w:rPr>
        <w:t>（见考核实施细则）</w:t>
      </w:r>
    </w:p>
    <w:p>
      <w:pPr>
        <w:spacing w:line="360" w:lineRule="auto"/>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第十条:不可抗力</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2、受影响的一方应将不可抗力事件的出现尽快通过电传或传真通知另一方。</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3、受影响的一方应在不可抗力事件终止或被排除后尽快通过电传或传真通知另一方。如果不可抗力持续作用超过</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，双方通过友好协商解决未来的合同履行问题。</w:t>
      </w:r>
    </w:p>
    <w:p>
      <w:pPr>
        <w:tabs>
          <w:tab w:val="left" w:pos="720"/>
        </w:tabs>
        <w:spacing w:line="360" w:lineRule="auto"/>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第十一条：合同生效和终止</w:t>
      </w:r>
    </w:p>
    <w:p>
      <w:pPr>
        <w:tabs>
          <w:tab w:val="left" w:pos="644"/>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1、本合同经双方授权代表签字盖章后生效。</w:t>
      </w:r>
    </w:p>
    <w:p>
      <w:pPr>
        <w:tabs>
          <w:tab w:val="left" w:pos="644"/>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2、提前终止</w:t>
      </w:r>
    </w:p>
    <w:p>
      <w:pPr>
        <w:numPr>
          <w:ilvl w:val="0"/>
          <w:numId w:val="15"/>
        </w:numPr>
        <w:tabs>
          <w:tab w:val="left" w:pos="720"/>
          <w:tab w:val="left" w:pos="1260"/>
          <w:tab w:val="clear" w:pos="840"/>
        </w:tabs>
        <w:spacing w:line="360" w:lineRule="auto"/>
        <w:ind w:left="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因承包区域布局调整，导致乙方无法正常经营，甲方须提前一个月向乙方发出书面通知调整承包范围。</w:t>
      </w:r>
    </w:p>
    <w:p>
      <w:pPr>
        <w:numPr>
          <w:ilvl w:val="0"/>
          <w:numId w:val="15"/>
        </w:numPr>
        <w:tabs>
          <w:tab w:val="left" w:pos="720"/>
          <w:tab w:val="left" w:pos="1260"/>
          <w:tab w:val="clear" w:pos="840"/>
        </w:tabs>
        <w:spacing w:line="360" w:lineRule="auto"/>
        <w:ind w:left="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因乙方连续二个月经营未达到甲方的要求，甲方有权向乙方提前二个月发出书面通知调整承包范围。</w:t>
      </w:r>
    </w:p>
    <w:p>
      <w:pPr>
        <w:numPr>
          <w:ilvl w:val="0"/>
          <w:numId w:val="15"/>
        </w:numPr>
        <w:tabs>
          <w:tab w:val="left" w:pos="720"/>
          <w:tab w:val="left" w:pos="1260"/>
          <w:tab w:val="clear" w:pos="840"/>
        </w:tabs>
        <w:spacing w:line="360" w:lineRule="auto"/>
        <w:ind w:left="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乙方未能履行合同和遵守有关规定，在甲方发出书面警告后仍无采取补救措施可立即终止承包。</w:t>
      </w:r>
    </w:p>
    <w:p>
      <w:pPr>
        <w:numPr>
          <w:ilvl w:val="0"/>
          <w:numId w:val="15"/>
        </w:numPr>
        <w:tabs>
          <w:tab w:val="left" w:pos="720"/>
          <w:tab w:val="left" w:pos="1260"/>
          <w:tab w:val="clear" w:pos="840"/>
        </w:tabs>
        <w:spacing w:line="360" w:lineRule="auto"/>
        <w:ind w:left="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乙方破产清算、重组及兼并等事实发生，或被债权人接管经营，甲方不必通知乙方即可终止承包。</w:t>
      </w:r>
    </w:p>
    <w:p>
      <w:pPr>
        <w:tabs>
          <w:tab w:val="left" w:pos="720"/>
          <w:tab w:val="left" w:pos="126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3、自然终止</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合同规定的承包期满，承包自然终止。</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4、承包终止后果</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终止承包，不影响根据合同规定进行的赔偿、补偿，也不影响履约保证金的效力。</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承包终止时，双方应进行结算，甲方同时进行乙方承包区域设施、设备状况检查并要求乙方三天内将乙方物品撤离承包区域，否则甲方将代理处理，并追偿乙方代理费及15%的手续费。</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5、不放弃权利</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甲方接受乙方的服务，但不放弃对乙方违约行为进行追究的权利；同时，若甲方对乙方某一违约行为放弃追究的权利，但不放弃对乙方其他违约行为进行追究的权利，反之亦然。</w:t>
      </w:r>
    </w:p>
    <w:p>
      <w:pPr>
        <w:tabs>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6、合同支付奖惩标准</w:t>
      </w:r>
    </w:p>
    <w:p>
      <w:pPr>
        <w:tabs>
          <w:tab w:val="left" w:pos="720"/>
        </w:tabs>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每月由甲方组织人员与乙方共同对乙方的服务进行检查、评分，具体方案参照第八条考核条款。</w:t>
      </w:r>
    </w:p>
    <w:p>
      <w:pPr>
        <w:tabs>
          <w:tab w:val="left" w:pos="720"/>
        </w:tabs>
        <w:spacing w:line="360" w:lineRule="auto"/>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第十二条：其他</w:t>
      </w:r>
    </w:p>
    <w:p>
      <w:pPr>
        <w:tabs>
          <w:tab w:val="left" w:pos="644"/>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1.本合同中所述通知，必须为书面形式，并有送达签收。</w:t>
      </w:r>
    </w:p>
    <w:p>
      <w:pPr>
        <w:tabs>
          <w:tab w:val="left" w:pos="644"/>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2.关于本合同争议，应双方友好协调解决，协商不一致，任何一方均可提起仲裁或诉讼，仲裁或诉讼按合同履行地原则。</w:t>
      </w:r>
    </w:p>
    <w:p>
      <w:pPr>
        <w:tabs>
          <w:tab w:val="left" w:pos="644"/>
          <w:tab w:val="left" w:pos="720"/>
        </w:tabs>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3.如双方同意，可以书面修改或补充本合同条款；合同的附件、修改（补充）件均与本合同同效。</w:t>
      </w:r>
    </w:p>
    <w:p>
      <w:pPr>
        <w:spacing w:line="360" w:lineRule="auto"/>
        <w:ind w:firstLine="480" w:firstLineChars="200"/>
        <w:rPr>
          <w:rFonts w:hint="eastAsia" w:ascii="宋体" w:hAnsi="宋体" w:cs="宋体"/>
          <w:color w:val="auto"/>
          <w:sz w:val="24"/>
          <w:szCs w:val="24"/>
          <w:highlight w:val="none"/>
        </w:rPr>
      </w:pPr>
      <w:r>
        <w:rPr>
          <w:rFonts w:hint="eastAsia" w:ascii="宋体" w:hAnsi="宋体"/>
          <w:color w:val="auto"/>
          <w:sz w:val="24"/>
          <w:szCs w:val="24"/>
          <w:highlight w:val="none"/>
        </w:rPr>
        <w:t xml:space="preserve">4． </w:t>
      </w:r>
      <w:r>
        <w:rPr>
          <w:rFonts w:hint="eastAsia" w:ascii="宋体" w:hAnsi="宋体"/>
          <w:color w:val="auto"/>
          <w:kern w:val="0"/>
          <w:sz w:val="24"/>
          <w:highlight w:val="none"/>
        </w:rPr>
        <w:t>本合同一式多份，具有同等法律效力，甲乙双方、余杭区财政局采购监管科，各执一份</w:t>
      </w:r>
      <w:r>
        <w:rPr>
          <w:rFonts w:hint="eastAsia" w:ascii="宋体" w:hAnsi="宋体"/>
          <w:color w:val="auto"/>
          <w:sz w:val="24"/>
          <w:szCs w:val="24"/>
          <w:highlight w:val="none"/>
        </w:rPr>
        <w:t>。</w:t>
      </w:r>
    </w:p>
    <w:p>
      <w:pPr>
        <w:pStyle w:val="76"/>
        <w:spacing w:before="0" w:beforeAutospacing="0" w:after="0" w:afterAutospacing="0" w:line="360" w:lineRule="auto"/>
        <w:ind w:firstLine="480" w:firstLineChars="200"/>
        <w:rPr>
          <w:rFonts w:cs="宋体"/>
          <w:color w:val="auto"/>
          <w:sz w:val="24"/>
          <w:szCs w:val="24"/>
          <w:highlight w:val="none"/>
        </w:rPr>
      </w:pPr>
      <w:r>
        <w:rPr>
          <w:rFonts w:cs="宋体"/>
          <w:color w:val="auto"/>
          <w:sz w:val="24"/>
          <w:szCs w:val="24"/>
          <w:highlight w:val="none"/>
        </w:rPr>
        <w:t> </w:t>
      </w:r>
    </w:p>
    <w:p>
      <w:pPr>
        <w:overflowPunct w:val="0"/>
        <w:spacing w:line="360" w:lineRule="auto"/>
        <w:ind w:firstLine="480" w:firstLineChars="200"/>
        <w:jc w:val="left"/>
        <w:rPr>
          <w:rFonts w:ascii="宋体" w:hAnsi="宋体" w:cs="Arial"/>
          <w:color w:val="auto"/>
          <w:sz w:val="24"/>
          <w:szCs w:val="24"/>
          <w:highlight w:val="none"/>
        </w:rPr>
      </w:pPr>
      <w:r>
        <w:rPr>
          <w:rFonts w:hint="eastAsia" w:ascii="宋体" w:hAnsi="宋体" w:cs="Arial"/>
          <w:color w:val="auto"/>
          <w:sz w:val="24"/>
          <w:szCs w:val="24"/>
          <w:highlight w:val="none"/>
        </w:rPr>
        <w:t>甲    方：（印章）               乙    方：（印章）</w:t>
      </w:r>
    </w:p>
    <w:p>
      <w:pPr>
        <w:overflowPunct w:val="0"/>
        <w:spacing w:line="360" w:lineRule="auto"/>
        <w:ind w:firstLine="480" w:firstLineChars="200"/>
        <w:jc w:val="left"/>
        <w:rPr>
          <w:rFonts w:ascii="宋体" w:hAnsi="宋体" w:cs="Arial"/>
          <w:color w:val="auto"/>
          <w:sz w:val="24"/>
          <w:szCs w:val="24"/>
          <w:highlight w:val="none"/>
        </w:rPr>
      </w:pPr>
      <w:r>
        <w:rPr>
          <w:rFonts w:hint="eastAsia" w:ascii="宋体" w:hAnsi="宋体" w:cs="Arial"/>
          <w:color w:val="auto"/>
          <w:sz w:val="24"/>
          <w:szCs w:val="24"/>
          <w:highlight w:val="none"/>
        </w:rPr>
        <w:t>全权代表：（签字）               全权代表：（签字）</w:t>
      </w:r>
    </w:p>
    <w:p>
      <w:pPr>
        <w:overflowPunct w:val="0"/>
        <w:spacing w:line="360" w:lineRule="auto"/>
        <w:ind w:firstLine="480" w:firstLineChars="200"/>
        <w:jc w:val="left"/>
        <w:rPr>
          <w:rFonts w:hint="eastAsia" w:ascii="宋体" w:hAnsi="宋体" w:cs="Arial"/>
          <w:color w:val="auto"/>
          <w:sz w:val="24"/>
          <w:szCs w:val="24"/>
          <w:highlight w:val="none"/>
        </w:rPr>
      </w:pPr>
      <w:r>
        <w:rPr>
          <w:rFonts w:hint="eastAsia" w:ascii="宋体" w:hAnsi="宋体" w:cs="Arial"/>
          <w:color w:val="auto"/>
          <w:sz w:val="24"/>
          <w:szCs w:val="24"/>
          <w:highlight w:val="none"/>
        </w:rPr>
        <w:t>地    址：                       地    址：</w:t>
      </w:r>
    </w:p>
    <w:p>
      <w:pPr>
        <w:overflowPunct w:val="0"/>
        <w:spacing w:line="360" w:lineRule="auto"/>
        <w:ind w:firstLine="480" w:firstLineChars="200"/>
        <w:jc w:val="left"/>
        <w:rPr>
          <w:rFonts w:ascii="宋体" w:hAnsi="宋体" w:cs="Arial"/>
          <w:color w:val="auto"/>
          <w:sz w:val="24"/>
          <w:szCs w:val="24"/>
          <w:highlight w:val="none"/>
        </w:rPr>
      </w:pPr>
      <w:r>
        <w:rPr>
          <w:rFonts w:hint="eastAsia" w:ascii="宋体" w:hAnsi="宋体" w:cs="Arial"/>
          <w:color w:val="auto"/>
          <w:sz w:val="24"/>
          <w:szCs w:val="24"/>
          <w:highlight w:val="none"/>
        </w:rPr>
        <w:t>邮政编码：                       邮政编码：</w:t>
      </w:r>
    </w:p>
    <w:p>
      <w:pPr>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电    话：                       电    话：</w:t>
      </w:r>
    </w:p>
    <w:p>
      <w:pPr>
        <w:overflowPunct w:val="0"/>
        <w:spacing w:line="360" w:lineRule="auto"/>
        <w:ind w:firstLine="480" w:firstLineChars="200"/>
        <w:jc w:val="left"/>
        <w:rPr>
          <w:rFonts w:ascii="宋体" w:hAnsi="宋体" w:cs="Arial"/>
          <w:color w:val="auto"/>
          <w:sz w:val="24"/>
          <w:szCs w:val="24"/>
          <w:highlight w:val="none"/>
        </w:rPr>
      </w:pPr>
      <w:r>
        <w:rPr>
          <w:rFonts w:hint="eastAsia" w:ascii="宋体" w:hAnsi="宋体" w:cs="Arial"/>
          <w:color w:val="auto"/>
          <w:sz w:val="24"/>
          <w:szCs w:val="24"/>
          <w:highlight w:val="none"/>
        </w:rPr>
        <w:t xml:space="preserve">传    真：                       传    真：        </w:t>
      </w:r>
    </w:p>
    <w:p>
      <w:pPr>
        <w:overflowPunct w:val="0"/>
        <w:spacing w:line="360" w:lineRule="auto"/>
        <w:ind w:firstLine="480" w:firstLineChars="200"/>
        <w:jc w:val="left"/>
        <w:rPr>
          <w:rFonts w:ascii="宋体" w:hAnsi="宋体" w:cs="Arial"/>
          <w:color w:val="auto"/>
          <w:sz w:val="24"/>
          <w:szCs w:val="24"/>
          <w:highlight w:val="none"/>
        </w:rPr>
      </w:pPr>
      <w:r>
        <w:rPr>
          <w:rFonts w:hint="eastAsia" w:ascii="宋体" w:hAnsi="宋体" w:cs="Arial"/>
          <w:color w:val="auto"/>
          <w:sz w:val="24"/>
          <w:szCs w:val="24"/>
          <w:highlight w:val="none"/>
        </w:rPr>
        <w:t xml:space="preserve">开户银行：                       开户银行：        </w:t>
      </w:r>
    </w:p>
    <w:p>
      <w:pPr>
        <w:overflowPunct w:val="0"/>
        <w:spacing w:line="360" w:lineRule="auto"/>
        <w:ind w:firstLine="480" w:firstLineChars="200"/>
        <w:jc w:val="left"/>
        <w:rPr>
          <w:rFonts w:ascii="宋体" w:hAnsi="宋体" w:cs="Arial"/>
          <w:color w:val="auto"/>
          <w:sz w:val="24"/>
          <w:szCs w:val="24"/>
          <w:highlight w:val="none"/>
        </w:rPr>
      </w:pPr>
      <w:r>
        <w:rPr>
          <w:rFonts w:hint="eastAsia" w:ascii="宋体" w:hAnsi="宋体" w:cs="Arial"/>
          <w:color w:val="auto"/>
          <w:sz w:val="24"/>
          <w:szCs w:val="24"/>
          <w:highlight w:val="none"/>
        </w:rPr>
        <w:t xml:space="preserve">帐    号：                       帐    号：      </w:t>
      </w:r>
    </w:p>
    <w:p>
      <w:pPr>
        <w:overflowPunct w:val="0"/>
        <w:spacing w:line="360" w:lineRule="auto"/>
        <w:ind w:firstLine="480" w:firstLineChars="200"/>
        <w:jc w:val="left"/>
        <w:rPr>
          <w:rFonts w:hint="eastAsia" w:ascii="宋体" w:hAnsi="宋体"/>
          <w:b/>
          <w:color w:val="auto"/>
          <w:sz w:val="24"/>
          <w:szCs w:val="24"/>
          <w:highlight w:val="none"/>
        </w:rPr>
      </w:pPr>
      <w:r>
        <w:rPr>
          <w:rFonts w:hint="eastAsia" w:ascii="宋体" w:hAnsi="宋体" w:cs="Arial"/>
          <w:color w:val="auto"/>
          <w:sz w:val="24"/>
          <w:szCs w:val="24"/>
          <w:highlight w:val="none"/>
        </w:rPr>
        <w:t>签订时间：                       签订时间：</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ind w:firstLine="360" w:firstLineChars="150"/>
        <w:jc w:val="left"/>
        <w:rPr>
          <w:rFonts w:hint="eastAsia" w:ascii="宋体" w:hAnsi="宋体"/>
          <w:color w:val="auto"/>
          <w:sz w:val="24"/>
          <w:highlight w:val="none"/>
        </w:rPr>
      </w:pPr>
      <w:r>
        <w:rPr>
          <w:rFonts w:hint="eastAsia" w:ascii="宋体" w:hAnsi="宋体"/>
          <w:color w:val="auto"/>
          <w:sz w:val="24"/>
          <w:highlight w:val="none"/>
        </w:rPr>
        <w:t xml:space="preserve">鉴证方（盖章）：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法定代表人或授权代表（签字）：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地址：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邮编：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电话：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传真：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ind w:right="120"/>
        <w:jc w:val="right"/>
        <w:rPr>
          <w:rFonts w:hint="eastAsia" w:ascii="宋体" w:hAnsi="宋体"/>
          <w:color w:val="auto"/>
          <w:sz w:val="24"/>
          <w:highlight w:val="none"/>
        </w:rPr>
      </w:pPr>
      <w:r>
        <w:rPr>
          <w:rFonts w:hint="eastAsia" w:ascii="宋体" w:hAnsi="宋体"/>
          <w:color w:val="auto"/>
          <w:sz w:val="24"/>
          <w:highlight w:val="none"/>
        </w:rPr>
        <w:t>签约时间：      年    月   日</w:t>
      </w:r>
    </w:p>
    <w:p>
      <w:pPr>
        <w:wordWrap w:val="0"/>
        <w:spacing w:line="360" w:lineRule="auto"/>
        <w:jc w:val="right"/>
        <w:rPr>
          <w:rFonts w:hint="eastAsia" w:ascii="宋体" w:hAnsi="宋体"/>
          <w:color w:val="auto"/>
          <w:sz w:val="24"/>
          <w:highlight w:val="none"/>
        </w:rPr>
      </w:pPr>
      <w:r>
        <w:rPr>
          <w:rFonts w:hint="eastAsia" w:ascii="宋体" w:hAnsi="宋体"/>
          <w:color w:val="auto"/>
          <w:sz w:val="24"/>
          <w:highlight w:val="none"/>
        </w:rPr>
        <w:t xml:space="preserve">签约地点：                    </w:t>
      </w:r>
    </w:p>
    <w:p>
      <w:pPr>
        <w:spacing w:line="300" w:lineRule="auto"/>
        <w:ind w:firstLine="482"/>
        <w:jc w:val="left"/>
        <w:outlineLvl w:val="0"/>
        <w:rPr>
          <w:rFonts w:hint="eastAsia" w:ascii="宋体" w:hAnsi="宋体"/>
          <w:b/>
          <w:bCs/>
          <w:color w:val="auto"/>
          <w:sz w:val="24"/>
          <w:highlight w:val="none"/>
        </w:rPr>
      </w:pPr>
      <w:bookmarkStart w:id="158" w:name="_Toc518895361"/>
      <w:r>
        <w:rPr>
          <w:rFonts w:hint="eastAsia" w:ascii="宋体" w:hAnsi="宋体"/>
          <w:b/>
          <w:bCs/>
          <w:color w:val="auto"/>
          <w:sz w:val="24"/>
          <w:highlight w:val="none"/>
        </w:rPr>
        <w:t xml:space="preserve">★ </w:t>
      </w:r>
      <w:bookmarkEnd w:id="158"/>
      <w:r>
        <w:rPr>
          <w:rFonts w:hint="eastAsia" w:ascii="宋体" w:hAnsi="宋体"/>
          <w:b/>
          <w:bCs/>
          <w:color w:val="auto"/>
          <w:sz w:val="24"/>
          <w:highlight w:val="none"/>
        </w:rPr>
        <w:t>此仅为合同书样本，中标单位需根据实际情况和采购人签订相应的合同！</w:t>
      </w:r>
    </w:p>
    <w:p>
      <w:pPr>
        <w:spacing w:line="360" w:lineRule="auto"/>
        <w:ind w:right="240"/>
        <w:jc w:val="center"/>
        <w:rPr>
          <w:rFonts w:hint="eastAsia" w:ascii="宋体" w:hAnsi="宋体" w:cs="宋体"/>
          <w:color w:val="auto"/>
          <w:sz w:val="24"/>
          <w:highlight w:val="none"/>
        </w:rPr>
      </w:pPr>
    </w:p>
    <w:p>
      <w:pPr>
        <w:spacing w:line="360" w:lineRule="auto"/>
        <w:ind w:right="240"/>
        <w:jc w:val="both"/>
        <w:rPr>
          <w:rFonts w:hint="eastAsia" w:ascii="宋体" w:hAnsi="宋体" w:cs="宋体"/>
          <w:color w:val="auto"/>
          <w:sz w:val="24"/>
          <w:highlight w:val="none"/>
        </w:rPr>
      </w:pPr>
    </w:p>
    <w:bookmarkEnd w:id="149"/>
    <w:bookmarkEnd w:id="150"/>
    <w:bookmarkEnd w:id="151"/>
    <w:bookmarkEnd w:id="152"/>
    <w:bookmarkEnd w:id="153"/>
    <w:p>
      <w:pPr>
        <w:pStyle w:val="879"/>
        <w:ind w:firstLine="482"/>
        <w:rPr>
          <w:b/>
          <w:color w:val="auto"/>
          <w:highlight w:val="none"/>
        </w:rPr>
      </w:pPr>
    </w:p>
    <w:bookmarkEnd w:id="154"/>
    <w:p>
      <w:pPr>
        <w:pageBreakBefore/>
        <w:shd w:val="clear" w:color="auto" w:fill="FFFFFF"/>
        <w:snapToGrid w:val="0"/>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第五部分 应提交的有关格式范例</w:t>
      </w:r>
      <w:bookmarkEnd w:id="155"/>
      <w:bookmarkEnd w:id="156"/>
      <w:bookmarkEnd w:id="157"/>
    </w:p>
    <w:p>
      <w:pPr>
        <w:pStyle w:val="2"/>
        <w:spacing w:line="360" w:lineRule="auto"/>
        <w:rPr>
          <w:rFonts w:hint="eastAsia"/>
          <w:color w:val="auto"/>
          <w:highlight w:val="none"/>
        </w:rPr>
      </w:pPr>
    </w:p>
    <w:p>
      <w:pPr>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一、投标人提交投标文件须知：</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2、所附表格中要求回答的全部问题和/或信息都必须正面回答。</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4、评标委员会将应用投标人提交的资料作出自己的判断。</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5、投标人提交的材料将在一定期限内被保密保存，但不退还。</w:t>
      </w:r>
    </w:p>
    <w:p>
      <w:pPr>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4"/>
          <w:highlight w:val="none"/>
        </w:rPr>
        <w:t>将有可能被评标委员会认定为投标无效。</w:t>
      </w: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w:t>
      </w:r>
    </w:p>
    <w:p>
      <w:pPr>
        <w:pStyle w:val="5"/>
        <w:snapToGrid w:val="0"/>
        <w:rPr>
          <w:rFonts w:hint="eastAsia" w:ascii="宋体" w:hAnsi="宋体" w:eastAsia="宋体"/>
          <w:color w:val="auto"/>
          <w:highlight w:val="none"/>
        </w:rPr>
        <w:sectPr>
          <w:headerReference r:id="rId4" w:type="default"/>
          <w:footerReference r:id="rId5" w:type="default"/>
          <w:footerReference r:id="rId6" w:type="even"/>
          <w:pgSz w:w="11906" w:h="16838"/>
          <w:pgMar w:top="1440" w:right="1800" w:bottom="1440" w:left="1800" w:header="851" w:footer="641" w:gutter="0"/>
          <w:pgNumType w:fmt="decimal"/>
          <w:cols w:space="720" w:num="1"/>
          <w:docGrid w:type="lines" w:linePitch="315" w:charSpace="0"/>
        </w:sectPr>
      </w:pPr>
    </w:p>
    <w:p>
      <w:pPr>
        <w:shd w:val="clear" w:color="auto" w:fill="FFFFFF"/>
        <w:snapToGrid w:val="0"/>
        <w:spacing w:line="360" w:lineRule="auto"/>
        <w:jc w:val="center"/>
        <w:outlineLvl w:val="0"/>
        <w:rPr>
          <w:rFonts w:hint="eastAsia" w:ascii="宋体" w:hAnsi="宋体" w:cs="宋体"/>
          <w:b/>
          <w:bCs/>
          <w:color w:val="auto"/>
          <w:sz w:val="44"/>
          <w:szCs w:val="44"/>
          <w:highlight w:val="none"/>
        </w:rPr>
      </w:pPr>
      <w:bookmarkStart w:id="159" w:name="_Toc25413"/>
      <w:r>
        <w:rPr>
          <w:rFonts w:hint="eastAsia" w:ascii="宋体" w:hAnsi="宋体" w:cs="宋体"/>
          <w:b/>
          <w:bCs/>
          <w:color w:val="auto"/>
          <w:sz w:val="44"/>
          <w:szCs w:val="44"/>
          <w:highlight w:val="none"/>
        </w:rPr>
        <w:t>项目名称：</w:t>
      </w:r>
      <w:bookmarkEnd w:id="159"/>
    </w:p>
    <w:p>
      <w:pPr>
        <w:shd w:val="clear" w:color="auto" w:fill="FFFFFF"/>
        <w:snapToGrid w:val="0"/>
        <w:spacing w:line="360" w:lineRule="auto"/>
        <w:jc w:val="center"/>
        <w:outlineLvl w:val="0"/>
        <w:rPr>
          <w:rFonts w:hint="eastAsia" w:ascii="宋体" w:hAnsi="宋体" w:cs="宋体"/>
          <w:b/>
          <w:bCs/>
          <w:color w:val="auto"/>
          <w:sz w:val="44"/>
          <w:szCs w:val="44"/>
          <w:highlight w:val="none"/>
        </w:rPr>
      </w:pPr>
      <w:bookmarkStart w:id="160" w:name="_Toc27261"/>
      <w:r>
        <w:rPr>
          <w:rFonts w:hint="eastAsia" w:ascii="宋体" w:hAnsi="宋体" w:cs="宋体"/>
          <w:b/>
          <w:bCs/>
          <w:color w:val="auto"/>
          <w:sz w:val="44"/>
          <w:szCs w:val="44"/>
          <w:highlight w:val="none"/>
        </w:rPr>
        <w:t>资  格 文 件(封面）</w:t>
      </w:r>
      <w:bookmarkEnd w:id="160"/>
    </w:p>
    <w:p>
      <w:pPr>
        <w:widowControl/>
        <w:spacing w:line="360" w:lineRule="auto"/>
        <w:ind w:right="-2"/>
        <w:jc w:val="center"/>
        <w:outlineLvl w:val="1"/>
        <w:rPr>
          <w:rFonts w:hint="eastAsia" w:ascii="宋体" w:hAnsi="宋体"/>
          <w:b/>
          <w:color w:val="auto"/>
          <w:sz w:val="36"/>
          <w:szCs w:val="36"/>
          <w:highlight w:val="none"/>
        </w:rPr>
      </w:pPr>
      <w:bookmarkStart w:id="161" w:name="_Toc3689"/>
      <w:r>
        <w:rPr>
          <w:rFonts w:hint="eastAsia" w:ascii="宋体" w:hAnsi="宋体"/>
          <w:b/>
          <w:color w:val="auto"/>
          <w:sz w:val="36"/>
          <w:szCs w:val="36"/>
          <w:highlight w:val="none"/>
        </w:rPr>
        <w:t>（线上电子招投标）</w:t>
      </w:r>
      <w:bookmarkEnd w:id="161"/>
    </w:p>
    <w:p>
      <w:pPr>
        <w:pStyle w:val="893"/>
        <w:spacing w:line="360" w:lineRule="auto"/>
        <w:rPr>
          <w:rFonts w:hint="eastAsia"/>
          <w:color w:val="auto"/>
          <w:sz w:val="36"/>
          <w:szCs w:val="36"/>
          <w:highlight w:val="none"/>
        </w:rPr>
      </w:pPr>
    </w:p>
    <w:p>
      <w:pPr>
        <w:shd w:val="clear" w:color="auto" w:fill="FFFFFF"/>
        <w:snapToGrid w:val="0"/>
        <w:spacing w:line="360" w:lineRule="auto"/>
        <w:jc w:val="center"/>
        <w:outlineLvl w:val="1"/>
        <w:rPr>
          <w:rFonts w:ascii="宋体" w:hAnsi="宋体" w:cs="宋体"/>
          <w:b/>
          <w:bCs/>
          <w:color w:val="auto"/>
          <w:sz w:val="36"/>
          <w:szCs w:val="36"/>
          <w:highlight w:val="none"/>
        </w:rPr>
      </w:pPr>
      <w:bookmarkStart w:id="162" w:name="_Toc12567"/>
      <w:r>
        <w:rPr>
          <w:rFonts w:hint="eastAsia" w:ascii="宋体" w:hAnsi="宋体" w:cs="宋体"/>
          <w:b/>
          <w:bCs/>
          <w:color w:val="auto"/>
          <w:sz w:val="36"/>
          <w:szCs w:val="36"/>
          <w:highlight w:val="none"/>
        </w:rPr>
        <w:t>招标编号：</w:t>
      </w:r>
      <w:bookmarkEnd w:id="162"/>
      <w:r>
        <w:rPr>
          <w:rFonts w:hint="eastAsia" w:ascii="宋体" w:hAnsi="宋体" w:cs="宋体"/>
          <w:b/>
          <w:bCs/>
          <w:color w:val="auto"/>
          <w:sz w:val="36"/>
          <w:szCs w:val="36"/>
          <w:highlight w:val="none"/>
          <w:lang w:eastAsia="zh-CN"/>
        </w:rPr>
        <w:t>HYZFCG-2021-005</w:t>
      </w:r>
    </w:p>
    <w:p>
      <w:pPr>
        <w:pStyle w:val="893"/>
        <w:spacing w:line="360" w:lineRule="auto"/>
        <w:rPr>
          <w:rFonts w:hint="eastAsia"/>
          <w:color w:val="auto"/>
          <w:highlight w:val="none"/>
        </w:rPr>
      </w:pPr>
    </w:p>
    <w:p>
      <w:pPr>
        <w:snapToGrid w:val="0"/>
        <w:spacing w:line="360" w:lineRule="auto"/>
        <w:jc w:val="center"/>
        <w:rPr>
          <w:rFonts w:hint="eastAsia" w:ascii="宋体" w:hAnsi="宋体" w:cs="宋体"/>
          <w:color w:val="auto"/>
          <w:sz w:val="72"/>
          <w:szCs w:val="72"/>
          <w:highlight w:val="none"/>
        </w:rPr>
      </w:pP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投</w:t>
      </w: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标</w:t>
      </w: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文</w:t>
      </w:r>
    </w:p>
    <w:p>
      <w:pPr>
        <w:snapToGrid w:val="0"/>
        <w:spacing w:line="360" w:lineRule="auto"/>
        <w:jc w:val="center"/>
        <w:rPr>
          <w:rFonts w:hint="eastAsia" w:ascii="宋体" w:hAnsi="宋体" w:cs="宋体"/>
          <w:color w:val="auto"/>
          <w:sz w:val="36"/>
          <w:szCs w:val="36"/>
          <w:highlight w:val="none"/>
        </w:rPr>
      </w:pPr>
      <w:r>
        <w:rPr>
          <w:rFonts w:hint="eastAsia" w:ascii="宋体" w:hAnsi="宋体" w:cs="宋体"/>
          <w:color w:val="auto"/>
          <w:sz w:val="72"/>
          <w:szCs w:val="72"/>
          <w:highlight w:val="none"/>
        </w:rPr>
        <w:t>件</w:t>
      </w:r>
    </w:p>
    <w:p>
      <w:pPr>
        <w:pStyle w:val="893"/>
        <w:spacing w:line="360" w:lineRule="auto"/>
        <w:rPr>
          <w:rFonts w:hint="eastAsia"/>
          <w:color w:val="auto"/>
          <w:highlight w:val="none"/>
        </w:rPr>
      </w:pPr>
    </w:p>
    <w:p>
      <w:pPr>
        <w:pStyle w:val="2"/>
        <w:spacing w:line="360" w:lineRule="auto"/>
        <w:rPr>
          <w:rFonts w:hint="eastAsia"/>
          <w:color w:val="auto"/>
          <w:highlight w:val="none"/>
        </w:rPr>
      </w:pPr>
    </w:p>
    <w:p>
      <w:pPr>
        <w:snapToGrid w:val="0"/>
        <w:spacing w:line="360" w:lineRule="auto"/>
        <w:ind w:firstLine="2160" w:firstLineChars="600"/>
        <w:rPr>
          <w:rFonts w:hint="eastAsia" w:ascii="宋体" w:hAnsi="宋体" w:cs="宋体"/>
          <w:color w:val="auto"/>
          <w:sz w:val="36"/>
          <w:szCs w:val="36"/>
          <w:highlight w:val="none"/>
        </w:rPr>
      </w:pPr>
      <w:r>
        <w:rPr>
          <w:rFonts w:hint="eastAsia" w:ascii="宋体" w:hAnsi="宋体" w:cs="宋体"/>
          <w:color w:val="auto"/>
          <w:sz w:val="36"/>
          <w:szCs w:val="36"/>
          <w:highlight w:val="none"/>
        </w:rPr>
        <w:t>投标人全称：（加盖单位公章）</w:t>
      </w:r>
    </w:p>
    <w:p>
      <w:pPr>
        <w:snapToGrid w:val="0"/>
        <w:spacing w:line="360" w:lineRule="auto"/>
        <w:jc w:val="center"/>
        <w:rPr>
          <w:rFonts w:hint="eastAsia" w:ascii="宋体" w:hAnsi="宋体"/>
          <w:color w:val="auto"/>
          <w:highlight w:val="none"/>
        </w:rPr>
      </w:pPr>
      <w:r>
        <w:rPr>
          <w:rFonts w:hint="eastAsia" w:ascii="宋体" w:hAnsi="宋体" w:cs="宋体"/>
          <w:color w:val="auto"/>
          <w:sz w:val="36"/>
          <w:szCs w:val="36"/>
          <w:highlight w:val="none"/>
        </w:rPr>
        <w:t>年   月   日</w:t>
      </w:r>
    </w:p>
    <w:p>
      <w:pPr>
        <w:pStyle w:val="5"/>
        <w:snapToGrid w:val="0"/>
        <w:rPr>
          <w:rFonts w:hint="eastAsia" w:ascii="宋体" w:hAnsi="宋体" w:eastAsia="宋体"/>
          <w:color w:val="auto"/>
          <w:highlight w:val="none"/>
        </w:rPr>
        <w:sectPr>
          <w:pgSz w:w="11906" w:h="16838"/>
          <w:pgMar w:top="993" w:right="1474" w:bottom="1134" w:left="1474" w:header="851" w:footer="641" w:gutter="0"/>
          <w:pgNumType w:fmt="decimal"/>
          <w:cols w:space="720" w:num="1"/>
          <w:docGrid w:type="lines" w:linePitch="315" w:charSpace="0"/>
        </w:sectPr>
      </w:pPr>
    </w:p>
    <w:p>
      <w:pPr>
        <w:pStyle w:val="5"/>
        <w:snapToGrid w:val="0"/>
        <w:rPr>
          <w:rFonts w:hint="eastAsia" w:ascii="宋体" w:hAnsi="宋体" w:eastAsia="宋体"/>
          <w:color w:val="auto"/>
          <w:sz w:val="44"/>
          <w:szCs w:val="44"/>
          <w:highlight w:val="none"/>
        </w:rPr>
      </w:pPr>
      <w:bookmarkStart w:id="163" w:name="_Toc11308"/>
      <w:bookmarkStart w:id="164" w:name="_Toc3123"/>
      <w:bookmarkStart w:id="165" w:name="_Toc12637"/>
      <w:r>
        <w:rPr>
          <w:rFonts w:hint="eastAsia" w:ascii="宋体" w:hAnsi="宋体" w:eastAsia="宋体"/>
          <w:color w:val="auto"/>
          <w:sz w:val="44"/>
          <w:szCs w:val="44"/>
          <w:highlight w:val="none"/>
        </w:rPr>
        <w:t>资 格 文 件</w:t>
      </w:r>
      <w:bookmarkEnd w:id="163"/>
      <w:bookmarkEnd w:id="164"/>
      <w:bookmarkEnd w:id="165"/>
      <w:r>
        <w:rPr>
          <w:rFonts w:hint="eastAsia" w:ascii="宋体" w:hAnsi="宋体" w:eastAsia="宋体"/>
          <w:color w:val="auto"/>
          <w:sz w:val="44"/>
          <w:szCs w:val="44"/>
          <w:highlight w:val="none"/>
        </w:rPr>
        <w:t xml:space="preserve"> </w:t>
      </w:r>
    </w:p>
    <w:p>
      <w:pPr>
        <w:shd w:val="clear" w:color="auto" w:fill="FFFFFF"/>
        <w:snapToGrid w:val="0"/>
        <w:spacing w:line="360" w:lineRule="auto"/>
        <w:jc w:val="center"/>
        <w:rPr>
          <w:rFonts w:hint="eastAsia" w:ascii="宋体" w:hAnsi="宋体" w:cs="宋体"/>
          <w:b/>
          <w:bCs/>
          <w:color w:val="auto"/>
          <w:kern w:val="0"/>
          <w:sz w:val="24"/>
          <w:highlight w:val="none"/>
        </w:rPr>
      </w:pPr>
    </w:p>
    <w:p>
      <w:pPr>
        <w:shd w:val="clear" w:color="auto" w:fill="FFFFFF"/>
        <w:snapToGrid w:val="0"/>
        <w:spacing w:line="360" w:lineRule="auto"/>
        <w:jc w:val="center"/>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 xml:space="preserve"> 目  录</w:t>
      </w:r>
    </w:p>
    <w:p>
      <w:pPr>
        <w:shd w:val="clear" w:color="auto" w:fill="FFFFFF"/>
        <w:snapToGrid w:val="0"/>
        <w:spacing w:line="360" w:lineRule="auto"/>
        <w:rPr>
          <w:rFonts w:hint="eastAsia" w:ascii="宋体" w:hAnsi="宋体" w:cs="宋体"/>
          <w:color w:val="auto"/>
          <w:kern w:val="0"/>
          <w:sz w:val="24"/>
          <w:highlight w:val="none"/>
        </w:rPr>
      </w:pPr>
      <w:bookmarkStart w:id="166" w:name="_Hlk33176655"/>
      <w:r>
        <w:rPr>
          <w:rFonts w:hint="eastAsia" w:ascii="宋体" w:hAnsi="宋体" w:cs="宋体"/>
          <w:color w:val="auto"/>
          <w:kern w:val="0"/>
          <w:sz w:val="24"/>
          <w:highlight w:val="none"/>
        </w:rPr>
        <w:t>（1）营业执照…………………………………………………………………………（页码）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（2）最近一年度财务报表……………………………………………………………（页码）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（3）具有履行合同所必需的设备和专业技术能力的承诺函……………………（页码）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（4）依法缴纳税收和社会保障资金的</w:t>
      </w:r>
      <w:r>
        <w:rPr>
          <w:rFonts w:hint="eastAsia" w:ascii="宋体" w:hAnsi="宋体" w:cs="宋体"/>
          <w:color w:val="auto"/>
          <w:sz w:val="24"/>
          <w:szCs w:val="21"/>
          <w:highlight w:val="none"/>
        </w:rPr>
        <w:t>承诺函</w:t>
      </w:r>
      <w:r>
        <w:rPr>
          <w:rFonts w:hint="eastAsia" w:ascii="宋体" w:hAnsi="宋体" w:cs="宋体"/>
          <w:color w:val="auto"/>
          <w:kern w:val="0"/>
          <w:sz w:val="24"/>
          <w:highlight w:val="none"/>
        </w:rPr>
        <w:t>………………………………………（页码）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（5）参加政府采购活动前3年内在经营活动中没有重大违法记录的声明函……（页码）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（7）投标供应商没有失信记录承诺函………………………………………………（页码）</w:t>
      </w:r>
    </w:p>
    <w:bookmarkEnd w:id="166"/>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（8）投标供应商不属于公益一类事业单位承诺函…………………………………（页码）</w:t>
      </w:r>
    </w:p>
    <w:p>
      <w:pPr>
        <w:pStyle w:val="2"/>
        <w:rPr>
          <w:rFonts w:hint="eastAsia"/>
          <w:color w:val="auto"/>
          <w:highlight w:val="none"/>
        </w:rPr>
      </w:pPr>
    </w:p>
    <w:p>
      <w:pPr>
        <w:widowControl/>
        <w:snapToGrid w:val="0"/>
        <w:spacing w:line="360" w:lineRule="auto"/>
        <w:jc w:val="left"/>
        <w:rPr>
          <w:rFonts w:hint="eastAsia" w:ascii="宋体" w:hAnsi="宋体" w:cs="宋体"/>
          <w:color w:val="auto"/>
          <w:kern w:val="0"/>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pStyle w:val="5"/>
        <w:numPr>
          <w:ilvl w:val="0"/>
          <w:numId w:val="16"/>
        </w:numPr>
        <w:snapToGrid w:val="0"/>
        <w:rPr>
          <w:rFonts w:hint="eastAsia" w:ascii="宋体" w:hAnsi="宋体" w:eastAsia="宋体"/>
          <w:color w:val="auto"/>
          <w:highlight w:val="none"/>
        </w:rPr>
      </w:pPr>
      <w:bookmarkStart w:id="167" w:name="_Toc20141"/>
      <w:bookmarkStart w:id="168" w:name="_Toc6616"/>
      <w:bookmarkStart w:id="169" w:name="_Toc21301"/>
      <w:bookmarkStart w:id="170" w:name="_Toc14043"/>
      <w:bookmarkStart w:id="171" w:name="_Toc20581"/>
      <w:bookmarkStart w:id="172" w:name="_Toc5698"/>
      <w:bookmarkStart w:id="173" w:name="_Toc26100"/>
      <w:bookmarkStart w:id="174" w:name="_Toc14356"/>
      <w:bookmarkStart w:id="175" w:name="_Toc27119252"/>
      <w:bookmarkStart w:id="176" w:name="_Toc27479"/>
      <w:bookmarkStart w:id="177" w:name="_Toc5464"/>
      <w:bookmarkStart w:id="178" w:name="_Toc21670"/>
      <w:bookmarkStart w:id="179" w:name="_Toc33194404"/>
      <w:bookmarkStart w:id="180" w:name="_Toc9796"/>
      <w:bookmarkStart w:id="181" w:name="_Toc32567"/>
      <w:r>
        <w:rPr>
          <w:rFonts w:hint="eastAsia" w:ascii="宋体" w:hAnsi="宋体" w:eastAsia="宋体"/>
          <w:color w:val="auto"/>
          <w:highlight w:val="none"/>
        </w:rPr>
        <w:t>营业执照</w:t>
      </w:r>
      <w:bookmarkEnd w:id="167"/>
      <w:bookmarkEnd w:id="168"/>
      <w:bookmarkEnd w:id="169"/>
      <w:bookmarkEnd w:id="170"/>
      <w:bookmarkEnd w:id="171"/>
      <w:bookmarkEnd w:id="172"/>
      <w:bookmarkEnd w:id="173"/>
      <w:bookmarkEnd w:id="174"/>
      <w:bookmarkEnd w:id="175"/>
      <w:bookmarkEnd w:id="176"/>
      <w:bookmarkEnd w:id="177"/>
      <w:r>
        <w:rPr>
          <w:rFonts w:hint="eastAsia" w:ascii="宋体" w:hAnsi="宋体" w:eastAsia="宋体"/>
          <w:color w:val="auto"/>
          <w:highlight w:val="none"/>
        </w:rPr>
        <w:t>（扫描件）</w:t>
      </w:r>
      <w:bookmarkEnd w:id="178"/>
      <w:bookmarkEnd w:id="179"/>
      <w:bookmarkEnd w:id="180"/>
      <w:bookmarkEnd w:id="181"/>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pStyle w:val="5"/>
        <w:numPr>
          <w:ilvl w:val="0"/>
          <w:numId w:val="16"/>
        </w:numPr>
        <w:snapToGrid w:val="0"/>
        <w:rPr>
          <w:rFonts w:hint="eastAsia" w:ascii="宋体" w:hAnsi="宋体" w:eastAsia="宋体"/>
          <w:color w:val="auto"/>
          <w:highlight w:val="none"/>
        </w:rPr>
      </w:pPr>
      <w:r>
        <w:rPr>
          <w:rFonts w:hint="eastAsia" w:ascii="宋体" w:hAnsi="宋体" w:eastAsia="宋体"/>
          <w:color w:val="auto"/>
          <w:highlight w:val="none"/>
        </w:rPr>
        <w:t>最近一年度财务报表（可提供审计报告或资产负责表及利润表，新成立的公司提供情况说明）；</w:t>
      </w: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pStyle w:val="5"/>
        <w:numPr>
          <w:ilvl w:val="0"/>
          <w:numId w:val="16"/>
        </w:numPr>
        <w:snapToGrid w:val="0"/>
        <w:rPr>
          <w:rFonts w:hint="eastAsia" w:ascii="宋体" w:hAnsi="宋体" w:eastAsia="宋体"/>
          <w:color w:val="auto"/>
          <w:highlight w:val="none"/>
        </w:rPr>
      </w:pPr>
      <w:bookmarkStart w:id="182" w:name="_Toc26695"/>
      <w:bookmarkStart w:id="183" w:name="_Toc27119254"/>
      <w:bookmarkStart w:id="184" w:name="_Toc30692"/>
      <w:bookmarkStart w:id="185" w:name="_Toc11528"/>
      <w:bookmarkStart w:id="186" w:name="_Toc33194405"/>
      <w:r>
        <w:rPr>
          <w:rFonts w:hint="eastAsia" w:ascii="宋体" w:hAnsi="宋体" w:eastAsia="宋体"/>
          <w:color w:val="auto"/>
          <w:highlight w:val="none"/>
        </w:rPr>
        <w:t>具有履行合同所必需的设备和专业技术能力的承诺函</w:t>
      </w:r>
      <w:bookmarkEnd w:id="182"/>
      <w:bookmarkEnd w:id="183"/>
      <w:bookmarkEnd w:id="184"/>
      <w:bookmarkEnd w:id="185"/>
      <w:bookmarkEnd w:id="186"/>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（供应商）   </w:t>
      </w:r>
      <w:r>
        <w:rPr>
          <w:rFonts w:hint="eastAsia" w:ascii="宋体" w:hAnsi="宋体" w:cs="宋体"/>
          <w:color w:val="auto"/>
          <w:kern w:val="0"/>
          <w:sz w:val="24"/>
          <w:highlight w:val="none"/>
        </w:rPr>
        <w:t>承诺具有履行合同所必需的设备和专业技术能力。如有虚假，采购人可取消我方任何资格（投标/中标/签订合同），我方对此无任何异议。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法定代表或授权代表人（盖章或签字）：</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spacing w:line="360" w:lineRule="auto"/>
        <w:rPr>
          <w:rFonts w:ascii="宋体" w:hAnsi="宋体"/>
          <w:color w:val="auto"/>
          <w:highlight w:val="none"/>
        </w:rPr>
      </w:pPr>
    </w:p>
    <w:p>
      <w:pPr>
        <w:pStyle w:val="2"/>
        <w:rPr>
          <w:rFonts w:hint="eastAsia"/>
          <w:color w:val="auto"/>
          <w:highlight w:val="none"/>
        </w:rPr>
      </w:pPr>
    </w:p>
    <w:p>
      <w:pPr>
        <w:widowControl/>
        <w:snapToGrid w:val="0"/>
        <w:spacing w:line="360" w:lineRule="auto"/>
        <w:jc w:val="left"/>
        <w:rPr>
          <w:rFonts w:ascii="宋体" w:hAnsi="宋体" w:cs="宋体"/>
          <w:color w:val="auto"/>
          <w:kern w:val="0"/>
          <w:szCs w:val="21"/>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5"/>
        <w:numPr>
          <w:ilvl w:val="0"/>
          <w:numId w:val="16"/>
        </w:numPr>
        <w:snapToGrid w:val="0"/>
        <w:rPr>
          <w:rFonts w:ascii="宋体" w:hAnsi="宋体" w:eastAsia="宋体"/>
          <w:color w:val="auto"/>
          <w:highlight w:val="none"/>
        </w:rPr>
      </w:pPr>
      <w:r>
        <w:rPr>
          <w:rFonts w:hint="eastAsia" w:ascii="宋体" w:hAnsi="宋体" w:eastAsia="宋体"/>
          <w:color w:val="auto"/>
          <w:highlight w:val="none"/>
        </w:rPr>
        <w:t>依法缴纳税收和社会保障资金的承诺函</w:t>
      </w:r>
    </w:p>
    <w:p>
      <w:pPr>
        <w:spacing w:line="360" w:lineRule="auto"/>
        <w:rPr>
          <w:rFonts w:ascii="宋体" w:hAnsi="宋体" w:cs="Arial"/>
          <w:b/>
          <w:color w:val="auto"/>
          <w:kern w:val="0"/>
          <w:sz w:val="24"/>
          <w:szCs w:val="28"/>
          <w:highlight w:val="none"/>
          <w:u w:val="singl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auto"/>
          <w:kern w:val="0"/>
          <w:sz w:val="24"/>
          <w:highlight w:val="none"/>
        </w:rPr>
      </w:pPr>
    </w:p>
    <w:p>
      <w:pPr>
        <w:spacing w:line="360" w:lineRule="auto"/>
        <w:ind w:firstLine="480" w:firstLineChars="200"/>
        <w:rPr>
          <w:rFonts w:ascii="宋体" w:hAnsi="宋体" w:cs="Arial"/>
          <w:color w:val="auto"/>
          <w:kern w:val="0"/>
          <w:sz w:val="24"/>
          <w:highlight w:val="none"/>
        </w:rPr>
      </w:pPr>
      <w:r>
        <w:rPr>
          <w:rFonts w:hint="eastAsia" w:ascii="宋体" w:hAnsi="宋体" w:cs="Arial"/>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法定代表或授权代表人（盖章或签字）：</w:t>
      </w:r>
    </w:p>
    <w:p>
      <w:pPr>
        <w:pStyle w:val="893"/>
        <w:rPr>
          <w:rFonts w:hint="eastAsia"/>
          <w:color w:val="auto"/>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widowControl/>
        <w:snapToGrid w:val="0"/>
        <w:spacing w:line="360" w:lineRule="auto"/>
        <w:ind w:firstLine="480" w:firstLineChars="200"/>
        <w:jc w:val="left"/>
        <w:rPr>
          <w:rFonts w:hint="eastAsia" w:ascii="宋体" w:hAnsi="宋体" w:cs="宋体"/>
          <w:color w:val="auto"/>
          <w:kern w:val="0"/>
          <w:sz w:val="24"/>
          <w:highlight w:val="none"/>
        </w:rPr>
      </w:pPr>
    </w:p>
    <w:p>
      <w:pPr>
        <w:pStyle w:val="5"/>
        <w:numPr>
          <w:ilvl w:val="0"/>
          <w:numId w:val="16"/>
        </w:numPr>
        <w:snapToGrid w:val="0"/>
        <w:rPr>
          <w:rFonts w:hint="eastAsia" w:ascii="宋体" w:hAnsi="宋体" w:eastAsia="宋体"/>
          <w:color w:val="auto"/>
          <w:highlight w:val="none"/>
        </w:rPr>
      </w:pPr>
      <w:bookmarkStart w:id="187" w:name="_Toc27119255"/>
      <w:bookmarkStart w:id="188" w:name="_Toc11360"/>
      <w:bookmarkStart w:id="189" w:name="_Toc10630"/>
      <w:bookmarkStart w:id="190" w:name="_Toc18304"/>
      <w:bookmarkStart w:id="191" w:name="_Toc13669"/>
      <w:bookmarkStart w:id="192" w:name="_Toc31784"/>
      <w:bookmarkStart w:id="193" w:name="_Toc32123"/>
      <w:bookmarkStart w:id="194" w:name="_Toc14589"/>
      <w:bookmarkStart w:id="195" w:name="_Toc6606"/>
      <w:bookmarkStart w:id="196" w:name="_Toc33194406"/>
      <w:bookmarkStart w:id="197" w:name="_Toc14988"/>
      <w:bookmarkStart w:id="198" w:name="_Toc28957"/>
      <w:bookmarkStart w:id="199" w:name="_Toc23072"/>
      <w:bookmarkStart w:id="200" w:name="_Toc31544"/>
      <w:bookmarkStart w:id="201" w:name="_Toc23600"/>
      <w:r>
        <w:rPr>
          <w:rFonts w:hint="eastAsia" w:ascii="宋体" w:hAnsi="宋体" w:eastAsia="宋体"/>
          <w:color w:val="auto"/>
          <w:highlight w:val="none"/>
        </w:rPr>
        <w:t>参加政府采购活动前3年内在经营活动中没有重大违法记录的声明函</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（供应商）      </w:t>
      </w:r>
      <w:r>
        <w:rPr>
          <w:rFonts w:hint="eastAsia" w:ascii="宋体" w:hAnsi="宋体" w:cs="宋体"/>
          <w:color w:val="auto"/>
          <w:kern w:val="0"/>
          <w:sz w:val="24"/>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法定代表或授权代表人（盖章或签字）：</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日期：     年  月  日</w:t>
      </w:r>
    </w:p>
    <w:p>
      <w:pPr>
        <w:rPr>
          <w:color w:val="auto"/>
          <w:highlight w:val="none"/>
        </w:rPr>
      </w:pPr>
    </w:p>
    <w:p>
      <w:pPr>
        <w:pStyle w:val="5"/>
        <w:numPr>
          <w:ilvl w:val="0"/>
          <w:numId w:val="16"/>
        </w:numPr>
        <w:snapToGrid w:val="0"/>
        <w:rPr>
          <w:rFonts w:hint="eastAsia" w:ascii="宋体" w:hAnsi="宋体" w:eastAsia="宋体"/>
          <w:color w:val="auto"/>
          <w:highlight w:val="none"/>
        </w:rPr>
      </w:pPr>
      <w:r>
        <w:rPr>
          <w:rFonts w:hint="eastAsia" w:ascii="宋体" w:hAnsi="宋体" w:eastAsia="宋体"/>
          <w:color w:val="auto"/>
          <w:highlight w:val="none"/>
        </w:rPr>
        <w:t>与参加本次项目同一合同项下政府采购活动的其他供应商不存在单位负责人为同一人或者直接控股、管理关系的承诺函</w:t>
      </w:r>
    </w:p>
    <w:p>
      <w:pPr>
        <w:pStyle w:val="267"/>
        <w:spacing w:line="360" w:lineRule="auto"/>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我方郑重承诺，我方此次参加</w:t>
      </w:r>
      <w:r>
        <w:rPr>
          <w:rFonts w:hint="eastAsia" w:ascii="宋体" w:hAnsi="宋体" w:cs="Arial"/>
          <w:color w:val="auto"/>
          <w:kern w:val="0"/>
          <w:sz w:val="24"/>
          <w:highlight w:val="none"/>
          <w:u w:val="single"/>
        </w:rPr>
        <w:t xml:space="preserve">                    </w:t>
      </w:r>
      <w:r>
        <w:rPr>
          <w:rFonts w:hint="eastAsia" w:ascii="宋体" w:hAnsi="宋体" w:cs="Arial"/>
          <w:color w:val="auto"/>
          <w:kern w:val="0"/>
          <w:sz w:val="24"/>
          <w:highlight w:val="none"/>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auto"/>
          <w:kern w:val="36"/>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投标人名称（盖章） ：</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法定代表或授权代表人（盖章或签字）：</w:t>
      </w:r>
    </w:p>
    <w:p>
      <w:pPr>
        <w:pStyle w:val="893"/>
        <w:rPr>
          <w:rFonts w:hint="eastAsia"/>
          <w:color w:val="auto"/>
          <w:highlight w:val="none"/>
        </w:rPr>
      </w:pP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shd w:val="clear" w:color="auto" w:fill="FFFFFF"/>
        <w:snapToGrid w:val="0"/>
        <w:spacing w:line="360" w:lineRule="auto"/>
        <w:rPr>
          <w:rFonts w:hint="eastAsia" w:ascii="宋体" w:hAnsi="宋体" w:cs="宋体"/>
          <w:color w:val="auto"/>
          <w:sz w:val="24"/>
          <w:highlight w:val="none"/>
        </w:rPr>
      </w:pPr>
    </w:p>
    <w:p>
      <w:pPr>
        <w:pStyle w:val="5"/>
        <w:numPr>
          <w:ilvl w:val="0"/>
          <w:numId w:val="16"/>
        </w:numPr>
        <w:snapToGrid w:val="0"/>
        <w:rPr>
          <w:rFonts w:hint="eastAsia" w:ascii="宋体" w:hAnsi="宋体" w:eastAsia="宋体"/>
          <w:color w:val="auto"/>
          <w:highlight w:val="none"/>
        </w:rPr>
      </w:pPr>
      <w:r>
        <w:rPr>
          <w:rFonts w:hint="eastAsia" w:ascii="宋体" w:hAnsi="宋体" w:eastAsia="宋体"/>
          <w:color w:val="auto"/>
          <w:highlight w:val="none"/>
        </w:rPr>
        <w:t>投标供应商没有失信记录承诺函</w:t>
      </w:r>
    </w:p>
    <w:p>
      <w:pPr>
        <w:pStyle w:val="267"/>
        <w:spacing w:line="360" w:lineRule="auto"/>
        <w:ind w:left="840" w:leftChars="40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kern w:val="0"/>
          <w:sz w:val="24"/>
          <w:highlight w:val="none"/>
        </w:rPr>
        <w:t>：</w:t>
      </w:r>
    </w:p>
    <w:p>
      <w:pPr>
        <w:spacing w:line="360" w:lineRule="auto"/>
        <w:ind w:firstLine="484" w:firstLineChars="202"/>
        <w:jc w:val="left"/>
        <w:rPr>
          <w:rFonts w:hint="eastAsia" w:ascii="宋体" w:hAnsi="宋体" w:cs="Arial"/>
          <w:color w:val="auto"/>
          <w:kern w:val="0"/>
          <w:sz w:val="24"/>
          <w:highlight w:val="none"/>
        </w:rPr>
      </w:pPr>
      <w:r>
        <w:rPr>
          <w:rFonts w:hint="eastAsia" w:ascii="宋体" w:hAnsi="宋体" w:cs="Arial"/>
          <w:color w:val="auto"/>
          <w:kern w:val="0"/>
          <w:sz w:val="24"/>
          <w:highlight w:val="none"/>
        </w:rPr>
        <w:t>我公司郑重承诺：到本项目投标截止时间为止，我公司未被</w:t>
      </w:r>
      <w:r>
        <w:rPr>
          <w:rFonts w:ascii="宋体" w:hAnsi="宋体" w:cs="Arial"/>
          <w:color w:val="auto"/>
          <w:kern w:val="0"/>
          <w:sz w:val="24"/>
          <w:highlight w:val="none"/>
        </w:rPr>
        <w:t>“信用中国”</w:t>
      </w:r>
      <w:r>
        <w:rPr>
          <w:rFonts w:hint="eastAsia" w:ascii="宋体" w:hAnsi="宋体" w:cs="Arial"/>
          <w:color w:val="auto"/>
          <w:kern w:val="0"/>
          <w:sz w:val="24"/>
          <w:highlight w:val="none"/>
        </w:rPr>
        <w:t>（</w:t>
      </w:r>
      <w:r>
        <w:rPr>
          <w:rFonts w:ascii="宋体" w:hAnsi="宋体" w:cs="Arial"/>
          <w:color w:val="auto"/>
          <w:kern w:val="0"/>
          <w:sz w:val="24"/>
          <w:highlight w:val="none"/>
        </w:rPr>
        <w:t>www.creditchina.gov.cn</w:t>
      </w:r>
      <w:r>
        <w:rPr>
          <w:rFonts w:hint="eastAsia" w:ascii="宋体" w:hAnsi="宋体" w:cs="Arial"/>
          <w:color w:val="auto"/>
          <w:kern w:val="0"/>
          <w:sz w:val="24"/>
          <w:highlight w:val="none"/>
        </w:rPr>
        <w:t>）、</w:t>
      </w:r>
      <w:r>
        <w:rPr>
          <w:rFonts w:ascii="宋体" w:hAnsi="宋体" w:cs="Arial"/>
          <w:color w:val="auto"/>
          <w:kern w:val="0"/>
          <w:sz w:val="24"/>
          <w:highlight w:val="none"/>
        </w:rPr>
        <w:t>中国政府采购网</w:t>
      </w:r>
      <w:r>
        <w:rPr>
          <w:rFonts w:hint="eastAsia" w:ascii="宋体" w:hAnsi="宋体" w:cs="Arial"/>
          <w:color w:val="auto"/>
          <w:kern w:val="0"/>
          <w:sz w:val="24"/>
          <w:highlight w:val="none"/>
        </w:rPr>
        <w:t>（</w:t>
      </w:r>
      <w:r>
        <w:rPr>
          <w:rFonts w:ascii="宋体" w:hAnsi="宋体" w:cs="Arial"/>
          <w:color w:val="auto"/>
          <w:kern w:val="0"/>
          <w:sz w:val="24"/>
          <w:highlight w:val="none"/>
        </w:rPr>
        <w:t>www.ccgp.gov.cn</w:t>
      </w:r>
      <w:r>
        <w:rPr>
          <w:rFonts w:hint="eastAsia" w:ascii="宋体" w:hAnsi="宋体" w:cs="Arial"/>
          <w:color w:val="auto"/>
          <w:kern w:val="0"/>
          <w:sz w:val="24"/>
          <w:highlight w:val="none"/>
        </w:rPr>
        <w:t>）</w:t>
      </w:r>
      <w:r>
        <w:rPr>
          <w:rFonts w:ascii="宋体" w:hAnsi="宋体" w:cs="Arial"/>
          <w:color w:val="auto"/>
          <w:kern w:val="0"/>
          <w:sz w:val="24"/>
          <w:highlight w:val="none"/>
        </w:rPr>
        <w:t>列入失信被执行人</w:t>
      </w:r>
      <w:r>
        <w:rPr>
          <w:rFonts w:hint="eastAsia" w:ascii="宋体" w:hAnsi="宋体" w:cs="Arial"/>
          <w:color w:val="auto"/>
          <w:kern w:val="0"/>
          <w:sz w:val="24"/>
          <w:highlight w:val="none"/>
        </w:rPr>
        <w:t>名单</w:t>
      </w:r>
      <w:r>
        <w:rPr>
          <w:rFonts w:ascii="宋体" w:hAnsi="宋体" w:cs="Arial"/>
          <w:color w:val="auto"/>
          <w:kern w:val="0"/>
          <w:sz w:val="24"/>
          <w:highlight w:val="none"/>
        </w:rPr>
        <w:t>、重大税收违法案件当事人名单、政府采购严重违法失信行为记录名单</w:t>
      </w:r>
      <w:r>
        <w:rPr>
          <w:rFonts w:hint="eastAsia" w:ascii="宋体" w:hAnsi="宋体" w:cs="Arial"/>
          <w:color w:val="auto"/>
          <w:kern w:val="0"/>
          <w:sz w:val="24"/>
          <w:highlight w:val="none"/>
        </w:rPr>
        <w:t>。如有隐瞒，愿承担一切责任。</w:t>
      </w:r>
    </w:p>
    <w:p>
      <w:pPr>
        <w:shd w:val="clear" w:color="auto" w:fill="FFFFFF"/>
        <w:snapToGrid w:val="0"/>
        <w:spacing w:line="360" w:lineRule="auto"/>
        <w:rPr>
          <w:rFonts w:hint="eastAsia" w:ascii="宋体" w:hAnsi="宋体" w:cs="宋体"/>
          <w:color w:val="auto"/>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法定代表或授权代表人（盖章或签字）：</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pStyle w:val="267"/>
        <w:rPr>
          <w:rFonts w:hint="eastAsia"/>
          <w:color w:val="auto"/>
          <w:highlight w:val="none"/>
        </w:rPr>
      </w:pPr>
    </w:p>
    <w:p>
      <w:pPr>
        <w:pStyle w:val="267"/>
        <w:rPr>
          <w:rFonts w:hint="eastAsia"/>
          <w:color w:val="auto"/>
          <w:highlight w:val="none"/>
        </w:rPr>
      </w:pPr>
    </w:p>
    <w:p>
      <w:pPr>
        <w:pStyle w:val="267"/>
        <w:rPr>
          <w:rFonts w:hint="eastAsia"/>
          <w:color w:val="auto"/>
          <w:highlight w:val="none"/>
        </w:rPr>
      </w:pPr>
    </w:p>
    <w:p>
      <w:pPr>
        <w:shd w:val="clear" w:color="auto" w:fill="FFFFFF"/>
        <w:snapToGrid w:val="0"/>
        <w:spacing w:line="360" w:lineRule="auto"/>
        <w:ind w:left="840" w:leftChars="400"/>
        <w:rPr>
          <w:rFonts w:hint="eastAsia" w:ascii="宋体" w:hAnsi="宋体" w:cs="宋体"/>
          <w:b/>
          <w:color w:val="auto"/>
          <w:spacing w:val="-6"/>
          <w:kern w:val="0"/>
          <w:sz w:val="32"/>
          <w:szCs w:val="32"/>
          <w:highlight w:val="none"/>
        </w:rPr>
      </w:pPr>
      <w:bookmarkStart w:id="202" w:name="_Toc3781"/>
      <w:bookmarkStart w:id="203" w:name="_Toc354996707"/>
      <w:bookmarkStart w:id="204" w:name="_Toc233618989"/>
      <w:r>
        <w:rPr>
          <w:rFonts w:hint="eastAsia" w:ascii="宋体" w:hAnsi="宋体" w:cs="Arial"/>
          <w:b/>
          <w:color w:val="auto"/>
          <w:kern w:val="0"/>
          <w:sz w:val="32"/>
          <w:szCs w:val="32"/>
          <w:highlight w:val="none"/>
        </w:rPr>
        <w:t>八、投标供应商</w:t>
      </w:r>
      <w:r>
        <w:rPr>
          <w:rFonts w:hint="eastAsia" w:ascii="宋体" w:hAnsi="宋体" w:cs="宋体"/>
          <w:b/>
          <w:color w:val="auto"/>
          <w:sz w:val="32"/>
          <w:szCs w:val="32"/>
          <w:highlight w:val="none"/>
        </w:rPr>
        <w:t>不属于</w:t>
      </w:r>
      <w:r>
        <w:rPr>
          <w:rFonts w:hint="eastAsia" w:ascii="宋体" w:hAnsi="宋体" w:cs="宋体"/>
          <w:b/>
          <w:color w:val="auto"/>
          <w:spacing w:val="-6"/>
          <w:kern w:val="0"/>
          <w:sz w:val="32"/>
          <w:szCs w:val="32"/>
          <w:highlight w:val="none"/>
        </w:rPr>
        <w:t>公益一类事业单位承诺函</w:t>
      </w:r>
    </w:p>
    <w:p>
      <w:pPr>
        <w:pStyle w:val="267"/>
        <w:ind w:left="840" w:leftChars="40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我方郑重承诺，我单位不属于</w:t>
      </w:r>
      <w:r>
        <w:rPr>
          <w:rFonts w:hint="eastAsia" w:ascii="宋体" w:hAnsi="宋体" w:cs="宋体"/>
          <w:color w:val="auto"/>
          <w:kern w:val="0"/>
          <w:sz w:val="24"/>
          <w:highlight w:val="none"/>
        </w:rPr>
        <w:t>公益一类事业单位、使用事业编制且由财政拨款保障的群团组织，</w:t>
      </w:r>
      <w:r>
        <w:rPr>
          <w:rFonts w:hint="eastAsia" w:ascii="宋体" w:hAnsi="宋体" w:cs="宋体"/>
          <w:color w:val="auto"/>
          <w:spacing w:val="-6"/>
          <w:kern w:val="0"/>
          <w:sz w:val="24"/>
          <w:highlight w:val="none"/>
        </w:rPr>
        <w:t>可承接</w:t>
      </w:r>
      <w:r>
        <w:rPr>
          <w:rFonts w:hint="eastAsia" w:ascii="宋体" w:hAnsi="宋体" w:cs="宋体"/>
          <w:color w:val="auto"/>
          <w:kern w:val="0"/>
          <w:sz w:val="24"/>
          <w:highlight w:val="none"/>
          <w:u w:val="single"/>
        </w:rPr>
        <w:t xml:space="preserve">                 （项目名称）</w:t>
      </w:r>
      <w:r>
        <w:rPr>
          <w:rFonts w:hint="eastAsia" w:ascii="宋体" w:hAnsi="宋体" w:cs="Arial"/>
          <w:color w:val="auto"/>
          <w:kern w:val="0"/>
          <w:sz w:val="24"/>
          <w:highlight w:val="none"/>
        </w:rPr>
        <w:t>的相关服务内容。如有虚假或隐瞒，愿意承担一切后果。</w:t>
      </w:r>
    </w:p>
    <w:p>
      <w:pPr>
        <w:shd w:val="clear" w:color="auto" w:fill="FFFFFF"/>
        <w:snapToGrid w:val="0"/>
        <w:spacing w:line="360" w:lineRule="auto"/>
        <w:jc w:val="center"/>
        <w:rPr>
          <w:rFonts w:hint="eastAsia" w:ascii="宋体" w:hAnsi="宋体" w:cs="宋体"/>
          <w:b/>
          <w:color w:val="auto"/>
          <w:kern w:val="36"/>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投标人名称（盖章） ：</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法定代表或授权代表人（盖章或签字）：</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pStyle w:val="5"/>
        <w:snapToGrid w:val="0"/>
        <w:jc w:val="both"/>
        <w:rPr>
          <w:rFonts w:ascii="宋体" w:hAnsi="宋体"/>
          <w:b w:val="0"/>
          <w:color w:val="auto"/>
          <w:szCs w:val="32"/>
          <w:highlight w:val="none"/>
        </w:rPr>
      </w:pPr>
      <w:r>
        <w:rPr>
          <w:rFonts w:hint="eastAsia" w:ascii="宋体" w:hAnsi="宋体"/>
          <w:b w:val="0"/>
          <w:color w:val="auto"/>
          <w:szCs w:val="32"/>
          <w:highlight w:val="none"/>
        </w:rPr>
        <w:br w:type="page"/>
      </w:r>
    </w:p>
    <w:p>
      <w:pPr>
        <w:shd w:val="clear" w:color="auto" w:fill="FFFFFF"/>
        <w:snapToGrid w:val="0"/>
        <w:spacing w:line="360" w:lineRule="auto"/>
        <w:jc w:val="center"/>
        <w:outlineLvl w:val="0"/>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 xml:space="preserve"> 项目名称：</w:t>
      </w:r>
      <w:bookmarkEnd w:id="202"/>
    </w:p>
    <w:p>
      <w:pPr>
        <w:shd w:val="clear" w:color="auto" w:fill="FFFFFF"/>
        <w:snapToGrid w:val="0"/>
        <w:spacing w:line="360" w:lineRule="auto"/>
        <w:jc w:val="center"/>
        <w:outlineLvl w:val="0"/>
        <w:rPr>
          <w:rFonts w:hint="eastAsia" w:ascii="宋体" w:hAnsi="宋体" w:cs="宋体"/>
          <w:b/>
          <w:bCs/>
          <w:color w:val="auto"/>
          <w:sz w:val="44"/>
          <w:szCs w:val="44"/>
          <w:highlight w:val="none"/>
        </w:rPr>
      </w:pPr>
      <w:bookmarkStart w:id="205" w:name="_Toc105"/>
      <w:r>
        <w:rPr>
          <w:rFonts w:hint="eastAsia" w:ascii="宋体" w:hAnsi="宋体" w:cs="宋体"/>
          <w:b/>
          <w:bCs/>
          <w:color w:val="auto"/>
          <w:sz w:val="44"/>
          <w:szCs w:val="44"/>
          <w:highlight w:val="none"/>
        </w:rPr>
        <w:t>报 价 文 件（封面）</w:t>
      </w:r>
      <w:bookmarkEnd w:id="205"/>
    </w:p>
    <w:p>
      <w:pPr>
        <w:widowControl/>
        <w:spacing w:line="360" w:lineRule="auto"/>
        <w:ind w:right="-2"/>
        <w:jc w:val="center"/>
        <w:outlineLvl w:val="1"/>
        <w:rPr>
          <w:rFonts w:hint="eastAsia" w:ascii="宋体" w:hAnsi="宋体"/>
          <w:b/>
          <w:color w:val="auto"/>
          <w:sz w:val="36"/>
          <w:szCs w:val="36"/>
          <w:highlight w:val="none"/>
        </w:rPr>
      </w:pPr>
      <w:bookmarkStart w:id="206" w:name="_Toc22501"/>
      <w:r>
        <w:rPr>
          <w:rFonts w:hint="eastAsia" w:ascii="宋体" w:hAnsi="宋体"/>
          <w:b/>
          <w:color w:val="auto"/>
          <w:sz w:val="36"/>
          <w:szCs w:val="36"/>
          <w:highlight w:val="none"/>
        </w:rPr>
        <w:t>（线上电子招投标）</w:t>
      </w:r>
      <w:bookmarkEnd w:id="206"/>
    </w:p>
    <w:p>
      <w:pPr>
        <w:pStyle w:val="893"/>
        <w:spacing w:line="360" w:lineRule="auto"/>
        <w:rPr>
          <w:rFonts w:hint="eastAsia"/>
          <w:color w:val="auto"/>
          <w:sz w:val="36"/>
          <w:szCs w:val="36"/>
          <w:highlight w:val="none"/>
        </w:rPr>
      </w:pPr>
    </w:p>
    <w:p>
      <w:pPr>
        <w:shd w:val="clear" w:color="auto" w:fill="FFFFFF"/>
        <w:snapToGrid w:val="0"/>
        <w:spacing w:line="360" w:lineRule="auto"/>
        <w:jc w:val="center"/>
        <w:outlineLvl w:val="1"/>
        <w:rPr>
          <w:rFonts w:hint="eastAsia" w:ascii="宋体" w:hAnsi="宋体" w:eastAsia="宋体" w:cs="宋体"/>
          <w:b/>
          <w:bCs/>
          <w:color w:val="auto"/>
          <w:sz w:val="36"/>
          <w:szCs w:val="36"/>
          <w:highlight w:val="none"/>
          <w:lang w:eastAsia="zh-CN"/>
        </w:rPr>
      </w:pPr>
      <w:bookmarkStart w:id="207" w:name="_Toc13670"/>
      <w:r>
        <w:rPr>
          <w:rFonts w:hint="eastAsia" w:ascii="宋体" w:hAnsi="宋体" w:cs="宋体"/>
          <w:b/>
          <w:bCs/>
          <w:color w:val="auto"/>
          <w:sz w:val="36"/>
          <w:szCs w:val="36"/>
          <w:highlight w:val="none"/>
        </w:rPr>
        <w:t xml:space="preserve"> </w:t>
      </w: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招标编号：</w:t>
      </w:r>
      <w:bookmarkEnd w:id="207"/>
      <w:r>
        <w:rPr>
          <w:rFonts w:hint="eastAsia" w:ascii="宋体" w:hAnsi="宋体" w:cs="宋体"/>
          <w:b/>
          <w:bCs/>
          <w:color w:val="auto"/>
          <w:sz w:val="36"/>
          <w:szCs w:val="36"/>
          <w:highlight w:val="none"/>
          <w:lang w:eastAsia="zh-CN"/>
        </w:rPr>
        <w:t>HYZFCG-2021-005</w:t>
      </w:r>
    </w:p>
    <w:p>
      <w:pPr>
        <w:pStyle w:val="893"/>
        <w:spacing w:line="360" w:lineRule="auto"/>
        <w:rPr>
          <w:rFonts w:hint="eastAsia"/>
          <w:color w:val="auto"/>
          <w:highlight w:val="none"/>
        </w:rPr>
      </w:pPr>
    </w:p>
    <w:p>
      <w:pPr>
        <w:snapToGrid w:val="0"/>
        <w:spacing w:line="360" w:lineRule="auto"/>
        <w:jc w:val="center"/>
        <w:rPr>
          <w:rFonts w:hint="eastAsia" w:ascii="宋体" w:hAnsi="宋体" w:cs="宋体"/>
          <w:color w:val="auto"/>
          <w:sz w:val="72"/>
          <w:szCs w:val="72"/>
          <w:highlight w:val="none"/>
        </w:rPr>
      </w:pP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投</w:t>
      </w: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标</w:t>
      </w: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文</w:t>
      </w:r>
    </w:p>
    <w:p>
      <w:pPr>
        <w:snapToGrid w:val="0"/>
        <w:spacing w:line="360" w:lineRule="auto"/>
        <w:jc w:val="center"/>
        <w:rPr>
          <w:rFonts w:hint="eastAsia" w:ascii="宋体" w:hAnsi="宋体" w:cs="宋体"/>
          <w:color w:val="auto"/>
          <w:sz w:val="36"/>
          <w:szCs w:val="36"/>
          <w:highlight w:val="none"/>
        </w:rPr>
      </w:pPr>
      <w:r>
        <w:rPr>
          <w:rFonts w:hint="eastAsia" w:ascii="宋体" w:hAnsi="宋体" w:cs="宋体"/>
          <w:color w:val="auto"/>
          <w:sz w:val="72"/>
          <w:szCs w:val="72"/>
          <w:highlight w:val="none"/>
        </w:rPr>
        <w:t>件</w:t>
      </w:r>
    </w:p>
    <w:p>
      <w:pPr>
        <w:pStyle w:val="893"/>
        <w:spacing w:line="360" w:lineRule="auto"/>
        <w:rPr>
          <w:rFonts w:hint="eastAsia"/>
          <w:color w:val="auto"/>
          <w:highlight w:val="none"/>
        </w:rPr>
      </w:pPr>
    </w:p>
    <w:p>
      <w:pPr>
        <w:pStyle w:val="2"/>
        <w:spacing w:line="360" w:lineRule="auto"/>
        <w:rPr>
          <w:rFonts w:hint="eastAsia"/>
          <w:color w:val="auto"/>
          <w:highlight w:val="none"/>
        </w:rPr>
      </w:pPr>
    </w:p>
    <w:p>
      <w:pPr>
        <w:snapToGrid w:val="0"/>
        <w:spacing w:line="360" w:lineRule="auto"/>
        <w:ind w:firstLine="2160" w:firstLineChars="600"/>
        <w:rPr>
          <w:rFonts w:hint="eastAsia" w:ascii="宋体" w:hAnsi="宋体" w:cs="宋体"/>
          <w:color w:val="auto"/>
          <w:sz w:val="36"/>
          <w:szCs w:val="36"/>
          <w:highlight w:val="none"/>
        </w:rPr>
      </w:pPr>
      <w:r>
        <w:rPr>
          <w:rFonts w:hint="eastAsia" w:ascii="宋体" w:hAnsi="宋体" w:cs="宋体"/>
          <w:color w:val="auto"/>
          <w:sz w:val="36"/>
          <w:szCs w:val="36"/>
          <w:highlight w:val="none"/>
        </w:rPr>
        <w:t>投标人全称：（加盖单位公章）</w:t>
      </w:r>
    </w:p>
    <w:p>
      <w:pPr>
        <w:snapToGrid w:val="0"/>
        <w:spacing w:line="360" w:lineRule="auto"/>
        <w:jc w:val="center"/>
        <w:rPr>
          <w:rFonts w:ascii="Times New Roman" w:hAnsi="Times New Roman"/>
          <w:b/>
          <w:bCs/>
          <w:color w:val="auto"/>
          <w:kern w:val="0"/>
          <w:sz w:val="32"/>
          <w:szCs w:val="32"/>
          <w:highlight w:val="none"/>
        </w:rPr>
      </w:pPr>
      <w:r>
        <w:rPr>
          <w:rFonts w:hint="eastAsia" w:ascii="宋体" w:hAnsi="宋体" w:cs="宋体"/>
          <w:color w:val="auto"/>
          <w:sz w:val="36"/>
          <w:szCs w:val="36"/>
          <w:highlight w:val="none"/>
        </w:rPr>
        <w:t>年   月   日</w:t>
      </w:r>
    </w:p>
    <w:p>
      <w:pPr>
        <w:pageBreakBefore/>
        <w:shd w:val="clear" w:color="auto" w:fill="FFFFFF"/>
        <w:snapToGrid w:val="0"/>
        <w:spacing w:line="360" w:lineRule="auto"/>
        <w:jc w:val="center"/>
        <w:rPr>
          <w:rFonts w:hint="eastAsia" w:ascii="宋体" w:hAnsi="宋体" w:cs="宋体"/>
          <w:b/>
          <w:bCs/>
          <w:color w:val="auto"/>
          <w:kern w:val="0"/>
          <w:sz w:val="32"/>
          <w:szCs w:val="32"/>
          <w:highlight w:val="none"/>
        </w:rPr>
        <w:sectPr>
          <w:pgSz w:w="11906" w:h="16838"/>
          <w:pgMar w:top="993" w:right="1474" w:bottom="1134" w:left="1474" w:header="851" w:footer="641" w:gutter="0"/>
          <w:pgNumType w:fmt="decimal"/>
          <w:cols w:space="720" w:num="1"/>
          <w:docGrid w:type="lines" w:linePitch="315" w:charSpace="0"/>
        </w:sectPr>
      </w:pPr>
    </w:p>
    <w:p>
      <w:pPr>
        <w:pageBreakBefore/>
        <w:shd w:val="clear" w:color="auto" w:fill="FFFFFF"/>
        <w:snapToGrid w:val="0"/>
        <w:spacing w:line="360" w:lineRule="auto"/>
        <w:jc w:val="center"/>
        <w:outlineLvl w:val="1"/>
        <w:rPr>
          <w:rFonts w:hint="eastAsia" w:ascii="宋体" w:hAnsi="宋体" w:cs="宋体"/>
          <w:b/>
          <w:bCs/>
          <w:color w:val="auto"/>
          <w:kern w:val="0"/>
          <w:sz w:val="36"/>
          <w:szCs w:val="36"/>
          <w:highlight w:val="none"/>
        </w:rPr>
      </w:pPr>
      <w:bookmarkStart w:id="208" w:name="_Toc30064"/>
      <w:bookmarkStart w:id="209" w:name="_Toc3540"/>
      <w:bookmarkStart w:id="210" w:name="_Toc15962"/>
      <w:r>
        <w:rPr>
          <w:rFonts w:hint="eastAsia" w:ascii="宋体" w:hAnsi="宋体" w:cs="宋体"/>
          <w:b/>
          <w:bCs/>
          <w:color w:val="auto"/>
          <w:kern w:val="0"/>
          <w:sz w:val="36"/>
          <w:szCs w:val="36"/>
          <w:highlight w:val="none"/>
        </w:rPr>
        <w:t xml:space="preserve"> </w:t>
      </w:r>
      <w:r>
        <w:rPr>
          <w:rFonts w:ascii="宋体" w:hAnsi="宋体" w:cs="宋体"/>
          <w:b/>
          <w:bCs/>
          <w:color w:val="auto"/>
          <w:kern w:val="0"/>
          <w:sz w:val="36"/>
          <w:szCs w:val="36"/>
          <w:highlight w:val="none"/>
        </w:rPr>
        <w:t xml:space="preserve"> </w:t>
      </w:r>
      <w:r>
        <w:rPr>
          <w:rFonts w:hint="eastAsia" w:ascii="宋体" w:hAnsi="宋体" w:cs="宋体"/>
          <w:b/>
          <w:bCs/>
          <w:color w:val="auto"/>
          <w:kern w:val="0"/>
          <w:sz w:val="36"/>
          <w:szCs w:val="36"/>
          <w:highlight w:val="none"/>
        </w:rPr>
        <w:t>报 价 文 件</w:t>
      </w:r>
      <w:bookmarkEnd w:id="203"/>
      <w:bookmarkEnd w:id="208"/>
      <w:bookmarkEnd w:id="209"/>
      <w:bookmarkEnd w:id="210"/>
    </w:p>
    <w:p>
      <w:pPr>
        <w:shd w:val="clear" w:color="auto" w:fill="FFFFFF"/>
        <w:snapToGrid w:val="0"/>
        <w:spacing w:line="360" w:lineRule="auto"/>
        <w:jc w:val="center"/>
        <w:outlineLvl w:val="1"/>
        <w:rPr>
          <w:rFonts w:hint="eastAsia" w:ascii="宋体" w:hAnsi="宋体" w:cs="宋体"/>
          <w:b/>
          <w:bCs/>
          <w:color w:val="auto"/>
          <w:kern w:val="0"/>
          <w:sz w:val="32"/>
          <w:szCs w:val="32"/>
          <w:highlight w:val="none"/>
        </w:rPr>
      </w:pPr>
      <w:bookmarkStart w:id="211" w:name="_Toc24156"/>
      <w:r>
        <w:rPr>
          <w:rFonts w:hint="eastAsia" w:ascii="宋体" w:hAnsi="宋体" w:cs="宋体"/>
          <w:b/>
          <w:bCs/>
          <w:color w:val="auto"/>
          <w:kern w:val="0"/>
          <w:sz w:val="32"/>
          <w:szCs w:val="32"/>
          <w:highlight w:val="none"/>
        </w:rPr>
        <w:t xml:space="preserve"> </w:t>
      </w:r>
      <w:r>
        <w:rPr>
          <w:rFonts w:ascii="宋体" w:hAnsi="宋体" w:cs="宋体"/>
          <w:b/>
          <w:bCs/>
          <w:color w:val="auto"/>
          <w:kern w:val="0"/>
          <w:sz w:val="32"/>
          <w:szCs w:val="32"/>
          <w:highlight w:val="none"/>
        </w:rPr>
        <w:t xml:space="preserve"> </w:t>
      </w:r>
      <w:r>
        <w:rPr>
          <w:rFonts w:hint="eastAsia" w:ascii="宋体" w:hAnsi="宋体" w:cs="宋体"/>
          <w:b/>
          <w:bCs/>
          <w:color w:val="auto"/>
          <w:kern w:val="0"/>
          <w:sz w:val="32"/>
          <w:szCs w:val="32"/>
          <w:highlight w:val="none"/>
        </w:rPr>
        <w:t>目 录</w:t>
      </w:r>
      <w:bookmarkEnd w:id="211"/>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（1）投标响应函…………………………………………………………………（页码）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（2）开标一览表…………………………………………………………………（页码）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sz w:val="24"/>
          <w:highlight w:val="none"/>
        </w:rPr>
        <w:t>（</w:t>
      </w:r>
      <w:r>
        <w:rPr>
          <w:rFonts w:hint="eastAsia" w:ascii="宋体" w:hAnsi="宋体" w:cs="宋体"/>
          <w:color w:val="auto"/>
          <w:kern w:val="0"/>
          <w:sz w:val="24"/>
          <w:highlight w:val="none"/>
        </w:rPr>
        <w:t>3）报价明细清单………………………………………………………………（页码）</w:t>
      </w:r>
    </w:p>
    <w:p>
      <w:pPr>
        <w:shd w:val="clear" w:color="auto" w:fill="FFFFFF"/>
        <w:snapToGrid w:val="0"/>
        <w:spacing w:line="360" w:lineRule="auto"/>
        <w:rPr>
          <w:rFonts w:hint="eastAsia"/>
          <w:color w:val="auto"/>
          <w:highlight w:val="none"/>
        </w:rPr>
      </w:pPr>
      <w:r>
        <w:rPr>
          <w:rFonts w:hint="eastAsia" w:ascii="宋体" w:hAnsi="宋体" w:cs="宋体"/>
          <w:color w:val="auto"/>
          <w:kern w:val="0"/>
          <w:sz w:val="24"/>
          <w:highlight w:val="none"/>
        </w:rPr>
        <w:t>（4）中小企业声明函（如有）…………………………………………………（页码）</w:t>
      </w:r>
    </w:p>
    <w:p>
      <w:pPr>
        <w:pStyle w:val="893"/>
        <w:rPr>
          <w:rFonts w:hint="eastAsia" w:cs="宋体"/>
          <w:color w:val="auto"/>
          <w:highlight w:val="none"/>
        </w:rPr>
      </w:pPr>
    </w:p>
    <w:p>
      <w:pPr>
        <w:pStyle w:val="893"/>
        <w:rPr>
          <w:rFonts w:hint="eastAsia" w:cs="宋体"/>
          <w:color w:val="auto"/>
          <w:highlight w:val="none"/>
        </w:rPr>
      </w:pPr>
    </w:p>
    <w:p>
      <w:pPr>
        <w:pStyle w:val="893"/>
        <w:rPr>
          <w:rFonts w:hint="eastAsia"/>
          <w:color w:val="auto"/>
          <w:highlight w:val="none"/>
        </w:rPr>
      </w:pPr>
    </w:p>
    <w:p>
      <w:pPr>
        <w:pageBreakBefore/>
        <w:shd w:val="clear" w:color="auto" w:fill="FFFFFF"/>
        <w:snapToGrid w:val="0"/>
        <w:spacing w:line="360" w:lineRule="auto"/>
        <w:ind w:firstLine="643" w:firstLineChars="200"/>
        <w:jc w:val="center"/>
        <w:outlineLvl w:val="1"/>
        <w:rPr>
          <w:rFonts w:hint="eastAsia" w:ascii="宋体" w:hAnsi="宋体" w:cs="宋体"/>
          <w:b/>
          <w:bCs/>
          <w:color w:val="auto"/>
          <w:sz w:val="32"/>
          <w:szCs w:val="32"/>
          <w:highlight w:val="none"/>
        </w:rPr>
      </w:pPr>
      <w:bookmarkStart w:id="212" w:name="_Toc20589"/>
      <w:bookmarkStart w:id="213" w:name="_Toc233618990"/>
      <w:r>
        <w:rPr>
          <w:rFonts w:hint="eastAsia" w:ascii="宋体" w:hAnsi="宋体" w:cs="宋体"/>
          <w:b/>
          <w:bCs/>
          <w:color w:val="auto"/>
          <w:sz w:val="32"/>
          <w:szCs w:val="32"/>
          <w:highlight w:val="none"/>
        </w:rPr>
        <w:t>一、投标响应函</w:t>
      </w:r>
      <w:bookmarkEnd w:id="212"/>
      <w:bookmarkEnd w:id="213"/>
    </w:p>
    <w:p>
      <w:pPr>
        <w:pStyle w:val="267"/>
        <w:spacing w:line="360" w:lineRule="auto"/>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sz w:val="24"/>
          <w:highlight w:val="none"/>
        </w:rPr>
        <w:t>：</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(投标人全称)授权</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(全权代表姓名)</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(职务、职称)为全权代表，参加贵方组织的</w:t>
      </w:r>
      <w:r>
        <w:rPr>
          <w:rFonts w:hint="eastAsia" w:ascii="宋体" w:hAnsi="宋体"/>
          <w:color w:val="auto"/>
          <w:sz w:val="24"/>
          <w:highlight w:val="none"/>
          <w:u w:val="single"/>
        </w:rPr>
        <w:t xml:space="preserve">         （项目名称）     </w:t>
      </w:r>
      <w:r>
        <w:rPr>
          <w:rFonts w:hint="eastAsia" w:ascii="宋体" w:hAnsi="宋体"/>
          <w:b/>
          <w:bCs/>
          <w:color w:val="auto"/>
          <w:sz w:val="24"/>
          <w:highlight w:val="none"/>
        </w:rPr>
        <w:t>（</w:t>
      </w:r>
      <w:r>
        <w:rPr>
          <w:rFonts w:hint="eastAsia" w:ascii="宋体" w:hAnsi="宋体" w:cs="宋体"/>
          <w:b/>
          <w:bCs/>
          <w:color w:val="auto"/>
          <w:sz w:val="24"/>
          <w:highlight w:val="none"/>
        </w:rPr>
        <w:t>招标编号：</w:t>
      </w:r>
      <w:r>
        <w:rPr>
          <w:rFonts w:hint="eastAsia" w:ascii="宋体" w:hAnsi="宋体" w:cs="宋体"/>
          <w:b/>
          <w:bCs/>
          <w:color w:val="auto"/>
          <w:sz w:val="24"/>
          <w:highlight w:val="none"/>
          <w:u w:val="single"/>
          <w:lang w:eastAsia="zh-CN"/>
        </w:rPr>
        <w:t>HYZFCG-2021-005</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招标的有关活动，并对此项目进行投标。为此：</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1、我方同意在投标人</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(4)良好的资金、财务状况；</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(6)没有违反政府采购法规、政策的记录；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(7)没有发生重大经济纠纷和走私犯罪记录。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3、提供</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(1)资格文件；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(2)报价文件；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zh-CN"/>
        </w:rPr>
        <w:t>商务</w:t>
      </w:r>
      <w:r>
        <w:rPr>
          <w:rFonts w:hint="eastAsia" w:ascii="宋体" w:hAnsi="宋体" w:cs="宋体"/>
          <w:color w:val="auto"/>
          <w:kern w:val="0"/>
          <w:sz w:val="24"/>
          <w:highlight w:val="none"/>
          <w:lang w:val="zh-CN"/>
        </w:rPr>
        <w:t>技术文件</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要求投标人提交的全部文件；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(7)保证遵守招标文件中的其他有关规定。</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(1)提供虚假材料谋取中标、成交的；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(2)采取不正当手段诋毁、排挤其他供应商的；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供应商有前款第(1)至(5)项情形之一的，中标、成交无效。</w:t>
      </w:r>
    </w:p>
    <w:p>
      <w:pPr>
        <w:shd w:val="clear" w:color="auto" w:fill="FFFFFF"/>
        <w:snapToGrid w:val="0"/>
        <w:spacing w:line="360" w:lineRule="auto"/>
        <w:rPr>
          <w:rFonts w:hint="eastAsia" w:ascii="宋体" w:hAnsi="宋体" w:cs="宋体"/>
          <w:color w:val="auto"/>
          <w:kern w:val="0"/>
          <w:sz w:val="24"/>
          <w:highlight w:val="none"/>
          <w:lang w:val="zh-CN"/>
        </w:rPr>
      </w:pP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法定（授权）代表人（盖章或签字）：</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p>
    <w:p>
      <w:pPr>
        <w:shd w:val="clear" w:color="auto" w:fill="FFFFFF"/>
        <w:snapToGrid w:val="0"/>
        <w:spacing w:line="360" w:lineRule="auto"/>
        <w:ind w:firstLine="480" w:firstLineChars="200"/>
        <w:rPr>
          <w:rFonts w:hint="eastAsia" w:ascii="宋体" w:hAnsi="宋体" w:cs="宋体"/>
          <w:color w:val="auto"/>
          <w:kern w:val="0"/>
          <w:sz w:val="24"/>
          <w:highlight w:val="none"/>
          <w:u w:val="single"/>
          <w:lang w:val="zh-CN"/>
        </w:rPr>
      </w:pPr>
      <w:r>
        <w:rPr>
          <w:rFonts w:hint="eastAsia" w:ascii="宋体" w:hAnsi="宋体" w:cs="宋体"/>
          <w:color w:val="auto"/>
          <w:kern w:val="0"/>
          <w:sz w:val="24"/>
          <w:highlight w:val="none"/>
          <w:lang w:val="zh-CN"/>
        </w:rPr>
        <w:t>投标人盖章：</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联系电话：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传真：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电子邮件：  </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联系地址：</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邮政编码：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传真号码：                   </w:t>
      </w:r>
    </w:p>
    <w:p>
      <w:pPr>
        <w:shd w:val="clear" w:color="auto" w:fill="FFFFFF"/>
        <w:snapToGrid w:val="0"/>
        <w:spacing w:line="360" w:lineRule="auto"/>
        <w:ind w:firstLine="480" w:firstLineChars="200"/>
        <w:rPr>
          <w:rFonts w:hint="eastAsia" w:ascii="宋体" w:hAnsi="宋体" w:cs="宋体"/>
          <w:color w:val="auto"/>
          <w:kern w:val="0"/>
          <w:sz w:val="24"/>
          <w:highlight w:val="none"/>
          <w:u w:val="single"/>
        </w:rPr>
      </w:pPr>
      <w:r>
        <w:rPr>
          <w:rFonts w:hint="eastAsia" w:ascii="宋体" w:hAnsi="宋体" w:cs="宋体"/>
          <w:color w:val="auto"/>
          <w:kern w:val="0"/>
          <w:sz w:val="24"/>
          <w:highlight w:val="none"/>
          <w:lang w:val="zh-CN"/>
        </w:rPr>
        <w:t>日</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rPr>
          <w:rFonts w:hint="eastAsia"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hint="eastAsia" w:ascii="宋体" w:hAnsi="宋体" w:cs="宋体"/>
          <w:b/>
          <w:bCs/>
          <w:color w:val="auto"/>
          <w:sz w:val="24"/>
          <w:highlight w:val="none"/>
        </w:rPr>
      </w:pPr>
      <w:bookmarkStart w:id="214" w:name="_Toc354859632"/>
      <w:bookmarkStart w:id="215" w:name="_Toc15341"/>
      <w:bookmarkStart w:id="216" w:name="_Toc233618991"/>
      <w:bookmarkStart w:id="217" w:name="_Toc354859551"/>
      <w:bookmarkStart w:id="218" w:name="_Toc354859475"/>
      <w:r>
        <w:rPr>
          <w:rFonts w:hint="eastAsia" w:ascii="宋体" w:hAnsi="宋体" w:cs="宋体"/>
          <w:b/>
          <w:bCs/>
          <w:color w:val="auto"/>
          <w:sz w:val="24"/>
          <w:highlight w:val="none"/>
        </w:rPr>
        <w:t>二、开标一览表</w:t>
      </w:r>
      <w:bookmarkEnd w:id="214"/>
      <w:bookmarkEnd w:id="215"/>
      <w:bookmarkEnd w:id="216"/>
      <w:bookmarkEnd w:id="217"/>
      <w:bookmarkEnd w:id="218"/>
      <w:r>
        <w:rPr>
          <w:rFonts w:hint="eastAsia" w:ascii="宋体" w:hAnsi="宋体" w:cs="宋体"/>
          <w:b/>
          <w:bCs/>
          <w:color w:val="auto"/>
          <w:sz w:val="24"/>
          <w:highlight w:val="none"/>
        </w:rPr>
        <w:t xml:space="preserve"> </w:t>
      </w:r>
    </w:p>
    <w:p>
      <w:pPr>
        <w:pStyle w:val="267"/>
        <w:spacing w:line="360" w:lineRule="auto"/>
        <w:ind w:left="0" w:leftChars="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auto"/>
          <w:sz w:val="24"/>
          <w:highlight w:val="none"/>
        </w:rPr>
        <w:t>招标编号：</w:t>
      </w:r>
      <w:r>
        <w:rPr>
          <w:rFonts w:hint="eastAsia" w:ascii="宋体" w:hAnsi="宋体" w:cs="宋体"/>
          <w:color w:val="auto"/>
          <w:sz w:val="24"/>
          <w:highlight w:val="none"/>
          <w:u w:val="single"/>
          <w:lang w:eastAsia="zh-CN"/>
        </w:rPr>
        <w:t>HYZFCG-2021-005</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）的招标文件，项目名称：</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u w:val="single"/>
          <w:lang w:eastAsia="zh-CN"/>
        </w:rPr>
        <w:t xml:space="preserve"> 运河街道劳务派遣用工单位采购项目</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w:t>
      </w:r>
    </w:p>
    <w:p>
      <w:pPr>
        <w:shd w:val="clear" w:color="auto" w:fill="FFFFFF"/>
        <w:snapToGrid w:val="0"/>
        <w:spacing w:line="360" w:lineRule="auto"/>
        <w:ind w:firstLine="3990" w:firstLineChars="1656"/>
        <w:rPr>
          <w:rFonts w:hint="eastAsia"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开标一览表</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r>
              <w:rPr>
                <w:rFonts w:hint="eastAsia" w:ascii="宋体" w:hAnsi="宋体" w:cs="宋体"/>
                <w:color w:val="auto"/>
                <w:sz w:val="24"/>
                <w:highlight w:val="none"/>
                <w:lang w:val="en-GB"/>
              </w:rPr>
              <w:t>项目名称</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rPr>
              <w:t>工期</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r>
              <w:rPr>
                <w:rFonts w:hint="eastAsia" w:ascii="宋体" w:hAnsi="宋体" w:cs="宋体"/>
                <w:color w:val="auto"/>
                <w:sz w:val="24"/>
                <w:highlight w:val="none"/>
                <w:lang w:val="en-GB"/>
              </w:rPr>
              <w:t>投标报价</w:t>
            </w:r>
            <w:r>
              <w:rPr>
                <w:rFonts w:hint="eastAsia" w:ascii="宋体" w:hAnsi="宋体" w:cs="宋体"/>
                <w:color w:val="auto"/>
                <w:szCs w:val="21"/>
                <w:highlight w:val="none"/>
              </w:rPr>
              <w:t>（元/</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r>
              <w:rPr>
                <w:rFonts w:hint="eastAsia" w:ascii="宋体" w:hAnsi="宋体" w:eastAsia="宋体" w:cs="宋体"/>
                <w:color w:val="auto"/>
                <w:sz w:val="24"/>
                <w:highlight w:val="none"/>
                <w:lang w:eastAsia="zh-CN"/>
              </w:rPr>
              <w:t>运河街道劳务派遣用工单位采购项目</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rPr>
              <w:t>响应招标文件要求</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r>
              <w:rPr>
                <w:rFonts w:hint="eastAsia" w:ascii="宋体" w:hAnsi="宋体" w:cs="宋体"/>
                <w:color w:val="auto"/>
                <w:szCs w:val="21"/>
                <w:highlight w:val="none"/>
              </w:rPr>
              <w:t>投标总价（元/</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年）</w:t>
            </w:r>
          </w:p>
        </w:tc>
        <w:tc>
          <w:tcPr>
            <w:tcW w:w="4732" w:type="dxa"/>
            <w:gridSpan w:val="2"/>
            <w:tcBorders>
              <w:lef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rPr>
              <w:t>（大写）</w:t>
            </w:r>
          </w:p>
        </w:tc>
      </w:tr>
    </w:tbl>
    <w:p>
      <w:pPr>
        <w:shd w:val="clear" w:color="auto" w:fill="FFFFFF"/>
        <w:snapToGrid w:val="0"/>
        <w:spacing w:line="360" w:lineRule="auto"/>
        <w:ind w:firstLine="480"/>
        <w:rPr>
          <w:rFonts w:hint="eastAsia" w:ascii="宋体" w:hAnsi="宋体" w:cs="宋体"/>
          <w:color w:val="auto"/>
          <w:kern w:val="0"/>
          <w:sz w:val="24"/>
          <w:highlight w:val="none"/>
        </w:rPr>
      </w:pPr>
    </w:p>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(1)我方要约有效期为自投标截止之日起90天；</w:t>
      </w:r>
    </w:p>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auto"/>
          <w:kern w:val="0"/>
          <w:sz w:val="24"/>
          <w:highlight w:val="none"/>
          <w:lang w:val="zh-CN"/>
        </w:rPr>
      </w:pPr>
    </w:p>
    <w:p>
      <w:pPr>
        <w:pStyle w:val="267"/>
        <w:spacing w:line="360" w:lineRule="auto"/>
        <w:ind w:firstLine="480"/>
        <w:rPr>
          <w:rFonts w:hint="eastAsia" w:ascii="宋体" w:hAnsi="宋体" w:cs="宋体"/>
          <w:color w:val="auto"/>
          <w:kern w:val="0"/>
          <w:sz w:val="24"/>
          <w:highlight w:val="none"/>
          <w:lang w:val="zh-CN"/>
        </w:rPr>
      </w:pPr>
    </w:p>
    <w:p>
      <w:pPr>
        <w:pStyle w:val="267"/>
        <w:spacing w:line="360" w:lineRule="auto"/>
        <w:ind w:firstLine="480"/>
        <w:rPr>
          <w:rFonts w:hint="eastAsia" w:ascii="宋体" w:hAnsi="宋体" w:cs="宋体"/>
          <w:color w:val="auto"/>
          <w:kern w:val="0"/>
          <w:sz w:val="24"/>
          <w:highlight w:val="none"/>
          <w:lang w:val="zh-CN"/>
        </w:rPr>
      </w:pPr>
    </w:p>
    <w:p>
      <w:pPr>
        <w:shd w:val="clear" w:color="auto" w:fill="FFFFFF"/>
        <w:snapToGrid w:val="0"/>
        <w:spacing w:line="360" w:lineRule="auto"/>
        <w:ind w:firstLine="360" w:firstLineChars="150"/>
        <w:rPr>
          <w:rFonts w:ascii="宋体" w:hAnsi="宋体" w:cs="宋体"/>
          <w:color w:val="auto"/>
          <w:kern w:val="0"/>
          <w:sz w:val="24"/>
          <w:highlight w:val="none"/>
          <w:u w:val="single"/>
        </w:rPr>
      </w:pPr>
      <w:r>
        <w:rPr>
          <w:rFonts w:hint="eastAsia" w:ascii="宋体" w:hAnsi="宋体" w:cs="宋体"/>
          <w:color w:val="auto"/>
          <w:kern w:val="0"/>
          <w:sz w:val="24"/>
          <w:highlight w:val="none"/>
        </w:rPr>
        <w:t>投标人名称（公章）:</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法定（授权）代表人（</w:t>
      </w:r>
      <w:r>
        <w:rPr>
          <w:rFonts w:hint="eastAsia" w:ascii="宋体" w:hAnsi="宋体" w:cs="宋体"/>
          <w:color w:val="auto"/>
          <w:kern w:val="0"/>
          <w:sz w:val="24"/>
          <w:highlight w:val="none"/>
        </w:rPr>
        <w:t>盖章或签字</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日期：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 xml:space="preserve">日  </w:t>
      </w:r>
    </w:p>
    <w:p>
      <w:pPr>
        <w:shd w:val="clear" w:color="auto" w:fill="FFFFFF"/>
        <w:snapToGrid w:val="0"/>
        <w:spacing w:line="360" w:lineRule="auto"/>
        <w:rPr>
          <w:rFonts w:hint="eastAsia" w:ascii="宋体" w:hAnsi="宋体" w:cs="宋体"/>
          <w:color w:val="auto"/>
          <w:sz w:val="24"/>
          <w:highlight w:val="none"/>
        </w:rPr>
      </w:pPr>
    </w:p>
    <w:p>
      <w:pPr>
        <w:spacing w:line="360" w:lineRule="auto"/>
        <w:rPr>
          <w:rFonts w:hint="eastAsia" w:ascii="宋体" w:hAnsi="宋体"/>
          <w:color w:val="auto"/>
          <w:highlight w:val="none"/>
        </w:rPr>
      </w:pPr>
    </w:p>
    <w:p>
      <w:pPr>
        <w:pageBreakBefore/>
        <w:shd w:val="clear" w:color="auto" w:fill="FFFFFF"/>
        <w:snapToGrid w:val="0"/>
        <w:spacing w:line="360" w:lineRule="auto"/>
        <w:ind w:firstLine="482" w:firstLineChars="200"/>
        <w:jc w:val="center"/>
        <w:outlineLvl w:val="1"/>
        <w:rPr>
          <w:rFonts w:hint="eastAsia" w:ascii="宋体" w:hAnsi="宋体" w:cs="宋体"/>
          <w:b/>
          <w:bCs/>
          <w:color w:val="auto"/>
          <w:sz w:val="24"/>
          <w:highlight w:val="none"/>
        </w:rPr>
        <w:sectPr>
          <w:pgSz w:w="11906" w:h="16838"/>
          <w:pgMar w:top="993" w:right="1474" w:bottom="1134" w:left="1474" w:header="851" w:footer="641" w:gutter="0"/>
          <w:pgNumType w:fmt="decimal"/>
          <w:cols w:space="720" w:num="1"/>
          <w:docGrid w:type="lines" w:linePitch="315" w:charSpace="0"/>
        </w:sectPr>
      </w:pPr>
      <w:bookmarkStart w:id="219" w:name="_Toc7109"/>
      <w:bookmarkStart w:id="220" w:name="_Toc233618992"/>
    </w:p>
    <w:p>
      <w:pPr>
        <w:pageBreakBefore/>
        <w:shd w:val="clear" w:color="auto" w:fill="FFFFFF"/>
        <w:snapToGrid w:val="0"/>
        <w:spacing w:line="360" w:lineRule="auto"/>
        <w:ind w:firstLine="482" w:firstLineChars="200"/>
        <w:jc w:val="center"/>
        <w:outlineLvl w:val="1"/>
        <w:rPr>
          <w:rFonts w:hint="eastAsia" w:ascii="宋体" w:hAnsi="宋体" w:cs="宋体"/>
          <w:b/>
          <w:color w:val="auto"/>
          <w:sz w:val="24"/>
          <w:highlight w:val="none"/>
        </w:rPr>
      </w:pPr>
      <w:r>
        <w:rPr>
          <w:rFonts w:hint="eastAsia" w:ascii="宋体" w:hAnsi="宋体" w:cs="宋体"/>
          <w:b/>
          <w:bCs/>
          <w:color w:val="auto"/>
          <w:sz w:val="24"/>
          <w:highlight w:val="none"/>
        </w:rPr>
        <w:t>三、报价明细清单</w:t>
      </w:r>
      <w:bookmarkEnd w:id="219"/>
      <w:bookmarkEnd w:id="220"/>
    </w:p>
    <w:p>
      <w:pPr>
        <w:snapToGrid w:val="0"/>
        <w:spacing w:line="360" w:lineRule="auto"/>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项目名称：                                     招标编号：</w:t>
      </w:r>
      <w:r>
        <w:rPr>
          <w:rFonts w:hint="eastAsia" w:ascii="宋体" w:hAnsi="宋体" w:cs="宋体"/>
          <w:color w:val="auto"/>
          <w:highlight w:val="none"/>
          <w:lang w:eastAsia="zh-CN"/>
        </w:rPr>
        <w:t>HYZFCG-2021-005</w:t>
      </w:r>
    </w:p>
    <w:tbl>
      <w:tblPr>
        <w:tblStyle w:val="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63"/>
        <w:gridCol w:w="1232"/>
        <w:gridCol w:w="1023"/>
        <w:gridCol w:w="1050"/>
        <w:gridCol w:w="150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56" w:type="dxa"/>
            <w:noWrap w:val="0"/>
            <w:vAlign w:val="center"/>
          </w:tcPr>
          <w:p>
            <w:pPr>
              <w:rPr>
                <w:rFonts w:hint="eastAsia" w:ascii="宋体" w:hAnsi="宋体"/>
                <w:color w:val="auto"/>
                <w:sz w:val="24"/>
                <w:highlight w:val="none"/>
              </w:rPr>
            </w:pPr>
            <w:r>
              <w:rPr>
                <w:rFonts w:hint="eastAsia" w:ascii="宋体" w:hAnsi="宋体"/>
                <w:color w:val="auto"/>
                <w:sz w:val="24"/>
                <w:highlight w:val="none"/>
              </w:rPr>
              <w:t>序号</w:t>
            </w:r>
          </w:p>
        </w:tc>
        <w:tc>
          <w:tcPr>
            <w:tcW w:w="1663" w:type="dxa"/>
            <w:noWrap w:val="0"/>
            <w:vAlign w:val="center"/>
          </w:tcPr>
          <w:p>
            <w:pPr>
              <w:rPr>
                <w:rFonts w:hint="eastAsia" w:ascii="宋体" w:hAnsi="宋体"/>
                <w:color w:val="auto"/>
                <w:sz w:val="24"/>
                <w:highlight w:val="none"/>
              </w:rPr>
            </w:pPr>
            <w:r>
              <w:rPr>
                <w:rFonts w:hint="eastAsia" w:ascii="宋体" w:hAnsi="宋体"/>
                <w:color w:val="auto"/>
                <w:sz w:val="24"/>
                <w:highlight w:val="none"/>
              </w:rPr>
              <w:t>项目名称</w:t>
            </w:r>
          </w:p>
        </w:tc>
        <w:tc>
          <w:tcPr>
            <w:tcW w:w="1232"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单价①</w:t>
            </w:r>
          </w:p>
        </w:tc>
        <w:tc>
          <w:tcPr>
            <w:tcW w:w="1023"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数量②</w:t>
            </w:r>
          </w:p>
        </w:tc>
        <w:tc>
          <w:tcPr>
            <w:tcW w:w="1050" w:type="dxa"/>
            <w:noWrap w:val="0"/>
            <w:vAlign w:val="center"/>
          </w:tcPr>
          <w:p>
            <w:pPr>
              <w:jc w:val="center"/>
              <w:rPr>
                <w:rFonts w:hint="eastAsia" w:ascii="宋体" w:hAnsi="宋体" w:eastAsia="宋体"/>
                <w:color w:val="auto"/>
                <w:sz w:val="24"/>
                <w:highlight w:val="none"/>
                <w:lang w:val="en-US" w:eastAsia="zh-CN"/>
              </w:rPr>
            </w:pPr>
            <w:r>
              <w:rPr>
                <w:rFonts w:hint="eastAsia" w:ascii="宋体" w:hAnsi="宋体" w:eastAsia="宋体" w:cs="宋体"/>
                <w:color w:val="auto"/>
                <w:sz w:val="24"/>
                <w:highlight w:val="none"/>
                <w:lang w:val="en-US" w:eastAsia="zh-CN"/>
              </w:rPr>
              <w:t>服务期③</w:t>
            </w:r>
          </w:p>
        </w:tc>
        <w:tc>
          <w:tcPr>
            <w:tcW w:w="150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总价</w:t>
            </w:r>
          </w:p>
          <w:p>
            <w:pPr>
              <w:jc w:val="center"/>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（①*②*</w:t>
            </w:r>
            <w:r>
              <w:rPr>
                <w:rFonts w:hint="eastAsia" w:ascii="宋体" w:hAnsi="宋体" w:eastAsia="宋体" w:cs="宋体"/>
                <w:color w:val="auto"/>
                <w:sz w:val="24"/>
                <w:highlight w:val="none"/>
              </w:rPr>
              <w:t>③</w:t>
            </w:r>
            <w:r>
              <w:rPr>
                <w:rFonts w:hint="eastAsia" w:ascii="宋体" w:hAnsi="宋体"/>
                <w:color w:val="auto"/>
                <w:sz w:val="24"/>
                <w:highlight w:val="none"/>
              </w:rPr>
              <w:t>）</w:t>
            </w:r>
          </w:p>
        </w:tc>
        <w:tc>
          <w:tcPr>
            <w:tcW w:w="2243" w:type="dxa"/>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456"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1663" w:type="dxa"/>
            <w:noWrap w:val="0"/>
            <w:vAlign w:val="center"/>
          </w:tcPr>
          <w:p>
            <w:pPr>
              <w:pStyle w:val="81"/>
              <w:spacing w:line="240" w:lineRule="auto"/>
              <w:ind w:firstLine="0" w:firstLineChars="0"/>
              <w:jc w:val="center"/>
              <w:rPr>
                <w:rFonts w:hint="eastAsia" w:ascii="宋体" w:hAnsi="宋体" w:eastAsia="宋体" w:cs="Times New Roman"/>
                <w:color w:val="auto"/>
                <w:spacing w:val="0"/>
                <w:kern w:val="2"/>
                <w:sz w:val="24"/>
                <w:szCs w:val="24"/>
                <w:highlight w:val="none"/>
                <w:lang w:val="en-US" w:eastAsia="zh-CN" w:bidi="ar-SA"/>
              </w:rPr>
            </w:pPr>
            <w:r>
              <w:rPr>
                <w:rFonts w:hint="eastAsia" w:ascii="宋体" w:hAnsi="宋体" w:eastAsia="宋体" w:cs="Times New Roman"/>
                <w:color w:val="auto"/>
                <w:spacing w:val="0"/>
                <w:kern w:val="2"/>
                <w:sz w:val="24"/>
                <w:szCs w:val="24"/>
                <w:highlight w:val="none"/>
                <w:lang w:val="en-US" w:eastAsia="zh-CN" w:bidi="ar-SA"/>
              </w:rPr>
              <w:t>人员工资费用</w:t>
            </w:r>
          </w:p>
        </w:tc>
        <w:tc>
          <w:tcPr>
            <w:tcW w:w="1232" w:type="dxa"/>
            <w:noWrap w:val="0"/>
            <w:vAlign w:val="center"/>
          </w:tcPr>
          <w:p>
            <w:pPr>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7269元</w:t>
            </w:r>
          </w:p>
        </w:tc>
        <w:tc>
          <w:tcPr>
            <w:tcW w:w="1023" w:type="dxa"/>
            <w:noWrap w:val="0"/>
            <w:vAlign w:val="center"/>
          </w:tcPr>
          <w:p>
            <w:pPr>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187人</w:t>
            </w:r>
          </w:p>
        </w:tc>
        <w:tc>
          <w:tcPr>
            <w:tcW w:w="1050" w:type="dxa"/>
            <w:noWrap w:val="0"/>
            <w:vAlign w:val="center"/>
          </w:tcPr>
          <w:p>
            <w:pPr>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24个月</w:t>
            </w:r>
          </w:p>
        </w:tc>
        <w:tc>
          <w:tcPr>
            <w:tcW w:w="1500" w:type="dxa"/>
            <w:noWrap w:val="0"/>
            <w:vAlign w:val="center"/>
          </w:tcPr>
          <w:p>
            <w:pPr>
              <w:jc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highlight w:val="none"/>
                <w:lang w:val="en-US" w:eastAsia="zh-CN"/>
              </w:rPr>
              <w:t>32623272元</w:t>
            </w:r>
          </w:p>
        </w:tc>
        <w:tc>
          <w:tcPr>
            <w:tcW w:w="2243" w:type="dxa"/>
            <w:noWrap w:val="0"/>
            <w:vAlign w:val="center"/>
          </w:tcPr>
          <w:p>
            <w:pPr>
              <w:jc w:val="center"/>
              <w:rPr>
                <w:rFonts w:hint="default" w:ascii="宋体" w:hAnsi="宋体"/>
                <w:b/>
                <w:bCs/>
                <w:color w:val="auto"/>
                <w:sz w:val="24"/>
                <w:highlight w:val="none"/>
                <w:lang w:val="en-US" w:eastAsia="zh-CN"/>
              </w:rPr>
            </w:pPr>
            <w:r>
              <w:rPr>
                <w:rFonts w:hint="eastAsia" w:ascii="宋体" w:hAnsi="宋体"/>
                <w:b/>
                <w:bCs/>
                <w:color w:val="auto"/>
                <w:sz w:val="24"/>
                <w:highlight w:val="none"/>
                <w:lang w:val="en-US" w:eastAsia="zh-CN"/>
              </w:rPr>
              <w:t>不作竞争性报价，否则</w:t>
            </w:r>
            <w:r>
              <w:rPr>
                <w:rFonts w:hint="eastAsia" w:ascii="宋体" w:hAnsi="宋体" w:eastAsia="宋体" w:cs="宋体"/>
                <w:b/>
                <w:bCs/>
                <w:color w:val="auto"/>
                <w:sz w:val="24"/>
                <w:szCs w:val="24"/>
                <w:highlight w:val="none"/>
              </w:rPr>
              <w:t>其投标文件</w:t>
            </w:r>
            <w:r>
              <w:rPr>
                <w:rFonts w:hint="eastAsia" w:ascii="宋体" w:hAnsi="宋体"/>
                <w:b/>
                <w:bCs/>
                <w:color w:val="auto"/>
                <w:sz w:val="24"/>
                <w:highlight w:val="none"/>
                <w:lang w:val="en-US" w:eastAsia="zh-CN"/>
              </w:rPr>
              <w:t>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56"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2</w:t>
            </w:r>
          </w:p>
        </w:tc>
        <w:tc>
          <w:tcPr>
            <w:tcW w:w="1663" w:type="dxa"/>
            <w:noWrap w:val="0"/>
            <w:vAlign w:val="center"/>
          </w:tcPr>
          <w:p>
            <w:pPr>
              <w:pStyle w:val="81"/>
              <w:spacing w:line="240" w:lineRule="auto"/>
              <w:ind w:firstLine="0" w:firstLineChars="0"/>
              <w:jc w:val="center"/>
              <w:rPr>
                <w:rFonts w:hint="eastAsia" w:ascii="宋体" w:hAnsi="宋体" w:eastAsia="宋体" w:cs="Times New Roman"/>
                <w:color w:val="auto"/>
                <w:spacing w:val="0"/>
                <w:kern w:val="2"/>
                <w:sz w:val="24"/>
                <w:szCs w:val="24"/>
                <w:highlight w:val="none"/>
                <w:lang w:val="en-US" w:eastAsia="zh-CN" w:bidi="ar-SA"/>
              </w:rPr>
            </w:pPr>
            <w:r>
              <w:rPr>
                <w:rFonts w:hint="eastAsia" w:ascii="宋体" w:hAnsi="宋体" w:eastAsia="宋体" w:cs="Times New Roman"/>
                <w:color w:val="auto"/>
                <w:spacing w:val="0"/>
                <w:kern w:val="2"/>
                <w:sz w:val="24"/>
                <w:szCs w:val="24"/>
                <w:highlight w:val="none"/>
                <w:lang w:val="en-US" w:eastAsia="zh-CN" w:bidi="ar-SA"/>
              </w:rPr>
              <w:t>管理费（含意外保险）</w:t>
            </w:r>
          </w:p>
        </w:tc>
        <w:tc>
          <w:tcPr>
            <w:tcW w:w="1232" w:type="dxa"/>
            <w:noWrap w:val="0"/>
            <w:vAlign w:val="center"/>
          </w:tcPr>
          <w:p>
            <w:pPr>
              <w:jc w:val="center"/>
              <w:rPr>
                <w:rFonts w:hint="default" w:ascii="宋体" w:hAnsi="宋体"/>
                <w:color w:val="auto"/>
                <w:sz w:val="24"/>
                <w:highlight w:val="none"/>
                <w:lang w:val="en-US" w:eastAsia="zh-CN"/>
              </w:rPr>
            </w:pPr>
          </w:p>
        </w:tc>
        <w:tc>
          <w:tcPr>
            <w:tcW w:w="1023" w:type="dxa"/>
            <w:noWrap w:val="0"/>
            <w:vAlign w:val="center"/>
          </w:tcPr>
          <w:p>
            <w:pPr>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187人</w:t>
            </w:r>
          </w:p>
        </w:tc>
        <w:tc>
          <w:tcPr>
            <w:tcW w:w="1050" w:type="dxa"/>
            <w:noWrap w:val="0"/>
            <w:vAlign w:val="center"/>
          </w:tcPr>
          <w:p>
            <w:pPr>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24个月</w:t>
            </w:r>
          </w:p>
        </w:tc>
        <w:tc>
          <w:tcPr>
            <w:tcW w:w="1500" w:type="dxa"/>
            <w:noWrap w:val="0"/>
            <w:vAlign w:val="center"/>
          </w:tcPr>
          <w:p>
            <w:pPr>
              <w:jc w:val="center"/>
              <w:rPr>
                <w:rFonts w:hint="eastAsia" w:ascii="宋体" w:hAnsi="宋体"/>
                <w:color w:val="auto"/>
                <w:sz w:val="24"/>
                <w:highlight w:val="none"/>
                <w:lang w:val="en-US" w:eastAsia="zh-CN"/>
              </w:rPr>
            </w:pPr>
          </w:p>
        </w:tc>
        <w:tc>
          <w:tcPr>
            <w:tcW w:w="2243" w:type="dxa"/>
            <w:noWrap w:val="0"/>
            <w:vAlign w:val="center"/>
          </w:tcPr>
          <w:p>
            <w:pPr>
              <w:jc w:val="center"/>
              <w:rPr>
                <w:rFonts w:hint="eastAsia" w:ascii="宋体" w:hAnsi="宋体" w:eastAsia="新宋体"/>
                <w:b/>
                <w:bCs/>
                <w:color w:val="auto"/>
                <w:sz w:val="24"/>
                <w:highlight w:val="none"/>
                <w:lang w:val="en-US" w:eastAsia="zh-CN"/>
              </w:rPr>
            </w:pPr>
            <w:r>
              <w:rPr>
                <w:rFonts w:hint="eastAsia" w:ascii="宋体" w:hAnsi="宋体" w:eastAsia="宋体" w:cs="宋体"/>
                <w:b/>
                <w:bCs/>
                <w:color w:val="auto"/>
                <w:sz w:val="24"/>
                <w:szCs w:val="24"/>
                <w:highlight w:val="none"/>
              </w:rPr>
              <w:t>最高综合单价限价</w:t>
            </w:r>
            <w:r>
              <w:rPr>
                <w:rFonts w:hint="default" w:ascii="宋体" w:hAnsi="宋体" w:eastAsia="宋体" w:cs="宋体"/>
                <w:b/>
                <w:bCs/>
                <w:color w:val="auto"/>
                <w:sz w:val="24"/>
                <w:szCs w:val="24"/>
                <w:highlight w:val="none"/>
                <w:lang w:val="en-US"/>
              </w:rPr>
              <w:t>125</w:t>
            </w:r>
            <w:r>
              <w:rPr>
                <w:rFonts w:hint="eastAsia" w:ascii="宋体" w:hAnsi="宋体" w:eastAsia="宋体" w:cs="宋体"/>
                <w:b/>
                <w:bCs/>
                <w:color w:val="auto"/>
                <w:sz w:val="24"/>
                <w:szCs w:val="24"/>
                <w:highlight w:val="none"/>
              </w:rPr>
              <w:t>元/人·月</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超过最高综合单价限价的</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其投标文件作无效标处理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19" w:type="dxa"/>
            <w:gridSpan w:val="2"/>
            <w:noWrap w:val="0"/>
            <w:vAlign w:val="center"/>
          </w:tcPr>
          <w:p>
            <w:pPr>
              <w:rPr>
                <w:rFonts w:hint="eastAsia" w:ascii="宋体" w:hAnsi="宋体"/>
                <w:bCs/>
                <w:color w:val="auto"/>
                <w:sz w:val="24"/>
                <w:highlight w:val="none"/>
              </w:rPr>
            </w:pPr>
            <w:r>
              <w:rPr>
                <w:rFonts w:hint="eastAsia" w:ascii="宋体" w:hAnsi="宋体"/>
                <w:bCs/>
                <w:color w:val="auto"/>
                <w:sz w:val="24"/>
                <w:highlight w:val="none"/>
              </w:rPr>
              <w:t>合计（</w:t>
            </w:r>
            <w:r>
              <w:rPr>
                <w:rFonts w:hint="eastAsia" w:ascii="宋体" w:hAnsi="宋体"/>
                <w:bCs/>
                <w:color w:val="auto"/>
                <w:sz w:val="24"/>
                <w:highlight w:val="none"/>
                <w:lang w:val="en-US" w:eastAsia="zh-CN"/>
              </w:rPr>
              <w:t>1+2</w:t>
            </w:r>
            <w:r>
              <w:rPr>
                <w:rFonts w:hint="eastAsia" w:ascii="宋体" w:hAnsi="宋体"/>
                <w:bCs/>
                <w:color w:val="auto"/>
                <w:sz w:val="24"/>
                <w:highlight w:val="none"/>
              </w:rPr>
              <w:t>）</w:t>
            </w:r>
          </w:p>
        </w:tc>
        <w:tc>
          <w:tcPr>
            <w:tcW w:w="7048" w:type="dxa"/>
            <w:gridSpan w:val="5"/>
            <w:noWrap w:val="0"/>
            <w:vAlign w:val="center"/>
          </w:tcPr>
          <w:p>
            <w:pPr>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 xml:space="preserve">大写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小写</w:t>
            </w:r>
            <w:r>
              <w:rPr>
                <w:rFonts w:hint="eastAsia" w:ascii="宋体" w:hAnsi="宋体"/>
                <w:color w:val="auto"/>
                <w:sz w:val="24"/>
                <w:highlight w:val="none"/>
                <w:u w:val="single"/>
                <w:lang w:val="en-US" w:eastAsia="zh-CN"/>
              </w:rPr>
              <w:t xml:space="preserve">         </w:t>
            </w:r>
          </w:p>
        </w:tc>
      </w:tr>
    </w:tbl>
    <w:p>
      <w:pPr>
        <w:pStyle w:val="893"/>
        <w:rPr>
          <w:rFonts w:hint="eastAsia"/>
          <w:color w:val="auto"/>
          <w:highlight w:val="none"/>
          <w:lang w:val="en-US"/>
        </w:rPr>
      </w:pPr>
    </w:p>
    <w:p>
      <w:pPr>
        <w:pStyle w:val="893"/>
        <w:rPr>
          <w:rFonts w:hint="eastAsia"/>
          <w:color w:val="auto"/>
          <w:highlight w:val="none"/>
          <w:lang w:val="en-US"/>
        </w:rPr>
      </w:pPr>
    </w:p>
    <w:p>
      <w:pPr>
        <w:pStyle w:val="4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color w:val="auto"/>
          <w:sz w:val="24"/>
          <w:szCs w:val="24"/>
          <w:highlight w:val="none"/>
        </w:rPr>
        <w:t>1、表中空白部分由投标人自行填写，其余内容不得擅自变更，否则视为无效标</w:t>
      </w:r>
    </w:p>
    <w:p>
      <w:pPr>
        <w:adjustRightInd w:val="0"/>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eastAsia="宋体" w:cs="宋体"/>
          <w:color w:val="auto"/>
          <w:sz w:val="24"/>
          <w:szCs w:val="24"/>
          <w:highlight w:val="none"/>
        </w:rPr>
        <w:t>报价明细清单</w:t>
      </w:r>
      <w:r>
        <w:rPr>
          <w:rFonts w:hint="eastAsia" w:ascii="宋体" w:hAnsi="宋体" w:cs="宋体"/>
          <w:color w:val="auto"/>
          <w:kern w:val="0"/>
          <w:sz w:val="24"/>
          <w:highlight w:val="none"/>
        </w:rPr>
        <w:t>表中合计总价应与开标一览表中的</w:t>
      </w:r>
      <w:r>
        <w:rPr>
          <w:rFonts w:hint="eastAsia" w:ascii="宋体" w:hAnsi="宋体" w:cs="宋体"/>
          <w:color w:val="auto"/>
          <w:kern w:val="0"/>
          <w:sz w:val="24"/>
          <w:highlight w:val="none"/>
          <w:lang w:val="en-US" w:eastAsia="zh-CN"/>
        </w:rPr>
        <w:t>总价</w:t>
      </w:r>
      <w:r>
        <w:rPr>
          <w:rFonts w:hint="eastAsia" w:ascii="宋体" w:hAnsi="宋体" w:cs="宋体"/>
          <w:color w:val="auto"/>
          <w:kern w:val="0"/>
          <w:sz w:val="24"/>
          <w:highlight w:val="none"/>
        </w:rPr>
        <w:t>相一致</w:t>
      </w:r>
      <w:r>
        <w:rPr>
          <w:rFonts w:hint="eastAsia" w:ascii="宋体" w:hAnsi="宋体" w:eastAsia="宋体" w:cs="宋体"/>
          <w:color w:val="auto"/>
          <w:sz w:val="24"/>
          <w:szCs w:val="24"/>
          <w:highlight w:val="none"/>
        </w:rPr>
        <w:t>，否则视为无效标</w:t>
      </w:r>
      <w:r>
        <w:rPr>
          <w:rFonts w:hint="eastAsia" w:ascii="宋体" w:hAnsi="宋体" w:cs="宋体"/>
          <w:color w:val="auto"/>
          <w:kern w:val="0"/>
          <w:sz w:val="24"/>
          <w:highlight w:val="none"/>
        </w:rPr>
        <w:t>。</w:t>
      </w: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投标人名称(公章)：</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法定（授权）代表人（</w:t>
      </w:r>
      <w:r>
        <w:rPr>
          <w:rFonts w:hint="eastAsia" w:ascii="宋体" w:hAnsi="宋体" w:cs="宋体"/>
          <w:color w:val="auto"/>
          <w:kern w:val="0"/>
          <w:sz w:val="24"/>
          <w:highlight w:val="none"/>
        </w:rPr>
        <w:t>盖章或签字</w:t>
      </w:r>
      <w:r>
        <w:rPr>
          <w:rFonts w:hint="eastAsia" w:ascii="宋体" w:hAnsi="宋体" w:cs="宋体"/>
          <w:color w:val="auto"/>
          <w:kern w:val="0"/>
          <w:sz w:val="24"/>
          <w:highlight w:val="none"/>
          <w:lang w:val="zh-CN"/>
        </w:rPr>
        <w:t>）：</w:t>
      </w:r>
    </w:p>
    <w:p>
      <w:pPr>
        <w:shd w:val="clear" w:color="auto" w:fill="FFFFFF"/>
        <w:snapToGrid w:val="0"/>
        <w:spacing w:line="360" w:lineRule="auto"/>
        <w:ind w:firstLine="480" w:firstLineChars="200"/>
        <w:rPr>
          <w:rFonts w:hint="eastAsia"/>
          <w:color w:val="auto"/>
          <w:highlight w:val="none"/>
        </w:rPr>
      </w:pPr>
      <w:r>
        <w:rPr>
          <w:rFonts w:hint="eastAsia" w:ascii="宋体" w:hAnsi="宋体" w:cs="宋体"/>
          <w:color w:val="auto"/>
          <w:kern w:val="0"/>
          <w:sz w:val="24"/>
          <w:highlight w:val="none"/>
          <w:lang w:val="zh-CN"/>
        </w:rPr>
        <w:t xml:space="preserve">日期：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r>
        <w:rPr>
          <w:rFonts w:hint="eastAsia" w:ascii="宋体" w:hAnsi="宋体" w:cs="宋体"/>
          <w:color w:val="auto"/>
          <w:sz w:val="24"/>
          <w:highlight w:val="none"/>
        </w:rPr>
        <w:t xml:space="preserve">  </w:t>
      </w:r>
    </w:p>
    <w:p>
      <w:pPr>
        <w:pageBreakBefore/>
        <w:shd w:val="clear" w:color="auto" w:fill="FFFFFF"/>
        <w:snapToGrid w:val="0"/>
        <w:spacing w:line="360" w:lineRule="auto"/>
        <w:jc w:val="center"/>
        <w:outlineLvl w:val="1"/>
        <w:rPr>
          <w:rFonts w:hint="eastAsia" w:ascii="宋体" w:hAnsi="宋体" w:cs="宋体"/>
          <w:b/>
          <w:bCs/>
          <w:color w:val="auto"/>
          <w:sz w:val="28"/>
          <w:szCs w:val="28"/>
          <w:highlight w:val="none"/>
        </w:rPr>
        <w:sectPr>
          <w:pgSz w:w="11906" w:h="16838"/>
          <w:pgMar w:top="1134" w:right="1474" w:bottom="992" w:left="1474" w:header="851" w:footer="641" w:gutter="0"/>
          <w:pgNumType w:fmt="decimal"/>
          <w:cols w:space="720" w:num="1"/>
          <w:docGrid w:type="lines" w:linePitch="319" w:charSpace="0"/>
        </w:sectPr>
      </w:pPr>
      <w:bookmarkStart w:id="221" w:name="_Toc7912"/>
    </w:p>
    <w:p>
      <w:pPr>
        <w:pageBreakBefore/>
        <w:shd w:val="clear" w:color="auto" w:fill="FFFFFF"/>
        <w:snapToGrid w:val="0"/>
        <w:spacing w:line="360" w:lineRule="auto"/>
        <w:jc w:val="center"/>
        <w:outlineLvl w:val="1"/>
        <w:rPr>
          <w:rFonts w:hint="eastAsia" w:ascii="宋体" w:hAnsi="宋体" w:cs="宋体"/>
          <w:color w:val="auto"/>
          <w:sz w:val="28"/>
          <w:szCs w:val="28"/>
          <w:highlight w:val="none"/>
        </w:rPr>
      </w:pPr>
      <w:r>
        <w:rPr>
          <w:rFonts w:hint="eastAsia" w:ascii="宋体" w:hAnsi="宋体" w:cs="宋体"/>
          <w:b/>
          <w:bCs/>
          <w:color w:val="auto"/>
          <w:sz w:val="28"/>
          <w:szCs w:val="28"/>
          <w:highlight w:val="none"/>
        </w:rPr>
        <w:t>四、中小企业声明函、监狱企业、残疾人福利性单位及其他相关的充分的证明材料</w:t>
      </w:r>
      <w:bookmarkEnd w:id="221"/>
    </w:p>
    <w:p>
      <w:pPr>
        <w:widowControl/>
        <w:snapToGrid w:val="0"/>
        <w:spacing w:line="360" w:lineRule="auto"/>
        <w:jc w:val="center"/>
        <w:outlineLvl w:val="1"/>
        <w:rPr>
          <w:rFonts w:hint="eastAsia" w:ascii="宋体" w:hAnsi="宋体" w:cs="宋体"/>
          <w:b/>
          <w:color w:val="auto"/>
          <w:kern w:val="0"/>
          <w:sz w:val="28"/>
          <w:szCs w:val="28"/>
          <w:highlight w:val="none"/>
        </w:rPr>
      </w:pPr>
      <w:bookmarkStart w:id="222" w:name="_Toc20587"/>
      <w:r>
        <w:rPr>
          <w:rFonts w:hint="eastAsia" w:ascii="宋体" w:hAnsi="宋体" w:cs="宋体"/>
          <w:b/>
          <w:color w:val="auto"/>
          <w:kern w:val="0"/>
          <w:sz w:val="28"/>
          <w:szCs w:val="28"/>
          <w:highlight w:val="none"/>
        </w:rPr>
        <w:t>中小企业声明函</w:t>
      </w:r>
      <w:bookmarkEnd w:id="222"/>
    </w:p>
    <w:p>
      <w:pPr>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（标的名称）</w:t>
      </w:r>
      <w:r>
        <w:rPr>
          <w:rFonts w:hint="eastAsia" w:ascii="宋体" w:hAnsi="宋体"/>
          <w:color w:val="auto"/>
          <w:sz w:val="24"/>
          <w:highlight w:val="none"/>
        </w:rPr>
        <w:t xml:space="preserve"> ，属于 </w:t>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 xml:space="preserve"> ；承建（承接）企业为 </w:t>
      </w:r>
      <w:r>
        <w:rPr>
          <w:rFonts w:hint="eastAsia" w:ascii="宋体" w:hAnsi="宋体"/>
          <w:color w:val="auto"/>
          <w:sz w:val="24"/>
          <w:highlight w:val="none"/>
          <w:u w:val="single"/>
        </w:rPr>
        <w:t>（企业名称）</w:t>
      </w:r>
      <w:r>
        <w:rPr>
          <w:rFonts w:hint="eastAsia" w:ascii="宋体" w:hAnsi="宋体"/>
          <w:color w:val="auto"/>
          <w:sz w:val="24"/>
          <w:highlight w:val="none"/>
        </w:rPr>
        <w:t xml:space="preserve"> ，从业人员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万元属于</w:t>
      </w:r>
      <w:r>
        <w:rPr>
          <w:rFonts w:hint="eastAsia" w:ascii="宋体" w:hAnsi="宋体"/>
          <w:color w:val="auto"/>
          <w:sz w:val="24"/>
          <w:highlight w:val="none"/>
          <w:u w:val="single"/>
        </w:rPr>
        <w:t xml:space="preserve"> （中型企业、小型企业、微型企业） </w:t>
      </w: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 xml:space="preserve">（标的名称） </w:t>
      </w:r>
      <w:r>
        <w:rPr>
          <w:rFonts w:hint="eastAsia" w:ascii="宋体" w:hAnsi="宋体"/>
          <w:color w:val="auto"/>
          <w:sz w:val="24"/>
          <w:highlight w:val="none"/>
        </w:rPr>
        <w:t xml:space="preserve">，属于 </w:t>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 xml:space="preserve"> ；承建（承接）企业为 </w:t>
      </w:r>
      <w:r>
        <w:rPr>
          <w:rFonts w:hint="eastAsia" w:ascii="宋体" w:hAnsi="宋体"/>
          <w:color w:val="auto"/>
          <w:sz w:val="24"/>
          <w:highlight w:val="none"/>
          <w:u w:val="single"/>
        </w:rPr>
        <w:t>（企业名称）</w:t>
      </w:r>
      <w:r>
        <w:rPr>
          <w:rFonts w:hint="eastAsia" w:ascii="宋体" w:hAnsi="宋体"/>
          <w:color w:val="auto"/>
          <w:sz w:val="24"/>
          <w:highlight w:val="none"/>
        </w:rPr>
        <w:t xml:space="preserve"> ，从业人员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万元，属于 </w:t>
      </w:r>
      <w:r>
        <w:rPr>
          <w:rFonts w:hint="eastAsia" w:ascii="宋体" w:hAnsi="宋体"/>
          <w:color w:val="auto"/>
          <w:sz w:val="24"/>
          <w:highlight w:val="none"/>
          <w:u w:val="single"/>
        </w:rPr>
        <w:t>（中型企业、小型企业、微型企业）</w:t>
      </w:r>
      <w:r>
        <w:rPr>
          <w:rFonts w:hint="eastAsia" w:ascii="宋体" w:hAnsi="宋体"/>
          <w:color w:val="auto"/>
          <w:sz w:val="24"/>
          <w:highlight w:val="none"/>
        </w:rPr>
        <w:t xml:space="preserve">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spacing w:line="360" w:lineRule="auto"/>
        <w:ind w:right="1040"/>
        <w:jc w:val="right"/>
        <w:rPr>
          <w:rFonts w:hint="eastAsia" w:ascii="宋体" w:hAnsi="宋体" w:cs="仿宋_GB2312"/>
          <w:color w:val="auto"/>
          <w:sz w:val="24"/>
          <w:highlight w:val="none"/>
        </w:rPr>
      </w:pPr>
    </w:p>
    <w:p>
      <w:pPr>
        <w:spacing w:line="360" w:lineRule="auto"/>
        <w:ind w:right="1040"/>
        <w:jc w:val="right"/>
        <w:rPr>
          <w:rFonts w:ascii="宋体" w:hAnsi="宋体"/>
          <w:color w:val="auto"/>
          <w:sz w:val="24"/>
          <w:highlight w:val="none"/>
        </w:rPr>
      </w:pPr>
      <w:r>
        <w:rPr>
          <w:rFonts w:hint="eastAsia" w:ascii="宋体" w:hAnsi="宋体" w:cs="仿宋_GB2312"/>
          <w:color w:val="auto"/>
          <w:sz w:val="24"/>
          <w:highlight w:val="none"/>
        </w:rPr>
        <w:t>投标人</w:t>
      </w:r>
      <w:r>
        <w:rPr>
          <w:rFonts w:hint="eastAsia" w:ascii="宋体" w:hAnsi="宋体"/>
          <w:color w:val="auto"/>
          <w:sz w:val="24"/>
          <w:highlight w:val="none"/>
        </w:rPr>
        <w:t xml:space="preserve">名称（ </w:t>
      </w:r>
      <w:r>
        <w:rPr>
          <w:rFonts w:hint="eastAsia" w:ascii="宋体" w:hAnsi="宋体" w:cs="仿宋_GB2312"/>
          <w:color w:val="auto"/>
          <w:sz w:val="24"/>
          <w:highlight w:val="none"/>
        </w:rPr>
        <w:t>电子签名</w:t>
      </w:r>
      <w:r>
        <w:rPr>
          <w:rFonts w:hint="eastAsia" w:ascii="宋体" w:hAnsi="宋体"/>
          <w:color w:val="auto"/>
          <w:sz w:val="24"/>
          <w:highlight w:val="none"/>
        </w:rPr>
        <w:t>）：</w:t>
      </w:r>
    </w:p>
    <w:p>
      <w:pPr>
        <w:spacing w:line="360" w:lineRule="auto"/>
        <w:ind w:right="1120" w:firstLine="4920" w:firstLineChars="2050"/>
        <w:rPr>
          <w:rFonts w:ascii="宋体" w:hAnsi="宋体"/>
          <w:color w:val="auto"/>
          <w:sz w:val="24"/>
          <w:highlight w:val="none"/>
        </w:rPr>
      </w:pPr>
      <w:r>
        <w:rPr>
          <w:rFonts w:hint="eastAsia" w:ascii="宋体" w:hAnsi="宋体"/>
          <w:color w:val="auto"/>
          <w:sz w:val="24"/>
          <w:highlight w:val="none"/>
        </w:rPr>
        <w:t>日 期：</w:t>
      </w:r>
    </w:p>
    <w:p>
      <w:pPr>
        <w:spacing w:line="360" w:lineRule="auto"/>
        <w:ind w:firstLine="413" w:firstLineChars="196"/>
        <w:jc w:val="left"/>
        <w:rPr>
          <w:rFonts w:ascii="宋体" w:hAnsi="宋体"/>
          <w:b/>
          <w:color w:val="auto"/>
          <w:szCs w:val="21"/>
          <w:highlight w:val="none"/>
        </w:rPr>
      </w:pPr>
      <w:r>
        <w:rPr>
          <w:rFonts w:hint="eastAsia" w:ascii="宋体" w:hAnsi="宋体"/>
          <w:b/>
          <w:color w:val="auto"/>
          <w:szCs w:val="21"/>
          <w:highlight w:val="none"/>
        </w:rPr>
        <w:t>从业人员、营业收入、资产总额填报上一年度数据，无上一年度数据的新成立企业可不填报。</w:t>
      </w:r>
    </w:p>
    <w:p>
      <w:pPr>
        <w:spacing w:line="360" w:lineRule="auto"/>
        <w:ind w:right="420" w:firstLine="422" w:firstLineChars="200"/>
        <w:rPr>
          <w:rFonts w:ascii="宋体" w:hAnsi="宋体"/>
          <w:b/>
          <w:color w:val="auto"/>
          <w:szCs w:val="21"/>
          <w:highlight w:val="none"/>
        </w:rPr>
      </w:pPr>
      <w:r>
        <w:rPr>
          <w:rFonts w:hint="eastAsia" w:ascii="宋体" w:hAnsi="宋体"/>
          <w:b/>
          <w:color w:val="auto"/>
          <w:szCs w:val="21"/>
          <w:highlight w:val="none"/>
        </w:rPr>
        <w:t>供应商按照规定提供声明函内容不实的，属于提供虚假材料谋取中标、成交，依照《中华人民共和国政府采购法》等国家有关规定追究相应责任。</w:t>
      </w:r>
    </w:p>
    <w:p>
      <w:pPr>
        <w:spacing w:line="360" w:lineRule="auto"/>
        <w:ind w:right="420"/>
        <w:rPr>
          <w:rFonts w:ascii="宋体" w:hAnsi="宋体" w:cs="仿宋_GB2312"/>
          <w:color w:val="auto"/>
          <w:sz w:val="24"/>
          <w:highlight w:val="none"/>
        </w:rPr>
      </w:pPr>
      <w:r>
        <w:rPr>
          <w:rFonts w:hint="eastAsia" w:ascii="宋体" w:hAnsi="宋体"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893"/>
        <w:rPr>
          <w:rFonts w:hint="eastAsia" w:cs="宋体"/>
          <w:b/>
          <w:bCs/>
          <w:color w:val="auto"/>
          <w:highlight w:val="none"/>
          <w:lang w:val="en-US"/>
        </w:rPr>
      </w:pPr>
    </w:p>
    <w:p>
      <w:pPr>
        <w:pStyle w:val="893"/>
        <w:rPr>
          <w:rFonts w:hint="eastAsia" w:cs="宋体"/>
          <w:b/>
          <w:bCs/>
          <w:color w:val="auto"/>
          <w:highlight w:val="none"/>
        </w:rPr>
      </w:pPr>
    </w:p>
    <w:p>
      <w:pPr>
        <w:spacing w:line="360" w:lineRule="auto"/>
        <w:jc w:val="center"/>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【非监狱企业不需提供】</w:t>
      </w:r>
    </w:p>
    <w:p>
      <w:pPr>
        <w:snapToGrid w:val="0"/>
        <w:spacing w:line="360" w:lineRule="auto"/>
        <w:rPr>
          <w:rFonts w:hint="eastAsia" w:ascii="宋体" w:hAnsi="宋体" w:cs="仿宋_GB2312"/>
          <w:color w:val="auto"/>
          <w:kern w:val="0"/>
          <w:sz w:val="24"/>
          <w:highlight w:val="none"/>
        </w:rPr>
      </w:pPr>
      <w:r>
        <w:rPr>
          <w:rFonts w:hint="eastAsia" w:ascii="宋体" w:hAnsi="宋体" w:cs="仿宋_GB2312"/>
          <w:color w:val="auto"/>
          <w:sz w:val="24"/>
          <w:highlight w:val="none"/>
          <w:lang w:eastAsia="zh-CN"/>
        </w:rPr>
        <w:t>杭州市余杭区人民政府运河街道办事处</w:t>
      </w:r>
      <w:r>
        <w:rPr>
          <w:rFonts w:hint="eastAsia" w:ascii="宋体" w:hAnsi="宋体" w:cs="仿宋_GB2312"/>
          <w:color w:val="auto"/>
          <w:sz w:val="24"/>
          <w:highlight w:val="none"/>
        </w:rPr>
        <w:t>、</w:t>
      </w:r>
      <w:r>
        <w:rPr>
          <w:rFonts w:hint="eastAsia" w:ascii="宋体" w:hAnsi="宋体" w:cs="仿宋_GB2312"/>
          <w:color w:val="auto"/>
          <w:sz w:val="24"/>
          <w:highlight w:val="none"/>
          <w:lang w:eastAsia="zh-CN"/>
        </w:rPr>
        <w:t>浙江华耀建设咨询有限公司</w:t>
      </w:r>
      <w:r>
        <w:rPr>
          <w:rFonts w:hint="eastAsia" w:ascii="宋体" w:hAnsi="宋体" w:cs="仿宋_GB2312"/>
          <w:color w:val="auto"/>
          <w:kern w:val="0"/>
          <w:sz w:val="24"/>
          <w:highlight w:val="none"/>
          <w:lang w:val="zh-CN"/>
        </w:rPr>
        <w:t>：</w:t>
      </w:r>
    </w:p>
    <w:p>
      <w:pPr>
        <w:spacing w:line="360" w:lineRule="auto"/>
        <w:ind w:firstLine="480" w:firstLineChars="200"/>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 xml:space="preserve">本企业郑重声明，根据《关于政府采购支持监狱企业发展有关问题的通知》（财库[2014]68 号）的规定，本企业为监狱企业。 </w:t>
      </w:r>
    </w:p>
    <w:p>
      <w:pPr>
        <w:spacing w:line="360" w:lineRule="auto"/>
        <w:ind w:firstLine="720" w:firstLineChars="300"/>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根据上述标准，我企业属于监狱企业的理由为：</w:t>
      </w:r>
      <w:r>
        <w:rPr>
          <w:rFonts w:hint="eastAsia" w:ascii="宋体" w:hAnsi="宋体" w:cs="仿宋_GB2312"/>
          <w:color w:val="auto"/>
          <w:sz w:val="24"/>
          <w:highlight w:val="none"/>
          <w:u w:val="single"/>
          <w:lang w:val="zh-CN"/>
        </w:rPr>
        <w:t xml:space="preserve">                     </w:t>
      </w:r>
      <w:r>
        <w:rPr>
          <w:rFonts w:hint="eastAsia" w:ascii="宋体" w:hAnsi="宋体" w:cs="仿宋_GB2312"/>
          <w:color w:val="auto"/>
          <w:sz w:val="24"/>
          <w:highlight w:val="none"/>
          <w:lang w:val="zh-CN"/>
        </w:rPr>
        <w:t xml:space="preserve">。 </w:t>
      </w:r>
    </w:p>
    <w:p>
      <w:pPr>
        <w:spacing w:line="360" w:lineRule="auto"/>
        <w:ind w:firstLine="720" w:firstLineChars="300"/>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本企业参加</w:t>
      </w:r>
      <w:r>
        <w:rPr>
          <w:rFonts w:hint="eastAsia" w:ascii="宋体" w:hAnsi="宋体" w:cs="仿宋_GB2312"/>
          <w:color w:val="auto"/>
          <w:sz w:val="24"/>
          <w:highlight w:val="none"/>
          <w:u w:val="single"/>
          <w:lang w:val="zh-CN"/>
        </w:rPr>
        <w:t xml:space="preserve">（招标人名称）       </w:t>
      </w:r>
      <w:r>
        <w:rPr>
          <w:rFonts w:hint="eastAsia" w:ascii="宋体" w:hAnsi="宋体" w:cs="仿宋_GB2312"/>
          <w:color w:val="auto"/>
          <w:sz w:val="24"/>
          <w:highlight w:val="none"/>
          <w:lang w:val="zh-CN"/>
        </w:rPr>
        <w:t>单位的</w:t>
      </w:r>
      <w:r>
        <w:rPr>
          <w:rFonts w:hint="eastAsia" w:ascii="宋体" w:hAnsi="宋体" w:cs="仿宋_GB2312"/>
          <w:color w:val="auto"/>
          <w:sz w:val="24"/>
          <w:highlight w:val="none"/>
          <w:u w:val="single"/>
          <w:lang w:val="zh-CN"/>
        </w:rPr>
        <w:t xml:space="preserve"> （项目名称）         </w:t>
      </w:r>
      <w:r>
        <w:rPr>
          <w:rFonts w:hint="eastAsia" w:ascii="宋体" w:hAnsi="宋体" w:cs="仿宋_GB2312"/>
          <w:color w:val="auto"/>
          <w:sz w:val="24"/>
          <w:highlight w:val="none"/>
          <w:lang w:val="zh-CN"/>
        </w:rPr>
        <w:t xml:space="preserve">项目的采购活动，并由本企业为本项目提供货物。  </w:t>
      </w:r>
    </w:p>
    <w:p>
      <w:pPr>
        <w:spacing w:line="360" w:lineRule="auto"/>
        <w:jc w:val="left"/>
        <w:outlineLvl w:val="0"/>
        <w:rPr>
          <w:rFonts w:hint="eastAsia" w:ascii="宋体" w:hAnsi="宋体" w:cs="仿宋_GB2312"/>
          <w:b/>
          <w:color w:val="auto"/>
          <w:sz w:val="24"/>
          <w:highlight w:val="none"/>
          <w:u w:val="single"/>
          <w:lang w:val="zh-CN"/>
        </w:rPr>
      </w:pPr>
      <w:r>
        <w:rPr>
          <w:rFonts w:hint="eastAsia" w:ascii="宋体" w:hAnsi="宋体" w:cs="仿宋_GB2312"/>
          <w:b/>
          <w:color w:val="auto"/>
          <w:sz w:val="24"/>
          <w:highlight w:val="none"/>
          <w:u w:val="single"/>
          <w:lang w:val="zh-CN"/>
        </w:rPr>
        <w:t xml:space="preserve">本公司对上述声明的真实性负责。如有虚假，将依法承担相应责任。 </w:t>
      </w:r>
    </w:p>
    <w:p>
      <w:pPr>
        <w:spacing w:line="360" w:lineRule="auto"/>
        <w:jc w:val="left"/>
        <w:outlineLvl w:val="0"/>
        <w:rPr>
          <w:rFonts w:ascii="宋体" w:hAnsi="宋体" w:cs="仿宋_GB2312"/>
          <w:color w:val="auto"/>
          <w:sz w:val="24"/>
          <w:highlight w:val="none"/>
          <w:lang w:val="zh-CN"/>
        </w:rPr>
      </w:pPr>
      <w:r>
        <w:rPr>
          <w:rFonts w:ascii="宋体" w:hAnsi="宋体" w:cs="仿宋_GB2312"/>
          <w:color w:val="auto"/>
          <w:sz w:val="24"/>
          <w:highlight w:val="none"/>
          <w:lang w:val="zh-CN"/>
        </w:rPr>
        <w:t xml:space="preserve"> </w:t>
      </w:r>
    </w:p>
    <w:p>
      <w:pPr>
        <w:spacing w:line="360" w:lineRule="auto"/>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 xml:space="preserve">投标人全称（盖单位公章或 CA 章）：  </w:t>
      </w:r>
    </w:p>
    <w:p>
      <w:pPr>
        <w:spacing w:line="360" w:lineRule="auto"/>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 xml:space="preserve">日期： 年 月 日  </w:t>
      </w:r>
    </w:p>
    <w:p>
      <w:pPr>
        <w:spacing w:line="360" w:lineRule="auto"/>
        <w:jc w:val="left"/>
        <w:outlineLvl w:val="0"/>
        <w:rPr>
          <w:rFonts w:ascii="宋体" w:hAnsi="宋体" w:cs="仿宋_GB2312"/>
          <w:color w:val="auto"/>
          <w:sz w:val="24"/>
          <w:highlight w:val="none"/>
          <w:lang w:val="zh-CN"/>
        </w:rPr>
      </w:pPr>
      <w:r>
        <w:rPr>
          <w:rFonts w:ascii="宋体" w:hAnsi="宋体" w:cs="仿宋_GB2312"/>
          <w:color w:val="auto"/>
          <w:sz w:val="24"/>
          <w:highlight w:val="none"/>
          <w:lang w:val="zh-CN"/>
        </w:rPr>
        <w:t xml:space="preserve"> </w:t>
      </w:r>
    </w:p>
    <w:p>
      <w:pPr>
        <w:spacing w:line="360" w:lineRule="auto"/>
        <w:jc w:val="left"/>
        <w:outlineLvl w:val="0"/>
        <w:rPr>
          <w:rFonts w:hint="eastAsia" w:ascii="宋体" w:hAnsi="宋体" w:cs="仿宋_GB2312"/>
          <w:b/>
          <w:color w:val="auto"/>
          <w:sz w:val="24"/>
          <w:highlight w:val="none"/>
          <w:lang w:val="zh-CN"/>
        </w:rPr>
      </w:pPr>
      <w:r>
        <w:rPr>
          <w:rFonts w:hint="eastAsia" w:ascii="宋体" w:hAnsi="宋体" w:cs="仿宋_GB2312"/>
          <w:b/>
          <w:color w:val="auto"/>
          <w:sz w:val="24"/>
          <w:highlight w:val="none"/>
          <w:lang w:val="zh-CN"/>
        </w:rPr>
        <w:t xml:space="preserve">说明：  </w:t>
      </w:r>
    </w:p>
    <w:p>
      <w:pPr>
        <w:spacing w:line="360" w:lineRule="auto"/>
        <w:jc w:val="left"/>
        <w:outlineLvl w:val="0"/>
        <w:rPr>
          <w:rFonts w:hint="eastAsia" w:ascii="宋体" w:hAnsi="宋体" w:cs="仿宋_GB2312"/>
          <w:b/>
          <w:color w:val="auto"/>
          <w:sz w:val="24"/>
          <w:highlight w:val="none"/>
          <w:lang w:val="zh-CN"/>
        </w:rPr>
      </w:pPr>
      <w:r>
        <w:rPr>
          <w:rFonts w:hint="eastAsia" w:ascii="宋体" w:hAnsi="宋体" w:cs="仿宋_GB2312"/>
          <w:b/>
          <w:color w:val="auto"/>
          <w:sz w:val="24"/>
          <w:highlight w:val="none"/>
          <w:lang w:val="zh-CN"/>
        </w:rPr>
        <w:t xml:space="preserve">1）监狱企业参加政府采购活动时，应当提供由省级以上监狱管理局、戒毒管理局（含新疆生产建设兵团）出具的属于监狱企业的证明文件。 </w:t>
      </w:r>
    </w:p>
    <w:p>
      <w:pPr>
        <w:spacing w:line="360" w:lineRule="auto"/>
        <w:jc w:val="left"/>
        <w:outlineLvl w:val="0"/>
        <w:rPr>
          <w:rFonts w:hint="eastAsia" w:ascii="宋体" w:hAnsi="宋体" w:cs="仿宋_GB2312"/>
          <w:b/>
          <w:color w:val="auto"/>
          <w:sz w:val="24"/>
          <w:highlight w:val="none"/>
          <w:lang w:val="zh-CN"/>
        </w:rPr>
      </w:pPr>
      <w:r>
        <w:rPr>
          <w:rFonts w:hint="eastAsia" w:ascii="宋体" w:hAnsi="宋体" w:cs="仿宋_GB2312"/>
          <w:b/>
          <w:color w:val="auto"/>
          <w:sz w:val="24"/>
          <w:highlight w:val="none"/>
          <w:lang w:val="zh-CN"/>
        </w:rPr>
        <w:t xml:space="preserve">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spacing w:line="360" w:lineRule="auto"/>
        <w:jc w:val="left"/>
        <w:outlineLvl w:val="0"/>
        <w:rPr>
          <w:rFonts w:hint="eastAsia" w:ascii="宋体" w:hAnsi="宋体" w:cs="仿宋_GB2312"/>
          <w:b/>
          <w:color w:val="auto"/>
          <w:sz w:val="24"/>
          <w:highlight w:val="none"/>
          <w:lang w:val="zh-CN"/>
        </w:rPr>
      </w:pPr>
      <w:r>
        <w:rPr>
          <w:rFonts w:hint="eastAsia" w:ascii="宋体" w:hAnsi="宋体" w:cs="仿宋_GB2312"/>
          <w:b/>
          <w:color w:val="auto"/>
          <w:sz w:val="24"/>
          <w:highlight w:val="none"/>
          <w:lang w:val="zh-CN"/>
        </w:rPr>
        <w:t xml:space="preserve">3）非监狱企业不需提供此声明函。 </w:t>
      </w:r>
    </w:p>
    <w:p>
      <w:pPr>
        <w:spacing w:line="360" w:lineRule="auto"/>
        <w:jc w:val="left"/>
        <w:outlineLvl w:val="0"/>
        <w:rPr>
          <w:rFonts w:hint="eastAsia" w:ascii="宋体" w:hAnsi="宋体" w:cs="仿宋_GB2312"/>
          <w:b/>
          <w:color w:val="auto"/>
          <w:sz w:val="24"/>
          <w:highlight w:val="none"/>
          <w:lang w:val="zh-CN"/>
        </w:rPr>
      </w:pPr>
      <w:r>
        <w:rPr>
          <w:rFonts w:hint="eastAsia" w:ascii="宋体" w:hAnsi="宋体" w:cs="仿宋_GB2312"/>
          <w:b/>
          <w:color w:val="auto"/>
          <w:sz w:val="24"/>
          <w:highlight w:val="none"/>
          <w:lang w:val="zh-CN"/>
        </w:rPr>
        <w:t>4）联合体主办方和各成员单位分别提供此函。</w:t>
      </w:r>
    </w:p>
    <w:p>
      <w:pPr>
        <w:spacing w:line="360" w:lineRule="auto"/>
        <w:jc w:val="left"/>
        <w:outlineLvl w:val="0"/>
        <w:rPr>
          <w:rFonts w:hint="eastAsia" w:ascii="宋体" w:hAnsi="宋体" w:cs="仿宋_GB2312"/>
          <w:color w:val="auto"/>
          <w:sz w:val="24"/>
          <w:highlight w:val="none"/>
          <w:lang w:val="zh-CN"/>
        </w:rPr>
      </w:pPr>
    </w:p>
    <w:p>
      <w:pPr>
        <w:spacing w:line="360" w:lineRule="auto"/>
        <w:jc w:val="left"/>
        <w:outlineLvl w:val="0"/>
        <w:rPr>
          <w:rFonts w:hint="eastAsia" w:ascii="宋体" w:hAnsi="宋体" w:cs="仿宋_GB2312"/>
          <w:color w:val="auto"/>
          <w:sz w:val="24"/>
          <w:highlight w:val="none"/>
          <w:lang w:val="zh-CN"/>
        </w:rPr>
      </w:pPr>
    </w:p>
    <w:p>
      <w:pPr>
        <w:spacing w:line="360" w:lineRule="auto"/>
        <w:jc w:val="left"/>
        <w:outlineLvl w:val="0"/>
        <w:rPr>
          <w:rFonts w:hint="eastAsia" w:ascii="宋体" w:hAnsi="宋体" w:cs="仿宋_GB2312"/>
          <w:color w:val="auto"/>
          <w:sz w:val="24"/>
          <w:highlight w:val="none"/>
          <w:lang w:val="zh-CN"/>
        </w:rPr>
      </w:pPr>
    </w:p>
    <w:p>
      <w:pPr>
        <w:spacing w:line="360" w:lineRule="auto"/>
        <w:jc w:val="left"/>
        <w:outlineLvl w:val="0"/>
        <w:rPr>
          <w:rFonts w:hint="eastAsia" w:ascii="宋体" w:hAnsi="宋体" w:cs="仿宋_GB2312"/>
          <w:color w:val="auto"/>
          <w:sz w:val="24"/>
          <w:highlight w:val="none"/>
          <w:lang w:val="zh-CN"/>
        </w:rPr>
      </w:pPr>
    </w:p>
    <w:p>
      <w:pPr>
        <w:spacing w:line="360" w:lineRule="auto"/>
        <w:jc w:val="left"/>
        <w:outlineLvl w:val="0"/>
        <w:rPr>
          <w:rFonts w:hint="eastAsia" w:ascii="宋体" w:hAnsi="宋体" w:cs="仿宋_GB2312"/>
          <w:color w:val="auto"/>
          <w:sz w:val="24"/>
          <w:highlight w:val="none"/>
          <w:lang w:val="zh-CN"/>
        </w:rPr>
      </w:pPr>
    </w:p>
    <w:p>
      <w:pPr>
        <w:spacing w:line="360" w:lineRule="auto"/>
        <w:jc w:val="left"/>
        <w:outlineLvl w:val="0"/>
        <w:rPr>
          <w:rFonts w:hint="eastAsia" w:ascii="宋体" w:hAnsi="宋体" w:cs="仿宋_GB2312"/>
          <w:color w:val="auto"/>
          <w:sz w:val="24"/>
          <w:highlight w:val="none"/>
          <w:lang w:val="zh-CN"/>
        </w:rPr>
      </w:pPr>
    </w:p>
    <w:p>
      <w:pPr>
        <w:pStyle w:val="893"/>
        <w:rPr>
          <w:rFonts w:hint="eastAsia"/>
          <w:color w:val="auto"/>
          <w:highlight w:val="none"/>
        </w:rPr>
      </w:pPr>
    </w:p>
    <w:p>
      <w:pPr>
        <w:pStyle w:val="893"/>
        <w:rPr>
          <w:rFonts w:hint="eastAsia"/>
          <w:color w:val="auto"/>
          <w:highlight w:val="none"/>
        </w:rPr>
      </w:pPr>
    </w:p>
    <w:p>
      <w:pPr>
        <w:pStyle w:val="893"/>
        <w:rPr>
          <w:rFonts w:hint="eastAsia"/>
          <w:color w:val="auto"/>
          <w:highlight w:val="none"/>
        </w:rPr>
      </w:pPr>
    </w:p>
    <w:p>
      <w:pPr>
        <w:pStyle w:val="893"/>
        <w:rPr>
          <w:rFonts w:hint="eastAsia"/>
          <w:color w:val="auto"/>
          <w:highlight w:val="none"/>
        </w:rPr>
      </w:pPr>
    </w:p>
    <w:p>
      <w:pPr>
        <w:pStyle w:val="893"/>
        <w:rPr>
          <w:rFonts w:hint="eastAsia"/>
          <w:color w:val="auto"/>
          <w:highlight w:val="none"/>
        </w:rPr>
      </w:pPr>
    </w:p>
    <w:p>
      <w:pPr>
        <w:spacing w:line="360" w:lineRule="auto"/>
        <w:jc w:val="center"/>
        <w:outlineLvl w:val="0"/>
        <w:rPr>
          <w:rFonts w:hint="eastAsia" w:ascii="宋体" w:hAnsi="宋体" w:cs="仿宋_GB2312"/>
          <w:b/>
          <w:color w:val="auto"/>
          <w:sz w:val="36"/>
          <w:szCs w:val="36"/>
          <w:highlight w:val="none"/>
          <w:lang w:val="zh-CN"/>
        </w:rPr>
      </w:pPr>
      <w:r>
        <w:rPr>
          <w:rFonts w:hint="eastAsia" w:ascii="宋体" w:hAnsi="宋体" w:cs="仿宋_GB2312"/>
          <w:b/>
          <w:color w:val="auto"/>
          <w:sz w:val="36"/>
          <w:szCs w:val="36"/>
          <w:highlight w:val="none"/>
          <w:lang w:val="zh-CN"/>
        </w:rPr>
        <w:t>残疾人福利性单位声明函</w:t>
      </w:r>
    </w:p>
    <w:p>
      <w:pPr>
        <w:spacing w:line="360" w:lineRule="auto"/>
        <w:jc w:val="center"/>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【非残疾人福利性单位不需提供】</w:t>
      </w:r>
    </w:p>
    <w:p>
      <w:pPr>
        <w:snapToGrid w:val="0"/>
        <w:spacing w:line="360" w:lineRule="auto"/>
        <w:rPr>
          <w:rFonts w:hint="eastAsia" w:ascii="宋体" w:hAnsi="宋体" w:cs="仿宋_GB2312"/>
          <w:color w:val="auto"/>
          <w:kern w:val="0"/>
          <w:sz w:val="24"/>
          <w:highlight w:val="none"/>
        </w:rPr>
      </w:pPr>
      <w:r>
        <w:rPr>
          <w:rFonts w:hint="eastAsia" w:ascii="宋体" w:hAnsi="宋体" w:cs="仿宋_GB2312"/>
          <w:color w:val="auto"/>
          <w:sz w:val="24"/>
          <w:highlight w:val="none"/>
          <w:lang w:eastAsia="zh-CN"/>
        </w:rPr>
        <w:t>杭州市余杭区人民政府运河街道办事处</w:t>
      </w:r>
      <w:r>
        <w:rPr>
          <w:rFonts w:hint="eastAsia" w:ascii="宋体" w:hAnsi="宋体" w:cs="仿宋_GB2312"/>
          <w:color w:val="auto"/>
          <w:sz w:val="24"/>
          <w:highlight w:val="none"/>
        </w:rPr>
        <w:t>、</w:t>
      </w:r>
      <w:r>
        <w:rPr>
          <w:rFonts w:hint="eastAsia" w:ascii="宋体" w:hAnsi="宋体" w:cs="仿宋_GB2312"/>
          <w:color w:val="auto"/>
          <w:sz w:val="24"/>
          <w:highlight w:val="none"/>
          <w:lang w:eastAsia="zh-CN"/>
        </w:rPr>
        <w:t>浙江华耀建设咨询有限公司</w:t>
      </w:r>
      <w:r>
        <w:rPr>
          <w:rFonts w:hint="eastAsia" w:ascii="宋体" w:hAnsi="宋体" w:cs="仿宋_GB2312"/>
          <w:color w:val="auto"/>
          <w:kern w:val="0"/>
          <w:sz w:val="24"/>
          <w:highlight w:val="none"/>
          <w:lang w:val="zh-CN"/>
        </w:rPr>
        <w:t>：</w:t>
      </w:r>
    </w:p>
    <w:p>
      <w:pPr>
        <w:spacing w:line="360" w:lineRule="auto"/>
        <w:ind w:firstLine="480" w:firstLineChars="200"/>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本单位郑重声明，根据《财政部民政部中国残疾人联合会关于促进残疾人就业政府采购政策的通知》（财库〔2017〕141 号）的规定，本单位为符合条件的残疾人福利性单位，且本单位参加</w:t>
      </w:r>
      <w:r>
        <w:rPr>
          <w:rFonts w:hint="eastAsia" w:ascii="宋体" w:hAnsi="宋体" w:cs="仿宋_GB2312"/>
          <w:color w:val="auto"/>
          <w:sz w:val="24"/>
          <w:highlight w:val="none"/>
          <w:u w:val="single"/>
          <w:lang w:val="zh-CN"/>
        </w:rPr>
        <w:t xml:space="preserve">（招标人名称）       </w:t>
      </w:r>
      <w:r>
        <w:rPr>
          <w:rFonts w:hint="eastAsia" w:ascii="宋体" w:hAnsi="宋体" w:cs="仿宋_GB2312"/>
          <w:color w:val="auto"/>
          <w:sz w:val="24"/>
          <w:highlight w:val="none"/>
          <w:lang w:val="zh-CN"/>
        </w:rPr>
        <w:t>单位的</w:t>
      </w:r>
      <w:r>
        <w:rPr>
          <w:rFonts w:hint="eastAsia" w:ascii="宋体" w:hAnsi="宋体" w:cs="仿宋_GB2312"/>
          <w:color w:val="auto"/>
          <w:sz w:val="24"/>
          <w:highlight w:val="none"/>
          <w:u w:val="single"/>
          <w:lang w:val="zh-CN"/>
        </w:rPr>
        <w:t xml:space="preserve"> （项目名称）        </w:t>
      </w:r>
      <w:r>
        <w:rPr>
          <w:rFonts w:hint="eastAsia" w:ascii="宋体" w:hAnsi="宋体" w:cs="仿宋_GB2312"/>
          <w:color w:val="auto"/>
          <w:sz w:val="24"/>
          <w:highlight w:val="none"/>
          <w:lang w:val="zh-CN"/>
        </w:rPr>
        <w:t xml:space="preserve"> 项目的采购活动，并由本单位为本项目提供货物。  </w:t>
      </w:r>
    </w:p>
    <w:p>
      <w:pPr>
        <w:spacing w:line="360" w:lineRule="auto"/>
        <w:jc w:val="left"/>
        <w:outlineLvl w:val="0"/>
        <w:rPr>
          <w:rFonts w:hint="eastAsia" w:ascii="宋体" w:hAnsi="宋体" w:cs="仿宋_GB2312"/>
          <w:b/>
          <w:color w:val="auto"/>
          <w:sz w:val="24"/>
          <w:highlight w:val="none"/>
          <w:u w:val="single"/>
          <w:lang w:val="zh-CN"/>
        </w:rPr>
      </w:pPr>
      <w:r>
        <w:rPr>
          <w:rFonts w:hint="eastAsia" w:ascii="宋体" w:hAnsi="宋体" w:cs="仿宋_GB2312"/>
          <w:b/>
          <w:color w:val="auto"/>
          <w:sz w:val="24"/>
          <w:highlight w:val="none"/>
          <w:u w:val="single"/>
          <w:lang w:val="zh-CN"/>
        </w:rPr>
        <w:t xml:space="preserve">本公司对上述声明的真实性负责。如有虚假，将依法承担相应责任。 </w:t>
      </w:r>
    </w:p>
    <w:p>
      <w:pPr>
        <w:spacing w:line="360" w:lineRule="auto"/>
        <w:jc w:val="left"/>
        <w:outlineLvl w:val="0"/>
        <w:rPr>
          <w:rFonts w:ascii="宋体" w:hAnsi="宋体" w:cs="仿宋_GB2312"/>
          <w:color w:val="auto"/>
          <w:sz w:val="24"/>
          <w:highlight w:val="none"/>
          <w:lang w:val="zh-CN"/>
        </w:rPr>
      </w:pPr>
      <w:r>
        <w:rPr>
          <w:rFonts w:ascii="宋体" w:hAnsi="宋体" w:cs="仿宋_GB2312"/>
          <w:color w:val="auto"/>
          <w:sz w:val="24"/>
          <w:highlight w:val="none"/>
          <w:lang w:val="zh-CN"/>
        </w:rPr>
        <w:t xml:space="preserve"> </w:t>
      </w:r>
    </w:p>
    <w:p>
      <w:pPr>
        <w:spacing w:line="360" w:lineRule="auto"/>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 xml:space="preserve">投标人全称（盖单位公章或 CA 章）：  </w:t>
      </w:r>
    </w:p>
    <w:p>
      <w:pPr>
        <w:spacing w:line="360" w:lineRule="auto"/>
        <w:jc w:val="left"/>
        <w:outlineLvl w:val="0"/>
        <w:rPr>
          <w:rFonts w:hint="eastAsia" w:ascii="宋体" w:hAnsi="宋体" w:cs="仿宋_GB2312"/>
          <w:color w:val="auto"/>
          <w:sz w:val="24"/>
          <w:highlight w:val="none"/>
          <w:lang w:val="zh-CN"/>
        </w:rPr>
      </w:pPr>
      <w:r>
        <w:rPr>
          <w:rFonts w:hint="eastAsia" w:ascii="宋体" w:hAnsi="宋体" w:cs="仿宋_GB2312"/>
          <w:color w:val="auto"/>
          <w:sz w:val="24"/>
          <w:highlight w:val="none"/>
          <w:lang w:val="zh-CN"/>
        </w:rPr>
        <w:t xml:space="preserve">日期： 年 月 日  </w:t>
      </w:r>
    </w:p>
    <w:p>
      <w:pPr>
        <w:spacing w:line="360" w:lineRule="auto"/>
        <w:jc w:val="left"/>
        <w:outlineLvl w:val="0"/>
        <w:rPr>
          <w:rFonts w:ascii="宋体" w:hAnsi="宋体" w:cs="仿宋_GB2312"/>
          <w:color w:val="auto"/>
          <w:sz w:val="24"/>
          <w:highlight w:val="none"/>
          <w:lang w:val="zh-CN"/>
        </w:rPr>
      </w:pPr>
      <w:r>
        <w:rPr>
          <w:rFonts w:ascii="宋体" w:hAnsi="宋体" w:cs="仿宋_GB2312"/>
          <w:color w:val="auto"/>
          <w:sz w:val="24"/>
          <w:highlight w:val="none"/>
          <w:lang w:val="zh-CN"/>
        </w:rPr>
        <w:t xml:space="preserve"> </w:t>
      </w:r>
    </w:p>
    <w:p>
      <w:pPr>
        <w:spacing w:line="360" w:lineRule="auto"/>
        <w:jc w:val="left"/>
        <w:outlineLvl w:val="0"/>
        <w:rPr>
          <w:rFonts w:hint="eastAsia" w:ascii="宋体" w:hAnsi="宋体" w:cs="仿宋_GB2312"/>
          <w:b/>
          <w:color w:val="auto"/>
          <w:sz w:val="24"/>
          <w:highlight w:val="none"/>
          <w:lang w:val="zh-CN"/>
        </w:rPr>
      </w:pPr>
      <w:r>
        <w:rPr>
          <w:rFonts w:hint="eastAsia" w:ascii="宋体" w:hAnsi="宋体" w:cs="仿宋_GB2312"/>
          <w:b/>
          <w:color w:val="auto"/>
          <w:sz w:val="24"/>
          <w:highlight w:val="none"/>
          <w:lang w:val="zh-CN"/>
        </w:rPr>
        <w:t xml:space="preserve">说明：  </w:t>
      </w:r>
    </w:p>
    <w:p>
      <w:pPr>
        <w:spacing w:line="360" w:lineRule="auto"/>
        <w:jc w:val="left"/>
        <w:outlineLvl w:val="0"/>
        <w:rPr>
          <w:rFonts w:hint="eastAsia" w:ascii="宋体" w:hAnsi="宋体" w:cs="仿宋_GB2312"/>
          <w:b/>
          <w:color w:val="auto"/>
          <w:sz w:val="24"/>
          <w:highlight w:val="none"/>
          <w:lang w:val="zh-CN"/>
        </w:rPr>
      </w:pPr>
      <w:r>
        <w:rPr>
          <w:rFonts w:hint="eastAsia" w:ascii="宋体" w:hAnsi="宋体" w:cs="仿宋_GB2312"/>
          <w:b/>
          <w:color w:val="auto"/>
          <w:sz w:val="24"/>
          <w:highlight w:val="none"/>
          <w:lang w:val="zh-CN"/>
        </w:rPr>
        <w:t xml:space="preserve">1）非残疾人福利性单位不需提供此声明函。  </w:t>
      </w:r>
    </w:p>
    <w:p>
      <w:pPr>
        <w:pStyle w:val="1041"/>
        <w:snapToGrid w:val="0"/>
        <w:spacing w:line="360" w:lineRule="auto"/>
        <w:ind w:firstLine="482"/>
        <w:jc w:val="left"/>
        <w:rPr>
          <w:rFonts w:hint="eastAsia" w:ascii="宋体" w:hAnsi="宋体" w:cs="宋体"/>
          <w:color w:val="auto"/>
          <w:sz w:val="24"/>
          <w:szCs w:val="24"/>
          <w:highlight w:val="none"/>
        </w:rPr>
      </w:pPr>
      <w:r>
        <w:rPr>
          <w:rFonts w:hint="eastAsia" w:ascii="宋体" w:hAnsi="宋体" w:cs="仿宋_GB2312"/>
          <w:b/>
          <w:color w:val="auto"/>
          <w:sz w:val="24"/>
          <w:highlight w:val="none"/>
          <w:lang w:val="zh-CN"/>
        </w:rPr>
        <w:t>2）联合体主办方和各成员单位分别提供此函。</w:t>
      </w:r>
    </w:p>
    <w:p>
      <w:pPr>
        <w:shd w:val="clear" w:color="auto" w:fill="FFFFFF"/>
        <w:snapToGrid w:val="0"/>
        <w:spacing w:line="360" w:lineRule="auto"/>
        <w:jc w:val="center"/>
        <w:outlineLvl w:val="0"/>
        <w:rPr>
          <w:rFonts w:ascii="宋体" w:hAnsi="宋体"/>
          <w:color w:val="auto"/>
          <w:kern w:val="0"/>
          <w:sz w:val="24"/>
          <w:highlight w:val="none"/>
        </w:rPr>
      </w:pPr>
      <w:bookmarkStart w:id="223" w:name="_Toc31333"/>
      <w:bookmarkStart w:id="224" w:name="_Toc354996708"/>
      <w:r>
        <w:rPr>
          <w:rFonts w:ascii="宋体" w:hAnsi="宋体"/>
          <w:color w:val="auto"/>
          <w:kern w:val="0"/>
          <w:sz w:val="24"/>
          <w:highlight w:val="none"/>
        </w:rPr>
        <w:t xml:space="preserve">  </w:t>
      </w:r>
    </w:p>
    <w:p>
      <w:pPr>
        <w:shd w:val="clear" w:color="auto" w:fill="FFFFFF"/>
        <w:snapToGrid w:val="0"/>
        <w:spacing w:line="360" w:lineRule="auto"/>
        <w:jc w:val="center"/>
        <w:outlineLvl w:val="0"/>
        <w:rPr>
          <w:rFonts w:hint="eastAsia" w:ascii="宋体" w:hAnsi="宋体" w:cs="宋体"/>
          <w:b/>
          <w:bCs/>
          <w:color w:val="auto"/>
          <w:sz w:val="44"/>
          <w:szCs w:val="44"/>
          <w:highlight w:val="none"/>
        </w:rPr>
      </w:pPr>
      <w:r>
        <w:rPr>
          <w:rFonts w:ascii="宋体" w:hAnsi="宋体"/>
          <w:color w:val="auto"/>
          <w:kern w:val="0"/>
          <w:sz w:val="24"/>
          <w:highlight w:val="none"/>
        </w:rPr>
        <w:br w:type="page"/>
      </w:r>
      <w:r>
        <w:rPr>
          <w:rFonts w:ascii="宋体" w:hAnsi="宋体"/>
          <w:color w:val="auto"/>
          <w:kern w:val="0"/>
          <w:sz w:val="24"/>
          <w:highlight w:val="none"/>
        </w:rPr>
        <w:t xml:space="preserve">   </w:t>
      </w:r>
      <w:r>
        <w:rPr>
          <w:rFonts w:hint="eastAsia" w:ascii="宋体" w:hAnsi="宋体" w:cs="宋体"/>
          <w:b/>
          <w:bCs/>
          <w:color w:val="auto"/>
          <w:sz w:val="44"/>
          <w:szCs w:val="44"/>
          <w:highlight w:val="none"/>
        </w:rPr>
        <w:t>项目名称：</w:t>
      </w:r>
      <w:bookmarkEnd w:id="223"/>
    </w:p>
    <w:p>
      <w:pPr>
        <w:pStyle w:val="2"/>
        <w:spacing w:line="360" w:lineRule="auto"/>
        <w:rPr>
          <w:rFonts w:hint="eastAsia"/>
          <w:color w:val="auto"/>
          <w:highlight w:val="none"/>
        </w:rPr>
      </w:pPr>
    </w:p>
    <w:p>
      <w:pPr>
        <w:shd w:val="clear" w:color="auto" w:fill="FFFFFF"/>
        <w:snapToGrid w:val="0"/>
        <w:spacing w:line="360" w:lineRule="auto"/>
        <w:jc w:val="center"/>
        <w:outlineLvl w:val="0"/>
        <w:rPr>
          <w:rFonts w:hint="eastAsia" w:ascii="宋体" w:hAnsi="宋体" w:cs="宋体"/>
          <w:b/>
          <w:bCs/>
          <w:color w:val="auto"/>
          <w:sz w:val="44"/>
          <w:szCs w:val="44"/>
          <w:highlight w:val="none"/>
        </w:rPr>
      </w:pPr>
      <w:bookmarkStart w:id="225" w:name="_Toc17190"/>
      <w:r>
        <w:rPr>
          <w:rFonts w:hint="eastAsia" w:ascii="宋体" w:hAnsi="宋体" w:cs="宋体"/>
          <w:b/>
          <w:bCs/>
          <w:color w:val="auto"/>
          <w:sz w:val="44"/>
          <w:szCs w:val="44"/>
          <w:highlight w:val="none"/>
        </w:rPr>
        <w:t xml:space="preserve"> </w:t>
      </w:r>
      <w:r>
        <w:rPr>
          <w:rFonts w:ascii="宋体" w:hAnsi="宋体" w:cs="宋体"/>
          <w:b/>
          <w:bCs/>
          <w:color w:val="auto"/>
          <w:sz w:val="44"/>
          <w:szCs w:val="44"/>
          <w:highlight w:val="none"/>
        </w:rPr>
        <w:t xml:space="preserve">    </w:t>
      </w:r>
      <w:r>
        <w:rPr>
          <w:rFonts w:hint="eastAsia" w:ascii="宋体" w:hAnsi="宋体" w:cs="宋体"/>
          <w:b/>
          <w:bCs/>
          <w:color w:val="auto"/>
          <w:sz w:val="44"/>
          <w:szCs w:val="44"/>
          <w:highlight w:val="none"/>
        </w:rPr>
        <w:t>商务技术文件（封面）</w:t>
      </w:r>
      <w:bookmarkEnd w:id="225"/>
    </w:p>
    <w:p>
      <w:pPr>
        <w:widowControl/>
        <w:spacing w:line="360" w:lineRule="auto"/>
        <w:ind w:right="-2"/>
        <w:jc w:val="center"/>
        <w:outlineLvl w:val="1"/>
        <w:rPr>
          <w:rFonts w:hint="eastAsia" w:ascii="宋体" w:hAnsi="宋体"/>
          <w:b/>
          <w:color w:val="auto"/>
          <w:sz w:val="36"/>
          <w:szCs w:val="36"/>
          <w:highlight w:val="none"/>
        </w:rPr>
      </w:pPr>
      <w:bookmarkStart w:id="226" w:name="_Toc27078"/>
      <w:r>
        <w:rPr>
          <w:rFonts w:hint="eastAsia" w:ascii="宋体" w:hAnsi="宋体"/>
          <w:b/>
          <w:color w:val="auto"/>
          <w:sz w:val="36"/>
          <w:szCs w:val="36"/>
          <w:highlight w:val="none"/>
        </w:rPr>
        <w:t>（线上电子招投标）</w:t>
      </w:r>
      <w:bookmarkEnd w:id="226"/>
    </w:p>
    <w:p>
      <w:pPr>
        <w:pStyle w:val="893"/>
        <w:spacing w:line="360" w:lineRule="auto"/>
        <w:rPr>
          <w:rFonts w:hint="eastAsia"/>
          <w:color w:val="auto"/>
          <w:sz w:val="36"/>
          <w:szCs w:val="36"/>
          <w:highlight w:val="none"/>
        </w:rPr>
      </w:pPr>
    </w:p>
    <w:p>
      <w:pPr>
        <w:shd w:val="clear" w:color="auto" w:fill="FFFFFF"/>
        <w:snapToGrid w:val="0"/>
        <w:spacing w:line="360" w:lineRule="auto"/>
        <w:jc w:val="center"/>
        <w:outlineLvl w:val="1"/>
        <w:rPr>
          <w:rFonts w:hint="eastAsia" w:ascii="宋体" w:hAnsi="宋体" w:eastAsia="宋体" w:cs="宋体"/>
          <w:b/>
          <w:bCs/>
          <w:color w:val="auto"/>
          <w:sz w:val="36"/>
          <w:szCs w:val="36"/>
          <w:highlight w:val="none"/>
          <w:lang w:eastAsia="zh-CN"/>
        </w:rPr>
      </w:pPr>
      <w:bookmarkStart w:id="227" w:name="_Toc28851"/>
      <w:r>
        <w:rPr>
          <w:rFonts w:hint="eastAsia" w:ascii="宋体" w:hAnsi="宋体" w:cs="宋体"/>
          <w:b/>
          <w:bCs/>
          <w:color w:val="auto"/>
          <w:sz w:val="36"/>
          <w:szCs w:val="36"/>
          <w:highlight w:val="none"/>
        </w:rPr>
        <w:t xml:space="preserve"> </w:t>
      </w: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招标编号：</w:t>
      </w:r>
      <w:bookmarkEnd w:id="227"/>
      <w:r>
        <w:rPr>
          <w:rFonts w:hint="eastAsia" w:ascii="宋体" w:hAnsi="宋体" w:cs="宋体"/>
          <w:b/>
          <w:bCs/>
          <w:color w:val="auto"/>
          <w:sz w:val="36"/>
          <w:szCs w:val="36"/>
          <w:highlight w:val="none"/>
          <w:lang w:eastAsia="zh-CN"/>
        </w:rPr>
        <w:t>HYZFCG-2021-005</w:t>
      </w:r>
    </w:p>
    <w:p>
      <w:pPr>
        <w:pStyle w:val="893"/>
        <w:spacing w:line="360" w:lineRule="auto"/>
        <w:rPr>
          <w:rFonts w:hint="eastAsia"/>
          <w:color w:val="auto"/>
          <w:highlight w:val="none"/>
        </w:rPr>
      </w:pPr>
    </w:p>
    <w:p>
      <w:pPr>
        <w:pStyle w:val="893"/>
        <w:spacing w:line="360" w:lineRule="auto"/>
        <w:rPr>
          <w:rFonts w:hint="eastAsia"/>
          <w:color w:val="auto"/>
          <w:highlight w:val="none"/>
        </w:rPr>
      </w:pP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投</w:t>
      </w: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标</w:t>
      </w:r>
    </w:p>
    <w:p>
      <w:pPr>
        <w:snapToGrid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文</w:t>
      </w:r>
    </w:p>
    <w:p>
      <w:pPr>
        <w:snapToGrid w:val="0"/>
        <w:spacing w:line="360" w:lineRule="auto"/>
        <w:jc w:val="center"/>
        <w:rPr>
          <w:rFonts w:hint="eastAsia" w:ascii="宋体" w:hAnsi="宋体" w:cs="宋体"/>
          <w:color w:val="auto"/>
          <w:sz w:val="36"/>
          <w:szCs w:val="36"/>
          <w:highlight w:val="none"/>
        </w:rPr>
      </w:pPr>
      <w:r>
        <w:rPr>
          <w:rFonts w:hint="eastAsia" w:ascii="宋体" w:hAnsi="宋体" w:cs="宋体"/>
          <w:color w:val="auto"/>
          <w:sz w:val="72"/>
          <w:szCs w:val="72"/>
          <w:highlight w:val="none"/>
        </w:rPr>
        <w:t>件</w:t>
      </w:r>
    </w:p>
    <w:p>
      <w:pPr>
        <w:pStyle w:val="893"/>
        <w:spacing w:line="360" w:lineRule="auto"/>
        <w:rPr>
          <w:rFonts w:hint="eastAsia"/>
          <w:color w:val="auto"/>
          <w:highlight w:val="none"/>
        </w:rPr>
      </w:pPr>
    </w:p>
    <w:p>
      <w:pPr>
        <w:pStyle w:val="2"/>
        <w:spacing w:line="360" w:lineRule="auto"/>
        <w:rPr>
          <w:rFonts w:hint="eastAsia"/>
          <w:color w:val="auto"/>
          <w:highlight w:val="none"/>
        </w:rPr>
      </w:pPr>
    </w:p>
    <w:p>
      <w:pPr>
        <w:snapToGrid w:val="0"/>
        <w:spacing w:line="360" w:lineRule="auto"/>
        <w:ind w:firstLine="2160" w:firstLineChars="600"/>
        <w:rPr>
          <w:rFonts w:hint="eastAsia" w:ascii="宋体" w:hAnsi="宋体" w:cs="宋体"/>
          <w:color w:val="auto"/>
          <w:sz w:val="36"/>
          <w:szCs w:val="36"/>
          <w:highlight w:val="none"/>
        </w:rPr>
      </w:pPr>
      <w:r>
        <w:rPr>
          <w:rFonts w:hint="eastAsia" w:ascii="宋体" w:hAnsi="宋体" w:cs="宋体"/>
          <w:color w:val="auto"/>
          <w:sz w:val="36"/>
          <w:szCs w:val="36"/>
          <w:highlight w:val="none"/>
        </w:rPr>
        <w:t>投标人全称：（加盖单位公章）</w:t>
      </w:r>
    </w:p>
    <w:p>
      <w:pPr>
        <w:snapToGrid w:val="0"/>
        <w:spacing w:line="360" w:lineRule="auto"/>
        <w:jc w:val="center"/>
        <w:rPr>
          <w:rFonts w:hint="eastAsia" w:ascii="宋体" w:hAnsi="宋体"/>
          <w:color w:val="auto"/>
          <w:highlight w:val="none"/>
        </w:rPr>
      </w:pPr>
      <w:r>
        <w:rPr>
          <w:rFonts w:hint="eastAsia" w:ascii="宋体" w:hAnsi="宋体" w:cs="宋体"/>
          <w:color w:val="auto"/>
          <w:sz w:val="36"/>
          <w:szCs w:val="36"/>
          <w:highlight w:val="none"/>
        </w:rPr>
        <w:t>年   月   日</w:t>
      </w:r>
    </w:p>
    <w:p>
      <w:pPr>
        <w:pStyle w:val="5"/>
        <w:snapToGrid w:val="0"/>
        <w:rPr>
          <w:rFonts w:hint="eastAsia" w:ascii="宋体" w:hAnsi="宋体" w:eastAsia="宋体"/>
          <w:color w:val="auto"/>
          <w:kern w:val="0"/>
          <w:sz w:val="24"/>
          <w:highlight w:val="none"/>
        </w:rPr>
        <w:sectPr>
          <w:pgSz w:w="11906" w:h="16838"/>
          <w:pgMar w:top="993" w:right="1474" w:bottom="1134" w:left="1474" w:header="851" w:footer="641" w:gutter="0"/>
          <w:pgNumType w:fmt="decimal"/>
          <w:cols w:space="720" w:num="1"/>
          <w:docGrid w:type="lines" w:linePitch="315" w:charSpace="0"/>
        </w:sectPr>
      </w:pPr>
    </w:p>
    <w:p>
      <w:pPr>
        <w:pStyle w:val="5"/>
        <w:snapToGrid w:val="0"/>
        <w:rPr>
          <w:rFonts w:hint="eastAsia" w:ascii="宋体" w:hAnsi="宋体" w:eastAsia="宋体"/>
          <w:color w:val="auto"/>
          <w:highlight w:val="none"/>
        </w:rPr>
      </w:pPr>
      <w:bookmarkStart w:id="228" w:name="_Toc13104"/>
      <w:bookmarkStart w:id="229" w:name="_Toc15518"/>
      <w:bookmarkStart w:id="230" w:name="_Toc26800"/>
      <w:r>
        <w:rPr>
          <w:rFonts w:hint="eastAsia" w:ascii="宋体" w:hAnsi="宋体" w:eastAsia="宋体"/>
          <w:color w:val="auto"/>
          <w:highlight w:val="none"/>
        </w:rPr>
        <w:t>商务</w:t>
      </w:r>
      <w:bookmarkEnd w:id="224"/>
      <w:bookmarkStart w:id="231" w:name="_Toc354996709"/>
      <w:r>
        <w:rPr>
          <w:rFonts w:hint="eastAsia" w:ascii="宋体" w:hAnsi="宋体" w:eastAsia="宋体"/>
          <w:color w:val="auto"/>
          <w:highlight w:val="none"/>
        </w:rPr>
        <w:t>技术文件</w:t>
      </w:r>
      <w:bookmarkEnd w:id="228"/>
      <w:bookmarkEnd w:id="229"/>
      <w:bookmarkEnd w:id="230"/>
    </w:p>
    <w:p>
      <w:pPr>
        <w:shd w:val="clear" w:color="auto" w:fill="FFFFFF"/>
        <w:snapToGrid w:val="0"/>
        <w:spacing w:line="360" w:lineRule="auto"/>
        <w:jc w:val="center"/>
        <w:rPr>
          <w:rFonts w:hint="eastAsia" w:ascii="宋体" w:hAnsi="宋体" w:cs="宋体"/>
          <w:b/>
          <w:color w:val="auto"/>
          <w:kern w:val="0"/>
          <w:sz w:val="32"/>
          <w:szCs w:val="32"/>
          <w:highlight w:val="none"/>
        </w:rPr>
      </w:pPr>
      <w:bookmarkStart w:id="232" w:name="_Toc7803"/>
      <w:bookmarkStart w:id="233" w:name="_Toc20721"/>
      <w:bookmarkStart w:id="234" w:name="_Toc27129"/>
      <w:bookmarkStart w:id="235" w:name="_Toc25554"/>
      <w:bookmarkStart w:id="236" w:name="_Toc10347"/>
      <w:bookmarkStart w:id="237" w:name="_Toc13194"/>
      <w:bookmarkStart w:id="238" w:name="_Toc3604"/>
      <w:bookmarkStart w:id="239" w:name="_Toc13349"/>
      <w:bookmarkStart w:id="240" w:name="_Toc20650"/>
      <w:bookmarkStart w:id="241" w:name="_Toc7049"/>
      <w:bookmarkStart w:id="242" w:name="_Toc31837"/>
    </w:p>
    <w:p>
      <w:pPr>
        <w:shd w:val="clear" w:color="auto" w:fill="FFFFFF"/>
        <w:snapToGrid w:val="0"/>
        <w:spacing w:line="360" w:lineRule="auto"/>
        <w:jc w:val="center"/>
        <w:outlineLvl w:val="1"/>
        <w:rPr>
          <w:rFonts w:hint="eastAsia" w:ascii="宋体" w:hAnsi="宋体" w:cs="宋体"/>
          <w:b/>
          <w:color w:val="auto"/>
          <w:kern w:val="0"/>
          <w:sz w:val="32"/>
          <w:szCs w:val="32"/>
          <w:highlight w:val="none"/>
        </w:rPr>
      </w:pPr>
      <w:bookmarkStart w:id="243" w:name="_Toc20186"/>
      <w:r>
        <w:rPr>
          <w:rFonts w:hint="eastAsia" w:ascii="宋体" w:hAnsi="宋体" w:cs="宋体"/>
          <w:b/>
          <w:color w:val="auto"/>
          <w:kern w:val="0"/>
          <w:sz w:val="32"/>
          <w:szCs w:val="32"/>
          <w:highlight w:val="none"/>
        </w:rPr>
        <w:t>目 录</w:t>
      </w:r>
      <w:bookmarkEnd w:id="232"/>
      <w:bookmarkEnd w:id="233"/>
      <w:bookmarkEnd w:id="234"/>
      <w:bookmarkEnd w:id="235"/>
      <w:bookmarkEnd w:id="236"/>
      <w:bookmarkEnd w:id="237"/>
      <w:bookmarkEnd w:id="238"/>
      <w:bookmarkEnd w:id="239"/>
      <w:bookmarkEnd w:id="240"/>
      <w:bookmarkEnd w:id="241"/>
      <w:bookmarkEnd w:id="242"/>
      <w:bookmarkEnd w:id="243"/>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（1）法定代表人授权委托书…………………………………………………………（页码）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（2）法定代表人及授权代表人的身份证……………………………………………（页码）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（3）资质文件…………………………………………………………………………（页码）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）公司介绍及</w:t>
      </w:r>
      <w:r>
        <w:rPr>
          <w:rFonts w:ascii="宋体" w:hAnsi="宋体" w:cs="宋体"/>
          <w:color w:val="auto"/>
          <w:kern w:val="0"/>
          <w:sz w:val="24"/>
          <w:highlight w:val="none"/>
        </w:rPr>
        <w:t>同类项目</w:t>
      </w:r>
      <w:r>
        <w:rPr>
          <w:rFonts w:hint="eastAsia" w:ascii="宋体" w:hAnsi="宋体" w:cs="宋体"/>
          <w:color w:val="auto"/>
          <w:kern w:val="0"/>
          <w:sz w:val="24"/>
          <w:highlight w:val="none"/>
        </w:rPr>
        <w:t>业绩</w:t>
      </w:r>
      <w:r>
        <w:rPr>
          <w:rFonts w:ascii="宋体" w:hAnsi="宋体" w:cs="宋体"/>
          <w:color w:val="auto"/>
          <w:kern w:val="0"/>
          <w:sz w:val="24"/>
          <w:highlight w:val="none"/>
        </w:rPr>
        <w:t>经验</w:t>
      </w:r>
      <w:r>
        <w:rPr>
          <w:rFonts w:hint="eastAsia" w:ascii="宋体" w:hAnsi="宋体" w:cs="宋体"/>
          <w:color w:val="auto"/>
          <w:kern w:val="0"/>
          <w:sz w:val="24"/>
          <w:highlight w:val="none"/>
        </w:rPr>
        <w:t>案例……………………………………………（页码）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）针对本项目的详细服务实施计划方案等……………………………………（页码）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（6）服务承诺…………………………………………………………………………（页码）</w:t>
      </w:r>
    </w:p>
    <w:bookmarkEnd w:id="231"/>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）商务技术偏离………………………………………………………………… （页码）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w:t>
      </w:r>
      <w:r>
        <w:rPr>
          <w:rFonts w:hint="eastAsia" w:ascii="宋体" w:hAnsi="宋体" w:cs="宋体"/>
          <w:b/>
          <w:bCs/>
          <w:color w:val="auto"/>
          <w:kern w:val="0"/>
          <w:sz w:val="24"/>
          <w:highlight w:val="none"/>
        </w:rPr>
        <w:t>实质性内容响应表</w:t>
      </w:r>
      <w:r>
        <w:rPr>
          <w:rFonts w:hint="eastAsia" w:ascii="宋体" w:hAnsi="宋体" w:cs="宋体"/>
          <w:color w:val="auto"/>
          <w:kern w:val="0"/>
          <w:sz w:val="24"/>
          <w:highlight w:val="none"/>
        </w:rPr>
        <w:t>…………………………………………………………… （页码）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）其他必要提供的资料…………………………………………………………（页码）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rPr>
        <w:t>）对应商务技术评分细则提供相关证明资料…………………………………（页码）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投标人认为需要提供的与本项目有关的其他文件和说明。………………（页码）</w:t>
      </w:r>
    </w:p>
    <w:p>
      <w:pPr>
        <w:shd w:val="clear" w:color="auto" w:fill="FFFFFF"/>
        <w:snapToGrid w:val="0"/>
        <w:spacing w:line="360" w:lineRule="auto"/>
        <w:jc w:val="left"/>
        <w:rPr>
          <w:rFonts w:hint="eastAsia" w:ascii="宋体" w:hAnsi="宋体" w:cs="宋体"/>
          <w:color w:val="auto"/>
          <w:sz w:val="24"/>
          <w:szCs w:val="21"/>
          <w:highlight w:val="none"/>
        </w:rPr>
      </w:pPr>
      <w:r>
        <w:rPr>
          <w:rFonts w:hint="eastAsia" w:ascii="宋体" w:hAnsi="宋体" w:cs="宋体"/>
          <w:color w:val="auto"/>
          <w:sz w:val="24"/>
          <w:szCs w:val="21"/>
          <w:highlight w:val="none"/>
        </w:rPr>
        <w:t>注：以上目录是编制投标技术文件的基本格式要求，各投标人可根据自身情况进一步细化。</w:t>
      </w: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rPr>
          <w:rFonts w:hint="eastAsia" w:ascii="宋体" w:hAnsi="宋体" w:cs="宋体"/>
          <w:b/>
          <w:color w:val="auto"/>
          <w:sz w:val="32"/>
          <w:szCs w:val="32"/>
          <w:highlight w:val="none"/>
          <w:lang w:val="zh-CN"/>
        </w:rPr>
      </w:pPr>
    </w:p>
    <w:p>
      <w:pPr>
        <w:pStyle w:val="893"/>
        <w:rPr>
          <w:rFonts w:hint="eastAsia" w:cs="宋体"/>
          <w:b/>
          <w:color w:val="auto"/>
          <w:sz w:val="32"/>
          <w:szCs w:val="32"/>
          <w:highlight w:val="none"/>
        </w:rPr>
      </w:pPr>
    </w:p>
    <w:p>
      <w:pPr>
        <w:pStyle w:val="893"/>
        <w:rPr>
          <w:rFonts w:hint="eastAsia" w:cs="宋体"/>
          <w:b/>
          <w:color w:val="auto"/>
          <w:sz w:val="32"/>
          <w:szCs w:val="32"/>
          <w:highlight w:val="none"/>
        </w:rPr>
      </w:pPr>
    </w:p>
    <w:p>
      <w:pPr>
        <w:pStyle w:val="43"/>
        <w:snapToGrid w:val="0"/>
        <w:spacing w:line="360" w:lineRule="auto"/>
        <w:ind w:firstLine="643" w:firstLineChars="200"/>
        <w:jc w:val="center"/>
        <w:rPr>
          <w:rFonts w:hint="eastAsia" w:ascii="宋体" w:hAnsi="宋体" w:eastAsia="宋体" w:cs="宋体"/>
          <w:b/>
          <w:color w:val="auto"/>
          <w:sz w:val="32"/>
          <w:szCs w:val="32"/>
          <w:highlight w:val="none"/>
          <w:lang w:val="zh-CN"/>
        </w:rPr>
      </w:pPr>
    </w:p>
    <w:p>
      <w:pPr>
        <w:pStyle w:val="43"/>
        <w:numPr>
          <w:ilvl w:val="0"/>
          <w:numId w:val="17"/>
        </w:numPr>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bookmarkStart w:id="244" w:name="_Toc22444"/>
      <w:r>
        <w:rPr>
          <w:rFonts w:hint="eastAsia" w:ascii="宋体" w:hAnsi="宋体" w:eastAsia="宋体" w:cs="宋体"/>
          <w:b/>
          <w:color w:val="auto"/>
          <w:sz w:val="32"/>
          <w:szCs w:val="32"/>
          <w:highlight w:val="none"/>
          <w:lang w:val="zh-CN"/>
        </w:rPr>
        <w:t>法定代表人授权委托书</w:t>
      </w:r>
      <w:bookmarkEnd w:id="244"/>
    </w:p>
    <w:p>
      <w:pPr>
        <w:pStyle w:val="43"/>
        <w:snapToGrid w:val="0"/>
        <w:spacing w:line="360" w:lineRule="auto"/>
        <w:rPr>
          <w:rFonts w:hint="eastAsia" w:ascii="宋体" w:hAnsi="宋体" w:eastAsia="宋体" w:cs="宋体"/>
          <w:b/>
          <w:color w:val="auto"/>
          <w:sz w:val="32"/>
          <w:szCs w:val="32"/>
          <w:highlight w:val="none"/>
          <w:lang w:val="zh-CN"/>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杭州市余杭区人民政府运河街道办事处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浙江华耀建设咨询有限公司</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kern w:val="0"/>
          <w:sz w:val="24"/>
          <w:highlight w:val="none"/>
          <w:lang w:val="zh-CN"/>
        </w:rPr>
        <w:t>兹委派我公司</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先生/女士(其在本公司的职务是：</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，联系电话：</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)，代表我公司全权处理</w:t>
      </w:r>
      <w:r>
        <w:rPr>
          <w:rFonts w:hint="eastAsia" w:ascii="宋体" w:hAnsi="宋体"/>
          <w:color w:val="auto"/>
          <w:sz w:val="24"/>
          <w:highlight w:val="none"/>
          <w:u w:val="single"/>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lang w:eastAsia="zh-CN"/>
        </w:rPr>
        <w:t>HYZFCG-2021-005</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)政府采购投标的一切事项，若中标则全权代表本公司签订相关合同，</w:t>
      </w:r>
      <w:r>
        <w:rPr>
          <w:rFonts w:hint="eastAsia" w:ascii="宋体" w:hAnsi="宋体" w:cs="宋体"/>
          <w:color w:val="auto"/>
          <w:kern w:val="0"/>
          <w:sz w:val="24"/>
          <w:highlight w:val="none"/>
          <w:lang w:val="zh-CN"/>
        </w:rPr>
        <w:t>并负责处理合同履行等事宜。</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特此告知。</w:t>
      </w:r>
    </w:p>
    <w:p>
      <w:pPr>
        <w:shd w:val="clear" w:color="auto" w:fill="FFFFFF"/>
        <w:snapToGrid w:val="0"/>
        <w:spacing w:line="360" w:lineRule="auto"/>
        <w:rPr>
          <w:rFonts w:hint="eastAsia" w:ascii="宋体" w:hAnsi="宋体" w:cs="宋体"/>
          <w:color w:val="auto"/>
          <w:kern w:val="0"/>
          <w:sz w:val="24"/>
          <w:highlight w:val="none"/>
        </w:rPr>
      </w:pP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法定代表人(盖章或签字)：</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ind w:right="480"/>
        <w:jc w:val="center"/>
        <w:rPr>
          <w:rFonts w:hint="eastAsia" w:ascii="宋体" w:hAnsi="宋体" w:cs="宋体"/>
          <w:b/>
          <w:bCs/>
          <w:color w:val="auto"/>
          <w:kern w:val="0"/>
          <w:sz w:val="24"/>
          <w:highlight w:val="none"/>
          <w:lang w:val="zh-CN"/>
        </w:rPr>
      </w:pPr>
    </w:p>
    <w:p>
      <w:pPr>
        <w:shd w:val="clear" w:color="auto" w:fill="FFFFFF"/>
        <w:snapToGrid w:val="0"/>
        <w:spacing w:line="360" w:lineRule="auto"/>
        <w:ind w:firstLine="482" w:firstLineChars="200"/>
        <w:rPr>
          <w:rFonts w:hint="eastAsia" w:ascii="宋体" w:hAnsi="宋体" w:cs="宋体"/>
          <w:b/>
          <w:bCs/>
          <w:color w:val="auto"/>
          <w:kern w:val="0"/>
          <w:sz w:val="24"/>
          <w:highlight w:val="none"/>
          <w:lang w:val="zh-CN"/>
        </w:rPr>
      </w:pPr>
    </w:p>
    <w:p>
      <w:pPr>
        <w:pStyle w:val="43"/>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bookmarkStart w:id="245" w:name="_Toc23092"/>
      <w:r>
        <w:rPr>
          <w:rFonts w:hint="eastAsia" w:ascii="宋体" w:hAnsi="宋体" w:eastAsia="宋体" w:cs="宋体"/>
          <w:b/>
          <w:color w:val="auto"/>
          <w:sz w:val="32"/>
          <w:szCs w:val="32"/>
          <w:highlight w:val="none"/>
          <w:lang w:val="zh-CN"/>
        </w:rPr>
        <w:t>二、法定代表人及授权代表人的身份证 (扫描件加盖公章)</w:t>
      </w:r>
      <w:bookmarkEnd w:id="245"/>
    </w:p>
    <w:p>
      <w:pPr>
        <w:shd w:val="clear" w:color="auto" w:fill="FFFFFF"/>
        <w:snapToGrid w:val="0"/>
        <w:spacing w:line="360" w:lineRule="auto"/>
        <w:ind w:right="480"/>
        <w:jc w:val="center"/>
        <w:rPr>
          <w:rFonts w:hint="eastAsia" w:ascii="宋体" w:hAnsi="宋体" w:cs="宋体"/>
          <w:b/>
          <w:bCs/>
          <w:color w:val="auto"/>
          <w:kern w:val="0"/>
          <w:sz w:val="24"/>
          <w:highlight w:val="none"/>
          <w:lang w:val="zh-CN"/>
        </w:rPr>
      </w:pPr>
    </w:p>
    <w:p>
      <w:pPr>
        <w:shd w:val="clear" w:color="auto" w:fill="FFFFFF"/>
        <w:snapToGrid w:val="0"/>
        <w:spacing w:line="360" w:lineRule="auto"/>
        <w:ind w:right="480"/>
        <w:rPr>
          <w:rFonts w:hint="eastAsia" w:ascii="宋体" w:hAnsi="宋体" w:cs="宋体"/>
          <w:b/>
          <w:bCs/>
          <w:color w:val="auto"/>
          <w:kern w:val="0"/>
          <w:sz w:val="24"/>
          <w:highlight w:val="none"/>
          <w:lang w:val="zh-CN"/>
        </w:rPr>
      </w:pPr>
    </w:p>
    <w:p>
      <w:pPr>
        <w:pStyle w:val="43"/>
        <w:snapToGrid w:val="0"/>
        <w:spacing w:line="360" w:lineRule="auto"/>
        <w:ind w:firstLine="643" w:firstLineChars="200"/>
        <w:jc w:val="center"/>
        <w:outlineLvl w:val="0"/>
        <w:rPr>
          <w:rFonts w:hint="eastAsia" w:ascii="宋体" w:hAnsi="宋体" w:eastAsia="宋体" w:cs="仿宋_GB2312"/>
          <w:color w:val="auto"/>
          <w:sz w:val="24"/>
          <w:highlight w:val="none"/>
        </w:rPr>
      </w:pPr>
      <w:bookmarkStart w:id="246" w:name="_Toc10840"/>
      <w:r>
        <w:rPr>
          <w:rFonts w:hint="eastAsia" w:ascii="宋体" w:hAnsi="宋体" w:eastAsia="宋体" w:cs="宋体"/>
          <w:b/>
          <w:color w:val="auto"/>
          <w:sz w:val="32"/>
          <w:szCs w:val="32"/>
          <w:highlight w:val="none"/>
          <w:lang w:val="zh-CN"/>
        </w:rPr>
        <w:t>三、资质文件（如有）</w:t>
      </w:r>
      <w:bookmarkEnd w:id="246"/>
      <w:r>
        <w:rPr>
          <w:rFonts w:hint="eastAsia" w:ascii="宋体" w:hAnsi="宋体" w:eastAsia="宋体"/>
          <w:color w:val="auto"/>
          <w:sz w:val="24"/>
          <w:highlight w:val="none"/>
        </w:rPr>
        <w:t xml:space="preserve"> </w:t>
      </w:r>
    </w:p>
    <w:p>
      <w:pPr>
        <w:snapToGrid w:val="0"/>
        <w:spacing w:line="360" w:lineRule="auto"/>
        <w:rPr>
          <w:rFonts w:hint="eastAsia" w:ascii="宋体" w:hAnsi="宋体"/>
          <w:b/>
          <w:color w:val="auto"/>
          <w:kern w:val="0"/>
          <w:sz w:val="24"/>
          <w:highlight w:val="none"/>
        </w:rPr>
      </w:pPr>
    </w:p>
    <w:p>
      <w:pPr>
        <w:shd w:val="clear" w:color="auto" w:fill="FFFFFF"/>
        <w:snapToGrid w:val="0"/>
        <w:spacing w:line="360" w:lineRule="auto"/>
        <w:rPr>
          <w:rFonts w:hint="eastAsia" w:ascii="宋体" w:hAnsi="宋体" w:cs="宋体"/>
          <w:color w:val="auto"/>
          <w:sz w:val="24"/>
          <w:highlight w:val="none"/>
        </w:rPr>
      </w:pPr>
    </w:p>
    <w:p>
      <w:pPr>
        <w:shd w:val="clear" w:color="auto" w:fill="FFFFFF"/>
        <w:snapToGrid w:val="0"/>
        <w:spacing w:line="360" w:lineRule="auto"/>
        <w:rPr>
          <w:rFonts w:hint="eastAsia" w:ascii="宋体" w:hAnsi="宋体" w:cs="宋体"/>
          <w:color w:val="auto"/>
          <w:sz w:val="24"/>
          <w:highlight w:val="none"/>
        </w:rPr>
      </w:pPr>
    </w:p>
    <w:p>
      <w:pPr>
        <w:pStyle w:val="43"/>
        <w:snapToGrid w:val="0"/>
        <w:spacing w:line="360" w:lineRule="auto"/>
        <w:jc w:val="center"/>
        <w:outlineLvl w:val="0"/>
        <w:rPr>
          <w:rFonts w:hint="eastAsia" w:ascii="宋体" w:hAnsi="宋体" w:eastAsia="宋体" w:cs="宋体"/>
          <w:b/>
          <w:color w:val="auto"/>
          <w:sz w:val="32"/>
          <w:szCs w:val="32"/>
          <w:highlight w:val="none"/>
          <w:lang w:val="zh-CN"/>
        </w:rPr>
      </w:pPr>
      <w:bookmarkStart w:id="247" w:name="_Toc26278"/>
      <w:r>
        <w:rPr>
          <w:rFonts w:hint="eastAsia" w:ascii="宋体" w:hAnsi="宋体" w:eastAsia="宋体" w:cs="宋体"/>
          <w:b/>
          <w:color w:val="auto"/>
          <w:sz w:val="32"/>
          <w:szCs w:val="32"/>
          <w:highlight w:val="none"/>
          <w:lang w:val="zh-CN"/>
        </w:rPr>
        <w:t>四、公司介绍及同类项目业绩经验案例</w:t>
      </w:r>
      <w:r>
        <w:rPr>
          <w:rFonts w:ascii="宋体" w:hAnsi="宋体" w:eastAsia="宋体" w:cs="宋体"/>
          <w:b/>
          <w:color w:val="auto"/>
          <w:sz w:val="32"/>
          <w:szCs w:val="32"/>
          <w:highlight w:val="none"/>
          <w:lang w:val="zh-CN"/>
        </w:rPr>
        <w:t>（需提供合同</w:t>
      </w:r>
      <w:r>
        <w:rPr>
          <w:rFonts w:hint="eastAsia" w:ascii="宋体" w:hAnsi="宋体" w:eastAsia="宋体" w:cs="宋体"/>
          <w:b/>
          <w:color w:val="auto"/>
          <w:sz w:val="32"/>
          <w:szCs w:val="32"/>
          <w:highlight w:val="none"/>
          <w:lang w:val="zh-CN"/>
        </w:rPr>
        <w:t>扫描件</w:t>
      </w:r>
      <w:r>
        <w:rPr>
          <w:rFonts w:ascii="宋体" w:hAnsi="宋体" w:eastAsia="宋体" w:cs="宋体"/>
          <w:b/>
          <w:color w:val="auto"/>
          <w:sz w:val="32"/>
          <w:szCs w:val="32"/>
          <w:highlight w:val="none"/>
          <w:lang w:val="zh-CN"/>
        </w:rPr>
        <w:t>并加盖公章）</w:t>
      </w:r>
      <w:bookmarkEnd w:id="247"/>
    </w:p>
    <w:p>
      <w:pPr>
        <w:autoSpaceDE w:val="0"/>
        <w:autoSpaceDN w:val="0"/>
        <w:snapToGrid w:val="0"/>
        <w:spacing w:line="360" w:lineRule="auto"/>
        <w:ind w:firstLine="5160" w:firstLineChars="2150"/>
        <w:rPr>
          <w:rFonts w:hint="eastAsia" w:ascii="宋体" w:hAnsi="宋体" w:cs="仿宋_GB2312"/>
          <w:color w:val="auto"/>
          <w:kern w:val="0"/>
          <w:sz w:val="24"/>
          <w:highlight w:val="none"/>
          <w:lang w:val="zh-CN"/>
        </w:rPr>
      </w:pPr>
    </w:p>
    <w:p>
      <w:pPr>
        <w:pStyle w:val="893"/>
        <w:rPr>
          <w:rFonts w:hint="eastAsia" w:cs="仿宋_GB2312"/>
          <w:color w:val="auto"/>
          <w:highlight w:val="none"/>
        </w:rPr>
      </w:pPr>
    </w:p>
    <w:p>
      <w:pPr>
        <w:pStyle w:val="893"/>
        <w:rPr>
          <w:rFonts w:hint="eastAsia" w:cs="仿宋_GB2312"/>
          <w:color w:val="auto"/>
          <w:highlight w:val="none"/>
        </w:rPr>
      </w:pPr>
    </w:p>
    <w:p>
      <w:pPr>
        <w:pStyle w:val="893"/>
        <w:rPr>
          <w:rFonts w:hint="eastAsia" w:cs="仿宋_GB2312"/>
          <w:color w:val="auto"/>
          <w:highlight w:val="none"/>
        </w:rPr>
      </w:pPr>
    </w:p>
    <w:p>
      <w:pPr>
        <w:pStyle w:val="893"/>
        <w:rPr>
          <w:rFonts w:hint="eastAsia" w:cs="仿宋_GB2312"/>
          <w:color w:val="auto"/>
          <w:highlight w:val="none"/>
        </w:rPr>
      </w:pPr>
    </w:p>
    <w:p>
      <w:pPr>
        <w:pStyle w:val="893"/>
        <w:rPr>
          <w:rFonts w:hint="eastAsia" w:cs="仿宋_GB2312"/>
          <w:color w:val="auto"/>
          <w:highlight w:val="none"/>
        </w:rPr>
      </w:pPr>
    </w:p>
    <w:p>
      <w:pPr>
        <w:pStyle w:val="43"/>
        <w:snapToGrid w:val="0"/>
        <w:spacing w:line="360" w:lineRule="auto"/>
        <w:jc w:val="center"/>
        <w:outlineLvl w:val="0"/>
        <w:rPr>
          <w:rFonts w:hint="eastAsia" w:ascii="宋体" w:hAnsi="宋体" w:eastAsia="宋体" w:cs="宋体"/>
          <w:b/>
          <w:color w:val="auto"/>
          <w:kern w:val="0"/>
          <w:sz w:val="32"/>
          <w:szCs w:val="32"/>
          <w:highlight w:val="none"/>
        </w:rPr>
      </w:pPr>
      <w:bookmarkStart w:id="248" w:name="_Toc20411"/>
      <w:r>
        <w:rPr>
          <w:rFonts w:hint="eastAsia" w:ascii="宋体" w:hAnsi="宋体" w:eastAsia="宋体" w:cs="宋体"/>
          <w:b/>
          <w:color w:val="auto"/>
          <w:sz w:val="32"/>
          <w:szCs w:val="32"/>
          <w:highlight w:val="none"/>
          <w:lang w:val="zh-CN"/>
        </w:rPr>
        <w:t>五、</w:t>
      </w:r>
      <w:r>
        <w:rPr>
          <w:rFonts w:hint="eastAsia" w:ascii="宋体" w:hAnsi="宋体" w:cs="宋体"/>
          <w:b/>
          <w:color w:val="auto"/>
          <w:kern w:val="0"/>
          <w:sz w:val="32"/>
          <w:szCs w:val="32"/>
          <w:highlight w:val="none"/>
        </w:rPr>
        <w:t>针对本项目的详细服务实施计划</w:t>
      </w:r>
      <w:r>
        <w:rPr>
          <w:rFonts w:hint="eastAsia" w:ascii="宋体" w:hAnsi="宋体" w:eastAsia="宋体" w:cs="宋体"/>
          <w:b/>
          <w:color w:val="auto"/>
          <w:kern w:val="0"/>
          <w:sz w:val="32"/>
          <w:szCs w:val="32"/>
          <w:highlight w:val="none"/>
        </w:rPr>
        <w:t>方案等</w:t>
      </w:r>
      <w:bookmarkEnd w:id="248"/>
    </w:p>
    <w:p>
      <w:pPr>
        <w:tabs>
          <w:tab w:val="left" w:pos="930"/>
        </w:tabs>
        <w:autoSpaceDE w:val="0"/>
        <w:autoSpaceDN w:val="0"/>
        <w:snapToGrid w:val="0"/>
        <w:spacing w:line="360" w:lineRule="auto"/>
        <w:ind w:firstLine="1024" w:firstLineChars="427"/>
        <w:rPr>
          <w:rFonts w:hint="eastAsia" w:ascii="宋体" w:hAnsi="宋体"/>
          <w:color w:val="auto"/>
          <w:kern w:val="0"/>
          <w:sz w:val="24"/>
          <w:highlight w:val="none"/>
          <w:lang w:val="zh-CN"/>
        </w:rPr>
      </w:pPr>
      <w:r>
        <w:rPr>
          <w:rFonts w:hint="eastAsia" w:ascii="宋体" w:hAnsi="宋体"/>
          <w:color w:val="auto"/>
          <w:kern w:val="0"/>
          <w:sz w:val="24"/>
          <w:highlight w:val="none"/>
          <w:lang w:val="zh-CN"/>
        </w:rPr>
        <w:t>根据招标文件采购要求自行草拟。</w:t>
      </w:r>
    </w:p>
    <w:p>
      <w:pPr>
        <w:pStyle w:val="267"/>
        <w:spacing w:line="360" w:lineRule="auto"/>
        <w:rPr>
          <w:rFonts w:hint="eastAsia"/>
          <w:color w:val="auto"/>
          <w:highlight w:val="none"/>
          <w:lang w:val="zh-CN"/>
        </w:rPr>
      </w:pPr>
    </w:p>
    <w:p>
      <w:pPr>
        <w:pStyle w:val="267"/>
        <w:spacing w:line="360" w:lineRule="auto"/>
        <w:rPr>
          <w:rFonts w:hint="eastAsia"/>
          <w:color w:val="auto"/>
          <w:highlight w:val="none"/>
          <w:lang w:val="zh-CN"/>
        </w:rPr>
      </w:pP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rPr>
          <w:rFonts w:hint="eastAsia" w:ascii="宋体" w:hAnsi="宋体" w:cs="宋体"/>
          <w:color w:val="auto"/>
          <w:sz w:val="24"/>
          <w:highlight w:val="none"/>
        </w:rPr>
      </w:pPr>
    </w:p>
    <w:p>
      <w:pPr>
        <w:pStyle w:val="43"/>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bookmarkStart w:id="249" w:name="_Toc3570"/>
    </w:p>
    <w:p>
      <w:pPr>
        <w:pStyle w:val="43"/>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六、服务承诺</w:t>
      </w:r>
      <w:bookmarkEnd w:id="249"/>
    </w:p>
    <w:p>
      <w:pPr>
        <w:tabs>
          <w:tab w:val="left" w:pos="930"/>
        </w:tabs>
        <w:autoSpaceDE w:val="0"/>
        <w:autoSpaceDN w:val="0"/>
        <w:snapToGrid w:val="0"/>
        <w:spacing w:line="360" w:lineRule="auto"/>
        <w:ind w:firstLine="1024" w:firstLineChars="427"/>
        <w:rPr>
          <w:rFonts w:hint="eastAsia" w:ascii="宋体" w:hAnsi="宋体"/>
          <w:color w:val="auto"/>
          <w:kern w:val="0"/>
          <w:sz w:val="24"/>
          <w:highlight w:val="none"/>
          <w:lang w:val="zh-CN"/>
        </w:rPr>
      </w:pPr>
    </w:p>
    <w:p>
      <w:pPr>
        <w:tabs>
          <w:tab w:val="left" w:pos="930"/>
        </w:tabs>
        <w:autoSpaceDE w:val="0"/>
        <w:autoSpaceDN w:val="0"/>
        <w:snapToGrid w:val="0"/>
        <w:spacing w:line="360" w:lineRule="auto"/>
        <w:ind w:firstLine="1024" w:firstLineChars="427"/>
        <w:rPr>
          <w:rFonts w:hint="eastAsia" w:ascii="宋体" w:hAnsi="宋体"/>
          <w:color w:val="auto"/>
          <w:kern w:val="0"/>
          <w:sz w:val="24"/>
          <w:highlight w:val="none"/>
          <w:lang w:val="zh-CN"/>
        </w:rPr>
      </w:pPr>
      <w:r>
        <w:rPr>
          <w:rFonts w:hint="eastAsia" w:ascii="宋体" w:hAnsi="宋体"/>
          <w:color w:val="auto"/>
          <w:kern w:val="0"/>
          <w:sz w:val="24"/>
          <w:highlight w:val="none"/>
          <w:lang w:val="zh-CN"/>
        </w:rPr>
        <w:t>根据招标文件采购要求自行草拟。</w:t>
      </w:r>
    </w:p>
    <w:p>
      <w:pPr>
        <w:autoSpaceDE w:val="0"/>
        <w:autoSpaceDN w:val="0"/>
        <w:snapToGrid w:val="0"/>
        <w:spacing w:line="360" w:lineRule="auto"/>
        <w:ind w:firstLine="5160" w:firstLineChars="2150"/>
        <w:rPr>
          <w:rFonts w:hint="eastAsia" w:ascii="宋体" w:hAnsi="宋体" w:cs="仿宋_GB2312"/>
          <w:color w:val="auto"/>
          <w:kern w:val="0"/>
          <w:sz w:val="24"/>
          <w:highlight w:val="none"/>
          <w:lang w:val="zh-CN"/>
        </w:rPr>
      </w:pPr>
    </w:p>
    <w:p>
      <w:pPr>
        <w:autoSpaceDE w:val="0"/>
        <w:autoSpaceDN w:val="0"/>
        <w:snapToGrid w:val="0"/>
        <w:spacing w:line="360" w:lineRule="auto"/>
        <w:ind w:firstLine="5160" w:firstLineChars="2150"/>
        <w:rPr>
          <w:rFonts w:hint="eastAsia" w:ascii="宋体" w:hAnsi="宋体"/>
          <w:color w:val="auto"/>
          <w:kern w:val="0"/>
          <w:sz w:val="24"/>
          <w:highlight w:val="none"/>
        </w:rPr>
      </w:pPr>
      <w:r>
        <w:rPr>
          <w:rFonts w:hint="eastAsia" w:ascii="宋体" w:hAnsi="宋体" w:cs="仿宋_GB2312"/>
          <w:color w:val="auto"/>
          <w:kern w:val="0"/>
          <w:sz w:val="24"/>
          <w:highlight w:val="none"/>
          <w:lang w:val="zh-CN"/>
        </w:rPr>
        <w:t xml:space="preserve">投标人名称（公章）：      </w:t>
      </w:r>
    </w:p>
    <w:p>
      <w:pPr>
        <w:autoSpaceDE w:val="0"/>
        <w:autoSpaceDN w:val="0"/>
        <w:snapToGri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w:t>
      </w:r>
    </w:p>
    <w:p>
      <w:pPr>
        <w:autoSpaceDE w:val="0"/>
        <w:autoSpaceDN w:val="0"/>
        <w:snapToGrid w:val="0"/>
        <w:spacing w:line="360" w:lineRule="auto"/>
        <w:ind w:firstLine="5160" w:firstLineChars="2150"/>
        <w:rPr>
          <w:rFonts w:hint="eastAsia"/>
          <w:color w:val="auto"/>
          <w:highlight w:val="none"/>
        </w:rPr>
      </w:pPr>
      <w:r>
        <w:rPr>
          <w:rFonts w:hint="eastAsia" w:ascii="宋体" w:hAnsi="宋体" w:cs="仿宋_GB2312"/>
          <w:color w:val="auto"/>
          <w:kern w:val="0"/>
          <w:sz w:val="24"/>
          <w:highlight w:val="none"/>
          <w:lang w:val="zh-CN"/>
        </w:rPr>
        <w:t>日期： 年  月   日</w:t>
      </w:r>
    </w:p>
    <w:p>
      <w:pPr>
        <w:snapToGrid w:val="0"/>
        <w:spacing w:line="360" w:lineRule="auto"/>
        <w:ind w:left="570"/>
        <w:jc w:val="center"/>
        <w:outlineLvl w:val="0"/>
        <w:rPr>
          <w:rFonts w:hint="eastAsia" w:ascii="宋体" w:hAnsi="宋体" w:cs="宋体"/>
          <w:b/>
          <w:color w:val="auto"/>
          <w:sz w:val="32"/>
          <w:szCs w:val="32"/>
          <w:highlight w:val="none"/>
          <w:lang w:val="zh-CN"/>
        </w:rPr>
      </w:pPr>
      <w:r>
        <w:rPr>
          <w:rFonts w:ascii="宋体" w:hAnsi="宋体"/>
          <w:b/>
          <w:color w:val="auto"/>
          <w:sz w:val="32"/>
          <w:szCs w:val="32"/>
          <w:highlight w:val="none"/>
        </w:rPr>
        <w:br w:type="page"/>
      </w:r>
      <w:r>
        <w:rPr>
          <w:rFonts w:hint="eastAsia" w:ascii="宋体" w:hAnsi="宋体"/>
          <w:b/>
          <w:color w:val="auto"/>
          <w:sz w:val="32"/>
          <w:szCs w:val="32"/>
          <w:highlight w:val="none"/>
        </w:rPr>
        <w:t>八、</w:t>
      </w:r>
      <w:r>
        <w:rPr>
          <w:rFonts w:hint="eastAsia" w:ascii="宋体" w:hAnsi="宋体" w:cs="宋体"/>
          <w:b/>
          <w:color w:val="auto"/>
          <w:sz w:val="32"/>
          <w:szCs w:val="32"/>
          <w:highlight w:val="none"/>
          <w:lang w:val="zh-CN"/>
        </w:rPr>
        <w:t>商务技术偏离表</w:t>
      </w:r>
    </w:p>
    <w:p>
      <w:pPr>
        <w:snapToGrid w:val="0"/>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 xml:space="preserve">项目名称：                                         招标编号：                                                          </w:t>
      </w:r>
    </w:p>
    <w:tbl>
      <w:tblPr>
        <w:tblStyle w:val="8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Calibri" w:hAnsi="Calibri"/>
                <w:color w:val="auto"/>
                <w:sz w:val="24"/>
                <w:szCs w:val="22"/>
                <w:highlight w:val="none"/>
              </w:rPr>
            </w:pPr>
            <w:r>
              <w:rPr>
                <w:rFonts w:hint="eastAsia" w:ascii="Calibri" w:hAnsi="Calibri"/>
                <w:color w:val="auto"/>
                <w:sz w:val="24"/>
                <w:szCs w:val="22"/>
                <w:highlight w:val="none"/>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Calibri" w:hAnsi="Calibri"/>
                <w:color w:val="auto"/>
                <w:sz w:val="24"/>
                <w:szCs w:val="22"/>
                <w:highlight w:val="none"/>
              </w:rPr>
            </w:pPr>
            <w:r>
              <w:rPr>
                <w:rFonts w:hint="eastAsia" w:ascii="Calibri" w:hAnsi="Calibri"/>
                <w:color w:val="auto"/>
                <w:sz w:val="24"/>
                <w:szCs w:val="22"/>
                <w:highlight w:val="none"/>
              </w:rPr>
              <w:t>投标文件响应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Calibri" w:hAnsi="Calibri"/>
                <w:color w:val="auto"/>
                <w:sz w:val="24"/>
                <w:szCs w:val="22"/>
                <w:highlight w:val="none"/>
              </w:rPr>
            </w:pPr>
            <w:r>
              <w:rPr>
                <w:rFonts w:hint="eastAsia" w:ascii="Calibri" w:hAnsi="Calibri"/>
                <w:color w:val="auto"/>
                <w:sz w:val="24"/>
                <w:szCs w:val="22"/>
                <w:highlight w:val="none"/>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Calibri" w:hAnsi="Calibri"/>
                <w:color w:val="auto"/>
                <w:sz w:val="24"/>
                <w:szCs w:val="22"/>
                <w:highlight w:val="none"/>
              </w:rPr>
            </w:pPr>
            <w:r>
              <w:rPr>
                <w:rFonts w:hint="eastAsia" w:ascii="Calibri" w:hAnsi="Calibri"/>
                <w:color w:val="auto"/>
                <w:sz w:val="24"/>
                <w:szCs w:val="22"/>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szCs w:val="22"/>
                <w:highlight w:val="none"/>
              </w:rPr>
            </w:pPr>
          </w:p>
        </w:tc>
      </w:tr>
    </w:tbl>
    <w:p>
      <w:pPr>
        <w:snapToGrid w:val="0"/>
        <w:spacing w:line="360" w:lineRule="auto"/>
        <w:ind w:firstLine="241" w:firstLineChars="100"/>
        <w:rPr>
          <w:rFonts w:hint="eastAsia" w:ascii="宋体" w:hAnsi="宋体"/>
          <w:b/>
          <w:bCs/>
          <w:color w:val="auto"/>
          <w:sz w:val="24"/>
          <w:highlight w:val="none"/>
        </w:rPr>
      </w:pPr>
      <w:r>
        <w:rPr>
          <w:rFonts w:hint="eastAsia" w:ascii="宋体" w:hAnsi="宋体"/>
          <w:b/>
          <w:bCs/>
          <w:color w:val="auto"/>
          <w:sz w:val="24"/>
          <w:highlight w:val="none"/>
        </w:rPr>
        <w:t>注：商务、技术无偏离的可在“投标文件响应”栏填写：响应招标文件要求即可，并加盖投标单位公章</w:t>
      </w:r>
      <w:r>
        <w:rPr>
          <w:rFonts w:hint="eastAsia" w:ascii="宋体" w:hAnsi="宋体" w:cs="宋体"/>
          <w:b/>
          <w:bCs/>
          <w:color w:val="auto"/>
          <w:sz w:val="24"/>
          <w:highlight w:val="none"/>
        </w:rPr>
        <w:t>。</w:t>
      </w:r>
    </w:p>
    <w:p>
      <w:pPr>
        <w:autoSpaceDE w:val="0"/>
        <w:autoSpaceDN w:val="0"/>
        <w:snapToGrid w:val="0"/>
        <w:spacing w:line="360" w:lineRule="auto"/>
        <w:ind w:firstLine="5400" w:firstLineChars="22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投标人名称（公章）：      </w:t>
      </w:r>
    </w:p>
    <w:p>
      <w:pPr>
        <w:autoSpaceDE w:val="0"/>
        <w:autoSpaceDN w:val="0"/>
        <w:snapToGrid w:val="0"/>
        <w:spacing w:line="360" w:lineRule="auto"/>
        <w:ind w:left="5387" w:leftChars="2508" w:hanging="120" w:hangingChars="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jc w:val="center"/>
        <w:outlineLvl w:val="1"/>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九、实质性内容响应表</w:t>
      </w:r>
    </w:p>
    <w:p>
      <w:pPr>
        <w:autoSpaceDE w:val="0"/>
        <w:autoSpaceDN w:val="0"/>
        <w:adjustRightInd w:val="0"/>
        <w:spacing w:line="360" w:lineRule="auto"/>
        <w:ind w:firstLine="361" w:firstLineChars="150"/>
        <w:rPr>
          <w:rFonts w:ascii="宋体" w:hAnsi="宋体" w:cs="宋体"/>
          <w:b/>
          <w:color w:val="auto"/>
          <w:kern w:val="0"/>
          <w:sz w:val="24"/>
          <w:highlight w:val="none"/>
        </w:rPr>
      </w:pPr>
      <w:r>
        <w:rPr>
          <w:rFonts w:hint="eastAsia" w:ascii="宋体" w:hAnsi="宋体" w:cs="宋体"/>
          <w:b/>
          <w:color w:val="auto"/>
          <w:kern w:val="0"/>
          <w:sz w:val="24"/>
          <w:highlight w:val="none"/>
        </w:rPr>
        <w:t xml:space="preserve">项目编号： </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55"/>
        <w:gridCol w:w="1701"/>
        <w:gridCol w:w="170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实质性条款</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招标文件要求</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投标承诺或说明</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4"/>
                <w:highlight w:val="none"/>
              </w:rPr>
            </w:pPr>
          </w:p>
        </w:tc>
        <w:tc>
          <w:tcPr>
            <w:tcW w:w="34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4"/>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sz w:val="24"/>
                <w:highlight w:val="none"/>
              </w:rPr>
            </w:pPr>
          </w:p>
        </w:tc>
      </w:tr>
    </w:tbl>
    <w:p>
      <w:pPr>
        <w:adjustRightInd w:val="0"/>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填表说明：</w:t>
      </w:r>
    </w:p>
    <w:p>
      <w:pPr>
        <w:adjustRightInd w:val="0"/>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“实质性条款”详见“第三部分</w:t>
      </w:r>
      <w:r>
        <w:rPr>
          <w:rFonts w:hint="eastAsia" w:ascii="宋体" w:hAnsi="宋体" w:cs="宋体"/>
          <w:color w:val="auto"/>
          <w:sz w:val="24"/>
          <w:highlight w:val="none"/>
        </w:rPr>
        <w:t>项目技术规范和服务要求</w:t>
      </w:r>
      <w:r>
        <w:rPr>
          <w:rFonts w:hint="eastAsia" w:ascii="宋体" w:hAnsi="宋体" w:cs="宋体"/>
          <w:color w:val="auto"/>
          <w:kern w:val="0"/>
          <w:sz w:val="24"/>
          <w:highlight w:val="none"/>
          <w:lang w:val="zh-CN"/>
        </w:rPr>
        <w:t>”中带“</w:t>
      </w:r>
      <w:r>
        <w:rPr>
          <w:rFonts w:hint="eastAsia" w:ascii="宋体" w:hAnsi="宋体" w:eastAsia="宋体" w:cs="宋体"/>
          <w:b w:val="0"/>
          <w:bCs/>
          <w:color w:val="auto"/>
          <w:kern w:val="0"/>
          <w:sz w:val="20"/>
          <w:szCs w:val="20"/>
          <w:highlight w:val="none"/>
        </w:rPr>
        <w:t>●</w:t>
      </w:r>
      <w:r>
        <w:rPr>
          <w:rFonts w:hint="eastAsia" w:ascii="宋体" w:hAnsi="宋体" w:cs="宋体"/>
          <w:color w:val="auto"/>
          <w:kern w:val="0"/>
          <w:sz w:val="24"/>
          <w:highlight w:val="none"/>
          <w:lang w:val="zh-CN"/>
        </w:rPr>
        <w:t>”条款，本表中所列条款仅供参考；</w:t>
      </w:r>
    </w:p>
    <w:p>
      <w:pP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w:t>
      </w:r>
      <w:r>
        <w:rPr>
          <w:rFonts w:hint="eastAsia" w:ascii="宋体" w:hAnsi="宋体" w:cs="宋体"/>
          <w:color w:val="auto"/>
          <w:kern w:val="0"/>
          <w:sz w:val="24"/>
          <w:highlight w:val="none"/>
        </w:rPr>
        <w:t>投标人应根据投标承诺或说明、对照招标文件要求在“满足情况”栏注明“满足”或“不满足”；</w:t>
      </w:r>
    </w:p>
    <w:p>
      <w:pPr>
        <w:adjustRightInd w:val="0"/>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rPr>
        <w:t>3、</w:t>
      </w:r>
      <w:r>
        <w:rPr>
          <w:rFonts w:hint="eastAsia" w:ascii="宋体" w:hAnsi="宋体" w:cs="宋体"/>
          <w:color w:val="auto"/>
          <w:kern w:val="0"/>
          <w:sz w:val="24"/>
          <w:highlight w:val="none"/>
          <w:lang w:val="zh-CN"/>
        </w:rPr>
        <w:t>本项目“第三部分</w:t>
      </w:r>
      <w:r>
        <w:rPr>
          <w:rFonts w:hint="eastAsia" w:ascii="宋体" w:hAnsi="宋体" w:cs="宋体"/>
          <w:color w:val="auto"/>
          <w:sz w:val="24"/>
          <w:highlight w:val="none"/>
        </w:rPr>
        <w:t>项目技术规范和服务要求</w:t>
      </w:r>
      <w:r>
        <w:rPr>
          <w:rFonts w:hint="eastAsia" w:ascii="宋体" w:hAnsi="宋体" w:cs="宋体"/>
          <w:color w:val="auto"/>
          <w:kern w:val="0"/>
          <w:sz w:val="24"/>
          <w:highlight w:val="none"/>
          <w:lang w:val="zh-CN"/>
        </w:rPr>
        <w:t>”中所有带“</w:t>
      </w:r>
      <w:r>
        <w:rPr>
          <w:rFonts w:hint="eastAsia" w:ascii="宋体" w:hAnsi="宋体" w:eastAsia="宋体" w:cs="宋体"/>
          <w:b w:val="0"/>
          <w:bCs/>
          <w:color w:val="auto"/>
          <w:kern w:val="0"/>
          <w:sz w:val="20"/>
          <w:szCs w:val="20"/>
          <w:highlight w:val="none"/>
        </w:rPr>
        <w:t>●</w:t>
      </w:r>
      <w:r>
        <w:rPr>
          <w:rFonts w:hint="eastAsia" w:ascii="宋体" w:hAnsi="宋体" w:cs="宋体"/>
          <w:color w:val="auto"/>
          <w:kern w:val="0"/>
          <w:sz w:val="24"/>
          <w:highlight w:val="none"/>
          <w:lang w:val="zh-CN"/>
        </w:rPr>
        <w:t>”条款，投标人必须作出实质性响应，如有任意一条未响应或不满足或未按要求提供证明材料(如要求提供证明材料的，在本表后附上，复印件或扫描件)，将被视为投标无效。</w:t>
      </w:r>
    </w:p>
    <w:p>
      <w:pPr>
        <w:autoSpaceDE w:val="0"/>
        <w:autoSpaceDN w:val="0"/>
        <w:adjustRightIn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投标人（公章</w:t>
      </w:r>
      <w:r>
        <w:rPr>
          <w:rFonts w:hint="eastAsia" w:ascii="宋体" w:hAnsi="宋体" w:cs="宋体"/>
          <w:b/>
          <w:bCs/>
          <w:color w:val="auto"/>
          <w:sz w:val="24"/>
          <w:highlight w:val="none"/>
        </w:rPr>
        <w:t>或 CA 章</w:t>
      </w:r>
      <w:r>
        <w:rPr>
          <w:rFonts w:hint="eastAsia" w:ascii="宋体" w:hAnsi="宋体" w:cs="宋体"/>
          <w:color w:val="auto"/>
          <w:kern w:val="0"/>
          <w:sz w:val="24"/>
          <w:highlight w:val="none"/>
          <w:lang w:val="zh-CN"/>
        </w:rPr>
        <w:t xml:space="preserve">）：     </w:t>
      </w:r>
    </w:p>
    <w:p>
      <w:pPr>
        <w:autoSpaceDE w:val="0"/>
        <w:autoSpaceDN w:val="0"/>
        <w:adjustRightIn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法定代表人（</w:t>
      </w:r>
      <w:r>
        <w:rPr>
          <w:rFonts w:hint="eastAsia" w:ascii="宋体" w:hAnsi="宋体" w:cs="宋体"/>
          <w:color w:val="auto"/>
          <w:kern w:val="0"/>
          <w:sz w:val="24"/>
          <w:highlight w:val="none"/>
        </w:rPr>
        <w:t>签字或盖章</w:t>
      </w:r>
      <w:r>
        <w:rPr>
          <w:rFonts w:hint="eastAsia" w:ascii="宋体" w:hAnsi="宋体" w:cs="宋体"/>
          <w:color w:val="auto"/>
          <w:kern w:val="0"/>
          <w:sz w:val="24"/>
          <w:highlight w:val="none"/>
          <w:lang w:val="zh-CN"/>
        </w:rPr>
        <w:t xml:space="preserve">）：     </w:t>
      </w:r>
    </w:p>
    <w:p>
      <w:pPr>
        <w:autoSpaceDE w:val="0"/>
        <w:autoSpaceDN w:val="0"/>
        <w:adjustRightInd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日期：20  年  月  日</w:t>
      </w:r>
    </w:p>
    <w:p>
      <w:pPr>
        <w:pStyle w:val="43"/>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p>
    <w:p>
      <w:pPr>
        <w:autoSpaceDE w:val="0"/>
        <w:autoSpaceDN w:val="0"/>
        <w:snapToGrid w:val="0"/>
        <w:spacing w:line="360" w:lineRule="auto"/>
        <w:ind w:firstLine="5160" w:firstLineChars="2150"/>
        <w:rPr>
          <w:rFonts w:hint="eastAsia" w:ascii="宋体" w:hAnsi="宋体" w:cs="宋体"/>
          <w:color w:val="auto"/>
          <w:kern w:val="0"/>
          <w:sz w:val="24"/>
          <w:highlight w:val="none"/>
          <w:lang w:val="zh-CN"/>
        </w:rPr>
      </w:pPr>
    </w:p>
    <w:p>
      <w:pPr>
        <w:pStyle w:val="43"/>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bookmarkStart w:id="250" w:name="_Toc26795"/>
    </w:p>
    <w:p>
      <w:pPr>
        <w:pStyle w:val="43"/>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十、其他必要提供的资料</w:t>
      </w:r>
      <w:bookmarkEnd w:id="250"/>
    </w:p>
    <w:p>
      <w:pPr>
        <w:tabs>
          <w:tab w:val="left" w:pos="930"/>
        </w:tabs>
        <w:autoSpaceDE w:val="0"/>
        <w:autoSpaceDN w:val="0"/>
        <w:snapToGrid w:val="0"/>
        <w:spacing w:line="360" w:lineRule="auto"/>
        <w:ind w:firstLine="1024" w:firstLineChars="427"/>
        <w:rPr>
          <w:rFonts w:hint="eastAsia" w:ascii="宋体" w:hAnsi="宋体"/>
          <w:color w:val="auto"/>
          <w:kern w:val="0"/>
          <w:sz w:val="24"/>
          <w:highlight w:val="none"/>
          <w:lang w:val="zh-CN"/>
        </w:rPr>
      </w:pPr>
      <w:r>
        <w:rPr>
          <w:rFonts w:hint="eastAsia" w:ascii="宋体" w:hAnsi="宋体"/>
          <w:color w:val="auto"/>
          <w:kern w:val="0"/>
          <w:sz w:val="24"/>
          <w:highlight w:val="none"/>
          <w:lang w:val="zh-CN"/>
        </w:rPr>
        <w:t>根据招标文件采购要求自行草拟。</w:t>
      </w:r>
    </w:p>
    <w:p>
      <w:pPr>
        <w:shd w:val="clear" w:color="auto" w:fill="FFFFFF"/>
        <w:snapToGrid w:val="0"/>
        <w:spacing w:line="360" w:lineRule="auto"/>
        <w:jc w:val="center"/>
        <w:rPr>
          <w:rFonts w:hint="eastAsia" w:ascii="宋体" w:hAnsi="宋体" w:cs="宋体"/>
          <w:b/>
          <w:bCs/>
          <w:color w:val="auto"/>
          <w:sz w:val="24"/>
          <w:highlight w:val="none"/>
        </w:rPr>
      </w:pPr>
    </w:p>
    <w:p>
      <w:pPr>
        <w:shd w:val="clear" w:color="auto" w:fill="FFFFFF"/>
        <w:snapToGrid w:val="0"/>
        <w:spacing w:line="360" w:lineRule="auto"/>
        <w:ind w:firstLine="5160" w:firstLineChars="21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投标人名称（公章）：      </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pStyle w:val="267"/>
        <w:spacing w:line="360" w:lineRule="auto"/>
        <w:ind w:firstLine="480"/>
        <w:rPr>
          <w:rFonts w:hint="eastAsia" w:ascii="宋体" w:hAnsi="宋体" w:cs="宋体"/>
          <w:color w:val="auto"/>
          <w:kern w:val="0"/>
          <w:sz w:val="24"/>
          <w:highlight w:val="none"/>
          <w:lang w:val="zh-CN"/>
        </w:rPr>
      </w:pPr>
    </w:p>
    <w:p>
      <w:pPr>
        <w:pStyle w:val="267"/>
        <w:spacing w:line="360" w:lineRule="auto"/>
        <w:ind w:firstLine="482"/>
        <w:rPr>
          <w:rFonts w:hint="eastAsia" w:ascii="宋体" w:hAnsi="宋体" w:cs="宋体"/>
          <w:b/>
          <w:bCs/>
          <w:color w:val="auto"/>
          <w:kern w:val="0"/>
          <w:sz w:val="24"/>
          <w:highlight w:val="none"/>
        </w:rPr>
      </w:pPr>
    </w:p>
    <w:p>
      <w:pPr>
        <w:pStyle w:val="43"/>
        <w:snapToGrid w:val="0"/>
        <w:spacing w:line="360" w:lineRule="auto"/>
        <w:ind w:firstLine="643" w:firstLineChars="200"/>
        <w:jc w:val="center"/>
        <w:outlineLvl w:val="0"/>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十一、对应商务技术评分细则提供相关证明资料</w:t>
      </w:r>
    </w:p>
    <w:bookmarkEnd w:id="204"/>
    <w:p>
      <w:pPr>
        <w:jc w:val="center"/>
        <w:rPr>
          <w:rFonts w:hint="eastAsia" w:cs="宋体"/>
          <w:b/>
          <w:color w:val="auto"/>
          <w:kern w:val="1"/>
          <w:sz w:val="32"/>
          <w:szCs w:val="32"/>
          <w:highlight w:val="none"/>
        </w:rPr>
      </w:pPr>
      <w:bookmarkStart w:id="251" w:name="_Toc20887"/>
    </w:p>
    <w:p>
      <w:pPr>
        <w:tabs>
          <w:tab w:val="left" w:pos="930"/>
        </w:tabs>
        <w:autoSpaceDE w:val="0"/>
        <w:autoSpaceDN w:val="0"/>
        <w:snapToGrid w:val="0"/>
        <w:spacing w:line="360" w:lineRule="auto"/>
        <w:ind w:firstLine="1024" w:firstLineChars="427"/>
        <w:rPr>
          <w:rFonts w:hint="eastAsia" w:ascii="宋体" w:hAnsi="宋体"/>
          <w:color w:val="auto"/>
          <w:kern w:val="0"/>
          <w:sz w:val="24"/>
          <w:highlight w:val="none"/>
          <w:lang w:val="zh-CN"/>
        </w:rPr>
      </w:pPr>
      <w:r>
        <w:rPr>
          <w:rFonts w:hint="eastAsia" w:ascii="宋体" w:hAnsi="宋体"/>
          <w:color w:val="auto"/>
          <w:kern w:val="0"/>
          <w:sz w:val="24"/>
          <w:highlight w:val="none"/>
          <w:lang w:val="zh-CN"/>
        </w:rPr>
        <w:t>根据招标文件采购要求自行草拟。</w:t>
      </w:r>
    </w:p>
    <w:p>
      <w:pPr>
        <w:shd w:val="clear" w:color="auto" w:fill="FFFFFF"/>
        <w:snapToGrid w:val="0"/>
        <w:spacing w:line="360" w:lineRule="auto"/>
        <w:jc w:val="center"/>
        <w:rPr>
          <w:rFonts w:hint="eastAsia" w:ascii="宋体" w:hAnsi="宋体" w:cs="宋体"/>
          <w:b/>
          <w:bCs/>
          <w:color w:val="auto"/>
          <w:sz w:val="24"/>
          <w:highlight w:val="none"/>
        </w:rPr>
      </w:pPr>
    </w:p>
    <w:p>
      <w:pPr>
        <w:jc w:val="center"/>
        <w:rPr>
          <w:rFonts w:hint="eastAsia" w:cs="宋体"/>
          <w:b/>
          <w:color w:val="auto"/>
          <w:kern w:val="1"/>
          <w:sz w:val="32"/>
          <w:szCs w:val="32"/>
          <w:highlight w:val="none"/>
        </w:rPr>
      </w:pPr>
    </w:p>
    <w:p>
      <w:pPr>
        <w:pStyle w:val="893"/>
        <w:rPr>
          <w:rFonts w:hint="eastAsia" w:cs="宋体"/>
          <w:b/>
          <w:color w:val="auto"/>
          <w:kern w:val="1"/>
          <w:sz w:val="32"/>
          <w:szCs w:val="32"/>
          <w:highlight w:val="none"/>
        </w:rPr>
      </w:pPr>
    </w:p>
    <w:p>
      <w:pPr>
        <w:pStyle w:val="893"/>
        <w:rPr>
          <w:rFonts w:hint="eastAsia" w:cs="宋体"/>
          <w:b/>
          <w:color w:val="auto"/>
          <w:kern w:val="1"/>
          <w:sz w:val="32"/>
          <w:szCs w:val="32"/>
          <w:highlight w:val="none"/>
        </w:rPr>
      </w:pPr>
    </w:p>
    <w:p>
      <w:pPr>
        <w:jc w:val="center"/>
        <w:rPr>
          <w:rFonts w:hint="eastAsia" w:cs="宋体"/>
          <w:b/>
          <w:color w:val="auto"/>
          <w:kern w:val="1"/>
          <w:sz w:val="32"/>
          <w:szCs w:val="32"/>
          <w:highlight w:val="none"/>
        </w:rPr>
      </w:pPr>
    </w:p>
    <w:p>
      <w:pPr>
        <w:jc w:val="center"/>
        <w:rPr>
          <w:rFonts w:hint="eastAsia" w:cs="宋体"/>
          <w:b/>
          <w:color w:val="auto"/>
          <w:kern w:val="1"/>
          <w:sz w:val="32"/>
          <w:szCs w:val="32"/>
          <w:highlight w:val="none"/>
        </w:rPr>
      </w:pPr>
    </w:p>
    <w:p>
      <w:pPr>
        <w:jc w:val="center"/>
        <w:rPr>
          <w:rFonts w:hint="eastAsia" w:cs="宋体"/>
          <w:b/>
          <w:color w:val="auto"/>
          <w:kern w:val="1"/>
          <w:sz w:val="32"/>
          <w:szCs w:val="32"/>
          <w:highlight w:val="none"/>
        </w:rPr>
      </w:pPr>
    </w:p>
    <w:p>
      <w:pPr>
        <w:jc w:val="center"/>
        <w:rPr>
          <w:rFonts w:hint="eastAsia" w:cs="宋体"/>
          <w:b/>
          <w:color w:val="auto"/>
          <w:kern w:val="1"/>
          <w:sz w:val="32"/>
          <w:szCs w:val="32"/>
          <w:highlight w:val="none"/>
        </w:rPr>
      </w:pPr>
    </w:p>
    <w:p>
      <w:pPr>
        <w:jc w:val="center"/>
        <w:rPr>
          <w:rFonts w:hint="eastAsia" w:cs="宋体"/>
          <w:b/>
          <w:color w:val="auto"/>
          <w:kern w:val="1"/>
          <w:sz w:val="32"/>
          <w:szCs w:val="32"/>
          <w:highlight w:val="none"/>
        </w:rPr>
      </w:pPr>
    </w:p>
    <w:p>
      <w:pPr>
        <w:jc w:val="center"/>
        <w:rPr>
          <w:rFonts w:hint="eastAsia" w:cs="宋体"/>
          <w:b/>
          <w:color w:val="auto"/>
          <w:kern w:val="1"/>
          <w:sz w:val="32"/>
          <w:szCs w:val="32"/>
          <w:highlight w:val="none"/>
        </w:rPr>
      </w:pPr>
    </w:p>
    <w:p>
      <w:pPr>
        <w:jc w:val="center"/>
        <w:rPr>
          <w:rFonts w:ascii="宋体" w:hAnsi="宋体" w:cs="宋体"/>
          <w:b/>
          <w:color w:val="auto"/>
          <w:kern w:val="1"/>
          <w:sz w:val="32"/>
          <w:szCs w:val="32"/>
          <w:highlight w:val="none"/>
        </w:rPr>
      </w:pPr>
      <w:r>
        <w:rPr>
          <w:rFonts w:hint="eastAsia" w:cs="宋体"/>
          <w:b/>
          <w:color w:val="auto"/>
          <w:kern w:val="1"/>
          <w:sz w:val="32"/>
          <w:szCs w:val="32"/>
          <w:highlight w:val="none"/>
        </w:rPr>
        <w:t>十二、评分响应表</w:t>
      </w:r>
      <w:r>
        <w:rPr>
          <w:rFonts w:ascii="宋体" w:hAnsi="宋体" w:cs="宋体"/>
          <w:b/>
          <w:color w:val="auto"/>
          <w:kern w:val="1"/>
          <w:sz w:val="32"/>
          <w:szCs w:val="32"/>
          <w:highlight w:val="none"/>
        </w:rPr>
        <w:t>（放于投标文件</w:t>
      </w:r>
      <w:r>
        <w:rPr>
          <w:rFonts w:hint="eastAsia" w:ascii="宋体" w:hAnsi="宋体" w:cs="宋体"/>
          <w:b/>
          <w:color w:val="auto"/>
          <w:kern w:val="1"/>
          <w:sz w:val="32"/>
          <w:szCs w:val="32"/>
          <w:highlight w:val="none"/>
        </w:rPr>
        <w:t>目录后</w:t>
      </w:r>
      <w:r>
        <w:rPr>
          <w:rFonts w:ascii="宋体" w:hAnsi="宋体" w:cs="宋体"/>
          <w:b/>
          <w:color w:val="auto"/>
          <w:kern w:val="1"/>
          <w:sz w:val="32"/>
          <w:szCs w:val="32"/>
          <w:highlight w:val="none"/>
        </w:rPr>
        <w:t>首页）</w:t>
      </w:r>
    </w:p>
    <w:p>
      <w:pPr>
        <w:pStyle w:val="43"/>
        <w:ind w:firstLine="3000"/>
        <w:rPr>
          <w:rFonts w:hint="eastAsia" w:cs="宋体"/>
          <w:b/>
          <w:color w:val="auto"/>
          <w:kern w:val="1"/>
          <w:sz w:val="32"/>
          <w:szCs w:val="32"/>
          <w:highlight w:val="none"/>
        </w:rPr>
      </w:pP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 xml:space="preserve"> 项目名称：                                     招标编号：</w:t>
      </w:r>
    </w:p>
    <w:tbl>
      <w:tblPr>
        <w:tblStyle w:val="82"/>
        <w:tblW w:w="0" w:type="auto"/>
        <w:jc w:val="center"/>
        <w:tblLayout w:type="fixed"/>
        <w:tblCellMar>
          <w:top w:w="0" w:type="dxa"/>
          <w:left w:w="108" w:type="dxa"/>
          <w:bottom w:w="0" w:type="dxa"/>
          <w:right w:w="108" w:type="dxa"/>
        </w:tblCellMar>
      </w:tblPr>
      <w:tblGrid>
        <w:gridCol w:w="792"/>
        <w:gridCol w:w="1743"/>
        <w:gridCol w:w="2741"/>
        <w:gridCol w:w="1167"/>
        <w:gridCol w:w="2727"/>
      </w:tblGrid>
      <w:tr>
        <w:tblPrEx>
          <w:tblCellMar>
            <w:top w:w="0" w:type="dxa"/>
            <w:left w:w="108" w:type="dxa"/>
            <w:bottom w:w="0" w:type="dxa"/>
            <w:right w:w="108" w:type="dxa"/>
          </w:tblCellMar>
        </w:tblPrEx>
        <w:trPr>
          <w:trHeight w:val="46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ascii="Calibri" w:hAnsi="Calibri"/>
                <w:b/>
                <w:color w:val="auto"/>
                <w:kern w:val="1"/>
                <w:sz w:val="24"/>
                <w:szCs w:val="24"/>
                <w:highlight w:val="none"/>
              </w:rPr>
            </w:pPr>
            <w:r>
              <w:rPr>
                <w:rFonts w:hint="eastAsia" w:ascii="Calibri" w:hAnsi="Calibri"/>
                <w:b/>
                <w:color w:val="auto"/>
                <w:kern w:val="1"/>
                <w:sz w:val="24"/>
                <w:szCs w:val="24"/>
                <w:highlight w:val="none"/>
              </w:rPr>
              <w:t>序号</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ascii="Calibri" w:hAnsi="Calibri"/>
                <w:b/>
                <w:color w:val="auto"/>
                <w:kern w:val="1"/>
                <w:sz w:val="24"/>
                <w:szCs w:val="24"/>
                <w:highlight w:val="none"/>
              </w:rPr>
            </w:pPr>
            <w:r>
              <w:rPr>
                <w:rFonts w:hint="eastAsia" w:ascii="Calibri" w:hAnsi="Calibri"/>
                <w:b/>
                <w:color w:val="auto"/>
                <w:kern w:val="1"/>
                <w:sz w:val="24"/>
                <w:szCs w:val="24"/>
                <w:highlight w:val="none"/>
              </w:rPr>
              <w:t>评审内容</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b/>
                <w:color w:val="auto"/>
                <w:kern w:val="1"/>
                <w:sz w:val="24"/>
                <w:szCs w:val="24"/>
                <w:highlight w:val="none"/>
              </w:rPr>
            </w:pPr>
            <w:r>
              <w:rPr>
                <w:rFonts w:hint="eastAsia" w:ascii="Calibri" w:hAnsi="Calibri"/>
                <w:b/>
                <w:color w:val="auto"/>
                <w:kern w:val="1"/>
                <w:sz w:val="24"/>
                <w:szCs w:val="24"/>
                <w:highlight w:val="none"/>
              </w:rPr>
              <w:t>评分标准</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ascii="Calibri" w:hAnsi="Calibri"/>
                <w:b/>
                <w:color w:val="auto"/>
                <w:kern w:val="1"/>
                <w:sz w:val="24"/>
                <w:szCs w:val="24"/>
                <w:highlight w:val="none"/>
              </w:rPr>
            </w:pPr>
            <w:r>
              <w:rPr>
                <w:rFonts w:hint="eastAsia" w:ascii="Calibri" w:hAnsi="Calibri"/>
                <w:b/>
                <w:color w:val="auto"/>
                <w:kern w:val="1"/>
                <w:sz w:val="24"/>
                <w:szCs w:val="24"/>
                <w:highlight w:val="none"/>
              </w:rPr>
              <w:t>分值</w:t>
            </w: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b/>
                <w:color w:val="auto"/>
                <w:kern w:val="1"/>
                <w:sz w:val="24"/>
                <w:szCs w:val="24"/>
                <w:highlight w:val="none"/>
              </w:rPr>
            </w:pPr>
            <w:r>
              <w:rPr>
                <w:rFonts w:hint="eastAsia" w:ascii="Calibri" w:hAnsi="Calibri"/>
                <w:b/>
                <w:color w:val="auto"/>
                <w:kern w:val="1"/>
                <w:sz w:val="24"/>
                <w:szCs w:val="24"/>
                <w:highlight w:val="none"/>
              </w:rPr>
              <w:t>页码</w:t>
            </w:r>
          </w:p>
        </w:tc>
      </w:tr>
      <w:tr>
        <w:tblPrEx>
          <w:tblCellMar>
            <w:top w:w="0" w:type="dxa"/>
            <w:left w:w="108" w:type="dxa"/>
            <w:bottom w:w="0" w:type="dxa"/>
            <w:right w:w="108" w:type="dxa"/>
          </w:tblCellMar>
        </w:tblPrEx>
        <w:trPr>
          <w:trHeight w:val="43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240" w:firstLineChars="100"/>
              <w:jc w:val="center"/>
              <w:rPr>
                <w:rFonts w:ascii="Calibri" w:hAnsi="Calibri"/>
                <w:b/>
                <w:color w:val="auto"/>
                <w:kern w:val="1"/>
                <w:sz w:val="24"/>
                <w:szCs w:val="24"/>
                <w:highlight w:val="none"/>
              </w:rPr>
            </w:pPr>
            <w:r>
              <w:rPr>
                <w:rFonts w:hint="eastAsia" w:ascii="Calibri" w:hAnsi="Calibri"/>
                <w:b/>
                <w:color w:val="auto"/>
                <w:kern w:val="1"/>
                <w:sz w:val="24"/>
                <w:szCs w:val="24"/>
                <w:highlight w:val="none"/>
              </w:rPr>
              <w:t>一</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ascii="Calibri" w:hAnsi="Calibri"/>
                <w:b/>
                <w:color w:val="auto"/>
                <w:kern w:val="1"/>
                <w:sz w:val="24"/>
                <w:szCs w:val="24"/>
                <w:highlight w:val="none"/>
              </w:rPr>
            </w:pPr>
            <w:r>
              <w:rPr>
                <w:rFonts w:hint="eastAsia" w:ascii="Calibri" w:hAnsi="Calibri"/>
                <w:b/>
                <w:color w:val="auto"/>
                <w:kern w:val="1"/>
                <w:sz w:val="24"/>
                <w:szCs w:val="24"/>
                <w:highlight w:val="none"/>
              </w:rPr>
              <w:t>技术分</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482"/>
              <w:jc w:val="center"/>
              <w:rPr>
                <w:rFonts w:ascii="Calibri" w:hAnsi="Calibri"/>
                <w:b/>
                <w:color w:val="auto"/>
                <w:kern w:val="1"/>
                <w:sz w:val="24"/>
                <w:szCs w:val="24"/>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b/>
                <w:color w:val="auto"/>
                <w:kern w:val="1"/>
                <w:sz w:val="24"/>
                <w:szCs w:val="24"/>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b/>
                <w:color w:val="auto"/>
                <w:kern w:val="1"/>
                <w:sz w:val="24"/>
                <w:szCs w:val="24"/>
                <w:highlight w:val="none"/>
              </w:rPr>
            </w:pPr>
          </w:p>
        </w:tc>
      </w:tr>
      <w:tr>
        <w:tblPrEx>
          <w:tblCellMar>
            <w:top w:w="0" w:type="dxa"/>
            <w:left w:w="108" w:type="dxa"/>
            <w:bottom w:w="0" w:type="dxa"/>
            <w:right w:w="108" w:type="dxa"/>
          </w:tblCellMar>
        </w:tblPrEx>
        <w:trPr>
          <w:cantSplit/>
          <w:trHeight w:val="574"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r>
              <w:rPr>
                <w:rFonts w:hint="eastAsia" w:ascii="宋体" w:hAnsi="宋体" w:cs="宋体"/>
                <w:color w:val="auto"/>
                <w:kern w:val="1"/>
                <w:sz w:val="24"/>
                <w:szCs w:val="22"/>
                <w:highlight w:val="none"/>
              </w:rPr>
              <w:t>1</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2741" w:type="dxa"/>
            <w:tcBorders>
              <w:top w:val="single" w:color="000000" w:sz="4" w:space="0"/>
              <w:left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1167" w:type="dxa"/>
            <w:tcBorders>
              <w:top w:val="single" w:color="000000" w:sz="4" w:space="0"/>
              <w:left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2727" w:type="dxa"/>
            <w:tcBorders>
              <w:top w:val="single" w:color="000000" w:sz="4" w:space="0"/>
              <w:left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r>
              <w:rPr>
                <w:rFonts w:hint="eastAsia" w:ascii="宋体" w:hAnsi="宋体" w:cs="宋体"/>
                <w:color w:val="auto"/>
                <w:kern w:val="1"/>
                <w:sz w:val="24"/>
                <w:szCs w:val="22"/>
                <w:highlight w:val="none"/>
              </w:rPr>
              <w:t>详见技术文件第几页</w:t>
            </w:r>
          </w:p>
        </w:tc>
      </w:tr>
      <w:tr>
        <w:tblPrEx>
          <w:tblCellMar>
            <w:top w:w="0" w:type="dxa"/>
            <w:left w:w="108" w:type="dxa"/>
            <w:bottom w:w="0" w:type="dxa"/>
            <w:right w:w="108" w:type="dxa"/>
          </w:tblCellMar>
        </w:tblPrEx>
        <w:trPr>
          <w:cantSplit/>
          <w:trHeight w:val="104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r>
              <w:rPr>
                <w:rFonts w:hint="eastAsia" w:ascii="宋体" w:hAnsi="宋体" w:cs="宋体"/>
                <w:color w:val="auto"/>
                <w:kern w:val="1"/>
                <w:sz w:val="24"/>
                <w:szCs w:val="22"/>
                <w:highlight w:val="none"/>
              </w:rPr>
              <w:t>2</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41" w:type="dxa"/>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auto"/>
                <w:sz w:val="24"/>
                <w:szCs w:val="22"/>
                <w:highlight w:val="none"/>
              </w:rPr>
            </w:pPr>
          </w:p>
        </w:tc>
        <w:tc>
          <w:tcPr>
            <w:tcW w:w="1167" w:type="dxa"/>
            <w:tcBorders>
              <w:top w:val="single" w:color="000000" w:sz="4" w:space="0"/>
              <w:left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27" w:type="dxa"/>
            <w:tcBorders>
              <w:top w:val="single" w:color="000000" w:sz="4" w:space="0"/>
              <w:left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r>
              <w:rPr>
                <w:rFonts w:hint="eastAsia" w:ascii="宋体" w:hAnsi="宋体" w:cs="宋体"/>
                <w:color w:val="auto"/>
                <w:kern w:val="1"/>
                <w:sz w:val="24"/>
                <w:szCs w:val="22"/>
                <w:highlight w:val="none"/>
              </w:rPr>
              <w:t>……</w:t>
            </w:r>
          </w:p>
        </w:tc>
      </w:tr>
      <w:tr>
        <w:tblPrEx>
          <w:tblCellMar>
            <w:top w:w="0" w:type="dxa"/>
            <w:left w:w="108" w:type="dxa"/>
            <w:bottom w:w="0" w:type="dxa"/>
            <w:right w:w="108" w:type="dxa"/>
          </w:tblCellMar>
        </w:tblPrEx>
        <w:trPr>
          <w:cantSplit/>
          <w:trHeight w:val="762"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r>
              <w:rPr>
                <w:rFonts w:hint="eastAsia" w:ascii="宋体" w:hAnsi="宋体" w:cs="宋体"/>
                <w:color w:val="auto"/>
                <w:kern w:val="1"/>
                <w:sz w:val="24"/>
                <w:szCs w:val="22"/>
                <w:highlight w:val="none"/>
              </w:rPr>
              <w:t>……</w:t>
            </w:r>
          </w:p>
        </w:tc>
        <w:tc>
          <w:tcPr>
            <w:tcW w:w="1743"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ind w:left="55"/>
              <w:jc w:val="center"/>
              <w:rPr>
                <w:rFonts w:ascii="宋体" w:hAnsi="宋体" w:cs="宋体"/>
                <w:color w:val="auto"/>
                <w:sz w:val="24"/>
                <w:szCs w:val="22"/>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r>
      <w:tr>
        <w:tblPrEx>
          <w:tblCellMar>
            <w:top w:w="0" w:type="dxa"/>
            <w:left w:w="108" w:type="dxa"/>
            <w:bottom w:w="0" w:type="dxa"/>
            <w:right w:w="108" w:type="dxa"/>
          </w:tblCellMar>
        </w:tblPrEx>
        <w:trPr>
          <w:cantSplit/>
          <w:trHeight w:val="48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auto"/>
                <w:kern w:val="1"/>
                <w:sz w:val="24"/>
                <w:szCs w:val="22"/>
                <w:highlight w:val="none"/>
              </w:rPr>
            </w:pPr>
            <w:r>
              <w:rPr>
                <w:rFonts w:hint="eastAsia" w:ascii="宋体" w:hAnsi="宋体" w:cs="宋体"/>
                <w:b/>
                <w:color w:val="auto"/>
                <w:kern w:val="1"/>
                <w:sz w:val="24"/>
                <w:szCs w:val="22"/>
                <w:highlight w:val="none"/>
              </w:rPr>
              <w:t>二</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auto"/>
                <w:kern w:val="1"/>
                <w:sz w:val="24"/>
                <w:szCs w:val="22"/>
                <w:highlight w:val="none"/>
              </w:rPr>
            </w:pPr>
            <w:r>
              <w:rPr>
                <w:rFonts w:hint="eastAsia" w:ascii="宋体" w:hAnsi="宋体" w:cs="宋体"/>
                <w:b/>
                <w:color w:val="auto"/>
                <w:kern w:val="1"/>
                <w:sz w:val="24"/>
                <w:szCs w:val="22"/>
                <w:highlight w:val="none"/>
              </w:rPr>
              <w:t>商务资信分</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b/>
                <w:color w:val="auto"/>
                <w:kern w:val="1"/>
                <w:sz w:val="24"/>
                <w:szCs w:val="24"/>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b/>
                <w:color w:val="auto"/>
                <w:kern w:val="1"/>
                <w:sz w:val="24"/>
                <w:szCs w:val="24"/>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b/>
                <w:color w:val="auto"/>
                <w:kern w:val="1"/>
                <w:sz w:val="24"/>
                <w:szCs w:val="24"/>
                <w:highlight w:val="none"/>
              </w:rPr>
            </w:pPr>
          </w:p>
        </w:tc>
      </w:tr>
      <w:tr>
        <w:tblPrEx>
          <w:tblCellMar>
            <w:top w:w="0" w:type="dxa"/>
            <w:left w:w="108" w:type="dxa"/>
            <w:bottom w:w="0" w:type="dxa"/>
            <w:right w:w="108" w:type="dxa"/>
          </w:tblCellMar>
        </w:tblPrEx>
        <w:trPr>
          <w:cantSplit/>
          <w:trHeight w:val="55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sz w:val="24"/>
                <w:szCs w:val="22"/>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color w:val="auto"/>
                <w:kern w:val="1"/>
                <w:sz w:val="24"/>
                <w:szCs w:val="24"/>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r>
              <w:rPr>
                <w:rFonts w:hint="eastAsia" w:ascii="宋体" w:hAnsi="宋体" w:cs="宋体"/>
                <w:color w:val="auto"/>
                <w:kern w:val="1"/>
                <w:sz w:val="24"/>
                <w:szCs w:val="22"/>
                <w:highlight w:val="none"/>
              </w:rPr>
              <w:t>详见商务资信文件第几页</w:t>
            </w: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color w:val="auto"/>
                <w:kern w:val="1"/>
                <w:sz w:val="24"/>
                <w:szCs w:val="24"/>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color w:val="auto"/>
                <w:kern w:val="1"/>
                <w:sz w:val="24"/>
                <w:szCs w:val="24"/>
                <w:highlight w:val="none"/>
              </w:rPr>
            </w:pPr>
            <w:r>
              <w:rPr>
                <w:rFonts w:hint="eastAsia" w:ascii="Calibri" w:hAnsi="Calibri"/>
                <w:color w:val="auto"/>
                <w:kern w:val="1"/>
                <w:sz w:val="24"/>
                <w:szCs w:val="24"/>
                <w:highlight w:val="none"/>
              </w:rPr>
              <w:t>……</w:t>
            </w: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color w:val="auto"/>
                <w:kern w:val="1"/>
                <w:sz w:val="24"/>
                <w:szCs w:val="24"/>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color w:val="auto"/>
                <w:kern w:val="1"/>
                <w:sz w:val="24"/>
                <w:szCs w:val="24"/>
                <w:highlight w:val="none"/>
              </w:rPr>
            </w:pPr>
          </w:p>
        </w:tc>
      </w:tr>
      <w:tr>
        <w:tblPrEx>
          <w:tblCellMar>
            <w:top w:w="0" w:type="dxa"/>
            <w:left w:w="108" w:type="dxa"/>
            <w:bottom w:w="0" w:type="dxa"/>
            <w:right w:w="108" w:type="dxa"/>
          </w:tblCellMar>
        </w:tblPrEx>
        <w:trPr>
          <w:cantSplit/>
          <w:trHeight w:val="622"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p>
        </w:tc>
        <w:tc>
          <w:tcPr>
            <w:tcW w:w="1743"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auto"/>
                <w:kern w:val="1"/>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ascii="Calibri" w:hAnsi="Calibri"/>
                <w:color w:val="auto"/>
                <w:kern w:val="1"/>
                <w:sz w:val="24"/>
                <w:szCs w:val="24"/>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auto"/>
                <w:kern w:val="1"/>
                <w:sz w:val="24"/>
                <w:szCs w:val="22"/>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auto"/>
                <w:kern w:val="1"/>
                <w:sz w:val="24"/>
                <w:szCs w:val="22"/>
                <w:highlight w:val="none"/>
              </w:rPr>
            </w:pPr>
          </w:p>
        </w:tc>
      </w:tr>
      <w:tr>
        <w:tblPrEx>
          <w:tblCellMar>
            <w:top w:w="0" w:type="dxa"/>
            <w:left w:w="108" w:type="dxa"/>
            <w:bottom w:w="0" w:type="dxa"/>
            <w:right w:w="108" w:type="dxa"/>
          </w:tblCellMar>
        </w:tblPrEx>
        <w:trPr>
          <w:cantSplit/>
          <w:trHeight w:val="528"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p>
        </w:tc>
        <w:tc>
          <w:tcPr>
            <w:tcW w:w="1743" w:type="dxa"/>
            <w:tcBorders>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1"/>
                <w:sz w:val="24"/>
                <w:szCs w:val="22"/>
                <w:highlight w:val="none"/>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szCs w:val="22"/>
                <w:highlight w:val="none"/>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kern w:val="1"/>
                <w:sz w:val="24"/>
                <w:szCs w:val="22"/>
                <w:highlight w:val="none"/>
              </w:rPr>
            </w:pPr>
          </w:p>
        </w:tc>
      </w:tr>
    </w:tbl>
    <w:p>
      <w:pPr>
        <w:spacing w:before="50" w:after="50"/>
        <w:ind w:firstLine="600"/>
        <w:rPr>
          <w:rFonts w:hint="eastAsia"/>
          <w:color w:val="auto"/>
          <w:szCs w:val="21"/>
          <w:highlight w:val="none"/>
        </w:rPr>
      </w:pPr>
      <w:r>
        <w:rPr>
          <w:rFonts w:ascii="宋体" w:hAnsi="宋体" w:cs="宋体"/>
          <w:color w:val="auto"/>
          <w:kern w:val="1"/>
          <w:sz w:val="24"/>
          <w:highlight w:val="none"/>
        </w:rPr>
        <w:t>注：评分对应表主要用于作为专家评分的一个参考及查阅依据</w:t>
      </w:r>
      <w:r>
        <w:rPr>
          <w:rFonts w:hint="eastAsia" w:ascii="宋体" w:hAnsi="宋体" w:cs="宋体"/>
          <w:color w:val="auto"/>
          <w:kern w:val="1"/>
          <w:sz w:val="24"/>
          <w:highlight w:val="none"/>
        </w:rPr>
        <w:t>。</w:t>
      </w:r>
    </w:p>
    <w:p>
      <w:pPr>
        <w:pageBreakBefore/>
        <w:spacing w:line="360" w:lineRule="auto"/>
        <w:jc w:val="center"/>
        <w:outlineLvl w:val="1"/>
        <w:rPr>
          <w:rFonts w:hint="eastAsia" w:ascii="Times New Roman" w:hAnsi="Times New Roman"/>
          <w:b/>
          <w:color w:val="auto"/>
          <w:sz w:val="28"/>
          <w:szCs w:val="28"/>
          <w:highlight w:val="none"/>
        </w:rPr>
      </w:pPr>
      <w:r>
        <w:rPr>
          <w:rFonts w:ascii="Times New Roman" w:hAnsi="Times New Roman"/>
          <w:b/>
          <w:color w:val="auto"/>
          <w:sz w:val="28"/>
          <w:szCs w:val="28"/>
          <w:highlight w:val="none"/>
        </w:rPr>
        <w:t>政府采购支持中小企业信用融资相关事项通知</w:t>
      </w:r>
      <w:bookmarkEnd w:id="251"/>
      <w:r>
        <w:rPr>
          <w:rFonts w:hint="eastAsia" w:ascii="Times New Roman" w:hAnsi="Times New Roman"/>
          <w:b/>
          <w:color w:val="auto"/>
          <w:sz w:val="28"/>
          <w:szCs w:val="28"/>
          <w:highlight w:val="none"/>
        </w:rPr>
        <w:t>（仅供参考）</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outlineLvl w:val="1"/>
        <w:rPr>
          <w:rFonts w:ascii="Times New Roman" w:hAnsi="Times New Roman"/>
          <w:b/>
          <w:color w:val="auto"/>
          <w:sz w:val="24"/>
          <w:highlight w:val="none"/>
        </w:rPr>
      </w:pPr>
      <w:bookmarkStart w:id="252" w:name="_Toc2960"/>
      <w:r>
        <w:rPr>
          <w:rFonts w:ascii="Times New Roman" w:hAnsi="Times New Roman"/>
          <w:b/>
          <w:color w:val="auto"/>
          <w:sz w:val="24"/>
          <w:highlight w:val="none"/>
        </w:rPr>
        <w:t>一、适用对象</w:t>
      </w:r>
      <w:bookmarkEnd w:id="252"/>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在浙江政府采购网注册入库，并取得杭州市政府采购合同的杭州市内中小企业供应商。</w:t>
      </w:r>
    </w:p>
    <w:p>
      <w:pPr>
        <w:spacing w:line="360" w:lineRule="auto"/>
        <w:ind w:firstLine="482" w:firstLineChars="200"/>
        <w:outlineLvl w:val="1"/>
        <w:rPr>
          <w:rFonts w:ascii="Times New Roman" w:hAnsi="Times New Roman"/>
          <w:b/>
          <w:color w:val="auto"/>
          <w:sz w:val="24"/>
          <w:highlight w:val="none"/>
        </w:rPr>
      </w:pPr>
      <w:bookmarkStart w:id="253" w:name="_Toc6492"/>
      <w:r>
        <w:rPr>
          <w:rFonts w:ascii="Times New Roman" w:hAnsi="Times New Roman"/>
          <w:b/>
          <w:color w:val="auto"/>
          <w:sz w:val="24"/>
          <w:highlight w:val="none"/>
        </w:rPr>
        <w:t>二、相关信息获取方式</w:t>
      </w:r>
      <w:bookmarkEnd w:id="253"/>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请登陆杭州市政府采购网“中小企业信用融资”模块，查看信用融资政策文件及各相关银行服务方案。</w:t>
      </w:r>
    </w:p>
    <w:p>
      <w:pPr>
        <w:spacing w:line="360" w:lineRule="auto"/>
        <w:ind w:firstLine="482" w:firstLineChars="200"/>
        <w:outlineLvl w:val="1"/>
        <w:rPr>
          <w:rFonts w:ascii="Times New Roman" w:hAnsi="Times New Roman"/>
          <w:b/>
          <w:color w:val="auto"/>
          <w:sz w:val="24"/>
          <w:highlight w:val="none"/>
        </w:rPr>
      </w:pPr>
      <w:bookmarkStart w:id="254" w:name="_Toc12036"/>
      <w:r>
        <w:rPr>
          <w:rFonts w:ascii="Times New Roman" w:hAnsi="Times New Roman"/>
          <w:b/>
          <w:color w:val="auto"/>
          <w:sz w:val="24"/>
          <w:highlight w:val="none"/>
        </w:rPr>
        <w:t>三、申请方式和步骤</w:t>
      </w:r>
      <w:bookmarkEnd w:id="254"/>
    </w:p>
    <w:p>
      <w:pPr>
        <w:spacing w:line="360" w:lineRule="auto"/>
        <w:ind w:firstLine="482" w:firstLineChars="200"/>
        <w:rPr>
          <w:rFonts w:ascii="Times New Roman" w:hAnsi="Times New Roman"/>
          <w:b/>
          <w:bCs/>
          <w:color w:val="auto"/>
          <w:sz w:val="24"/>
          <w:highlight w:val="none"/>
        </w:rPr>
      </w:pPr>
      <w:r>
        <w:rPr>
          <w:rFonts w:ascii="Times New Roman" w:hAnsi="Times New Roman"/>
          <w:b/>
          <w:bCs/>
          <w:color w:val="auto"/>
          <w:sz w:val="24"/>
          <w:highlight w:val="none"/>
        </w:rPr>
        <w:t>（一）“云采贷”融资</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1、供应商先与银行对接，办理融资前期手续；</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2、供应商中标后，登陆“中小企业信用融资”模块测算授信额度，并向银行发出融资申请；</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3、银行线上审批通过后，办理放贷手续。</w:t>
      </w:r>
    </w:p>
    <w:p>
      <w:pPr>
        <w:spacing w:line="360" w:lineRule="auto"/>
        <w:ind w:firstLine="482" w:firstLineChars="200"/>
        <w:rPr>
          <w:rFonts w:ascii="Times New Roman" w:hAnsi="Times New Roman"/>
          <w:b/>
          <w:bCs/>
          <w:color w:val="auto"/>
          <w:sz w:val="24"/>
          <w:highlight w:val="none"/>
        </w:rPr>
      </w:pPr>
      <w:r>
        <w:rPr>
          <w:rFonts w:ascii="Times New Roman" w:hAnsi="Times New Roman"/>
          <w:b/>
          <w:bCs/>
          <w:color w:val="auto"/>
          <w:sz w:val="24"/>
          <w:highlight w:val="none"/>
        </w:rPr>
        <w:t>（二）一般融资</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1、供应商先与银行对接，办理融资前期手续；</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2、供应商中标后，登陆杭州市政府采购网“中小企业信用融资”模块，向相关合作银行发出融资申请；</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3、银行在“中小企业信用融资”模块受理申请；</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4、银行、供应商线下办理审批、放贷事宜。</w:t>
      </w:r>
    </w:p>
    <w:p>
      <w:pPr>
        <w:spacing w:line="360" w:lineRule="auto"/>
        <w:ind w:firstLine="482" w:firstLineChars="200"/>
        <w:outlineLvl w:val="1"/>
        <w:rPr>
          <w:rFonts w:ascii="Times New Roman" w:hAnsi="Times New Roman"/>
          <w:b/>
          <w:color w:val="auto"/>
          <w:sz w:val="24"/>
          <w:highlight w:val="none"/>
        </w:rPr>
      </w:pPr>
      <w:bookmarkStart w:id="255" w:name="_Toc6744"/>
      <w:r>
        <w:rPr>
          <w:rFonts w:ascii="Times New Roman" w:hAnsi="Times New Roman"/>
          <w:b/>
          <w:color w:val="auto"/>
          <w:sz w:val="24"/>
          <w:highlight w:val="none"/>
        </w:rPr>
        <w:t>四、注意事项</w:t>
      </w:r>
      <w:bookmarkEnd w:id="255"/>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1、供应商需确保政府采购合同的收款银行与融资银行一致。</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auto"/>
          <w:sz w:val="24"/>
          <w:highlight w:val="none"/>
        </w:rPr>
      </w:pPr>
      <w:r>
        <w:rPr>
          <w:rFonts w:ascii="Times New Roman" w:hAnsi="Times New Roman"/>
          <w:color w:val="auto"/>
          <w:sz w:val="24"/>
          <w:highlight w:val="none"/>
        </w:rPr>
        <w:t>3、技术服务热线：87210880；如有业务问题可与各合作银行联系。</w:t>
      </w:r>
    </w:p>
    <w:p>
      <w:pPr>
        <w:snapToGrid w:val="0"/>
        <w:spacing w:line="360" w:lineRule="auto"/>
        <w:rPr>
          <w:rFonts w:ascii="宋体" w:hAnsi="宋体"/>
          <w:color w:val="auto"/>
          <w:highlight w:val="none"/>
        </w:rPr>
      </w:pPr>
    </w:p>
    <w:p>
      <w:pPr>
        <w:pStyle w:val="893"/>
        <w:rPr>
          <w:color w:val="auto"/>
          <w:highlight w:val="none"/>
        </w:rPr>
      </w:pPr>
    </w:p>
    <w:p>
      <w:pPr>
        <w:pStyle w:val="893"/>
        <w:rPr>
          <w:color w:val="auto"/>
          <w:highlight w:val="none"/>
        </w:rPr>
      </w:pPr>
    </w:p>
    <w:p>
      <w:pPr>
        <w:pStyle w:val="893"/>
        <w:rPr>
          <w:color w:val="auto"/>
          <w:highlight w:val="none"/>
        </w:rPr>
      </w:pPr>
    </w:p>
    <w:p>
      <w:pPr>
        <w:pStyle w:val="893"/>
        <w:rPr>
          <w:color w:val="auto"/>
          <w:highlight w:val="none"/>
        </w:rPr>
      </w:pPr>
    </w:p>
    <w:p>
      <w:pPr>
        <w:rPr>
          <w:rFonts w:hint="eastAsia"/>
          <w:color w:val="auto"/>
          <w:sz w:val="30"/>
          <w:szCs w:val="30"/>
          <w:highlight w:val="none"/>
        </w:rPr>
      </w:pPr>
      <w:r>
        <w:rPr>
          <w:rFonts w:hint="eastAsia"/>
          <w:color w:val="auto"/>
          <w:sz w:val="30"/>
          <w:szCs w:val="30"/>
          <w:highlight w:val="none"/>
        </w:rPr>
        <w:t>附件（中标后提供）：</w:t>
      </w: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rPr>
        <w:t>承 诺 书</w:t>
      </w:r>
    </w:p>
    <w:p>
      <w:pPr>
        <w:rPr>
          <w:rFonts w:hint="eastAsia"/>
          <w:color w:val="auto"/>
          <w:sz w:val="30"/>
          <w:szCs w:val="30"/>
          <w:highlight w:val="none"/>
        </w:rPr>
      </w:pPr>
    </w:p>
    <w:p>
      <w:pPr>
        <w:rPr>
          <w:rFonts w:hint="eastAsia"/>
          <w:color w:val="auto"/>
          <w:sz w:val="30"/>
          <w:szCs w:val="30"/>
          <w:highlight w:val="none"/>
        </w:rPr>
      </w:pPr>
    </w:p>
    <w:p>
      <w:pPr>
        <w:rPr>
          <w:rFonts w:hint="eastAsia"/>
          <w:color w:val="auto"/>
          <w:sz w:val="30"/>
          <w:szCs w:val="30"/>
          <w:highlight w:val="none"/>
        </w:rPr>
      </w:pPr>
      <w:r>
        <w:rPr>
          <w:rFonts w:hint="eastAsia"/>
          <w:color w:val="auto"/>
          <w:sz w:val="30"/>
          <w:szCs w:val="30"/>
          <w:highlight w:val="none"/>
          <w:u w:val="single"/>
          <w:lang w:eastAsia="zh-CN"/>
        </w:rPr>
        <w:t>浙江华耀建设咨询有限公司</w:t>
      </w:r>
      <w:r>
        <w:rPr>
          <w:rFonts w:hint="eastAsia"/>
          <w:color w:val="auto"/>
          <w:sz w:val="30"/>
          <w:szCs w:val="30"/>
          <w:highlight w:val="none"/>
          <w:u w:val="single"/>
        </w:rPr>
        <w:t xml:space="preserve"> </w:t>
      </w:r>
      <w:r>
        <w:rPr>
          <w:rFonts w:hint="eastAsia"/>
          <w:color w:val="auto"/>
          <w:sz w:val="30"/>
          <w:szCs w:val="30"/>
          <w:highlight w:val="none"/>
        </w:rPr>
        <w:t>：</w:t>
      </w:r>
    </w:p>
    <w:p>
      <w:pPr>
        <w:spacing w:line="780" w:lineRule="exact"/>
        <w:ind w:firstLine="600" w:firstLineChars="200"/>
        <w:rPr>
          <w:rFonts w:hint="eastAsia"/>
          <w:color w:val="auto"/>
          <w:sz w:val="30"/>
          <w:szCs w:val="30"/>
          <w:highlight w:val="none"/>
        </w:rPr>
      </w:pPr>
      <w:r>
        <w:rPr>
          <w:rFonts w:hint="eastAsia"/>
          <w:color w:val="auto"/>
          <w:sz w:val="30"/>
          <w:szCs w:val="30"/>
          <w:highlight w:val="none"/>
        </w:rPr>
        <w:t>我单位参与投标的</w:t>
      </w:r>
      <w:r>
        <w:rPr>
          <w:rFonts w:hint="eastAsia"/>
          <w:color w:val="auto"/>
          <w:sz w:val="30"/>
          <w:szCs w:val="30"/>
          <w:highlight w:val="none"/>
          <w:u w:val="single"/>
        </w:rPr>
        <w:t xml:space="preserve">                               （项目名称）</w:t>
      </w:r>
      <w:r>
        <w:rPr>
          <w:rFonts w:hint="eastAsia"/>
          <w:color w:val="auto"/>
          <w:sz w:val="30"/>
          <w:szCs w:val="30"/>
          <w:highlight w:val="none"/>
        </w:rPr>
        <w:t>有幸中标，考虑本项目备案事宜，故由我单位再提供纸质版电子投标文件一式三份递交给招标代理机构备案，本公司承诺：</w:t>
      </w:r>
    </w:p>
    <w:p>
      <w:pPr>
        <w:spacing w:line="780" w:lineRule="exact"/>
        <w:ind w:firstLine="600" w:firstLineChars="200"/>
        <w:rPr>
          <w:rFonts w:hint="eastAsia"/>
          <w:color w:val="auto"/>
          <w:sz w:val="30"/>
          <w:szCs w:val="30"/>
          <w:highlight w:val="none"/>
        </w:rPr>
      </w:pPr>
      <w:r>
        <w:rPr>
          <w:rFonts w:hint="eastAsia"/>
          <w:color w:val="auto"/>
          <w:sz w:val="30"/>
          <w:szCs w:val="30"/>
          <w:highlight w:val="none"/>
        </w:rPr>
        <w:t>本单位提交给招标代理机构备案的</w:t>
      </w:r>
      <w:r>
        <w:rPr>
          <w:rFonts w:hint="eastAsia"/>
          <w:color w:val="auto"/>
          <w:sz w:val="30"/>
          <w:szCs w:val="30"/>
          <w:highlight w:val="none"/>
          <w:u w:val="single"/>
        </w:rPr>
        <w:t>投标文件纸质版</w:t>
      </w:r>
      <w:r>
        <w:rPr>
          <w:rFonts w:hint="eastAsia"/>
          <w:color w:val="auto"/>
          <w:sz w:val="30"/>
          <w:szCs w:val="30"/>
          <w:highlight w:val="none"/>
        </w:rPr>
        <w:t>与</w:t>
      </w:r>
      <w:r>
        <w:rPr>
          <w:rFonts w:hint="eastAsia"/>
          <w:color w:val="auto"/>
          <w:sz w:val="30"/>
          <w:szCs w:val="30"/>
          <w:highlight w:val="none"/>
          <w:u w:val="single"/>
        </w:rPr>
        <w:t>电子投标文件</w:t>
      </w:r>
      <w:r>
        <w:rPr>
          <w:rFonts w:hint="eastAsia"/>
          <w:color w:val="auto"/>
          <w:sz w:val="30"/>
          <w:szCs w:val="30"/>
          <w:highlight w:val="none"/>
        </w:rPr>
        <w:t>内容均一致，如不一致导致的任何法律责任自付。特此承诺！</w:t>
      </w:r>
    </w:p>
    <w:p>
      <w:pPr>
        <w:spacing w:line="780" w:lineRule="exact"/>
        <w:ind w:firstLine="450" w:firstLineChars="150"/>
        <w:rPr>
          <w:rFonts w:hint="eastAsia"/>
          <w:color w:val="auto"/>
          <w:sz w:val="30"/>
          <w:szCs w:val="30"/>
          <w:highlight w:val="none"/>
        </w:rPr>
      </w:pPr>
    </w:p>
    <w:p>
      <w:pPr>
        <w:spacing w:line="780" w:lineRule="exact"/>
        <w:rPr>
          <w:rFonts w:hint="eastAsia"/>
          <w:color w:val="auto"/>
          <w:sz w:val="30"/>
          <w:szCs w:val="30"/>
          <w:highlight w:val="none"/>
        </w:rPr>
      </w:pPr>
    </w:p>
    <w:p>
      <w:pPr>
        <w:spacing w:line="780" w:lineRule="exact"/>
        <w:rPr>
          <w:rFonts w:hint="eastAsia"/>
          <w:color w:val="auto"/>
          <w:sz w:val="30"/>
          <w:szCs w:val="30"/>
          <w:highlight w:val="none"/>
        </w:rPr>
      </w:pPr>
    </w:p>
    <w:p>
      <w:pPr>
        <w:spacing w:line="780" w:lineRule="exact"/>
        <w:rPr>
          <w:rFonts w:hint="eastAsia"/>
          <w:color w:val="auto"/>
          <w:sz w:val="30"/>
          <w:szCs w:val="30"/>
          <w:highlight w:val="none"/>
        </w:rPr>
      </w:pPr>
      <w:r>
        <w:rPr>
          <w:rFonts w:hint="eastAsia"/>
          <w:color w:val="auto"/>
          <w:sz w:val="30"/>
          <w:szCs w:val="30"/>
          <w:highlight w:val="none"/>
        </w:rPr>
        <w:t>投标人名称（盖公章）：</w:t>
      </w:r>
    </w:p>
    <w:p>
      <w:pPr>
        <w:spacing w:line="780" w:lineRule="exact"/>
        <w:ind w:firstLine="5850" w:firstLineChars="1950"/>
        <w:rPr>
          <w:rFonts w:hint="eastAsia"/>
          <w:color w:val="auto"/>
          <w:sz w:val="30"/>
          <w:szCs w:val="30"/>
          <w:highlight w:val="none"/>
        </w:rPr>
      </w:pPr>
      <w:r>
        <w:rPr>
          <w:rFonts w:hint="eastAsia"/>
          <w:color w:val="auto"/>
          <w:sz w:val="30"/>
          <w:szCs w:val="30"/>
          <w:highlight w:val="none"/>
        </w:rPr>
        <w:t>2021年   月   日</w:t>
      </w:r>
    </w:p>
    <w:p>
      <w:pPr>
        <w:spacing w:line="360" w:lineRule="auto"/>
        <w:ind w:firstLine="480" w:firstLineChars="200"/>
        <w:rPr>
          <w:rFonts w:ascii="宋体" w:hAnsi="宋体"/>
          <w:color w:val="auto"/>
          <w:sz w:val="24"/>
          <w:highlight w:val="none"/>
        </w:rPr>
      </w:pPr>
    </w:p>
    <w:p>
      <w:pPr>
        <w:rPr>
          <w:rFonts w:hint="eastAsia"/>
          <w:color w:val="auto"/>
          <w:highlight w:val="none"/>
        </w:rPr>
      </w:pPr>
    </w:p>
    <w:p>
      <w:pPr>
        <w:pStyle w:val="893"/>
        <w:rPr>
          <w:rFonts w:hint="eastAsia"/>
          <w:color w:val="auto"/>
          <w:highlight w:val="none"/>
          <w:lang w:val="en-US"/>
        </w:rPr>
      </w:pPr>
    </w:p>
    <w:p>
      <w:pPr>
        <w:pStyle w:val="893"/>
        <w:rPr>
          <w:rFonts w:hint="eastAsia"/>
          <w:color w:val="auto"/>
          <w:highlight w:val="none"/>
          <w:lang w:val="en-US"/>
        </w:rPr>
      </w:pPr>
    </w:p>
    <w:p>
      <w:pPr>
        <w:pStyle w:val="893"/>
        <w:rPr>
          <w:rFonts w:hint="eastAsia"/>
          <w:color w:val="auto"/>
          <w:highlight w:val="none"/>
          <w:lang w:val="en-US"/>
        </w:rPr>
      </w:pPr>
    </w:p>
    <w:p>
      <w:pPr>
        <w:pStyle w:val="893"/>
        <w:rPr>
          <w:rFonts w:hint="eastAsia"/>
          <w:color w:val="auto"/>
          <w:highlight w:val="none"/>
          <w:lang w:val="en-US"/>
        </w:rPr>
      </w:pPr>
    </w:p>
    <w:sectPr>
      <w:headerReference r:id="rId7" w:type="default"/>
      <w:footerReference r:id="rId8" w:type="default"/>
      <w:footerReference r:id="rId9" w:type="even"/>
      <w:pgSz w:w="11906" w:h="16838"/>
      <w:pgMar w:top="993" w:right="1474" w:bottom="1134" w:left="1474" w:header="851" w:footer="641"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7A"/>
    <w:family w:val="auto"/>
    <w:pitch w:val="default"/>
    <w:sig w:usb0="A00002BF" w:usb1="38CF7CFA" w:usb2="00000016" w:usb3="00000000" w:csb0="0004000F" w:csb1="00000000"/>
  </w:font>
  <w:font w:name="??">
    <w:altName w:val="微软雅黑"/>
    <w:panose1 w:val="00000000000000000000"/>
    <w:charset w:val="00"/>
    <w:family w:val="roman"/>
    <w:pitch w:val="default"/>
    <w:sig w:usb0="00000003"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7A"/>
    <w:family w:val="swiss"/>
    <w:pitch w:val="default"/>
    <w:sig w:usb0="80000287" w:usb1="2ACF3C50" w:usb2="00000016" w:usb3="00000000" w:csb0="0004001F" w:csb1="00000000"/>
  </w:font>
  <w:font w:name="Lucida Sans">
    <w:panose1 w:val="020B0602030504020204"/>
    <w:charset w:val="00"/>
    <w:family w:val="swiss"/>
    <w:pitch w:val="default"/>
    <w:sig w:usb0="00000003" w:usb1="00000000" w:usb2="00000000" w:usb3="00000000" w:csb0="20000001" w:csb1="00000000"/>
  </w:font>
  <w:font w:name="??_GB2312">
    <w:altName w:val="Segoe Print"/>
    <w:panose1 w:val="00000000000000000000"/>
    <w:charset w:val="00"/>
    <w:family w:val="auto"/>
    <w:pitch w:val="default"/>
    <w:sig w:usb0="00000003"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微软雅黑"/>
    <w:panose1 w:val="020B0604020002020204"/>
    <w:charset w:val="00"/>
    <w:family w:val="decorative"/>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7A"/>
    <w:family w:val="auto"/>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等线 Light">
    <w:panose1 w:val="02010600030101010101"/>
    <w:charset w:val="7A"/>
    <w:family w:val="auto"/>
    <w:pitch w:val="default"/>
    <w:sig w:usb0="A00002BF" w:usb1="38CF7CFA" w:usb2="00000016" w:usb3="00000000" w:csb0="0004000F" w:csb1="00000000"/>
  </w:font>
  <w:font w:name="Futura Bk">
    <w:altName w:val="Segoe Print"/>
    <w:panose1 w:val="00000000000000000000"/>
    <w:charset w:val="00"/>
    <w:family w:val="swiss"/>
    <w:pitch w:val="default"/>
    <w:sig w:usb0="00000287" w:usb1="00000000" w:usb2="00000000" w:usb3="00000000" w:csb0="0000009F" w:csb1="00000000"/>
  </w:font>
  <w:font w:name="MS Sans Serif">
    <w:altName w:val="Segoe Print"/>
    <w:panose1 w:val="00000000000000000000"/>
    <w:charset w:val="00"/>
    <w:family w:val="swiss"/>
    <w:pitch w:val="default"/>
    <w:sig w:usb0="00000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Baskerville">
    <w:altName w:val="Palatino Linotype"/>
    <w:panose1 w:val="02020502070001020303"/>
    <w:charset w:val="00"/>
    <w:family w:val="auto"/>
    <w:pitch w:val="default"/>
    <w:sig w:usb0="80000067" w:usb1="02000000" w:usb2="00000000" w:usb3="00000000" w:csb0="2000019F" w:csb1="00000000"/>
  </w:font>
  <w:font w:name="Arial Unicode MS">
    <w:altName w:val="Arial"/>
    <w:panose1 w:val="020B0604020202020204"/>
    <w:charset w:val="7A"/>
    <w:family w:val="roman"/>
    <w:pitch w:val="default"/>
    <w:sig w:usb0="FFFFFFFF" w:usb1="E9FFFFFF" w:usb2="0000003F" w:usb3="00000000" w:csb0="603F01FF" w:csb1="FFFF0000"/>
  </w:font>
  <w:font w:name="华文细黑">
    <w:panose1 w:val="02010600040101010101"/>
    <w:charset w:val="7A"/>
    <w:family w:val="auto"/>
    <w:pitch w:val="default"/>
    <w:sig w:usb0="00000287" w:usb1="080F0000" w:usb2="00000000" w:usb3="00000000" w:csb0="0004009F" w:csb1="DFD70000"/>
  </w:font>
  <w:font w:name="Century">
    <w:panose1 w:val="02040604050505020304"/>
    <w:charset w:val="00"/>
    <w:family w:val="roman"/>
    <w:pitch w:val="default"/>
    <w:sig w:usb0="00000287" w:usb1="00000000" w:usb2="00000000" w:usb3="00000000" w:csb0="2000009F" w:csb1="DFD70000"/>
  </w:font>
  <w:font w:name="Helvetica">
    <w:altName w:val="Arial"/>
    <w:panose1 w:val="020B0604020002020204"/>
    <w:charset w:val="00"/>
    <w:family w:val="swiss"/>
    <w:pitch w:val="default"/>
    <w:sig w:usb0="E0002EFF" w:usb1="C000785B" w:usb2="00000009" w:usb3="00000000" w:csb0="000001FF" w:csb1="00000000"/>
  </w:font>
  <w:font w:name="Arial (W1)">
    <w:altName w:val="Arial"/>
    <w:panose1 w:val="00000000000000000000"/>
    <w:charset w:val="00"/>
    <w:family w:val="swiss"/>
    <w:pitch w:val="default"/>
    <w:sig w:usb0="20003A87" w:usb1="00000000" w:usb2="00000008" w:usb3="00000000" w:csb0="000001F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7A"/>
    <w:family w:val="modern"/>
    <w:pitch w:val="default"/>
    <w:sig w:usb0="800002BF" w:usb1="38CF7CFA" w:usb2="00000016" w:usb3="00000000" w:csb0="00040001" w:csb1="00000000"/>
  </w:font>
  <w:font w:name="Aldine401 BT">
    <w:altName w:val="Segoe Print"/>
    <w:panose1 w:val="00000000000000000000"/>
    <w:charset w:val="00"/>
    <w:family w:val="roman"/>
    <w:pitch w:val="default"/>
    <w:sig w:usb0="00000007" w:usb1="00000000" w:usb2="00000000" w:usb3="00000000" w:csb0="00000011" w:csb1="00000000"/>
  </w:font>
  <w:font w:name="Lucida Sans Unicode">
    <w:panose1 w:val="020B0602030504020204"/>
    <w:charset w:val="00"/>
    <w:family w:val="swiss"/>
    <w:pitch w:val="default"/>
    <w:sig w:usb0="80001AFF" w:usb1="0000396B" w:usb2="00000000" w:usb3="00000000" w:csb0="200000BF" w:csb1="D7F70000"/>
  </w:font>
  <w:font w:name="FHLHE E+ Futura Bk">
    <w:altName w:val="宋体"/>
    <w:panose1 w:val="00000000000000000000"/>
    <w:charset w:val="86"/>
    <w:family w:val="swiss"/>
    <w:pitch w:val="default"/>
    <w:sig w:usb0="00000001" w:usb1="080E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Futura Hv">
    <w:altName w:val="Segoe Print"/>
    <w:panose1 w:val="00000000000000000000"/>
    <w:charset w:val="00"/>
    <w:family w:val="swiss"/>
    <w:pitch w:val="default"/>
    <w:sig w:usb0="00000287" w:usb1="00000000" w:usb2="00000000" w:usb3="00000000" w:csb0="0000009F" w:csb1="00000000"/>
  </w:font>
  <w:font w:name="Cumberland">
    <w:altName w:val="微软雅黑"/>
    <w:panose1 w:val="00000000000000000000"/>
    <w:charset w:val="00"/>
    <w:family w:val="modern"/>
    <w:pitch w:val="default"/>
    <w:sig w:usb0="00000003"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Helvetica Neue">
    <w:altName w:val="Corbel"/>
    <w:panose1 w:val="02000503000000020004"/>
    <w:charset w:val="00"/>
    <w:family w:val="auto"/>
    <w:pitch w:val="default"/>
    <w:sig w:usb0="E50002FF" w:usb1="500079DB" w:usb2="00000010" w:usb3="00000000" w:csb0="00000000" w:csb1="00000000"/>
  </w:font>
  <w:font w:name="新宋体">
    <w:panose1 w:val="02010609030101010101"/>
    <w:charset w:val="7A"/>
    <w:family w:val="modern"/>
    <w:pitch w:val="default"/>
    <w:sig w:usb0="000002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roman"/>
    <w:pitch w:val="default"/>
    <w:sig w:usb0="00100003" w:usb1="00000000" w:usb2="00000000" w:usb3="00000000" w:csb0="00000001" w:csb1="00000000"/>
  </w:font>
  <w:font w:name="Segoe UI Emoji">
    <w:panose1 w:val="020B0502040204020203"/>
    <w:charset w:val="00"/>
    <w:family w:val="swiss"/>
    <w:pitch w:val="default"/>
    <w:sig w:usb0="00000001" w:usb1="02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00"/>
    <w:family w:val="auto"/>
    <w:pitch w:val="default"/>
    <w:sig w:usb0="E0000287" w:usb1="40000013" w:usb2="00000000" w:usb3="00000000" w:csb0="2000019F"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color w:val="0000FF"/>
        <w:u w:val="thick"/>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Rectangle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26</w:t>
                          </w:r>
                          <w:r>
                            <w:rPr>
                              <w:rFonts w:hint="eastAsia"/>
                            </w:rPr>
                            <w:fldChar w:fldCharType="end"/>
                          </w:r>
                        </w:p>
                      </w:txbxContent>
                    </wps:txbx>
                    <wps:bodyPr wrap="none" lIns="0" tIns="0" rIns="0" bIns="0" upright="1">
                      <a:spAutoFit/>
                    </wps:bodyPr>
                  </wps:wsp>
                </a:graphicData>
              </a:graphic>
            </wp:anchor>
          </w:drawing>
        </mc:Choice>
        <mc:Fallback>
          <w:pict>
            <v:rect id="Rectangle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 AQAADwAAAGRycy9kb3ducmV2LnhtbE2PzWrDMBCE74W8g9hCb40UH4pxLOdQCDSllzh9AMVa/1Bp ZSQlTt++21JoL8sOs8x+U+9u3okrxjQF0rBZKxBIXbATDRreT/vHEkTKhqxxgVDDJybYNau72lQ2 LHTEa5sHwSGUKqNhzHmupEzdiN6kdZiR2OtD9CazjIO00Swc7p0slHqS3kzEH0Yz4/OI3Ud78Rrk qd0vZeuiCq9F/+YOL8ceg9YP9xu1BZHxlv+O4Ruf0aFhpnO4kE3CaeAi+WeyV5Qly/PvIpta/qdv vgBQSwMEFAAAAAgAh07iQGjGJZ+1AQAAjwMAAA4AAABkcnMvZTJvRG9jLnhtbK1TTYvbMBC9F/of hO6N7bCUYOIshbBlobRLt/0BiizbAn0xo8TOv+9ItrPd7WUPvdgzo/Gb957G+/vJGnZRgNq7hleb kjPlpG+16xv++9fDpx1nGIVrhfFONfyqkN8fPn7Yj6FWWz940ypgBOKwHkPDhxhDXRQoB2UFbnxQ jg47D1ZESqEvWhAjoVtTbMvyczF6aAN4qRCpepwP+YII7wH0XaelOnp5tsrFGRWUEZEk4aAD8kNm 23VKxh9dhyoy03BSGvOThlB8Ss/isBd1DyIMWi4UxHsovNFkhXY09AZ1FFGwM+h/oKyW4NF3cSO9 LWYh2RFSUZVvvHkeRFBZC1mN4WY6/j9Y+f3yBEy3Db/jzAlLF/6TTBOuN4pVyZ4xYE1dz+EJlgwp TFqnDmx6kwo2ZUuvN0vVFJmkYrXb7nYluS3pbE0Ip3j5PADGr8pbloKGA43PVorLN4xz69qSpjn/ oI2huqiNe1UgzFQpEuOZY4ridJoW4iffXkntSNfdcEfbzZl5dORm2ow1gDU4rcE5gO4HolZlXhi+ nCORyNzShBl2GUz3lNUtO5UW4e88d738R4c/UEsDBAoAAAAAAIdO4kAAAAAAAAAAAAAAAAAGAAAA X3JlbHMvUEsDBBQAAAAIAIdO4kCKFGY80QAAAJQBAAALAAAAX3JlbHMvLnJlbHOlkMFqwzAMhu+D vYPRfXGawxijTi+j0GvpHsDYimMaW0Yy2fr28w6DZfS2o36h7xP//vCZFrUiS6RsYNf1oDA78jEH A++X49MLKKk2e7tQRgM3FDiMjw/7My62tiOZYxHVKFkMzLWWV63FzZisdFQwt81EnGxtIwddrLva gHro+2fNvxkwbpjq5A3wyQ+gLrfSzH/YKTomoal2jpKmaYruHlUHtmWO7sg24Ru5RrMcsBrwLBoH alnXfgR9X7/7p97TRz7jutV+h4zrj1dvuhy/AFBLAwQUAAAACACHTuJAfublIPcAAADhAQAAEwAA AFtDb250ZW50X1R5cGVzXS54bWyVkUFOwzAQRfdI3MHyFiVOu0AIJemCtEtAqBxgZE8Si2RseUxo b4+TthtEkVjaM/+/J7vcHMZBTBjYOqrkKi+kQNLOWOoq+b7fZQ9ScAQyMDjCSh6R5aa+vSn3R48s Upq4kn2M/lEp1j2OwLnzSGnSujBCTMfQKQ/6AzpU66K4V9pRRIpZnDtkXTbYwucQxfaQrk8mAQeW 4um0OLMqCd4PVkNMpmoi84OSnQl5Si473FvPd0lDql8J8+Q64Jx7SU8TrEHxCiE+w5g0lAmsjPui gFP+d8lsOXLm2tZqzJvATYq94XSxutaOa9c4/d/y7ZK6dKvlg+pvUEsBAhQAFAAAAAgAh07iQH7m 5SD3AAAA4QEAABMAAAAAAAAAAQAgAAAAHgQAAFtDb250ZW50X1R5cGVzXS54bWxQSwECFAAKAAAA AACHTuJAAAAAAAAAAAAAAAAABgAAAAAAAAAAABAAAAAAAwAAX3JlbHMvUEsBAhQAFAAAAAgAh07i QIoUZjzRAAAAlAEAAAsAAAAAAAAAAQAgAAAAJAMAAF9yZWxzLy5yZWxzUEsBAhQACgAAAAAAh07i QAAAAAAAAAAAAAAAAAQAAAAAAAAAAAAQAAAAAAAAAGRycy9QSwECFAAUAAAACACHTuJAuXW5UtAA AAAFAQAADwAAAAAAAAABACAAAAAiAAAAZHJzL2Rvd25yZXYueG1sUEsBAhQAFAAAAAgAh07iQGjG JZ+1AQAAjwMAAA4AAAAAAAAAAQAgAAAAHwEAAGRycy9lMm9Eb2MueG1sUEsFBgAAAAAGAAYAWQEA AEYFAAAAAA== ">
              <v:fill on="f" focussize="0,0"/>
              <v:stroke on="f"/>
              <v:imagedata o:title=""/>
              <o:lock v:ext="edit" aspectratio="f"/>
              <v:textbox inset="0mm,0mm,0mm,0mm" style="mso-fit-shape-to-text:t;">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26</w:t>
                    </w:r>
                    <w:r>
                      <w:rPr>
                        <w:rFonts w:hint="eastAsia"/>
                      </w:rPr>
                      <w:fldChar w:fldCharType="end"/>
                    </w:r>
                  </w:p>
                </w:txbxContent>
              </v:textbox>
            </v:rect>
          </w:pict>
        </mc:Fallback>
      </mc:AlternateContent>
    </w: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Rectangle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Rectangle 2"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 AQAADwAAAGRycy9kb3ducmV2LnhtbE2PzWrDMBCE74W8g9hCb40UH4pxLOdQCDSllzh9AMVa/1Bp ZSQlTt++21JoL8sOs8x+U+9u3okrxjQF0rBZKxBIXbATDRreT/vHEkTKhqxxgVDDJybYNau72lQ2 LHTEa5sHwSGUKqNhzHmupEzdiN6kdZiR2OtD9CazjIO00Swc7p0slHqS3kzEH0Yz4/OI3Ud78Rrk qd0vZeuiCq9F/+YOL8ceg9YP9xu1BZHxlv+O4Ruf0aFhpnO4kE3CaeAi+WeyV5Qly/PvIpta/qdv vgBQSwMEFAAAAAgAh07iQFtIBjC2AQAAjwMAAA4AAABkcnMvZTJvRG9jLnhtbK1TTW/bMAy9D+h/ EHRv7KTAEBhxigFBhwLDVqzbD1Bk2RagL5BK7Pz7UbKdru2lh15skqIf33uid/ejNeysALV3NV+v Ss6Uk77Rrqv53z8Pt1vOMArXCOOdqvlFIb/f33zZDaFSG9970yhgBOKwGkLN+xhDVRQoe2UFrnxQ jg5bD1ZESqErGhADoVtTbMryazF4aAJ4qRCpepgO+YwIHwH0baulOnh5ssrFCRWUEZEkYa8D8n1m 27ZKxl9tiyoyU3NSGvOThlB8TM9ivxNVByL0Ws4UxEcovNFkhXY09Ap1EFGwE+h3UFZL8OjbuJLe FpOQ7AipWJdvvHnuRVBZC1mN4Wo6fh6s/Hl+Aqabmt9x5oSlC/9NpgnXGcU2yZ4hYEVdz+EJ5gwp TFrHFmx6kwo2ZksvV0vVGJmk4nq72W5LclvS2ZIQTvHyeQCM35W3LAU1BxqfrRTnHxin1qUlTXP+ QRtDdVEZ96pAmKlSJMYTxxTF8TjOxI++uZDaga675o62mzPz6MjNtBlLAEtwXIJTAN31RG2deWH4 dopEInNLEybYeTDdU1Y371RahP/z3PXyH+3/AVBLAwQKAAAAAACHTuJAAAAAAAAAAAAAAAAABgAA AF9yZWxzL1BLAwQUAAAACACHTuJAihRmPNEAAACUAQAACwAAAF9yZWxzLy5yZWxzpZDBasMwDIbv g72D0X1xmsMYo04vo9Br6R7A2IpjGltGMtn69vMOg2X0tqN+oe8T//7wmRa1IkukbGDX9aAwO/Ix BwPvl+PTCyipNnu7UEYDNxQ4jI8P+zMutrYjmWMR1ShZDMy1lletxc2YrHRUMLfNRJxsbSMHXay7 2oB66Ptnzb8ZMG6Y6uQN8MkPoC630sx/2Ck6JqGpdo6SpmmK7h5VB7Zlju7INuEbuUazHLAa8Cwa B2pZ134EfV+/+6fe00c+47rVfoeM649Xb7ocvwBQSwMEFAAAAAgAh07iQH7m5SD3AAAA4QEAABMA AABbQ29udGVudF9UeXBlc10ueG1slZFBTsMwEEX3SNzB8hYlTrtACCXpgrRLQKgcYGRPEotkbHlM aG+Pk7YbRJFY2jP/vye73BzGQUwY2Dqq5CovpEDSzljqKvm+32UPUnAEMjA4wkoekeWmvr0p90eP LFKauJJ9jP5RKdY9jsC580hp0rowQkzH0CkP+gM6VOuiuFfaUUSKWZw7ZF022MLnEMX2kK5PJgEH luLptDizKgneD1ZDTKZqIvODkp0JeUouO9xbz3dJQ6pfCfPkOuCce0lPE6xB8QohPsOYNJQJrIz7 ooBT/nfJbDly5trWasybwE2KveF0sbrWjmvXOP3f8u2SunSr5YPqb1BLAQIUABQAAAAIAIdO4kB+ 5uUg9wAAAOEBAAATAAAAAAAAAAEAIAAAAB8EAABbQ29udGVudF9UeXBlc10ueG1sUEsBAhQACgAA AAAAh07iQAAAAAAAAAAAAAAAAAYAAAAAAAAAAAAQAAAAAQMAAF9yZWxzL1BLAQIUABQAAAAIAIdO 4kCKFGY80QAAAJQBAAALAAAAAAAAAAEAIAAAACUDAABfcmVscy8ucmVsc1BLAQIUAAoAAAAAAIdO 4kAAAAAAAAAAAAAAAAAEAAAAAAAAAAAAEAAAAAAAAABkcnMvUEsBAhQAFAAAAAgAh07iQLl1uVLQ AAAABQEAAA8AAAAAAAAAAQAgAAAAIgAAAGRycy9kb3ducmV2LnhtbFBLAQIUABQAAAAIAIdO4kBb SAYwtgEAAI8DAAAOAAAAAAAAAAEAIAAAAB8BAABkcnMvZTJvRG9jLnhtbFBLBQYAAAAABgAGAFkB AABHBQAAAAA= ">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center" w:y="1"/>
      <w:rPr>
        <w:rStyle w:val="86"/>
      </w:rPr>
    </w:pPr>
    <w:r>
      <w:fldChar w:fldCharType="begin"/>
    </w:r>
    <w:r>
      <w:rPr>
        <w:rStyle w:val="86"/>
      </w:rPr>
      <w:instrText xml:space="preserve">PAGE  </w:instrText>
    </w:r>
    <w:r>
      <w:fldChar w:fldCharType="end"/>
    </w:r>
  </w:p>
  <w:p>
    <w:pPr>
      <w:pStyle w:val="5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wps:txbx>
                    <wps:bodyPr wrap="none" lIns="0" tIns="0" rIns="0" bIns="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HUsxrkBAACYAwAADgAAAGRycy9lMm9Eb2MueG1srVPBbtswDL0P2D8I ui92MmwIjDhFi6DDgGEb0O4DFFmKBUiiICqx8/ejZDvduksPu8gUST2+R9K7u9FZdlERDfiWr1c1 Z8pL6Iw/tfzX8+OHLWeYhO+EBa9aflXI7/bv3+2G0KgN9GA7FRmBeGyG0PI+pdBUFcpeOYErCMpT UEN0ItE1nqouioHQna02df25GiB2IYJUiOQ9TEE+I8a3AILWRqoDyLNTPk2oUVmRSBL2JiDfF7Za K5l+aI0qMdtyUprKSUXIPuaz2u9Ec4oi9EbOFMRbKLzS5ITxVPQGdRBJsHM0/0A5IyMg6LSS4KpJ SOkIqVjXr3rz1IugihZqNYZb0/H/wcrvl5+Rma7lnzjzwtHAn9WY2AOM7GPuzhCwoaSnQGlpJDft zOJHcmbRo44uf0kOozj19nrrbQaT+dF2s93WFJIUWy6EX708DxHTFwWOZaPlkYZXeiou3zBNqUtK rubh0VhbBmj9Xw7CzJ4qc584ZiuNx3EWdITuSnoGmnvLPa05Z/arp7bmFVmMuBjHxTiHaE49UVsX Xhjuz4lIFG65wgQ7F6aBFXXzcuWN+PNesl5+qP1vUEsDBAoAAAAAAIdO4kAAAAAAAAAAAAAAAAAG AAAAX3JlbHMvUEsDBBQAAAAIAIdO4kCKFGY80QAAAJQBAAALAAAAX3JlbHMvLnJlbHOlkMFqwzAM hu+DvYPRfXGawxijTi+j0GvpHsDYimMaW0Yy2fr28w6DZfS2o36h7xP//vCZFrUiS6RsYNf1oDA7 8jEHA++X49MLKKk2e7tQRgM3FDiMjw/7My62tiOZYxHVKFkMzLWWV63FzZisdFQwt81EnGxtIwdd rLvagHro+2fNvxkwbpjq5A3wyQ+gLrfSzH/YKTomoal2jpKmaYruHlUHtmWO7sg24Ru5RrMcsBrw LBoHalnXfgR9X7/7p97TRz7jutV+h4zrj1dvuhy/AFBLAwQUAAAACACHTuJAfublIPcAAADhAQAA EwAAAFtDb250ZW50X1R5cGVzXS54bWyVkUFOwzAQRfdI3MHyFiVOu0AIJemCtEtAqBxgZE8Si2Rs eUxob4+TthtEkVjaM/+/J7vcHMZBTBjYOqrkKi+kQNLOWOoq+b7fZQ9ScAQyMDjCSh6R5aa+vSn3 R48sUpq4kn2M/lEp1j2OwLnzSGnSujBCTMfQKQ/6AzpU66K4V9pRRIpZnDtkXTbYwucQxfaQrk8m AQeW4um0OLMqCd4PVkNMpmoi84OSnQl5Si473FvPd0lDql8J8+Q64Jx7SU8TrEHxCiE+w5g0lAms jPuigFP+d8lsOXLm2tZqzJvATYq94XSxutaOa9c4/d/y7ZK6dKvlg+pvUEsBAhQAFAAAAAgAh07i QH7m5SD3AAAA4QEAABMAAAAAAAAAAQAgAAAAIQQAAFtDb250ZW50X1R5cGVzXS54bWxQSwECFAAK AAAAAACHTuJAAAAAAAAAAAAAAAAABgAAAAAAAAAAABAAAAADAwAAX3JlbHMvUEsBAhQAFAAAAAgA h07iQIoUZjzRAAAAlAEAAAsAAAAAAAAAAQAgAAAAJwMAAF9yZWxzLy5yZWxzUEsBAhQACgAAAAAA h07iQAAAAAAAAAAAAAAAAAQAAAAAAAAAAAAQAAAAAAAAAGRycy9QSwECFAAUAAAACACHTuJAzql5 uc8AAAAFAQAADwAAAAAAAAABACAAAAAiAAAAZHJzL2Rvd25yZXYueG1sUEsBAhQAFAAAAAgAh07i QIR1LMa5AQAAmAMAAA4AAAAAAAAAAQAgAAAAHgEAAGRycy9lMm9Eb2MueG1sUEsFBgAAAAAGAAYA WQEAAEkFAAAAAA== ">
              <v:fill on="f" focussize="0,0"/>
              <v:stroke on="f"/>
              <v:imagedata o:title=""/>
              <o:lock v:ext="edit" aspectratio="f"/>
              <v:textbox inset="0mm,0mm,0mm,0mm" style="mso-fit-shape-to-text:t;">
                <w:txbxContent>
                  <w:p>
                    <w:pPr>
                      <w:pStyle w:val="5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center" w:y="1"/>
      <w:rPr>
        <w:rStyle w:val="86"/>
      </w:rPr>
    </w:pPr>
    <w:r>
      <w:fldChar w:fldCharType="begin"/>
    </w:r>
    <w:r>
      <w:rPr>
        <w:rStyle w:val="86"/>
      </w:rPr>
      <w:instrText xml:space="preserve">PAGE  </w:instrText>
    </w:r>
    <w:r>
      <w:fldChar w:fldCharType="separate"/>
    </w:r>
    <w:r>
      <w:rPr>
        <w:rStyle w:val="86"/>
      </w:rPr>
      <w:t>42</w:t>
    </w:r>
    <w:r>
      <w:fldChar w:fldCharType="end"/>
    </w:r>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jc w:val="both"/>
      <w:rPr>
        <w:rFonts w:hint="eastAsia" w:eastAsia="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jc w:val="both"/>
      <w:rPr>
        <w:rFonts w:hint="eastAsia"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3"/>
      <w:numFmt w:val="chineseCounting"/>
      <w:suff w:val="space"/>
      <w:lvlText w:val="第%1部分"/>
      <w:lvlJc w:val="left"/>
      <w:rPr>
        <w:rFonts w:hint="eastAsia"/>
      </w:rPr>
    </w:lvl>
  </w:abstractNum>
  <w:abstractNum w:abstractNumId="2">
    <w:nsid w:val="00000003"/>
    <w:multiLevelType w:val="singleLevel"/>
    <w:tmpl w:val="00000003"/>
    <w:lvl w:ilvl="0" w:tentative="0">
      <w:start w:val="5"/>
      <w:numFmt w:val="chineseCounting"/>
      <w:suff w:val="nothing"/>
      <w:lvlText w:val="（%1）"/>
      <w:lvlJc w:val="left"/>
      <w:rPr>
        <w:rFonts w:hint="eastAsia"/>
      </w:rPr>
    </w:lvl>
  </w:abstractNum>
  <w:abstractNum w:abstractNumId="3">
    <w:nsid w:val="00000004"/>
    <w:multiLevelType w:val="singleLevel"/>
    <w:tmpl w:val="00000004"/>
    <w:lvl w:ilvl="0" w:tentative="0">
      <w:start w:val="1"/>
      <w:numFmt w:val="chineseCounting"/>
      <w:suff w:val="space"/>
      <w:lvlText w:val="第%1部分"/>
      <w:lvlJc w:val="left"/>
      <w:rPr>
        <w:rFonts w:hint="eastAsia"/>
      </w:rPr>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6"/>
    <w:multiLevelType w:val="multilevel"/>
    <w:tmpl w:val="00000006"/>
    <w:lvl w:ilvl="0" w:tentative="0">
      <w:start w:val="1"/>
      <w:numFmt w:val="bullet"/>
      <w:pStyle w:val="75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7"/>
    <w:multiLevelType w:val="multilevel"/>
    <w:tmpl w:val="00000007"/>
    <w:lvl w:ilvl="0" w:tentative="0">
      <w:start w:val="1"/>
      <w:numFmt w:val="bullet"/>
      <w:pStyle w:val="1099"/>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7">
    <w:nsid w:val="00000008"/>
    <w:multiLevelType w:val="multilevel"/>
    <w:tmpl w:val="00000008"/>
    <w:lvl w:ilvl="0" w:tentative="0">
      <w:start w:val="1"/>
      <w:numFmt w:val="bullet"/>
      <w:pStyle w:val="1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00000009"/>
    <w:multiLevelType w:val="singleLevel"/>
    <w:tmpl w:val="00000009"/>
    <w:lvl w:ilvl="0" w:tentative="0">
      <w:start w:val="1"/>
      <w:numFmt w:val="decimal"/>
      <w:suff w:val="nothing"/>
      <w:lvlText w:val="%1、"/>
      <w:lvlJc w:val="left"/>
    </w:lvl>
  </w:abstractNum>
  <w:abstractNum w:abstractNumId="9">
    <w:nsid w:val="0000000A"/>
    <w:multiLevelType w:val="singleLevel"/>
    <w:tmpl w:val="0000000A"/>
    <w:lvl w:ilvl="0" w:tentative="0">
      <w:start w:val="13"/>
      <w:numFmt w:val="chineseCounting"/>
      <w:suff w:val="nothing"/>
      <w:lvlText w:val="（%1）"/>
      <w:lvlJc w:val="left"/>
      <w:rPr>
        <w:rFonts w:hint="eastAsia"/>
      </w:rPr>
    </w:lvl>
  </w:abstractNum>
  <w:abstractNum w:abstractNumId="10">
    <w:nsid w:val="0000000B"/>
    <w:multiLevelType w:val="multilevel"/>
    <w:tmpl w:val="0000000B"/>
    <w:lvl w:ilvl="0" w:tentative="0">
      <w:start w:val="1"/>
      <w:numFmt w:val="lowerLetter"/>
      <w:lvlText w:val="%1)"/>
      <w:lvlJc w:val="left"/>
      <w:pPr>
        <w:tabs>
          <w:tab w:val="left" w:pos="840"/>
        </w:tabs>
        <w:ind w:left="840" w:hanging="420"/>
      </w:pPr>
      <w:rPr>
        <w:b w:val="0"/>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0000000C"/>
    <w:multiLevelType w:val="singleLevel"/>
    <w:tmpl w:val="0000000C"/>
    <w:lvl w:ilvl="0" w:tentative="0">
      <w:start w:val="1"/>
      <w:numFmt w:val="chineseCounting"/>
      <w:suff w:val="nothing"/>
      <w:lvlText w:val="%1、"/>
      <w:lvlJc w:val="left"/>
      <w:rPr>
        <w:b/>
        <w:bCs/>
      </w:rPr>
    </w:lvl>
  </w:abstractNum>
  <w:abstractNum w:abstractNumId="12">
    <w:nsid w:val="0000000D"/>
    <w:multiLevelType w:val="singleLevel"/>
    <w:tmpl w:val="0000000D"/>
    <w:lvl w:ilvl="0" w:tentative="0">
      <w:start w:val="1"/>
      <w:numFmt w:val="bullet"/>
      <w:pStyle w:val="756"/>
      <w:lvlText w:val=""/>
      <w:lvlJc w:val="left"/>
      <w:pPr>
        <w:tabs>
          <w:tab w:val="left" w:pos="425"/>
        </w:tabs>
        <w:ind w:left="425" w:hanging="425"/>
      </w:pPr>
      <w:rPr>
        <w:rFonts w:hint="default" w:ascii="Wingdings" w:hAnsi="Wingdings"/>
      </w:rPr>
    </w:lvl>
  </w:abstractNum>
  <w:abstractNum w:abstractNumId="13">
    <w:nsid w:val="0000000E"/>
    <w:multiLevelType w:val="multilevel"/>
    <w:tmpl w:val="0000000E"/>
    <w:lvl w:ilvl="0" w:tentative="0">
      <w:start w:val="1"/>
      <w:numFmt w:val="chineseCountingThousand"/>
      <w:pStyle w:val="258"/>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pStyle w:val="922"/>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pStyle w:val="10"/>
      <w:lvlText w:val=""/>
      <w:lvlJc w:val="left"/>
      <w:pPr>
        <w:tabs>
          <w:tab w:val="left" w:pos="1440"/>
        </w:tabs>
        <w:ind w:left="1152" w:hanging="1152"/>
      </w:pPr>
    </w:lvl>
    <w:lvl w:ilvl="6" w:tentative="0">
      <w:start w:val="1"/>
      <w:numFmt w:val="decimal"/>
      <w:pStyle w:val="11"/>
      <w:lvlText w:val="%1.%2.%3.%4.%5.%6.%7"/>
      <w:lvlJc w:val="left"/>
      <w:pPr>
        <w:tabs>
          <w:tab w:val="left" w:pos="2520"/>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14">
    <w:nsid w:val="0000000F"/>
    <w:multiLevelType w:val="multilevel"/>
    <w:tmpl w:val="0000000F"/>
    <w:lvl w:ilvl="0" w:tentative="0">
      <w:start w:val="1"/>
      <w:numFmt w:val="bullet"/>
      <w:pStyle w:val="869"/>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76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0"/>
    <w:multiLevelType w:val="singleLevel"/>
    <w:tmpl w:val="00000010"/>
    <w:lvl w:ilvl="0" w:tentative="0">
      <w:start w:val="1"/>
      <w:numFmt w:val="chineseCounting"/>
      <w:suff w:val="nothing"/>
      <w:lvlText w:val="%1、"/>
      <w:lvlJc w:val="left"/>
      <w:rPr>
        <w:rFonts w:hint="eastAsia"/>
      </w:rPr>
    </w:lvl>
  </w:abstractNum>
  <w:abstractNum w:abstractNumId="16">
    <w:nsid w:val="00000012"/>
    <w:multiLevelType w:val="multilevel"/>
    <w:tmpl w:val="00000012"/>
    <w:lvl w:ilvl="0" w:tentative="0">
      <w:start w:val="1"/>
      <w:numFmt w:val="bullet"/>
      <w:pStyle w:val="1140"/>
      <w:lvlText w:val=""/>
      <w:lvlJc w:val="left"/>
      <w:pPr>
        <w:tabs>
          <w:tab w:val="left" w:pos="700"/>
        </w:tabs>
        <w:ind w:left="700" w:hanging="420"/>
      </w:pPr>
      <w:rPr>
        <w:rFonts w:hint="default" w:ascii="Wingdings" w:hAnsi="Wingdings"/>
      </w:rPr>
    </w:lvl>
    <w:lvl w:ilvl="1" w:tentative="0">
      <w:start w:val="1"/>
      <w:numFmt w:val="bullet"/>
      <w:pStyle w:val="945"/>
      <w:lvlText w:val=""/>
      <w:lvlJc w:val="left"/>
      <w:pPr>
        <w:tabs>
          <w:tab w:val="left" w:pos="1120"/>
        </w:tabs>
        <w:ind w:left="1120" w:hanging="420"/>
      </w:pPr>
      <w:rPr>
        <w:rFonts w:hint="default" w:ascii="Wingdings" w:hAnsi="Wingdings"/>
      </w:rPr>
    </w:lvl>
    <w:lvl w:ilvl="2" w:tentative="0">
      <w:start w:val="1"/>
      <w:numFmt w:val="bullet"/>
      <w:pStyle w:val="504"/>
      <w:lvlText w:val=""/>
      <w:lvlJc w:val="left"/>
      <w:pPr>
        <w:tabs>
          <w:tab w:val="left" w:pos="1540"/>
        </w:tabs>
        <w:ind w:left="1540" w:hanging="420"/>
      </w:pPr>
      <w:rPr>
        <w:rFonts w:hint="default" w:ascii="Wingdings" w:hAnsi="Wingdings"/>
      </w:rPr>
    </w:lvl>
    <w:lvl w:ilvl="3" w:tentative="0">
      <w:start w:val="1"/>
      <w:numFmt w:val="bullet"/>
      <w:pStyle w:val="1015"/>
      <w:lvlText w:val=""/>
      <w:lvlJc w:val="left"/>
      <w:pPr>
        <w:tabs>
          <w:tab w:val="left" w:pos="1960"/>
        </w:tabs>
        <w:ind w:left="1960" w:hanging="420"/>
      </w:pPr>
      <w:rPr>
        <w:rFonts w:hint="default" w:ascii="Wingdings" w:hAnsi="Wingdings"/>
      </w:rPr>
    </w:lvl>
    <w:lvl w:ilvl="4" w:tentative="0">
      <w:start w:val="1"/>
      <w:numFmt w:val="bullet"/>
      <w:pStyle w:val="1005"/>
      <w:lvlText w:val=""/>
      <w:lvlJc w:val="left"/>
      <w:pPr>
        <w:tabs>
          <w:tab w:val="left" w:pos="2380"/>
        </w:tabs>
        <w:ind w:left="2380" w:hanging="420"/>
      </w:pPr>
      <w:rPr>
        <w:rFonts w:hint="default" w:ascii="Wingdings" w:hAnsi="Wingdings"/>
      </w:rPr>
    </w:lvl>
    <w:lvl w:ilvl="5" w:tentative="0">
      <w:start w:val="1"/>
      <w:numFmt w:val="bullet"/>
      <w:pStyle w:val="768"/>
      <w:lvlText w:val=""/>
      <w:lvlJc w:val="left"/>
      <w:pPr>
        <w:tabs>
          <w:tab w:val="left" w:pos="2800"/>
        </w:tabs>
        <w:ind w:left="2800" w:hanging="420"/>
      </w:pPr>
      <w:rPr>
        <w:rFonts w:hint="default" w:ascii="Wingdings" w:hAnsi="Wingdings"/>
      </w:rPr>
    </w:lvl>
    <w:lvl w:ilvl="6" w:tentative="0">
      <w:start w:val="1"/>
      <w:numFmt w:val="bullet"/>
      <w:pStyle w:val="843"/>
      <w:lvlText w:val=""/>
      <w:lvlJc w:val="left"/>
      <w:pPr>
        <w:tabs>
          <w:tab w:val="left" w:pos="3220"/>
        </w:tabs>
        <w:ind w:left="3220" w:hanging="420"/>
      </w:pPr>
      <w:rPr>
        <w:rFonts w:hint="default" w:ascii="Wingdings" w:hAnsi="Wingdings"/>
      </w:rPr>
    </w:lvl>
    <w:lvl w:ilvl="7" w:tentative="0">
      <w:start w:val="1"/>
      <w:numFmt w:val="bullet"/>
      <w:pStyle w:val="630"/>
      <w:lvlText w:val=""/>
      <w:lvlJc w:val="left"/>
      <w:pPr>
        <w:tabs>
          <w:tab w:val="left" w:pos="3640"/>
        </w:tabs>
        <w:ind w:left="3640" w:hanging="420"/>
      </w:pPr>
      <w:rPr>
        <w:rFonts w:hint="default" w:ascii="Wingdings" w:hAnsi="Wingdings"/>
      </w:rPr>
    </w:lvl>
    <w:lvl w:ilvl="8" w:tentative="0">
      <w:start w:val="1"/>
      <w:numFmt w:val="bullet"/>
      <w:pStyle w:val="1119"/>
      <w:lvlText w:val=""/>
      <w:lvlJc w:val="left"/>
      <w:pPr>
        <w:tabs>
          <w:tab w:val="left" w:pos="4060"/>
        </w:tabs>
        <w:ind w:left="4060" w:hanging="420"/>
      </w:pPr>
      <w:rPr>
        <w:rFonts w:hint="default" w:ascii="Wingdings" w:hAnsi="Wingdings"/>
      </w:rPr>
    </w:lvl>
  </w:abstractNum>
  <w:num w:numId="1">
    <w:abstractNumId w:val="13"/>
  </w:num>
  <w:num w:numId="2">
    <w:abstractNumId w:val="7"/>
  </w:num>
  <w:num w:numId="3">
    <w:abstractNumId w:val="14"/>
  </w:num>
  <w:num w:numId="4">
    <w:abstractNumId w:val="16"/>
  </w:num>
  <w:num w:numId="5">
    <w:abstractNumId w:val="12"/>
  </w:num>
  <w:num w:numId="6">
    <w:abstractNumId w:val="5"/>
  </w:num>
  <w:num w:numId="7">
    <w:abstractNumId w:val="6"/>
  </w:num>
  <w:num w:numId="8">
    <w:abstractNumId w:val="3"/>
  </w:num>
  <w:num w:numId="9">
    <w:abstractNumId w:val="9"/>
  </w:num>
  <w:num w:numId="10">
    <w:abstractNumId w:val="4"/>
  </w:num>
  <w:num w:numId="11">
    <w:abstractNumId w:val="8"/>
  </w:num>
  <w:num w:numId="12">
    <w:abstractNumId w:val="15"/>
  </w:num>
  <w:num w:numId="13">
    <w:abstractNumId w:val="2"/>
  </w:num>
  <w:num w:numId="14">
    <w:abstractNumId w:val="1"/>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A"/>
    <w:rsid w:val="00004E47"/>
    <w:rsid w:val="000107B1"/>
    <w:rsid w:val="00012442"/>
    <w:rsid w:val="00012D7C"/>
    <w:rsid w:val="00014366"/>
    <w:rsid w:val="000151AB"/>
    <w:rsid w:val="00016A50"/>
    <w:rsid w:val="00016EFE"/>
    <w:rsid w:val="000204DE"/>
    <w:rsid w:val="00021A6C"/>
    <w:rsid w:val="000277CF"/>
    <w:rsid w:val="00027FE8"/>
    <w:rsid w:val="000309C5"/>
    <w:rsid w:val="0003345D"/>
    <w:rsid w:val="00035520"/>
    <w:rsid w:val="00035599"/>
    <w:rsid w:val="00035E30"/>
    <w:rsid w:val="00035F17"/>
    <w:rsid w:val="00037BD3"/>
    <w:rsid w:val="0004192E"/>
    <w:rsid w:val="000446F6"/>
    <w:rsid w:val="0004700C"/>
    <w:rsid w:val="00047C00"/>
    <w:rsid w:val="00050DC6"/>
    <w:rsid w:val="0005137E"/>
    <w:rsid w:val="00052314"/>
    <w:rsid w:val="000530E1"/>
    <w:rsid w:val="00054058"/>
    <w:rsid w:val="00054724"/>
    <w:rsid w:val="0005617B"/>
    <w:rsid w:val="0005626E"/>
    <w:rsid w:val="00056DFC"/>
    <w:rsid w:val="00057D8F"/>
    <w:rsid w:val="000607F4"/>
    <w:rsid w:val="000618C3"/>
    <w:rsid w:val="00062A83"/>
    <w:rsid w:val="00062D34"/>
    <w:rsid w:val="0006385B"/>
    <w:rsid w:val="000648A1"/>
    <w:rsid w:val="000660ED"/>
    <w:rsid w:val="00067CF5"/>
    <w:rsid w:val="00070FB5"/>
    <w:rsid w:val="00073C8D"/>
    <w:rsid w:val="00074029"/>
    <w:rsid w:val="00076141"/>
    <w:rsid w:val="00077434"/>
    <w:rsid w:val="00077570"/>
    <w:rsid w:val="00080A6A"/>
    <w:rsid w:val="000812E5"/>
    <w:rsid w:val="00082827"/>
    <w:rsid w:val="0008342F"/>
    <w:rsid w:val="000844B5"/>
    <w:rsid w:val="000851F5"/>
    <w:rsid w:val="00092737"/>
    <w:rsid w:val="000935FD"/>
    <w:rsid w:val="000B0923"/>
    <w:rsid w:val="000B2120"/>
    <w:rsid w:val="000B2178"/>
    <w:rsid w:val="000B339B"/>
    <w:rsid w:val="000B4324"/>
    <w:rsid w:val="000B50E5"/>
    <w:rsid w:val="000B6B43"/>
    <w:rsid w:val="000C2E28"/>
    <w:rsid w:val="000C5C3D"/>
    <w:rsid w:val="000C62A5"/>
    <w:rsid w:val="000D0532"/>
    <w:rsid w:val="000D2414"/>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21A"/>
    <w:rsid w:val="000F15D4"/>
    <w:rsid w:val="000F21CE"/>
    <w:rsid w:val="000F28F9"/>
    <w:rsid w:val="000F6F52"/>
    <w:rsid w:val="000F78B3"/>
    <w:rsid w:val="000F78E2"/>
    <w:rsid w:val="0010081E"/>
    <w:rsid w:val="00100EFC"/>
    <w:rsid w:val="00102BEB"/>
    <w:rsid w:val="00102F93"/>
    <w:rsid w:val="0010472C"/>
    <w:rsid w:val="00107F09"/>
    <w:rsid w:val="00111535"/>
    <w:rsid w:val="001124F2"/>
    <w:rsid w:val="001125F4"/>
    <w:rsid w:val="001135A8"/>
    <w:rsid w:val="00114B5E"/>
    <w:rsid w:val="001219BA"/>
    <w:rsid w:val="00123EB7"/>
    <w:rsid w:val="00126CF3"/>
    <w:rsid w:val="00127579"/>
    <w:rsid w:val="00132A66"/>
    <w:rsid w:val="001337E3"/>
    <w:rsid w:val="00135386"/>
    <w:rsid w:val="0013617B"/>
    <w:rsid w:val="00136BCA"/>
    <w:rsid w:val="00136BF9"/>
    <w:rsid w:val="001372F7"/>
    <w:rsid w:val="00140B75"/>
    <w:rsid w:val="00141C35"/>
    <w:rsid w:val="0014381E"/>
    <w:rsid w:val="00143934"/>
    <w:rsid w:val="001470F3"/>
    <w:rsid w:val="0015111D"/>
    <w:rsid w:val="001526DB"/>
    <w:rsid w:val="001531D5"/>
    <w:rsid w:val="0015456E"/>
    <w:rsid w:val="001563BD"/>
    <w:rsid w:val="00160D6E"/>
    <w:rsid w:val="00163965"/>
    <w:rsid w:val="00163FC5"/>
    <w:rsid w:val="00164596"/>
    <w:rsid w:val="00165D3E"/>
    <w:rsid w:val="00166B64"/>
    <w:rsid w:val="00166DC3"/>
    <w:rsid w:val="001675A1"/>
    <w:rsid w:val="00167A82"/>
    <w:rsid w:val="00172613"/>
    <w:rsid w:val="00173E44"/>
    <w:rsid w:val="00174AD9"/>
    <w:rsid w:val="001767BA"/>
    <w:rsid w:val="00182875"/>
    <w:rsid w:val="0018433F"/>
    <w:rsid w:val="00184B37"/>
    <w:rsid w:val="00184F02"/>
    <w:rsid w:val="00184F2D"/>
    <w:rsid w:val="00185231"/>
    <w:rsid w:val="00185961"/>
    <w:rsid w:val="00185C9E"/>
    <w:rsid w:val="00187DB0"/>
    <w:rsid w:val="00191BE9"/>
    <w:rsid w:val="00193C1E"/>
    <w:rsid w:val="00194DCD"/>
    <w:rsid w:val="00196B08"/>
    <w:rsid w:val="00196C4E"/>
    <w:rsid w:val="00196E80"/>
    <w:rsid w:val="00197AA5"/>
    <w:rsid w:val="001A5043"/>
    <w:rsid w:val="001A78C0"/>
    <w:rsid w:val="001B5734"/>
    <w:rsid w:val="001B580D"/>
    <w:rsid w:val="001B59C3"/>
    <w:rsid w:val="001C3AFE"/>
    <w:rsid w:val="001C4F32"/>
    <w:rsid w:val="001D29AC"/>
    <w:rsid w:val="001D5213"/>
    <w:rsid w:val="001D79FC"/>
    <w:rsid w:val="001E03AA"/>
    <w:rsid w:val="001E1DAF"/>
    <w:rsid w:val="001E1E79"/>
    <w:rsid w:val="001E34A3"/>
    <w:rsid w:val="001E394A"/>
    <w:rsid w:val="001E4F1B"/>
    <w:rsid w:val="001F0A8E"/>
    <w:rsid w:val="001F2C53"/>
    <w:rsid w:val="001F31FE"/>
    <w:rsid w:val="001F38FB"/>
    <w:rsid w:val="001F3B2E"/>
    <w:rsid w:val="001F56C7"/>
    <w:rsid w:val="001F7650"/>
    <w:rsid w:val="00200ACD"/>
    <w:rsid w:val="00202D84"/>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2D9"/>
    <w:rsid w:val="0022671F"/>
    <w:rsid w:val="00232A60"/>
    <w:rsid w:val="00234313"/>
    <w:rsid w:val="002348B5"/>
    <w:rsid w:val="0023705B"/>
    <w:rsid w:val="002373CC"/>
    <w:rsid w:val="00240508"/>
    <w:rsid w:val="002405EF"/>
    <w:rsid w:val="002405F5"/>
    <w:rsid w:val="00240603"/>
    <w:rsid w:val="0024074A"/>
    <w:rsid w:val="002417B5"/>
    <w:rsid w:val="00242D52"/>
    <w:rsid w:val="002455B8"/>
    <w:rsid w:val="002465B1"/>
    <w:rsid w:val="00246C46"/>
    <w:rsid w:val="002519A6"/>
    <w:rsid w:val="00252C61"/>
    <w:rsid w:val="00253A44"/>
    <w:rsid w:val="00253C6A"/>
    <w:rsid w:val="00256E7A"/>
    <w:rsid w:val="00261514"/>
    <w:rsid w:val="002616AC"/>
    <w:rsid w:val="00262035"/>
    <w:rsid w:val="00262292"/>
    <w:rsid w:val="00264B8C"/>
    <w:rsid w:val="00264B90"/>
    <w:rsid w:val="002652E2"/>
    <w:rsid w:val="00270ADB"/>
    <w:rsid w:val="00271E8C"/>
    <w:rsid w:val="00272DB1"/>
    <w:rsid w:val="00281AC7"/>
    <w:rsid w:val="00281B57"/>
    <w:rsid w:val="002833DF"/>
    <w:rsid w:val="00283722"/>
    <w:rsid w:val="00283CF9"/>
    <w:rsid w:val="002844EF"/>
    <w:rsid w:val="00285897"/>
    <w:rsid w:val="002859CC"/>
    <w:rsid w:val="00286E9C"/>
    <w:rsid w:val="00287D50"/>
    <w:rsid w:val="002900D5"/>
    <w:rsid w:val="002913BB"/>
    <w:rsid w:val="00292946"/>
    <w:rsid w:val="00292EA6"/>
    <w:rsid w:val="002931FE"/>
    <w:rsid w:val="00293F66"/>
    <w:rsid w:val="0029400F"/>
    <w:rsid w:val="002941CB"/>
    <w:rsid w:val="00297024"/>
    <w:rsid w:val="00297DE5"/>
    <w:rsid w:val="002A2975"/>
    <w:rsid w:val="002A3134"/>
    <w:rsid w:val="002A3861"/>
    <w:rsid w:val="002A3AA3"/>
    <w:rsid w:val="002A3E5D"/>
    <w:rsid w:val="002A45BB"/>
    <w:rsid w:val="002A4DA4"/>
    <w:rsid w:val="002A5B70"/>
    <w:rsid w:val="002A69C6"/>
    <w:rsid w:val="002A73C9"/>
    <w:rsid w:val="002A7BD8"/>
    <w:rsid w:val="002B0378"/>
    <w:rsid w:val="002B1D9D"/>
    <w:rsid w:val="002B2761"/>
    <w:rsid w:val="002B4D63"/>
    <w:rsid w:val="002B6A2B"/>
    <w:rsid w:val="002B6BED"/>
    <w:rsid w:val="002C1467"/>
    <w:rsid w:val="002C5E7F"/>
    <w:rsid w:val="002C611A"/>
    <w:rsid w:val="002C73E1"/>
    <w:rsid w:val="002D01D1"/>
    <w:rsid w:val="002D1D0B"/>
    <w:rsid w:val="002D1EC8"/>
    <w:rsid w:val="002D36AD"/>
    <w:rsid w:val="002E00B3"/>
    <w:rsid w:val="002E1E56"/>
    <w:rsid w:val="002E271C"/>
    <w:rsid w:val="002E4BBB"/>
    <w:rsid w:val="002E4BC5"/>
    <w:rsid w:val="002E60E2"/>
    <w:rsid w:val="002E62DC"/>
    <w:rsid w:val="002E7954"/>
    <w:rsid w:val="002E7CB4"/>
    <w:rsid w:val="002F07FE"/>
    <w:rsid w:val="002F0D94"/>
    <w:rsid w:val="002F132E"/>
    <w:rsid w:val="002F38B7"/>
    <w:rsid w:val="002F6BA9"/>
    <w:rsid w:val="003016CD"/>
    <w:rsid w:val="00302133"/>
    <w:rsid w:val="003029BF"/>
    <w:rsid w:val="003038BF"/>
    <w:rsid w:val="00304332"/>
    <w:rsid w:val="0030537F"/>
    <w:rsid w:val="00305C03"/>
    <w:rsid w:val="00306709"/>
    <w:rsid w:val="00306FCF"/>
    <w:rsid w:val="00307542"/>
    <w:rsid w:val="00307EC9"/>
    <w:rsid w:val="00310230"/>
    <w:rsid w:val="00311D86"/>
    <w:rsid w:val="003121A6"/>
    <w:rsid w:val="00312970"/>
    <w:rsid w:val="00315B4B"/>
    <w:rsid w:val="00316398"/>
    <w:rsid w:val="00317A11"/>
    <w:rsid w:val="00320953"/>
    <w:rsid w:val="00321E94"/>
    <w:rsid w:val="00323F0C"/>
    <w:rsid w:val="00326100"/>
    <w:rsid w:val="003269A7"/>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2251"/>
    <w:rsid w:val="00365520"/>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43F"/>
    <w:rsid w:val="003A2794"/>
    <w:rsid w:val="003A42BB"/>
    <w:rsid w:val="003A53F1"/>
    <w:rsid w:val="003A5CE7"/>
    <w:rsid w:val="003A6CEF"/>
    <w:rsid w:val="003A7270"/>
    <w:rsid w:val="003B00F7"/>
    <w:rsid w:val="003B1AF4"/>
    <w:rsid w:val="003B3A0C"/>
    <w:rsid w:val="003B6229"/>
    <w:rsid w:val="003B680B"/>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7A6"/>
    <w:rsid w:val="00412995"/>
    <w:rsid w:val="00413715"/>
    <w:rsid w:val="00413FE9"/>
    <w:rsid w:val="00415734"/>
    <w:rsid w:val="00415FDB"/>
    <w:rsid w:val="00416152"/>
    <w:rsid w:val="00417320"/>
    <w:rsid w:val="00417EA5"/>
    <w:rsid w:val="00420C8D"/>
    <w:rsid w:val="004239DA"/>
    <w:rsid w:val="00424AE5"/>
    <w:rsid w:val="004256C9"/>
    <w:rsid w:val="00426AD1"/>
    <w:rsid w:val="00426D86"/>
    <w:rsid w:val="00427393"/>
    <w:rsid w:val="00427CFF"/>
    <w:rsid w:val="004312E5"/>
    <w:rsid w:val="004342D5"/>
    <w:rsid w:val="004346C0"/>
    <w:rsid w:val="00444AF2"/>
    <w:rsid w:val="00445197"/>
    <w:rsid w:val="00450652"/>
    <w:rsid w:val="0045067D"/>
    <w:rsid w:val="0045098F"/>
    <w:rsid w:val="00450F4C"/>
    <w:rsid w:val="0045288E"/>
    <w:rsid w:val="004531DB"/>
    <w:rsid w:val="00454F19"/>
    <w:rsid w:val="004574A5"/>
    <w:rsid w:val="00461770"/>
    <w:rsid w:val="004619CE"/>
    <w:rsid w:val="00463C2D"/>
    <w:rsid w:val="004650FC"/>
    <w:rsid w:val="0046578E"/>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130"/>
    <w:rsid w:val="00497898"/>
    <w:rsid w:val="004A1AD0"/>
    <w:rsid w:val="004A1CFB"/>
    <w:rsid w:val="004A59DA"/>
    <w:rsid w:val="004A59E9"/>
    <w:rsid w:val="004A5D23"/>
    <w:rsid w:val="004A6E3A"/>
    <w:rsid w:val="004A77B6"/>
    <w:rsid w:val="004B0E39"/>
    <w:rsid w:val="004B1024"/>
    <w:rsid w:val="004B18FB"/>
    <w:rsid w:val="004B1E59"/>
    <w:rsid w:val="004B2051"/>
    <w:rsid w:val="004B2541"/>
    <w:rsid w:val="004B2DC5"/>
    <w:rsid w:val="004B3161"/>
    <w:rsid w:val="004B5A87"/>
    <w:rsid w:val="004B66ED"/>
    <w:rsid w:val="004B6718"/>
    <w:rsid w:val="004B6948"/>
    <w:rsid w:val="004B7209"/>
    <w:rsid w:val="004C2534"/>
    <w:rsid w:val="004C3023"/>
    <w:rsid w:val="004C37F5"/>
    <w:rsid w:val="004C5B5B"/>
    <w:rsid w:val="004C7FE3"/>
    <w:rsid w:val="004D0F50"/>
    <w:rsid w:val="004D3549"/>
    <w:rsid w:val="004D5B1A"/>
    <w:rsid w:val="004D63E2"/>
    <w:rsid w:val="004D7F69"/>
    <w:rsid w:val="004E047B"/>
    <w:rsid w:val="004E0DB0"/>
    <w:rsid w:val="004E1BC7"/>
    <w:rsid w:val="004E1C17"/>
    <w:rsid w:val="004E3610"/>
    <w:rsid w:val="004E3FBF"/>
    <w:rsid w:val="004E4874"/>
    <w:rsid w:val="004E67E9"/>
    <w:rsid w:val="004F00B1"/>
    <w:rsid w:val="004F04BF"/>
    <w:rsid w:val="004F1B07"/>
    <w:rsid w:val="004F2FE6"/>
    <w:rsid w:val="004F39DE"/>
    <w:rsid w:val="004F45D9"/>
    <w:rsid w:val="004F567A"/>
    <w:rsid w:val="004F6A19"/>
    <w:rsid w:val="004F769C"/>
    <w:rsid w:val="004F7752"/>
    <w:rsid w:val="00500AED"/>
    <w:rsid w:val="005012C2"/>
    <w:rsid w:val="005033C5"/>
    <w:rsid w:val="005052A3"/>
    <w:rsid w:val="005129B8"/>
    <w:rsid w:val="005133AF"/>
    <w:rsid w:val="0051505F"/>
    <w:rsid w:val="0051558B"/>
    <w:rsid w:val="00516C3D"/>
    <w:rsid w:val="00516F5C"/>
    <w:rsid w:val="005173BD"/>
    <w:rsid w:val="00517809"/>
    <w:rsid w:val="00517C40"/>
    <w:rsid w:val="005230F0"/>
    <w:rsid w:val="0052320B"/>
    <w:rsid w:val="00523B37"/>
    <w:rsid w:val="00523C3D"/>
    <w:rsid w:val="00525073"/>
    <w:rsid w:val="0052704D"/>
    <w:rsid w:val="00527B45"/>
    <w:rsid w:val="00530991"/>
    <w:rsid w:val="00531211"/>
    <w:rsid w:val="00531A93"/>
    <w:rsid w:val="00531B55"/>
    <w:rsid w:val="00532052"/>
    <w:rsid w:val="0053332C"/>
    <w:rsid w:val="00533D36"/>
    <w:rsid w:val="00534BA0"/>
    <w:rsid w:val="00534DC1"/>
    <w:rsid w:val="00537A3F"/>
    <w:rsid w:val="0054182B"/>
    <w:rsid w:val="00543218"/>
    <w:rsid w:val="005435BE"/>
    <w:rsid w:val="00545945"/>
    <w:rsid w:val="0054758F"/>
    <w:rsid w:val="00551F3D"/>
    <w:rsid w:val="0055321F"/>
    <w:rsid w:val="00553225"/>
    <w:rsid w:val="00553883"/>
    <w:rsid w:val="00553D3E"/>
    <w:rsid w:val="00554798"/>
    <w:rsid w:val="00556187"/>
    <w:rsid w:val="00557BD9"/>
    <w:rsid w:val="00557F2A"/>
    <w:rsid w:val="0056270F"/>
    <w:rsid w:val="005634F0"/>
    <w:rsid w:val="00563923"/>
    <w:rsid w:val="005674DF"/>
    <w:rsid w:val="005677F5"/>
    <w:rsid w:val="0057047D"/>
    <w:rsid w:val="0057509C"/>
    <w:rsid w:val="00575376"/>
    <w:rsid w:val="00576885"/>
    <w:rsid w:val="005864B7"/>
    <w:rsid w:val="00587329"/>
    <w:rsid w:val="005873DC"/>
    <w:rsid w:val="005921F0"/>
    <w:rsid w:val="00594C5A"/>
    <w:rsid w:val="00595B3D"/>
    <w:rsid w:val="0059607D"/>
    <w:rsid w:val="00596922"/>
    <w:rsid w:val="00596BE8"/>
    <w:rsid w:val="00597829"/>
    <w:rsid w:val="00597B7E"/>
    <w:rsid w:val="005A2271"/>
    <w:rsid w:val="005A4D77"/>
    <w:rsid w:val="005B1907"/>
    <w:rsid w:val="005B1C50"/>
    <w:rsid w:val="005B3E8E"/>
    <w:rsid w:val="005B41AB"/>
    <w:rsid w:val="005B46D1"/>
    <w:rsid w:val="005B4DAE"/>
    <w:rsid w:val="005B59CB"/>
    <w:rsid w:val="005B65BC"/>
    <w:rsid w:val="005B7500"/>
    <w:rsid w:val="005B7BDD"/>
    <w:rsid w:val="005C1638"/>
    <w:rsid w:val="005C1838"/>
    <w:rsid w:val="005C19BF"/>
    <w:rsid w:val="005C3200"/>
    <w:rsid w:val="005C428E"/>
    <w:rsid w:val="005C5FCC"/>
    <w:rsid w:val="005C6FBB"/>
    <w:rsid w:val="005D11E5"/>
    <w:rsid w:val="005D456E"/>
    <w:rsid w:val="005D5E19"/>
    <w:rsid w:val="005D7EFA"/>
    <w:rsid w:val="005D7FB5"/>
    <w:rsid w:val="005E0632"/>
    <w:rsid w:val="005E105C"/>
    <w:rsid w:val="005E1B8D"/>
    <w:rsid w:val="005E2267"/>
    <w:rsid w:val="005E37D8"/>
    <w:rsid w:val="005E3859"/>
    <w:rsid w:val="005E4342"/>
    <w:rsid w:val="005E5B5A"/>
    <w:rsid w:val="005E5EFD"/>
    <w:rsid w:val="005E66EA"/>
    <w:rsid w:val="005E6904"/>
    <w:rsid w:val="005F0C79"/>
    <w:rsid w:val="005F0EFE"/>
    <w:rsid w:val="005F1764"/>
    <w:rsid w:val="005F7719"/>
    <w:rsid w:val="005F7D98"/>
    <w:rsid w:val="00603F3E"/>
    <w:rsid w:val="0060407C"/>
    <w:rsid w:val="006048BF"/>
    <w:rsid w:val="00605223"/>
    <w:rsid w:val="00606BA2"/>
    <w:rsid w:val="00606E86"/>
    <w:rsid w:val="006146A5"/>
    <w:rsid w:val="00615AEA"/>
    <w:rsid w:val="00617E60"/>
    <w:rsid w:val="00620131"/>
    <w:rsid w:val="00621E44"/>
    <w:rsid w:val="0062245D"/>
    <w:rsid w:val="00624240"/>
    <w:rsid w:val="00625487"/>
    <w:rsid w:val="00626FB9"/>
    <w:rsid w:val="0063085F"/>
    <w:rsid w:val="006336C7"/>
    <w:rsid w:val="00634747"/>
    <w:rsid w:val="0063507E"/>
    <w:rsid w:val="00637B97"/>
    <w:rsid w:val="0064196C"/>
    <w:rsid w:val="00645118"/>
    <w:rsid w:val="006461B6"/>
    <w:rsid w:val="00646950"/>
    <w:rsid w:val="00646D66"/>
    <w:rsid w:val="00647383"/>
    <w:rsid w:val="00650215"/>
    <w:rsid w:val="006510A8"/>
    <w:rsid w:val="006514FE"/>
    <w:rsid w:val="00651B33"/>
    <w:rsid w:val="006532CF"/>
    <w:rsid w:val="006536A1"/>
    <w:rsid w:val="00653EB9"/>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3BB3"/>
    <w:rsid w:val="00684839"/>
    <w:rsid w:val="0068503C"/>
    <w:rsid w:val="00685488"/>
    <w:rsid w:val="00686276"/>
    <w:rsid w:val="00686EFC"/>
    <w:rsid w:val="0068716E"/>
    <w:rsid w:val="006900C3"/>
    <w:rsid w:val="00691750"/>
    <w:rsid w:val="00692B74"/>
    <w:rsid w:val="0069570E"/>
    <w:rsid w:val="00696FEF"/>
    <w:rsid w:val="006972CC"/>
    <w:rsid w:val="006A01FD"/>
    <w:rsid w:val="006A068F"/>
    <w:rsid w:val="006A13EE"/>
    <w:rsid w:val="006A218D"/>
    <w:rsid w:val="006A2CB5"/>
    <w:rsid w:val="006A3843"/>
    <w:rsid w:val="006A603B"/>
    <w:rsid w:val="006A7F64"/>
    <w:rsid w:val="006B5C65"/>
    <w:rsid w:val="006B61F3"/>
    <w:rsid w:val="006C1ECB"/>
    <w:rsid w:val="006C3C33"/>
    <w:rsid w:val="006C47E3"/>
    <w:rsid w:val="006C4969"/>
    <w:rsid w:val="006C785B"/>
    <w:rsid w:val="006D092A"/>
    <w:rsid w:val="006D2C9A"/>
    <w:rsid w:val="006D34C5"/>
    <w:rsid w:val="006D6827"/>
    <w:rsid w:val="006E1487"/>
    <w:rsid w:val="006E16E4"/>
    <w:rsid w:val="006E215D"/>
    <w:rsid w:val="006E23BC"/>
    <w:rsid w:val="006E283B"/>
    <w:rsid w:val="006E2A7D"/>
    <w:rsid w:val="006E5FB9"/>
    <w:rsid w:val="006E7CFA"/>
    <w:rsid w:val="006F0F00"/>
    <w:rsid w:val="006F2886"/>
    <w:rsid w:val="006F306B"/>
    <w:rsid w:val="006F3DFA"/>
    <w:rsid w:val="006F766E"/>
    <w:rsid w:val="006F76AB"/>
    <w:rsid w:val="00700308"/>
    <w:rsid w:val="00700C91"/>
    <w:rsid w:val="00702BA6"/>
    <w:rsid w:val="00704E0E"/>
    <w:rsid w:val="007053CF"/>
    <w:rsid w:val="007065AE"/>
    <w:rsid w:val="00707C4E"/>
    <w:rsid w:val="007106C1"/>
    <w:rsid w:val="007106F3"/>
    <w:rsid w:val="0071088B"/>
    <w:rsid w:val="0071148F"/>
    <w:rsid w:val="00712E41"/>
    <w:rsid w:val="00714126"/>
    <w:rsid w:val="00722E6F"/>
    <w:rsid w:val="00723349"/>
    <w:rsid w:val="00724F3D"/>
    <w:rsid w:val="00725202"/>
    <w:rsid w:val="00726F85"/>
    <w:rsid w:val="00727632"/>
    <w:rsid w:val="00730D10"/>
    <w:rsid w:val="00730D14"/>
    <w:rsid w:val="007311F3"/>
    <w:rsid w:val="0073199C"/>
    <w:rsid w:val="007326B0"/>
    <w:rsid w:val="00732A34"/>
    <w:rsid w:val="00732C44"/>
    <w:rsid w:val="00733876"/>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A82"/>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0867"/>
    <w:rsid w:val="007A0F51"/>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014"/>
    <w:rsid w:val="007C47E7"/>
    <w:rsid w:val="007C5A0D"/>
    <w:rsid w:val="007C62C8"/>
    <w:rsid w:val="007C65E6"/>
    <w:rsid w:val="007D3C1C"/>
    <w:rsid w:val="007D42BF"/>
    <w:rsid w:val="007D5E4D"/>
    <w:rsid w:val="007D788E"/>
    <w:rsid w:val="007E21D3"/>
    <w:rsid w:val="007F0A25"/>
    <w:rsid w:val="007F18DD"/>
    <w:rsid w:val="007F28C1"/>
    <w:rsid w:val="007F5BBD"/>
    <w:rsid w:val="008025DD"/>
    <w:rsid w:val="00803A6B"/>
    <w:rsid w:val="00803C1D"/>
    <w:rsid w:val="00804F36"/>
    <w:rsid w:val="00805378"/>
    <w:rsid w:val="00807F37"/>
    <w:rsid w:val="00811770"/>
    <w:rsid w:val="008124CF"/>
    <w:rsid w:val="00812BF7"/>
    <w:rsid w:val="00822033"/>
    <w:rsid w:val="00822B55"/>
    <w:rsid w:val="00823F7A"/>
    <w:rsid w:val="008241D3"/>
    <w:rsid w:val="00825003"/>
    <w:rsid w:val="008275FD"/>
    <w:rsid w:val="00830911"/>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0259"/>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1CF"/>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1537"/>
    <w:rsid w:val="008E1EBD"/>
    <w:rsid w:val="008E3D42"/>
    <w:rsid w:val="008E4F5C"/>
    <w:rsid w:val="008E5C01"/>
    <w:rsid w:val="008E6A15"/>
    <w:rsid w:val="008E7CB0"/>
    <w:rsid w:val="008F4083"/>
    <w:rsid w:val="008F49EF"/>
    <w:rsid w:val="008F69AE"/>
    <w:rsid w:val="008F7EB7"/>
    <w:rsid w:val="00900145"/>
    <w:rsid w:val="0090071D"/>
    <w:rsid w:val="00901058"/>
    <w:rsid w:val="009012E4"/>
    <w:rsid w:val="0090159F"/>
    <w:rsid w:val="00902173"/>
    <w:rsid w:val="0090232B"/>
    <w:rsid w:val="00903B95"/>
    <w:rsid w:val="00906D84"/>
    <w:rsid w:val="009075BA"/>
    <w:rsid w:val="00911F3B"/>
    <w:rsid w:val="0091241A"/>
    <w:rsid w:val="009124FC"/>
    <w:rsid w:val="00913309"/>
    <w:rsid w:val="00914E62"/>
    <w:rsid w:val="0091568C"/>
    <w:rsid w:val="00915909"/>
    <w:rsid w:val="00915FEE"/>
    <w:rsid w:val="00916180"/>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234C"/>
    <w:rsid w:val="00945D11"/>
    <w:rsid w:val="0094718C"/>
    <w:rsid w:val="00950310"/>
    <w:rsid w:val="00950BF3"/>
    <w:rsid w:val="00950EC4"/>
    <w:rsid w:val="00950F5A"/>
    <w:rsid w:val="00955657"/>
    <w:rsid w:val="00956A73"/>
    <w:rsid w:val="009612A8"/>
    <w:rsid w:val="009626D7"/>
    <w:rsid w:val="00965D90"/>
    <w:rsid w:val="00970DDB"/>
    <w:rsid w:val="00971DBF"/>
    <w:rsid w:val="0097296A"/>
    <w:rsid w:val="0097381C"/>
    <w:rsid w:val="009759CA"/>
    <w:rsid w:val="00976B33"/>
    <w:rsid w:val="00976F72"/>
    <w:rsid w:val="0098729D"/>
    <w:rsid w:val="00987567"/>
    <w:rsid w:val="009906E0"/>
    <w:rsid w:val="00991AD8"/>
    <w:rsid w:val="00991FC9"/>
    <w:rsid w:val="00994DAC"/>
    <w:rsid w:val="00994FB2"/>
    <w:rsid w:val="00995D50"/>
    <w:rsid w:val="0099687B"/>
    <w:rsid w:val="00997D1B"/>
    <w:rsid w:val="00997DF8"/>
    <w:rsid w:val="009A2873"/>
    <w:rsid w:val="009A2924"/>
    <w:rsid w:val="009A3746"/>
    <w:rsid w:val="009A3DBB"/>
    <w:rsid w:val="009A4F09"/>
    <w:rsid w:val="009A55A5"/>
    <w:rsid w:val="009A7864"/>
    <w:rsid w:val="009B0154"/>
    <w:rsid w:val="009B092D"/>
    <w:rsid w:val="009B0CE1"/>
    <w:rsid w:val="009B0DB5"/>
    <w:rsid w:val="009B26BC"/>
    <w:rsid w:val="009B31BA"/>
    <w:rsid w:val="009B353C"/>
    <w:rsid w:val="009B3AD5"/>
    <w:rsid w:val="009B3CA0"/>
    <w:rsid w:val="009B4293"/>
    <w:rsid w:val="009B471D"/>
    <w:rsid w:val="009B6A27"/>
    <w:rsid w:val="009B6C93"/>
    <w:rsid w:val="009B76CE"/>
    <w:rsid w:val="009C16D1"/>
    <w:rsid w:val="009C320E"/>
    <w:rsid w:val="009C5388"/>
    <w:rsid w:val="009C6322"/>
    <w:rsid w:val="009C6EB1"/>
    <w:rsid w:val="009C7A89"/>
    <w:rsid w:val="009D010C"/>
    <w:rsid w:val="009D02AB"/>
    <w:rsid w:val="009D02E6"/>
    <w:rsid w:val="009D0708"/>
    <w:rsid w:val="009D23F9"/>
    <w:rsid w:val="009D2FDD"/>
    <w:rsid w:val="009D47F6"/>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22F"/>
    <w:rsid w:val="00A06B6C"/>
    <w:rsid w:val="00A071FF"/>
    <w:rsid w:val="00A07259"/>
    <w:rsid w:val="00A123D7"/>
    <w:rsid w:val="00A145CE"/>
    <w:rsid w:val="00A146A1"/>
    <w:rsid w:val="00A1551B"/>
    <w:rsid w:val="00A160A1"/>
    <w:rsid w:val="00A17CD6"/>
    <w:rsid w:val="00A20105"/>
    <w:rsid w:val="00A20FBD"/>
    <w:rsid w:val="00A257AB"/>
    <w:rsid w:val="00A270F8"/>
    <w:rsid w:val="00A27460"/>
    <w:rsid w:val="00A27985"/>
    <w:rsid w:val="00A27A69"/>
    <w:rsid w:val="00A304F3"/>
    <w:rsid w:val="00A31890"/>
    <w:rsid w:val="00A31D25"/>
    <w:rsid w:val="00A377E2"/>
    <w:rsid w:val="00A405E2"/>
    <w:rsid w:val="00A40980"/>
    <w:rsid w:val="00A424DD"/>
    <w:rsid w:val="00A42A76"/>
    <w:rsid w:val="00A42CB6"/>
    <w:rsid w:val="00A43D95"/>
    <w:rsid w:val="00A43FE7"/>
    <w:rsid w:val="00A4440A"/>
    <w:rsid w:val="00A4455C"/>
    <w:rsid w:val="00A51753"/>
    <w:rsid w:val="00A537EA"/>
    <w:rsid w:val="00A53C30"/>
    <w:rsid w:val="00A548C5"/>
    <w:rsid w:val="00A55AD8"/>
    <w:rsid w:val="00A61F7C"/>
    <w:rsid w:val="00A6401D"/>
    <w:rsid w:val="00A66763"/>
    <w:rsid w:val="00A66B82"/>
    <w:rsid w:val="00A66DFD"/>
    <w:rsid w:val="00A72C9B"/>
    <w:rsid w:val="00A754B9"/>
    <w:rsid w:val="00A76DDF"/>
    <w:rsid w:val="00A77B75"/>
    <w:rsid w:val="00A8020D"/>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E42"/>
    <w:rsid w:val="00AC2F2B"/>
    <w:rsid w:val="00AC7031"/>
    <w:rsid w:val="00AD019E"/>
    <w:rsid w:val="00AD09FB"/>
    <w:rsid w:val="00AD10C2"/>
    <w:rsid w:val="00AD343F"/>
    <w:rsid w:val="00AD38CB"/>
    <w:rsid w:val="00AD49BD"/>
    <w:rsid w:val="00AD65BE"/>
    <w:rsid w:val="00AD6F9A"/>
    <w:rsid w:val="00AE0046"/>
    <w:rsid w:val="00AE312B"/>
    <w:rsid w:val="00AE4668"/>
    <w:rsid w:val="00AE60E7"/>
    <w:rsid w:val="00AE6D0C"/>
    <w:rsid w:val="00AE7269"/>
    <w:rsid w:val="00AE795C"/>
    <w:rsid w:val="00AE7995"/>
    <w:rsid w:val="00AE7F43"/>
    <w:rsid w:val="00AF013D"/>
    <w:rsid w:val="00AF0B0C"/>
    <w:rsid w:val="00AF19F5"/>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3EB3"/>
    <w:rsid w:val="00B14042"/>
    <w:rsid w:val="00B14141"/>
    <w:rsid w:val="00B1621B"/>
    <w:rsid w:val="00B16ACD"/>
    <w:rsid w:val="00B17C82"/>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45C77"/>
    <w:rsid w:val="00B51C64"/>
    <w:rsid w:val="00B52CC7"/>
    <w:rsid w:val="00B52DEF"/>
    <w:rsid w:val="00B53152"/>
    <w:rsid w:val="00B53CC7"/>
    <w:rsid w:val="00B55C07"/>
    <w:rsid w:val="00B55D0F"/>
    <w:rsid w:val="00B56BF2"/>
    <w:rsid w:val="00B578A1"/>
    <w:rsid w:val="00B60053"/>
    <w:rsid w:val="00B60DA2"/>
    <w:rsid w:val="00B61D2F"/>
    <w:rsid w:val="00B64030"/>
    <w:rsid w:val="00B6518C"/>
    <w:rsid w:val="00B653D3"/>
    <w:rsid w:val="00B66D12"/>
    <w:rsid w:val="00B72A15"/>
    <w:rsid w:val="00B73A3F"/>
    <w:rsid w:val="00B743A2"/>
    <w:rsid w:val="00B749F3"/>
    <w:rsid w:val="00B74A24"/>
    <w:rsid w:val="00B74A5E"/>
    <w:rsid w:val="00B74BF9"/>
    <w:rsid w:val="00B83A0E"/>
    <w:rsid w:val="00B852CE"/>
    <w:rsid w:val="00B85E1A"/>
    <w:rsid w:val="00B86373"/>
    <w:rsid w:val="00B877C0"/>
    <w:rsid w:val="00B9023F"/>
    <w:rsid w:val="00B91B99"/>
    <w:rsid w:val="00B92BF9"/>
    <w:rsid w:val="00B94C4D"/>
    <w:rsid w:val="00B95D82"/>
    <w:rsid w:val="00B963F2"/>
    <w:rsid w:val="00B97FD6"/>
    <w:rsid w:val="00BA2DCC"/>
    <w:rsid w:val="00BA3C73"/>
    <w:rsid w:val="00BA4027"/>
    <w:rsid w:val="00BA53E8"/>
    <w:rsid w:val="00BB2509"/>
    <w:rsid w:val="00BB2C4F"/>
    <w:rsid w:val="00BB3A35"/>
    <w:rsid w:val="00BB6576"/>
    <w:rsid w:val="00BB6E9C"/>
    <w:rsid w:val="00BB7332"/>
    <w:rsid w:val="00BC0BED"/>
    <w:rsid w:val="00BC312C"/>
    <w:rsid w:val="00BC3574"/>
    <w:rsid w:val="00BC3FBC"/>
    <w:rsid w:val="00BC4A7F"/>
    <w:rsid w:val="00BC529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2E9D"/>
    <w:rsid w:val="00BF405F"/>
    <w:rsid w:val="00BF6486"/>
    <w:rsid w:val="00C00042"/>
    <w:rsid w:val="00C0157C"/>
    <w:rsid w:val="00C01E17"/>
    <w:rsid w:val="00C03C5D"/>
    <w:rsid w:val="00C042E5"/>
    <w:rsid w:val="00C05649"/>
    <w:rsid w:val="00C064B9"/>
    <w:rsid w:val="00C06D75"/>
    <w:rsid w:val="00C075EE"/>
    <w:rsid w:val="00C10BD5"/>
    <w:rsid w:val="00C112B2"/>
    <w:rsid w:val="00C11EB6"/>
    <w:rsid w:val="00C130B2"/>
    <w:rsid w:val="00C139A0"/>
    <w:rsid w:val="00C144B2"/>
    <w:rsid w:val="00C147A7"/>
    <w:rsid w:val="00C151D8"/>
    <w:rsid w:val="00C165D5"/>
    <w:rsid w:val="00C20C0C"/>
    <w:rsid w:val="00C23D79"/>
    <w:rsid w:val="00C24A79"/>
    <w:rsid w:val="00C24C87"/>
    <w:rsid w:val="00C24CDD"/>
    <w:rsid w:val="00C251D5"/>
    <w:rsid w:val="00C26F73"/>
    <w:rsid w:val="00C27879"/>
    <w:rsid w:val="00C31EB3"/>
    <w:rsid w:val="00C32AB4"/>
    <w:rsid w:val="00C34835"/>
    <w:rsid w:val="00C3595C"/>
    <w:rsid w:val="00C36B15"/>
    <w:rsid w:val="00C37ADD"/>
    <w:rsid w:val="00C420B3"/>
    <w:rsid w:val="00C42E33"/>
    <w:rsid w:val="00C4424B"/>
    <w:rsid w:val="00C45CF0"/>
    <w:rsid w:val="00C460A5"/>
    <w:rsid w:val="00C461A1"/>
    <w:rsid w:val="00C46BF9"/>
    <w:rsid w:val="00C4775A"/>
    <w:rsid w:val="00C479F0"/>
    <w:rsid w:val="00C47A14"/>
    <w:rsid w:val="00C504CE"/>
    <w:rsid w:val="00C513E9"/>
    <w:rsid w:val="00C527FC"/>
    <w:rsid w:val="00C54993"/>
    <w:rsid w:val="00C55125"/>
    <w:rsid w:val="00C55ADA"/>
    <w:rsid w:val="00C57115"/>
    <w:rsid w:val="00C57F13"/>
    <w:rsid w:val="00C62B27"/>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444E"/>
    <w:rsid w:val="00C96D64"/>
    <w:rsid w:val="00C974B6"/>
    <w:rsid w:val="00CA097F"/>
    <w:rsid w:val="00CA09B6"/>
    <w:rsid w:val="00CA581F"/>
    <w:rsid w:val="00CB12CC"/>
    <w:rsid w:val="00CB15F4"/>
    <w:rsid w:val="00CB2BF0"/>
    <w:rsid w:val="00CB56BE"/>
    <w:rsid w:val="00CB73E9"/>
    <w:rsid w:val="00CB7479"/>
    <w:rsid w:val="00CC03D4"/>
    <w:rsid w:val="00CC19C1"/>
    <w:rsid w:val="00CC1BA4"/>
    <w:rsid w:val="00CC1CB0"/>
    <w:rsid w:val="00CC34DB"/>
    <w:rsid w:val="00CC4572"/>
    <w:rsid w:val="00CC6CE3"/>
    <w:rsid w:val="00CC7062"/>
    <w:rsid w:val="00CC77C8"/>
    <w:rsid w:val="00CD005F"/>
    <w:rsid w:val="00CD1705"/>
    <w:rsid w:val="00CD223F"/>
    <w:rsid w:val="00CD2E79"/>
    <w:rsid w:val="00CD36F4"/>
    <w:rsid w:val="00CD3B88"/>
    <w:rsid w:val="00CD4503"/>
    <w:rsid w:val="00CD5E49"/>
    <w:rsid w:val="00CD7741"/>
    <w:rsid w:val="00CE120F"/>
    <w:rsid w:val="00CE3297"/>
    <w:rsid w:val="00CF0312"/>
    <w:rsid w:val="00CF1C8E"/>
    <w:rsid w:val="00CF1D41"/>
    <w:rsid w:val="00CF2180"/>
    <w:rsid w:val="00CF265C"/>
    <w:rsid w:val="00CF31FA"/>
    <w:rsid w:val="00CF331B"/>
    <w:rsid w:val="00CF3625"/>
    <w:rsid w:val="00CF4DD3"/>
    <w:rsid w:val="00CF5E83"/>
    <w:rsid w:val="00CF6D65"/>
    <w:rsid w:val="00CF7F66"/>
    <w:rsid w:val="00CF7FF3"/>
    <w:rsid w:val="00D020AD"/>
    <w:rsid w:val="00D03F46"/>
    <w:rsid w:val="00D046EC"/>
    <w:rsid w:val="00D047DA"/>
    <w:rsid w:val="00D05386"/>
    <w:rsid w:val="00D064F1"/>
    <w:rsid w:val="00D065EE"/>
    <w:rsid w:val="00D07731"/>
    <w:rsid w:val="00D07CB9"/>
    <w:rsid w:val="00D11103"/>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3413C"/>
    <w:rsid w:val="00D40AAD"/>
    <w:rsid w:val="00D43532"/>
    <w:rsid w:val="00D43660"/>
    <w:rsid w:val="00D441CB"/>
    <w:rsid w:val="00D444C3"/>
    <w:rsid w:val="00D44A18"/>
    <w:rsid w:val="00D455A1"/>
    <w:rsid w:val="00D47142"/>
    <w:rsid w:val="00D523E8"/>
    <w:rsid w:val="00D53617"/>
    <w:rsid w:val="00D5449F"/>
    <w:rsid w:val="00D55FDB"/>
    <w:rsid w:val="00D57273"/>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305"/>
    <w:rsid w:val="00D938D7"/>
    <w:rsid w:val="00D94EEE"/>
    <w:rsid w:val="00D95FD2"/>
    <w:rsid w:val="00D968CE"/>
    <w:rsid w:val="00D96CFD"/>
    <w:rsid w:val="00D9794E"/>
    <w:rsid w:val="00D97D41"/>
    <w:rsid w:val="00DA07B3"/>
    <w:rsid w:val="00DA09EF"/>
    <w:rsid w:val="00DA20CE"/>
    <w:rsid w:val="00DA2396"/>
    <w:rsid w:val="00DA2DD4"/>
    <w:rsid w:val="00DA51DD"/>
    <w:rsid w:val="00DA5227"/>
    <w:rsid w:val="00DA715D"/>
    <w:rsid w:val="00DA750B"/>
    <w:rsid w:val="00DA7577"/>
    <w:rsid w:val="00DB031E"/>
    <w:rsid w:val="00DB1EA5"/>
    <w:rsid w:val="00DB2178"/>
    <w:rsid w:val="00DB5BAF"/>
    <w:rsid w:val="00DB5CEE"/>
    <w:rsid w:val="00DB7547"/>
    <w:rsid w:val="00DC2676"/>
    <w:rsid w:val="00DC2862"/>
    <w:rsid w:val="00DC2903"/>
    <w:rsid w:val="00DC548A"/>
    <w:rsid w:val="00DC5738"/>
    <w:rsid w:val="00DC5F81"/>
    <w:rsid w:val="00DC6A08"/>
    <w:rsid w:val="00DD0138"/>
    <w:rsid w:val="00DD06E5"/>
    <w:rsid w:val="00DD0887"/>
    <w:rsid w:val="00DD1A37"/>
    <w:rsid w:val="00DE0E12"/>
    <w:rsid w:val="00DE1D3A"/>
    <w:rsid w:val="00DE20B1"/>
    <w:rsid w:val="00DE2306"/>
    <w:rsid w:val="00DE2400"/>
    <w:rsid w:val="00DE495E"/>
    <w:rsid w:val="00DE54AD"/>
    <w:rsid w:val="00DE6A4D"/>
    <w:rsid w:val="00DE744D"/>
    <w:rsid w:val="00DF32C3"/>
    <w:rsid w:val="00DF4503"/>
    <w:rsid w:val="00DF61E8"/>
    <w:rsid w:val="00DF6705"/>
    <w:rsid w:val="00DF6921"/>
    <w:rsid w:val="00DF757E"/>
    <w:rsid w:val="00DF7DEC"/>
    <w:rsid w:val="00E006D7"/>
    <w:rsid w:val="00E0384E"/>
    <w:rsid w:val="00E04B5D"/>
    <w:rsid w:val="00E04E2B"/>
    <w:rsid w:val="00E05378"/>
    <w:rsid w:val="00E0603E"/>
    <w:rsid w:val="00E071CC"/>
    <w:rsid w:val="00E07B68"/>
    <w:rsid w:val="00E13D69"/>
    <w:rsid w:val="00E16384"/>
    <w:rsid w:val="00E164B2"/>
    <w:rsid w:val="00E168AC"/>
    <w:rsid w:val="00E17056"/>
    <w:rsid w:val="00E17539"/>
    <w:rsid w:val="00E179FD"/>
    <w:rsid w:val="00E212A9"/>
    <w:rsid w:val="00E244FD"/>
    <w:rsid w:val="00E24B14"/>
    <w:rsid w:val="00E25C6F"/>
    <w:rsid w:val="00E2704D"/>
    <w:rsid w:val="00E303E1"/>
    <w:rsid w:val="00E313EB"/>
    <w:rsid w:val="00E32CA8"/>
    <w:rsid w:val="00E33F06"/>
    <w:rsid w:val="00E35F09"/>
    <w:rsid w:val="00E37F6F"/>
    <w:rsid w:val="00E44542"/>
    <w:rsid w:val="00E4479D"/>
    <w:rsid w:val="00E4550A"/>
    <w:rsid w:val="00E45A14"/>
    <w:rsid w:val="00E5094F"/>
    <w:rsid w:val="00E52F0A"/>
    <w:rsid w:val="00E53147"/>
    <w:rsid w:val="00E53E8D"/>
    <w:rsid w:val="00E5475E"/>
    <w:rsid w:val="00E5480E"/>
    <w:rsid w:val="00E56EFC"/>
    <w:rsid w:val="00E6150B"/>
    <w:rsid w:val="00E616AC"/>
    <w:rsid w:val="00E63E57"/>
    <w:rsid w:val="00E63F57"/>
    <w:rsid w:val="00E65741"/>
    <w:rsid w:val="00E67CF5"/>
    <w:rsid w:val="00E7082E"/>
    <w:rsid w:val="00E72523"/>
    <w:rsid w:val="00E7436B"/>
    <w:rsid w:val="00E75DC5"/>
    <w:rsid w:val="00E76666"/>
    <w:rsid w:val="00E767B7"/>
    <w:rsid w:val="00E77308"/>
    <w:rsid w:val="00E77750"/>
    <w:rsid w:val="00E8116C"/>
    <w:rsid w:val="00E81A2B"/>
    <w:rsid w:val="00E83D29"/>
    <w:rsid w:val="00E857A9"/>
    <w:rsid w:val="00E8673D"/>
    <w:rsid w:val="00E86EAF"/>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9E2"/>
    <w:rsid w:val="00EB4B5E"/>
    <w:rsid w:val="00EB5034"/>
    <w:rsid w:val="00EB5039"/>
    <w:rsid w:val="00EB5205"/>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5A82"/>
    <w:rsid w:val="00ED7EEF"/>
    <w:rsid w:val="00EE0956"/>
    <w:rsid w:val="00EE0F58"/>
    <w:rsid w:val="00EE1488"/>
    <w:rsid w:val="00EE22E2"/>
    <w:rsid w:val="00EE2FF2"/>
    <w:rsid w:val="00EE4191"/>
    <w:rsid w:val="00EE42AD"/>
    <w:rsid w:val="00EE4992"/>
    <w:rsid w:val="00EE686F"/>
    <w:rsid w:val="00EE6D02"/>
    <w:rsid w:val="00EF268A"/>
    <w:rsid w:val="00EF2A03"/>
    <w:rsid w:val="00EF39EA"/>
    <w:rsid w:val="00EF4195"/>
    <w:rsid w:val="00EF4B19"/>
    <w:rsid w:val="00EF6699"/>
    <w:rsid w:val="00F00690"/>
    <w:rsid w:val="00F00AC4"/>
    <w:rsid w:val="00F0164B"/>
    <w:rsid w:val="00F02B30"/>
    <w:rsid w:val="00F036AC"/>
    <w:rsid w:val="00F045FF"/>
    <w:rsid w:val="00F06CA9"/>
    <w:rsid w:val="00F10434"/>
    <w:rsid w:val="00F111C4"/>
    <w:rsid w:val="00F11A57"/>
    <w:rsid w:val="00F14461"/>
    <w:rsid w:val="00F14ED1"/>
    <w:rsid w:val="00F152B6"/>
    <w:rsid w:val="00F15354"/>
    <w:rsid w:val="00F20369"/>
    <w:rsid w:val="00F20630"/>
    <w:rsid w:val="00F21147"/>
    <w:rsid w:val="00F2119D"/>
    <w:rsid w:val="00F22293"/>
    <w:rsid w:val="00F24EE2"/>
    <w:rsid w:val="00F251FC"/>
    <w:rsid w:val="00F25F66"/>
    <w:rsid w:val="00F26D18"/>
    <w:rsid w:val="00F31BD5"/>
    <w:rsid w:val="00F321D5"/>
    <w:rsid w:val="00F32BB7"/>
    <w:rsid w:val="00F33A1D"/>
    <w:rsid w:val="00F33CB0"/>
    <w:rsid w:val="00F33E1C"/>
    <w:rsid w:val="00F33F06"/>
    <w:rsid w:val="00F40839"/>
    <w:rsid w:val="00F43144"/>
    <w:rsid w:val="00F46185"/>
    <w:rsid w:val="00F47EA9"/>
    <w:rsid w:val="00F50110"/>
    <w:rsid w:val="00F530D0"/>
    <w:rsid w:val="00F533CE"/>
    <w:rsid w:val="00F53E25"/>
    <w:rsid w:val="00F57C35"/>
    <w:rsid w:val="00F60C2C"/>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5F6C"/>
    <w:rsid w:val="00F87114"/>
    <w:rsid w:val="00F875F6"/>
    <w:rsid w:val="00F91B5F"/>
    <w:rsid w:val="00F9219E"/>
    <w:rsid w:val="00F9235C"/>
    <w:rsid w:val="00F94F42"/>
    <w:rsid w:val="00F976A3"/>
    <w:rsid w:val="00F97855"/>
    <w:rsid w:val="00FA0F81"/>
    <w:rsid w:val="00FA10B0"/>
    <w:rsid w:val="00FA1765"/>
    <w:rsid w:val="00FA25D2"/>
    <w:rsid w:val="00FA3F5A"/>
    <w:rsid w:val="00FA64AB"/>
    <w:rsid w:val="00FB248A"/>
    <w:rsid w:val="00FB272F"/>
    <w:rsid w:val="00FB3D87"/>
    <w:rsid w:val="00FB4464"/>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2D84"/>
    <w:rsid w:val="00FE5E93"/>
    <w:rsid w:val="00FE644C"/>
    <w:rsid w:val="00FE6F1F"/>
    <w:rsid w:val="00FE6FBE"/>
    <w:rsid w:val="00FF03B0"/>
    <w:rsid w:val="00FF080D"/>
    <w:rsid w:val="00FF207D"/>
    <w:rsid w:val="00FF28BC"/>
    <w:rsid w:val="00FF321C"/>
    <w:rsid w:val="00FF4998"/>
    <w:rsid w:val="00FF59A4"/>
    <w:rsid w:val="00FF5DFC"/>
    <w:rsid w:val="00FF5FB2"/>
    <w:rsid w:val="010739A4"/>
    <w:rsid w:val="01186B66"/>
    <w:rsid w:val="01211975"/>
    <w:rsid w:val="01362154"/>
    <w:rsid w:val="014E5781"/>
    <w:rsid w:val="015D2675"/>
    <w:rsid w:val="017F318F"/>
    <w:rsid w:val="01883C45"/>
    <w:rsid w:val="019B6FA8"/>
    <w:rsid w:val="01AD4124"/>
    <w:rsid w:val="01AD5BF7"/>
    <w:rsid w:val="01B818ED"/>
    <w:rsid w:val="01BB5180"/>
    <w:rsid w:val="01C103F8"/>
    <w:rsid w:val="01E6685C"/>
    <w:rsid w:val="01FA07B0"/>
    <w:rsid w:val="022D0340"/>
    <w:rsid w:val="02313F2A"/>
    <w:rsid w:val="023868A7"/>
    <w:rsid w:val="024E74EB"/>
    <w:rsid w:val="024E7C02"/>
    <w:rsid w:val="02623E6B"/>
    <w:rsid w:val="0275404D"/>
    <w:rsid w:val="029F15CA"/>
    <w:rsid w:val="02E01568"/>
    <w:rsid w:val="02F52FBA"/>
    <w:rsid w:val="02FA0B58"/>
    <w:rsid w:val="03046375"/>
    <w:rsid w:val="03700089"/>
    <w:rsid w:val="038714A4"/>
    <w:rsid w:val="03984105"/>
    <w:rsid w:val="03A7606A"/>
    <w:rsid w:val="03CF5D5C"/>
    <w:rsid w:val="03D701FE"/>
    <w:rsid w:val="03DB2498"/>
    <w:rsid w:val="041C5514"/>
    <w:rsid w:val="043625FE"/>
    <w:rsid w:val="043C129B"/>
    <w:rsid w:val="045F2F2F"/>
    <w:rsid w:val="046E73B7"/>
    <w:rsid w:val="04733514"/>
    <w:rsid w:val="04850918"/>
    <w:rsid w:val="04857096"/>
    <w:rsid w:val="0487299C"/>
    <w:rsid w:val="048A4314"/>
    <w:rsid w:val="04924634"/>
    <w:rsid w:val="04A2167D"/>
    <w:rsid w:val="04BD7859"/>
    <w:rsid w:val="04E935C6"/>
    <w:rsid w:val="04F7028F"/>
    <w:rsid w:val="05007D48"/>
    <w:rsid w:val="05352112"/>
    <w:rsid w:val="05467EAB"/>
    <w:rsid w:val="056D24AB"/>
    <w:rsid w:val="05706921"/>
    <w:rsid w:val="05796BEA"/>
    <w:rsid w:val="05846550"/>
    <w:rsid w:val="05903865"/>
    <w:rsid w:val="05CA327E"/>
    <w:rsid w:val="05D86164"/>
    <w:rsid w:val="05DA7960"/>
    <w:rsid w:val="05EB31A5"/>
    <w:rsid w:val="06167DA5"/>
    <w:rsid w:val="06430CB6"/>
    <w:rsid w:val="06774985"/>
    <w:rsid w:val="069E11BE"/>
    <w:rsid w:val="06BF1F63"/>
    <w:rsid w:val="06E239EF"/>
    <w:rsid w:val="06EF4B87"/>
    <w:rsid w:val="07212F5E"/>
    <w:rsid w:val="07291206"/>
    <w:rsid w:val="073923B4"/>
    <w:rsid w:val="073C47BA"/>
    <w:rsid w:val="07413A95"/>
    <w:rsid w:val="07496910"/>
    <w:rsid w:val="07835860"/>
    <w:rsid w:val="07A10F26"/>
    <w:rsid w:val="07AB135D"/>
    <w:rsid w:val="07B81F45"/>
    <w:rsid w:val="07C0082E"/>
    <w:rsid w:val="07C2064A"/>
    <w:rsid w:val="07C3125D"/>
    <w:rsid w:val="07CA44D6"/>
    <w:rsid w:val="07CF7EA2"/>
    <w:rsid w:val="07D201C3"/>
    <w:rsid w:val="07D81DD9"/>
    <w:rsid w:val="07F551F5"/>
    <w:rsid w:val="080C3D33"/>
    <w:rsid w:val="08363032"/>
    <w:rsid w:val="08370E8F"/>
    <w:rsid w:val="083771A8"/>
    <w:rsid w:val="084556CF"/>
    <w:rsid w:val="084F1750"/>
    <w:rsid w:val="08A25C0E"/>
    <w:rsid w:val="08A9717D"/>
    <w:rsid w:val="08CB050A"/>
    <w:rsid w:val="08DD4CB6"/>
    <w:rsid w:val="08E34101"/>
    <w:rsid w:val="08E65E35"/>
    <w:rsid w:val="08EC3AB1"/>
    <w:rsid w:val="09021840"/>
    <w:rsid w:val="092335EB"/>
    <w:rsid w:val="092B4F51"/>
    <w:rsid w:val="09440094"/>
    <w:rsid w:val="096E46D5"/>
    <w:rsid w:val="097D29DA"/>
    <w:rsid w:val="098F4396"/>
    <w:rsid w:val="09934557"/>
    <w:rsid w:val="099E28DA"/>
    <w:rsid w:val="09BC77A2"/>
    <w:rsid w:val="09D47091"/>
    <w:rsid w:val="09DD39BC"/>
    <w:rsid w:val="09EC4DBB"/>
    <w:rsid w:val="09FF568F"/>
    <w:rsid w:val="0A0E259B"/>
    <w:rsid w:val="0A5B043C"/>
    <w:rsid w:val="0A5E71AF"/>
    <w:rsid w:val="0A6B261E"/>
    <w:rsid w:val="0A725EC6"/>
    <w:rsid w:val="0A7F375E"/>
    <w:rsid w:val="0AB51F5E"/>
    <w:rsid w:val="0ABF2AFB"/>
    <w:rsid w:val="0AD464AF"/>
    <w:rsid w:val="0AD70D1D"/>
    <w:rsid w:val="0AE32174"/>
    <w:rsid w:val="0AED2B4D"/>
    <w:rsid w:val="0AFB1237"/>
    <w:rsid w:val="0B1A6369"/>
    <w:rsid w:val="0B2B0148"/>
    <w:rsid w:val="0B433477"/>
    <w:rsid w:val="0B514F31"/>
    <w:rsid w:val="0B623276"/>
    <w:rsid w:val="0B8278DF"/>
    <w:rsid w:val="0BB65890"/>
    <w:rsid w:val="0BB7492C"/>
    <w:rsid w:val="0BB87D8D"/>
    <w:rsid w:val="0BD20695"/>
    <w:rsid w:val="0BD74505"/>
    <w:rsid w:val="0BE41651"/>
    <w:rsid w:val="0C506C37"/>
    <w:rsid w:val="0C8F7597"/>
    <w:rsid w:val="0C92053F"/>
    <w:rsid w:val="0CC35432"/>
    <w:rsid w:val="0CF6223E"/>
    <w:rsid w:val="0CF92E68"/>
    <w:rsid w:val="0CFF6A38"/>
    <w:rsid w:val="0D021725"/>
    <w:rsid w:val="0D1348B8"/>
    <w:rsid w:val="0D16452F"/>
    <w:rsid w:val="0D4B1615"/>
    <w:rsid w:val="0D55787D"/>
    <w:rsid w:val="0D762D89"/>
    <w:rsid w:val="0DBF4CE3"/>
    <w:rsid w:val="0DE25AD5"/>
    <w:rsid w:val="0E174BA7"/>
    <w:rsid w:val="0E340D01"/>
    <w:rsid w:val="0E3C2170"/>
    <w:rsid w:val="0E491E5D"/>
    <w:rsid w:val="0E6616D0"/>
    <w:rsid w:val="0E8C04CA"/>
    <w:rsid w:val="0EA75907"/>
    <w:rsid w:val="0EB914DB"/>
    <w:rsid w:val="0ED221FE"/>
    <w:rsid w:val="0EFF256E"/>
    <w:rsid w:val="0F0D25C9"/>
    <w:rsid w:val="0F2910C0"/>
    <w:rsid w:val="0F662DB9"/>
    <w:rsid w:val="0F6B5ADC"/>
    <w:rsid w:val="0F7722CC"/>
    <w:rsid w:val="0F87187A"/>
    <w:rsid w:val="0FA135A1"/>
    <w:rsid w:val="0FBB51AF"/>
    <w:rsid w:val="0FEF3A91"/>
    <w:rsid w:val="10032189"/>
    <w:rsid w:val="101C19EC"/>
    <w:rsid w:val="103A7685"/>
    <w:rsid w:val="104657AB"/>
    <w:rsid w:val="10701F29"/>
    <w:rsid w:val="1073306D"/>
    <w:rsid w:val="1077029D"/>
    <w:rsid w:val="10ED777A"/>
    <w:rsid w:val="10F03FA8"/>
    <w:rsid w:val="10F33D90"/>
    <w:rsid w:val="112B09B3"/>
    <w:rsid w:val="112B2D07"/>
    <w:rsid w:val="113440CA"/>
    <w:rsid w:val="11413E7B"/>
    <w:rsid w:val="11442B9E"/>
    <w:rsid w:val="114C321C"/>
    <w:rsid w:val="11551DB0"/>
    <w:rsid w:val="11607970"/>
    <w:rsid w:val="11776175"/>
    <w:rsid w:val="11796AD4"/>
    <w:rsid w:val="11A75ACB"/>
    <w:rsid w:val="11D6143A"/>
    <w:rsid w:val="1212357B"/>
    <w:rsid w:val="121C1A71"/>
    <w:rsid w:val="122A6183"/>
    <w:rsid w:val="12640C27"/>
    <w:rsid w:val="12713325"/>
    <w:rsid w:val="1294794D"/>
    <w:rsid w:val="12966AF3"/>
    <w:rsid w:val="12A00F5E"/>
    <w:rsid w:val="12A124B6"/>
    <w:rsid w:val="12AB6572"/>
    <w:rsid w:val="12B326F2"/>
    <w:rsid w:val="12DF5F41"/>
    <w:rsid w:val="12E52C89"/>
    <w:rsid w:val="12EC48E1"/>
    <w:rsid w:val="12F30869"/>
    <w:rsid w:val="12FE0FC0"/>
    <w:rsid w:val="12FE519E"/>
    <w:rsid w:val="13157735"/>
    <w:rsid w:val="131E56C0"/>
    <w:rsid w:val="1335146C"/>
    <w:rsid w:val="13881780"/>
    <w:rsid w:val="13A132D5"/>
    <w:rsid w:val="13BC1C5E"/>
    <w:rsid w:val="13E92606"/>
    <w:rsid w:val="13FC7CD2"/>
    <w:rsid w:val="14095E3D"/>
    <w:rsid w:val="141D0FC2"/>
    <w:rsid w:val="141D29E0"/>
    <w:rsid w:val="141F01DD"/>
    <w:rsid w:val="142D0A93"/>
    <w:rsid w:val="143A43BA"/>
    <w:rsid w:val="143C3D3B"/>
    <w:rsid w:val="14513440"/>
    <w:rsid w:val="146C4654"/>
    <w:rsid w:val="149F31F0"/>
    <w:rsid w:val="14D36C5E"/>
    <w:rsid w:val="14D443C4"/>
    <w:rsid w:val="14EE7F82"/>
    <w:rsid w:val="15162C30"/>
    <w:rsid w:val="151E75D1"/>
    <w:rsid w:val="153C6916"/>
    <w:rsid w:val="156F647B"/>
    <w:rsid w:val="15702B4E"/>
    <w:rsid w:val="15724A9E"/>
    <w:rsid w:val="15944F85"/>
    <w:rsid w:val="159C5E28"/>
    <w:rsid w:val="15C37959"/>
    <w:rsid w:val="15EB1AA5"/>
    <w:rsid w:val="15F0307C"/>
    <w:rsid w:val="15F07D31"/>
    <w:rsid w:val="15F17062"/>
    <w:rsid w:val="164E6B26"/>
    <w:rsid w:val="16501D32"/>
    <w:rsid w:val="165A05EA"/>
    <w:rsid w:val="169D04D6"/>
    <w:rsid w:val="16A56B3A"/>
    <w:rsid w:val="16A82188"/>
    <w:rsid w:val="16CB01E4"/>
    <w:rsid w:val="16E858FC"/>
    <w:rsid w:val="16FB6522"/>
    <w:rsid w:val="171B2ADB"/>
    <w:rsid w:val="17323BCF"/>
    <w:rsid w:val="17384326"/>
    <w:rsid w:val="175E174E"/>
    <w:rsid w:val="17770D86"/>
    <w:rsid w:val="1787521B"/>
    <w:rsid w:val="178A5ED6"/>
    <w:rsid w:val="178E5E27"/>
    <w:rsid w:val="17C4317A"/>
    <w:rsid w:val="17D905BB"/>
    <w:rsid w:val="17EF42F9"/>
    <w:rsid w:val="17F12891"/>
    <w:rsid w:val="17FB6D27"/>
    <w:rsid w:val="180046CE"/>
    <w:rsid w:val="18075C34"/>
    <w:rsid w:val="180C188B"/>
    <w:rsid w:val="18105703"/>
    <w:rsid w:val="184318DB"/>
    <w:rsid w:val="18622C45"/>
    <w:rsid w:val="18890248"/>
    <w:rsid w:val="188D2D0A"/>
    <w:rsid w:val="18B33636"/>
    <w:rsid w:val="18DF5F25"/>
    <w:rsid w:val="18E71A86"/>
    <w:rsid w:val="18EA1D61"/>
    <w:rsid w:val="190F396D"/>
    <w:rsid w:val="19192D89"/>
    <w:rsid w:val="191A72C8"/>
    <w:rsid w:val="191E46DC"/>
    <w:rsid w:val="19336E8C"/>
    <w:rsid w:val="1934514E"/>
    <w:rsid w:val="193609BD"/>
    <w:rsid w:val="1939455D"/>
    <w:rsid w:val="195E59D1"/>
    <w:rsid w:val="196D749E"/>
    <w:rsid w:val="198C2F89"/>
    <w:rsid w:val="198F224F"/>
    <w:rsid w:val="1998192D"/>
    <w:rsid w:val="199A349F"/>
    <w:rsid w:val="199D4179"/>
    <w:rsid w:val="19AC5014"/>
    <w:rsid w:val="19B270E1"/>
    <w:rsid w:val="19C80C5B"/>
    <w:rsid w:val="19D92B69"/>
    <w:rsid w:val="19EC6237"/>
    <w:rsid w:val="1A0D7322"/>
    <w:rsid w:val="1A1E3E25"/>
    <w:rsid w:val="1A366524"/>
    <w:rsid w:val="1A3E3145"/>
    <w:rsid w:val="1A4A6B0E"/>
    <w:rsid w:val="1A576E9C"/>
    <w:rsid w:val="1A681199"/>
    <w:rsid w:val="1A6D49D4"/>
    <w:rsid w:val="1A97486B"/>
    <w:rsid w:val="1AAE37D7"/>
    <w:rsid w:val="1AB167CC"/>
    <w:rsid w:val="1AD61694"/>
    <w:rsid w:val="1ADF1A19"/>
    <w:rsid w:val="1B0B5832"/>
    <w:rsid w:val="1B534665"/>
    <w:rsid w:val="1BA757EE"/>
    <w:rsid w:val="1BC070FA"/>
    <w:rsid w:val="1BD157F6"/>
    <w:rsid w:val="1BEC3E7A"/>
    <w:rsid w:val="1BF33240"/>
    <w:rsid w:val="1C000C8E"/>
    <w:rsid w:val="1C0B468A"/>
    <w:rsid w:val="1C0E7896"/>
    <w:rsid w:val="1C1076DE"/>
    <w:rsid w:val="1C2374A5"/>
    <w:rsid w:val="1C3D5B41"/>
    <w:rsid w:val="1C4C269E"/>
    <w:rsid w:val="1C5225A8"/>
    <w:rsid w:val="1C5E6690"/>
    <w:rsid w:val="1C757DB5"/>
    <w:rsid w:val="1C761A98"/>
    <w:rsid w:val="1C8403CB"/>
    <w:rsid w:val="1CA45BA5"/>
    <w:rsid w:val="1CAC0CF1"/>
    <w:rsid w:val="1CAD4724"/>
    <w:rsid w:val="1CE92C15"/>
    <w:rsid w:val="1D0751C1"/>
    <w:rsid w:val="1D2563A8"/>
    <w:rsid w:val="1D2F40BA"/>
    <w:rsid w:val="1D435DFB"/>
    <w:rsid w:val="1D6A02D7"/>
    <w:rsid w:val="1D7B5175"/>
    <w:rsid w:val="1D7B6030"/>
    <w:rsid w:val="1D842DC2"/>
    <w:rsid w:val="1D877980"/>
    <w:rsid w:val="1D9F48BC"/>
    <w:rsid w:val="1DA96EF1"/>
    <w:rsid w:val="1DB33B71"/>
    <w:rsid w:val="1DC01261"/>
    <w:rsid w:val="1DC45E9A"/>
    <w:rsid w:val="1DCA031E"/>
    <w:rsid w:val="1DE901E4"/>
    <w:rsid w:val="1DFD5516"/>
    <w:rsid w:val="1E0F5267"/>
    <w:rsid w:val="1E3859A4"/>
    <w:rsid w:val="1E7516E7"/>
    <w:rsid w:val="1E857360"/>
    <w:rsid w:val="1E935E7F"/>
    <w:rsid w:val="1E9654AF"/>
    <w:rsid w:val="1E9A0AF3"/>
    <w:rsid w:val="1EDE1E56"/>
    <w:rsid w:val="1EFC3FD6"/>
    <w:rsid w:val="1EFE5B94"/>
    <w:rsid w:val="1F145A83"/>
    <w:rsid w:val="1F245DB6"/>
    <w:rsid w:val="1F306E32"/>
    <w:rsid w:val="1F6E4DB5"/>
    <w:rsid w:val="1F905A3F"/>
    <w:rsid w:val="1FA9409D"/>
    <w:rsid w:val="1FB546E1"/>
    <w:rsid w:val="1FB8663E"/>
    <w:rsid w:val="1FD87EEC"/>
    <w:rsid w:val="1FEA34B2"/>
    <w:rsid w:val="20075BF3"/>
    <w:rsid w:val="2008712C"/>
    <w:rsid w:val="200C10C9"/>
    <w:rsid w:val="201354FA"/>
    <w:rsid w:val="20353D1F"/>
    <w:rsid w:val="203825B9"/>
    <w:rsid w:val="20426910"/>
    <w:rsid w:val="205677C5"/>
    <w:rsid w:val="20601411"/>
    <w:rsid w:val="206315BD"/>
    <w:rsid w:val="209657C1"/>
    <w:rsid w:val="20A17AEF"/>
    <w:rsid w:val="20AC0CCA"/>
    <w:rsid w:val="20D024C2"/>
    <w:rsid w:val="20EC2DA8"/>
    <w:rsid w:val="210E7827"/>
    <w:rsid w:val="211C2301"/>
    <w:rsid w:val="21261D84"/>
    <w:rsid w:val="21393E6A"/>
    <w:rsid w:val="2154729C"/>
    <w:rsid w:val="215E035E"/>
    <w:rsid w:val="2168444E"/>
    <w:rsid w:val="217C1844"/>
    <w:rsid w:val="2180706C"/>
    <w:rsid w:val="218347D9"/>
    <w:rsid w:val="21D35C21"/>
    <w:rsid w:val="220B144C"/>
    <w:rsid w:val="2229120A"/>
    <w:rsid w:val="227A21DF"/>
    <w:rsid w:val="22A24231"/>
    <w:rsid w:val="22A33518"/>
    <w:rsid w:val="22BD2D64"/>
    <w:rsid w:val="22C26C24"/>
    <w:rsid w:val="22CE2D0F"/>
    <w:rsid w:val="22F10A77"/>
    <w:rsid w:val="2314403B"/>
    <w:rsid w:val="231E49F5"/>
    <w:rsid w:val="23261965"/>
    <w:rsid w:val="23327BB2"/>
    <w:rsid w:val="23665209"/>
    <w:rsid w:val="237B536D"/>
    <w:rsid w:val="23872EDF"/>
    <w:rsid w:val="23AB3DF5"/>
    <w:rsid w:val="23B12939"/>
    <w:rsid w:val="23C30A49"/>
    <w:rsid w:val="23C32E1C"/>
    <w:rsid w:val="23CB298C"/>
    <w:rsid w:val="23D7079B"/>
    <w:rsid w:val="23E359D2"/>
    <w:rsid w:val="23ED0A9B"/>
    <w:rsid w:val="23EF6A65"/>
    <w:rsid w:val="23F36DD6"/>
    <w:rsid w:val="24894B38"/>
    <w:rsid w:val="2489681F"/>
    <w:rsid w:val="24AE0FE6"/>
    <w:rsid w:val="24D25AC6"/>
    <w:rsid w:val="24DE528B"/>
    <w:rsid w:val="24F54FAD"/>
    <w:rsid w:val="250C1CDD"/>
    <w:rsid w:val="251116B1"/>
    <w:rsid w:val="251C1489"/>
    <w:rsid w:val="251C2FD5"/>
    <w:rsid w:val="252047F4"/>
    <w:rsid w:val="25421B0C"/>
    <w:rsid w:val="255F2ED4"/>
    <w:rsid w:val="25786F5B"/>
    <w:rsid w:val="259524DA"/>
    <w:rsid w:val="259C79F3"/>
    <w:rsid w:val="25A651A9"/>
    <w:rsid w:val="25BA4B74"/>
    <w:rsid w:val="25C835CF"/>
    <w:rsid w:val="260A6A20"/>
    <w:rsid w:val="26293B40"/>
    <w:rsid w:val="262C55EE"/>
    <w:rsid w:val="263C43A1"/>
    <w:rsid w:val="264D425B"/>
    <w:rsid w:val="2650127F"/>
    <w:rsid w:val="2666350C"/>
    <w:rsid w:val="2668502A"/>
    <w:rsid w:val="266F38DE"/>
    <w:rsid w:val="267B324D"/>
    <w:rsid w:val="26871406"/>
    <w:rsid w:val="2692543A"/>
    <w:rsid w:val="269A0503"/>
    <w:rsid w:val="26A967F0"/>
    <w:rsid w:val="26AC6F4E"/>
    <w:rsid w:val="26AE5EF5"/>
    <w:rsid w:val="26D41EE0"/>
    <w:rsid w:val="26D45022"/>
    <w:rsid w:val="26F4658B"/>
    <w:rsid w:val="2712641C"/>
    <w:rsid w:val="273808F3"/>
    <w:rsid w:val="276A548B"/>
    <w:rsid w:val="276E4F09"/>
    <w:rsid w:val="279A09AD"/>
    <w:rsid w:val="27A34CED"/>
    <w:rsid w:val="27A525C8"/>
    <w:rsid w:val="27A75B21"/>
    <w:rsid w:val="27AD4550"/>
    <w:rsid w:val="27BF7063"/>
    <w:rsid w:val="27C62C37"/>
    <w:rsid w:val="280E6490"/>
    <w:rsid w:val="285029FC"/>
    <w:rsid w:val="288F6F25"/>
    <w:rsid w:val="28A743B8"/>
    <w:rsid w:val="28C3168F"/>
    <w:rsid w:val="28EC6CD8"/>
    <w:rsid w:val="28F5395F"/>
    <w:rsid w:val="28FA09F6"/>
    <w:rsid w:val="29044E0E"/>
    <w:rsid w:val="292146E1"/>
    <w:rsid w:val="2937713E"/>
    <w:rsid w:val="29635763"/>
    <w:rsid w:val="2968664B"/>
    <w:rsid w:val="29696DB5"/>
    <w:rsid w:val="29750ECB"/>
    <w:rsid w:val="29A37A01"/>
    <w:rsid w:val="29B13A13"/>
    <w:rsid w:val="29C500C2"/>
    <w:rsid w:val="29CA2340"/>
    <w:rsid w:val="29D3068E"/>
    <w:rsid w:val="29DF21B0"/>
    <w:rsid w:val="29E57EBF"/>
    <w:rsid w:val="29EB2FDA"/>
    <w:rsid w:val="29F82232"/>
    <w:rsid w:val="2A3B1C68"/>
    <w:rsid w:val="2A575538"/>
    <w:rsid w:val="2A59060A"/>
    <w:rsid w:val="2A610A4B"/>
    <w:rsid w:val="2A6121D4"/>
    <w:rsid w:val="2A633308"/>
    <w:rsid w:val="2A661CD9"/>
    <w:rsid w:val="2A902860"/>
    <w:rsid w:val="2A921957"/>
    <w:rsid w:val="2A987773"/>
    <w:rsid w:val="2A9F1722"/>
    <w:rsid w:val="2AA02ED3"/>
    <w:rsid w:val="2ACF7EA3"/>
    <w:rsid w:val="2AD639EA"/>
    <w:rsid w:val="2AD700D4"/>
    <w:rsid w:val="2ADC402A"/>
    <w:rsid w:val="2AE71E00"/>
    <w:rsid w:val="2AF1429C"/>
    <w:rsid w:val="2AF30749"/>
    <w:rsid w:val="2AF77486"/>
    <w:rsid w:val="2B0118BD"/>
    <w:rsid w:val="2B0B1180"/>
    <w:rsid w:val="2B144C2C"/>
    <w:rsid w:val="2B2579E9"/>
    <w:rsid w:val="2B3E7F70"/>
    <w:rsid w:val="2B9E4C4C"/>
    <w:rsid w:val="2BBC4EBE"/>
    <w:rsid w:val="2BC4551D"/>
    <w:rsid w:val="2BC714CB"/>
    <w:rsid w:val="2BF57785"/>
    <w:rsid w:val="2C2462C9"/>
    <w:rsid w:val="2C247C7C"/>
    <w:rsid w:val="2C30047F"/>
    <w:rsid w:val="2C470A2A"/>
    <w:rsid w:val="2C5043FD"/>
    <w:rsid w:val="2C5134AF"/>
    <w:rsid w:val="2C58111A"/>
    <w:rsid w:val="2C582142"/>
    <w:rsid w:val="2C8055B9"/>
    <w:rsid w:val="2C865673"/>
    <w:rsid w:val="2CC30E97"/>
    <w:rsid w:val="2CC51E87"/>
    <w:rsid w:val="2CE1364C"/>
    <w:rsid w:val="2D0D1BCD"/>
    <w:rsid w:val="2D126521"/>
    <w:rsid w:val="2D203581"/>
    <w:rsid w:val="2D355FA7"/>
    <w:rsid w:val="2D371ADF"/>
    <w:rsid w:val="2D643327"/>
    <w:rsid w:val="2D82209B"/>
    <w:rsid w:val="2D8861A8"/>
    <w:rsid w:val="2D9011B9"/>
    <w:rsid w:val="2DA5690E"/>
    <w:rsid w:val="2DFDBF58"/>
    <w:rsid w:val="2E2F448C"/>
    <w:rsid w:val="2E3E78ED"/>
    <w:rsid w:val="2E673A88"/>
    <w:rsid w:val="2E6B10C5"/>
    <w:rsid w:val="2E6D4479"/>
    <w:rsid w:val="2E9A5B78"/>
    <w:rsid w:val="2E9D1D9C"/>
    <w:rsid w:val="2EBB7049"/>
    <w:rsid w:val="2ECA3698"/>
    <w:rsid w:val="2ED13AB3"/>
    <w:rsid w:val="2ED60930"/>
    <w:rsid w:val="2EDC440B"/>
    <w:rsid w:val="2EDD3B09"/>
    <w:rsid w:val="2EF2185B"/>
    <w:rsid w:val="2F070570"/>
    <w:rsid w:val="2F094B8E"/>
    <w:rsid w:val="2F4859CC"/>
    <w:rsid w:val="2F9209A2"/>
    <w:rsid w:val="2FA26F75"/>
    <w:rsid w:val="2FA92733"/>
    <w:rsid w:val="2FAF1DC0"/>
    <w:rsid w:val="2FB4785E"/>
    <w:rsid w:val="2FD40973"/>
    <w:rsid w:val="2FDB1A58"/>
    <w:rsid w:val="2FF5479D"/>
    <w:rsid w:val="300F310A"/>
    <w:rsid w:val="30164626"/>
    <w:rsid w:val="309019B5"/>
    <w:rsid w:val="30986E24"/>
    <w:rsid w:val="30A14845"/>
    <w:rsid w:val="30A40EAC"/>
    <w:rsid w:val="30B6490B"/>
    <w:rsid w:val="30BE2FA1"/>
    <w:rsid w:val="30E34424"/>
    <w:rsid w:val="30F5526F"/>
    <w:rsid w:val="30F73355"/>
    <w:rsid w:val="30FB63F2"/>
    <w:rsid w:val="31097038"/>
    <w:rsid w:val="31126EB4"/>
    <w:rsid w:val="31245E6F"/>
    <w:rsid w:val="312B7F89"/>
    <w:rsid w:val="31414CF1"/>
    <w:rsid w:val="31790192"/>
    <w:rsid w:val="318A4205"/>
    <w:rsid w:val="31C35C5D"/>
    <w:rsid w:val="31C44CBD"/>
    <w:rsid w:val="320F23C2"/>
    <w:rsid w:val="3259331B"/>
    <w:rsid w:val="32594630"/>
    <w:rsid w:val="32753B74"/>
    <w:rsid w:val="329B6E5E"/>
    <w:rsid w:val="32A83749"/>
    <w:rsid w:val="32B1779F"/>
    <w:rsid w:val="32DB717D"/>
    <w:rsid w:val="32E13148"/>
    <w:rsid w:val="32F43218"/>
    <w:rsid w:val="33296423"/>
    <w:rsid w:val="3352679E"/>
    <w:rsid w:val="336F0A70"/>
    <w:rsid w:val="337B1F07"/>
    <w:rsid w:val="33920679"/>
    <w:rsid w:val="33D3563F"/>
    <w:rsid w:val="33E10C64"/>
    <w:rsid w:val="33EC718C"/>
    <w:rsid w:val="33F569AA"/>
    <w:rsid w:val="33F95CEB"/>
    <w:rsid w:val="34036C9A"/>
    <w:rsid w:val="343E1443"/>
    <w:rsid w:val="343E22E2"/>
    <w:rsid w:val="34762FC1"/>
    <w:rsid w:val="34810D88"/>
    <w:rsid w:val="349D2033"/>
    <w:rsid w:val="34AB4F22"/>
    <w:rsid w:val="34AD0603"/>
    <w:rsid w:val="34B13CE5"/>
    <w:rsid w:val="34C102DF"/>
    <w:rsid w:val="34C7641D"/>
    <w:rsid w:val="34C9157E"/>
    <w:rsid w:val="34CC4278"/>
    <w:rsid w:val="34D711D4"/>
    <w:rsid w:val="34EC7D5C"/>
    <w:rsid w:val="34F95D01"/>
    <w:rsid w:val="34FC7C96"/>
    <w:rsid w:val="35126C5C"/>
    <w:rsid w:val="35132CB4"/>
    <w:rsid w:val="351B0230"/>
    <w:rsid w:val="351F3669"/>
    <w:rsid w:val="35345376"/>
    <w:rsid w:val="35597241"/>
    <w:rsid w:val="3561499D"/>
    <w:rsid w:val="35652A6E"/>
    <w:rsid w:val="35816744"/>
    <w:rsid w:val="35A24F5C"/>
    <w:rsid w:val="35AF2F3A"/>
    <w:rsid w:val="35C94004"/>
    <w:rsid w:val="35D93D4F"/>
    <w:rsid w:val="360462DE"/>
    <w:rsid w:val="361C77CB"/>
    <w:rsid w:val="36203A46"/>
    <w:rsid w:val="3640288A"/>
    <w:rsid w:val="36495181"/>
    <w:rsid w:val="36BB43DC"/>
    <w:rsid w:val="36D26623"/>
    <w:rsid w:val="36E17279"/>
    <w:rsid w:val="3713763E"/>
    <w:rsid w:val="372A204B"/>
    <w:rsid w:val="37337A3F"/>
    <w:rsid w:val="379B6EDB"/>
    <w:rsid w:val="37BB0586"/>
    <w:rsid w:val="37EB36C4"/>
    <w:rsid w:val="380B1AC9"/>
    <w:rsid w:val="3816083E"/>
    <w:rsid w:val="38240AC5"/>
    <w:rsid w:val="382563C7"/>
    <w:rsid w:val="3832671F"/>
    <w:rsid w:val="3838185E"/>
    <w:rsid w:val="384A0F7C"/>
    <w:rsid w:val="386F1647"/>
    <w:rsid w:val="3878358D"/>
    <w:rsid w:val="388266D9"/>
    <w:rsid w:val="388A0841"/>
    <w:rsid w:val="388D0E68"/>
    <w:rsid w:val="389F1247"/>
    <w:rsid w:val="38D210E9"/>
    <w:rsid w:val="38D761EC"/>
    <w:rsid w:val="38DC3B77"/>
    <w:rsid w:val="38E33B21"/>
    <w:rsid w:val="38F97C8F"/>
    <w:rsid w:val="39055BFC"/>
    <w:rsid w:val="390A2C48"/>
    <w:rsid w:val="392213F1"/>
    <w:rsid w:val="395077F0"/>
    <w:rsid w:val="396F1AD3"/>
    <w:rsid w:val="397200C0"/>
    <w:rsid w:val="3977253A"/>
    <w:rsid w:val="397F146D"/>
    <w:rsid w:val="3994237E"/>
    <w:rsid w:val="39A41479"/>
    <w:rsid w:val="39CA6372"/>
    <w:rsid w:val="39CB26C9"/>
    <w:rsid w:val="39D42F61"/>
    <w:rsid w:val="39E43490"/>
    <w:rsid w:val="39F52BBB"/>
    <w:rsid w:val="3A1566B1"/>
    <w:rsid w:val="3A25387D"/>
    <w:rsid w:val="3A312EC4"/>
    <w:rsid w:val="3A360CFC"/>
    <w:rsid w:val="3A4C1238"/>
    <w:rsid w:val="3A4F16D3"/>
    <w:rsid w:val="3A6A629D"/>
    <w:rsid w:val="3A904555"/>
    <w:rsid w:val="3A936424"/>
    <w:rsid w:val="3AA5567A"/>
    <w:rsid w:val="3AB17F39"/>
    <w:rsid w:val="3AB9513F"/>
    <w:rsid w:val="3AC8117B"/>
    <w:rsid w:val="3AD926A0"/>
    <w:rsid w:val="3AE2535A"/>
    <w:rsid w:val="3AE825EA"/>
    <w:rsid w:val="3AF30E85"/>
    <w:rsid w:val="3AFB078A"/>
    <w:rsid w:val="3B0875A8"/>
    <w:rsid w:val="3B2B1FBA"/>
    <w:rsid w:val="3B426652"/>
    <w:rsid w:val="3B8A1AFA"/>
    <w:rsid w:val="3B990828"/>
    <w:rsid w:val="3BDB4034"/>
    <w:rsid w:val="3C06000E"/>
    <w:rsid w:val="3C154D45"/>
    <w:rsid w:val="3C270C6E"/>
    <w:rsid w:val="3C3149D7"/>
    <w:rsid w:val="3C356CA1"/>
    <w:rsid w:val="3C452367"/>
    <w:rsid w:val="3C471DD8"/>
    <w:rsid w:val="3C5F3334"/>
    <w:rsid w:val="3C727D23"/>
    <w:rsid w:val="3C992AAF"/>
    <w:rsid w:val="3CA508DB"/>
    <w:rsid w:val="3CD01DF9"/>
    <w:rsid w:val="3CE609A9"/>
    <w:rsid w:val="3CE7661A"/>
    <w:rsid w:val="3CF94FF9"/>
    <w:rsid w:val="3D0D7C30"/>
    <w:rsid w:val="3D214A62"/>
    <w:rsid w:val="3D27089C"/>
    <w:rsid w:val="3D2A4734"/>
    <w:rsid w:val="3D3C14BA"/>
    <w:rsid w:val="3D417216"/>
    <w:rsid w:val="3D622DCF"/>
    <w:rsid w:val="3D651B10"/>
    <w:rsid w:val="3D882D50"/>
    <w:rsid w:val="3D8F2959"/>
    <w:rsid w:val="3D9F7566"/>
    <w:rsid w:val="3DA35CE6"/>
    <w:rsid w:val="3DDD6FBE"/>
    <w:rsid w:val="3DE4134A"/>
    <w:rsid w:val="3DFF76B9"/>
    <w:rsid w:val="3E004701"/>
    <w:rsid w:val="3E130551"/>
    <w:rsid w:val="3E171565"/>
    <w:rsid w:val="3E1D3A7C"/>
    <w:rsid w:val="3E4D2497"/>
    <w:rsid w:val="3E500E94"/>
    <w:rsid w:val="3E964815"/>
    <w:rsid w:val="3EAE71F2"/>
    <w:rsid w:val="3EB63546"/>
    <w:rsid w:val="3EBF1C19"/>
    <w:rsid w:val="3EF268B1"/>
    <w:rsid w:val="3EF83068"/>
    <w:rsid w:val="3F2F49DC"/>
    <w:rsid w:val="3F3C090C"/>
    <w:rsid w:val="3F442945"/>
    <w:rsid w:val="3F4651BF"/>
    <w:rsid w:val="3F5E0B22"/>
    <w:rsid w:val="3F6538E7"/>
    <w:rsid w:val="3F7E27E2"/>
    <w:rsid w:val="3F8D2355"/>
    <w:rsid w:val="3F9F6207"/>
    <w:rsid w:val="3FC27E75"/>
    <w:rsid w:val="3FC71046"/>
    <w:rsid w:val="3FE96941"/>
    <w:rsid w:val="3FEE2A29"/>
    <w:rsid w:val="3FF81320"/>
    <w:rsid w:val="3FFBD87E"/>
    <w:rsid w:val="40200E8D"/>
    <w:rsid w:val="40210A98"/>
    <w:rsid w:val="402463BB"/>
    <w:rsid w:val="40324378"/>
    <w:rsid w:val="403D7F5D"/>
    <w:rsid w:val="4063109C"/>
    <w:rsid w:val="406E430C"/>
    <w:rsid w:val="407867AE"/>
    <w:rsid w:val="4094020B"/>
    <w:rsid w:val="40A55546"/>
    <w:rsid w:val="40B36282"/>
    <w:rsid w:val="40C521D8"/>
    <w:rsid w:val="410B3671"/>
    <w:rsid w:val="41295026"/>
    <w:rsid w:val="414A2152"/>
    <w:rsid w:val="41685545"/>
    <w:rsid w:val="41993DDB"/>
    <w:rsid w:val="41A2496E"/>
    <w:rsid w:val="41AA27D5"/>
    <w:rsid w:val="41D5107C"/>
    <w:rsid w:val="41D708B0"/>
    <w:rsid w:val="41DD49A0"/>
    <w:rsid w:val="41ED1E4F"/>
    <w:rsid w:val="420F4C19"/>
    <w:rsid w:val="421F0534"/>
    <w:rsid w:val="42286022"/>
    <w:rsid w:val="42373F24"/>
    <w:rsid w:val="42432FAA"/>
    <w:rsid w:val="424A636A"/>
    <w:rsid w:val="425E070A"/>
    <w:rsid w:val="42642357"/>
    <w:rsid w:val="42D6137E"/>
    <w:rsid w:val="42DA5A81"/>
    <w:rsid w:val="42E00FF4"/>
    <w:rsid w:val="42E40AD2"/>
    <w:rsid w:val="435F43D1"/>
    <w:rsid w:val="435F64AF"/>
    <w:rsid w:val="43BF0838"/>
    <w:rsid w:val="43C474DF"/>
    <w:rsid w:val="43EB0BC6"/>
    <w:rsid w:val="43F57EF7"/>
    <w:rsid w:val="444E4FEA"/>
    <w:rsid w:val="44557508"/>
    <w:rsid w:val="44592DA4"/>
    <w:rsid w:val="445D346B"/>
    <w:rsid w:val="447F1EA6"/>
    <w:rsid w:val="449378AD"/>
    <w:rsid w:val="44A344A3"/>
    <w:rsid w:val="44BB7679"/>
    <w:rsid w:val="44C80252"/>
    <w:rsid w:val="44FB2E63"/>
    <w:rsid w:val="45092429"/>
    <w:rsid w:val="450B3A80"/>
    <w:rsid w:val="451E605E"/>
    <w:rsid w:val="45263890"/>
    <w:rsid w:val="455A1A7F"/>
    <w:rsid w:val="45804CFC"/>
    <w:rsid w:val="4585348D"/>
    <w:rsid w:val="45863F59"/>
    <w:rsid w:val="45995FD6"/>
    <w:rsid w:val="45A31E69"/>
    <w:rsid w:val="45A47388"/>
    <w:rsid w:val="45F146E0"/>
    <w:rsid w:val="46101CCC"/>
    <w:rsid w:val="461D64BE"/>
    <w:rsid w:val="462A3A67"/>
    <w:rsid w:val="464B34F5"/>
    <w:rsid w:val="466A1B1B"/>
    <w:rsid w:val="467C599A"/>
    <w:rsid w:val="46855242"/>
    <w:rsid w:val="46D60DFF"/>
    <w:rsid w:val="46E1327F"/>
    <w:rsid w:val="46FC7E8B"/>
    <w:rsid w:val="47083695"/>
    <w:rsid w:val="47085A17"/>
    <w:rsid w:val="470920FE"/>
    <w:rsid w:val="47410E17"/>
    <w:rsid w:val="4760077B"/>
    <w:rsid w:val="476378FC"/>
    <w:rsid w:val="476F2295"/>
    <w:rsid w:val="479445B2"/>
    <w:rsid w:val="47A23A66"/>
    <w:rsid w:val="47A44642"/>
    <w:rsid w:val="47AF0412"/>
    <w:rsid w:val="47C66328"/>
    <w:rsid w:val="47D32E15"/>
    <w:rsid w:val="47DF35AB"/>
    <w:rsid w:val="47FE67F6"/>
    <w:rsid w:val="482D069F"/>
    <w:rsid w:val="484F66EE"/>
    <w:rsid w:val="485959DF"/>
    <w:rsid w:val="48754529"/>
    <w:rsid w:val="487D5F19"/>
    <w:rsid w:val="48E9201D"/>
    <w:rsid w:val="48EA48AC"/>
    <w:rsid w:val="48FB0740"/>
    <w:rsid w:val="49092504"/>
    <w:rsid w:val="4917106F"/>
    <w:rsid w:val="494D25CE"/>
    <w:rsid w:val="49515FF9"/>
    <w:rsid w:val="497A2AF4"/>
    <w:rsid w:val="498C15B9"/>
    <w:rsid w:val="499C1EB2"/>
    <w:rsid w:val="49AA3180"/>
    <w:rsid w:val="49DA0795"/>
    <w:rsid w:val="49E17CEA"/>
    <w:rsid w:val="4A030FA6"/>
    <w:rsid w:val="4A0B7393"/>
    <w:rsid w:val="4A123A9E"/>
    <w:rsid w:val="4A1914E6"/>
    <w:rsid w:val="4A1D766A"/>
    <w:rsid w:val="4A2C2C73"/>
    <w:rsid w:val="4A347A18"/>
    <w:rsid w:val="4A3539BC"/>
    <w:rsid w:val="4A371526"/>
    <w:rsid w:val="4A3C250F"/>
    <w:rsid w:val="4A7C087B"/>
    <w:rsid w:val="4AA45BE1"/>
    <w:rsid w:val="4AA65B3B"/>
    <w:rsid w:val="4AB60E7F"/>
    <w:rsid w:val="4AB76B7D"/>
    <w:rsid w:val="4ACD0406"/>
    <w:rsid w:val="4AE37101"/>
    <w:rsid w:val="4AFC74DF"/>
    <w:rsid w:val="4B0509D9"/>
    <w:rsid w:val="4B4464A4"/>
    <w:rsid w:val="4B5A3D00"/>
    <w:rsid w:val="4B5F77AD"/>
    <w:rsid w:val="4B8025B9"/>
    <w:rsid w:val="4B833213"/>
    <w:rsid w:val="4BAA4429"/>
    <w:rsid w:val="4BB6393F"/>
    <w:rsid w:val="4BF503F4"/>
    <w:rsid w:val="4BFE0AA5"/>
    <w:rsid w:val="4C377209"/>
    <w:rsid w:val="4C3C1AA8"/>
    <w:rsid w:val="4C4E5C70"/>
    <w:rsid w:val="4C5E2334"/>
    <w:rsid w:val="4C8463EE"/>
    <w:rsid w:val="4C953EF3"/>
    <w:rsid w:val="4CA04186"/>
    <w:rsid w:val="4CA9749D"/>
    <w:rsid w:val="4CB7461B"/>
    <w:rsid w:val="4CC06BFB"/>
    <w:rsid w:val="4CE36418"/>
    <w:rsid w:val="4CF142DA"/>
    <w:rsid w:val="4D005B65"/>
    <w:rsid w:val="4D4F113F"/>
    <w:rsid w:val="4D8F35B5"/>
    <w:rsid w:val="4D966D74"/>
    <w:rsid w:val="4DA14C8D"/>
    <w:rsid w:val="4DB51E3A"/>
    <w:rsid w:val="4DD652C1"/>
    <w:rsid w:val="4DDA1A4C"/>
    <w:rsid w:val="4DE77C25"/>
    <w:rsid w:val="4DE87042"/>
    <w:rsid w:val="4DFA2866"/>
    <w:rsid w:val="4E1A5C09"/>
    <w:rsid w:val="4E2F2359"/>
    <w:rsid w:val="4E431849"/>
    <w:rsid w:val="4E6934F3"/>
    <w:rsid w:val="4E7901BE"/>
    <w:rsid w:val="4E9C5109"/>
    <w:rsid w:val="4EA04CD9"/>
    <w:rsid w:val="4EA96138"/>
    <w:rsid w:val="4EBB5959"/>
    <w:rsid w:val="4EC70442"/>
    <w:rsid w:val="4EF14F49"/>
    <w:rsid w:val="4EF6050D"/>
    <w:rsid w:val="4EFB5306"/>
    <w:rsid w:val="4F04752C"/>
    <w:rsid w:val="4F1A59BF"/>
    <w:rsid w:val="4F1B4D7A"/>
    <w:rsid w:val="4F540E4B"/>
    <w:rsid w:val="4FC0476C"/>
    <w:rsid w:val="4FDC0882"/>
    <w:rsid w:val="50123891"/>
    <w:rsid w:val="501D45D7"/>
    <w:rsid w:val="502A4A4C"/>
    <w:rsid w:val="502C6C9B"/>
    <w:rsid w:val="507A0ADC"/>
    <w:rsid w:val="50B14393"/>
    <w:rsid w:val="50D83106"/>
    <w:rsid w:val="511B5AB2"/>
    <w:rsid w:val="51391253"/>
    <w:rsid w:val="51652482"/>
    <w:rsid w:val="5165357A"/>
    <w:rsid w:val="51884B5E"/>
    <w:rsid w:val="518D3779"/>
    <w:rsid w:val="51D050D1"/>
    <w:rsid w:val="51D7211E"/>
    <w:rsid w:val="51FB366C"/>
    <w:rsid w:val="520857AB"/>
    <w:rsid w:val="520D2CEE"/>
    <w:rsid w:val="521D20B9"/>
    <w:rsid w:val="521F754C"/>
    <w:rsid w:val="52502D3D"/>
    <w:rsid w:val="52505661"/>
    <w:rsid w:val="52555F04"/>
    <w:rsid w:val="5257610A"/>
    <w:rsid w:val="526E5CB5"/>
    <w:rsid w:val="52B727CE"/>
    <w:rsid w:val="52B74537"/>
    <w:rsid w:val="52D03F18"/>
    <w:rsid w:val="531476E6"/>
    <w:rsid w:val="53157900"/>
    <w:rsid w:val="537F30C8"/>
    <w:rsid w:val="53865274"/>
    <w:rsid w:val="539743DE"/>
    <w:rsid w:val="539B2AE5"/>
    <w:rsid w:val="53A41F49"/>
    <w:rsid w:val="53A4364B"/>
    <w:rsid w:val="53E25B3B"/>
    <w:rsid w:val="54084499"/>
    <w:rsid w:val="54272FB7"/>
    <w:rsid w:val="542E1C7D"/>
    <w:rsid w:val="54394DE8"/>
    <w:rsid w:val="54500039"/>
    <w:rsid w:val="54683D67"/>
    <w:rsid w:val="546D6E5E"/>
    <w:rsid w:val="547C2592"/>
    <w:rsid w:val="5488681F"/>
    <w:rsid w:val="54A21BB2"/>
    <w:rsid w:val="54A32459"/>
    <w:rsid w:val="54C254CA"/>
    <w:rsid w:val="54C45561"/>
    <w:rsid w:val="54FB0113"/>
    <w:rsid w:val="54FC1185"/>
    <w:rsid w:val="552D2829"/>
    <w:rsid w:val="556356EC"/>
    <w:rsid w:val="556943E2"/>
    <w:rsid w:val="556C76AB"/>
    <w:rsid w:val="55714EE7"/>
    <w:rsid w:val="5573067C"/>
    <w:rsid w:val="557D4A55"/>
    <w:rsid w:val="55B95A64"/>
    <w:rsid w:val="55C83C9F"/>
    <w:rsid w:val="55D73E9E"/>
    <w:rsid w:val="55DD2479"/>
    <w:rsid w:val="55EC768B"/>
    <w:rsid w:val="55F826CC"/>
    <w:rsid w:val="55FF5737"/>
    <w:rsid w:val="56022458"/>
    <w:rsid w:val="56081C2F"/>
    <w:rsid w:val="561D267A"/>
    <w:rsid w:val="5625004C"/>
    <w:rsid w:val="56386A0F"/>
    <w:rsid w:val="56400CAD"/>
    <w:rsid w:val="567A3833"/>
    <w:rsid w:val="569B386F"/>
    <w:rsid w:val="56A12C44"/>
    <w:rsid w:val="56CC7D61"/>
    <w:rsid w:val="56ED31FC"/>
    <w:rsid w:val="57412206"/>
    <w:rsid w:val="57414A2C"/>
    <w:rsid w:val="575710A5"/>
    <w:rsid w:val="57672E5F"/>
    <w:rsid w:val="57872EBA"/>
    <w:rsid w:val="57C10BD1"/>
    <w:rsid w:val="57D74231"/>
    <w:rsid w:val="57E85FDC"/>
    <w:rsid w:val="57F7496D"/>
    <w:rsid w:val="580977E8"/>
    <w:rsid w:val="583615BF"/>
    <w:rsid w:val="58417391"/>
    <w:rsid w:val="585B0093"/>
    <w:rsid w:val="586E2123"/>
    <w:rsid w:val="58797F0C"/>
    <w:rsid w:val="58855324"/>
    <w:rsid w:val="5892001C"/>
    <w:rsid w:val="58A5619E"/>
    <w:rsid w:val="58B6008E"/>
    <w:rsid w:val="58B945E0"/>
    <w:rsid w:val="58C42CBE"/>
    <w:rsid w:val="58C554EA"/>
    <w:rsid w:val="58C95294"/>
    <w:rsid w:val="58D858C7"/>
    <w:rsid w:val="58DD3716"/>
    <w:rsid w:val="58E62166"/>
    <w:rsid w:val="59186B24"/>
    <w:rsid w:val="592C2178"/>
    <w:rsid w:val="593E3AF5"/>
    <w:rsid w:val="59795D9D"/>
    <w:rsid w:val="5980115E"/>
    <w:rsid w:val="59B40DDE"/>
    <w:rsid w:val="59C90589"/>
    <w:rsid w:val="59CF04D6"/>
    <w:rsid w:val="59E051A1"/>
    <w:rsid w:val="5A090817"/>
    <w:rsid w:val="5A733775"/>
    <w:rsid w:val="5A764AEA"/>
    <w:rsid w:val="5A7C6794"/>
    <w:rsid w:val="5AC22AB0"/>
    <w:rsid w:val="5ACE2A81"/>
    <w:rsid w:val="5ACF0B14"/>
    <w:rsid w:val="5ACF4D8D"/>
    <w:rsid w:val="5AD97D44"/>
    <w:rsid w:val="5AFA2CFB"/>
    <w:rsid w:val="5AFE2B3E"/>
    <w:rsid w:val="5B0A03B1"/>
    <w:rsid w:val="5B101576"/>
    <w:rsid w:val="5B22024B"/>
    <w:rsid w:val="5B22374C"/>
    <w:rsid w:val="5B2E624D"/>
    <w:rsid w:val="5B835103"/>
    <w:rsid w:val="5B882D28"/>
    <w:rsid w:val="5B8A39E3"/>
    <w:rsid w:val="5BA16A6F"/>
    <w:rsid w:val="5BAF2355"/>
    <w:rsid w:val="5BCA0395"/>
    <w:rsid w:val="5BEE301D"/>
    <w:rsid w:val="5BF60B78"/>
    <w:rsid w:val="5C097FA1"/>
    <w:rsid w:val="5C0A3D46"/>
    <w:rsid w:val="5C1668CF"/>
    <w:rsid w:val="5C2448DF"/>
    <w:rsid w:val="5C281A1F"/>
    <w:rsid w:val="5C5253EB"/>
    <w:rsid w:val="5C5E3A43"/>
    <w:rsid w:val="5C6B638D"/>
    <w:rsid w:val="5C7E749C"/>
    <w:rsid w:val="5C800C68"/>
    <w:rsid w:val="5CA36523"/>
    <w:rsid w:val="5CAD51C0"/>
    <w:rsid w:val="5CAE7AA5"/>
    <w:rsid w:val="5D05202B"/>
    <w:rsid w:val="5D0727AC"/>
    <w:rsid w:val="5D2D058E"/>
    <w:rsid w:val="5D345369"/>
    <w:rsid w:val="5D376DB8"/>
    <w:rsid w:val="5D6947DB"/>
    <w:rsid w:val="5D9B7B2C"/>
    <w:rsid w:val="5DB27F4B"/>
    <w:rsid w:val="5DF06288"/>
    <w:rsid w:val="5E052F60"/>
    <w:rsid w:val="5E0C0936"/>
    <w:rsid w:val="5E145B26"/>
    <w:rsid w:val="5E484D06"/>
    <w:rsid w:val="5E812E1A"/>
    <w:rsid w:val="5E8B06C3"/>
    <w:rsid w:val="5E8B3830"/>
    <w:rsid w:val="5E995CB6"/>
    <w:rsid w:val="5EA511B5"/>
    <w:rsid w:val="5EBD054E"/>
    <w:rsid w:val="5EDA322E"/>
    <w:rsid w:val="5F4B0427"/>
    <w:rsid w:val="5F4B4928"/>
    <w:rsid w:val="5F58319A"/>
    <w:rsid w:val="5F62190E"/>
    <w:rsid w:val="5F6D1766"/>
    <w:rsid w:val="5F856DD5"/>
    <w:rsid w:val="5FA06C93"/>
    <w:rsid w:val="5FB6382F"/>
    <w:rsid w:val="5FE942FB"/>
    <w:rsid w:val="602737D9"/>
    <w:rsid w:val="602E4FFB"/>
    <w:rsid w:val="603023F5"/>
    <w:rsid w:val="6069670C"/>
    <w:rsid w:val="60787DEF"/>
    <w:rsid w:val="609A134E"/>
    <w:rsid w:val="60B4226E"/>
    <w:rsid w:val="60B97D7B"/>
    <w:rsid w:val="60C471C8"/>
    <w:rsid w:val="60CC20E8"/>
    <w:rsid w:val="60CD034A"/>
    <w:rsid w:val="60DB4D6A"/>
    <w:rsid w:val="60E450C8"/>
    <w:rsid w:val="60F0127D"/>
    <w:rsid w:val="610229C7"/>
    <w:rsid w:val="61182C83"/>
    <w:rsid w:val="611A52A4"/>
    <w:rsid w:val="61222C4E"/>
    <w:rsid w:val="61575DB9"/>
    <w:rsid w:val="615D62A4"/>
    <w:rsid w:val="61890BEE"/>
    <w:rsid w:val="61A9603A"/>
    <w:rsid w:val="61AB4BCE"/>
    <w:rsid w:val="61B60BF6"/>
    <w:rsid w:val="61DE7C20"/>
    <w:rsid w:val="61E915DE"/>
    <w:rsid w:val="621E2822"/>
    <w:rsid w:val="62282029"/>
    <w:rsid w:val="622B7960"/>
    <w:rsid w:val="622F4764"/>
    <w:rsid w:val="6231093A"/>
    <w:rsid w:val="62352101"/>
    <w:rsid w:val="624942F2"/>
    <w:rsid w:val="624D13D2"/>
    <w:rsid w:val="62863DEE"/>
    <w:rsid w:val="62952C26"/>
    <w:rsid w:val="62B7354B"/>
    <w:rsid w:val="62DC7DAD"/>
    <w:rsid w:val="62E03330"/>
    <w:rsid w:val="62FC1E78"/>
    <w:rsid w:val="63030A38"/>
    <w:rsid w:val="631D5DF1"/>
    <w:rsid w:val="6344401E"/>
    <w:rsid w:val="6357309D"/>
    <w:rsid w:val="63661CC6"/>
    <w:rsid w:val="636E5887"/>
    <w:rsid w:val="637348D6"/>
    <w:rsid w:val="6393059A"/>
    <w:rsid w:val="639844F4"/>
    <w:rsid w:val="63B91878"/>
    <w:rsid w:val="63CD184C"/>
    <w:rsid w:val="640C4D66"/>
    <w:rsid w:val="6421494B"/>
    <w:rsid w:val="643D6AEA"/>
    <w:rsid w:val="644704AA"/>
    <w:rsid w:val="64512008"/>
    <w:rsid w:val="645218BC"/>
    <w:rsid w:val="6458507E"/>
    <w:rsid w:val="64645B09"/>
    <w:rsid w:val="647F4E68"/>
    <w:rsid w:val="64836A7E"/>
    <w:rsid w:val="648E183D"/>
    <w:rsid w:val="648E248D"/>
    <w:rsid w:val="649C00B8"/>
    <w:rsid w:val="64A87519"/>
    <w:rsid w:val="64DF255E"/>
    <w:rsid w:val="64E20321"/>
    <w:rsid w:val="64E404AB"/>
    <w:rsid w:val="64EB3D59"/>
    <w:rsid w:val="64F37D8E"/>
    <w:rsid w:val="65177A81"/>
    <w:rsid w:val="651D7D2C"/>
    <w:rsid w:val="65344221"/>
    <w:rsid w:val="6558426F"/>
    <w:rsid w:val="65593354"/>
    <w:rsid w:val="65606673"/>
    <w:rsid w:val="658C1862"/>
    <w:rsid w:val="65AB5BB1"/>
    <w:rsid w:val="65C014DD"/>
    <w:rsid w:val="65DE5918"/>
    <w:rsid w:val="65E85C9A"/>
    <w:rsid w:val="66004664"/>
    <w:rsid w:val="66252C13"/>
    <w:rsid w:val="662A042F"/>
    <w:rsid w:val="66334E81"/>
    <w:rsid w:val="663D00CE"/>
    <w:rsid w:val="6667261C"/>
    <w:rsid w:val="66693D7A"/>
    <w:rsid w:val="66932504"/>
    <w:rsid w:val="66A065A8"/>
    <w:rsid w:val="66AB2CB8"/>
    <w:rsid w:val="66BC0FE6"/>
    <w:rsid w:val="66C53576"/>
    <w:rsid w:val="66D767F6"/>
    <w:rsid w:val="66EF434C"/>
    <w:rsid w:val="66EF70F7"/>
    <w:rsid w:val="66F06CBD"/>
    <w:rsid w:val="67085112"/>
    <w:rsid w:val="670D1094"/>
    <w:rsid w:val="6716631D"/>
    <w:rsid w:val="6727355B"/>
    <w:rsid w:val="67631180"/>
    <w:rsid w:val="676C1A88"/>
    <w:rsid w:val="677B7505"/>
    <w:rsid w:val="67A62A5E"/>
    <w:rsid w:val="67AD1A8F"/>
    <w:rsid w:val="67E35FC0"/>
    <w:rsid w:val="67E6397A"/>
    <w:rsid w:val="67E66E23"/>
    <w:rsid w:val="67EE2476"/>
    <w:rsid w:val="680B6BE6"/>
    <w:rsid w:val="680D3F1A"/>
    <w:rsid w:val="68105ADD"/>
    <w:rsid w:val="68290DEF"/>
    <w:rsid w:val="682C369E"/>
    <w:rsid w:val="68577855"/>
    <w:rsid w:val="688C494F"/>
    <w:rsid w:val="68B34444"/>
    <w:rsid w:val="68E52730"/>
    <w:rsid w:val="69013A3D"/>
    <w:rsid w:val="69031495"/>
    <w:rsid w:val="691E3B2F"/>
    <w:rsid w:val="69203379"/>
    <w:rsid w:val="697D10D3"/>
    <w:rsid w:val="69882C1F"/>
    <w:rsid w:val="69AA7CB9"/>
    <w:rsid w:val="69DF65B7"/>
    <w:rsid w:val="6A2A1F27"/>
    <w:rsid w:val="6A2D4E91"/>
    <w:rsid w:val="6A3645BE"/>
    <w:rsid w:val="6A431105"/>
    <w:rsid w:val="6A7256A2"/>
    <w:rsid w:val="6A8E3175"/>
    <w:rsid w:val="6A9937FB"/>
    <w:rsid w:val="6AA02C6C"/>
    <w:rsid w:val="6AA2046B"/>
    <w:rsid w:val="6AE911DF"/>
    <w:rsid w:val="6B090794"/>
    <w:rsid w:val="6B0E6819"/>
    <w:rsid w:val="6B456D1B"/>
    <w:rsid w:val="6B546F7E"/>
    <w:rsid w:val="6B600CFC"/>
    <w:rsid w:val="6B666DC1"/>
    <w:rsid w:val="6B7C1514"/>
    <w:rsid w:val="6B815528"/>
    <w:rsid w:val="6B910287"/>
    <w:rsid w:val="6B9A767B"/>
    <w:rsid w:val="6B9F20E8"/>
    <w:rsid w:val="6BA23EB1"/>
    <w:rsid w:val="6BC25B93"/>
    <w:rsid w:val="6BCE6095"/>
    <w:rsid w:val="6BD85097"/>
    <w:rsid w:val="6C2F2D0A"/>
    <w:rsid w:val="6C39247B"/>
    <w:rsid w:val="6C5B57DF"/>
    <w:rsid w:val="6C783BE0"/>
    <w:rsid w:val="6C913258"/>
    <w:rsid w:val="6CE14C19"/>
    <w:rsid w:val="6D4E45D1"/>
    <w:rsid w:val="6D5007F3"/>
    <w:rsid w:val="6D58085D"/>
    <w:rsid w:val="6D5F6CFB"/>
    <w:rsid w:val="6D7B5101"/>
    <w:rsid w:val="6D7E60C3"/>
    <w:rsid w:val="6DDC4A31"/>
    <w:rsid w:val="6DDE4091"/>
    <w:rsid w:val="6DF6487F"/>
    <w:rsid w:val="6DF80679"/>
    <w:rsid w:val="6E557968"/>
    <w:rsid w:val="6E5D40C3"/>
    <w:rsid w:val="6E6D7ED6"/>
    <w:rsid w:val="6E9D4317"/>
    <w:rsid w:val="6EA43E65"/>
    <w:rsid w:val="6ED215D0"/>
    <w:rsid w:val="6EF06327"/>
    <w:rsid w:val="6F0702E9"/>
    <w:rsid w:val="6F11121C"/>
    <w:rsid w:val="6F2523FB"/>
    <w:rsid w:val="6F326914"/>
    <w:rsid w:val="6F446672"/>
    <w:rsid w:val="6F5B63CE"/>
    <w:rsid w:val="6F804137"/>
    <w:rsid w:val="6F8D629E"/>
    <w:rsid w:val="6F9915D5"/>
    <w:rsid w:val="6FAF13E4"/>
    <w:rsid w:val="70042754"/>
    <w:rsid w:val="70101720"/>
    <w:rsid w:val="70161370"/>
    <w:rsid w:val="70281C68"/>
    <w:rsid w:val="703201D9"/>
    <w:rsid w:val="703377EA"/>
    <w:rsid w:val="705A5823"/>
    <w:rsid w:val="70933D76"/>
    <w:rsid w:val="709E1E79"/>
    <w:rsid w:val="70B10776"/>
    <w:rsid w:val="70EB10F0"/>
    <w:rsid w:val="710525B1"/>
    <w:rsid w:val="71547407"/>
    <w:rsid w:val="71814DB2"/>
    <w:rsid w:val="71C767CC"/>
    <w:rsid w:val="71C941E3"/>
    <w:rsid w:val="71F9515F"/>
    <w:rsid w:val="720319B0"/>
    <w:rsid w:val="72062EA9"/>
    <w:rsid w:val="72253032"/>
    <w:rsid w:val="7226650F"/>
    <w:rsid w:val="72327693"/>
    <w:rsid w:val="72645099"/>
    <w:rsid w:val="726D1F0A"/>
    <w:rsid w:val="726D2211"/>
    <w:rsid w:val="7285376E"/>
    <w:rsid w:val="72EF2C2C"/>
    <w:rsid w:val="73565DB4"/>
    <w:rsid w:val="73585D96"/>
    <w:rsid w:val="735D3A1C"/>
    <w:rsid w:val="73721926"/>
    <w:rsid w:val="73BD7D1D"/>
    <w:rsid w:val="73DF31A4"/>
    <w:rsid w:val="740C13F8"/>
    <w:rsid w:val="741B5D09"/>
    <w:rsid w:val="742C0F87"/>
    <w:rsid w:val="74491F52"/>
    <w:rsid w:val="746026AF"/>
    <w:rsid w:val="74741F55"/>
    <w:rsid w:val="7475582A"/>
    <w:rsid w:val="74816CD1"/>
    <w:rsid w:val="74BD7656"/>
    <w:rsid w:val="74D4090E"/>
    <w:rsid w:val="74D70755"/>
    <w:rsid w:val="74EF6C49"/>
    <w:rsid w:val="74F3291B"/>
    <w:rsid w:val="74FE4193"/>
    <w:rsid w:val="750E40B4"/>
    <w:rsid w:val="7514080C"/>
    <w:rsid w:val="751C1E37"/>
    <w:rsid w:val="75325822"/>
    <w:rsid w:val="754001E3"/>
    <w:rsid w:val="755C3C99"/>
    <w:rsid w:val="75624D1C"/>
    <w:rsid w:val="757310D2"/>
    <w:rsid w:val="75851526"/>
    <w:rsid w:val="75A03CD1"/>
    <w:rsid w:val="75A66AF0"/>
    <w:rsid w:val="75A7741F"/>
    <w:rsid w:val="75B40985"/>
    <w:rsid w:val="75BB590C"/>
    <w:rsid w:val="75D97917"/>
    <w:rsid w:val="76134F53"/>
    <w:rsid w:val="761476A7"/>
    <w:rsid w:val="761A1AC0"/>
    <w:rsid w:val="764551CA"/>
    <w:rsid w:val="76515436"/>
    <w:rsid w:val="766D6914"/>
    <w:rsid w:val="76850C11"/>
    <w:rsid w:val="76874B77"/>
    <w:rsid w:val="769E1EB6"/>
    <w:rsid w:val="76BA38E3"/>
    <w:rsid w:val="76C45E0C"/>
    <w:rsid w:val="76C57885"/>
    <w:rsid w:val="76D95C71"/>
    <w:rsid w:val="76E66EA0"/>
    <w:rsid w:val="76F47DE4"/>
    <w:rsid w:val="77074DCA"/>
    <w:rsid w:val="770B183A"/>
    <w:rsid w:val="770D26B6"/>
    <w:rsid w:val="77256674"/>
    <w:rsid w:val="772927F4"/>
    <w:rsid w:val="772A2634"/>
    <w:rsid w:val="774B7334"/>
    <w:rsid w:val="777B089F"/>
    <w:rsid w:val="77883EA5"/>
    <w:rsid w:val="77986062"/>
    <w:rsid w:val="77B2659D"/>
    <w:rsid w:val="77BE4B43"/>
    <w:rsid w:val="77BF38DB"/>
    <w:rsid w:val="77CD17FD"/>
    <w:rsid w:val="77D668A4"/>
    <w:rsid w:val="780C2F8B"/>
    <w:rsid w:val="781B0B95"/>
    <w:rsid w:val="78322F00"/>
    <w:rsid w:val="78325EDC"/>
    <w:rsid w:val="783711AA"/>
    <w:rsid w:val="78661AC3"/>
    <w:rsid w:val="788D72AC"/>
    <w:rsid w:val="788E47F3"/>
    <w:rsid w:val="78DF3D07"/>
    <w:rsid w:val="7906300B"/>
    <w:rsid w:val="790F01DA"/>
    <w:rsid w:val="796B05A5"/>
    <w:rsid w:val="79775F17"/>
    <w:rsid w:val="797C341C"/>
    <w:rsid w:val="79A11D1D"/>
    <w:rsid w:val="79A43FE1"/>
    <w:rsid w:val="79B57CC2"/>
    <w:rsid w:val="79B80657"/>
    <w:rsid w:val="79CA39E0"/>
    <w:rsid w:val="79E47625"/>
    <w:rsid w:val="79F70A30"/>
    <w:rsid w:val="79FF2965"/>
    <w:rsid w:val="7A2B02BF"/>
    <w:rsid w:val="7A3913E2"/>
    <w:rsid w:val="7A4137A9"/>
    <w:rsid w:val="7A4C3B6C"/>
    <w:rsid w:val="7A5443E8"/>
    <w:rsid w:val="7A7169DB"/>
    <w:rsid w:val="7A721D3D"/>
    <w:rsid w:val="7A904752"/>
    <w:rsid w:val="7A9E5420"/>
    <w:rsid w:val="7ABE3BB5"/>
    <w:rsid w:val="7ACB389E"/>
    <w:rsid w:val="7ADD7225"/>
    <w:rsid w:val="7B00441F"/>
    <w:rsid w:val="7B0E1AFB"/>
    <w:rsid w:val="7B0E5AAD"/>
    <w:rsid w:val="7B295147"/>
    <w:rsid w:val="7B630810"/>
    <w:rsid w:val="7B6C6B2F"/>
    <w:rsid w:val="7B9D24D3"/>
    <w:rsid w:val="7B9F5675"/>
    <w:rsid w:val="7BB440DE"/>
    <w:rsid w:val="7BD132F1"/>
    <w:rsid w:val="7BE164A7"/>
    <w:rsid w:val="7BFD4F23"/>
    <w:rsid w:val="7BFE53A3"/>
    <w:rsid w:val="7C2F6A6C"/>
    <w:rsid w:val="7C4C1033"/>
    <w:rsid w:val="7C5363C0"/>
    <w:rsid w:val="7C5A29E4"/>
    <w:rsid w:val="7C677BE9"/>
    <w:rsid w:val="7C6F0B99"/>
    <w:rsid w:val="7C81697F"/>
    <w:rsid w:val="7C883222"/>
    <w:rsid w:val="7CA33693"/>
    <w:rsid w:val="7CAA57FE"/>
    <w:rsid w:val="7CD00C1C"/>
    <w:rsid w:val="7D0C6883"/>
    <w:rsid w:val="7D170593"/>
    <w:rsid w:val="7D300598"/>
    <w:rsid w:val="7D352B20"/>
    <w:rsid w:val="7D4F5F80"/>
    <w:rsid w:val="7D5354FA"/>
    <w:rsid w:val="7D9A62A1"/>
    <w:rsid w:val="7D9B0A0E"/>
    <w:rsid w:val="7DC9645F"/>
    <w:rsid w:val="7DCE6F16"/>
    <w:rsid w:val="7DE7361F"/>
    <w:rsid w:val="7DFDB123"/>
    <w:rsid w:val="7DFF46D4"/>
    <w:rsid w:val="7E277D54"/>
    <w:rsid w:val="7E640270"/>
    <w:rsid w:val="7E657EAF"/>
    <w:rsid w:val="7E69543C"/>
    <w:rsid w:val="7E7D31F2"/>
    <w:rsid w:val="7E82324A"/>
    <w:rsid w:val="7EAD764E"/>
    <w:rsid w:val="7EB47327"/>
    <w:rsid w:val="7EB57BDC"/>
    <w:rsid w:val="7EBB1F93"/>
    <w:rsid w:val="7ECB089F"/>
    <w:rsid w:val="7EDA04BC"/>
    <w:rsid w:val="7EF45586"/>
    <w:rsid w:val="7F0511FB"/>
    <w:rsid w:val="7F090646"/>
    <w:rsid w:val="7F106CC1"/>
    <w:rsid w:val="7F125F0A"/>
    <w:rsid w:val="7F186A39"/>
    <w:rsid w:val="7F1D80D2"/>
    <w:rsid w:val="7F3650DA"/>
    <w:rsid w:val="7FB86BFF"/>
    <w:rsid w:val="7FC84F0F"/>
    <w:rsid w:val="7FE55D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iPriority="99"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iPriority="99" w:name="List Continue 3"/>
    <w:lsdException w:unhideWhenUsed="0" w:uiPriority="0" w:semiHidden="0" w:name="List Continue 4"/>
    <w:lsdException w:unhideWhenUsed="0" w:uiPriority="0" w:semiHidden="0" w:name="List Continue 5"/>
    <w:lsdException w:uiPriority="99"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iPriority="99" w:name="HTML Acronym"/>
    <w:lsdException w:unhideWhenUsed="0" w:uiPriority="0" w:semiHidden="0" w:name="HTML Address"/>
    <w:lsdException w:unhideWhenUsed="0" w:uiPriority="0" w:semiHidden="0" w:name="HTML Cite"/>
    <w:lsdException w:unhideWhenUsed="0" w:uiPriority="0" w:semiHidden="0"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after="0"/>
      <w:jc w:val="both"/>
    </w:pPr>
    <w:rPr>
      <w:rFonts w:ascii="等线" w:hAnsi="等线" w:eastAsia="宋体" w:cs="Times New Roman"/>
      <w:kern w:val="2"/>
      <w:sz w:val="21"/>
      <w:szCs w:val="24"/>
      <w:lang w:val="en-US" w:eastAsia="zh-CN" w:bidi="ar-SA"/>
    </w:rPr>
  </w:style>
  <w:style w:type="paragraph" w:styleId="5">
    <w:name w:val="heading 1"/>
    <w:basedOn w:val="1"/>
    <w:next w:val="1"/>
    <w:link w:val="94"/>
    <w:uiPriority w:val="0"/>
    <w:pPr>
      <w:keepNext/>
      <w:widowControl/>
      <w:spacing w:after="0" w:line="360" w:lineRule="auto"/>
      <w:jc w:val="center"/>
      <w:outlineLvl w:val="0"/>
    </w:pPr>
    <w:rPr>
      <w:rFonts w:ascii="??" w:hAnsi="??" w:eastAsia="??" w:cs="宋体"/>
      <w:b/>
      <w:bCs/>
      <w:kern w:val="36"/>
      <w:sz w:val="32"/>
      <w:szCs w:val="28"/>
      <w:lang w:val="en-US" w:eastAsia="zh-CN" w:bidi="ar-SA"/>
    </w:rPr>
  </w:style>
  <w:style w:type="paragraph" w:styleId="6">
    <w:name w:val="heading 2"/>
    <w:basedOn w:val="1"/>
    <w:next w:val="1"/>
    <w:link w:val="102"/>
    <w:uiPriority w:val="0"/>
    <w:pPr>
      <w:keepNext/>
      <w:keepLines/>
      <w:widowControl w:val="0"/>
      <w:tabs>
        <w:tab w:val="left" w:pos="700"/>
      </w:tabs>
      <w:spacing w:after="0" w:line="360" w:lineRule="auto"/>
      <w:jc w:val="both"/>
      <w:outlineLvl w:val="1"/>
    </w:pPr>
    <w:rPr>
      <w:rFonts w:ascii="Arial" w:hAnsi="Arial" w:eastAsia="??" w:cs="Arial"/>
      <w:b/>
      <w:bCs/>
      <w:kern w:val="2"/>
      <w:sz w:val="21"/>
      <w:szCs w:val="32"/>
      <w:lang w:val="en-US" w:eastAsia="zh-CN" w:bidi="ar-SA"/>
    </w:rPr>
  </w:style>
  <w:style w:type="paragraph" w:styleId="7">
    <w:name w:val="heading 3"/>
    <w:basedOn w:val="1"/>
    <w:next w:val="1"/>
    <w:link w:val="99"/>
    <w:uiPriority w:val="0"/>
    <w:pPr>
      <w:keepNext/>
      <w:keepLines/>
      <w:widowControl/>
      <w:tabs>
        <w:tab w:val="left" w:pos="-820"/>
      </w:tabs>
      <w:spacing w:before="120" w:after="120" w:line="360" w:lineRule="auto"/>
      <w:ind w:left="0" w:right="0"/>
      <w:jc w:val="center"/>
      <w:outlineLvl w:val="2"/>
    </w:pPr>
    <w:rPr>
      <w:rFonts w:ascii="Times New Roman" w:hAnsi="Times New Roman" w:eastAsia="??" w:cs="Times New Roman"/>
      <w:b/>
      <w:bCs/>
      <w:kern w:val="0"/>
      <w:sz w:val="32"/>
      <w:szCs w:val="28"/>
      <w:lang w:val="en-US" w:eastAsia="zh-CN" w:bidi="ar-SA"/>
    </w:rPr>
  </w:style>
  <w:style w:type="paragraph" w:styleId="8">
    <w:name w:val="heading 4"/>
    <w:basedOn w:val="1"/>
    <w:next w:val="1"/>
    <w:link w:val="110"/>
    <w:uiPriority w:val="0"/>
    <w:pPr>
      <w:keepNext/>
      <w:keepLines/>
      <w:spacing w:before="280" w:after="290" w:line="376" w:lineRule="auto"/>
      <w:outlineLvl w:val="3"/>
    </w:pPr>
    <w:rPr>
      <w:rFonts w:ascii="Arial" w:hAnsi="Arial" w:eastAsia="??" w:cs="Arial"/>
      <w:b/>
      <w:bCs/>
      <w:sz w:val="28"/>
      <w:szCs w:val="28"/>
    </w:rPr>
  </w:style>
  <w:style w:type="paragraph" w:styleId="9">
    <w:name w:val="heading 5"/>
    <w:basedOn w:val="1"/>
    <w:next w:val="1"/>
    <w:link w:val="95"/>
    <w:uiPriority w:val="0"/>
    <w:pPr>
      <w:keepNext/>
      <w:keepLines/>
      <w:spacing w:before="280" w:after="290" w:line="376" w:lineRule="auto"/>
      <w:outlineLvl w:val="4"/>
    </w:pPr>
    <w:rPr>
      <w:rFonts w:ascii="Times New Roman" w:hAnsi="Times New Roman" w:eastAsia="??" w:cs="Times New Roman"/>
      <w:b/>
      <w:bCs/>
      <w:sz w:val="28"/>
      <w:szCs w:val="28"/>
    </w:rPr>
  </w:style>
  <w:style w:type="paragraph" w:styleId="10">
    <w:name w:val="heading 6"/>
    <w:basedOn w:val="9"/>
    <w:next w:val="1"/>
    <w:link w:val="143"/>
    <w:uiPriority w:val="0"/>
    <w:pPr>
      <w:widowControl/>
      <w:numPr>
        <w:ilvl w:val="5"/>
        <w:numId w:val="1"/>
      </w:numPr>
      <w:tabs>
        <w:tab w:val="left" w:pos="-839"/>
        <w:tab w:val="clear" w:pos="1440"/>
      </w:tabs>
      <w:spacing w:before="240" w:after="64" w:line="319" w:lineRule="auto"/>
      <w:jc w:val="left"/>
      <w:outlineLvl w:val="5"/>
    </w:pPr>
    <w:rPr>
      <w:rFonts w:ascii="Arial" w:hAnsi="Arial" w:eastAsia="宋体" w:cs="Arial"/>
      <w:kern w:val="0"/>
      <w:sz w:val="24"/>
    </w:rPr>
  </w:style>
  <w:style w:type="paragraph" w:styleId="11">
    <w:name w:val="heading 7"/>
    <w:basedOn w:val="1"/>
    <w:next w:val="1"/>
    <w:link w:val="101"/>
    <w:uiPriority w:val="0"/>
    <w:pPr>
      <w:keepNext/>
      <w:keepLines/>
      <w:widowControl/>
      <w:numPr>
        <w:ilvl w:val="6"/>
        <w:numId w:val="1"/>
      </w:numPr>
      <w:tabs>
        <w:tab w:val="left" w:pos="-839"/>
        <w:tab w:val="clear" w:pos="2520"/>
      </w:tabs>
      <w:spacing w:before="240" w:after="64" w:line="319" w:lineRule="auto"/>
      <w:jc w:val="left"/>
      <w:outlineLvl w:val="6"/>
    </w:pPr>
    <w:rPr>
      <w:rFonts w:ascii="Times New Roman" w:hAnsi="Times New Roman" w:eastAsia="??" w:cs="Times New Roman"/>
      <w:b/>
      <w:bCs/>
      <w:kern w:val="0"/>
      <w:sz w:val="24"/>
      <w:szCs w:val="28"/>
    </w:rPr>
  </w:style>
  <w:style w:type="paragraph" w:styleId="12">
    <w:name w:val="heading 8"/>
    <w:basedOn w:val="1"/>
    <w:next w:val="1"/>
    <w:link w:val="108"/>
    <w:uiPriority w:val="0"/>
    <w:pPr>
      <w:keepNext/>
      <w:keepLines/>
      <w:widowControl/>
      <w:numPr>
        <w:ilvl w:val="7"/>
        <w:numId w:val="1"/>
      </w:numPr>
      <w:tabs>
        <w:tab w:val="left" w:pos="-839"/>
        <w:tab w:val="clear" w:pos="1440"/>
      </w:tabs>
      <w:spacing w:before="240" w:after="64" w:line="319" w:lineRule="auto"/>
      <w:jc w:val="left"/>
      <w:outlineLvl w:val="7"/>
    </w:pPr>
    <w:rPr>
      <w:rFonts w:ascii="Arial" w:hAnsi="Arial" w:eastAsia="??" w:cs="Arial"/>
      <w:kern w:val="0"/>
      <w:sz w:val="24"/>
      <w:szCs w:val="28"/>
    </w:rPr>
  </w:style>
  <w:style w:type="paragraph" w:styleId="13">
    <w:name w:val="heading 9"/>
    <w:basedOn w:val="1"/>
    <w:next w:val="1"/>
    <w:link w:val="105"/>
    <w:uiPriority w:val="0"/>
    <w:pPr>
      <w:keepNext/>
      <w:keepLines/>
      <w:widowControl/>
      <w:numPr>
        <w:ilvl w:val="8"/>
        <w:numId w:val="1"/>
      </w:numPr>
      <w:tabs>
        <w:tab w:val="left" w:pos="-839"/>
        <w:tab w:val="clear" w:pos="1584"/>
      </w:tabs>
      <w:spacing w:before="240" w:after="64" w:line="319" w:lineRule="auto"/>
      <w:jc w:val="left"/>
      <w:outlineLvl w:val="8"/>
    </w:pPr>
    <w:rPr>
      <w:rFonts w:ascii="Arial" w:hAnsi="Arial" w:eastAsia="??" w:cs="Arial"/>
      <w:kern w:val="0"/>
      <w:szCs w:val="21"/>
    </w:rPr>
  </w:style>
  <w:style w:type="character" w:default="1" w:styleId="84">
    <w:name w:val="Default Paragraph Font"/>
    <w:uiPriority w:val="0"/>
    <w:rPr>
      <w:rFonts w:ascii="Times New Roman" w:hAnsi="Times New Roman" w:eastAsia="宋体" w:cs="Times New Roman"/>
    </w:rPr>
  </w:style>
  <w:style w:type="table" w:default="1" w:styleId="82">
    <w:name w:val="Normal Table"/>
    <w:uiPriority w:val="0"/>
    <w:pPr>
      <w:widowControl/>
      <w:spacing w:before="0" w:beforeAutospacing="0" w:after="0" w:afterAutospacing="0"/>
      <w:ind w:left="0" w:right="0"/>
    </w:pPr>
    <w:rPr>
      <w:rFonts w:ascii="Calibri" w:hAnsi="Calibri" w:eastAsia="宋体" w:cs="Times New Roman"/>
      <w:kern w:val="2"/>
      <w:sz w:val="21"/>
      <w:szCs w:val="22"/>
    </w:rPr>
    <w:tblPr>
      <w:tblStyle w:val="82"/>
      <w:tblCellMar>
        <w:top w:w="0" w:type="dxa"/>
        <w:left w:w="108" w:type="dxa"/>
        <w:bottom w:w="0" w:type="dxa"/>
        <w:right w:w="108" w:type="dxa"/>
      </w:tblCellMar>
    </w:tblPr>
  </w:style>
  <w:style w:type="paragraph" w:styleId="2">
    <w:name w:val="Body Text Indent"/>
    <w:basedOn w:val="1"/>
    <w:next w:val="3"/>
    <w:link w:val="142"/>
    <w:uiPriority w:val="0"/>
    <w:pPr>
      <w:widowControl w:val="0"/>
      <w:spacing w:after="0" w:line="480" w:lineRule="atLeast"/>
      <w:ind w:firstLine="560"/>
      <w:jc w:val="both"/>
    </w:pPr>
    <w:rPr>
      <w:rFonts w:ascii="??" w:hAnsi="??" w:eastAsia="??" w:cs="Times New Roman"/>
      <w:kern w:val="2"/>
      <w:sz w:val="28"/>
      <w:szCs w:val="28"/>
      <w:lang w:val="en-US" w:eastAsia="zh-CN" w:bidi="ar-SA"/>
    </w:rPr>
  </w:style>
  <w:style w:type="paragraph" w:customStyle="1" w:styleId="3">
    <w:name w:val="正文文本首行缩进 2"/>
    <w:basedOn w:val="2"/>
    <w:qFormat/>
    <w:uiPriority w:val="99"/>
    <w:pPr>
      <w:spacing w:line="200" w:lineRule="atLeast"/>
      <w:ind w:firstLine="420"/>
    </w:pPr>
    <w:rPr>
      <w:rFonts w:ascii="宋体" w:hAnsi="Courier New"/>
      <w:spacing w:val="-4"/>
      <w:sz w:val="18"/>
    </w:rPr>
  </w:style>
  <w:style w:type="paragraph" w:styleId="4">
    <w:name w:val="macro"/>
    <w:link w:val="104"/>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toc 7"/>
    <w:basedOn w:val="1"/>
    <w:next w:val="1"/>
    <w:uiPriority w:val="0"/>
    <w:pPr>
      <w:ind w:left="1260"/>
      <w:jc w:val="left"/>
    </w:pPr>
    <w:rPr>
      <w:rFonts w:ascii="Times New Roman" w:hAnsi="Times New Roman" w:eastAsia="宋体" w:cs="Times New Roman"/>
      <w:sz w:val="18"/>
      <w:szCs w:val="18"/>
    </w:rPr>
  </w:style>
  <w:style w:type="paragraph" w:styleId="15">
    <w:name w:val="List Number 2"/>
    <w:basedOn w:val="1"/>
    <w:uiPriority w:val="0"/>
    <w:pPr>
      <w:numPr>
        <w:ilvl w:val="0"/>
        <w:numId w:val="2"/>
      </w:numPr>
      <w:tabs>
        <w:tab w:val="clear" w:pos="840"/>
      </w:tabs>
      <w:spacing w:line="360" w:lineRule="auto"/>
    </w:pPr>
    <w:rPr>
      <w:rFonts w:ascii="Times New Roman" w:hAnsi="Times New Roman" w:eastAsia="宋体" w:cs="Times New Roman"/>
      <w:sz w:val="24"/>
    </w:rPr>
  </w:style>
  <w:style w:type="paragraph" w:styleId="16">
    <w:name w:val="table of authorities"/>
    <w:basedOn w:val="1"/>
    <w:next w:val="1"/>
    <w:uiPriority w:val="0"/>
    <w:pPr>
      <w:spacing w:line="360" w:lineRule="auto"/>
      <w:ind w:left="420" w:leftChars="200"/>
    </w:pPr>
    <w:rPr>
      <w:rFonts w:ascii="Times New Roman" w:hAnsi="Times New Roman" w:eastAsia="楷体_GB2312" w:cs="Times New Roman"/>
      <w:sz w:val="24"/>
    </w:rPr>
  </w:style>
  <w:style w:type="paragraph" w:styleId="17">
    <w:name w:val="List Bullet 4"/>
    <w:basedOn w:val="1"/>
    <w:uiPriority w:val="0"/>
    <w:pPr>
      <w:tabs>
        <w:tab w:val="left" w:pos="1620"/>
      </w:tabs>
      <w:spacing w:line="360" w:lineRule="auto"/>
      <w:ind w:left="1620" w:leftChars="600" w:hanging="360" w:hangingChars="200"/>
    </w:pPr>
    <w:rPr>
      <w:rFonts w:ascii="Times New Roman" w:hAnsi="Times New Roman" w:eastAsia="楷体_GB2312" w:cs="Times New Roman"/>
      <w:sz w:val="24"/>
    </w:rPr>
  </w:style>
  <w:style w:type="paragraph" w:styleId="18">
    <w:name w:val="index 8"/>
    <w:basedOn w:val="1"/>
    <w:next w:val="1"/>
    <w:uiPriority w:val="0"/>
    <w:pPr>
      <w:spacing w:line="360" w:lineRule="auto"/>
      <w:ind w:left="1400" w:leftChars="1400"/>
    </w:pPr>
    <w:rPr>
      <w:rFonts w:ascii="Times New Roman" w:hAnsi="Times New Roman" w:eastAsia="楷体_GB2312" w:cs="Times New Roman"/>
      <w:sz w:val="24"/>
    </w:rPr>
  </w:style>
  <w:style w:type="paragraph" w:styleId="19">
    <w:name w:val="E-mail Signature"/>
    <w:basedOn w:val="1"/>
    <w:link w:val="96"/>
    <w:uiPriority w:val="0"/>
    <w:pPr>
      <w:spacing w:line="360" w:lineRule="auto"/>
    </w:pPr>
    <w:rPr>
      <w:rFonts w:ascii="Times New Roman" w:hAnsi="Times New Roman" w:eastAsia="楷体_GB2312" w:cs="Times New Roman"/>
      <w:sz w:val="24"/>
    </w:rPr>
  </w:style>
  <w:style w:type="paragraph" w:styleId="20">
    <w:name w:val="List Number"/>
    <w:basedOn w:val="1"/>
    <w:uiPriority w:val="0"/>
    <w:pPr>
      <w:tabs>
        <w:tab w:val="left" w:pos="360"/>
      </w:tabs>
      <w:spacing w:line="360" w:lineRule="auto"/>
      <w:ind w:left="360" w:hanging="360" w:hangingChars="200"/>
    </w:pPr>
    <w:rPr>
      <w:rFonts w:ascii="Times New Roman" w:hAnsi="Times New Roman" w:eastAsia="楷体_GB2312" w:cs="Times New Roman"/>
      <w:sz w:val="24"/>
    </w:rPr>
  </w:style>
  <w:style w:type="paragraph" w:styleId="21">
    <w:name w:val="Normal Indent"/>
    <w:basedOn w:val="1"/>
    <w:link w:val="144"/>
    <w:uiPriority w:val="0"/>
    <w:pPr>
      <w:widowControl/>
      <w:ind w:firstLine="420"/>
      <w:jc w:val="left"/>
    </w:pPr>
    <w:rPr>
      <w:rFonts w:ascii="Times New Roman" w:hAnsi="Times New Roman" w:eastAsia="??" w:cs="Times New Roman"/>
      <w:kern w:val="0"/>
      <w:sz w:val="24"/>
    </w:rPr>
  </w:style>
  <w:style w:type="paragraph" w:styleId="22">
    <w:name w:val="caption"/>
    <w:basedOn w:val="1"/>
    <w:next w:val="1"/>
    <w:link w:val="145"/>
    <w:uiPriority w:val="0"/>
    <w:pPr>
      <w:spacing w:before="152" w:after="160" w:line="360" w:lineRule="auto"/>
    </w:pPr>
    <w:rPr>
      <w:rFonts w:ascii="Arial" w:hAnsi="Arial" w:eastAsia="黑体" w:cs="Arial"/>
      <w:sz w:val="20"/>
      <w:szCs w:val="20"/>
    </w:rPr>
  </w:style>
  <w:style w:type="paragraph" w:styleId="23">
    <w:name w:val="index 5"/>
    <w:basedOn w:val="1"/>
    <w:next w:val="1"/>
    <w:uiPriority w:val="0"/>
    <w:pPr>
      <w:spacing w:line="360" w:lineRule="auto"/>
      <w:ind w:left="800" w:leftChars="800"/>
    </w:pPr>
    <w:rPr>
      <w:rFonts w:ascii="Times New Roman" w:hAnsi="Times New Roman" w:eastAsia="楷体_GB2312" w:cs="Times New Roman"/>
      <w:sz w:val="24"/>
    </w:rPr>
  </w:style>
  <w:style w:type="paragraph" w:styleId="24">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ascii="Times New Roman" w:hAnsi="Times New Roman" w:eastAsia="楷体_GB2312" w:cs="Times New Roman"/>
      <w:color w:val="000000"/>
      <w:sz w:val="24"/>
      <w:szCs w:val="20"/>
    </w:rPr>
  </w:style>
  <w:style w:type="paragraph" w:styleId="25">
    <w:name w:val="Document Map"/>
    <w:basedOn w:val="1"/>
    <w:link w:val="116"/>
    <w:uiPriority w:val="0"/>
    <w:pPr>
      <w:shd w:val="clear" w:color="auto" w:fill="000080"/>
    </w:pPr>
    <w:rPr>
      <w:rFonts w:ascii="Times New Roman" w:hAnsi="Times New Roman" w:eastAsia="??" w:cs="Times New Roman"/>
      <w:sz w:val="28"/>
      <w:szCs w:val="28"/>
    </w:rPr>
  </w:style>
  <w:style w:type="paragraph" w:styleId="26">
    <w:name w:val="toa heading"/>
    <w:basedOn w:val="1"/>
    <w:next w:val="1"/>
    <w:uiPriority w:val="0"/>
    <w:pPr>
      <w:spacing w:before="120" w:line="360" w:lineRule="auto"/>
    </w:pPr>
    <w:rPr>
      <w:rFonts w:ascii="Arial" w:hAnsi="Arial" w:eastAsia="楷体_GB2312" w:cs="Arial"/>
      <w:sz w:val="24"/>
    </w:rPr>
  </w:style>
  <w:style w:type="paragraph" w:styleId="27">
    <w:name w:val="annotation text"/>
    <w:basedOn w:val="1"/>
    <w:link w:val="146"/>
    <w:uiPriority w:val="0"/>
    <w:pPr>
      <w:jc w:val="left"/>
    </w:pPr>
    <w:rPr>
      <w:rFonts w:ascii="Times New Roman" w:hAnsi="Times New Roman" w:eastAsia="宋体" w:cs="Lucida Sans"/>
      <w:szCs w:val="20"/>
    </w:rPr>
  </w:style>
  <w:style w:type="paragraph" w:styleId="28">
    <w:name w:val="index 6"/>
    <w:basedOn w:val="1"/>
    <w:next w:val="1"/>
    <w:uiPriority w:val="0"/>
    <w:pPr>
      <w:spacing w:line="360" w:lineRule="auto"/>
      <w:ind w:left="1000" w:leftChars="1000"/>
    </w:pPr>
    <w:rPr>
      <w:rFonts w:ascii="Times New Roman" w:hAnsi="Times New Roman" w:eastAsia="楷体_GB2312" w:cs="Times New Roman"/>
      <w:sz w:val="24"/>
    </w:rPr>
  </w:style>
  <w:style w:type="paragraph" w:styleId="29">
    <w:name w:val="Salutation"/>
    <w:basedOn w:val="1"/>
    <w:next w:val="1"/>
    <w:link w:val="113"/>
    <w:uiPriority w:val="0"/>
    <w:rPr>
      <w:rFonts w:ascii="仿宋_GB2312" w:hAnsi="Times New Roman" w:eastAsia="仿宋_GB2312" w:cs="Times New Roman"/>
      <w:sz w:val="28"/>
      <w:szCs w:val="20"/>
    </w:rPr>
  </w:style>
  <w:style w:type="paragraph" w:styleId="30">
    <w:name w:val="Body Text 3"/>
    <w:basedOn w:val="1"/>
    <w:link w:val="147"/>
    <w:uiPriority w:val="0"/>
    <w:pPr>
      <w:jc w:val="center"/>
    </w:pPr>
    <w:rPr>
      <w:rFonts w:ascii="Times New Roman" w:hAnsi="Times New Roman" w:eastAsia="宋体" w:cs="Times New Roman"/>
      <w:szCs w:val="20"/>
    </w:rPr>
  </w:style>
  <w:style w:type="paragraph" w:styleId="31">
    <w:name w:val="List Bullet 3"/>
    <w:basedOn w:val="1"/>
    <w:uiPriority w:val="0"/>
    <w:pPr>
      <w:tabs>
        <w:tab w:val="left" w:pos="1200"/>
      </w:tabs>
      <w:spacing w:line="360" w:lineRule="auto"/>
      <w:ind w:left="1200" w:leftChars="400" w:hanging="360" w:hangingChars="200"/>
    </w:pPr>
    <w:rPr>
      <w:rFonts w:ascii="Times New Roman" w:hAnsi="Times New Roman" w:eastAsia="楷体_GB2312" w:cs="Times New Roman"/>
      <w:sz w:val="24"/>
    </w:rPr>
  </w:style>
  <w:style w:type="paragraph" w:styleId="32">
    <w:name w:val="Body Text"/>
    <w:basedOn w:val="1"/>
    <w:next w:val="33"/>
    <w:link w:val="118"/>
    <w:uiPriority w:val="0"/>
    <w:rPr>
      <w:rFonts w:ascii="Times New Roman" w:hAnsi="Times New Roman" w:eastAsia="??" w:cs="Times New Roman"/>
      <w:sz w:val="24"/>
      <w:szCs w:val="28"/>
    </w:rPr>
  </w:style>
  <w:style w:type="paragraph" w:styleId="33">
    <w:name w:val="toc 4"/>
    <w:basedOn w:val="1"/>
    <w:next w:val="1"/>
    <w:uiPriority w:val="0"/>
    <w:pPr>
      <w:ind w:left="630"/>
      <w:jc w:val="left"/>
    </w:pPr>
    <w:rPr>
      <w:rFonts w:ascii="Times New Roman" w:hAnsi="Times New Roman" w:eastAsia="宋体" w:cs="Times New Roman"/>
      <w:sz w:val="18"/>
      <w:szCs w:val="18"/>
    </w:rPr>
  </w:style>
  <w:style w:type="paragraph" w:styleId="34">
    <w:name w:val="List Number 3"/>
    <w:basedOn w:val="1"/>
    <w:uiPriority w:val="0"/>
    <w:pPr>
      <w:tabs>
        <w:tab w:val="left" w:pos="1200"/>
      </w:tabs>
      <w:spacing w:line="360" w:lineRule="auto"/>
      <w:ind w:left="1200" w:leftChars="400" w:hanging="360" w:hangingChars="200"/>
    </w:pPr>
    <w:rPr>
      <w:rFonts w:ascii="Times New Roman" w:hAnsi="Times New Roman" w:eastAsia="楷体_GB2312" w:cs="Times New Roman"/>
      <w:sz w:val="24"/>
    </w:rPr>
  </w:style>
  <w:style w:type="paragraph" w:styleId="35">
    <w:name w:val="List 2"/>
    <w:basedOn w:val="1"/>
    <w:uiPriority w:val="0"/>
    <w:pPr>
      <w:spacing w:line="360" w:lineRule="auto"/>
      <w:ind w:left="100" w:leftChars="200" w:hanging="200" w:hangingChars="200"/>
      <w:contextualSpacing/>
    </w:pPr>
    <w:rPr>
      <w:rFonts w:ascii="Times New Roman" w:hAnsi="Times New Roman" w:eastAsia="宋体" w:cs="Times New Roman"/>
      <w:sz w:val="24"/>
    </w:rPr>
  </w:style>
  <w:style w:type="paragraph" w:styleId="36">
    <w:name w:val="List Continue"/>
    <w:basedOn w:val="1"/>
    <w:uiPriority w:val="0"/>
    <w:pPr>
      <w:spacing w:after="120" w:line="360" w:lineRule="auto"/>
      <w:ind w:left="420" w:leftChars="200"/>
    </w:pPr>
    <w:rPr>
      <w:rFonts w:ascii="Times New Roman" w:hAnsi="Times New Roman" w:eastAsia="楷体_GB2312" w:cs="Times New Roman"/>
      <w:sz w:val="24"/>
    </w:rPr>
  </w:style>
  <w:style w:type="paragraph" w:styleId="37">
    <w:name w:val="Block Text"/>
    <w:basedOn w:val="1"/>
    <w:uiPriority w:val="0"/>
    <w:pPr>
      <w:widowControl/>
      <w:spacing w:line="360" w:lineRule="auto"/>
      <w:ind w:left="720" w:right="-240"/>
      <w:jc w:val="left"/>
    </w:pPr>
    <w:rPr>
      <w:rFonts w:ascii="Times New Roman" w:hAnsi="Times New Roman" w:eastAsia="楷体_GB2312" w:cs="Times New Roman"/>
      <w:kern w:val="0"/>
      <w:sz w:val="24"/>
      <w:szCs w:val="20"/>
    </w:rPr>
  </w:style>
  <w:style w:type="paragraph" w:styleId="38">
    <w:name w:val="List Bullet 2"/>
    <w:basedOn w:val="1"/>
    <w:uiPriority w:val="0"/>
    <w:pPr>
      <w:tabs>
        <w:tab w:val="left" w:pos="780"/>
      </w:tabs>
      <w:spacing w:line="360" w:lineRule="auto"/>
      <w:ind w:left="780" w:leftChars="200" w:hanging="360" w:hangingChars="200"/>
    </w:pPr>
    <w:rPr>
      <w:rFonts w:ascii="Times New Roman" w:hAnsi="Times New Roman" w:eastAsia="楷体_GB2312" w:cs="Times New Roman"/>
      <w:sz w:val="24"/>
    </w:rPr>
  </w:style>
  <w:style w:type="paragraph" w:styleId="39">
    <w:name w:val="HTML Address"/>
    <w:basedOn w:val="1"/>
    <w:link w:val="114"/>
    <w:uiPriority w:val="0"/>
    <w:pPr>
      <w:widowControl/>
      <w:ind w:firstLine="200" w:firstLineChars="200"/>
      <w:jc w:val="left"/>
    </w:pPr>
    <w:rPr>
      <w:rFonts w:ascii="宋体" w:hAnsi="宋体" w:eastAsia="Times New Roman" w:cs="Times New Roman"/>
      <w:i/>
      <w:iCs/>
      <w:kern w:val="0"/>
      <w:sz w:val="24"/>
      <w:lang/>
    </w:rPr>
  </w:style>
  <w:style w:type="paragraph" w:styleId="40">
    <w:name w:val="index 4"/>
    <w:basedOn w:val="1"/>
    <w:next w:val="1"/>
    <w:uiPriority w:val="0"/>
    <w:pPr>
      <w:spacing w:line="360" w:lineRule="auto"/>
      <w:ind w:left="600" w:leftChars="600"/>
    </w:pPr>
    <w:rPr>
      <w:rFonts w:ascii="Times New Roman" w:hAnsi="Times New Roman" w:eastAsia="楷体_GB2312" w:cs="Times New Roman"/>
      <w:sz w:val="24"/>
    </w:rPr>
  </w:style>
  <w:style w:type="paragraph" w:styleId="41">
    <w:name w:val="toc 5"/>
    <w:basedOn w:val="1"/>
    <w:next w:val="1"/>
    <w:uiPriority w:val="0"/>
    <w:pPr>
      <w:ind w:left="840"/>
      <w:jc w:val="left"/>
    </w:pPr>
    <w:rPr>
      <w:rFonts w:ascii="Times New Roman" w:hAnsi="Times New Roman" w:eastAsia="宋体" w:cs="Times New Roman"/>
      <w:sz w:val="18"/>
      <w:szCs w:val="18"/>
    </w:rPr>
  </w:style>
  <w:style w:type="paragraph" w:styleId="42">
    <w:name w:val="toc 3"/>
    <w:basedOn w:val="1"/>
    <w:next w:val="1"/>
    <w:uiPriority w:val="0"/>
    <w:pPr>
      <w:ind w:left="420"/>
      <w:jc w:val="left"/>
    </w:pPr>
    <w:rPr>
      <w:rFonts w:ascii="Times New Roman" w:hAnsi="Times New Roman" w:eastAsia="宋体" w:cs="Times New Roman"/>
      <w:i/>
      <w:iCs/>
      <w:sz w:val="20"/>
      <w:szCs w:val="20"/>
    </w:rPr>
  </w:style>
  <w:style w:type="paragraph" w:styleId="43">
    <w:name w:val="Plain Text"/>
    <w:basedOn w:val="1"/>
    <w:link w:val="148"/>
    <w:uiPriority w:val="0"/>
    <w:pPr>
      <w:widowControl w:val="0"/>
      <w:spacing w:after="0"/>
      <w:jc w:val="both"/>
    </w:pPr>
    <w:rPr>
      <w:rFonts w:ascii="??" w:hAnsi="??" w:eastAsia="??" w:cs="Times New Roman"/>
      <w:kern w:val="2"/>
      <w:sz w:val="21"/>
      <w:szCs w:val="21"/>
      <w:lang w:val="en-US" w:eastAsia="zh-CN" w:bidi="ar-SA"/>
    </w:rPr>
  </w:style>
  <w:style w:type="paragraph" w:styleId="44">
    <w:name w:val="List Bullet 5"/>
    <w:basedOn w:val="1"/>
    <w:uiPriority w:val="0"/>
    <w:pPr>
      <w:tabs>
        <w:tab w:val="left" w:pos="2040"/>
      </w:tabs>
      <w:spacing w:line="360" w:lineRule="auto"/>
      <w:ind w:left="2040" w:leftChars="800" w:hanging="360" w:hangingChars="200"/>
    </w:pPr>
    <w:rPr>
      <w:rFonts w:ascii="Times New Roman" w:hAnsi="Times New Roman" w:eastAsia="楷体_GB2312" w:cs="Times New Roman"/>
      <w:sz w:val="24"/>
    </w:rPr>
  </w:style>
  <w:style w:type="paragraph" w:styleId="45">
    <w:name w:val="List Number 4"/>
    <w:basedOn w:val="1"/>
    <w:uiPriority w:val="0"/>
    <w:pPr>
      <w:tabs>
        <w:tab w:val="left" w:pos="1620"/>
      </w:tabs>
      <w:spacing w:line="360" w:lineRule="auto"/>
      <w:ind w:left="1620" w:leftChars="600" w:hanging="360" w:hangingChars="200"/>
    </w:pPr>
    <w:rPr>
      <w:rFonts w:ascii="Times New Roman" w:hAnsi="Times New Roman" w:eastAsia="楷体_GB2312" w:cs="Times New Roman"/>
      <w:sz w:val="24"/>
    </w:rPr>
  </w:style>
  <w:style w:type="paragraph" w:styleId="46">
    <w:name w:val="toc 8"/>
    <w:basedOn w:val="1"/>
    <w:next w:val="1"/>
    <w:uiPriority w:val="0"/>
    <w:pPr>
      <w:ind w:left="1470"/>
      <w:jc w:val="left"/>
    </w:pPr>
    <w:rPr>
      <w:rFonts w:ascii="Times New Roman" w:hAnsi="Times New Roman" w:eastAsia="宋体" w:cs="Times New Roman"/>
      <w:sz w:val="18"/>
      <w:szCs w:val="18"/>
    </w:rPr>
  </w:style>
  <w:style w:type="paragraph" w:styleId="47">
    <w:name w:val="index 3"/>
    <w:basedOn w:val="1"/>
    <w:next w:val="1"/>
    <w:uiPriority w:val="0"/>
    <w:pPr>
      <w:spacing w:line="360" w:lineRule="auto"/>
      <w:ind w:left="400" w:leftChars="400"/>
    </w:pPr>
    <w:rPr>
      <w:rFonts w:ascii="Times New Roman" w:hAnsi="Times New Roman" w:eastAsia="楷体_GB2312" w:cs="Times New Roman"/>
      <w:sz w:val="24"/>
    </w:rPr>
  </w:style>
  <w:style w:type="paragraph" w:styleId="48">
    <w:name w:val="Date"/>
    <w:basedOn w:val="1"/>
    <w:next w:val="1"/>
    <w:link w:val="149"/>
    <w:uiPriority w:val="0"/>
    <w:pPr>
      <w:adjustRightInd w:val="0"/>
      <w:jc w:val="right"/>
      <w:textAlignment w:val="baseline"/>
    </w:pPr>
    <w:rPr>
      <w:rFonts w:ascii="Times New Roman" w:hAnsi="Times New Roman" w:eastAsia="??_GB2312" w:cs="Times New Roman"/>
      <w:b/>
      <w:kern w:val="0"/>
      <w:sz w:val="28"/>
      <w:szCs w:val="28"/>
    </w:rPr>
  </w:style>
  <w:style w:type="paragraph" w:styleId="49">
    <w:name w:val="Body Text Indent 2"/>
    <w:basedOn w:val="1"/>
    <w:next w:val="50"/>
    <w:link w:val="107"/>
    <w:uiPriority w:val="0"/>
    <w:pPr>
      <w:spacing w:line="520" w:lineRule="exact"/>
      <w:ind w:firstLine="303" w:firstLineChars="303"/>
    </w:pPr>
    <w:rPr>
      <w:rFonts w:ascii="??" w:hAnsi="??" w:eastAsia="??" w:cs="宋体"/>
      <w:sz w:val="28"/>
      <w:szCs w:val="28"/>
    </w:rPr>
  </w:style>
  <w:style w:type="paragraph" w:customStyle="1" w:styleId="50">
    <w:name w:val="目录 22"/>
    <w:next w:val="1"/>
    <w:uiPriority w:val="0"/>
    <w:pPr>
      <w:wordWrap w:val="0"/>
      <w:jc w:val="both"/>
    </w:pPr>
    <w:rPr>
      <w:rFonts w:ascii="Times New Roman" w:hAnsi="Times New Roman" w:eastAsia="宋体" w:cs="Times New Roman"/>
      <w:sz w:val="21"/>
      <w:lang w:val="en-US" w:eastAsia="zh-CN" w:bidi="ar-SA"/>
    </w:rPr>
  </w:style>
  <w:style w:type="paragraph" w:styleId="51">
    <w:name w:val="endnote text"/>
    <w:basedOn w:val="1"/>
    <w:link w:val="120"/>
    <w:uiPriority w:val="0"/>
    <w:pPr>
      <w:snapToGrid w:val="0"/>
      <w:spacing w:line="360" w:lineRule="auto"/>
      <w:jc w:val="left"/>
    </w:pPr>
    <w:rPr>
      <w:rFonts w:ascii="Times New Roman" w:hAnsi="Times New Roman" w:eastAsia="楷体_GB2312" w:cs="Times New Roman"/>
      <w:sz w:val="24"/>
    </w:rPr>
  </w:style>
  <w:style w:type="paragraph" w:styleId="52">
    <w:name w:val="List Continue 5"/>
    <w:basedOn w:val="1"/>
    <w:uiPriority w:val="0"/>
    <w:pPr>
      <w:spacing w:after="120" w:line="360" w:lineRule="auto"/>
      <w:ind w:left="2100" w:leftChars="1000"/>
    </w:pPr>
    <w:rPr>
      <w:rFonts w:ascii="Times New Roman" w:hAnsi="Times New Roman" w:eastAsia="楷体_GB2312" w:cs="Times New Roman"/>
      <w:sz w:val="24"/>
    </w:rPr>
  </w:style>
  <w:style w:type="paragraph" w:styleId="53">
    <w:name w:val="Balloon Text"/>
    <w:basedOn w:val="1"/>
    <w:link w:val="150"/>
    <w:uiPriority w:val="0"/>
    <w:rPr>
      <w:rFonts w:ascii="Times New Roman" w:hAnsi="Times New Roman" w:eastAsia="??" w:cs="Times New Roman"/>
      <w:sz w:val="18"/>
      <w:szCs w:val="18"/>
    </w:rPr>
  </w:style>
  <w:style w:type="paragraph" w:styleId="54">
    <w:name w:val="footer"/>
    <w:basedOn w:val="1"/>
    <w:link w:val="151"/>
    <w:uiPriority w:val="0"/>
    <w:pPr>
      <w:widowControl w:val="0"/>
      <w:tabs>
        <w:tab w:val="center" w:pos="4140"/>
        <w:tab w:val="right" w:pos="8300"/>
      </w:tabs>
      <w:snapToGrid w:val="0"/>
      <w:spacing w:after="0"/>
      <w:jc w:val="left"/>
    </w:pPr>
    <w:rPr>
      <w:rFonts w:ascii="Times New Roman" w:hAnsi="Times New Roman" w:eastAsia="??" w:cs="Times New Roman"/>
      <w:kern w:val="2"/>
      <w:sz w:val="18"/>
      <w:szCs w:val="28"/>
      <w:lang w:val="en-US" w:eastAsia="zh-CN" w:bidi="ar-SA"/>
    </w:rPr>
  </w:style>
  <w:style w:type="paragraph" w:styleId="55">
    <w:name w:val="header"/>
    <w:basedOn w:val="1"/>
    <w:link w:val="100"/>
    <w:uiPriority w:val="0"/>
    <w:pPr>
      <w:widowControl w:val="0"/>
      <w:pBdr>
        <w:bottom w:val="single" w:color="000000" w:sz="6" w:space="1"/>
      </w:pBdr>
      <w:tabs>
        <w:tab w:val="center" w:pos="4140"/>
        <w:tab w:val="right" w:pos="8300"/>
      </w:tabs>
      <w:snapToGrid w:val="0"/>
      <w:spacing w:after="0"/>
      <w:jc w:val="center"/>
    </w:pPr>
    <w:rPr>
      <w:rFonts w:ascii="Times New Roman" w:hAnsi="Times New Roman" w:eastAsia="??" w:cs="Times New Roman"/>
      <w:kern w:val="2"/>
      <w:sz w:val="18"/>
      <w:szCs w:val="28"/>
      <w:lang w:val="en-US" w:eastAsia="zh-CN" w:bidi="ar-SA"/>
    </w:rPr>
  </w:style>
  <w:style w:type="paragraph" w:styleId="56">
    <w:name w:val="Signature"/>
    <w:basedOn w:val="1"/>
    <w:link w:val="111"/>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57">
    <w:name w:val="toc 1"/>
    <w:basedOn w:val="1"/>
    <w:next w:val="1"/>
    <w:uiPriority w:val="0"/>
    <w:pPr>
      <w:spacing w:before="120" w:after="120"/>
      <w:jc w:val="left"/>
    </w:pPr>
    <w:rPr>
      <w:rFonts w:ascii="Times New Roman" w:hAnsi="Times New Roman" w:eastAsia="宋体" w:cs="Times New Roman"/>
      <w:b/>
      <w:bCs/>
      <w:caps/>
      <w:sz w:val="20"/>
      <w:szCs w:val="20"/>
    </w:rPr>
  </w:style>
  <w:style w:type="paragraph" w:styleId="58">
    <w:name w:val="List Continue 4"/>
    <w:basedOn w:val="1"/>
    <w:uiPriority w:val="0"/>
    <w:pPr>
      <w:spacing w:after="120" w:line="360" w:lineRule="auto"/>
      <w:ind w:left="1680" w:leftChars="800"/>
    </w:pPr>
    <w:rPr>
      <w:rFonts w:ascii="Times New Roman" w:hAnsi="Times New Roman" w:eastAsia="楷体_GB2312" w:cs="Times New Roman"/>
      <w:sz w:val="24"/>
    </w:rPr>
  </w:style>
  <w:style w:type="paragraph" w:styleId="59">
    <w:name w:val="index heading"/>
    <w:basedOn w:val="1"/>
    <w:next w:val="60"/>
    <w:uiPriority w:val="0"/>
    <w:pPr>
      <w:spacing w:line="360" w:lineRule="auto"/>
    </w:pPr>
    <w:rPr>
      <w:rFonts w:ascii="Arial" w:hAnsi="Arial" w:eastAsia="楷体_GB2312" w:cs="Arial"/>
      <w:b/>
      <w:bCs/>
      <w:sz w:val="24"/>
    </w:rPr>
  </w:style>
  <w:style w:type="paragraph" w:styleId="60">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61">
    <w:name w:val="Subtitle"/>
    <w:link w:val="152"/>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62">
    <w:name w:val="List Number 5"/>
    <w:basedOn w:val="1"/>
    <w:uiPriority w:val="0"/>
    <w:pPr>
      <w:tabs>
        <w:tab w:val="left" w:pos="2040"/>
      </w:tabs>
      <w:spacing w:line="360" w:lineRule="auto"/>
      <w:ind w:left="2040" w:leftChars="800" w:hanging="360" w:hangingChars="200"/>
    </w:pPr>
    <w:rPr>
      <w:rFonts w:ascii="Times New Roman" w:hAnsi="Times New Roman" w:eastAsia="楷体_GB2312" w:cs="Times New Roman"/>
      <w:sz w:val="24"/>
    </w:rPr>
  </w:style>
  <w:style w:type="paragraph" w:styleId="63">
    <w:name w:val="List"/>
    <w:basedOn w:val="1"/>
    <w:uiPriority w:val="0"/>
    <w:pPr>
      <w:adjustRightInd w:val="0"/>
      <w:ind w:left="200" w:hanging="200" w:hangingChars="200"/>
    </w:pPr>
    <w:rPr>
      <w:rFonts w:ascii="Times New Roman" w:hAnsi="Times New Roman" w:eastAsia="宋体" w:cs="Times New Roman"/>
    </w:rPr>
  </w:style>
  <w:style w:type="paragraph" w:styleId="64">
    <w:name w:val="footnote text"/>
    <w:basedOn w:val="1"/>
    <w:link w:val="115"/>
    <w:uiPriority w:val="0"/>
    <w:pPr>
      <w:snapToGrid w:val="0"/>
      <w:spacing w:line="360" w:lineRule="auto"/>
      <w:jc w:val="left"/>
    </w:pPr>
    <w:rPr>
      <w:rFonts w:ascii="Times New Roman" w:hAnsi="Times New Roman" w:eastAsia="楷体_GB2312" w:cs="Times New Roman"/>
      <w:sz w:val="18"/>
      <w:szCs w:val="18"/>
    </w:rPr>
  </w:style>
  <w:style w:type="paragraph" w:styleId="65">
    <w:name w:val="toc 6"/>
    <w:basedOn w:val="1"/>
    <w:next w:val="1"/>
    <w:uiPriority w:val="0"/>
    <w:pPr>
      <w:ind w:left="1050"/>
      <w:jc w:val="left"/>
    </w:pPr>
    <w:rPr>
      <w:rFonts w:ascii="Times New Roman" w:hAnsi="Times New Roman" w:eastAsia="宋体" w:cs="Times New Roman"/>
      <w:sz w:val="18"/>
      <w:szCs w:val="18"/>
    </w:rPr>
  </w:style>
  <w:style w:type="paragraph" w:styleId="66">
    <w:name w:val="List 5"/>
    <w:basedOn w:val="1"/>
    <w:uiPriority w:val="0"/>
    <w:pPr>
      <w:ind w:left="100" w:leftChars="800" w:hanging="200" w:hangingChars="200"/>
    </w:pPr>
    <w:rPr>
      <w:rFonts w:ascii="Times New Roman" w:hAnsi="Times New Roman" w:eastAsia="宋体" w:cs="Times New Roman"/>
    </w:rPr>
  </w:style>
  <w:style w:type="paragraph" w:styleId="67">
    <w:name w:val="Body Text Indent 3"/>
    <w:basedOn w:val="1"/>
    <w:link w:val="153"/>
    <w:uiPriority w:val="0"/>
    <w:pPr>
      <w:widowControl w:val="0"/>
      <w:spacing w:after="0" w:line="520" w:lineRule="atLeast"/>
      <w:ind w:firstLine="540"/>
      <w:jc w:val="both"/>
    </w:pPr>
    <w:rPr>
      <w:rFonts w:ascii="Times New Roman" w:hAnsi="Times New Roman" w:eastAsia="??" w:cs="Times New Roman"/>
      <w:kern w:val="2"/>
      <w:sz w:val="28"/>
      <w:szCs w:val="28"/>
      <w:lang w:val="en-US" w:eastAsia="zh-CN" w:bidi="ar-SA"/>
    </w:rPr>
  </w:style>
  <w:style w:type="paragraph" w:styleId="68">
    <w:name w:val="index 7"/>
    <w:basedOn w:val="1"/>
    <w:next w:val="1"/>
    <w:uiPriority w:val="0"/>
    <w:pPr>
      <w:spacing w:line="360" w:lineRule="auto"/>
      <w:ind w:left="1200" w:leftChars="1200"/>
    </w:pPr>
    <w:rPr>
      <w:rFonts w:ascii="Times New Roman" w:hAnsi="Times New Roman" w:eastAsia="楷体_GB2312" w:cs="Times New Roman"/>
      <w:sz w:val="24"/>
    </w:rPr>
  </w:style>
  <w:style w:type="paragraph" w:styleId="69">
    <w:name w:val="index 9"/>
    <w:basedOn w:val="1"/>
    <w:next w:val="1"/>
    <w:uiPriority w:val="0"/>
    <w:pPr>
      <w:spacing w:line="360" w:lineRule="auto"/>
      <w:ind w:left="1600" w:leftChars="1600"/>
    </w:pPr>
    <w:rPr>
      <w:rFonts w:ascii="Times New Roman" w:hAnsi="Times New Roman" w:eastAsia="楷体_GB2312" w:cs="Times New Roman"/>
      <w:sz w:val="24"/>
    </w:rPr>
  </w:style>
  <w:style w:type="paragraph" w:styleId="70">
    <w:name w:val="table of figures"/>
    <w:basedOn w:val="1"/>
    <w:next w:val="1"/>
    <w:uiPriority w:val="0"/>
    <w:pPr>
      <w:ind w:left="560" w:hanging="560"/>
      <w:jc w:val="left"/>
    </w:pPr>
    <w:rPr>
      <w:rFonts w:ascii="Calibri" w:hAnsi="Calibri" w:eastAsia="??" w:cs="宋体"/>
      <w:smallCaps/>
      <w:sz w:val="20"/>
      <w:szCs w:val="28"/>
    </w:rPr>
  </w:style>
  <w:style w:type="paragraph" w:styleId="71">
    <w:name w:val="toc 2"/>
    <w:basedOn w:val="1"/>
    <w:next w:val="1"/>
    <w:uiPriority w:val="0"/>
    <w:pPr>
      <w:ind w:left="210"/>
      <w:jc w:val="left"/>
    </w:pPr>
    <w:rPr>
      <w:rFonts w:ascii="Times New Roman" w:hAnsi="Times New Roman" w:eastAsia="宋体" w:cs="Times New Roman"/>
      <w:smallCaps/>
      <w:sz w:val="20"/>
      <w:szCs w:val="20"/>
    </w:rPr>
  </w:style>
  <w:style w:type="paragraph" w:styleId="72">
    <w:name w:val="toc 9"/>
    <w:basedOn w:val="1"/>
    <w:next w:val="1"/>
    <w:uiPriority w:val="0"/>
    <w:pPr>
      <w:ind w:left="1680"/>
      <w:jc w:val="left"/>
    </w:pPr>
    <w:rPr>
      <w:rFonts w:ascii="Times New Roman" w:hAnsi="Times New Roman" w:eastAsia="宋体" w:cs="Times New Roman"/>
      <w:sz w:val="18"/>
      <w:szCs w:val="18"/>
    </w:rPr>
  </w:style>
  <w:style w:type="paragraph" w:styleId="73">
    <w:name w:val="Body Text 2"/>
    <w:basedOn w:val="1"/>
    <w:link w:val="154"/>
    <w:uiPriority w:val="0"/>
    <w:pPr>
      <w:spacing w:after="120" w:line="480" w:lineRule="auto"/>
    </w:pPr>
    <w:rPr>
      <w:rFonts w:ascii="Times New Roman" w:hAnsi="Times New Roman" w:eastAsia="宋体" w:cs="Times New Roman"/>
      <w:szCs w:val="20"/>
    </w:rPr>
  </w:style>
  <w:style w:type="paragraph" w:styleId="74">
    <w:name w:val="List Continue 2"/>
    <w:basedOn w:val="1"/>
    <w:uiPriority w:val="0"/>
    <w:pPr>
      <w:spacing w:after="120" w:line="360" w:lineRule="auto"/>
      <w:ind w:left="840" w:leftChars="400"/>
    </w:pPr>
    <w:rPr>
      <w:rFonts w:ascii="Times New Roman" w:hAnsi="Times New Roman" w:eastAsia="楷体_GB2312" w:cs="Times New Roman"/>
      <w:sz w:val="24"/>
    </w:rPr>
  </w:style>
  <w:style w:type="paragraph" w:styleId="75">
    <w:name w:val="HTML Preformatted"/>
    <w:basedOn w:val="1"/>
    <w:link w:val="11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6">
    <w:name w:val="Normal (Web)"/>
    <w:basedOn w:val="1"/>
    <w:uiPriority w:val="0"/>
    <w:pPr>
      <w:widowControl/>
      <w:spacing w:before="100" w:beforeAutospacing="1" w:after="100" w:afterAutospacing="1"/>
      <w:ind w:left="0" w:right="0"/>
      <w:jc w:val="left"/>
    </w:pPr>
    <w:rPr>
      <w:rFonts w:ascii="??" w:hAnsi="??" w:eastAsia="??" w:cs="宋体"/>
      <w:kern w:val="0"/>
      <w:sz w:val="24"/>
      <w:szCs w:val="24"/>
      <w:lang w:val="en-US" w:eastAsia="zh-CN" w:bidi="ar-SA"/>
    </w:rPr>
  </w:style>
  <w:style w:type="paragraph" w:styleId="77">
    <w:name w:val="index 2"/>
    <w:basedOn w:val="1"/>
    <w:next w:val="1"/>
    <w:uiPriority w:val="0"/>
    <w:pPr>
      <w:spacing w:line="360" w:lineRule="auto"/>
      <w:ind w:left="200" w:leftChars="200"/>
    </w:pPr>
    <w:rPr>
      <w:rFonts w:ascii="Times New Roman" w:hAnsi="Times New Roman" w:eastAsia="楷体_GB2312" w:cs="Times New Roman"/>
      <w:sz w:val="24"/>
    </w:rPr>
  </w:style>
  <w:style w:type="paragraph" w:styleId="78">
    <w:name w:val="Title"/>
    <w:basedOn w:val="1"/>
    <w:link w:val="155"/>
    <w:uiPriority w:val="0"/>
    <w:pPr>
      <w:widowControl/>
      <w:overflowPunct w:val="0"/>
      <w:autoSpaceDE w:val="0"/>
      <w:autoSpaceDN w:val="0"/>
      <w:adjustRightInd w:val="0"/>
      <w:jc w:val="center"/>
      <w:textAlignment w:val="baseline"/>
    </w:pPr>
    <w:rPr>
      <w:rFonts w:ascii="Times New Roman" w:hAnsi="Times New Roman" w:eastAsia="??" w:cs="Times New Roman"/>
      <w:b/>
      <w:kern w:val="0"/>
      <w:sz w:val="24"/>
      <w:szCs w:val="28"/>
    </w:rPr>
  </w:style>
  <w:style w:type="paragraph" w:styleId="79">
    <w:name w:val="annotation subject"/>
    <w:basedOn w:val="27"/>
    <w:next w:val="27"/>
    <w:link w:val="156"/>
    <w:uiPriority w:val="0"/>
    <w:rPr>
      <w:rFonts w:ascii="Times New Roman" w:hAnsi="Times New Roman" w:eastAsia="宋体" w:cs="Times New Roman"/>
      <w:b/>
    </w:rPr>
  </w:style>
  <w:style w:type="paragraph" w:styleId="80">
    <w:name w:val="Body Text First Indent"/>
    <w:basedOn w:val="32"/>
    <w:link w:val="157"/>
    <w:uiPriority w:val="0"/>
    <w:pPr>
      <w:autoSpaceDE w:val="0"/>
      <w:autoSpaceDN w:val="0"/>
      <w:adjustRightInd w:val="0"/>
      <w:spacing w:line="360" w:lineRule="auto"/>
      <w:ind w:firstLine="420"/>
    </w:pPr>
    <w:rPr>
      <w:rFonts w:ascii="宋体" w:hAnsi="Times New Roman" w:eastAsia="宋体" w:cs="Times New Roman"/>
      <w:szCs w:val="20"/>
      <w:lang w:val="zh-CN"/>
    </w:rPr>
  </w:style>
  <w:style w:type="paragraph" w:styleId="81">
    <w:name w:val="Body Text First Indent 2"/>
    <w:basedOn w:val="2"/>
    <w:uiPriority w:val="0"/>
    <w:pPr>
      <w:widowControl w:val="0"/>
      <w:spacing w:after="0" w:line="200" w:lineRule="atLeast"/>
      <w:ind w:firstLine="420"/>
      <w:jc w:val="both"/>
    </w:pPr>
    <w:rPr>
      <w:rFonts w:ascii="宋体" w:hAnsi="Courier New" w:eastAsia="??" w:cs="Times New Roman"/>
      <w:spacing w:val="-4"/>
      <w:kern w:val="2"/>
      <w:sz w:val="18"/>
      <w:szCs w:val="28"/>
      <w:lang w:val="en-US" w:eastAsia="zh-CN" w:bidi="ar-SA"/>
    </w:rPr>
  </w:style>
  <w:style w:type="table" w:styleId="83">
    <w:name w:val="Table Grid"/>
    <w:basedOn w:val="82"/>
    <w:uiPriority w:val="0"/>
    <w:rPr>
      <w:rFonts w:ascii="Times New Roman" w:hAnsi="Times New Roman" w:eastAsia="宋体" w:cs="Times New Roman"/>
    </w:rPr>
    <w:tblPr>
      <w:tblStyle w:val="8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5">
    <w:name w:val="Strong"/>
    <w:uiPriority w:val="0"/>
    <w:rPr>
      <w:rFonts w:ascii="Times New Roman" w:hAnsi="Times New Roman" w:eastAsia="宋体" w:cs="Times New Roman"/>
      <w:b/>
    </w:rPr>
  </w:style>
  <w:style w:type="character" w:styleId="86">
    <w:name w:val="page number"/>
    <w:basedOn w:val="84"/>
    <w:uiPriority w:val="0"/>
    <w:rPr>
      <w:rFonts w:ascii="Times New Roman" w:hAnsi="Times New Roman" w:eastAsia="宋体" w:cs="Times New Roman"/>
    </w:rPr>
  </w:style>
  <w:style w:type="character" w:styleId="87">
    <w:name w:val="FollowedHyperlink"/>
    <w:uiPriority w:val="0"/>
    <w:rPr>
      <w:rFonts w:ascii="Times New Roman" w:hAnsi="Times New Roman" w:eastAsia="宋体" w:cs="Times New Roman"/>
      <w:color w:val="800080"/>
      <w:u w:val="single"/>
    </w:rPr>
  </w:style>
  <w:style w:type="character" w:styleId="88">
    <w:name w:val="Emphasis"/>
    <w:uiPriority w:val="0"/>
    <w:rPr>
      <w:rFonts w:ascii="Times New Roman" w:hAnsi="Times New Roman" w:eastAsia="宋体" w:cs="Times New Roman"/>
      <w:i/>
    </w:rPr>
  </w:style>
  <w:style w:type="character" w:styleId="89">
    <w:name w:val="line number"/>
    <w:basedOn w:val="84"/>
    <w:uiPriority w:val="0"/>
    <w:rPr>
      <w:rFonts w:ascii="Times New Roman" w:hAnsi="Times New Roman" w:eastAsia="宋体" w:cs="Times New Roman"/>
    </w:rPr>
  </w:style>
  <w:style w:type="character" w:styleId="90">
    <w:name w:val="Hyperlink"/>
    <w:uiPriority w:val="0"/>
    <w:rPr>
      <w:rFonts w:ascii="Times New Roman" w:hAnsi="Times New Roman" w:eastAsia="宋体" w:cs="Times New Roman"/>
      <w:color w:val="0000FF"/>
      <w:u w:val="single"/>
    </w:rPr>
  </w:style>
  <w:style w:type="character" w:styleId="91">
    <w:name w:val="HTML Code"/>
    <w:uiPriority w:val="0"/>
    <w:rPr>
      <w:rFonts w:ascii="黑体" w:hAnsi="Courier New" w:eastAsia="黑体" w:cs="楷体_GB2312"/>
      <w:sz w:val="20"/>
      <w:szCs w:val="20"/>
    </w:rPr>
  </w:style>
  <w:style w:type="character" w:styleId="92">
    <w:name w:val="annotation reference"/>
    <w:uiPriority w:val="0"/>
    <w:rPr>
      <w:rFonts w:ascii="Times New Roman" w:hAnsi="Times New Roman" w:eastAsia="宋体" w:cs="Times New Roman"/>
      <w:sz w:val="21"/>
    </w:rPr>
  </w:style>
  <w:style w:type="character" w:styleId="93">
    <w:name w:val="HTML Cite"/>
    <w:uiPriority w:val="0"/>
    <w:rPr>
      <w:rFonts w:ascii="仿宋_GB2312" w:hAnsi="Arial" w:eastAsia="仿宋_GB2312" w:cs="Arial"/>
      <w:b/>
      <w:snapToGrid w:val="0"/>
      <w:color w:val="008000"/>
      <w:kern w:val="0"/>
      <w:sz w:val="32"/>
      <w:szCs w:val="32"/>
    </w:rPr>
  </w:style>
  <w:style w:type="character" w:customStyle="1" w:styleId="94">
    <w:name w:val="标题 1 字符1"/>
    <w:link w:val="5"/>
    <w:uiPriority w:val="0"/>
    <w:rPr>
      <w:rFonts w:ascii="??" w:hAnsi="??" w:eastAsia="??" w:cs="宋体"/>
      <w:b/>
      <w:kern w:val="36"/>
      <w:sz w:val="32"/>
      <w:szCs w:val="28"/>
      <w:lang w:val="en-US" w:eastAsia="zh-CN" w:bidi="ar-SA"/>
    </w:rPr>
  </w:style>
  <w:style w:type="character" w:customStyle="1" w:styleId="95">
    <w:name w:val="标题 5 字符"/>
    <w:link w:val="9"/>
    <w:uiPriority w:val="0"/>
    <w:rPr>
      <w:rFonts w:ascii="Times New Roman" w:hAnsi="Times New Roman" w:eastAsia="??" w:cs="Times New Roman"/>
      <w:b/>
      <w:bCs/>
      <w:kern w:val="2"/>
      <w:sz w:val="28"/>
      <w:szCs w:val="28"/>
      <w:lang w:val="en-US" w:eastAsia="zh-CN" w:bidi="ar-SA"/>
    </w:rPr>
  </w:style>
  <w:style w:type="character" w:customStyle="1" w:styleId="96">
    <w:name w:val="电子邮件签名 字符"/>
    <w:link w:val="19"/>
    <w:uiPriority w:val="0"/>
    <w:rPr>
      <w:rFonts w:ascii="Times New Roman" w:hAnsi="Times New Roman" w:eastAsia="楷体_GB2312" w:cs="Times New Roman"/>
      <w:kern w:val="2"/>
      <w:sz w:val="24"/>
      <w:szCs w:val="24"/>
      <w:lang w:bidi="ar-SA"/>
    </w:rPr>
  </w:style>
  <w:style w:type="character" w:customStyle="1" w:styleId="97">
    <w:name w:val="b11_01b Char"/>
    <w:link w:val="98"/>
    <w:uiPriority w:val="0"/>
    <w:rPr>
      <w:rFonts w:ascii="Verdana" w:hAnsi="Verdana" w:eastAsia="宋体" w:cs="Times New Roman"/>
      <w:b/>
      <w:bCs/>
      <w:color w:val="4A82CA"/>
      <w:sz w:val="17"/>
      <w:szCs w:val="17"/>
      <w:lang w:bidi="ar-SA"/>
    </w:rPr>
  </w:style>
  <w:style w:type="paragraph" w:customStyle="1" w:styleId="98">
    <w:name w:val="b11_01b"/>
    <w:basedOn w:val="1"/>
    <w:next w:val="1"/>
    <w:link w:val="97"/>
    <w:uiPriority w:val="0"/>
    <w:pPr>
      <w:widowControl/>
      <w:spacing w:before="100" w:beforeAutospacing="1" w:after="100" w:afterAutospacing="1" w:line="384" w:lineRule="auto"/>
      <w:jc w:val="left"/>
    </w:pPr>
    <w:rPr>
      <w:rFonts w:ascii="Verdana" w:hAnsi="Verdana" w:eastAsia="Times New Roman" w:cs="Times New Roman"/>
      <w:b/>
      <w:bCs/>
      <w:color w:val="4A82CA"/>
      <w:kern w:val="0"/>
      <w:sz w:val="17"/>
      <w:szCs w:val="17"/>
      <w:lang/>
    </w:rPr>
  </w:style>
  <w:style w:type="character" w:customStyle="1" w:styleId="99">
    <w:name w:val="标题 3 字符1"/>
    <w:link w:val="7"/>
    <w:uiPriority w:val="0"/>
    <w:rPr>
      <w:rFonts w:ascii="Times New Roman" w:hAnsi="Times New Roman" w:eastAsia="??" w:cs="Times New Roman"/>
      <w:b/>
      <w:sz w:val="32"/>
      <w:szCs w:val="28"/>
    </w:rPr>
  </w:style>
  <w:style w:type="character" w:customStyle="1" w:styleId="100">
    <w:name w:val="页眉 字符2"/>
    <w:link w:val="55"/>
    <w:uiPriority w:val="0"/>
    <w:rPr>
      <w:rFonts w:ascii="Times New Roman" w:hAnsi="Times New Roman" w:eastAsia="??" w:cs="Times New Roman"/>
      <w:kern w:val="2"/>
      <w:sz w:val="18"/>
      <w:szCs w:val="28"/>
      <w:lang w:val="en-US" w:eastAsia="zh-CN" w:bidi="ar-SA"/>
    </w:rPr>
  </w:style>
  <w:style w:type="character" w:customStyle="1" w:styleId="101">
    <w:name w:val="标题 7 字符"/>
    <w:link w:val="11"/>
    <w:uiPriority w:val="0"/>
    <w:rPr>
      <w:rFonts w:ascii="Times New Roman" w:hAnsi="Times New Roman" w:eastAsia="??" w:cs="Times New Roman"/>
      <w:b/>
      <w:bCs/>
      <w:sz w:val="24"/>
      <w:szCs w:val="28"/>
    </w:rPr>
  </w:style>
  <w:style w:type="character" w:customStyle="1" w:styleId="102">
    <w:name w:val="标题 2 字符1"/>
    <w:link w:val="6"/>
    <w:uiPriority w:val="0"/>
    <w:rPr>
      <w:rFonts w:ascii="Arial" w:hAnsi="Arial" w:eastAsia="??" w:cs="Arial"/>
      <w:b/>
      <w:bCs/>
      <w:kern w:val="2"/>
      <w:sz w:val="21"/>
      <w:szCs w:val="32"/>
    </w:rPr>
  </w:style>
  <w:style w:type="character" w:customStyle="1" w:styleId="103">
    <w:name w:val="首行缩进 Char"/>
    <w:uiPriority w:val="0"/>
    <w:rPr>
      <w:rFonts w:ascii="宋体" w:hAnsi="Times New Roman" w:eastAsia="宋体" w:cs="Times New Roman"/>
      <w:kern w:val="2"/>
      <w:sz w:val="24"/>
      <w:lang w:val="en-US" w:eastAsia="zh-CN" w:bidi="ar-SA"/>
    </w:rPr>
  </w:style>
  <w:style w:type="character" w:customStyle="1" w:styleId="104">
    <w:name w:val="宏文本 字符"/>
    <w:link w:val="4"/>
    <w:uiPriority w:val="0"/>
    <w:rPr>
      <w:rFonts w:ascii="Courier New" w:hAnsi="Courier New" w:eastAsia="宋体" w:cs="Courier New"/>
      <w:kern w:val="2"/>
      <w:sz w:val="24"/>
      <w:szCs w:val="24"/>
      <w:lang w:val="en-US" w:eastAsia="zh-CN" w:bidi="ar-SA"/>
    </w:rPr>
  </w:style>
  <w:style w:type="character" w:customStyle="1" w:styleId="105">
    <w:name w:val="标题 9 字符"/>
    <w:link w:val="13"/>
    <w:uiPriority w:val="0"/>
    <w:rPr>
      <w:rFonts w:ascii="Arial" w:hAnsi="Arial" w:eastAsia="??" w:cs="Arial"/>
      <w:sz w:val="21"/>
      <w:szCs w:val="21"/>
    </w:rPr>
  </w:style>
  <w:style w:type="character" w:customStyle="1" w:styleId="106">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hAnsi="Times New Roman" w:eastAsia="宋体" w:cs="Times New Roman"/>
      <w:snapToGrid w:val="0"/>
      <w:color w:val="000000"/>
      <w:kern w:val="28"/>
      <w:sz w:val="28"/>
      <w:lang w:val="en-US" w:eastAsia="zh-CN" w:bidi="ar-SA"/>
    </w:rPr>
  </w:style>
  <w:style w:type="character" w:customStyle="1" w:styleId="107">
    <w:name w:val="正文文本缩进 2 字符"/>
    <w:link w:val="49"/>
    <w:uiPriority w:val="0"/>
    <w:rPr>
      <w:rFonts w:ascii="??" w:hAnsi="??" w:eastAsia="??" w:cs="宋体"/>
      <w:kern w:val="2"/>
      <w:sz w:val="28"/>
      <w:szCs w:val="28"/>
      <w:lang w:val="en-US" w:eastAsia="zh-CN" w:bidi="ar-SA"/>
    </w:rPr>
  </w:style>
  <w:style w:type="character" w:customStyle="1" w:styleId="108">
    <w:name w:val="标题 8 字符"/>
    <w:link w:val="12"/>
    <w:uiPriority w:val="0"/>
    <w:rPr>
      <w:rFonts w:ascii="Arial" w:hAnsi="Arial" w:eastAsia="??" w:cs="Arial"/>
      <w:sz w:val="24"/>
      <w:szCs w:val="28"/>
    </w:rPr>
  </w:style>
  <w:style w:type="character" w:customStyle="1" w:styleId="109">
    <w:name w:val="javascript"/>
    <w:uiPriority w:val="0"/>
    <w:rPr>
      <w:rFonts w:ascii="Times New Roman" w:hAnsi="Times New Roman" w:eastAsia="宋体" w:cs="Times New Roman"/>
    </w:rPr>
  </w:style>
  <w:style w:type="character" w:customStyle="1" w:styleId="110">
    <w:name w:val="标题 4 字符1"/>
    <w:link w:val="8"/>
    <w:uiPriority w:val="0"/>
    <w:rPr>
      <w:rFonts w:ascii="Arial" w:hAnsi="Arial" w:eastAsia="??" w:cs="Arial"/>
      <w:b/>
      <w:bCs/>
      <w:kern w:val="2"/>
      <w:sz w:val="28"/>
      <w:szCs w:val="28"/>
      <w:lang w:val="en-US" w:eastAsia="zh-CN" w:bidi="ar-SA"/>
    </w:rPr>
  </w:style>
  <w:style w:type="character" w:customStyle="1" w:styleId="111">
    <w:name w:val="签名 字符"/>
    <w:link w:val="56"/>
    <w:uiPriority w:val="0"/>
    <w:rPr>
      <w:rFonts w:ascii="Times New Roman" w:hAnsi="Times New Roman" w:eastAsia="仿宋_GB2312" w:cs="Times New Roman"/>
      <w:sz w:val="24"/>
      <w:lang w:bidi="ar-SA"/>
    </w:rPr>
  </w:style>
  <w:style w:type="character" w:customStyle="1" w:styleId="112">
    <w:name w:val="font21"/>
    <w:uiPriority w:val="0"/>
    <w:rPr>
      <w:rFonts w:hint="eastAsia" w:ascii="宋体" w:hAnsi="宋体" w:eastAsia="宋体" w:cs="Times New Roman"/>
      <w:kern w:val="2"/>
      <w:sz w:val="28"/>
      <w:szCs w:val="28"/>
      <w:lang w:val="en-US" w:eastAsia="zh-CN" w:bidi="ar-SA"/>
    </w:rPr>
  </w:style>
  <w:style w:type="character" w:customStyle="1" w:styleId="113">
    <w:name w:val="称呼 字符"/>
    <w:link w:val="29"/>
    <w:uiPriority w:val="0"/>
    <w:rPr>
      <w:rFonts w:ascii="仿宋_GB2312" w:hAnsi="Times New Roman" w:eastAsia="仿宋_GB2312" w:cs="Times New Roman"/>
      <w:kern w:val="2"/>
      <w:sz w:val="28"/>
      <w:lang w:bidi="ar-SA"/>
    </w:rPr>
  </w:style>
  <w:style w:type="character" w:customStyle="1" w:styleId="114">
    <w:name w:val="HTML 地址 字符"/>
    <w:link w:val="39"/>
    <w:uiPriority w:val="0"/>
    <w:rPr>
      <w:rFonts w:ascii="宋体" w:hAnsi="宋体" w:eastAsia="宋体" w:cs="Times New Roman"/>
      <w:i/>
      <w:iCs/>
      <w:sz w:val="24"/>
      <w:szCs w:val="24"/>
      <w:lang w:bidi="ar-SA"/>
    </w:rPr>
  </w:style>
  <w:style w:type="character" w:customStyle="1" w:styleId="115">
    <w:name w:val="脚注文本 字符"/>
    <w:link w:val="64"/>
    <w:uiPriority w:val="0"/>
    <w:rPr>
      <w:rFonts w:ascii="Times New Roman" w:hAnsi="Times New Roman" w:eastAsia="楷体_GB2312" w:cs="Times New Roman"/>
      <w:kern w:val="2"/>
      <w:sz w:val="18"/>
      <w:szCs w:val="18"/>
      <w:lang w:bidi="ar-SA"/>
    </w:rPr>
  </w:style>
  <w:style w:type="character" w:customStyle="1" w:styleId="116">
    <w:name w:val="文档结构图 字符"/>
    <w:link w:val="25"/>
    <w:uiPriority w:val="0"/>
    <w:rPr>
      <w:rFonts w:ascii="等线" w:hAnsi="等线" w:eastAsia="??" w:cs="Times New Roman"/>
      <w:kern w:val="2"/>
      <w:sz w:val="28"/>
      <w:szCs w:val="28"/>
      <w:lang w:val="en-US" w:eastAsia="zh-CN" w:bidi="ar-SA"/>
    </w:rPr>
  </w:style>
  <w:style w:type="character" w:customStyle="1" w:styleId="117">
    <w:name w:val="gf正文1 Char Char"/>
    <w:uiPriority w:val="0"/>
    <w:rPr>
      <w:rFonts w:ascii="宋体" w:hAnsi="宋体" w:eastAsia="宋体" w:cs="宋体"/>
      <w:kern w:val="2"/>
      <w:sz w:val="24"/>
      <w:szCs w:val="24"/>
    </w:rPr>
  </w:style>
  <w:style w:type="character" w:customStyle="1" w:styleId="118">
    <w:name w:val="正文文本 字符"/>
    <w:link w:val="32"/>
    <w:uiPriority w:val="0"/>
    <w:rPr>
      <w:rFonts w:ascii="等线" w:hAnsi="等线" w:eastAsia="??" w:cs="Times New Roman"/>
      <w:kern w:val="2"/>
      <w:sz w:val="24"/>
      <w:szCs w:val="28"/>
      <w:lang w:val="en-US" w:eastAsia="zh-CN" w:bidi="ar-SA"/>
    </w:rPr>
  </w:style>
  <w:style w:type="character" w:customStyle="1" w:styleId="119">
    <w:name w:val="HTML 预设格式 字符"/>
    <w:link w:val="75"/>
    <w:uiPriority w:val="0"/>
    <w:rPr>
      <w:rFonts w:ascii="??" w:hAnsi="??" w:eastAsia="??" w:cs="Courier New"/>
      <w:szCs w:val="28"/>
      <w:lang w:val="en-US" w:eastAsia="zh-CN" w:bidi="ar-SA"/>
    </w:rPr>
  </w:style>
  <w:style w:type="character" w:customStyle="1" w:styleId="120">
    <w:name w:val="尾注文本 字符"/>
    <w:link w:val="51"/>
    <w:uiPriority w:val="0"/>
    <w:rPr>
      <w:rFonts w:ascii="Times New Roman" w:hAnsi="Times New Roman" w:eastAsia="楷体_GB2312" w:cs="Times New Roman"/>
      <w:kern w:val="2"/>
      <w:sz w:val="24"/>
      <w:szCs w:val="24"/>
      <w:lang w:bidi="ar-SA"/>
    </w:rPr>
  </w:style>
  <w:style w:type="character" w:customStyle="1" w:styleId="121">
    <w:name w:val="页眉 字符"/>
    <w:uiPriority w:val="0"/>
    <w:rPr>
      <w:rFonts w:ascii="Times New Roman" w:hAnsi="Times New Roman" w:eastAsia="宋体" w:cs="Times New Roman"/>
      <w:kern w:val="2"/>
      <w:sz w:val="18"/>
      <w:szCs w:val="18"/>
    </w:rPr>
  </w:style>
  <w:style w:type="character" w:customStyle="1" w:styleId="122">
    <w:name w:val="Char Char36"/>
    <w:uiPriority w:val="0"/>
    <w:rPr>
      <w:rFonts w:ascii="仿宋_GB2312" w:hAnsi="仿宋_GB2312" w:eastAsia="仿宋_GB2312" w:cs="Arial"/>
      <w:b/>
      <w:kern w:val="1"/>
      <w:sz w:val="32"/>
      <w:szCs w:val="32"/>
      <w:lang w:val="zh-CN" w:eastAsia="zh-CN" w:bidi="ar-SA"/>
    </w:rPr>
  </w:style>
  <w:style w:type="character" w:customStyle="1" w:styleId="123">
    <w:name w:val="time"/>
    <w:uiPriority w:val="0"/>
    <w:rPr>
      <w:rFonts w:ascii="Arial" w:hAnsi="Arial" w:eastAsia="黑体" w:cs="Arial"/>
      <w:snapToGrid w:val="0"/>
      <w:color w:val="769199"/>
      <w:kern w:val="0"/>
      <w:szCs w:val="21"/>
    </w:rPr>
  </w:style>
  <w:style w:type="character" w:customStyle="1" w:styleId="124">
    <w:name w:val="bookmark-item"/>
    <w:basedOn w:val="84"/>
    <w:uiPriority w:val="0"/>
    <w:rPr>
      <w:rFonts w:ascii="Times New Roman" w:hAnsi="Times New Roman" w:eastAsia="宋体" w:cs="Times New Roman"/>
    </w:rPr>
  </w:style>
  <w:style w:type="character" w:customStyle="1" w:styleId="125">
    <w:name w:val="标题 5 Char Char Char Char Char Char Char Char Char Char Char Char Char"/>
    <w:uiPriority w:val="0"/>
    <w:rPr>
      <w:rFonts w:ascii="Times New Roman" w:hAnsi="Times New Roman" w:eastAsia="宋体" w:cs="Times New Roman"/>
      <w:b/>
      <w:bCs/>
      <w:kern w:val="2"/>
      <w:sz w:val="28"/>
      <w:szCs w:val="28"/>
      <w:lang w:val="en-US" w:eastAsia="zh-CN" w:bidi="ar-SA"/>
    </w:rPr>
  </w:style>
  <w:style w:type="character" w:customStyle="1" w:styleId="126">
    <w:name w:val="正文样式 Char"/>
    <w:link w:val="127"/>
    <w:uiPriority w:val="0"/>
    <w:rPr>
      <w:rFonts w:ascii="Calibri" w:hAnsi="Calibri" w:eastAsia="宋体" w:cs="Times New Roman"/>
      <w:sz w:val="24"/>
      <w:szCs w:val="24"/>
      <w:lang w:bidi="ar-SA"/>
    </w:rPr>
  </w:style>
  <w:style w:type="paragraph" w:customStyle="1" w:styleId="127">
    <w:name w:val="正文样式"/>
    <w:basedOn w:val="1"/>
    <w:link w:val="126"/>
    <w:uiPriority w:val="0"/>
    <w:pPr>
      <w:spacing w:line="360" w:lineRule="auto"/>
      <w:ind w:firstLine="480" w:firstLineChars="200"/>
    </w:pPr>
    <w:rPr>
      <w:rFonts w:ascii="Calibri" w:hAnsi="Calibri" w:eastAsia="Times New Roman" w:cs="Times New Roman"/>
      <w:kern w:val="0"/>
      <w:sz w:val="24"/>
      <w:lang/>
    </w:rPr>
  </w:style>
  <w:style w:type="character" w:customStyle="1" w:styleId="128">
    <w:name w:val="style191"/>
    <w:uiPriority w:val="0"/>
    <w:rPr>
      <w:rFonts w:ascii="仿宋_GB2312" w:hAnsi="Arial" w:eastAsia="仿宋_GB2312" w:cs="Arial"/>
      <w:b/>
      <w:bCs/>
      <w:snapToGrid w:val="0"/>
      <w:kern w:val="0"/>
      <w:sz w:val="21"/>
      <w:szCs w:val="21"/>
    </w:rPr>
  </w:style>
  <w:style w:type="character" w:customStyle="1" w:styleId="129">
    <w:name w:val="Char Char33"/>
    <w:uiPriority w:val="0"/>
    <w:rPr>
      <w:rFonts w:ascii="Arial" w:hAnsi="Arial" w:eastAsia="黑体" w:cs="Times New Roman"/>
      <w:b/>
      <w:kern w:val="1"/>
      <w:sz w:val="24"/>
      <w:szCs w:val="24"/>
    </w:rPr>
  </w:style>
  <w:style w:type="character" w:customStyle="1" w:styleId="130">
    <w:name w:val="Char Char29"/>
    <w:uiPriority w:val="0"/>
    <w:rPr>
      <w:rFonts w:ascii="Arial" w:hAnsi="Arial" w:eastAsia="微软雅黑" w:cs="Times New Roman"/>
      <w:b/>
      <w:kern w:val="1"/>
      <w:sz w:val="44"/>
      <w:szCs w:val="32"/>
      <w:lang w:val="en-US" w:eastAsia="zh-CN" w:bidi="ar-SA"/>
    </w:rPr>
  </w:style>
  <w:style w:type="character" w:customStyle="1" w:styleId="131">
    <w:name w:val="Document Map Char"/>
    <w:uiPriority w:val="0"/>
    <w:rPr>
      <w:rFonts w:ascii="Times New Roman" w:hAnsi="Times New Roman" w:eastAsia="宋体" w:cs="Times New Roman"/>
      <w:kern w:val="2"/>
      <w:sz w:val="21"/>
      <w:szCs w:val="24"/>
      <w:lang w:val="en-US" w:eastAsia="zh-CN" w:bidi="ar-SA"/>
    </w:rPr>
  </w:style>
  <w:style w:type="character" w:customStyle="1" w:styleId="132">
    <w:name w:val="样式 样式 标书正文 + 首行缩进:  0.01 字符 + 首行缩进:  0.01 字符 Char"/>
    <w:link w:val="133"/>
    <w:uiPriority w:val="0"/>
    <w:rPr>
      <w:rFonts w:ascii="宋体" w:hAnsi="宋体" w:eastAsia="宋体" w:cs="宋体"/>
      <w:sz w:val="28"/>
      <w:lang w:val="en-US" w:eastAsia="zh-CN" w:bidi="ar-SA"/>
    </w:rPr>
  </w:style>
  <w:style w:type="paragraph" w:customStyle="1" w:styleId="133">
    <w:name w:val="样式 样式 标书正文 + 首行缩进:  0.01 字符 + 首行缩进:  0.01 字符"/>
    <w:basedOn w:val="1"/>
    <w:link w:val="132"/>
    <w:uiPriority w:val="0"/>
    <w:pPr>
      <w:widowControl/>
      <w:adjustRightInd w:val="0"/>
      <w:snapToGrid w:val="0"/>
      <w:spacing w:after="50" w:afterLines="50" w:line="360" w:lineRule="auto"/>
      <w:ind w:left="-2" w:leftChars="-2" w:firstLine="200" w:firstLineChars="200"/>
      <w:jc w:val="left"/>
    </w:pPr>
    <w:rPr>
      <w:rFonts w:ascii="宋体" w:hAnsi="宋体" w:eastAsia="宋体" w:cs="宋体"/>
      <w:kern w:val="0"/>
      <w:sz w:val="28"/>
      <w:szCs w:val="20"/>
    </w:rPr>
  </w:style>
  <w:style w:type="character" w:customStyle="1" w:styleId="134">
    <w:name w:val="solutionfonts"/>
    <w:uiPriority w:val="0"/>
    <w:rPr>
      <w:rFonts w:ascii="Times New Roman" w:hAnsi="Times New Roman" w:eastAsia="宋体" w:cs="Times New Roman"/>
    </w:rPr>
  </w:style>
  <w:style w:type="character" w:customStyle="1" w:styleId="135">
    <w:name w:val="页脚 字符1"/>
    <w:uiPriority w:val="0"/>
    <w:rPr>
      <w:rFonts w:ascii="Times New Roman" w:hAnsi="Times New Roman" w:eastAsia="宋体" w:cs="Times New Roman"/>
      <w:kern w:val="2"/>
      <w:sz w:val="18"/>
      <w:szCs w:val="18"/>
    </w:rPr>
  </w:style>
  <w:style w:type="character" w:customStyle="1" w:styleId="136">
    <w:name w:val="纯文本 Char"/>
    <w:uiPriority w:val="0"/>
    <w:rPr>
      <w:rFonts w:ascii="??" w:hAnsi="??" w:eastAsia="??" w:cs="宋体"/>
      <w:kern w:val="2"/>
      <w:sz w:val="21"/>
      <w:szCs w:val="21"/>
    </w:rPr>
  </w:style>
  <w:style w:type="character" w:customStyle="1" w:styleId="137">
    <w:name w:val="more"/>
    <w:uiPriority w:val="0"/>
    <w:rPr>
      <w:rFonts w:ascii="Arial" w:hAnsi="Arial" w:eastAsia="黑体" w:cs="Arial"/>
      <w:snapToGrid w:val="0"/>
      <w:kern w:val="0"/>
      <w:szCs w:val="21"/>
    </w:rPr>
  </w:style>
  <w:style w:type="character" w:customStyle="1" w:styleId="138">
    <w:name w:val="style2 bin1"/>
    <w:uiPriority w:val="0"/>
    <w:rPr>
      <w:rFonts w:ascii="仿宋_GB2312" w:hAnsi="Arial" w:eastAsia="仿宋_GB2312" w:cs="Arial"/>
      <w:b/>
      <w:snapToGrid w:val="0"/>
      <w:kern w:val="0"/>
      <w:sz w:val="32"/>
      <w:szCs w:val="32"/>
    </w:rPr>
  </w:style>
  <w:style w:type="character" w:customStyle="1" w:styleId="139">
    <w:name w:val="HTML 预设格式 Char1"/>
    <w:uiPriority w:val="0"/>
    <w:rPr>
      <w:rFonts w:ascii="Courier New" w:hAnsi="Courier New" w:eastAsia="宋体" w:cs="Courier New"/>
      <w:sz w:val="20"/>
      <w:szCs w:val="20"/>
    </w:rPr>
  </w:style>
  <w:style w:type="character" w:customStyle="1" w:styleId="140">
    <w:name w:val="op-map-singlepoint-info-right"/>
    <w:uiPriority w:val="0"/>
    <w:rPr>
      <w:rFonts w:ascii="仿宋_GB2312" w:hAnsi="Arial" w:eastAsia="仿宋_GB2312" w:cs="Arial"/>
      <w:b/>
      <w:snapToGrid w:val="0"/>
      <w:kern w:val="0"/>
      <w:sz w:val="32"/>
      <w:szCs w:val="32"/>
    </w:rPr>
  </w:style>
  <w:style w:type="character" w:customStyle="1" w:styleId="141">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ascii="Times New Roman" w:hAnsi="Times New Roman" w:eastAsia="宋体" w:cs="Times New Roman"/>
      <w:b/>
      <w:kern w:val="2"/>
      <w:sz w:val="32"/>
      <w:lang w:val="en-US" w:eastAsia="zh-CN" w:bidi="ar-SA"/>
    </w:rPr>
  </w:style>
  <w:style w:type="character" w:customStyle="1" w:styleId="142">
    <w:name w:val="正文文本缩进 字符"/>
    <w:link w:val="2"/>
    <w:uiPriority w:val="0"/>
    <w:rPr>
      <w:rFonts w:ascii="??" w:hAnsi="??" w:eastAsia="??" w:cs="宋体"/>
      <w:kern w:val="2"/>
      <w:sz w:val="28"/>
      <w:szCs w:val="28"/>
    </w:rPr>
  </w:style>
  <w:style w:type="character" w:customStyle="1" w:styleId="143">
    <w:name w:val="标题 6 字符"/>
    <w:link w:val="10"/>
    <w:uiPriority w:val="0"/>
    <w:rPr>
      <w:rFonts w:ascii="Arial" w:hAnsi="Arial" w:eastAsia="??" w:cs="Arial"/>
      <w:b/>
      <w:bCs/>
      <w:sz w:val="24"/>
      <w:szCs w:val="28"/>
    </w:rPr>
  </w:style>
  <w:style w:type="character" w:customStyle="1" w:styleId="144">
    <w:name w:val="正文缩进 字符1"/>
    <w:link w:val="21"/>
    <w:uiPriority w:val="0"/>
    <w:rPr>
      <w:rFonts w:ascii="Times New Roman" w:hAnsi="Times New Roman" w:eastAsia="??" w:cs="Times New Roman"/>
      <w:sz w:val="24"/>
      <w:szCs w:val="24"/>
      <w:lang w:val="en-US" w:eastAsia="zh-CN" w:bidi="ar-SA"/>
    </w:rPr>
  </w:style>
  <w:style w:type="character" w:customStyle="1" w:styleId="145">
    <w:name w:val="题注 字符"/>
    <w:link w:val="22"/>
    <w:uiPriority w:val="0"/>
    <w:rPr>
      <w:rFonts w:ascii="Arial" w:hAnsi="Arial" w:eastAsia="黑体" w:cs="Arial"/>
      <w:kern w:val="2"/>
    </w:rPr>
  </w:style>
  <w:style w:type="character" w:customStyle="1" w:styleId="146">
    <w:name w:val="批注文字 字符1"/>
    <w:link w:val="27"/>
    <w:uiPriority w:val="0"/>
    <w:rPr>
      <w:rFonts w:ascii="Times New Roman" w:hAnsi="Times New Roman" w:eastAsia="宋体" w:cs="Lucida Sans"/>
      <w:kern w:val="2"/>
      <w:sz w:val="21"/>
      <w:lang w:val="en-US" w:eastAsia="zh-CN" w:bidi="ar-SA"/>
    </w:rPr>
  </w:style>
  <w:style w:type="character" w:customStyle="1" w:styleId="147">
    <w:name w:val="正文文本 3 字符"/>
    <w:link w:val="30"/>
    <w:uiPriority w:val="0"/>
    <w:rPr>
      <w:rFonts w:ascii="Times New Roman" w:hAnsi="Times New Roman" w:eastAsia="宋体" w:cs="Times New Roman"/>
      <w:kern w:val="2"/>
      <w:sz w:val="21"/>
      <w:lang w:bidi="ar-SA"/>
    </w:rPr>
  </w:style>
  <w:style w:type="character" w:customStyle="1" w:styleId="148">
    <w:name w:val="纯文本 字符3"/>
    <w:link w:val="43"/>
    <w:uiPriority w:val="0"/>
    <w:rPr>
      <w:rFonts w:ascii="??" w:hAnsi="??" w:eastAsia="??" w:cs="宋体"/>
      <w:kern w:val="2"/>
      <w:sz w:val="21"/>
      <w:szCs w:val="21"/>
    </w:rPr>
  </w:style>
  <w:style w:type="character" w:customStyle="1" w:styleId="149">
    <w:name w:val="日期 字符"/>
    <w:link w:val="48"/>
    <w:uiPriority w:val="0"/>
    <w:rPr>
      <w:rFonts w:ascii="Times New Roman" w:hAnsi="Times New Roman" w:eastAsia="??_GB2312" w:cs="Times New Roman"/>
      <w:b/>
      <w:sz w:val="28"/>
      <w:szCs w:val="28"/>
      <w:lang w:val="en-US" w:eastAsia="zh-CN" w:bidi="ar-SA"/>
    </w:rPr>
  </w:style>
  <w:style w:type="character" w:customStyle="1" w:styleId="150">
    <w:name w:val="批注框文本 字符"/>
    <w:link w:val="53"/>
    <w:uiPriority w:val="0"/>
    <w:rPr>
      <w:rFonts w:ascii="Times New Roman" w:hAnsi="Times New Roman" w:eastAsia="??" w:cs="Times New Roman"/>
      <w:kern w:val="2"/>
      <w:sz w:val="18"/>
      <w:szCs w:val="18"/>
      <w:lang w:val="en-US" w:eastAsia="zh-CN" w:bidi="ar-SA"/>
    </w:rPr>
  </w:style>
  <w:style w:type="character" w:customStyle="1" w:styleId="151">
    <w:name w:val="页脚 字符2"/>
    <w:link w:val="54"/>
    <w:uiPriority w:val="0"/>
    <w:rPr>
      <w:rFonts w:ascii="Times New Roman" w:hAnsi="Times New Roman" w:eastAsia="??" w:cs="Times New Roman"/>
      <w:kern w:val="2"/>
      <w:sz w:val="18"/>
      <w:szCs w:val="28"/>
      <w:lang w:val="en-US" w:eastAsia="zh-CN" w:bidi="ar-SA"/>
    </w:rPr>
  </w:style>
  <w:style w:type="character" w:customStyle="1" w:styleId="152">
    <w:name w:val="副标题 字符"/>
    <w:link w:val="61"/>
    <w:uiPriority w:val="0"/>
    <w:rPr>
      <w:rFonts w:ascii="Arial" w:hAnsi="Arial" w:eastAsia="隶书" w:cs="Times New Roman"/>
      <w:b/>
      <w:bCs/>
      <w:kern w:val="28"/>
      <w:sz w:val="44"/>
      <w:szCs w:val="32"/>
      <w:lang w:val="en-US" w:eastAsia="zh-CN" w:bidi="ar-SA"/>
    </w:rPr>
  </w:style>
  <w:style w:type="character" w:customStyle="1" w:styleId="153">
    <w:name w:val="正文文本缩进 3 字符"/>
    <w:link w:val="67"/>
    <w:uiPriority w:val="0"/>
    <w:rPr>
      <w:rFonts w:ascii="Times New Roman" w:hAnsi="Times New Roman" w:eastAsia="??" w:cs="Times New Roman"/>
      <w:kern w:val="2"/>
      <w:sz w:val="28"/>
      <w:szCs w:val="28"/>
      <w:lang w:val="en-US" w:eastAsia="zh-CN" w:bidi="ar-SA"/>
    </w:rPr>
  </w:style>
  <w:style w:type="character" w:customStyle="1" w:styleId="154">
    <w:name w:val="正文文本 2 字符"/>
    <w:link w:val="73"/>
    <w:uiPriority w:val="0"/>
    <w:rPr>
      <w:rFonts w:ascii="Times New Roman" w:hAnsi="Times New Roman" w:eastAsia="宋体" w:cs="Times New Roman"/>
      <w:kern w:val="2"/>
      <w:sz w:val="21"/>
      <w:lang w:bidi="ar-SA"/>
    </w:rPr>
  </w:style>
  <w:style w:type="character" w:customStyle="1" w:styleId="155">
    <w:name w:val="标题 字符"/>
    <w:link w:val="78"/>
    <w:uiPriority w:val="0"/>
    <w:rPr>
      <w:rFonts w:ascii="Times New Roman" w:hAnsi="Times New Roman" w:eastAsia="??" w:cs="Times New Roman"/>
      <w:b/>
      <w:sz w:val="24"/>
      <w:szCs w:val="28"/>
      <w:lang w:eastAsia="zh-CN" w:bidi="ar-SA"/>
    </w:rPr>
  </w:style>
  <w:style w:type="character" w:customStyle="1" w:styleId="156">
    <w:name w:val="批注主题 字符"/>
    <w:link w:val="79"/>
    <w:uiPriority w:val="0"/>
    <w:rPr>
      <w:rFonts w:ascii="Times New Roman" w:hAnsi="Times New Roman" w:eastAsia="宋体" w:cs="Times New Roman"/>
      <w:b/>
      <w:kern w:val="2"/>
      <w:sz w:val="21"/>
      <w:lang w:bidi="ar-SA"/>
    </w:rPr>
  </w:style>
  <w:style w:type="character" w:customStyle="1" w:styleId="157">
    <w:name w:val="正文文本首行缩进 字符"/>
    <w:link w:val="80"/>
    <w:uiPriority w:val="0"/>
    <w:rPr>
      <w:rFonts w:ascii="宋体" w:hAnsi="Times New Roman" w:eastAsia="宋体" w:cs="Times New Roman"/>
      <w:kern w:val="2"/>
      <w:sz w:val="24"/>
      <w:lang w:val="zh-CN" w:eastAsia="zh-CN" w:bidi="ar-SA"/>
    </w:rPr>
  </w:style>
  <w:style w:type="character" w:customStyle="1" w:styleId="158">
    <w:name w:val="页眉 Char1"/>
    <w:aliases w:val="h Char"/>
    <w:uiPriority w:val="0"/>
    <w:rPr>
      <w:rFonts w:ascii="Times New Roman" w:hAnsi="Times New Roman" w:eastAsia="宋体" w:cs="Times New Roman"/>
      <w:kern w:val="2"/>
      <w:sz w:val="18"/>
      <w:szCs w:val="18"/>
      <w:lang w:val="en-US" w:eastAsia="zh-CN" w:bidi="ar-SA"/>
    </w:rPr>
  </w:style>
  <w:style w:type="character" w:customStyle="1" w:styleId="159">
    <w:name w:val="段 Char Char Char"/>
    <w:uiPriority w:val="0"/>
    <w:rPr>
      <w:rFonts w:ascii="宋体" w:hAnsi="Times New Roman" w:eastAsia="宋体" w:cs="Times New Roman"/>
      <w:sz w:val="21"/>
      <w:lang w:val="en-US" w:eastAsia="zh-CN" w:bidi="ar-SA"/>
    </w:rPr>
  </w:style>
  <w:style w:type="character" w:customStyle="1" w:styleId="160">
    <w:name w:val="图名 Char"/>
    <w:aliases w:val="注意框体 Char,Annex Char,Appendix Char,不用8 Char,（A） Char,Legal Level 1.1.1. Char,heading 8 Char,resume Char,tt Char,tt1 Char,Figure Char,h8 Char,L1 Heading 8 Char,action Char,action1 Char,action2 Char,action11 Char,action3 Char,action4 Char,标题6 Char"/>
    <w:uiPriority w:val="0"/>
    <w:rPr>
      <w:rFonts w:ascii="Arial" w:hAnsi="Arial" w:eastAsia="黑体" w:cs="Times New Roman"/>
      <w:kern w:val="2"/>
      <w:sz w:val="24"/>
      <w:szCs w:val="24"/>
      <w:lang w:val="en-US" w:eastAsia="zh-CN" w:bidi="ar-SA"/>
    </w:rPr>
  </w:style>
  <w:style w:type="character" w:customStyle="1" w:styleId="161">
    <w:name w:val="unnamed31"/>
    <w:uiPriority w:val="0"/>
    <w:rPr>
      <w:rFonts w:ascii="Tahoma" w:hAnsi="Tahoma" w:eastAsia="宋体" w:cs="Times New Roman"/>
      <w:b/>
      <w:kern w:val="2"/>
      <w:sz w:val="24"/>
      <w:szCs w:val="32"/>
      <w:u w:val="none"/>
      <w:lang w:val="en-US" w:eastAsia="zh-CN" w:bidi="ar-SA"/>
    </w:rPr>
  </w:style>
  <w:style w:type="character" w:customStyle="1" w:styleId="162">
    <w:name w:val="tw4winInternal"/>
    <w:uiPriority w:val="0"/>
    <w:rPr>
      <w:rFonts w:ascii="Courier New" w:hAnsi="Courier New" w:eastAsia="宋体" w:cs="Courier New"/>
      <w:color w:val="FF0000"/>
      <w:lang/>
    </w:rPr>
  </w:style>
  <w:style w:type="character" w:customStyle="1" w:styleId="163">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uiPriority w:val="0"/>
    <w:rPr>
      <w:rFonts w:ascii="宋体" w:hAnsi="Times New Roman" w:eastAsia="宋体" w:cs="Times New Roman"/>
      <w:kern w:val="2"/>
      <w:sz w:val="24"/>
      <w:lang w:val="zh-CN"/>
    </w:rPr>
  </w:style>
  <w:style w:type="character" w:customStyle="1" w:styleId="164">
    <w:name w:val="Char Char15"/>
    <w:uiPriority w:val="0"/>
    <w:rPr>
      <w:rFonts w:ascii="宋体" w:hAnsi="宋体" w:eastAsia="宋体" w:cs="Times New Roman"/>
      <w:kern w:val="1"/>
      <w:sz w:val="21"/>
    </w:rPr>
  </w:style>
  <w:style w:type="character" w:customStyle="1" w:styleId="165">
    <w:name w:val="5正文 Char"/>
    <w:link w:val="166"/>
    <w:uiPriority w:val="0"/>
    <w:rPr>
      <w:rFonts w:ascii="仿宋_GB2312" w:hAnsi="微软雅黑" w:eastAsia="仿宋_GB2312" w:cs="Times New Roman"/>
      <w:sz w:val="28"/>
      <w:szCs w:val="21"/>
      <w:lang w:bidi="ar-SA"/>
    </w:rPr>
  </w:style>
  <w:style w:type="paragraph" w:customStyle="1" w:styleId="166">
    <w:name w:val="5正文"/>
    <w:basedOn w:val="1"/>
    <w:link w:val="165"/>
    <w:uiPriority w:val="0"/>
    <w:pPr>
      <w:spacing w:line="360" w:lineRule="auto"/>
      <w:ind w:firstLine="566" w:firstLineChars="202"/>
      <w:jc w:val="left"/>
    </w:pPr>
    <w:rPr>
      <w:rFonts w:ascii="仿宋_GB2312" w:hAnsi="微软雅黑" w:eastAsia="仿宋_GB2312" w:cs="Times New Roman"/>
      <w:kern w:val="0"/>
      <w:sz w:val="28"/>
      <w:szCs w:val="21"/>
      <w:lang/>
    </w:rPr>
  </w:style>
  <w:style w:type="character" w:customStyle="1" w:styleId="167">
    <w:name w:val="pt9"/>
    <w:uiPriority w:val="0"/>
    <w:rPr>
      <w:rFonts w:ascii="仿宋_GB2312" w:hAnsi="Times New Roman" w:eastAsia="微软雅黑" w:cs="Times New Roman"/>
      <w:b/>
      <w:kern w:val="2"/>
      <w:sz w:val="32"/>
      <w:szCs w:val="32"/>
      <w:lang w:val="en-US" w:eastAsia="zh-CN" w:bidi="ar-SA"/>
    </w:rPr>
  </w:style>
  <w:style w:type="character" w:customStyle="1" w:styleId="168">
    <w:name w:val="Placeholder Text"/>
    <w:uiPriority w:val="0"/>
    <w:rPr>
      <w:rFonts w:ascii="Times New Roman" w:hAnsi="Times New Roman" w:eastAsia="宋体" w:cs="Times New Roman"/>
      <w:color w:val="808080"/>
    </w:rPr>
  </w:style>
  <w:style w:type="character" w:customStyle="1" w:styleId="169">
    <w:name w:val="Table Text Char"/>
    <w:link w:val="170"/>
    <w:uiPriority w:val="0"/>
    <w:rPr>
      <w:rFonts w:ascii="Times New Roman" w:hAnsi="Times New Roman" w:eastAsia="宋体" w:cs="Times New Roman"/>
      <w:sz w:val="24"/>
      <w:szCs w:val="24"/>
      <w:lang w:bidi="ar-SA"/>
    </w:rPr>
  </w:style>
  <w:style w:type="paragraph" w:customStyle="1" w:styleId="170">
    <w:name w:val="Table Text"/>
    <w:basedOn w:val="1"/>
    <w:link w:val="169"/>
    <w:uiPriority w:val="0"/>
    <w:pPr>
      <w:widowControl/>
      <w:adjustRightInd w:val="0"/>
      <w:spacing w:before="60" w:after="60"/>
      <w:jc w:val="left"/>
    </w:pPr>
    <w:rPr>
      <w:rFonts w:ascii="Times New Roman" w:hAnsi="Times New Roman" w:eastAsia="Times New Roman" w:cs="Times New Roman"/>
      <w:kern w:val="0"/>
      <w:sz w:val="24"/>
      <w:lang/>
    </w:rPr>
  </w:style>
  <w:style w:type="character" w:customStyle="1" w:styleId="171">
    <w:name w:val="myp11"/>
    <w:uiPriority w:val="0"/>
    <w:rPr>
      <w:rFonts w:ascii="仿宋_GB2312" w:hAnsi="Times New Roman" w:eastAsia="微软雅黑" w:cs="Times New Roman"/>
      <w:b/>
      <w:kern w:val="2"/>
      <w:sz w:val="32"/>
      <w:szCs w:val="32"/>
      <w:lang w:val="en-US" w:eastAsia="zh-CN" w:bidi="ar-SA"/>
    </w:rPr>
  </w:style>
  <w:style w:type="character" w:customStyle="1" w:styleId="172">
    <w:name w:val="样式6 Char"/>
    <w:uiPriority w:val="0"/>
    <w:rPr>
      <w:rFonts w:ascii="仿宋_GB2312" w:hAnsi="宋体" w:eastAsia="仿宋_GB2312" w:cs="Times New Roman"/>
      <w:b/>
      <w:bCs/>
      <w:kern w:val="2"/>
      <w:sz w:val="24"/>
      <w:szCs w:val="24"/>
      <w:lang w:val="en-US" w:eastAsia="zh-CN" w:bidi="ar-SA"/>
    </w:rPr>
  </w:style>
  <w:style w:type="character" w:customStyle="1" w:styleId="173">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hAnsi="Times New Roman" w:eastAsia="宋体" w:cs="Times New Roman"/>
      <w:snapToGrid w:val="0"/>
      <w:color w:val="000000"/>
      <w:kern w:val="28"/>
      <w:sz w:val="28"/>
      <w:lang w:val="en-US" w:eastAsia="zh-CN" w:bidi="ar-SA"/>
    </w:rPr>
  </w:style>
  <w:style w:type="character" w:customStyle="1" w:styleId="174">
    <w:name w:val="ca-41"/>
    <w:uiPriority w:val="0"/>
    <w:rPr>
      <w:rFonts w:hint="eastAsia" w:ascii="仿宋_GB2312" w:hAnsi="Times New Roman" w:eastAsia="仿宋_GB2312" w:cs="Times New Roman"/>
      <w:sz w:val="24"/>
      <w:szCs w:val="24"/>
    </w:rPr>
  </w:style>
  <w:style w:type="character" w:customStyle="1" w:styleId="175">
    <w:name w:val="纯文本 字符2"/>
    <w:uiPriority w:val="0"/>
    <w:rPr>
      <w:rFonts w:ascii="宋体" w:hAnsi="Courier New" w:eastAsia="宋体" w:cs="Arial"/>
      <w:snapToGrid w:val="0"/>
      <w:kern w:val="2"/>
      <w:sz w:val="21"/>
      <w:szCs w:val="21"/>
      <w:lang w:val="en-US" w:eastAsia="zh-CN" w:bidi="ar-SA"/>
    </w:rPr>
  </w:style>
  <w:style w:type="character" w:customStyle="1" w:styleId="176">
    <w:name w:val=" Char Char6"/>
    <w:uiPriority w:val="0"/>
    <w:rPr>
      <w:rFonts w:ascii="Times New Roman" w:hAnsi="Times New Roman" w:eastAsia="宋体" w:cs="Times New Roman"/>
      <w:kern w:val="28"/>
      <w:sz w:val="24"/>
      <w:szCs w:val="24"/>
    </w:rPr>
  </w:style>
  <w:style w:type="character" w:customStyle="1" w:styleId="177">
    <w:name w:val="myp1111"/>
    <w:uiPriority w:val="0"/>
    <w:rPr>
      <w:rFonts w:hint="default" w:ascii="ˎ̥" w:hAnsi="ˎ̥" w:eastAsia="宋体" w:cs="Times New Roman"/>
      <w:color w:val="000000"/>
      <w:sz w:val="20"/>
      <w:szCs w:val="20"/>
      <w:u w:val="none"/>
    </w:rPr>
  </w:style>
  <w:style w:type="character" w:customStyle="1" w:styleId="178">
    <w:name w:val="pword"/>
    <w:uiPriority w:val="0"/>
    <w:rPr>
      <w:rFonts w:ascii="Times New Roman" w:hAnsi="Times New Roman" w:eastAsia="宋体" w:cs="Times New Roman"/>
    </w:rPr>
  </w:style>
  <w:style w:type="character" w:customStyle="1" w:styleId="179">
    <w:name w:val=" Char Char9"/>
    <w:uiPriority w:val="0"/>
    <w:rPr>
      <w:rFonts w:ascii="Times New Roman" w:hAnsi="Times New Roman" w:eastAsia="宋体" w:cs="Times New Roman"/>
      <w:kern w:val="2"/>
      <w:sz w:val="18"/>
      <w:szCs w:val="18"/>
      <w:lang w:val="en-US" w:eastAsia="zh-CN" w:bidi="ar-SA"/>
    </w:rPr>
  </w:style>
  <w:style w:type="character" w:customStyle="1" w:styleId="180">
    <w:name w:val="批注主题 Char1"/>
    <w:uiPriority w:val="0"/>
    <w:rPr>
      <w:rFonts w:ascii="Times New Roman" w:hAnsi="Times New Roman" w:eastAsia="宋体" w:cs="Times New Roman"/>
      <w:b/>
      <w:bCs/>
      <w:kern w:val="2"/>
      <w:sz w:val="21"/>
      <w:szCs w:val="24"/>
    </w:rPr>
  </w:style>
  <w:style w:type="character" w:customStyle="1" w:styleId="181">
    <w:name w:val="No Spacing Char"/>
    <w:link w:val="182"/>
    <w:uiPriority w:val="0"/>
    <w:rPr>
      <w:rFonts w:ascii="Times New Roman" w:hAnsi="Times New Roman" w:eastAsia="??" w:cs="宋体"/>
      <w:sz w:val="22"/>
      <w:szCs w:val="22"/>
      <w:lang w:val="en-US" w:eastAsia="en-US" w:bidi="ar-SA"/>
    </w:rPr>
  </w:style>
  <w:style w:type="paragraph" w:customStyle="1" w:styleId="182">
    <w:name w:val="无间隔1"/>
    <w:link w:val="181"/>
    <w:uiPriority w:val="0"/>
    <w:rPr>
      <w:rFonts w:ascii="Times New Roman" w:hAnsi="Times New Roman" w:eastAsia="??" w:cs="宋体"/>
      <w:sz w:val="22"/>
      <w:szCs w:val="22"/>
      <w:lang w:val="en-US" w:eastAsia="en-US" w:bidi="ar-SA"/>
    </w:rPr>
  </w:style>
  <w:style w:type="character" w:customStyle="1" w:styleId="183">
    <w:name w:val="标题 Char1"/>
    <w:uiPriority w:val="0"/>
    <w:rPr>
      <w:rFonts w:ascii="Times New Roman" w:hAnsi="Times New Roman" w:eastAsia="宋体" w:cs="Times New Roman"/>
      <w:b/>
      <w:sz w:val="24"/>
      <w:lang w:val="en-GB"/>
    </w:rPr>
  </w:style>
  <w:style w:type="character" w:customStyle="1" w:styleId="184">
    <w:name w:val="哈哈改 Char"/>
    <w:link w:val="185"/>
    <w:uiPriority w:val="0"/>
    <w:rPr>
      <w:rFonts w:ascii="宋体" w:hAnsi="宋体" w:eastAsia="宋体" w:cs="Times New Roman"/>
      <w:b/>
      <w:kern w:val="2"/>
      <w:sz w:val="24"/>
      <w:szCs w:val="24"/>
      <w:lang w:bidi="ar-SA"/>
    </w:rPr>
  </w:style>
  <w:style w:type="paragraph" w:customStyle="1" w:styleId="185">
    <w:name w:val="哈哈改"/>
    <w:basedOn w:val="186"/>
    <w:link w:val="184"/>
    <w:uiPriority w:val="0"/>
    <w:pPr>
      <w:ind w:firstLine="480"/>
    </w:pPr>
    <w:rPr>
      <w:rFonts w:ascii="Times New Roman" w:hAnsi="Times New Roman" w:eastAsia="宋体" w:cs="Times New Roman"/>
      <w:b/>
      <w:szCs w:val="24"/>
    </w:rPr>
  </w:style>
  <w:style w:type="paragraph" w:customStyle="1" w:styleId="186">
    <w:name w:val="哈哈正文"/>
    <w:basedOn w:val="1"/>
    <w:link w:val="187"/>
    <w:uiPriority w:val="0"/>
    <w:pPr>
      <w:spacing w:line="360" w:lineRule="auto"/>
      <w:ind w:firstLine="200" w:firstLineChars="200"/>
    </w:pPr>
    <w:rPr>
      <w:rFonts w:ascii="宋体" w:hAnsi="宋体" w:eastAsia="宋体" w:cs="Times New Roman"/>
      <w:sz w:val="24"/>
      <w:szCs w:val="20"/>
    </w:rPr>
  </w:style>
  <w:style w:type="character" w:customStyle="1" w:styleId="187">
    <w:name w:val="哈哈正文 Char"/>
    <w:link w:val="186"/>
    <w:uiPriority w:val="0"/>
    <w:rPr>
      <w:rFonts w:ascii="宋体" w:hAnsi="宋体" w:eastAsia="宋体" w:cs="Times New Roman"/>
      <w:kern w:val="2"/>
      <w:sz w:val="24"/>
      <w:lang w:bidi="ar-SA"/>
    </w:rPr>
  </w:style>
  <w:style w:type="character" w:customStyle="1" w:styleId="188">
    <w:name w:val="方案正文 Char"/>
    <w:uiPriority w:val="0"/>
    <w:rPr>
      <w:rFonts w:ascii="仿宋_GB2312" w:hAnsi="Times New Roman" w:eastAsia="仿宋_GB2312" w:cs="Times New Roman"/>
      <w:b/>
      <w:color w:val="000000"/>
      <w:kern w:val="2"/>
      <w:sz w:val="24"/>
      <w:lang w:val="en-US" w:eastAsia="zh-CN" w:bidi="ar-SA"/>
    </w:rPr>
  </w:style>
  <w:style w:type="character" w:customStyle="1" w:styleId="189">
    <w:name w:val="dandyren_title1"/>
    <w:uiPriority w:val="0"/>
    <w:rPr>
      <w:rFonts w:ascii="Times New Roman" w:hAnsi="Times New Roman" w:eastAsia="宋体" w:cs="Times New Roman"/>
      <w:b/>
      <w:bCs/>
      <w:color w:val="FF6633"/>
      <w:sz w:val="18"/>
      <w:szCs w:val="18"/>
    </w:rPr>
  </w:style>
  <w:style w:type="character" w:customStyle="1" w:styleId="190">
    <w:name w:val="正文文字缩进 2 Char Char"/>
    <w:uiPriority w:val="0"/>
    <w:rPr>
      <w:rFonts w:ascii="宋体" w:hAnsi="Times New Roman" w:eastAsia="宋体" w:cs="Times New Roman"/>
      <w:sz w:val="28"/>
    </w:rPr>
  </w:style>
  <w:style w:type="character" w:customStyle="1" w:styleId="191">
    <w:name w:val="Bold"/>
    <w:aliases w:val="b"/>
    <w:uiPriority w:val="0"/>
    <w:rPr>
      <w:rFonts w:ascii="Arial" w:hAnsi="Arial" w:eastAsia="黑体" w:cs="Times New Roman"/>
      <w:b/>
      <w:kern w:val="2"/>
      <w:sz w:val="32"/>
      <w:szCs w:val="32"/>
      <w:lang w:val="en-US" w:eastAsia="zh-CN" w:bidi="ar-SA"/>
    </w:rPr>
  </w:style>
  <w:style w:type="character" w:customStyle="1" w:styleId="192">
    <w:name w:val="页脚 Char2"/>
    <w:uiPriority w:val="0"/>
    <w:rPr>
      <w:rFonts w:ascii="Times New Roman" w:hAnsi="Times New Roman" w:eastAsia="宋体" w:cs="Times New Roman"/>
      <w:kern w:val="2"/>
      <w:sz w:val="18"/>
      <w:szCs w:val="18"/>
    </w:rPr>
  </w:style>
  <w:style w:type="character" w:customStyle="1" w:styleId="193">
    <w:name w:val="Char Char41"/>
    <w:uiPriority w:val="0"/>
    <w:rPr>
      <w:rFonts w:ascii="Times New Roman" w:hAnsi="Times New Roman" w:eastAsia="宋体" w:cs="Times New Roman"/>
      <w:b/>
      <w:sz w:val="24"/>
      <w:lang w:val="en-GB" w:eastAsia="zh-CN" w:bidi="ar-SA"/>
    </w:rPr>
  </w:style>
  <w:style w:type="character" w:customStyle="1" w:styleId="194">
    <w:name w:val="签名 Char1"/>
    <w:uiPriority w:val="0"/>
    <w:rPr>
      <w:rFonts w:ascii="Times New Roman" w:hAnsi="Times New Roman" w:eastAsia="宋体" w:cs="Times New Roman"/>
      <w:szCs w:val="24"/>
    </w:rPr>
  </w:style>
  <w:style w:type="character" w:customStyle="1" w:styleId="195">
    <w:name w:val="Ò³Ã¼ Char Char"/>
    <w:uiPriority w:val="0"/>
    <w:rPr>
      <w:rFonts w:ascii="Times New Roman" w:hAnsi="Times New Roman" w:eastAsia="宋体" w:cs="Times New Roman"/>
      <w:kern w:val="2"/>
      <w:sz w:val="18"/>
      <w:lang w:val="en-US" w:eastAsia="zh-CN" w:bidi="ar-SA"/>
    </w:rPr>
  </w:style>
  <w:style w:type="character" w:customStyle="1" w:styleId="196">
    <w:name w:val="列出段落 Char1"/>
    <w:link w:val="197"/>
    <w:uiPriority w:val="0"/>
    <w:rPr>
      <w:rFonts w:ascii="Calibri" w:hAnsi="Calibri" w:eastAsia="宋体" w:cs="Times New Roman"/>
      <w:sz w:val="24"/>
      <w:lang w:eastAsia="en-US" w:bidi="ar-SA"/>
    </w:rPr>
  </w:style>
  <w:style w:type="paragraph" w:customStyle="1" w:styleId="197">
    <w:name w:val="List"/>
    <w:basedOn w:val="1"/>
    <w:next w:val="198"/>
    <w:link w:val="196"/>
    <w:uiPriority w:val="0"/>
    <w:pPr>
      <w:widowControl/>
      <w:spacing w:after="200" w:line="360" w:lineRule="auto"/>
      <w:ind w:left="720" w:firstLine="200" w:firstLineChars="200"/>
      <w:jc w:val="left"/>
    </w:pPr>
    <w:rPr>
      <w:rFonts w:ascii="Calibri" w:hAnsi="Calibri" w:eastAsia="Times New Roman" w:cs="Times New Roman"/>
      <w:kern w:val="0"/>
      <w:sz w:val="24"/>
      <w:szCs w:val="20"/>
      <w:lang w:eastAsia="en-US"/>
    </w:rPr>
  </w:style>
  <w:style w:type="paragraph" w:customStyle="1" w:styleId="198">
    <w:name w:val="列出段落"/>
    <w:basedOn w:val="1"/>
    <w:uiPriority w:val="0"/>
    <w:pPr>
      <w:adjustRightInd w:val="0"/>
      <w:spacing w:line="360" w:lineRule="auto"/>
      <w:ind w:firstLine="200" w:firstLineChars="200"/>
    </w:pPr>
    <w:rPr>
      <w:rFonts w:ascii="Times New Roman" w:hAnsi="Times New Roman" w:eastAsia="楷体_GB2312" w:cs="Lucida Sans"/>
      <w:sz w:val="24"/>
    </w:rPr>
  </w:style>
  <w:style w:type="character" w:customStyle="1" w:styleId="199">
    <w:name w:val="正文文本缩进 Char2"/>
    <w:uiPriority w:val="0"/>
    <w:rPr>
      <w:rFonts w:ascii="Times New Roman" w:hAnsi="Times New Roman" w:eastAsia="宋体" w:cs="Times New Roman"/>
      <w:snapToGrid w:val="0"/>
      <w:kern w:val="0"/>
      <w:szCs w:val="24"/>
    </w:rPr>
  </w:style>
  <w:style w:type="character" w:customStyle="1" w:styleId="200">
    <w:name w:val="ca-131"/>
    <w:uiPriority w:val="0"/>
    <w:rPr>
      <w:rFonts w:hint="eastAsia" w:ascii="仿宋_GB2312" w:hAnsi="Times New Roman" w:eastAsia="仿宋_GB2312" w:cs="Times New Roman"/>
      <w:b/>
      <w:bCs/>
      <w:color w:val="000000"/>
      <w:spacing w:val="-20"/>
      <w:sz w:val="24"/>
      <w:szCs w:val="24"/>
    </w:rPr>
  </w:style>
  <w:style w:type="character" w:customStyle="1" w:styleId="201">
    <w:name w:val="z-窗体底端 Char"/>
    <w:link w:val="202"/>
    <w:uiPriority w:val="0"/>
    <w:rPr>
      <w:rFonts w:ascii="Arial" w:hAnsi="Arial" w:eastAsia="黑体" w:cs="Times New Roman"/>
      <w:snapToGrid w:val="0"/>
      <w:vanish/>
      <w:sz w:val="16"/>
      <w:szCs w:val="24"/>
      <w:lang w:bidi="ar-SA"/>
    </w:rPr>
  </w:style>
  <w:style w:type="paragraph" w:customStyle="1" w:styleId="202">
    <w:name w:val="z-窗体底端1"/>
    <w:basedOn w:val="1"/>
    <w:next w:val="1"/>
    <w:link w:val="201"/>
    <w:uiPriority w:val="0"/>
    <w:pPr>
      <w:pBdr>
        <w:top w:val="single" w:color="auto" w:sz="6" w:space="1"/>
      </w:pBdr>
      <w:jc w:val="center"/>
    </w:pPr>
    <w:rPr>
      <w:rFonts w:ascii="Arial" w:hAnsi="Arial" w:eastAsia="黑体" w:cs="Times New Roman"/>
      <w:snapToGrid w:val="0"/>
      <w:vanish/>
      <w:kern w:val="0"/>
      <w:sz w:val="16"/>
      <w:lang/>
    </w:rPr>
  </w:style>
  <w:style w:type="character" w:customStyle="1" w:styleId="203">
    <w:name w:val="标题4-dyf Char"/>
    <w:link w:val="204"/>
    <w:uiPriority w:val="0"/>
    <w:rPr>
      <w:rFonts w:ascii="Cambria" w:hAnsi="Cambria" w:eastAsia="宋体" w:cs="Times New Roman"/>
      <w:b/>
      <w:bCs/>
      <w:color w:val="000000"/>
      <w:kern w:val="2"/>
      <w:sz w:val="21"/>
      <w:szCs w:val="21"/>
      <w:lang w:bidi="ar-SA"/>
    </w:rPr>
  </w:style>
  <w:style w:type="paragraph" w:customStyle="1" w:styleId="204">
    <w:name w:val="标题4-dyf"/>
    <w:basedOn w:val="8"/>
    <w:link w:val="203"/>
    <w:uiPriority w:val="0"/>
    <w:pPr>
      <w:numPr>
        <w:ilvl w:val="0"/>
        <w:numId w:val="0"/>
      </w:numPr>
      <w:tabs>
        <w:tab w:val="left" w:pos="851"/>
      </w:tabs>
      <w:spacing w:line="376" w:lineRule="atLeast"/>
      <w:ind w:left="851" w:hanging="851"/>
    </w:pPr>
    <w:rPr>
      <w:rFonts w:ascii="Cambria" w:hAnsi="Cambria" w:eastAsia="Times New Roman" w:cs="Times New Roman"/>
      <w:color w:val="000000"/>
      <w:sz w:val="21"/>
      <w:szCs w:val="21"/>
      <w:lang/>
    </w:rPr>
  </w:style>
  <w:style w:type="character" w:customStyle="1" w:styleId="205">
    <w:name w:val="正文说明 Char"/>
    <w:link w:val="206"/>
    <w:uiPriority w:val="0"/>
    <w:rPr>
      <w:rFonts w:ascii="Times New Roman" w:hAnsi="Times New Roman" w:eastAsia="宋体" w:cs="Times New Roman"/>
      <w:sz w:val="24"/>
      <w:szCs w:val="24"/>
      <w:lang w:bidi="ar-SA"/>
    </w:rPr>
  </w:style>
  <w:style w:type="paragraph" w:customStyle="1" w:styleId="206">
    <w:name w:val="正文说明"/>
    <w:basedOn w:val="1"/>
    <w:link w:val="205"/>
    <w:uiPriority w:val="0"/>
    <w:pPr>
      <w:spacing w:line="360" w:lineRule="auto"/>
    </w:pPr>
    <w:rPr>
      <w:rFonts w:ascii="Times New Roman" w:hAnsi="Times New Roman" w:eastAsia="Times New Roman" w:cs="Times New Roman"/>
      <w:kern w:val="0"/>
      <w:sz w:val="24"/>
      <w:lang/>
    </w:rPr>
  </w:style>
  <w:style w:type="character" w:customStyle="1" w:styleId="207">
    <w:name w:val="PI Char"/>
    <w:aliases w:val="正文文字首行缩进 Char,正文文本缩进 Char Char,正文小标题 Char,正文文字3 Char Char,正文文字3 Char,正文顶格 Char Char,正文文本缩进 Char Char Char"/>
    <w:uiPriority w:val="0"/>
    <w:rPr>
      <w:rFonts w:ascii="宋体" w:hAnsi="宋体" w:eastAsia="宋体" w:cs="Times New Roman"/>
      <w:kern w:val="2"/>
      <w:sz w:val="24"/>
      <w:szCs w:val="24"/>
      <w:lang w:val="en-US" w:eastAsia="zh-CN" w:bidi="ar-SA"/>
    </w:rPr>
  </w:style>
  <w:style w:type="character" w:customStyle="1" w:styleId="208">
    <w:name w:val="large1"/>
    <w:uiPriority w:val="0"/>
    <w:rPr>
      <w:rFonts w:hint="eastAsia" w:ascii="宋体" w:hAnsi="宋体" w:eastAsia="宋体" w:cs="Times New Roman"/>
      <w:sz w:val="21"/>
      <w:szCs w:val="21"/>
    </w:rPr>
  </w:style>
  <w:style w:type="character" w:customStyle="1" w:styleId="209">
    <w:name w:val=" Char Char3"/>
    <w:uiPriority w:val="0"/>
    <w:rPr>
      <w:rFonts w:ascii="Times New Roman" w:hAnsi="Times New Roman" w:eastAsia="宋体" w:cs="Times New Roman"/>
      <w:kern w:val="2"/>
      <w:sz w:val="21"/>
      <w:szCs w:val="24"/>
      <w:lang w:val="en-US" w:eastAsia="zh-CN" w:bidi="ar-SA"/>
    </w:rPr>
  </w:style>
  <w:style w:type="character" w:customStyle="1" w:styleId="210">
    <w:name w:val="正文缩进 Char3"/>
    <w:uiPriority w:val="0"/>
    <w:rPr>
      <w:rFonts w:ascii="宋体" w:hAnsi="Times New Roman" w:eastAsia="宋体" w:cs="Times New Roman"/>
      <w:snapToGrid w:val="0"/>
      <w:color w:val="000000"/>
      <w:kern w:val="28"/>
      <w:sz w:val="28"/>
      <w:lang w:val="en-US" w:eastAsia="zh-CN" w:bidi="ar-SA"/>
    </w:rPr>
  </w:style>
  <w:style w:type="character" w:customStyle="1" w:styleId="211">
    <w:name w:val="正文首行缩进 Char Char Char Char Char Char1"/>
    <w:uiPriority w:val="0"/>
    <w:rPr>
      <w:rFonts w:ascii="宋体" w:hAnsi="Times New Roman" w:eastAsia="宋体" w:cs="Times New Roman"/>
      <w:kern w:val="2"/>
      <w:sz w:val="24"/>
      <w:szCs w:val="24"/>
      <w:lang w:val="zh-CN" w:bidi="ar-SA"/>
    </w:rPr>
  </w:style>
  <w:style w:type="character" w:customStyle="1" w:styleId="212">
    <w:name w:val="H5 Char"/>
    <w:aliases w:val="h5 Char,dash Char,ds Char,dd Char,Roman list Char,PIM 5 Char,Block Label Char,1.1.1 Char,口 Char,heading 5 Char,Level 3 - i Char,标 5 Char,h51 Char,heading 51 Char,h52 Char,heading 52 Char,h53 Char,heading 53 Char,Second Subheading Char"/>
    <w:uiPriority w:val="0"/>
    <w:rPr>
      <w:rFonts w:ascii="Times New Roman" w:hAnsi="Times New Roman" w:eastAsia="宋体" w:cs="Times New Roman"/>
      <w:b/>
      <w:bCs/>
      <w:kern w:val="2"/>
      <w:sz w:val="28"/>
      <w:szCs w:val="28"/>
    </w:rPr>
  </w:style>
  <w:style w:type="character" w:customStyle="1" w:styleId="213">
    <w:name w:val="表名 Char"/>
    <w:aliases w:val="sdf Char,L7 Char,PIM 7 Char,◎ Char,不用 Char,letter list Char,H TIMES1 Char,（1） Char,Legal Level 1.1. Char,H7 Char,•H7 Char,h7 Char,st Char,SDL title Char,1.1.1.1.1.1.1标题 7 Char,1.标题 6 Char,L1 Heading 7 Char,Alt+7 Char,正文七级标题 Char,项标题(1) Char Char"/>
    <w:uiPriority w:val="0"/>
    <w:rPr>
      <w:rFonts w:ascii="Times New Roman" w:hAnsi="Times New Roman" w:eastAsia="宋体" w:cs="Times New Roman"/>
      <w:b/>
      <w:bCs/>
      <w:kern w:val="2"/>
      <w:sz w:val="24"/>
      <w:szCs w:val="24"/>
      <w:lang w:val="en-US" w:eastAsia="zh-CN" w:bidi="ar-SA"/>
    </w:rPr>
  </w:style>
  <w:style w:type="character" w:customStyle="1" w:styleId="214">
    <w:name w:val="标书正文格式 Char"/>
    <w:uiPriority w:val="0"/>
    <w:rPr>
      <w:rFonts w:ascii="Times New Roman" w:hAnsi="Times New Roman" w:eastAsia="楷体_GB2312" w:cs="Times New Roman"/>
      <w:kern w:val="2"/>
      <w:sz w:val="24"/>
      <w:szCs w:val="24"/>
      <w:lang w:bidi="ar-SA"/>
    </w:rPr>
  </w:style>
  <w:style w:type="character" w:customStyle="1" w:styleId="215">
    <w:name w:val="仿宋正文 Char"/>
    <w:link w:val="216"/>
    <w:uiPriority w:val="0"/>
    <w:rPr>
      <w:rFonts w:ascii="仿宋_GB2312" w:hAnsi="Times New Roman" w:eastAsia="仿宋_GB2312" w:cs="Times New Roman"/>
      <w:kern w:val="2"/>
      <w:sz w:val="24"/>
      <w:lang w:val="en-US" w:eastAsia="zh-CN" w:bidi="ar-SA"/>
    </w:rPr>
  </w:style>
  <w:style w:type="paragraph" w:customStyle="1" w:styleId="216">
    <w:name w:val="仿宋正文"/>
    <w:basedOn w:val="1"/>
    <w:link w:val="215"/>
    <w:uiPriority w:val="0"/>
    <w:pPr>
      <w:spacing w:line="360" w:lineRule="auto"/>
      <w:ind w:firstLine="480" w:firstLineChars="200"/>
    </w:pPr>
    <w:rPr>
      <w:rFonts w:ascii="仿宋_GB2312" w:hAnsi="Times New Roman" w:eastAsia="仿宋_GB2312" w:cs="Times New Roman"/>
      <w:sz w:val="24"/>
      <w:szCs w:val="20"/>
    </w:rPr>
  </w:style>
  <w:style w:type="character" w:customStyle="1" w:styleId="217">
    <w:name w:val="称呼 Char1"/>
    <w:uiPriority w:val="0"/>
    <w:rPr>
      <w:rFonts w:ascii="Times New Roman" w:hAnsi="Times New Roman" w:eastAsia="宋体" w:cs="Times New Roman"/>
      <w:szCs w:val="24"/>
    </w:rPr>
  </w:style>
  <w:style w:type="character" w:customStyle="1" w:styleId="218">
    <w:name w:val="此正文 Char"/>
    <w:link w:val="219"/>
    <w:uiPriority w:val="0"/>
    <w:rPr>
      <w:rFonts w:ascii="Times New Roman" w:hAnsi="Times New Roman" w:eastAsia="宋体" w:cs="Times New Roman"/>
      <w:kern w:val="2"/>
      <w:sz w:val="24"/>
      <w:szCs w:val="24"/>
      <w:lang w:bidi="ar-SA"/>
    </w:rPr>
  </w:style>
  <w:style w:type="paragraph" w:customStyle="1" w:styleId="219">
    <w:name w:val="此正文"/>
    <w:basedOn w:val="1"/>
    <w:link w:val="218"/>
    <w:uiPriority w:val="0"/>
    <w:pPr>
      <w:spacing w:line="360" w:lineRule="auto"/>
      <w:ind w:firstLine="200" w:firstLineChars="200"/>
    </w:pPr>
    <w:rPr>
      <w:rFonts w:ascii="Times New Roman" w:hAnsi="Times New Roman" w:eastAsia="Times New Roman" w:cs="Times New Roman"/>
      <w:sz w:val="24"/>
      <w:lang/>
    </w:rPr>
  </w:style>
  <w:style w:type="character" w:customStyle="1" w:styleId="220">
    <w:name w:val="Char Char17"/>
    <w:uiPriority w:val="0"/>
    <w:rPr>
      <w:rFonts w:ascii="Times New Roman" w:hAnsi="Times New Roman" w:eastAsia="仿宋_GB2312" w:cs="Times New Roman"/>
      <w:sz w:val="24"/>
    </w:rPr>
  </w:style>
  <w:style w:type="character" w:customStyle="1" w:styleId="221">
    <w:name w:val="Header Char"/>
    <w:uiPriority w:val="0"/>
    <w:rPr>
      <w:rFonts w:ascii="Times New Roman" w:hAnsi="Times New Roman" w:eastAsia="宋体" w:cs="Times New Roman"/>
      <w:kern w:val="2"/>
      <w:sz w:val="18"/>
      <w:szCs w:val="18"/>
      <w:lang w:val="en-US" w:eastAsia="zh-CN" w:bidi="ar-SA"/>
    </w:rPr>
  </w:style>
  <w:style w:type="character" w:customStyle="1" w:styleId="222">
    <w:name w:val="普通文字 Char Char"/>
    <w:aliases w:val="普通文字 Char3,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cs="Times New Roman"/>
      <w:kern w:val="2"/>
      <w:sz w:val="21"/>
      <w:szCs w:val="21"/>
      <w:lang w:bidi="ar-SA"/>
    </w:rPr>
  </w:style>
  <w:style w:type="character" w:customStyle="1" w:styleId="223">
    <w:name w:val="Char Char31"/>
    <w:uiPriority w:val="0"/>
    <w:rPr>
      <w:rFonts w:ascii="Arial" w:hAnsi="Arial" w:eastAsia="黑体" w:cs="Times New Roman"/>
      <w:kern w:val="1"/>
      <w:sz w:val="24"/>
      <w:szCs w:val="24"/>
    </w:rPr>
  </w:style>
  <w:style w:type="character" w:customStyle="1" w:styleId="224">
    <w:name w:val="标题 2 字符"/>
    <w:aliases w:val="第*章 字符,H2 字符,sect 1.2 字符,节 字符,h2 字符,标题 1.1 字符,Underrubrik1 字符,prop2 字符,l2 字符,Chapter Title 字符,DO NOT USE_h2 字符,chn 字符,Chapter Number/Appendix Letter 字符,2nd level 字符,Titre2 字符,Header 2 字符,Heading2 字符,No Number 字符,A 字符,o 字符,Heading 2 Hidden 字符"/>
    <w:uiPriority w:val="0"/>
    <w:rPr>
      <w:rFonts w:ascii="仿宋_GB2312" w:hAnsi="Times New Roman" w:eastAsia="仿宋_GB2312" w:cs="Times New Roman"/>
      <w:b/>
      <w:kern w:val="2"/>
      <w:sz w:val="24"/>
      <w:lang w:val="zh-CN"/>
    </w:rPr>
  </w:style>
  <w:style w:type="character" w:customStyle="1" w:styleId="225">
    <w:name w:val="正文缩进 Char2"/>
    <w:uiPriority w:val="0"/>
    <w:rPr>
      <w:rFonts w:ascii="宋体" w:hAnsi="Times New Roman" w:eastAsia="宋体" w:cs="Times New Roman"/>
      <w:snapToGrid w:val="0"/>
      <w:color w:val="000000"/>
      <w:kern w:val="28"/>
      <w:sz w:val="28"/>
      <w:lang w:val="en-US" w:eastAsia="zh-CN" w:bidi="ar-SA"/>
    </w:rPr>
  </w:style>
  <w:style w:type="character" w:customStyle="1" w:styleId="226">
    <w:name w:val="FA正文 Char Char"/>
    <w:link w:val="227"/>
    <w:uiPriority w:val="0"/>
    <w:rPr>
      <w:rFonts w:ascii="Times New Roman" w:hAnsi="宋体" w:eastAsia="宋体" w:cs="Times New Roman"/>
      <w:kern w:val="2"/>
      <w:sz w:val="24"/>
      <w:lang w:bidi="ar-SA"/>
    </w:rPr>
  </w:style>
  <w:style w:type="paragraph" w:customStyle="1" w:styleId="227">
    <w:name w:val="FA正文"/>
    <w:basedOn w:val="1"/>
    <w:link w:val="226"/>
    <w:uiPriority w:val="0"/>
    <w:pPr>
      <w:spacing w:line="360" w:lineRule="auto"/>
      <w:ind w:firstLine="480" w:firstLineChars="200"/>
    </w:pPr>
    <w:rPr>
      <w:rFonts w:ascii="Times New Roman" w:hAnsi="宋体" w:eastAsia="宋体" w:cs="Times New Roman"/>
      <w:sz w:val="24"/>
      <w:szCs w:val="20"/>
    </w:rPr>
  </w:style>
  <w:style w:type="character" w:customStyle="1" w:styleId="228">
    <w:name w:val="Char Char19"/>
    <w:uiPriority w:val="0"/>
    <w:rPr>
      <w:rFonts w:ascii="宋体" w:hAnsi="宋体" w:eastAsia="宋体" w:cs="Times New Roman"/>
      <w:i/>
      <w:sz w:val="24"/>
      <w:szCs w:val="24"/>
    </w:rPr>
  </w:style>
  <w:style w:type="character" w:customStyle="1" w:styleId="229">
    <w:name w:val="txt"/>
    <w:uiPriority w:val="0"/>
    <w:rPr>
      <w:rFonts w:ascii="仿宋_GB2312" w:hAnsi="Times New Roman" w:eastAsia="微软雅黑" w:cs="Times New Roman"/>
      <w:b/>
      <w:kern w:val="2"/>
      <w:sz w:val="32"/>
      <w:szCs w:val="32"/>
      <w:lang w:val="en-US" w:eastAsia="zh-CN" w:bidi="ar-SA"/>
    </w:rPr>
  </w:style>
  <w:style w:type="character" w:customStyle="1" w:styleId="230">
    <w:name w:val="纯文本 Char2"/>
    <w:uiPriority w:val="0"/>
    <w:rPr>
      <w:rFonts w:ascii="??" w:hAnsi="??" w:eastAsia="??" w:cs="宋体"/>
      <w:kern w:val="2"/>
      <w:sz w:val="21"/>
      <w:szCs w:val="21"/>
    </w:rPr>
  </w:style>
  <w:style w:type="character" w:customStyle="1" w:styleId="231">
    <w:name w:val="表格名称[858D7CFB-ED40-4347-BF05-701D383B685F]"/>
    <w:link w:val="232"/>
    <w:uiPriority w:val="0"/>
    <w:rPr>
      <w:rFonts w:ascii="Times New Roman" w:hAnsi="Times New Roman" w:eastAsia="宋体" w:cs="Times New Roman"/>
      <w:sz w:val="32"/>
      <w:lang w:bidi="ar-SA"/>
    </w:rPr>
  </w:style>
  <w:style w:type="paragraph" w:customStyle="1" w:styleId="232">
    <w:name w:val="表格名称"/>
    <w:basedOn w:val="6"/>
    <w:link w:val="231"/>
    <w:uiPriority w:val="0"/>
    <w:pPr>
      <w:numPr>
        <w:ilvl w:val="0"/>
        <w:numId w:val="0"/>
      </w:numPr>
      <w:tabs>
        <w:tab w:val="left" w:pos="432"/>
        <w:tab w:val="clear" w:pos="700"/>
      </w:tabs>
      <w:snapToGrid w:val="0"/>
      <w:spacing w:before="240" w:after="240" w:line="240" w:lineRule="auto"/>
      <w:jc w:val="center"/>
    </w:pPr>
    <w:rPr>
      <w:rFonts w:ascii="Times New Roman" w:hAnsi="Times New Roman" w:eastAsia="Times New Roman" w:cs="Times New Roman"/>
      <w:b w:val="0"/>
      <w:bCs w:val="0"/>
      <w:kern w:val="0"/>
      <w:sz w:val="32"/>
      <w:szCs w:val="20"/>
      <w:lang/>
    </w:rPr>
  </w:style>
  <w:style w:type="character" w:customStyle="1" w:styleId="233">
    <w:name w:val="c7 style3"/>
    <w:uiPriority w:val="0"/>
    <w:rPr>
      <w:rFonts w:ascii="Times New Roman" w:hAnsi="Times New Roman" w:eastAsia="宋体" w:cs="Times New Roman"/>
    </w:rPr>
  </w:style>
  <w:style w:type="character" w:customStyle="1" w:styleId="234">
    <w:name w:val="fonts11"/>
    <w:uiPriority w:val="0"/>
    <w:rPr>
      <w:rFonts w:ascii="Times New Roman" w:hAnsi="Times New Roman" w:eastAsia="宋体" w:cs="Times New Roman"/>
      <w:sz w:val="18"/>
      <w:szCs w:val="18"/>
    </w:rPr>
  </w:style>
  <w:style w:type="character" w:customStyle="1" w:styleId="235">
    <w:name w:val="正文首行缩进 2 Char1"/>
    <w:uiPriority w:val="0"/>
    <w:rPr>
      <w:rFonts w:ascii="Times New Roman" w:hAnsi="Times New Roman" w:eastAsia="宋体" w:cs="Times New Roman"/>
      <w:kern w:val="2"/>
      <w:sz w:val="24"/>
      <w:szCs w:val="24"/>
    </w:rPr>
  </w:style>
  <w:style w:type="character" w:customStyle="1" w:styleId="236">
    <w:name w:val="ca-61"/>
    <w:uiPriority w:val="0"/>
    <w:rPr>
      <w:rFonts w:hint="eastAsia" w:ascii="仿宋_GB2312" w:hAnsi="Times New Roman" w:eastAsia="仿宋_GB2312" w:cs="Times New Roman"/>
      <w:b/>
      <w:bCs/>
      <w:spacing w:val="-20"/>
      <w:sz w:val="24"/>
      <w:szCs w:val="24"/>
    </w:rPr>
  </w:style>
  <w:style w:type="character" w:customStyle="1" w:styleId="237">
    <w:name w:val="公文正文 Char"/>
    <w:link w:val="238"/>
    <w:uiPriority w:val="0"/>
    <w:rPr>
      <w:rFonts w:ascii="??_GB2312" w:hAnsi="??_GB2312" w:eastAsia="??_GB2312" w:cs="宋体"/>
      <w:kern w:val="2"/>
      <w:sz w:val="24"/>
      <w:szCs w:val="24"/>
      <w:lang w:val="en-US" w:eastAsia="zh-CN" w:bidi="ar-SA"/>
    </w:rPr>
  </w:style>
  <w:style w:type="paragraph" w:customStyle="1" w:styleId="238">
    <w:name w:val="公文正文"/>
    <w:basedOn w:val="1"/>
    <w:link w:val="237"/>
    <w:uiPriority w:val="0"/>
    <w:pPr>
      <w:spacing w:before="156" w:line="360" w:lineRule="auto"/>
      <w:ind w:firstLine="200" w:firstLineChars="200"/>
    </w:pPr>
    <w:rPr>
      <w:rFonts w:ascii="??_GB2312" w:hAnsi="??_GB2312" w:eastAsia="??_GB2312" w:cs="宋体"/>
      <w:sz w:val="24"/>
    </w:rPr>
  </w:style>
  <w:style w:type="character" w:customStyle="1" w:styleId="239">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ascii="Times New Roman" w:hAnsi="Times New Roman" w:eastAsia="宋体" w:cs="Times New Roman"/>
      <w:b/>
      <w:bCs/>
      <w:kern w:val="2"/>
      <w:sz w:val="32"/>
      <w:szCs w:val="32"/>
      <w:lang w:val="en-US" w:eastAsia="zh-CN" w:bidi="ar-SA"/>
    </w:rPr>
  </w:style>
  <w:style w:type="character" w:customStyle="1" w:styleId="240">
    <w:name w:val="Char Char7"/>
    <w:uiPriority w:val="0"/>
    <w:rPr>
      <w:rFonts w:ascii="Times New Roman" w:hAnsi="Times New Roman" w:eastAsia="宋体" w:cs="Times New Roman"/>
      <w:kern w:val="2"/>
      <w:sz w:val="21"/>
      <w:szCs w:val="24"/>
      <w:lang w:val="en-US" w:eastAsia="zh-CN" w:bidi="ar-SA"/>
    </w:rPr>
  </w:style>
  <w:style w:type="character" w:customStyle="1" w:styleId="241">
    <w:name w:val="font31"/>
    <w:uiPriority w:val="0"/>
    <w:rPr>
      <w:rFonts w:hint="eastAsia" w:ascii="仿宋" w:hAnsi="仿宋" w:eastAsia="仿宋" w:cs="仿宋"/>
      <w:color w:val="000000"/>
      <w:sz w:val="24"/>
      <w:szCs w:val="24"/>
      <w:u w:val="none"/>
    </w:rPr>
  </w:style>
  <w:style w:type="character" w:customStyle="1" w:styleId="242">
    <w:name w:val="副标题 Char2"/>
    <w:uiPriority w:val="0"/>
    <w:rPr>
      <w:rFonts w:ascii="Cambria" w:hAnsi="Cambria" w:eastAsia="宋体" w:cs="Times New Roman"/>
      <w:b/>
      <w:bCs/>
      <w:snapToGrid w:val="0"/>
      <w:kern w:val="28"/>
      <w:sz w:val="32"/>
      <w:szCs w:val="32"/>
    </w:rPr>
  </w:style>
  <w:style w:type="character" w:customStyle="1" w:styleId="243">
    <w:name w:val="正文缩 Char"/>
    <w:link w:val="244"/>
    <w:uiPriority w:val="0"/>
    <w:rPr>
      <w:rFonts w:ascii="Times New Roman" w:hAnsi="Times New Roman" w:eastAsia="楷体_GB2312" w:cs="Times New Roman"/>
      <w:kern w:val="2"/>
      <w:sz w:val="24"/>
      <w:szCs w:val="24"/>
      <w:lang w:bidi="ar-SA"/>
    </w:rPr>
  </w:style>
  <w:style w:type="paragraph" w:customStyle="1" w:styleId="244">
    <w:name w:val="正文缩"/>
    <w:basedOn w:val="1"/>
    <w:link w:val="243"/>
    <w:uiPriority w:val="0"/>
    <w:pPr>
      <w:spacing w:line="360" w:lineRule="auto"/>
      <w:ind w:firstLine="200" w:firstLineChars="200"/>
    </w:pPr>
    <w:rPr>
      <w:rFonts w:ascii="Times New Roman" w:hAnsi="Times New Roman" w:eastAsia="楷体_GB2312" w:cs="Times New Roman"/>
      <w:sz w:val="24"/>
    </w:rPr>
  </w:style>
  <w:style w:type="character" w:customStyle="1" w:styleId="245">
    <w:name w:val="Normal Indent Char"/>
    <w:uiPriority w:val="0"/>
    <w:rPr>
      <w:rFonts w:ascii="Calibri" w:hAnsi="Calibri" w:eastAsia="宋体" w:cs="黑体"/>
      <w:snapToGrid w:val="0"/>
      <w:kern w:val="2"/>
      <w:sz w:val="24"/>
      <w:szCs w:val="22"/>
      <w:lang w:val="en-US" w:eastAsia="zh-CN" w:bidi="ar-SA"/>
    </w:rPr>
  </w:style>
  <w:style w:type="character" w:customStyle="1" w:styleId="246">
    <w:name w:val=" Char Char8"/>
    <w:uiPriority w:val="0"/>
    <w:rPr>
      <w:rFonts w:ascii="Times New Roman" w:hAnsi="Times New Roman" w:eastAsia="宋体" w:cs="Times New Roman"/>
      <w:b/>
      <w:sz w:val="24"/>
      <w:lang w:val="en-GB" w:eastAsia="zh-CN"/>
    </w:rPr>
  </w:style>
  <w:style w:type="character" w:customStyle="1" w:styleId="247">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hAnsi="Times New Roman" w:eastAsia="仿宋_GB2312" w:cs="Times New Roman"/>
      <w:b/>
      <w:bCs/>
      <w:kern w:val="2"/>
      <w:sz w:val="24"/>
      <w:szCs w:val="24"/>
      <w:lang w:val="zh-CN" w:eastAsia="zh-CN" w:bidi="ar-SA"/>
    </w:rPr>
  </w:style>
  <w:style w:type="character" w:customStyle="1" w:styleId="248">
    <w:name w:val=" Char Char29"/>
    <w:uiPriority w:val="0"/>
    <w:rPr>
      <w:rFonts w:ascii="Times New Roman" w:hAnsi="Times New Roman" w:eastAsia="宋体" w:cs="Lucida Sans"/>
      <w:kern w:val="2"/>
      <w:sz w:val="21"/>
      <w:lang w:val="en-US" w:eastAsia="zh-CN" w:bidi="ar-SA"/>
    </w:rPr>
  </w:style>
  <w:style w:type="character" w:customStyle="1" w:styleId="249">
    <w:name w:val="Body Text(ch) Char Char"/>
    <w:uiPriority w:val="0"/>
    <w:rPr>
      <w:rFonts w:ascii="宋体" w:hAnsi="Times New Roman" w:eastAsia="宋体" w:cs="Times New Roman"/>
      <w:kern w:val="2"/>
      <w:sz w:val="24"/>
      <w:szCs w:val="21"/>
      <w:lang w:val="zh-CN"/>
    </w:rPr>
  </w:style>
  <w:style w:type="character" w:customStyle="1" w:styleId="250">
    <w:name w:val="标题 1 字符"/>
    <w:aliases w:val="1 标题1 字符,jtz1 字符,H1 字符,卷标题 字符,h1 字符,1st level 字符,heading 1 字符,合同标题 字符,1 字符,TITRE1 字符,标题1 字符,Section Head 字符,l1 字符,H11 字符,H12 字符,H13 字符,H14 字符,H15 字符,H16 字符,H17 字符,1.0 字符,章节标题 字符,Title1 字符,Sec1 字符,h11 字符,1st level1 字符,h12 字符,1st level2 字符,h13 字符"/>
    <w:uiPriority w:val="0"/>
    <w:rPr>
      <w:rFonts w:ascii="Arial" w:hAnsi="Arial" w:eastAsia="黑体" w:cs="Arial"/>
      <w:b/>
      <w:bCs/>
      <w:snapToGrid w:val="0"/>
      <w:kern w:val="44"/>
      <w:sz w:val="44"/>
      <w:szCs w:val="44"/>
    </w:rPr>
  </w:style>
  <w:style w:type="character" w:customStyle="1" w:styleId="251">
    <w:name w:val="style36"/>
    <w:uiPriority w:val="0"/>
    <w:rPr>
      <w:rFonts w:ascii="Arial" w:hAnsi="Arial" w:eastAsia="黑体" w:cs="Arial"/>
      <w:snapToGrid w:val="0"/>
      <w:kern w:val="0"/>
      <w:szCs w:val="21"/>
    </w:rPr>
  </w:style>
  <w:style w:type="character" w:customStyle="1" w:styleId="252">
    <w:name w:val="Char Char9"/>
    <w:uiPriority w:val="0"/>
    <w:rPr>
      <w:rFonts w:ascii="Times New Roman" w:hAnsi="Times New Roman" w:eastAsia="宋体" w:cs="Times New Roman"/>
      <w:b/>
      <w:bCs/>
      <w:kern w:val="2"/>
      <w:sz w:val="32"/>
      <w:szCs w:val="32"/>
      <w:lang w:val="en-US" w:eastAsia="zh-CN" w:bidi="ar-SA"/>
    </w:rPr>
  </w:style>
  <w:style w:type="character" w:customStyle="1" w:styleId="253">
    <w:name w:val="PI Char1"/>
    <w:aliases w:val="正文文字首行缩进 Char1,正文文本缩进 Char Char1,正文小标题 Char1,正文文字3 Char1,正文顶格 Char,HD正文1 Char,Body Text 21 Char Char"/>
    <w:uiPriority w:val="0"/>
    <w:rPr>
      <w:rFonts w:ascii="宋体" w:hAnsi="宋体" w:eastAsia="宋体" w:cs="Times New Roman"/>
      <w:kern w:val="2"/>
      <w:sz w:val="24"/>
      <w:szCs w:val="24"/>
    </w:rPr>
  </w:style>
  <w:style w:type="character" w:customStyle="1" w:styleId="254">
    <w:name w:val="Char Char4"/>
    <w:uiPriority w:val="0"/>
    <w:rPr>
      <w:rFonts w:ascii="Times New Roman" w:hAnsi="Times New Roman" w:eastAsia="宋体" w:cs="Times New Roman"/>
      <w:b/>
      <w:sz w:val="24"/>
      <w:lang w:val="en-GB" w:eastAsia="zh-CN" w:bidi="ar-SA"/>
    </w:rPr>
  </w:style>
  <w:style w:type="character" w:customStyle="1" w:styleId="255">
    <w:name w:val="f141"/>
    <w:uiPriority w:val="0"/>
    <w:rPr>
      <w:rFonts w:ascii="Tahoma" w:hAnsi="Tahoma" w:eastAsia="宋体" w:cs="Times New Roman"/>
      <w:b/>
      <w:kern w:val="2"/>
      <w:sz w:val="21"/>
      <w:szCs w:val="21"/>
      <w:lang w:val="en-US" w:eastAsia="zh-CN" w:bidi="ar-SA"/>
    </w:rPr>
  </w:style>
  <w:style w:type="character" w:customStyle="1" w:styleId="256">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uiPriority w:val="0"/>
    <w:rPr>
      <w:rFonts w:ascii="Times New Roman" w:hAnsi="Times New Roman" w:eastAsia="宋体" w:cs="Times New Roman"/>
    </w:rPr>
  </w:style>
  <w:style w:type="character" w:customStyle="1" w:styleId="257">
    <w:name w:val="样式1 Char Char"/>
    <w:link w:val="258"/>
    <w:uiPriority w:val="0"/>
    <w:rPr>
      <w:rFonts w:ascii="??" w:hAnsi="??" w:eastAsia="??" w:cs="Times New Roman"/>
      <w:b/>
      <w:sz w:val="32"/>
      <w:szCs w:val="28"/>
    </w:rPr>
  </w:style>
  <w:style w:type="paragraph" w:customStyle="1" w:styleId="258">
    <w:name w:val="样式1"/>
    <w:basedOn w:val="5"/>
    <w:link w:val="257"/>
    <w:uiPriority w:val="0"/>
    <w:pPr>
      <w:numPr>
        <w:ilvl w:val="0"/>
        <w:numId w:val="1"/>
      </w:numPr>
      <w:tabs>
        <w:tab w:val="clear" w:pos="-839"/>
      </w:tabs>
    </w:pPr>
    <w:rPr>
      <w:rFonts w:ascii="Times New Roman" w:hAnsi="Times New Roman" w:eastAsia="宋体" w:cs="Times New Roman"/>
      <w:kern w:val="0"/>
    </w:rPr>
  </w:style>
  <w:style w:type="character" w:customStyle="1" w:styleId="259">
    <w:name w:val="Char Char32"/>
    <w:uiPriority w:val="0"/>
    <w:rPr>
      <w:rFonts w:ascii="Times New Roman" w:hAnsi="Times New Roman" w:eastAsia="宋体" w:cs="Times New Roman"/>
      <w:b/>
      <w:kern w:val="1"/>
      <w:sz w:val="24"/>
      <w:szCs w:val="24"/>
    </w:rPr>
  </w:style>
  <w:style w:type="character" w:customStyle="1" w:styleId="260">
    <w:name w:val="样式4 Char Char"/>
    <w:uiPriority w:val="0"/>
    <w:rPr>
      <w:rFonts w:ascii="Times New Roman" w:hAnsi="Times New Roman" w:eastAsia="宋体" w:cs="宋体"/>
      <w:color w:val="000000"/>
      <w:sz w:val="24"/>
      <w:szCs w:val="24"/>
      <w:lang w:val="en-US" w:eastAsia="zh-CN" w:bidi="ar-SA"/>
    </w:rPr>
  </w:style>
  <w:style w:type="character" w:customStyle="1" w:styleId="261">
    <w:name w:val="Char Char34"/>
    <w:uiPriority w:val="0"/>
    <w:rPr>
      <w:rFonts w:ascii="Times New Roman" w:hAnsi="Times New Roman" w:eastAsia="宋体" w:cs="Times New Roman"/>
      <w:b/>
      <w:kern w:val="1"/>
      <w:sz w:val="28"/>
      <w:szCs w:val="28"/>
    </w:rPr>
  </w:style>
  <w:style w:type="character" w:customStyle="1" w:styleId="262">
    <w:name w:val="z-窗体顶端 Char"/>
    <w:link w:val="263"/>
    <w:uiPriority w:val="0"/>
    <w:rPr>
      <w:rFonts w:ascii="Arial" w:hAnsi="Arial" w:eastAsia="黑体" w:cs="Times New Roman"/>
      <w:snapToGrid w:val="0"/>
      <w:vanish/>
      <w:sz w:val="16"/>
      <w:szCs w:val="24"/>
      <w:lang w:bidi="ar-SA"/>
    </w:rPr>
  </w:style>
  <w:style w:type="paragraph" w:customStyle="1" w:styleId="263">
    <w:name w:val="z-窗体顶端1"/>
    <w:basedOn w:val="1"/>
    <w:next w:val="1"/>
    <w:link w:val="262"/>
    <w:uiPriority w:val="0"/>
    <w:pPr>
      <w:pBdr>
        <w:bottom w:val="single" w:color="auto" w:sz="6" w:space="1"/>
      </w:pBdr>
      <w:jc w:val="center"/>
    </w:pPr>
    <w:rPr>
      <w:rFonts w:ascii="Arial" w:hAnsi="Arial" w:eastAsia="黑体" w:cs="Times New Roman"/>
      <w:snapToGrid w:val="0"/>
      <w:vanish/>
      <w:kern w:val="0"/>
      <w:sz w:val="16"/>
      <w:lang/>
    </w:rPr>
  </w:style>
  <w:style w:type="character" w:customStyle="1" w:styleId="264">
    <w:name w:val="正文缩进 字符"/>
    <w:aliases w:val="表正文 字符,正文非缩进 字符,特点 字符,body text 字符,鋘drad 字符,???änd 字符,Body Text(ch) 字符,ALT+Z 字符,特点 Char Char Char Char Char Char Char Char Char Char Char Char Char Char Char Char Char Char Char Char Char Char Char Char Char Char Char Char Char Char Char Char 字符"/>
    <w:uiPriority w:val="0"/>
    <w:rPr>
      <w:rFonts w:ascii="宋体" w:hAnsi="Times New Roman" w:eastAsia="宋体" w:cs="Times New Roman"/>
      <w:snapToGrid w:val="0"/>
      <w:color w:val="000000"/>
      <w:kern w:val="28"/>
      <w:sz w:val="28"/>
      <w:lang w:val="en-US" w:eastAsia="zh-CN" w:bidi="ar-SA"/>
    </w:rPr>
  </w:style>
  <w:style w:type="character" w:customStyle="1" w:styleId="265">
    <w:name w:val="标题 2 Char1"/>
    <w:uiPriority w:val="0"/>
    <w:rPr>
      <w:rFonts w:ascii="宋体" w:hAnsi="宋体" w:eastAsia="黑体" w:cs="Times New Roman"/>
      <w:bCs/>
      <w:kern w:val="2"/>
      <w:sz w:val="32"/>
      <w:szCs w:val="32"/>
    </w:rPr>
  </w:style>
  <w:style w:type="character" w:customStyle="1" w:styleId="266">
    <w:name w:val="正文文本首行缩进 2 字符"/>
    <w:link w:val="267"/>
    <w:uiPriority w:val="0"/>
    <w:rPr>
      <w:rFonts w:ascii="Times New Roman" w:hAnsi="Times New Roman" w:eastAsia="宋体" w:cs="Times New Roman"/>
      <w:kern w:val="2"/>
      <w:sz w:val="21"/>
      <w:lang w:val="en-US" w:eastAsia="zh-CN" w:bidi="ar-SA"/>
    </w:rPr>
  </w:style>
  <w:style w:type="paragraph" w:customStyle="1" w:styleId="267">
    <w:name w:val="正文首行缩进 21"/>
    <w:basedOn w:val="2"/>
    <w:link w:val="266"/>
    <w:uiPriority w:val="0"/>
    <w:pPr>
      <w:spacing w:after="120" w:line="240" w:lineRule="auto"/>
      <w:ind w:left="420" w:leftChars="200" w:firstLine="420" w:firstLineChars="200"/>
    </w:pPr>
    <w:rPr>
      <w:rFonts w:ascii="Times New Roman" w:hAnsi="Times New Roman" w:eastAsia="宋体" w:cs="Times New Roman"/>
      <w:sz w:val="21"/>
      <w:szCs w:val="20"/>
    </w:rPr>
  </w:style>
  <w:style w:type="character" w:customStyle="1" w:styleId="268">
    <w:name w:val="Char Char25"/>
    <w:uiPriority w:val="0"/>
    <w:rPr>
      <w:rFonts w:ascii="宋体" w:hAnsi="宋体" w:eastAsia="宋体" w:cs="Times New Roman"/>
      <w:kern w:val="1"/>
      <w:sz w:val="24"/>
      <w:lang w:val="zh-CN"/>
    </w:rPr>
  </w:style>
  <w:style w:type="character" w:customStyle="1" w:styleId="269">
    <w:name w:val=" Char Char7"/>
    <w:uiPriority w:val="0"/>
    <w:rPr>
      <w:rFonts w:ascii="宋体" w:hAnsi="Times New Roman" w:eastAsia="宋体" w:cs="Times New Roman"/>
      <w:snapToGrid w:val="0"/>
      <w:color w:val="000000"/>
      <w:kern w:val="28"/>
      <w:sz w:val="28"/>
      <w:lang w:val="en-US" w:eastAsia="zh-CN"/>
    </w:rPr>
  </w:style>
  <w:style w:type="character" w:customStyle="1" w:styleId="270">
    <w:name w:val="apple-converted-space"/>
    <w:uiPriority w:val="0"/>
    <w:rPr>
      <w:rFonts w:ascii="Times New Roman" w:hAnsi="Times New Roman" w:eastAsia="宋体" w:cs="Times New Roman"/>
    </w:rPr>
  </w:style>
  <w:style w:type="character" w:customStyle="1" w:styleId="271">
    <w:name w:val="h Char1"/>
    <w:aliases w:val="Ò³Ã¼ Char Char2"/>
    <w:uiPriority w:val="0"/>
    <w:rPr>
      <w:rFonts w:ascii="Times New Roman" w:hAnsi="Times New Roman" w:eastAsia="宋体" w:cs="Times New Roman"/>
      <w:sz w:val="18"/>
      <w:szCs w:val="18"/>
    </w:rPr>
  </w:style>
  <w:style w:type="character" w:customStyle="1" w:styleId="272">
    <w:name w:val=" Char12"/>
    <w:uiPriority w:val="0"/>
    <w:rPr>
      <w:rFonts w:ascii="Times New Roman" w:hAnsi="Times New Roman" w:eastAsia="宋体" w:cs="Times New Roman"/>
      <w:kern w:val="2"/>
      <w:sz w:val="24"/>
      <w:szCs w:val="24"/>
      <w:lang w:val="en-US" w:eastAsia="zh-CN" w:bidi="ar-SA"/>
    </w:rPr>
  </w:style>
  <w:style w:type="character" w:customStyle="1" w:styleId="273">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hAnsi="Times New Roman" w:eastAsia="??" w:cs="Times New Roman"/>
      <w:snapToGrid w:val="0"/>
      <w:color w:val="000000"/>
      <w:kern w:val="28"/>
      <w:sz w:val="28"/>
      <w:lang w:val="en-US" w:eastAsia="zh-CN" w:bidi="ar-SA"/>
    </w:rPr>
  </w:style>
  <w:style w:type="character" w:customStyle="1" w:styleId="274">
    <w:name w:val="Char Char121"/>
    <w:uiPriority w:val="0"/>
    <w:rPr>
      <w:rFonts w:ascii="仿宋_GB2312" w:hAnsi="Times New Roman" w:eastAsia="仿宋_GB2312" w:cs="Times New Roman"/>
      <w:b/>
      <w:bCs/>
      <w:kern w:val="2"/>
      <w:sz w:val="24"/>
      <w:szCs w:val="24"/>
      <w:lang w:val="zh-CN" w:eastAsia="zh-CN" w:bidi="ar-SA"/>
    </w:rPr>
  </w:style>
  <w:style w:type="character" w:customStyle="1" w:styleId="275">
    <w:name w:val="t_tag"/>
    <w:basedOn w:val="84"/>
    <w:uiPriority w:val="0"/>
    <w:rPr>
      <w:rFonts w:ascii="Times New Roman" w:hAnsi="Times New Roman" w:eastAsia="宋体" w:cs="Times New Roman"/>
    </w:rPr>
  </w:style>
  <w:style w:type="character" w:customStyle="1" w:styleId="276">
    <w:name w:val="正文2 Char"/>
    <w:link w:val="277"/>
    <w:uiPriority w:val="0"/>
    <w:rPr>
      <w:rFonts w:ascii="Times New Roman" w:hAnsi="Times New Roman" w:eastAsia="??" w:cs="Times New Roman"/>
      <w:kern w:val="2"/>
      <w:sz w:val="24"/>
      <w:szCs w:val="28"/>
    </w:rPr>
  </w:style>
  <w:style w:type="paragraph" w:customStyle="1" w:styleId="277">
    <w:name w:val="正文2"/>
    <w:basedOn w:val="1"/>
    <w:link w:val="276"/>
    <w:uiPriority w:val="0"/>
    <w:pPr>
      <w:spacing w:before="156" w:line="360" w:lineRule="auto"/>
      <w:ind w:firstLine="200" w:firstLineChars="200"/>
    </w:pPr>
    <w:rPr>
      <w:rFonts w:ascii="Times New Roman" w:hAnsi="Times New Roman" w:eastAsia="??" w:cs="Times New Roman"/>
      <w:sz w:val="24"/>
      <w:szCs w:val="28"/>
    </w:rPr>
  </w:style>
  <w:style w:type="character" w:customStyle="1" w:styleId="278">
    <w:name w:val="question-title2"/>
    <w:uiPriority w:val="0"/>
    <w:rPr>
      <w:rFonts w:ascii="Arial" w:hAnsi="Arial" w:eastAsia="黑体" w:cs="Arial"/>
      <w:snapToGrid w:val="0"/>
      <w:kern w:val="0"/>
      <w:szCs w:val="21"/>
    </w:rPr>
  </w:style>
  <w:style w:type="character" w:customStyle="1" w:styleId="279">
    <w:name w:val="编号，小四 Char"/>
    <w:link w:val="280"/>
    <w:uiPriority w:val="0"/>
    <w:rPr>
      <w:rFonts w:ascii="Arial" w:hAnsi="Arial" w:eastAsia="宋体" w:cs="Times New Roman"/>
      <w:sz w:val="24"/>
      <w:lang w:bidi="ar-SA"/>
    </w:rPr>
  </w:style>
  <w:style w:type="paragraph" w:customStyle="1" w:styleId="280">
    <w:name w:val="编号，小四"/>
    <w:basedOn w:val="1"/>
    <w:link w:val="279"/>
    <w:uiPriority w:val="0"/>
    <w:pPr>
      <w:tabs>
        <w:tab w:val="left" w:pos="432"/>
      </w:tabs>
      <w:spacing w:line="360" w:lineRule="auto"/>
      <w:ind w:left="432" w:hanging="432"/>
    </w:pPr>
    <w:rPr>
      <w:rFonts w:ascii="Arial" w:hAnsi="Arial" w:eastAsia="Times New Roman" w:cs="Times New Roman"/>
      <w:kern w:val="0"/>
      <w:sz w:val="24"/>
      <w:szCs w:val="20"/>
      <w:lang/>
    </w:rPr>
  </w:style>
  <w:style w:type="character" w:customStyle="1" w:styleId="281">
    <w:name w:val="正文4 Char"/>
    <w:link w:val="282"/>
    <w:uiPriority w:val="0"/>
    <w:rPr>
      <w:rFonts w:ascii="Times New Roman" w:hAnsi="Times New Roman" w:eastAsia="楷体_GB2312" w:cs="Times New Roman"/>
      <w:kern w:val="2"/>
      <w:sz w:val="24"/>
      <w:szCs w:val="24"/>
      <w:lang w:bidi="ar-SA"/>
    </w:rPr>
  </w:style>
  <w:style w:type="paragraph" w:customStyle="1" w:styleId="282">
    <w:name w:val="正文4"/>
    <w:basedOn w:val="1"/>
    <w:link w:val="281"/>
    <w:uiPriority w:val="0"/>
    <w:pPr>
      <w:spacing w:before="60" w:after="60" w:line="360" w:lineRule="auto"/>
    </w:pPr>
    <w:rPr>
      <w:rFonts w:ascii="Times New Roman" w:hAnsi="Times New Roman" w:eastAsia="楷体_GB2312" w:cs="Times New Roman"/>
      <w:sz w:val="24"/>
    </w:rPr>
  </w:style>
  <w:style w:type="character" w:customStyle="1" w:styleId="283">
    <w:name w:val="Char Char37"/>
    <w:uiPriority w:val="0"/>
    <w:rPr>
      <w:rFonts w:ascii="Times New Roman" w:hAnsi="Times New Roman" w:eastAsia="宋体" w:cs="Times New Roman"/>
      <w:b/>
      <w:kern w:val="1"/>
      <w:sz w:val="44"/>
      <w:szCs w:val="44"/>
    </w:rPr>
  </w:style>
  <w:style w:type="character" w:customStyle="1" w:styleId="284">
    <w:name w:val="样式3 Char"/>
    <w:basedOn w:val="285"/>
    <w:uiPriority w:val="0"/>
    <w:rPr>
      <w:rFonts w:ascii="Times New Roman" w:hAnsi="Times New Roman" w:eastAsia="宋体" w:cs="Times New Roman"/>
    </w:rPr>
  </w:style>
  <w:style w:type="character" w:customStyle="1" w:styleId="285">
    <w:name w:val="样式2 Char"/>
    <w:uiPriority w:val="0"/>
    <w:rPr>
      <w:rFonts w:ascii="仿宋_GB2312" w:hAnsi="仿宋" w:eastAsia="仿宋_GB2312" w:cs="仿宋_GB2312"/>
      <w:b/>
      <w:bCs/>
      <w:sz w:val="32"/>
      <w:szCs w:val="30"/>
      <w:lang w:val="zh-CN"/>
    </w:rPr>
  </w:style>
  <w:style w:type="character" w:customStyle="1" w:styleId="286">
    <w:name w:val="font51"/>
    <w:uiPriority w:val="0"/>
    <w:rPr>
      <w:rFonts w:hint="eastAsia" w:ascii="仿宋" w:hAnsi="仿宋" w:eastAsia="仿宋" w:cs="仿宋"/>
      <w:color w:val="000000"/>
      <w:sz w:val="20"/>
      <w:szCs w:val="20"/>
      <w:u w:val="none"/>
    </w:rPr>
  </w:style>
  <w:style w:type="character" w:customStyle="1" w:styleId="287">
    <w:name w:val="Footer Char"/>
    <w:uiPriority w:val="0"/>
    <w:rPr>
      <w:rFonts w:ascii="Times New Roman" w:hAnsi="Times New Roman" w:eastAsia="宋体" w:cs="Times New Roman"/>
      <w:kern w:val="2"/>
      <w:sz w:val="18"/>
      <w:lang w:val="en-US" w:eastAsia="zh-CN" w:bidi="ar-SA"/>
    </w:rPr>
  </w:style>
  <w:style w:type="character" w:customStyle="1" w:styleId="288">
    <w:name w:val="Char Char18"/>
    <w:uiPriority w:val="0"/>
    <w:rPr>
      <w:rFonts w:ascii="宋体" w:hAnsi="宋体" w:eastAsia="宋体" w:cs="Times New Roman"/>
      <w:sz w:val="28"/>
    </w:rPr>
  </w:style>
  <w:style w:type="character" w:customStyle="1" w:styleId="289">
    <w:name w:val="message1"/>
    <w:uiPriority w:val="0"/>
    <w:rPr>
      <w:rFonts w:hint="default" w:ascii="Tahoma" w:hAnsi="Tahoma" w:eastAsia="宋体" w:cs="Tahoma"/>
      <w:sz w:val="18"/>
      <w:szCs w:val="18"/>
    </w:rPr>
  </w:style>
  <w:style w:type="character" w:customStyle="1" w:styleId="290">
    <w:name w:val="页脚 字符"/>
    <w:uiPriority w:val="0"/>
    <w:rPr>
      <w:rFonts w:ascii="Times New Roman" w:hAnsi="Times New Roman" w:eastAsia="宋体" w:cs="Times New Roman"/>
      <w:kern w:val="2"/>
      <w:sz w:val="18"/>
      <w:szCs w:val="18"/>
    </w:rPr>
  </w:style>
  <w:style w:type="character" w:customStyle="1" w:styleId="291">
    <w:name w:val="hui"/>
    <w:uiPriority w:val="0"/>
    <w:rPr>
      <w:rFonts w:ascii="Arial" w:hAnsi="Arial" w:eastAsia="黑体" w:cs="Arial"/>
      <w:snapToGrid w:val="0"/>
      <w:kern w:val="0"/>
      <w:szCs w:val="21"/>
    </w:rPr>
  </w:style>
  <w:style w:type="character" w:customStyle="1" w:styleId="292">
    <w:name w:val="param_td12"/>
    <w:uiPriority w:val="0"/>
    <w:rPr>
      <w:rFonts w:ascii="Times New Roman" w:hAnsi="Times New Roman" w:eastAsia="宋体" w:cs="Times New Roman"/>
    </w:rPr>
  </w:style>
  <w:style w:type="character" w:customStyle="1" w:styleId="293">
    <w:name w:val="Used by Word for text of Help footnotes Char Char1"/>
    <w:uiPriority w:val="0"/>
    <w:rPr>
      <w:rFonts w:ascii="Times New Roman" w:hAnsi="Times New Roman" w:eastAsia="宋体" w:cs="Times New Roman"/>
      <w:color w:val="0000FF"/>
      <w:sz w:val="21"/>
    </w:rPr>
  </w:style>
  <w:style w:type="character" w:customStyle="1" w:styleId="294">
    <w:name w:val="Char Char11"/>
    <w:uiPriority w:val="0"/>
    <w:rPr>
      <w:rFonts w:ascii="宋体" w:hAnsi="宋体" w:eastAsia="宋体" w:cs="Times New Roman"/>
      <w:b/>
      <w:kern w:val="2"/>
      <w:sz w:val="24"/>
      <w:szCs w:val="24"/>
      <w:lang w:val="en-US" w:eastAsia="zh-CN" w:bidi="ar-SA"/>
    </w:rPr>
  </w:style>
  <w:style w:type="character" w:customStyle="1" w:styleId="295">
    <w:name w:val="段落 Char Char"/>
    <w:link w:val="296"/>
    <w:uiPriority w:val="0"/>
    <w:rPr>
      <w:rFonts w:ascii="宋体" w:hAnsi="宋体" w:eastAsia="宋体" w:cs="Times New Roman"/>
      <w:sz w:val="24"/>
      <w:lang w:bidi="ar-SA"/>
    </w:rPr>
  </w:style>
  <w:style w:type="paragraph" w:customStyle="1" w:styleId="296">
    <w:name w:val="段落"/>
    <w:basedOn w:val="1"/>
    <w:link w:val="295"/>
    <w:uiPriority w:val="0"/>
    <w:pPr>
      <w:spacing w:line="360" w:lineRule="auto"/>
      <w:ind w:firstLine="480" w:firstLineChars="200"/>
    </w:pPr>
    <w:rPr>
      <w:rFonts w:ascii="宋体" w:hAnsi="宋体" w:eastAsia="Times New Roman" w:cs="Times New Roman"/>
      <w:kern w:val="0"/>
      <w:sz w:val="24"/>
      <w:szCs w:val="20"/>
      <w:lang/>
    </w:rPr>
  </w:style>
  <w:style w:type="character" w:customStyle="1" w:styleId="297">
    <w:name w:val="Item List Char"/>
    <w:link w:val="298"/>
    <w:uiPriority w:val="0"/>
    <w:rPr>
      <w:rFonts w:ascii="Arial" w:hAnsi="Times New Roman" w:eastAsia="宋体" w:cs="Times New Roman"/>
      <w:bCs/>
      <w:sz w:val="21"/>
      <w:szCs w:val="21"/>
      <w:lang w:val="en-US" w:eastAsia="zh-CN" w:bidi="ar-SA"/>
    </w:rPr>
  </w:style>
  <w:style w:type="paragraph" w:customStyle="1" w:styleId="298">
    <w:name w:val="Item List"/>
    <w:link w:val="297"/>
    <w:uiPriority w:val="0"/>
    <w:pPr>
      <w:spacing w:after="156" w:line="360" w:lineRule="auto"/>
      <w:ind w:firstLine="424" w:firstLineChars="202"/>
      <w:jc w:val="both"/>
    </w:pPr>
    <w:rPr>
      <w:rFonts w:ascii="Arial" w:hAnsi="Times New Roman" w:eastAsia="Times New Roman" w:cs="Times New Roman"/>
      <w:bCs/>
      <w:sz w:val="21"/>
      <w:szCs w:val="21"/>
      <w:lang w:val="en-US" w:eastAsia="zh-CN" w:bidi="ar-SA"/>
    </w:rPr>
  </w:style>
  <w:style w:type="character" w:customStyle="1" w:styleId="299">
    <w:name w:val="Char Char91"/>
    <w:uiPriority w:val="0"/>
    <w:rPr>
      <w:rFonts w:ascii="Times New Roman" w:hAnsi="Times New Roman" w:eastAsia="宋体" w:cs="Times New Roman"/>
      <w:kern w:val="2"/>
      <w:sz w:val="18"/>
      <w:szCs w:val="18"/>
      <w:lang w:val="en-US" w:eastAsia="zh-CN" w:bidi="ar-SA"/>
    </w:rPr>
  </w:style>
  <w:style w:type="character" w:customStyle="1" w:styleId="300">
    <w:name w:val="普通文字 Char1 Char"/>
    <w:uiPriority w:val="0"/>
    <w:rPr>
      <w:rFonts w:ascii="宋体" w:hAnsi="Courier New" w:eastAsia="宋体" w:cs="Times New Roman"/>
      <w:kern w:val="2"/>
      <w:sz w:val="21"/>
      <w:szCs w:val="24"/>
      <w:lang w:val="en-US" w:eastAsia="zh-CN" w:bidi="ar-SA"/>
    </w:rPr>
  </w:style>
  <w:style w:type="character" w:customStyle="1" w:styleId="301">
    <w:name w:val="副标题 Char1"/>
    <w:uiPriority w:val="0"/>
    <w:rPr>
      <w:rFonts w:ascii="Cambria" w:hAnsi="Cambria" w:eastAsia="宋体" w:cs="Times New Roman"/>
      <w:b/>
      <w:bCs/>
      <w:snapToGrid w:val="0"/>
      <w:kern w:val="28"/>
      <w:sz w:val="32"/>
      <w:szCs w:val="32"/>
    </w:rPr>
  </w:style>
  <w:style w:type="character" w:customStyle="1" w:styleId="302">
    <w:name w:val="标书1 Char1"/>
    <w:aliases w:val="h1 Char1,H1 Char1,L1 Char1,boc Char1,Section Head Char1,1st level Char1,l1 Char1,1 Char1,H11 Char1,H12 Char1,H13 Char1,H14 Char1,H15 Char1,H16 Char1,H17 Char1,Level 1 Topic Heading Char1,L1 Heading 1 Char1,h11 Char1,1st level1 Char1,h12 Char1"/>
    <w:uiPriority w:val="0"/>
    <w:rPr>
      <w:rFonts w:ascii="Times New Roman" w:hAnsi="Times New Roman" w:eastAsia="宋体" w:cs="Times New Roman"/>
      <w:b/>
      <w:bCs/>
      <w:kern w:val="44"/>
      <w:sz w:val="44"/>
      <w:szCs w:val="44"/>
      <w:lang w:val="en-US" w:eastAsia="zh-CN" w:bidi="ar-SA"/>
    </w:rPr>
  </w:style>
  <w:style w:type="character" w:customStyle="1" w:styleId="303">
    <w:name w:val="font61"/>
    <w:uiPriority w:val="0"/>
    <w:rPr>
      <w:rFonts w:hint="eastAsia" w:ascii="仿宋" w:hAnsi="仿宋" w:eastAsia="仿宋" w:cs="仿宋"/>
      <w:color w:val="000000"/>
      <w:sz w:val="20"/>
      <w:szCs w:val="20"/>
      <w:u w:val="none"/>
    </w:rPr>
  </w:style>
  <w:style w:type="character" w:customStyle="1" w:styleId="304">
    <w:name w:val="样式 正文缩进 + 首行缩进:  2 字符 Char Char"/>
    <w:link w:val="305"/>
    <w:uiPriority w:val="0"/>
    <w:rPr>
      <w:rFonts w:ascii="Times New Roman" w:hAnsi="Times New Roman" w:eastAsia="宋体" w:cs="宋体"/>
      <w:kern w:val="2"/>
      <w:sz w:val="24"/>
      <w:lang w:val="en-US" w:eastAsia="zh-CN" w:bidi="ar-SA"/>
    </w:rPr>
  </w:style>
  <w:style w:type="paragraph" w:customStyle="1" w:styleId="305">
    <w:name w:val="样式 正文缩进 + 首行缩进:  2 字符"/>
    <w:basedOn w:val="21"/>
    <w:link w:val="304"/>
    <w:uiPriority w:val="0"/>
    <w:pPr>
      <w:widowControl w:val="0"/>
      <w:spacing w:line="360" w:lineRule="auto"/>
      <w:ind w:firstLine="200" w:firstLineChars="200"/>
      <w:jc w:val="both"/>
    </w:pPr>
    <w:rPr>
      <w:rFonts w:ascii="Times New Roman" w:hAnsi="Times New Roman" w:eastAsia="宋体" w:cs="宋体"/>
      <w:kern w:val="2"/>
      <w:szCs w:val="20"/>
    </w:rPr>
  </w:style>
  <w:style w:type="character" w:customStyle="1" w:styleId="306">
    <w:name w:val="DN-正文 Char Char"/>
    <w:link w:val="307"/>
    <w:uiPriority w:val="0"/>
    <w:rPr>
      <w:rFonts w:ascii="Times New Roman" w:hAnsi="Times New Roman" w:eastAsia="宋体" w:cs="Times New Roman"/>
      <w:kern w:val="2"/>
      <w:sz w:val="21"/>
      <w:szCs w:val="24"/>
      <w:lang w:bidi="ar-SA"/>
    </w:rPr>
  </w:style>
  <w:style w:type="paragraph" w:customStyle="1" w:styleId="307">
    <w:name w:val="DN-正文"/>
    <w:basedOn w:val="21"/>
    <w:link w:val="306"/>
    <w:uiPriority w:val="0"/>
    <w:pPr>
      <w:widowControl w:val="0"/>
      <w:spacing w:line="400" w:lineRule="exact"/>
      <w:ind w:firstLine="200" w:firstLineChars="200"/>
      <w:jc w:val="both"/>
    </w:pPr>
    <w:rPr>
      <w:rFonts w:ascii="Times New Roman" w:hAnsi="Times New Roman" w:eastAsia="宋体" w:cs="Times New Roman"/>
      <w:kern w:val="2"/>
      <w:sz w:val="21"/>
    </w:rPr>
  </w:style>
  <w:style w:type="character" w:customStyle="1" w:styleId="308">
    <w:name w:val="冯广丽 Char"/>
    <w:link w:val="309"/>
    <w:uiPriority w:val="0"/>
    <w:rPr>
      <w:rFonts w:ascii="宋体" w:hAnsi="宋体" w:eastAsia="宋体" w:cs="Times New Roman"/>
      <w:kern w:val="2"/>
      <w:sz w:val="24"/>
      <w:szCs w:val="22"/>
      <w:lang w:bidi="ar-SA"/>
    </w:rPr>
  </w:style>
  <w:style w:type="paragraph" w:customStyle="1" w:styleId="309">
    <w:name w:val="冯广丽"/>
    <w:basedOn w:val="1"/>
    <w:link w:val="308"/>
    <w:uiPriority w:val="0"/>
    <w:pPr>
      <w:spacing w:line="360" w:lineRule="auto"/>
      <w:ind w:firstLine="480" w:firstLineChars="200"/>
    </w:pPr>
    <w:rPr>
      <w:rFonts w:ascii="宋体" w:hAnsi="宋体" w:eastAsia="Times New Roman" w:cs="Times New Roman"/>
      <w:sz w:val="24"/>
      <w:szCs w:val="22"/>
      <w:lang/>
    </w:rPr>
  </w:style>
  <w:style w:type="character" w:customStyle="1" w:styleId="310">
    <w:name w:val="Char Char23"/>
    <w:uiPriority w:val="0"/>
    <w:rPr>
      <w:rFonts w:ascii="Times New Roman" w:hAnsi="Times New Roman" w:eastAsia="宋体" w:cs="Times New Roman"/>
      <w:color w:val="0000FF"/>
      <w:sz w:val="21"/>
    </w:rPr>
  </w:style>
  <w:style w:type="character" w:customStyle="1" w:styleId="311">
    <w:name w:val="U_正文 Char"/>
    <w:link w:val="312"/>
    <w:uiPriority w:val="0"/>
    <w:rPr>
      <w:rFonts w:ascii="Times New Roman" w:hAnsi="Times New Roman" w:eastAsia="宋体" w:cs="Times New Roman"/>
      <w:sz w:val="24"/>
      <w:szCs w:val="24"/>
      <w:lang w:bidi="ar-SA"/>
    </w:rPr>
  </w:style>
  <w:style w:type="paragraph" w:customStyle="1" w:styleId="312">
    <w:name w:val="U_正文"/>
    <w:basedOn w:val="1"/>
    <w:link w:val="311"/>
    <w:uiPriority w:val="0"/>
    <w:pPr>
      <w:spacing w:beforeLines="20" w:afterLines="20" w:line="300" w:lineRule="auto"/>
      <w:ind w:firstLine="200" w:firstLineChars="200"/>
    </w:pPr>
    <w:rPr>
      <w:rFonts w:ascii="Times New Roman" w:hAnsi="Times New Roman" w:eastAsia="Times New Roman" w:cs="Times New Roman"/>
      <w:kern w:val="0"/>
      <w:sz w:val="24"/>
      <w:lang/>
    </w:rPr>
  </w:style>
  <w:style w:type="character" w:customStyle="1" w:styleId="313">
    <w:name w:val="样式5 Char"/>
    <w:uiPriority w:val="0"/>
    <w:rPr>
      <w:rFonts w:ascii="仿宋_GB2312" w:hAnsi="仿宋" w:eastAsia="仿宋_GB2312" w:cs="Times New Roman"/>
      <w:kern w:val="2"/>
      <w:sz w:val="24"/>
      <w:szCs w:val="24"/>
    </w:rPr>
  </w:style>
  <w:style w:type="character" w:customStyle="1" w:styleId="314">
    <w:name w:val="3级 Char"/>
    <w:link w:val="315"/>
    <w:uiPriority w:val="0"/>
    <w:rPr>
      <w:rFonts w:ascii="宋体" w:hAnsi="宋体" w:eastAsia="宋体" w:cs="Times New Roman"/>
      <w:b/>
      <w:bCs/>
      <w:sz w:val="28"/>
      <w:lang w:bidi="ar-SA"/>
    </w:rPr>
  </w:style>
  <w:style w:type="paragraph" w:customStyle="1" w:styleId="315">
    <w:name w:val="3级"/>
    <w:basedOn w:val="316"/>
    <w:link w:val="314"/>
    <w:uiPriority w:val="0"/>
    <w:pPr>
      <w:ind w:left="0" w:right="466" w:firstLine="288"/>
    </w:pPr>
    <w:rPr>
      <w:rFonts w:ascii="Times New Roman" w:hAnsi="宋体" w:eastAsia="Times New Roman" w:cs="Times New Roman"/>
      <w:snapToGrid/>
      <w:lang/>
    </w:rPr>
  </w:style>
  <w:style w:type="paragraph" w:customStyle="1" w:styleId="316">
    <w:name w:val="样式 标题 3h33rd level3BOD 0H3l3CTHeading 3 - oldLevel 3 He..."/>
    <w:basedOn w:val="7"/>
    <w:uiPriority w:val="0"/>
    <w:pPr>
      <w:keepLines w:val="0"/>
      <w:numPr>
        <w:ilvl w:val="0"/>
        <w:numId w:val="3"/>
      </w:numPr>
      <w:tabs>
        <w:tab w:val="clear" w:pos="720"/>
      </w:tabs>
      <w:spacing w:before="240" w:after="240"/>
      <w:ind w:left="851" w:right="407" w:rightChars="194" w:hanging="851"/>
      <w:jc w:val="left"/>
    </w:pPr>
    <w:rPr>
      <w:rFonts w:ascii="宋体" w:hAnsi="Arial" w:eastAsia="宋体" w:cs="Times New Roman"/>
      <w:snapToGrid w:val="0"/>
      <w:sz w:val="28"/>
      <w:szCs w:val="20"/>
    </w:rPr>
  </w:style>
  <w:style w:type="character" w:customStyle="1" w:styleId="317">
    <w:name w:val="样式 样式 首行缩进:  2.25 字符 + 首行缩进:  2.25 字符 Char"/>
    <w:link w:val="318"/>
    <w:uiPriority w:val="0"/>
    <w:rPr>
      <w:rFonts w:ascii="宋体" w:hAnsi="宋体" w:eastAsia="黑体" w:cs="Times New Roman"/>
      <w:b/>
      <w:snapToGrid w:val="0"/>
      <w:szCs w:val="21"/>
      <w:lang w:bidi="ar-SA"/>
    </w:rPr>
  </w:style>
  <w:style w:type="paragraph" w:customStyle="1" w:styleId="318">
    <w:name w:val="样式 样式 首行缩进:  2.25 字符 + 首行缩进:  2.25 字符"/>
    <w:basedOn w:val="1"/>
    <w:link w:val="317"/>
    <w:uiPriority w:val="0"/>
    <w:pPr>
      <w:spacing w:line="360" w:lineRule="auto"/>
      <w:ind w:firstLine="420" w:firstLineChars="200"/>
    </w:pPr>
    <w:rPr>
      <w:rFonts w:ascii="宋体" w:hAnsi="宋体" w:eastAsia="黑体" w:cs="Times New Roman"/>
      <w:b/>
      <w:snapToGrid w:val="0"/>
      <w:kern w:val="0"/>
      <w:sz w:val="20"/>
      <w:szCs w:val="21"/>
      <w:lang/>
    </w:rPr>
  </w:style>
  <w:style w:type="character" w:customStyle="1" w:styleId="319">
    <w:name w:val="正文 首行缩进:  2 字符 Char Char Char"/>
    <w:uiPriority w:val="0"/>
    <w:rPr>
      <w:rFonts w:ascii="Times New Roman" w:hAnsi="Times New Roman" w:eastAsia="宋体" w:cs="宋体"/>
      <w:kern w:val="2"/>
      <w:sz w:val="24"/>
      <w:lang w:val="en-US" w:eastAsia="zh-CN" w:bidi="ar-SA"/>
    </w:rPr>
  </w:style>
  <w:style w:type="character" w:customStyle="1" w:styleId="320">
    <w:name w:val="Heading 7 Char"/>
    <w:uiPriority w:val="0"/>
    <w:rPr>
      <w:rFonts w:ascii="宋体" w:hAnsi="宋体" w:eastAsia="宋体" w:cs="Times New Roman"/>
      <w:b/>
      <w:bCs/>
      <w:kern w:val="2"/>
      <w:sz w:val="24"/>
      <w:szCs w:val="24"/>
      <w:lang w:val="en-US" w:eastAsia="zh-CN" w:bidi="ar-SA"/>
    </w:rPr>
  </w:style>
  <w:style w:type="character" w:customStyle="1" w:styleId="321">
    <w:name w:val="批注文字 字符"/>
    <w:uiPriority w:val="0"/>
    <w:rPr>
      <w:rFonts w:ascii="Arial" w:hAnsi="Arial" w:eastAsia="黑体" w:cs="Arial"/>
      <w:snapToGrid w:val="0"/>
      <w:kern w:val="0"/>
      <w:szCs w:val="21"/>
    </w:rPr>
  </w:style>
  <w:style w:type="character" w:customStyle="1" w:styleId="322">
    <w:name w:val="Char Char30"/>
    <w:uiPriority w:val="0"/>
    <w:rPr>
      <w:rFonts w:ascii="Arial" w:hAnsi="Arial" w:eastAsia="黑体" w:cs="Times New Roman"/>
      <w:kern w:val="1"/>
      <w:sz w:val="21"/>
      <w:szCs w:val="21"/>
    </w:rPr>
  </w:style>
  <w:style w:type="character" w:customStyle="1" w:styleId="323">
    <w:name w:val="Char Char22"/>
    <w:uiPriority w:val="0"/>
    <w:rPr>
      <w:rFonts w:ascii="宋体" w:hAnsi="宋体" w:eastAsia="宋体" w:cs="Times New Roman"/>
      <w:kern w:val="1"/>
      <w:sz w:val="24"/>
      <w:szCs w:val="24"/>
    </w:rPr>
  </w:style>
  <w:style w:type="character" w:customStyle="1" w:styleId="324">
    <w:name w:val="font-121"/>
    <w:uiPriority w:val="0"/>
    <w:rPr>
      <w:rFonts w:ascii="Times New Roman" w:hAnsi="Times New Roman" w:eastAsia="宋体" w:cs="Times New Roman"/>
      <w:color w:val="666666"/>
      <w:sz w:val="18"/>
      <w:szCs w:val="18"/>
      <w:u w:val="none"/>
    </w:rPr>
  </w:style>
  <w:style w:type="character" w:customStyle="1" w:styleId="325">
    <w:name w:val="页眉 字符1"/>
    <w:uiPriority w:val="0"/>
    <w:rPr>
      <w:rFonts w:ascii="Times New Roman" w:hAnsi="Times New Roman" w:eastAsia="宋体" w:cs="Times New Roman"/>
      <w:kern w:val="2"/>
      <w:sz w:val="18"/>
      <w:szCs w:val="18"/>
    </w:rPr>
  </w:style>
  <w:style w:type="character" w:customStyle="1" w:styleId="326">
    <w:name w:val="Font Style82"/>
    <w:uiPriority w:val="0"/>
    <w:rPr>
      <w:rFonts w:ascii="宋体" w:hAnsi="Times New Roman" w:eastAsia="宋体" w:cs="宋体"/>
      <w:color w:val="000000"/>
      <w:sz w:val="14"/>
      <w:szCs w:val="14"/>
    </w:rPr>
  </w:style>
  <w:style w:type="character" w:customStyle="1" w:styleId="327">
    <w:name w:val="tw4winMark"/>
    <w:uiPriority w:val="0"/>
    <w:rPr>
      <w:rFonts w:ascii="Courier New" w:hAnsi="Courier New" w:eastAsia="宋体" w:cs="Courier New"/>
      <w:vanish/>
      <w:color w:val="800080"/>
      <w:sz w:val="24"/>
      <w:szCs w:val="24"/>
      <w:vertAlign w:val="subscript"/>
    </w:rPr>
  </w:style>
  <w:style w:type="character" w:customStyle="1" w:styleId="328">
    <w:name w:val="title141"/>
    <w:uiPriority w:val="0"/>
    <w:rPr>
      <w:rFonts w:ascii="Times New Roman" w:hAnsi="Times New Roman" w:eastAsia="宋体" w:cs="Times New Roman"/>
      <w:sz w:val="25"/>
      <w:szCs w:val="25"/>
    </w:rPr>
  </w:style>
  <w:style w:type="character" w:customStyle="1" w:styleId="329">
    <w:name w:val="Used by Word for text of Help footnotes Char Char"/>
    <w:uiPriority w:val="0"/>
    <w:rPr>
      <w:rFonts w:ascii="Times New Roman" w:hAnsi="Times New Roman" w:eastAsia="宋体" w:cs="Times New Roman"/>
      <w:sz w:val="20"/>
      <w:szCs w:val="20"/>
    </w:rPr>
  </w:style>
  <w:style w:type="character" w:customStyle="1" w:styleId="330">
    <w:name w:val="Comment Text Char"/>
    <w:uiPriority w:val="0"/>
    <w:rPr>
      <w:rFonts w:ascii="宋体" w:hAnsi="宋体" w:eastAsia="宋体" w:cs="Times New Roman"/>
      <w:kern w:val="2"/>
      <w:sz w:val="24"/>
      <w:lang w:val="en-US" w:eastAsia="zh-CN" w:bidi="ar-SA"/>
    </w:rPr>
  </w:style>
  <w:style w:type="character" w:customStyle="1" w:styleId="331">
    <w:name w:val="正文2 Char Char"/>
    <w:uiPriority w:val="0"/>
    <w:rPr>
      <w:rFonts w:ascii="Times New Roman" w:hAnsi="Times New Roman" w:eastAsia="??" w:cs="Times New Roman"/>
      <w:kern w:val="2"/>
      <w:sz w:val="24"/>
      <w:szCs w:val="28"/>
      <w:lang w:val="en-US" w:eastAsia="zh-CN" w:bidi="ar-SA"/>
    </w:rPr>
  </w:style>
  <w:style w:type="character" w:customStyle="1" w:styleId="332">
    <w:name w:val="Char Char21"/>
    <w:uiPriority w:val="0"/>
    <w:rPr>
      <w:rFonts w:ascii="宋体" w:hAnsi="宋体" w:eastAsia="宋体" w:cs="Times New Roman"/>
      <w:kern w:val="1"/>
      <w:sz w:val="24"/>
      <w:szCs w:val="21"/>
      <w:lang w:val="zh-CN"/>
    </w:rPr>
  </w:style>
  <w:style w:type="character" w:customStyle="1" w:styleId="333">
    <w:name w:val="正文文本 2 Char1"/>
    <w:uiPriority w:val="0"/>
    <w:rPr>
      <w:rFonts w:ascii="Times New Roman" w:hAnsi="Times New Roman" w:eastAsia="宋体" w:cs="Times New Roman"/>
      <w:kern w:val="2"/>
      <w:sz w:val="21"/>
      <w:szCs w:val="24"/>
    </w:rPr>
  </w:style>
  <w:style w:type="character" w:customStyle="1" w:styleId="334">
    <w:name w:val=" Char Char16"/>
    <w:uiPriority w:val="0"/>
    <w:rPr>
      <w:rFonts w:ascii="宋体" w:hAnsi="宋体" w:eastAsia="宋体" w:cs="Lucida Sans"/>
    </w:rPr>
  </w:style>
  <w:style w:type="character" w:customStyle="1" w:styleId="335">
    <w:name w:val="批注文字 Char2"/>
    <w:uiPriority w:val="0"/>
    <w:rPr>
      <w:rFonts w:ascii="Times New Roman" w:hAnsi="Times New Roman" w:eastAsia="宋体" w:cs="Times New Roman"/>
      <w:snapToGrid w:val="0"/>
      <w:kern w:val="0"/>
      <w:szCs w:val="24"/>
    </w:rPr>
  </w:style>
  <w:style w:type="character" w:customStyle="1" w:styleId="336">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cs="Times New Roman"/>
      <w:kern w:val="2"/>
      <w:sz w:val="21"/>
      <w:lang w:val="en-US" w:eastAsia="zh-CN"/>
    </w:rPr>
  </w:style>
  <w:style w:type="character" w:customStyle="1" w:styleId="337">
    <w:name w:val="shadow11"/>
    <w:uiPriority w:val="0"/>
    <w:rPr>
      <w:rFonts w:ascii="Times New Roman" w:hAnsi="Times New Roman" w:eastAsia="宋体" w:cs="Times New Roman"/>
      <w:color w:val="000000"/>
      <w:sz w:val="21"/>
    </w:rPr>
  </w:style>
  <w:style w:type="character" w:customStyle="1" w:styleId="338">
    <w:name w:val="正文1 Char1"/>
    <w:uiPriority w:val="0"/>
    <w:rPr>
      <w:rFonts w:ascii="仿宋_GB2312" w:hAnsi="Courier New" w:eastAsia="仿宋_GB2312" w:cs="Times New Roman"/>
      <w:kern w:val="28"/>
      <w:sz w:val="24"/>
      <w:szCs w:val="24"/>
      <w:lang/>
    </w:rPr>
  </w:style>
  <w:style w:type="character" w:customStyle="1" w:styleId="339">
    <w:name w:val="正文（缩进2汉字） Char"/>
    <w:link w:val="340"/>
    <w:uiPriority w:val="0"/>
    <w:rPr>
      <w:rFonts w:ascii="宋体" w:hAnsi="Times New Roman" w:eastAsia="宋体" w:cs="Times New Roman"/>
      <w:lang w:bidi="ar-SA"/>
    </w:rPr>
  </w:style>
  <w:style w:type="paragraph" w:customStyle="1" w:styleId="340">
    <w:name w:val="正文（缩进2汉字）"/>
    <w:basedOn w:val="1"/>
    <w:link w:val="339"/>
    <w:uiPriority w:val="0"/>
    <w:pPr>
      <w:tabs>
        <w:tab w:val="left" w:pos="525"/>
      </w:tabs>
      <w:spacing w:before="100" w:beforeAutospacing="1" w:after="100" w:afterAutospacing="1"/>
      <w:ind w:left="120" w:leftChars="50" w:firstLine="494" w:firstLineChars="206"/>
    </w:pPr>
    <w:rPr>
      <w:rFonts w:ascii="宋体" w:hAnsi="Times New Roman" w:eastAsia="Times New Roman" w:cs="Times New Roman"/>
      <w:kern w:val="0"/>
      <w:sz w:val="20"/>
      <w:szCs w:val="20"/>
      <w:lang/>
    </w:rPr>
  </w:style>
  <w:style w:type="character" w:customStyle="1" w:styleId="341">
    <w:name w:val="批注文字 Char1"/>
    <w:uiPriority w:val="0"/>
    <w:rPr>
      <w:rFonts w:ascii="Times New Roman" w:hAnsi="Times New Roman" w:eastAsia="宋体" w:cs="Times New Roman"/>
      <w:kern w:val="2"/>
      <w:sz w:val="21"/>
      <w:szCs w:val="24"/>
    </w:rPr>
  </w:style>
  <w:style w:type="character" w:customStyle="1" w:styleId="342">
    <w:name w:val="公文正文 Char Char"/>
    <w:uiPriority w:val="0"/>
    <w:rPr>
      <w:rFonts w:ascii="仿宋_GB2312" w:hAnsi="Times New Roman" w:eastAsia="仿宋_GB2312" w:cs="Times New Roman"/>
      <w:kern w:val="2"/>
      <w:sz w:val="24"/>
      <w:szCs w:val="24"/>
    </w:rPr>
  </w:style>
  <w:style w:type="character" w:customStyle="1" w:styleId="343">
    <w:name w:val="Char Char8"/>
    <w:uiPriority w:val="0"/>
    <w:rPr>
      <w:rFonts w:ascii="Times New Roman" w:hAnsi="Times New Roman" w:eastAsia="宋体" w:cs="Times New Roman"/>
      <w:b/>
      <w:sz w:val="24"/>
      <w:lang w:val="en-GB" w:eastAsia="zh-CN"/>
    </w:rPr>
  </w:style>
  <w:style w:type="character" w:customStyle="1" w:styleId="344">
    <w:name w:val="H6 Char"/>
    <w:aliases w:val="BOD 4 Char,第五层条 Char,PIM 6 Char,L6 Char,h6 Char,Third Subheading Char,● Char,Bullet list Char,6 Char,l6 Char,hsm Char,submodule heading Char,Legal Level 1. Char,正文六级标题 Char,标题 6(ALT+6) Char,heading 6 Char,Heading6 Char,sub-dash Char,sd Char"/>
    <w:uiPriority w:val="0"/>
    <w:rPr>
      <w:rFonts w:ascii="Arial" w:hAnsi="Arial" w:eastAsia="黑体" w:cs="Times New Roman"/>
      <w:b/>
      <w:bCs/>
      <w:kern w:val="2"/>
      <w:sz w:val="24"/>
      <w:szCs w:val="24"/>
    </w:rPr>
  </w:style>
  <w:style w:type="character" w:customStyle="1" w:styleId="345">
    <w:name w:val="big1"/>
    <w:uiPriority w:val="0"/>
    <w:rPr>
      <w:rFonts w:hint="eastAsia" w:ascii="宋体" w:hAnsi="宋体" w:eastAsia="宋体" w:cs="Times New Roman"/>
      <w:color w:val="333333"/>
      <w:sz w:val="22"/>
      <w:szCs w:val="22"/>
    </w:rPr>
  </w:style>
  <w:style w:type="character" w:customStyle="1" w:styleId="346">
    <w:name w:val="Char Char81"/>
    <w:uiPriority w:val="0"/>
    <w:rPr>
      <w:rFonts w:ascii="Times New Roman" w:hAnsi="Times New Roman" w:eastAsia="宋体" w:cs="Times New Roman"/>
      <w:b/>
      <w:sz w:val="24"/>
      <w:lang w:val="en-GB" w:eastAsia="zh-CN"/>
    </w:rPr>
  </w:style>
  <w:style w:type="character" w:customStyle="1" w:styleId="347">
    <w:name w:val="无间隔 Char"/>
    <w:link w:val="348"/>
    <w:uiPriority w:val="0"/>
    <w:rPr>
      <w:rFonts w:ascii="Times New Roman" w:hAnsi="Times New Roman" w:eastAsia="楷体_GB2312" w:cs="Lucida Sans"/>
      <w:kern w:val="2"/>
      <w:sz w:val="24"/>
      <w:szCs w:val="24"/>
      <w:lang w:val="en-US" w:eastAsia="zh-CN" w:bidi="ar-SA"/>
    </w:rPr>
  </w:style>
  <w:style w:type="paragraph" w:customStyle="1" w:styleId="348">
    <w:name w:val="No Spacing"/>
    <w:link w:val="347"/>
    <w:uiPriority w:val="0"/>
    <w:pPr>
      <w:widowControl w:val="0"/>
      <w:jc w:val="both"/>
    </w:pPr>
    <w:rPr>
      <w:rFonts w:ascii="Times New Roman" w:hAnsi="Times New Roman" w:eastAsia="楷体_GB2312" w:cs="Lucida Sans"/>
      <w:kern w:val="2"/>
      <w:sz w:val="24"/>
      <w:szCs w:val="24"/>
      <w:lang w:val="en-US" w:eastAsia="zh-CN" w:bidi="ar-SA"/>
    </w:rPr>
  </w:style>
  <w:style w:type="character" w:customStyle="1" w:styleId="349">
    <w:name w:val="列出段落 Char"/>
    <w:aliases w:val="List Char,List1 Char,编号 Char,Bullet List Char,numbered Char,FooterText Char,List Paragraph1 Char,Paragraphe de liste1 Char,Colorful List Accent 1 Char,符号列表 Char,符号1.1（天云科技） Char,列出段落-正文 Char,彩色列表 - 强调文字颜色 13 Char,列出段落21 Char,列出段落12 Char"/>
    <w:uiPriority w:val="0"/>
    <w:rPr>
      <w:rFonts w:ascii="Times New Roman" w:hAnsi="Times New Roman" w:eastAsia="楷体_GB2312" w:cs="Lucida Sans"/>
      <w:kern w:val="2"/>
      <w:sz w:val="24"/>
      <w:szCs w:val="24"/>
      <w:lang w:val="en-US" w:eastAsia="zh-CN" w:bidi="ar-SA"/>
    </w:rPr>
  </w:style>
  <w:style w:type="character" w:customStyle="1" w:styleId="350">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uiPriority w:val="0"/>
    <w:rPr>
      <w:rFonts w:ascii="宋体" w:hAnsi="Courier New" w:eastAsia="宋体" w:cs="Times New Roman"/>
      <w:kern w:val="2"/>
      <w:sz w:val="21"/>
    </w:rPr>
  </w:style>
  <w:style w:type="character" w:customStyle="1" w:styleId="351">
    <w:name w:val="font41"/>
    <w:uiPriority w:val="0"/>
    <w:rPr>
      <w:rFonts w:hint="eastAsia" w:ascii="宋体" w:hAnsi="宋体" w:eastAsia="宋体" w:cs="宋体"/>
      <w:color w:val="000000"/>
      <w:sz w:val="20"/>
      <w:szCs w:val="20"/>
      <w:u w:val="none"/>
    </w:rPr>
  </w:style>
  <w:style w:type="character" w:customStyle="1" w:styleId="352">
    <w:name w:val="正文 项目 Char"/>
    <w:uiPriority w:val="0"/>
    <w:rPr>
      <w:rFonts w:ascii="仿宋_GB2312" w:hAnsi="仿宋_GB2312" w:eastAsia="仿宋_GB2312" w:cs="Times New Roman"/>
      <w:kern w:val="2"/>
      <w:sz w:val="24"/>
      <w:lang w:bidi="ar-SA"/>
    </w:rPr>
  </w:style>
  <w:style w:type="character" w:customStyle="1" w:styleId="353">
    <w:name w:val="样式7 Char"/>
    <w:uiPriority w:val="0"/>
    <w:rPr>
      <w:rFonts w:ascii="仿宋_GB2312" w:hAnsi="仿宋" w:eastAsia="仿宋_GB2312" w:cs="Times New Roman"/>
      <w:b/>
      <w:kern w:val="2"/>
      <w:sz w:val="24"/>
      <w:szCs w:val="24"/>
    </w:rPr>
  </w:style>
  <w:style w:type="character" w:customStyle="1" w:styleId="354">
    <w:name w:val="Char Char35"/>
    <w:uiPriority w:val="0"/>
    <w:rPr>
      <w:rFonts w:ascii="Arial" w:hAnsi="Arial" w:eastAsia="黑体" w:cs="Times New Roman"/>
      <w:b/>
      <w:kern w:val="1"/>
      <w:sz w:val="28"/>
      <w:szCs w:val="28"/>
      <w:lang w:val="zh-CN"/>
    </w:rPr>
  </w:style>
  <w:style w:type="character" w:customStyle="1" w:styleId="355">
    <w:name w:val="页眉 Char2"/>
    <w:uiPriority w:val="0"/>
    <w:rPr>
      <w:rFonts w:ascii="Times New Roman" w:hAnsi="Times New Roman" w:eastAsia="宋体" w:cs="Times New Roman"/>
      <w:kern w:val="2"/>
      <w:sz w:val="18"/>
      <w:szCs w:val="18"/>
    </w:rPr>
  </w:style>
  <w:style w:type="character" w:customStyle="1" w:styleId="356">
    <w:name w:val=" Char Char"/>
    <w:uiPriority w:val="0"/>
    <w:rPr>
      <w:rFonts w:ascii="宋体" w:hAnsi="Courier New" w:eastAsia="宋体" w:cs="Times New Roman"/>
      <w:kern w:val="2"/>
      <w:sz w:val="21"/>
      <w:lang w:val="en-US" w:eastAsia="zh-CN" w:bidi="ar-SA"/>
    </w:rPr>
  </w:style>
  <w:style w:type="character" w:customStyle="1" w:styleId="357">
    <w:name w:val="列表段落 字符"/>
    <w:aliases w:val="列出段落 字符,List 字符,List1 字符,编号 字符,Bullet List 字符,numbered 字符,FooterText 字符,List Paragraph1 字符,Paragraphe de liste1 字符,Colorful List Accent 1 字符,符号列表 字符,符号1.1（天云科技） 字符,列出段落-正文 字符,彩色列表 - 强调文字颜色 13 字符,列出段落21 字符,列出段落12 字符,1.2.3标题 字符,正文段落1 字符,lp1 字符"/>
    <w:uiPriority w:val="0"/>
    <w:rPr>
      <w:rFonts w:ascii="Times New Roman" w:hAnsi="Times New Roman" w:eastAsia="宋体" w:cs="Times New Roman"/>
    </w:rPr>
  </w:style>
  <w:style w:type="character" w:customStyle="1" w:styleId="358">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uiPriority w:val="0"/>
    <w:rPr>
      <w:rFonts w:ascii="宋体" w:hAnsi="Courier New" w:eastAsia="宋体" w:cs="Times New Roman"/>
      <w:kern w:val="2"/>
      <w:sz w:val="21"/>
      <w:lang w:val="en-US" w:eastAsia="zh-CN" w:bidi="ar-SA"/>
    </w:rPr>
  </w:style>
  <w:style w:type="character" w:customStyle="1" w:styleId="359">
    <w:name w:val="Default Char"/>
    <w:link w:val="360"/>
    <w:uiPriority w:val="0"/>
    <w:rPr>
      <w:rFonts w:ascii="仿宋_GB2312" w:hAnsi="Times New Roman" w:eastAsia="仿宋_GB2312" w:cs="仿宋_GB2312"/>
      <w:color w:val="000000"/>
      <w:sz w:val="24"/>
      <w:szCs w:val="24"/>
      <w:lang w:val="en-US" w:eastAsia="zh-CN" w:bidi="ar-SA"/>
    </w:rPr>
  </w:style>
  <w:style w:type="paragraph" w:customStyle="1" w:styleId="360">
    <w:name w:val="Default"/>
    <w:link w:val="359"/>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61">
    <w:name w:val="subtitle1"/>
    <w:uiPriority w:val="0"/>
    <w:rPr>
      <w:rFonts w:hint="default" w:ascii="Georgia" w:hAnsi="Georgia" w:eastAsia="宋体" w:cs="Times New Roman"/>
      <w:b/>
      <w:bCs/>
      <w:color w:val="666666"/>
      <w:sz w:val="18"/>
      <w:szCs w:val="18"/>
    </w:rPr>
  </w:style>
  <w:style w:type="character" w:customStyle="1" w:styleId="362">
    <w:name w:val="Char Char12"/>
    <w:uiPriority w:val="0"/>
    <w:rPr>
      <w:rFonts w:ascii="仿宋_GB2312" w:hAnsi="Times New Roman" w:eastAsia="仿宋_GB2312" w:cs="Times New Roman"/>
      <w:b/>
      <w:bCs/>
      <w:kern w:val="2"/>
      <w:sz w:val="24"/>
      <w:szCs w:val="24"/>
      <w:lang w:val="zh-CN" w:eastAsia="zh-CN" w:bidi="ar-SA"/>
    </w:rPr>
  </w:style>
  <w:style w:type="character" w:customStyle="1" w:styleId="363">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ascii="Times New Roman" w:hAnsi="Times New Roman" w:eastAsia="宋体" w:cs="Times New Roman"/>
      <w:b/>
      <w:bCs/>
      <w:kern w:val="2"/>
      <w:sz w:val="32"/>
      <w:szCs w:val="32"/>
      <w:lang w:val="en-US" w:eastAsia="zh-CN" w:bidi="ar-SA"/>
    </w:rPr>
  </w:style>
  <w:style w:type="character" w:customStyle="1" w:styleId="364">
    <w:name w:val="hei16b1"/>
    <w:uiPriority w:val="0"/>
    <w:rPr>
      <w:rFonts w:hint="default" w:ascii="Arial" w:hAnsi="Arial" w:eastAsia="宋体" w:cs="Arial"/>
      <w:b/>
      <w:bCs/>
      <w:color w:val="000000"/>
      <w:sz w:val="24"/>
      <w:szCs w:val="24"/>
    </w:rPr>
  </w:style>
  <w:style w:type="character" w:customStyle="1" w:styleId="365">
    <w:name w:val="标题 4 字符"/>
    <w:uiPriority w:val="0"/>
    <w:rPr>
      <w:rFonts w:ascii="等线 Light" w:hAnsi="等线 Light" w:eastAsia="等线 Light" w:cs="Times New Roman"/>
      <w:b/>
      <w:bCs/>
      <w:snapToGrid w:val="0"/>
      <w:kern w:val="0"/>
      <w:sz w:val="28"/>
      <w:szCs w:val="28"/>
    </w:rPr>
  </w:style>
  <w:style w:type="character" w:customStyle="1" w:styleId="366">
    <w:name w:val="gf正文1 Char"/>
    <w:link w:val="367"/>
    <w:uiPriority w:val="0"/>
    <w:rPr>
      <w:rFonts w:ascii="宋体" w:hAnsi="宋体" w:eastAsia="宋体" w:cs="Times New Roman"/>
      <w:kern w:val="2"/>
      <w:sz w:val="24"/>
      <w:lang w:val="en-US" w:eastAsia="zh-CN" w:bidi="ar-SA"/>
    </w:rPr>
  </w:style>
  <w:style w:type="paragraph" w:customStyle="1" w:styleId="367">
    <w:name w:val="gf正文1"/>
    <w:basedOn w:val="1"/>
    <w:link w:val="366"/>
    <w:uiPriority w:val="0"/>
    <w:pPr>
      <w:adjustRightInd w:val="0"/>
      <w:snapToGrid w:val="0"/>
      <w:spacing w:before="156" w:beforeLines="50" w:line="360" w:lineRule="auto"/>
      <w:ind w:firstLine="480" w:firstLineChars="200"/>
    </w:pPr>
    <w:rPr>
      <w:rFonts w:ascii="宋体" w:hAnsi="宋体" w:eastAsia="宋体" w:cs="Times New Roman"/>
      <w:sz w:val="24"/>
      <w:szCs w:val="20"/>
    </w:rPr>
  </w:style>
  <w:style w:type="character" w:customStyle="1" w:styleId="368">
    <w:name w:val="良渚正文 字符"/>
    <w:link w:val="369"/>
    <w:uiPriority w:val="0"/>
    <w:rPr>
      <w:rFonts w:ascii="仿宋" w:hAnsi="仿宋" w:eastAsia="仿宋_GB2312" w:cs="Times New Roman"/>
      <w:kern w:val="2"/>
      <w:sz w:val="28"/>
      <w:szCs w:val="28"/>
    </w:rPr>
  </w:style>
  <w:style w:type="paragraph" w:customStyle="1" w:styleId="369">
    <w:name w:val="良渚正文"/>
    <w:basedOn w:val="1"/>
    <w:link w:val="368"/>
    <w:uiPriority w:val="0"/>
    <w:pPr>
      <w:ind w:firstLine="560" w:firstLineChars="200"/>
    </w:pPr>
    <w:rPr>
      <w:rFonts w:ascii="仿宋" w:hAnsi="仿宋" w:eastAsia="仿宋_GB2312" w:cs="Times New Roman"/>
      <w:sz w:val="28"/>
      <w:szCs w:val="28"/>
    </w:rPr>
  </w:style>
  <w:style w:type="character" w:customStyle="1" w:styleId="370">
    <w:name w:val="content"/>
    <w:uiPriority w:val="0"/>
    <w:rPr>
      <w:rFonts w:ascii="Times New Roman" w:hAnsi="Times New Roman" w:eastAsia="宋体" w:cs="Times New Roman"/>
    </w:rPr>
  </w:style>
  <w:style w:type="character" w:customStyle="1" w:styleId="371">
    <w:name w:val="正文 编号 Char"/>
    <w:uiPriority w:val="0"/>
    <w:rPr>
      <w:rFonts w:ascii="仿宋_GB2312" w:hAnsi="仿宋_GB2312" w:eastAsia="仿宋_GB2312" w:cs="Times New Roman"/>
      <w:kern w:val="2"/>
      <w:sz w:val="24"/>
      <w:lang w:bidi="ar-SA"/>
    </w:rPr>
  </w:style>
  <w:style w:type="character" w:customStyle="1" w:styleId="372">
    <w:name w:val="纯文本 Char_0"/>
    <w:link w:val="373"/>
    <w:uiPriority w:val="0"/>
    <w:rPr>
      <w:rFonts w:ascii="宋体" w:hAnsi="Courier New" w:eastAsia="宋体" w:cs="Times New Roman"/>
      <w:kern w:val="2"/>
      <w:sz w:val="21"/>
      <w:szCs w:val="21"/>
      <w:lang w:bidi="ar-SA"/>
    </w:rPr>
  </w:style>
  <w:style w:type="paragraph" w:customStyle="1" w:styleId="373">
    <w:name w:val="纯文本_0_0"/>
    <w:basedOn w:val="374"/>
    <w:link w:val="372"/>
    <w:uiPriority w:val="0"/>
    <w:rPr>
      <w:rFonts w:ascii="宋体" w:hAnsi="Courier New" w:eastAsia="Times New Roman" w:cs="Times New Roman"/>
      <w:szCs w:val="21"/>
      <w:lang/>
    </w:rPr>
  </w:style>
  <w:style w:type="paragraph" w:customStyle="1" w:styleId="374">
    <w:name w:val="正文_1_0"/>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5">
    <w:name w:val="正文 项目2 Char"/>
    <w:basedOn w:val="352"/>
    <w:uiPriority w:val="0"/>
    <w:rPr>
      <w:rFonts w:ascii="Times New Roman" w:hAnsi="Times New Roman" w:eastAsia="宋体" w:cs="Times New Roman"/>
    </w:rPr>
  </w:style>
  <w:style w:type="character" w:customStyle="1" w:styleId="376">
    <w:name w:val="纯文本 Char1"/>
    <w:link w:val="377"/>
    <w:uiPriority w:val="0"/>
    <w:rPr>
      <w:rFonts w:ascii="宋体" w:hAnsi="Courier New" w:eastAsia="宋体" w:cs="Times New Roman"/>
    </w:rPr>
  </w:style>
  <w:style w:type="paragraph" w:customStyle="1" w:styleId="377">
    <w:name w:val="纯文本1"/>
    <w:basedOn w:val="1"/>
    <w:link w:val="376"/>
    <w:uiPriority w:val="0"/>
    <w:rPr>
      <w:rFonts w:ascii="宋体" w:hAnsi="Courier New" w:eastAsia="Times New Roman" w:cs="Times New Roman"/>
      <w:kern w:val="0"/>
      <w:sz w:val="20"/>
      <w:szCs w:val="20"/>
      <w:lang/>
    </w:rPr>
  </w:style>
  <w:style w:type="character" w:customStyle="1" w:styleId="378">
    <w:name w:val="tw4winExternal"/>
    <w:uiPriority w:val="0"/>
    <w:rPr>
      <w:rFonts w:ascii="Courier New" w:hAnsi="Courier New" w:eastAsia="宋体" w:cs="Courier New"/>
      <w:color w:val="808080"/>
      <w:lang/>
    </w:rPr>
  </w:style>
  <w:style w:type="character" w:styleId="379">
    <w:name w:val=""/>
    <w:uiPriority w:val="0"/>
    <w:rPr>
      <w:rFonts w:ascii="Times New Roman" w:hAnsi="Times New Roman" w:eastAsia="宋体" w:cs="Times New Roman"/>
      <w:color w:val="605E5C"/>
      <w:shd w:val="clear" w:color="auto" w:fill="E1DFDD"/>
    </w:rPr>
  </w:style>
  <w:style w:type="character" w:customStyle="1" w:styleId="380">
    <w:name w:val="正文标准样式ty Char2"/>
    <w:link w:val="381"/>
    <w:uiPriority w:val="0"/>
    <w:rPr>
      <w:rFonts w:ascii="Arial" w:hAnsi="Arial" w:eastAsia="黑体" w:cs="Times New Roman"/>
      <w:snapToGrid w:val="0"/>
      <w:kern w:val="2"/>
      <w:sz w:val="24"/>
      <w:szCs w:val="21"/>
      <w:lang w:bidi="ar-SA"/>
    </w:rPr>
  </w:style>
  <w:style w:type="paragraph" w:customStyle="1" w:styleId="381">
    <w:name w:val="正文标准样式ty"/>
    <w:basedOn w:val="1"/>
    <w:link w:val="380"/>
    <w:uiPriority w:val="0"/>
    <w:pPr>
      <w:spacing w:line="360" w:lineRule="auto"/>
      <w:ind w:firstLine="480" w:firstLineChars="200"/>
    </w:pPr>
    <w:rPr>
      <w:rFonts w:ascii="Arial" w:hAnsi="Arial" w:eastAsia="黑体" w:cs="Times New Roman"/>
      <w:snapToGrid w:val="0"/>
      <w:sz w:val="24"/>
      <w:szCs w:val="21"/>
      <w:lang/>
    </w:rPr>
  </w:style>
  <w:style w:type="character" w:customStyle="1" w:styleId="382">
    <w:name w:val=" Char Char15"/>
    <w:uiPriority w:val="0"/>
    <w:rPr>
      <w:rFonts w:ascii="Times New Roman" w:hAnsi="Times New Roman" w:eastAsia="宋体" w:cs="Times New Roman"/>
      <w:sz w:val="18"/>
    </w:rPr>
  </w:style>
  <w:style w:type="character" w:customStyle="1" w:styleId="383">
    <w:name w:val="t21"/>
    <w:uiPriority w:val="0"/>
    <w:rPr>
      <w:rFonts w:ascii="仿宋_GB2312" w:hAnsi="Times New Roman" w:eastAsia="微软雅黑" w:cs="Times New Roman"/>
      <w:b/>
      <w:kern w:val="2"/>
      <w:sz w:val="23"/>
      <w:szCs w:val="23"/>
      <w:lang w:val="en-US" w:eastAsia="zh-CN" w:bidi="ar-SA"/>
    </w:rPr>
  </w:style>
  <w:style w:type="character" w:customStyle="1" w:styleId="384">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hAnsi="Times New Roman" w:eastAsia="宋体" w:cs="Times New Roman"/>
      <w:snapToGrid w:val="0"/>
      <w:color w:val="000000"/>
      <w:kern w:val="28"/>
      <w:sz w:val="28"/>
    </w:rPr>
  </w:style>
  <w:style w:type="character" w:customStyle="1" w:styleId="385">
    <w:name w:val="font81"/>
    <w:uiPriority w:val="0"/>
    <w:rPr>
      <w:rFonts w:ascii="微软雅黑" w:hAnsi="微软雅黑" w:eastAsia="微软雅黑" w:cs="微软雅黑"/>
      <w:color w:val="000000"/>
      <w:sz w:val="20"/>
      <w:szCs w:val="20"/>
      <w:u w:val="none"/>
    </w:rPr>
  </w:style>
  <w:style w:type="character" w:customStyle="1" w:styleId="386">
    <w:name w:val="脚注文本 Char1"/>
    <w:uiPriority w:val="0"/>
    <w:rPr>
      <w:rFonts w:ascii="Times New Roman" w:hAnsi="Times New Roman" w:eastAsia="宋体" w:cs="Times New Roman"/>
      <w:sz w:val="18"/>
      <w:szCs w:val="18"/>
    </w:rPr>
  </w:style>
  <w:style w:type="character" w:customStyle="1" w:styleId="387">
    <w:name w:val="Char Char6"/>
    <w:uiPriority w:val="0"/>
    <w:rPr>
      <w:rFonts w:ascii="Times New Roman" w:hAnsi="Times New Roman" w:eastAsia="宋体" w:cs="Times New Roman"/>
      <w:kern w:val="2"/>
      <w:sz w:val="21"/>
      <w:szCs w:val="24"/>
      <w:lang w:val="en-US" w:eastAsia="zh-CN" w:bidi="ar-SA"/>
    </w:rPr>
  </w:style>
  <w:style w:type="character" w:customStyle="1" w:styleId="388">
    <w:name w:val="样式 标题 4h4H4Fab-4T5Ref Heading 1rh1Heading sqlsect 1.2.3.... Char"/>
    <w:link w:val="389"/>
    <w:uiPriority w:val="0"/>
    <w:rPr>
      <w:rFonts w:ascii="微软雅黑" w:hAnsi="微软雅黑" w:eastAsia="微软雅黑" w:cs="Times New Roman"/>
      <w:b/>
      <w:bCs/>
      <w:kern w:val="2"/>
      <w:sz w:val="24"/>
      <w:szCs w:val="28"/>
      <w:lang w:bidi="ar-SA"/>
    </w:rPr>
  </w:style>
  <w:style w:type="paragraph" w:customStyle="1" w:styleId="389">
    <w:name w:val="样式 标题 4h4H4Fab-4T5Ref Heading 1rh1Heading sqlsect 1.2.3...."/>
    <w:basedOn w:val="8"/>
    <w:link w:val="388"/>
    <w:uiPriority w:val="0"/>
    <w:pPr>
      <w:numPr>
        <w:ilvl w:val="0"/>
        <w:numId w:val="0"/>
      </w:numPr>
      <w:tabs>
        <w:tab w:val="left" w:pos="2356"/>
      </w:tabs>
      <w:spacing w:line="360" w:lineRule="auto"/>
      <w:ind w:left="1984" w:leftChars="75" w:hanging="708" w:firstLineChars="200"/>
    </w:pPr>
    <w:rPr>
      <w:rFonts w:ascii="微软雅黑" w:hAnsi="微软雅黑" w:eastAsia="微软雅黑" w:cs="Times New Roman"/>
      <w:sz w:val="24"/>
      <w:lang/>
    </w:rPr>
  </w:style>
  <w:style w:type="character" w:customStyle="1" w:styleId="390">
    <w:name w:val="样式 样式 标题 4h4H4Fab-4T5Ref Heading 1rh1Heading sqlsect 1.2.3.... +... Char"/>
    <w:link w:val="391"/>
    <w:uiPriority w:val="0"/>
    <w:rPr>
      <w:rFonts w:ascii="微软雅黑" w:hAnsi="微软雅黑" w:eastAsia="微软雅黑" w:cs="Times New Roman"/>
      <w:b/>
      <w:bCs/>
      <w:kern w:val="2"/>
      <w:sz w:val="24"/>
      <w:szCs w:val="28"/>
      <w:lang w:bidi="ar-SA"/>
    </w:rPr>
  </w:style>
  <w:style w:type="paragraph" w:customStyle="1" w:styleId="391">
    <w:name w:val="样式 样式 标题 4h4H4Fab-4T5Ref Heading 1rh1Heading sqlsect 1.2.3.... +..."/>
    <w:basedOn w:val="389"/>
    <w:link w:val="390"/>
    <w:uiPriority w:val="0"/>
    <w:pPr>
      <w:tabs>
        <w:tab w:val="clear" w:pos="2356"/>
      </w:tabs>
    </w:pPr>
    <w:rPr>
      <w:rFonts w:ascii="Times New Roman" w:hAnsi="Times New Roman" w:eastAsia="宋体" w:cs="Times New Roman"/>
    </w:rPr>
  </w:style>
  <w:style w:type="character" w:customStyle="1" w:styleId="392">
    <w:name w:val="font01"/>
    <w:uiPriority w:val="0"/>
    <w:rPr>
      <w:rFonts w:hint="default" w:ascii="仿宋_GB2312" w:hAnsi="Times New Roman" w:eastAsia="仿宋_GB2312" w:cs="仿宋_GB2312"/>
      <w:color w:val="000000"/>
      <w:sz w:val="24"/>
      <w:szCs w:val="24"/>
      <w:u w:val="none"/>
      <w:vertAlign w:val="superscript"/>
    </w:rPr>
  </w:style>
  <w:style w:type="character" w:customStyle="1" w:styleId="393">
    <w:name w:val="Char Char61"/>
    <w:uiPriority w:val="0"/>
    <w:rPr>
      <w:rFonts w:ascii="Times New Roman" w:hAnsi="Times New Roman" w:eastAsia="宋体" w:cs="Times New Roman"/>
      <w:kern w:val="2"/>
      <w:sz w:val="21"/>
      <w:szCs w:val="24"/>
      <w:lang w:val="en-US" w:eastAsia="zh-CN" w:bidi="ar-SA"/>
    </w:rPr>
  </w:style>
  <w:style w:type="character" w:customStyle="1" w:styleId="394">
    <w:name w:val="标书表格字体格式 Char"/>
    <w:uiPriority w:val="0"/>
    <w:rPr>
      <w:rFonts w:ascii="Times New Roman" w:hAnsi="Times New Roman" w:eastAsia="宋体" w:cs="Times New Roman"/>
      <w:kern w:val="2"/>
      <w:sz w:val="21"/>
      <w:szCs w:val="24"/>
      <w:lang w:bidi="ar-SA"/>
    </w:rPr>
  </w:style>
  <w:style w:type="character" w:customStyle="1" w:styleId="395">
    <w:name w:val="Footer-Even Char"/>
    <w:aliases w:val="FtrF Char Char"/>
    <w:uiPriority w:val="0"/>
    <w:rPr>
      <w:rFonts w:ascii="Times New Roman" w:hAnsi="Times New Roman" w:eastAsia="宋体" w:cs="Times New Roman"/>
      <w:kern w:val="2"/>
      <w:sz w:val="18"/>
      <w:lang w:val="en-US" w:eastAsia="zh-CN" w:bidi="ar-SA"/>
    </w:rPr>
  </w:style>
  <w:style w:type="character" w:customStyle="1" w:styleId="396">
    <w:name w:val="正文1 Char"/>
    <w:uiPriority w:val="0"/>
    <w:rPr>
      <w:rFonts w:ascii="宋体" w:hAnsi="Times New Roman" w:eastAsia="宋体" w:cs="Times New Roman"/>
      <w:snapToGrid w:val="0"/>
      <w:color w:val="000000"/>
      <w:kern w:val="28"/>
      <w:sz w:val="28"/>
      <w:lang w:val="en-US" w:eastAsia="zh-CN" w:bidi="ar-SA"/>
    </w:rPr>
  </w:style>
  <w:style w:type="character" w:customStyle="1" w:styleId="397">
    <w:name w:val="Char Char14"/>
    <w:uiPriority w:val="0"/>
    <w:rPr>
      <w:rFonts w:ascii="黑体" w:hAnsi="黑体" w:eastAsia="黑体" w:cs="Times New Roman"/>
    </w:rPr>
  </w:style>
  <w:style w:type="character" w:customStyle="1" w:styleId="398">
    <w:name w:val="二级标题 Char Char"/>
    <w:uiPriority w:val="0"/>
    <w:rPr>
      <w:rFonts w:ascii="宋体" w:hAnsi="宋体" w:eastAsia="宋体" w:cs="Times New Roman"/>
      <w:b/>
      <w:snapToGrid w:val="0"/>
      <w:kern w:val="2"/>
      <w:sz w:val="24"/>
      <w:szCs w:val="24"/>
      <w:lang w:val="en-US" w:eastAsia="zh-CN" w:bidi="ar-SA"/>
    </w:rPr>
  </w:style>
  <w:style w:type="character" w:customStyle="1" w:styleId="399">
    <w:name w:val="样式8 Char"/>
    <w:uiPriority w:val="0"/>
    <w:rPr>
      <w:rFonts w:ascii="仿宋_GB2312" w:hAnsi="宋体" w:eastAsia="仿宋_GB2312" w:cs="Times New Roman"/>
      <w:b/>
      <w:bCs/>
      <w:kern w:val="2"/>
      <w:sz w:val="24"/>
      <w:szCs w:val="24"/>
    </w:rPr>
  </w:style>
  <w:style w:type="character" w:customStyle="1" w:styleId="400">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ascii="Times New Roman" w:hAnsi="Times New Roman" w:eastAsia="宋体" w:cs="Times New Roman"/>
      <w:b/>
      <w:bCs/>
      <w:kern w:val="44"/>
      <w:sz w:val="44"/>
      <w:szCs w:val="44"/>
      <w:lang w:val="en-US" w:eastAsia="zh-CN" w:bidi="ar-SA"/>
    </w:rPr>
  </w:style>
  <w:style w:type="character" w:customStyle="1" w:styleId="401">
    <w:name w:val="highlight1"/>
    <w:uiPriority w:val="0"/>
    <w:rPr>
      <w:rFonts w:ascii="仿宋_GB2312" w:hAnsi="Times New Roman" w:eastAsia="微软雅黑" w:cs="Times New Roman"/>
      <w:b/>
      <w:kern w:val="2"/>
      <w:sz w:val="23"/>
      <w:szCs w:val="23"/>
      <w:lang w:val="en-US" w:eastAsia="zh-CN" w:bidi="ar-SA"/>
    </w:rPr>
  </w:style>
  <w:style w:type="character" w:customStyle="1" w:styleId="402">
    <w:name w:val="正文首行缩进 Char Char Char Char Char Char"/>
    <w:uiPriority w:val="0"/>
    <w:rPr>
      <w:rFonts w:ascii="宋体" w:hAnsi="Times New Roman" w:eastAsia="宋体" w:cs="Times New Roman"/>
      <w:kern w:val="2"/>
      <w:sz w:val="24"/>
      <w:lang w:val="zh-CN" w:bidi="ar-SA"/>
    </w:rPr>
  </w:style>
  <w:style w:type="character" w:customStyle="1" w:styleId="403">
    <w:name w:val="DO_NOT_TRANSLATE"/>
    <w:uiPriority w:val="0"/>
    <w:rPr>
      <w:rFonts w:ascii="Courier New" w:hAnsi="Courier New" w:eastAsia="宋体" w:cs="Courier New"/>
      <w:color w:val="800000"/>
      <w:lang/>
    </w:rPr>
  </w:style>
  <w:style w:type="character" w:customStyle="1" w:styleId="404">
    <w:name w:val=" Char Char19"/>
    <w:uiPriority w:val="0"/>
    <w:rPr>
      <w:rFonts w:ascii="Times New Roman" w:hAnsi="Times New Roman" w:eastAsia="宋体" w:cs="Times New Roman"/>
      <w:kern w:val="2"/>
      <w:sz w:val="18"/>
    </w:rPr>
  </w:style>
  <w:style w:type="character" w:customStyle="1" w:styleId="405">
    <w:name w:val="maywed421"/>
    <w:uiPriority w:val="0"/>
    <w:rPr>
      <w:rFonts w:ascii="Times New Roman" w:hAnsi="Times New Roman" w:eastAsia="宋体" w:cs="Times New Roman"/>
      <w:color w:val="366FB6"/>
      <w:u w:val="none"/>
    </w:rPr>
  </w:style>
  <w:style w:type="character" w:customStyle="1" w:styleId="406">
    <w:name w:val="正文缩进 Char1"/>
    <w:aliases w:val="正文对齐 Char,bt4 Char"/>
    <w:uiPriority w:val="0"/>
    <w:rPr>
      <w:rFonts w:ascii="宋体" w:hAnsi="Times New Roman" w:eastAsia="宋体" w:cs="Times New Roman"/>
      <w:snapToGrid w:val="0"/>
      <w:color w:val="000000"/>
      <w:kern w:val="28"/>
      <w:sz w:val="28"/>
      <w:lang w:val="en-US" w:eastAsia="zh-CN" w:bidi="ar-SA"/>
    </w:rPr>
  </w:style>
  <w:style w:type="character" w:customStyle="1" w:styleId="407">
    <w:name w:val="纯文本 字符1"/>
    <w:uiPriority w:val="0"/>
    <w:rPr>
      <w:rFonts w:ascii="宋体" w:hAnsi="Courier New" w:eastAsia="宋体" w:cs="Arial"/>
      <w:snapToGrid w:val="0"/>
      <w:kern w:val="2"/>
      <w:sz w:val="21"/>
      <w:szCs w:val="21"/>
      <w:lang w:val="en-US" w:eastAsia="zh-CN" w:bidi="ar-SA"/>
    </w:rPr>
  </w:style>
  <w:style w:type="character" w:customStyle="1" w:styleId="408">
    <w:name w:val=" Char Char14"/>
    <w:uiPriority w:val="0"/>
    <w:rPr>
      <w:rFonts w:ascii="Times New Roman" w:hAnsi="Times New Roman" w:eastAsia="宋体" w:cs="Times New Roman"/>
      <w:kern w:val="2"/>
      <w:sz w:val="21"/>
    </w:rPr>
  </w:style>
  <w:style w:type="character" w:customStyle="1" w:styleId="409">
    <w:name w:val="Char Char3"/>
    <w:uiPriority w:val="0"/>
    <w:rPr>
      <w:rFonts w:ascii="Times New Roman" w:hAnsi="Times New Roman" w:eastAsia="宋体" w:cs="Times New Roman"/>
      <w:b/>
      <w:kern w:val="2"/>
      <w:sz w:val="32"/>
      <w:szCs w:val="24"/>
      <w:lang w:val="en-US" w:eastAsia="zh-CN" w:bidi="ar-SA"/>
    </w:rPr>
  </w:style>
  <w:style w:type="character" w:customStyle="1" w:styleId="410">
    <w:name w:val="tw4winPopup"/>
    <w:uiPriority w:val="0"/>
    <w:rPr>
      <w:rFonts w:ascii="Courier New" w:hAnsi="Courier New" w:eastAsia="宋体" w:cs="Courier New"/>
      <w:color w:val="008000"/>
      <w:lang/>
    </w:rPr>
  </w:style>
  <w:style w:type="character" w:customStyle="1" w:styleId="411">
    <w:name w:val="Char Char20"/>
    <w:uiPriority w:val="0"/>
    <w:rPr>
      <w:rFonts w:ascii="Times New Roman" w:hAnsi="Times New Roman" w:eastAsia="宋体" w:cs="Times New Roman"/>
      <w:kern w:val="1"/>
      <w:sz w:val="24"/>
    </w:rPr>
  </w:style>
  <w:style w:type="character" w:customStyle="1" w:styleId="412">
    <w:name w:val="正文段 Char"/>
    <w:link w:val="413"/>
    <w:uiPriority w:val="0"/>
    <w:rPr>
      <w:rFonts w:ascii="等线" w:hAnsi="等线" w:eastAsia="??" w:cs="Times New Roman"/>
      <w:sz w:val="24"/>
      <w:szCs w:val="28"/>
      <w:lang w:val="en-US" w:eastAsia="zh-CN" w:bidi="ar-SA"/>
    </w:rPr>
  </w:style>
  <w:style w:type="paragraph" w:customStyle="1" w:styleId="413">
    <w:name w:val="正文段"/>
    <w:basedOn w:val="1"/>
    <w:link w:val="412"/>
    <w:uiPriority w:val="0"/>
    <w:pPr>
      <w:widowControl/>
      <w:snapToGrid w:val="0"/>
      <w:spacing w:afterLines="50"/>
      <w:ind w:firstLine="200" w:firstLineChars="200"/>
    </w:pPr>
    <w:rPr>
      <w:rFonts w:ascii="Times New Roman" w:hAnsi="Times New Roman" w:eastAsia="??" w:cs="Times New Roman"/>
      <w:kern w:val="0"/>
      <w:sz w:val="24"/>
      <w:szCs w:val="28"/>
    </w:rPr>
  </w:style>
  <w:style w:type="character" w:customStyle="1" w:styleId="414">
    <w:name w:val="Char Char26"/>
    <w:uiPriority w:val="0"/>
    <w:rPr>
      <w:rFonts w:ascii="Times New Roman" w:hAnsi="Times New Roman" w:eastAsia="宋体" w:cs="Times New Roman"/>
      <w:kern w:val="1"/>
      <w:sz w:val="21"/>
      <w:szCs w:val="24"/>
    </w:rPr>
  </w:style>
  <w:style w:type="character" w:customStyle="1" w:styleId="415">
    <w:name w:val="标题 3 字符"/>
    <w:uiPriority w:val="0"/>
    <w:rPr>
      <w:rFonts w:ascii="Times New Roman" w:hAnsi="Times New Roman" w:eastAsia="宋体" w:cs="Times New Roman"/>
      <w:b/>
      <w:bCs/>
      <w:kern w:val="2"/>
      <w:sz w:val="32"/>
      <w:szCs w:val="32"/>
    </w:rPr>
  </w:style>
  <w:style w:type="character" w:customStyle="1" w:styleId="416">
    <w:name w:val="Footer-Even Char1"/>
    <w:aliases w:val="FtrF Char Char1"/>
    <w:uiPriority w:val="0"/>
    <w:rPr>
      <w:rFonts w:ascii="Times New Roman" w:hAnsi="Times New Roman" w:eastAsia="宋体" w:cs="Times New Roman"/>
      <w:kern w:val="2"/>
      <w:sz w:val="18"/>
      <w:szCs w:val="18"/>
      <w:lang w:val="en-US" w:eastAsia="zh-CN" w:bidi="ar-SA"/>
    </w:rPr>
  </w:style>
  <w:style w:type="character" w:customStyle="1" w:styleId="417">
    <w:name w:val="font12gray1"/>
    <w:uiPriority w:val="0"/>
    <w:rPr>
      <w:rFonts w:ascii="仿宋_GB2312" w:hAnsi="Times New Roman" w:eastAsia="微软雅黑" w:cs="Times New Roman"/>
      <w:b/>
      <w:spacing w:val="300"/>
      <w:kern w:val="2"/>
      <w:sz w:val="18"/>
      <w:szCs w:val="18"/>
      <w:lang w:val="en-US" w:eastAsia="zh-CN" w:bidi="ar-SA"/>
    </w:rPr>
  </w:style>
  <w:style w:type="character" w:customStyle="1" w:styleId="418">
    <w:name w:val="标准正文 Char"/>
    <w:link w:val="419"/>
    <w:uiPriority w:val="0"/>
    <w:rPr>
      <w:rFonts w:ascii="Times New Roman" w:hAnsi="Times New Roman" w:eastAsia="宋体" w:cs="Times New Roman"/>
      <w:sz w:val="24"/>
      <w:lang w:bidi="ar-SA"/>
    </w:rPr>
  </w:style>
  <w:style w:type="paragraph" w:customStyle="1" w:styleId="419">
    <w:name w:val="标准正文"/>
    <w:basedOn w:val="1"/>
    <w:link w:val="418"/>
    <w:uiPriority w:val="0"/>
    <w:pPr>
      <w:spacing w:line="360" w:lineRule="auto"/>
      <w:ind w:firstLine="480" w:firstLineChars="200"/>
    </w:pPr>
    <w:rPr>
      <w:rFonts w:ascii="Times New Roman" w:hAnsi="Times New Roman" w:eastAsia="宋体" w:cs="Times New Roman"/>
      <w:kern w:val="0"/>
      <w:sz w:val="24"/>
      <w:szCs w:val="20"/>
    </w:rPr>
  </w:style>
  <w:style w:type="character" w:customStyle="1" w:styleId="420">
    <w:name w:val="Table Text Char1"/>
    <w:uiPriority w:val="0"/>
    <w:rPr>
      <w:rFonts w:ascii="Times New Roman" w:hAnsi="Times New Roman" w:eastAsia="宋体" w:cs="Times New Roman"/>
      <w:sz w:val="24"/>
      <w:szCs w:val="24"/>
      <w:lang w:val="en-US" w:eastAsia="zh-CN" w:bidi="ar-SA"/>
    </w:rPr>
  </w:style>
  <w:style w:type="character" w:customStyle="1" w:styleId="421">
    <w:name w:val="链接"/>
    <w:uiPriority w:val="0"/>
    <w:rPr>
      <w:rFonts w:ascii="Times New Roman" w:hAnsi="Times New Roman" w:eastAsia="宋体" w:cs="Times New Roman"/>
      <w:color w:val="0000FF"/>
      <w:sz w:val="21"/>
      <w:szCs w:val="21"/>
      <w:u w:val="single"/>
    </w:rPr>
  </w:style>
  <w:style w:type="character" w:customStyle="1" w:styleId="422">
    <w:name w:val="纯文本 字符"/>
    <w:uiPriority w:val="0"/>
    <w:rPr>
      <w:rFonts w:ascii="??" w:hAnsi="??" w:eastAsia="??" w:cs="宋体"/>
      <w:kern w:val="2"/>
      <w:sz w:val="21"/>
      <w:szCs w:val="21"/>
    </w:rPr>
  </w:style>
  <w:style w:type="character" w:customStyle="1" w:styleId="423">
    <w:name w:val="Char Char16"/>
    <w:uiPriority w:val="0"/>
    <w:rPr>
      <w:rFonts w:ascii="Times New Roman" w:hAnsi="Times New Roman" w:eastAsia="宋体" w:cs="Times New Roman"/>
      <w:kern w:val="1"/>
      <w:sz w:val="18"/>
      <w:szCs w:val="18"/>
    </w:rPr>
  </w:style>
  <w:style w:type="character" w:customStyle="1" w:styleId="424">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uiPriority w:val="0"/>
    <w:rPr>
      <w:rFonts w:ascii="Arial" w:hAnsi="Arial" w:eastAsia="黑体" w:cs="Times New Roman"/>
      <w:kern w:val="2"/>
      <w:sz w:val="21"/>
      <w:szCs w:val="21"/>
      <w:lang w:val="en-US" w:eastAsia="zh-CN" w:bidi="ar-SA"/>
    </w:rPr>
  </w:style>
  <w:style w:type="character" w:customStyle="1" w:styleId="425">
    <w:name w:val="Ò³Ã¼ Char Char1"/>
    <w:uiPriority w:val="0"/>
    <w:rPr>
      <w:rFonts w:ascii="Times New Roman" w:hAnsi="Times New Roman" w:eastAsia="宋体" w:cs="Times New Roman"/>
      <w:kern w:val="2"/>
      <w:sz w:val="18"/>
      <w:szCs w:val="18"/>
      <w:lang w:val="en-US" w:eastAsia="zh-CN" w:bidi="ar-SA"/>
    </w:rPr>
  </w:style>
  <w:style w:type="character" w:customStyle="1" w:styleId="426">
    <w:name w:val="hui3"/>
    <w:uiPriority w:val="0"/>
    <w:rPr>
      <w:rFonts w:ascii="Times New Roman" w:hAnsi="Times New Roman" w:eastAsia="宋体" w:cs="Times New Roman"/>
      <w:color w:val="333333"/>
    </w:rPr>
  </w:style>
  <w:style w:type="character" w:customStyle="1" w:styleId="427">
    <w:name w:val="Char Char24"/>
    <w:uiPriority w:val="0"/>
    <w:rPr>
      <w:rFonts w:ascii="Times New Roman" w:hAnsi="Times New Roman" w:eastAsia="宋体" w:cs="Times New Roman"/>
      <w:kern w:val="1"/>
      <w:sz w:val="21"/>
    </w:rPr>
  </w:style>
  <w:style w:type="character" w:customStyle="1" w:styleId="428">
    <w:name w:val="Heading 1 Char"/>
    <w:uiPriority w:val="0"/>
    <w:rPr>
      <w:rFonts w:ascii="Times New Roman" w:hAnsi="Times New Roman" w:eastAsia="黑体" w:cs="Times New Roman"/>
      <w:b/>
      <w:kern w:val="0"/>
      <w:sz w:val="24"/>
      <w:szCs w:val="24"/>
    </w:rPr>
  </w:style>
  <w:style w:type="character" w:customStyle="1" w:styleId="429">
    <w:name w:val="param-name"/>
    <w:uiPriority w:val="0"/>
    <w:rPr>
      <w:rFonts w:ascii="Arial" w:hAnsi="Arial" w:eastAsia="黑体" w:cs="Arial"/>
      <w:snapToGrid w:val="0"/>
      <w:kern w:val="0"/>
      <w:szCs w:val="21"/>
    </w:rPr>
  </w:style>
  <w:style w:type="character" w:customStyle="1" w:styleId="430">
    <w:name w:val="Char Char5"/>
    <w:uiPriority w:val="0"/>
    <w:rPr>
      <w:rFonts w:ascii="宋体" w:hAnsi="Courier New" w:eastAsia="宋体" w:cs="Times New Roman"/>
      <w:kern w:val="2"/>
      <w:sz w:val="21"/>
      <w:lang w:val="en-US" w:eastAsia="zh-CN"/>
    </w:rPr>
  </w:style>
  <w:style w:type="character" w:customStyle="1" w:styleId="431">
    <w:name w:val="Char Char27"/>
    <w:uiPriority w:val="0"/>
    <w:rPr>
      <w:rFonts w:ascii="宋体" w:hAnsi="宋体" w:eastAsia="宋体" w:cs="Times New Roman"/>
      <w:color w:val="000000"/>
      <w:kern w:val="1"/>
      <w:sz w:val="28"/>
      <w:lang w:val="en-US" w:eastAsia="zh-CN" w:bidi="ar-SA"/>
    </w:rPr>
  </w:style>
  <w:style w:type="character" w:customStyle="1" w:styleId="432">
    <w:name w:val="pt141"/>
    <w:uiPriority w:val="0"/>
    <w:rPr>
      <w:rFonts w:ascii="Times New Roman" w:hAnsi="Times New Roman" w:eastAsia="宋体" w:cs="Times New Roman"/>
      <w:color w:val="330066"/>
      <w:sz w:val="22"/>
      <w:szCs w:val="22"/>
    </w:rPr>
  </w:style>
  <w:style w:type="character" w:customStyle="1" w:styleId="433">
    <w:name w:val="Char Char28"/>
    <w:uiPriority w:val="0"/>
    <w:rPr>
      <w:rFonts w:ascii="仿宋_GB2312" w:hAnsi="仿宋_GB2312" w:eastAsia="仿宋_GB2312" w:cs="Times New Roman"/>
      <w:kern w:val="1"/>
      <w:sz w:val="28"/>
    </w:rPr>
  </w:style>
  <w:style w:type="character" w:customStyle="1" w:styleId="434">
    <w:name w:val="Char Char101"/>
    <w:uiPriority w:val="0"/>
    <w:rPr>
      <w:rFonts w:ascii="宋体" w:hAnsi="宋体" w:eastAsia="宋体" w:cs="Times New Roman"/>
      <w:kern w:val="2"/>
      <w:sz w:val="21"/>
      <w:szCs w:val="24"/>
      <w:lang w:val="en-US" w:eastAsia="zh-CN"/>
    </w:rPr>
  </w:style>
  <w:style w:type="character" w:customStyle="1" w:styleId="435">
    <w:name w:val="Char Char13"/>
    <w:uiPriority w:val="0"/>
    <w:rPr>
      <w:rFonts w:ascii="宋体" w:hAnsi="宋体" w:eastAsia="宋体" w:cs="Times New Roman"/>
      <w:kern w:val="1"/>
      <w:sz w:val="21"/>
      <w:szCs w:val="24"/>
    </w:rPr>
  </w:style>
  <w:style w:type="character" w:customStyle="1" w:styleId="436">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ascii="Times New Roman" w:hAnsi="Times New Roman" w:eastAsia="宋体" w:cs="Times New Roman"/>
      <w:kern w:val="2"/>
      <w:sz w:val="21"/>
      <w:lang w:val="en-US" w:eastAsia="zh-CN" w:bidi="ar-SA"/>
    </w:rPr>
  </w:style>
  <w:style w:type="character" w:customStyle="1" w:styleId="437">
    <w:name w:val="标准正文格式 Char"/>
    <w:uiPriority w:val="0"/>
    <w:rPr>
      <w:rFonts w:ascii="宋体" w:hAnsi="Times New Roman" w:eastAsia="仿宋_GB2312" w:cs="宋体"/>
      <w:color w:val="000000"/>
      <w:sz w:val="24"/>
      <w:lang w:val="en-US" w:eastAsia="zh-CN" w:bidi="ar-SA"/>
    </w:rPr>
  </w:style>
  <w:style w:type="character" w:customStyle="1" w:styleId="438">
    <w:name w:val="页脚 Char"/>
    <w:aliases w:val="Footer-Even Char2,FtrF Char"/>
    <w:uiPriority w:val="0"/>
    <w:rPr>
      <w:rFonts w:ascii="Times New Roman" w:hAnsi="Times New Roman" w:eastAsia="Calibri" w:cs="Times New Roman"/>
      <w:sz w:val="21"/>
    </w:rPr>
  </w:style>
  <w:style w:type="character" w:customStyle="1" w:styleId="439">
    <w:name w:val="正文文本缩进 Char1"/>
    <w:uiPriority w:val="0"/>
    <w:rPr>
      <w:rFonts w:ascii="宋体" w:hAnsi="宋体" w:eastAsia="宋体" w:cs="Times New Roman"/>
      <w:kern w:val="2"/>
      <w:sz w:val="24"/>
      <w:szCs w:val="24"/>
    </w:rPr>
  </w:style>
  <w:style w:type="character" w:customStyle="1" w:styleId="440">
    <w:name w:val="tw4winTerm"/>
    <w:uiPriority w:val="0"/>
    <w:rPr>
      <w:rFonts w:ascii="Times New Roman" w:hAnsi="Times New Roman" w:eastAsia="宋体" w:cs="Times New Roman"/>
      <w:color w:val="0000FF"/>
    </w:rPr>
  </w:style>
  <w:style w:type="character" w:customStyle="1" w:styleId="441">
    <w:name w:val="pubtime"/>
    <w:uiPriority w:val="0"/>
    <w:rPr>
      <w:rFonts w:ascii="仿宋_GB2312" w:hAnsi="Arial" w:eastAsia="仿宋_GB2312" w:cs="Arial"/>
      <w:snapToGrid w:val="0"/>
      <w:color w:val="000000"/>
      <w:kern w:val="0"/>
      <w:sz w:val="14"/>
      <w:szCs w:val="14"/>
    </w:rPr>
  </w:style>
  <w:style w:type="character" w:customStyle="1" w:styleId="442">
    <w:name w:val="样式 样式4 + 加粗 首行缩进: Char Char Char Char"/>
    <w:uiPriority w:val="0"/>
    <w:rPr>
      <w:rFonts w:ascii="Times New Roman" w:hAnsi="Times New Roman" w:eastAsia="宋体" w:cs="宋体"/>
      <w:b/>
      <w:bCs/>
      <w:color w:val="000000"/>
      <w:kern w:val="2"/>
      <w:sz w:val="24"/>
      <w:szCs w:val="24"/>
      <w:lang w:val="en-US" w:eastAsia="zh-CN" w:bidi="ar-SA"/>
    </w:rPr>
  </w:style>
  <w:style w:type="character" w:customStyle="1" w:styleId="443">
    <w:name w:val="unnamed11"/>
    <w:uiPriority w:val="0"/>
    <w:rPr>
      <w:rFonts w:ascii="Times New Roman" w:hAnsi="Times New Roman" w:eastAsia="宋体" w:cs="Times New Roman"/>
      <w:sz w:val="20"/>
    </w:rPr>
  </w:style>
  <w:style w:type="character" w:customStyle="1" w:styleId="444">
    <w:name w:val="表格 Char Char"/>
    <w:uiPriority w:val="0"/>
    <w:rPr>
      <w:rFonts w:ascii="宋体" w:hAnsi="宋体" w:eastAsia="宋体" w:cs="Times New Roman"/>
      <w:lang w:bidi="ar-SA"/>
    </w:rPr>
  </w:style>
  <w:style w:type="character" w:customStyle="1" w:styleId="445">
    <w:name w:val="标题 1 Char Char"/>
    <w:uiPriority w:val="0"/>
    <w:rPr>
      <w:rFonts w:hint="eastAsia" w:ascii="宋体" w:hAnsi="宋体" w:eastAsia="宋体" w:cs="Times New Roman"/>
      <w:b/>
      <w:spacing w:val="-2"/>
      <w:sz w:val="24"/>
      <w:lang w:val="en-US" w:eastAsia="zh-CN" w:bidi="ar-SA"/>
    </w:rPr>
  </w:style>
  <w:style w:type="character" w:customStyle="1" w:styleId="446">
    <w:name w:val="样式 宋体"/>
    <w:uiPriority w:val="0"/>
    <w:rPr>
      <w:rFonts w:ascii="宋体" w:hAnsi="宋体" w:eastAsia="宋体" w:cs="Times New Roman"/>
      <w:sz w:val="24"/>
    </w:rPr>
  </w:style>
  <w:style w:type="character" w:customStyle="1" w:styleId="447">
    <w:name w:val="normalfont1"/>
    <w:uiPriority w:val="0"/>
    <w:rPr>
      <w:rFonts w:hint="default" w:ascii="ˎ̥" w:hAnsi="ˎ̥" w:eastAsia="宋体" w:cs="Times New Roman"/>
      <w:sz w:val="18"/>
      <w:szCs w:val="18"/>
      <w:u w:val="none"/>
    </w:rPr>
  </w:style>
  <w:style w:type="character" w:customStyle="1" w:styleId="448">
    <w:name w:val="h Char Char1"/>
    <w:uiPriority w:val="0"/>
    <w:rPr>
      <w:rFonts w:ascii="Times New Roman" w:hAnsi="Times New Roman" w:eastAsia="宋体" w:cs="Times New Roman"/>
      <w:kern w:val="2"/>
      <w:sz w:val="18"/>
      <w:szCs w:val="18"/>
      <w:lang w:val="en-US" w:eastAsia="zh-CN" w:bidi="ar-SA"/>
    </w:rPr>
  </w:style>
  <w:style w:type="character" w:customStyle="1" w:styleId="449">
    <w:name w:val="二级标题 Char"/>
    <w:link w:val="450"/>
    <w:uiPriority w:val="0"/>
    <w:rPr>
      <w:rFonts w:ascii="Arial" w:hAnsi="Arial" w:eastAsia="黑体" w:cs="Times New Roman"/>
      <w:sz w:val="30"/>
      <w:lang w:bidi="ar-SA"/>
    </w:rPr>
  </w:style>
  <w:style w:type="paragraph" w:customStyle="1" w:styleId="450">
    <w:name w:val="二级标题"/>
    <w:basedOn w:val="1"/>
    <w:link w:val="449"/>
    <w:uiPriority w:val="0"/>
    <w:pPr>
      <w:snapToGrid w:val="0"/>
      <w:spacing w:line="360" w:lineRule="auto"/>
      <w:jc w:val="center"/>
    </w:pPr>
    <w:rPr>
      <w:rFonts w:ascii="Arial" w:hAnsi="Arial" w:eastAsia="黑体" w:cs="Times New Roman"/>
      <w:kern w:val="0"/>
      <w:sz w:val="30"/>
      <w:szCs w:val="20"/>
      <w:lang/>
    </w:rPr>
  </w:style>
  <w:style w:type="character" w:customStyle="1" w:styleId="451">
    <w:name w:val="文档结构图 Char"/>
    <w:uiPriority w:val="0"/>
    <w:rPr>
      <w:rFonts w:ascii="Times New Roman" w:hAnsi="Times New Roman" w:eastAsia="宋体" w:cs="Times New Roman"/>
      <w:kern w:val="2"/>
      <w:sz w:val="21"/>
      <w:szCs w:val="24"/>
      <w:lang w:val="en-US" w:eastAsia="zh-CN" w:bidi="ar-SA"/>
    </w:rPr>
  </w:style>
  <w:style w:type="character" w:customStyle="1" w:styleId="452">
    <w:name w:val="正文文本缩进 3 Char1"/>
    <w:uiPriority w:val="0"/>
    <w:rPr>
      <w:rFonts w:ascii="Times New Roman" w:hAnsi="Times New Roman" w:eastAsia="宋体" w:cs="Times New Roman"/>
      <w:sz w:val="16"/>
      <w:szCs w:val="16"/>
    </w:rPr>
  </w:style>
  <w:style w:type="character" w:customStyle="1" w:styleId="453">
    <w:name w:val="blue1"/>
    <w:uiPriority w:val="0"/>
    <w:rPr>
      <w:rFonts w:ascii="Arial" w:hAnsi="Arial" w:eastAsia="黑体" w:cs="Arial"/>
      <w:snapToGrid w:val="0"/>
      <w:kern w:val="0"/>
      <w:szCs w:val="21"/>
    </w:rPr>
  </w:style>
  <w:style w:type="character" w:customStyle="1" w:styleId="454">
    <w:name w:val="HTML 地址 Char1"/>
    <w:uiPriority w:val="0"/>
    <w:rPr>
      <w:rFonts w:ascii="Times New Roman" w:hAnsi="Times New Roman" w:eastAsia="宋体" w:cs="Times New Roman"/>
      <w:i/>
      <w:iCs/>
      <w:szCs w:val="24"/>
    </w:rPr>
  </w:style>
  <w:style w:type="character" w:customStyle="1" w:styleId="455">
    <w:name w:val="Char Char211"/>
    <w:uiPriority w:val="0"/>
    <w:rPr>
      <w:rFonts w:ascii="Times New Roman" w:hAnsi="Times New Roman" w:eastAsia="宋体" w:cs="Times New Roman"/>
      <w:b/>
      <w:bCs/>
      <w:kern w:val="2"/>
      <w:sz w:val="21"/>
      <w:szCs w:val="24"/>
      <w:lang w:val="en-US" w:eastAsia="zh-CN" w:bidi="ar-SA"/>
    </w:rPr>
  </w:style>
  <w:style w:type="character" w:customStyle="1" w:styleId="456">
    <w:name w:val="dectext1"/>
    <w:uiPriority w:val="0"/>
    <w:rPr>
      <w:rFonts w:ascii="宋体" w:hAnsi="宋体" w:eastAsia="宋体" w:cs="Times New Roman"/>
      <w:color w:val="333333"/>
      <w:sz w:val="21"/>
      <w:u w:val="none"/>
    </w:rPr>
  </w:style>
  <w:style w:type="character" w:customStyle="1" w:styleId="457">
    <w:name w:val="style171"/>
    <w:uiPriority w:val="0"/>
    <w:rPr>
      <w:rFonts w:ascii="仿宋_GB2312" w:hAnsi="Arial" w:eastAsia="仿宋_GB2312" w:cs="Arial"/>
      <w:b/>
      <w:bCs/>
      <w:snapToGrid w:val="0"/>
      <w:color w:val="000000"/>
      <w:kern w:val="0"/>
      <w:sz w:val="32"/>
      <w:szCs w:val="32"/>
    </w:rPr>
  </w:style>
  <w:style w:type="character" w:customStyle="1" w:styleId="458">
    <w:name w:val="f11"/>
    <w:uiPriority w:val="0"/>
    <w:rPr>
      <w:rFonts w:ascii="仿宋_GB2312" w:hAnsi="Arial" w:eastAsia="仿宋_GB2312" w:cs="Arial"/>
      <w:b/>
      <w:snapToGrid w:val="0"/>
      <w:kern w:val="0"/>
      <w:sz w:val="24"/>
      <w:szCs w:val="24"/>
    </w:rPr>
  </w:style>
  <w:style w:type="character" w:customStyle="1" w:styleId="459">
    <w:name w:val="标题 3 Char2"/>
    <w:aliases w:val="标题3 Char"/>
    <w:uiPriority w:val="0"/>
    <w:rPr>
      <w:rFonts w:ascii="Times New Roman" w:hAnsi="Times New Roman" w:eastAsia="宋体" w:cs="Times New Roman"/>
      <w:b/>
      <w:bCs/>
      <w:kern w:val="2"/>
      <w:sz w:val="32"/>
      <w:szCs w:val="32"/>
      <w:lang w:val="en-US" w:eastAsia="zh-CN" w:bidi="ar-SA"/>
    </w:rPr>
  </w:style>
  <w:style w:type="character" w:customStyle="1" w:styleId="460">
    <w:name w:val="正文 首行缩进2字符 Char Char Char"/>
    <w:uiPriority w:val="0"/>
    <w:rPr>
      <w:rFonts w:ascii="Times New Roman" w:hAnsi="Times New Roman" w:eastAsia="宋体" w:cs="Times New Roman"/>
      <w:kern w:val="2"/>
      <w:sz w:val="24"/>
      <w:szCs w:val="24"/>
      <w:lang w:val="en-US" w:eastAsia="zh-CN" w:bidi="ar-SA"/>
    </w:rPr>
  </w:style>
  <w:style w:type="character" w:customStyle="1" w:styleId="461">
    <w:name w:val="h Char Char"/>
    <w:uiPriority w:val="0"/>
    <w:rPr>
      <w:rFonts w:ascii="Times New Roman" w:hAnsi="Times New Roman" w:eastAsia="宋体" w:cs="Times New Roman"/>
      <w:kern w:val="2"/>
      <w:sz w:val="18"/>
      <w:lang w:val="en-US" w:eastAsia="zh-CN" w:bidi="ar-SA"/>
    </w:rPr>
  </w:style>
  <w:style w:type="character" w:customStyle="1" w:styleId="462">
    <w:name w:val="style91"/>
    <w:uiPriority w:val="0"/>
    <w:rPr>
      <w:rFonts w:ascii="Times New Roman" w:hAnsi="Times New Roman" w:eastAsia="宋体" w:cs="Times New Roman"/>
      <w:color w:val="333333"/>
    </w:rPr>
  </w:style>
  <w:style w:type="character" w:customStyle="1" w:styleId="463">
    <w:name w:val="插图说明 Char"/>
    <w:uiPriority w:val="0"/>
    <w:rPr>
      <w:rFonts w:ascii="Times New Roman" w:hAnsi="Times New Roman" w:eastAsia="黑体" w:cs="Times New Roman"/>
      <w:sz w:val="24"/>
      <w:lang w:val="en-US" w:eastAsia="zh-CN"/>
    </w:rPr>
  </w:style>
  <w:style w:type="character" w:customStyle="1" w:styleId="464">
    <w:name w:val="sony121"/>
    <w:uiPriority w:val="0"/>
    <w:rPr>
      <w:rFonts w:hint="eastAsia" w:ascii="宋体" w:hAnsi="宋体" w:eastAsia="宋体" w:cs="Times New Roman"/>
      <w:sz w:val="18"/>
      <w:szCs w:val="18"/>
    </w:rPr>
  </w:style>
  <w:style w:type="character" w:customStyle="1" w:styleId="465">
    <w:name w:val="px14"/>
    <w:uiPriority w:val="0"/>
    <w:rPr>
      <w:rFonts w:ascii="仿宋_GB2312" w:hAnsi="Times New Roman" w:eastAsia="微软雅黑" w:cs="Times New Roman"/>
      <w:b/>
      <w:kern w:val="2"/>
      <w:sz w:val="32"/>
      <w:szCs w:val="32"/>
      <w:lang w:val="en-US" w:eastAsia="zh-CN" w:bidi="ar-SA"/>
    </w:rPr>
  </w:style>
  <w:style w:type="character" w:customStyle="1" w:styleId="466">
    <w:name w:val="标题 4 Char1"/>
    <w:uiPriority w:val="0"/>
    <w:rPr>
      <w:rFonts w:ascii="Cambria" w:hAnsi="Cambria" w:eastAsia="宋体" w:cs="Times New Roman"/>
      <w:b/>
      <w:bCs/>
      <w:kern w:val="2"/>
      <w:sz w:val="28"/>
      <w:szCs w:val="28"/>
    </w:rPr>
  </w:style>
  <w:style w:type="character" w:customStyle="1" w:styleId="467">
    <w:name w:val="哈哈正文 Char Char"/>
    <w:uiPriority w:val="0"/>
    <w:rPr>
      <w:rFonts w:ascii="宋体" w:hAnsi="宋体" w:eastAsia="宋体" w:cs="宋体"/>
      <w:kern w:val="2"/>
      <w:sz w:val="24"/>
      <w:lang w:val="en-US" w:eastAsia="zh-CN" w:bidi="ar-SA"/>
    </w:rPr>
  </w:style>
  <w:style w:type="character" w:customStyle="1" w:styleId="468">
    <w:name w:val="Balloon Text Char"/>
    <w:uiPriority w:val="0"/>
    <w:rPr>
      <w:rFonts w:ascii="Times New Roman" w:hAnsi="Times New Roman" w:eastAsia="宋体" w:cs="Times New Roman"/>
      <w:kern w:val="2"/>
      <w:sz w:val="18"/>
      <w:szCs w:val="18"/>
      <w:lang w:val="en-US" w:eastAsia="zh-CN" w:bidi="ar-SA"/>
    </w:rPr>
  </w:style>
  <w:style w:type="character" w:customStyle="1" w:styleId="469">
    <w:name w:val="带编号样式 Char"/>
    <w:uiPriority w:val="0"/>
    <w:rPr>
      <w:rFonts w:ascii="仿宋_GB2312" w:hAnsi="Times New Roman" w:eastAsia="仿宋_GB2312" w:cs="Times New Roman"/>
      <w:color w:val="000000"/>
      <w:sz w:val="24"/>
      <w:lang w:bidi="ar-SA"/>
    </w:rPr>
  </w:style>
  <w:style w:type="character" w:customStyle="1" w:styleId="470">
    <w:name w:val="表格非标题文字 Char"/>
    <w:link w:val="471"/>
    <w:uiPriority w:val="0"/>
    <w:rPr>
      <w:rFonts w:ascii="Futura Bk" w:hAnsi="Futura Bk" w:eastAsia="宋体" w:cs="Times New Roman"/>
      <w:kern w:val="2"/>
      <w:sz w:val="18"/>
      <w:szCs w:val="21"/>
      <w:lang w:val="en-US" w:eastAsia="zh-CN" w:bidi="ar-SA"/>
    </w:rPr>
  </w:style>
  <w:style w:type="paragraph" w:customStyle="1" w:styleId="471">
    <w:name w:val="表格非标题文字"/>
    <w:link w:val="470"/>
    <w:uiPriority w:val="0"/>
    <w:pPr>
      <w:snapToGrid w:val="0"/>
      <w:spacing w:before="80" w:after="40"/>
    </w:pPr>
    <w:rPr>
      <w:rFonts w:ascii="Futura Bk" w:hAnsi="Futura Bk" w:eastAsia="Times New Roman" w:cs="Times New Roman"/>
      <w:kern w:val="2"/>
      <w:sz w:val="18"/>
      <w:szCs w:val="21"/>
      <w:lang w:val="en-US" w:eastAsia="zh-CN" w:bidi="ar-SA"/>
    </w:rPr>
  </w:style>
  <w:style w:type="character" w:customStyle="1" w:styleId="472">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ascii="Times New Roman" w:hAnsi="Times New Roman" w:eastAsia="宋体" w:cs="Times New Roman"/>
      <w:kern w:val="2"/>
      <w:sz w:val="24"/>
      <w:szCs w:val="24"/>
      <w:lang w:val="en-US" w:eastAsia="zh-CN" w:bidi="ar-SA"/>
    </w:rPr>
  </w:style>
  <w:style w:type="character" w:customStyle="1" w:styleId="473">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474">
    <w:name w:val="style161"/>
    <w:uiPriority w:val="0"/>
    <w:rPr>
      <w:rFonts w:ascii="Times New Roman" w:hAnsi="Times New Roman" w:eastAsia="宋体" w:cs="Times New Roman"/>
      <w:sz w:val="20"/>
      <w:szCs w:val="20"/>
    </w:rPr>
  </w:style>
  <w:style w:type="character" w:customStyle="1" w:styleId="475">
    <w:name w:val="冯 Char"/>
    <w:link w:val="476"/>
    <w:uiPriority w:val="0"/>
    <w:rPr>
      <w:rFonts w:ascii="宋体" w:hAnsi="宋体" w:eastAsia="宋体" w:cs="Times New Roman"/>
      <w:color w:val="000000"/>
      <w:sz w:val="24"/>
      <w:szCs w:val="24"/>
      <w:lang w:bidi="ar-SA"/>
    </w:rPr>
  </w:style>
  <w:style w:type="paragraph" w:customStyle="1" w:styleId="476">
    <w:name w:val="冯"/>
    <w:basedOn w:val="1"/>
    <w:link w:val="475"/>
    <w:uiPriority w:val="0"/>
    <w:pPr>
      <w:widowControl/>
      <w:spacing w:line="360" w:lineRule="auto"/>
      <w:ind w:firstLine="480" w:firstLineChars="200"/>
    </w:pPr>
    <w:rPr>
      <w:rFonts w:ascii="宋体" w:hAnsi="宋体" w:eastAsia="Times New Roman" w:cs="Times New Roman"/>
      <w:color w:val="000000"/>
      <w:kern w:val="0"/>
      <w:sz w:val="24"/>
      <w:lang/>
    </w:rPr>
  </w:style>
  <w:style w:type="character" w:customStyle="1" w:styleId="477">
    <w:name w:val="mdeck"/>
    <w:uiPriority w:val="0"/>
    <w:rPr>
      <w:rFonts w:ascii="仿宋_GB2312" w:hAnsi="Times New Roman" w:eastAsia="微软雅黑" w:cs="Times New Roman"/>
      <w:b/>
      <w:kern w:val="2"/>
      <w:sz w:val="32"/>
      <w:szCs w:val="32"/>
      <w:lang w:val="en-US" w:eastAsia="zh-CN" w:bidi="ar-SA"/>
    </w:rPr>
  </w:style>
  <w:style w:type="character" w:customStyle="1" w:styleId="478">
    <w:name w:val=" Char Char5"/>
    <w:uiPriority w:val="0"/>
    <w:rPr>
      <w:rFonts w:ascii="宋体" w:hAnsi="Courier New" w:eastAsia="宋体" w:cs="Times New Roman"/>
      <w:kern w:val="2"/>
      <w:sz w:val="21"/>
      <w:lang w:val="en-US" w:eastAsia="zh-CN"/>
    </w:rPr>
  </w:style>
  <w:style w:type="character" w:customStyle="1" w:styleId="479">
    <w:name w:val="h4 Char"/>
    <w:aliases w:val="H4 Char,PIM 4 Char,Ref Heading 1 Char,rh1 Char,Heading sql Char,sect 1.2.3.4 Char,heading 4 Char,sect 1.2.3.41 Char,Ref Heading 11 Char,rh11 Char,sect 1.2.3.42 Char,Ref Heading 12 Char,rh12 Char,sect 1.2.3.411 Char,Ref Heading 111 Char,rh13 Char"/>
    <w:uiPriority w:val="0"/>
    <w:rPr>
      <w:rFonts w:ascii="Arial" w:hAnsi="Arial" w:eastAsia="黑体" w:cs="Times New Roman"/>
      <w:b/>
      <w:bCs/>
      <w:kern w:val="2"/>
      <w:sz w:val="28"/>
      <w:szCs w:val="28"/>
      <w:lang w:val="zh-CN" w:eastAsia="zh-CN" w:bidi="ar-SA"/>
    </w:rPr>
  </w:style>
  <w:style w:type="character" w:customStyle="1" w:styleId="480">
    <w:name w:val="文本正文 Char Char"/>
    <w:uiPriority w:val="0"/>
    <w:rPr>
      <w:rFonts w:ascii="Times New Roman" w:hAnsi="Times New Roman" w:eastAsia="宋体" w:cs="Times New Roman"/>
      <w:sz w:val="24"/>
      <w:lang w:bidi="ar-SA"/>
    </w:rPr>
  </w:style>
  <w:style w:type="character" w:customStyle="1" w:styleId="481">
    <w:name w:val="Char Char51"/>
    <w:uiPriority w:val="0"/>
    <w:rPr>
      <w:rFonts w:ascii="宋体" w:hAnsi="Courier New" w:eastAsia="宋体" w:cs="Times New Roman"/>
      <w:kern w:val="2"/>
      <w:sz w:val="21"/>
      <w:lang w:val="en-US" w:eastAsia="zh-CN"/>
    </w:rPr>
  </w:style>
  <w:style w:type="character" w:customStyle="1" w:styleId="482">
    <w:name w:val="md"/>
    <w:basedOn w:val="84"/>
    <w:uiPriority w:val="0"/>
    <w:rPr>
      <w:rFonts w:ascii="Times New Roman" w:hAnsi="Times New Roman" w:eastAsia="宋体" w:cs="Times New Roman"/>
    </w:rPr>
  </w:style>
  <w:style w:type="character" w:customStyle="1" w:styleId="483">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cs="Times New Roman"/>
      <w:b/>
      <w:bCs/>
      <w:kern w:val="2"/>
      <w:sz w:val="24"/>
      <w:szCs w:val="32"/>
      <w:lang w:val="en-US" w:eastAsia="zh-CN" w:bidi="ar-SA"/>
    </w:rPr>
  </w:style>
  <w:style w:type="character" w:customStyle="1" w:styleId="484">
    <w:name w:val="正文首行缩进两字 Char"/>
    <w:link w:val="485"/>
    <w:uiPriority w:val="0"/>
    <w:rPr>
      <w:rFonts w:ascii="Times New Roman" w:hAnsi="Times New Roman" w:eastAsia="宋体" w:cs="Times New Roman"/>
      <w:sz w:val="24"/>
      <w:szCs w:val="24"/>
      <w:lang w:val="en-US" w:eastAsia="zh-CN" w:bidi="ar-SA"/>
    </w:rPr>
  </w:style>
  <w:style w:type="paragraph" w:customStyle="1" w:styleId="485">
    <w:name w:val="正文首行缩进两字"/>
    <w:link w:val="484"/>
    <w:uiPriority w:val="0"/>
    <w:pPr>
      <w:spacing w:after="163" w:afterLines="50" w:line="300" w:lineRule="auto"/>
      <w:ind w:firstLine="480" w:firstLineChars="200"/>
    </w:pPr>
    <w:rPr>
      <w:rFonts w:ascii="Times New Roman" w:hAnsi="Times New Roman" w:eastAsia="宋体" w:cs="Times New Roman"/>
      <w:sz w:val="24"/>
      <w:szCs w:val="24"/>
      <w:lang w:val="en-US" w:eastAsia="zh-CN" w:bidi="ar-SA"/>
    </w:rPr>
  </w:style>
  <w:style w:type="character" w:customStyle="1" w:styleId="486">
    <w:name w:val="标题 Char2"/>
    <w:uiPriority w:val="0"/>
    <w:rPr>
      <w:rFonts w:ascii="Cambria" w:hAnsi="Cambria" w:eastAsia="宋体" w:cs="Times New Roman"/>
      <w:b/>
      <w:bCs/>
      <w:snapToGrid w:val="0"/>
      <w:kern w:val="0"/>
      <w:sz w:val="32"/>
      <w:szCs w:val="32"/>
    </w:rPr>
  </w:style>
  <w:style w:type="character" w:customStyle="1" w:styleId="487">
    <w:name w:val="tw4winError"/>
    <w:uiPriority w:val="0"/>
    <w:rPr>
      <w:rFonts w:ascii="Courier New" w:hAnsi="Courier New" w:eastAsia="宋体" w:cs="Courier New"/>
      <w:color w:val="00FF00"/>
      <w:sz w:val="40"/>
      <w:szCs w:val="40"/>
    </w:rPr>
  </w:style>
  <w:style w:type="character" w:customStyle="1" w:styleId="488">
    <w:name w:val="ih151"/>
    <w:uiPriority w:val="0"/>
    <w:rPr>
      <w:rFonts w:ascii="Times New Roman" w:hAnsi="Times New Roman" w:eastAsia="宋体" w:cs="Times New Roman"/>
      <w:color w:val="666666"/>
      <w:sz w:val="18"/>
      <w:szCs w:val="18"/>
      <w:u w:val="none"/>
    </w:rPr>
  </w:style>
  <w:style w:type="character" w:customStyle="1" w:styleId="489">
    <w:name w:val="tw4winJump"/>
    <w:uiPriority w:val="0"/>
    <w:rPr>
      <w:rFonts w:ascii="Courier New" w:hAnsi="Courier New" w:eastAsia="宋体" w:cs="Courier New"/>
      <w:color w:val="008080"/>
      <w:lang/>
    </w:rPr>
  </w:style>
  <w:style w:type="character" w:customStyle="1" w:styleId="490">
    <w:name w:val="gray6"/>
    <w:uiPriority w:val="0"/>
    <w:rPr>
      <w:rFonts w:ascii="Arial" w:hAnsi="Arial" w:eastAsia="黑体" w:cs="Arial"/>
      <w:snapToGrid w:val="0"/>
      <w:kern w:val="0"/>
      <w:szCs w:val="21"/>
    </w:rPr>
  </w:style>
  <w:style w:type="character" w:customStyle="1" w:styleId="491">
    <w:name w:val="zbggmain style9"/>
    <w:uiPriority w:val="0"/>
    <w:rPr>
      <w:rFonts w:ascii="Times New Roman" w:hAnsi="Times New Roman" w:eastAsia="宋体" w:cs="Times New Roman"/>
    </w:rPr>
  </w:style>
  <w:style w:type="character" w:customStyle="1" w:styleId="492">
    <w:name w:val="Char Char311"/>
    <w:uiPriority w:val="0"/>
    <w:rPr>
      <w:rFonts w:ascii="Times New Roman" w:hAnsi="Times New Roman" w:eastAsia="宋体" w:cs="Times New Roman"/>
      <w:kern w:val="2"/>
      <w:sz w:val="21"/>
      <w:szCs w:val="24"/>
      <w:lang w:val="en-US" w:eastAsia="zh-CN" w:bidi="ar-SA"/>
    </w:rPr>
  </w:style>
  <w:style w:type="character" w:customStyle="1" w:styleId="493">
    <w:name w:val=" Char Char4"/>
    <w:uiPriority w:val="0"/>
    <w:rPr>
      <w:rFonts w:ascii="Times New Roman" w:hAnsi="Times New Roman" w:eastAsia="宋体" w:cs="Times New Roman"/>
      <w:b/>
      <w:sz w:val="24"/>
      <w:lang w:val="en-GB" w:eastAsia="zh-CN" w:bidi="ar-SA"/>
    </w:rPr>
  </w:style>
  <w:style w:type="paragraph" w:customStyle="1" w:styleId="494">
    <w:name w:val="xl127"/>
    <w:basedOn w:val="1"/>
    <w:uiPriority w:val="0"/>
    <w:pPr>
      <w:widowControl/>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495">
    <w:name w:val="xl128"/>
    <w:basedOn w:val="1"/>
    <w:uiPriority w:val="0"/>
    <w:pPr>
      <w:widowControl/>
      <w:spacing w:before="100" w:beforeAutospacing="1" w:after="100" w:afterAutospacing="1"/>
      <w:jc w:val="center"/>
    </w:pPr>
    <w:rPr>
      <w:rFonts w:ascii="Arial" w:hAnsi="Arial" w:eastAsia="宋体" w:cs="Times New Roman"/>
      <w:kern w:val="0"/>
      <w:sz w:val="24"/>
      <w:szCs w:val="20"/>
    </w:rPr>
  </w:style>
  <w:style w:type="paragraph" w:customStyle="1" w:styleId="496">
    <w:name w:val="Char3"/>
    <w:basedOn w:val="1"/>
    <w:uiPriority w:val="0"/>
    <w:pPr>
      <w:ind w:firstLine="200" w:firstLineChars="200"/>
    </w:pPr>
    <w:rPr>
      <w:rFonts w:ascii="Tahoma" w:hAnsi="Tahoma" w:eastAsia="宋体" w:cs="Times New Roman"/>
      <w:sz w:val="24"/>
      <w:szCs w:val="20"/>
    </w:rPr>
  </w:style>
  <w:style w:type="paragraph" w:customStyle="1" w:styleId="497">
    <w:name w:val="默认段落样式"/>
    <w:basedOn w:val="277"/>
    <w:uiPriority w:val="0"/>
    <w:pPr>
      <w:adjustRightInd w:val="0"/>
      <w:spacing w:before="0"/>
      <w:ind w:firstLine="480"/>
      <w:outlineLvl w:val="2"/>
    </w:pPr>
    <w:rPr>
      <w:rFonts w:ascii="仿宋_GB2312" w:hAnsi="宋体" w:eastAsia="仿宋_GB2312" w:cs="Times New Roman"/>
      <w:color w:val="000000"/>
      <w:szCs w:val="24"/>
    </w:rPr>
  </w:style>
  <w:style w:type="paragraph" w:customStyle="1" w:styleId="498">
    <w:name w:val="样式 样式 首行缩进:  0.74 厘米 行距: 1.5 倍行距 + 段后: 0.5 行"/>
    <w:basedOn w:val="1"/>
    <w:uiPriority w:val="0"/>
    <w:pPr>
      <w:widowControl/>
      <w:spacing w:after="200" w:line="360" w:lineRule="auto"/>
      <w:ind w:firstLine="420" w:firstLineChars="200"/>
      <w:jc w:val="left"/>
    </w:pPr>
    <w:rPr>
      <w:rFonts w:ascii="Calibri" w:hAnsi="Calibri" w:eastAsia="宋体" w:cs="Times New Roman"/>
      <w:kern w:val="0"/>
      <w:sz w:val="22"/>
      <w:szCs w:val="20"/>
      <w:lang w:eastAsia="en-US" w:bidi="en-US"/>
    </w:rPr>
  </w:style>
  <w:style w:type="paragraph" w:customStyle="1" w:styleId="499">
    <w:name w:val="正文文本 21"/>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500">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b/>
      <w:color w:val="FF0000"/>
      <w:kern w:val="0"/>
      <w:sz w:val="18"/>
      <w:szCs w:val="20"/>
    </w:rPr>
  </w:style>
  <w:style w:type="paragraph" w:customStyle="1" w:styleId="501">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502">
    <w:name w:val="表格（小）"/>
    <w:basedOn w:val="1"/>
    <w:uiPriority w:val="0"/>
    <w:pPr>
      <w:snapToGrid w:val="0"/>
      <w:spacing w:line="300" w:lineRule="auto"/>
    </w:pPr>
    <w:rPr>
      <w:rFonts w:ascii="Times New Roman" w:hAnsi="Times New Roman" w:eastAsia="仿宋" w:cs="Times New Roman"/>
      <w:szCs w:val="21"/>
    </w:rPr>
  </w:style>
  <w:style w:type="paragraph" w:customStyle="1" w:styleId="503">
    <w:name w:val="Test2"/>
    <w:basedOn w:val="6"/>
    <w:uiPriority w:val="0"/>
    <w:pPr>
      <w:widowControl/>
      <w:numPr>
        <w:ilvl w:val="0"/>
        <w:numId w:val="0"/>
      </w:numPr>
      <w:tabs>
        <w:tab w:val="left" w:pos="1110"/>
        <w:tab w:val="clear" w:pos="700"/>
      </w:tabs>
      <w:adjustRightInd w:val="0"/>
      <w:snapToGrid w:val="0"/>
      <w:spacing w:before="360" w:after="360" w:line="240" w:lineRule="atLeast"/>
      <w:jc w:val="left"/>
    </w:pPr>
    <w:rPr>
      <w:rFonts w:ascii="宋体" w:hAnsi="Times New Roman" w:eastAsia="宋体" w:cs="Times New Roman"/>
      <w:bCs w:val="0"/>
      <w:snapToGrid w:val="0"/>
      <w:kern w:val="0"/>
      <w:sz w:val="28"/>
      <w:szCs w:val="20"/>
    </w:rPr>
  </w:style>
  <w:style w:type="paragraph" w:customStyle="1" w:styleId="504">
    <w:name w:val="MM Topic 3"/>
    <w:basedOn w:val="7"/>
    <w:uiPriority w:val="0"/>
    <w:pPr>
      <w:widowControl w:val="0"/>
      <w:numPr>
        <w:ilvl w:val="2"/>
        <w:numId w:val="4"/>
      </w:numPr>
      <w:tabs>
        <w:tab w:val="left" w:pos="900"/>
        <w:tab w:val="left" w:pos="1680"/>
        <w:tab w:val="clear" w:pos="1540"/>
        <w:tab w:val="clear" w:pos="-820"/>
      </w:tabs>
      <w:spacing w:before="260" w:after="260" w:line="416" w:lineRule="auto"/>
      <w:jc w:val="both"/>
    </w:pPr>
    <w:rPr>
      <w:rFonts w:ascii="Times New Roman" w:hAnsi="Times New Roman" w:eastAsia="宋体" w:cs="Times New Roman"/>
      <w:kern w:val="2"/>
      <w:szCs w:val="32"/>
    </w:rPr>
  </w:style>
  <w:style w:type="paragraph" w:customStyle="1" w:styleId="505">
    <w:name w:val="样式 标题 1Level 1 HeadPIM 1Section Headh1l11Heading 0Datash..."/>
    <w:basedOn w:val="5"/>
    <w:uiPriority w:val="0"/>
    <w:pPr>
      <w:keepNext w:val="0"/>
      <w:tabs>
        <w:tab w:val="left" w:pos="432"/>
      </w:tabs>
      <w:overflowPunct w:val="0"/>
      <w:autoSpaceDE w:val="0"/>
      <w:autoSpaceDN w:val="0"/>
      <w:adjustRightInd w:val="0"/>
      <w:spacing w:after="100"/>
      <w:jc w:val="left"/>
      <w:textAlignment w:val="baseline"/>
    </w:pPr>
    <w:rPr>
      <w:rFonts w:ascii="宋体" w:hAnsi="宋体" w:eastAsia="宋体" w:cs="Times New Roman"/>
      <w:kern w:val="2"/>
      <w:sz w:val="24"/>
      <w:szCs w:val="20"/>
    </w:rPr>
  </w:style>
  <w:style w:type="paragraph" w:customStyle="1" w:styleId="506">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507">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508">
    <w:name w:val="_Style 152"/>
    <w:basedOn w:val="1"/>
    <w:next w:val="1"/>
    <w:uiPriority w:val="0"/>
    <w:pPr>
      <w:pBdr>
        <w:top w:val="single" w:color="auto" w:sz="6" w:space="1"/>
      </w:pBdr>
      <w:jc w:val="center"/>
    </w:pPr>
    <w:rPr>
      <w:rFonts w:ascii="Arial" w:hAnsi="Times New Roman" w:eastAsia="宋体" w:cs="Times New Roman"/>
      <w:vanish/>
      <w:sz w:val="16"/>
    </w:rPr>
  </w:style>
  <w:style w:type="paragraph" w:customStyle="1" w:styleId="509">
    <w:name w:val="trademark"/>
    <w:uiPriority w:val="0"/>
    <w:pPr>
      <w:spacing w:after="60"/>
    </w:pPr>
    <w:rPr>
      <w:rFonts w:ascii="Futura Bk" w:hAnsi="Futura Bk" w:eastAsia="宋体" w:cs="Times New Roman"/>
      <w:sz w:val="15"/>
      <w:lang w:val="en-US" w:eastAsia="en-US" w:bidi="ar-SA"/>
    </w:rPr>
  </w:style>
  <w:style w:type="paragraph" w:customStyle="1" w:styleId="510">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511">
    <w:name w:val="样式 标题 1章节第一层h1H"/>
    <w:basedOn w:val="5"/>
    <w:uiPriority w:val="0"/>
    <w:pPr>
      <w:keepNext w:val="0"/>
      <w:widowControl w:val="0"/>
      <w:tabs>
        <w:tab w:val="left" w:pos="432"/>
      </w:tabs>
      <w:autoSpaceDE w:val="0"/>
      <w:autoSpaceDN w:val="0"/>
      <w:adjustRightInd w:val="0"/>
      <w:spacing w:line="240" w:lineRule="auto"/>
      <w:jc w:val="left"/>
      <w:outlineLvl w:val="9"/>
    </w:pPr>
    <w:rPr>
      <w:rFonts w:ascii="Times New Roman" w:hAnsi="Times New Roman" w:eastAsia="宋体" w:cs="Times New Roman"/>
      <w:kern w:val="0"/>
      <w:sz w:val="52"/>
      <w:szCs w:val="52"/>
      <w:lang w:val="zh-CN"/>
    </w:rPr>
  </w:style>
  <w:style w:type="paragraph" w:customStyle="1" w:styleId="512">
    <w:name w:val="普通正文"/>
    <w:basedOn w:val="1"/>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rPr>
  </w:style>
  <w:style w:type="paragraph" w:customStyle="1" w:styleId="513">
    <w:name w:val="Char3 Char Char Char"/>
    <w:basedOn w:val="1"/>
    <w:uiPriority w:val="0"/>
    <w:pPr>
      <w:widowControl/>
      <w:spacing w:after="160" w:line="240" w:lineRule="exact"/>
      <w:jc w:val="left"/>
    </w:pPr>
    <w:rPr>
      <w:rFonts w:ascii="Times New Roman" w:hAnsi="Times New Roman" w:eastAsia="宋体" w:cs="Times New Roman"/>
      <w:szCs w:val="20"/>
    </w:rPr>
  </w:style>
  <w:style w:type="paragraph" w:customStyle="1" w:styleId="514">
    <w:name w:val="_Style 3"/>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5">
    <w:name w:val="带编号样式"/>
    <w:basedOn w:val="516"/>
    <w:uiPriority w:val="0"/>
    <w:pPr>
      <w:tabs>
        <w:tab w:val="left" w:pos="840"/>
      </w:tabs>
      <w:snapToGrid w:val="0"/>
      <w:ind w:left="840" w:hanging="420" w:firstLineChars="0"/>
    </w:pPr>
    <w:rPr>
      <w:rFonts w:ascii="仿宋_GB2312" w:hAnsi="Times New Roman" w:eastAsia="仿宋_GB2312" w:cs="Times New Roman"/>
      <w:color w:val="000000"/>
    </w:rPr>
  </w:style>
  <w:style w:type="paragraph" w:customStyle="1" w:styleId="516">
    <w:name w:val="文本正文 Char"/>
    <w:basedOn w:val="1"/>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517">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518">
    <w:name w:val="表内文字"/>
    <w:basedOn w:val="1"/>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rPr>
  </w:style>
  <w:style w:type="paragraph" w:customStyle="1" w:styleId="519">
    <w:name w:val="Char12"/>
    <w:basedOn w:val="1"/>
    <w:uiPriority w:val="0"/>
    <w:rPr>
      <w:rFonts w:ascii="Times New Roman" w:hAnsi="Times New Roman" w:eastAsia="宋体" w:cs="Times New Roman"/>
      <w:szCs w:val="22"/>
    </w:rPr>
  </w:style>
  <w:style w:type="paragraph" w:customStyle="1" w:styleId="520">
    <w:name w:val="legal"/>
    <w:basedOn w:val="1"/>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521">
    <w:name w:val="数字标题6"/>
    <w:basedOn w:val="10"/>
    <w:next w:val="1"/>
    <w:uiPriority w:val="0"/>
    <w:pPr>
      <w:widowControl w:val="0"/>
      <w:numPr>
        <w:ilvl w:val="5"/>
        <w:numId w:val="5"/>
      </w:numPr>
      <w:tabs>
        <w:tab w:val="left" w:pos="425"/>
        <w:tab w:val="left" w:pos="1080"/>
        <w:tab w:val="left" w:pos="1152"/>
        <w:tab w:val="clear" w:pos="-839"/>
      </w:tabs>
      <w:adjustRightInd w:val="0"/>
      <w:spacing w:line="320" w:lineRule="auto"/>
      <w:jc w:val="both"/>
    </w:pPr>
    <w:rPr>
      <w:rFonts w:ascii="Times New Roman" w:hAnsi="Times New Roman" w:eastAsia="宋体" w:cs="Times New Roman"/>
      <w:i/>
      <w:kern w:val="2"/>
      <w:szCs w:val="24"/>
    </w:rPr>
  </w:style>
  <w:style w:type="paragraph" w:customStyle="1" w:styleId="522">
    <w:name w:val="2册标题2"/>
    <w:basedOn w:val="1"/>
    <w:next w:val="1"/>
    <w:uiPriority w:val="0"/>
    <w:pPr>
      <w:spacing w:beforeLines="50" w:afterLines="50" w:line="300" w:lineRule="auto"/>
      <w:outlineLvl w:val="1"/>
    </w:pPr>
    <w:rPr>
      <w:rFonts w:ascii="Arial" w:hAnsi="Arial" w:eastAsia="黑体" w:cs="Times New Roman"/>
      <w:sz w:val="30"/>
      <w:szCs w:val="30"/>
    </w:rPr>
  </w:style>
  <w:style w:type="paragraph" w:customStyle="1" w:styleId="523">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524">
    <w:name w:val="Char Char Char Char Char Char Char Char Char Char"/>
    <w:basedOn w:val="1"/>
    <w:uiPriority w:val="0"/>
    <w:rPr>
      <w:rFonts w:ascii="仿宋_GB2312" w:hAnsi="Times New Roman" w:eastAsia="仿宋_GB2312" w:cs="Times New Roman"/>
      <w:b/>
      <w:sz w:val="32"/>
      <w:szCs w:val="20"/>
    </w:rPr>
  </w:style>
  <w:style w:type="paragraph" w:customStyle="1" w:styleId="525">
    <w:name w:val="Char Char Char Char Char Char Char Char Char Char Char Char1 Char1"/>
    <w:basedOn w:val="1"/>
    <w:uiPriority w:val="0"/>
    <w:pPr>
      <w:adjustRightInd w:val="0"/>
    </w:pPr>
    <w:rPr>
      <w:rFonts w:ascii="Tahoma" w:hAnsi="Tahoma" w:eastAsia="宋体" w:cs="仿宋_GB2312"/>
      <w:sz w:val="24"/>
      <w:szCs w:val="20"/>
    </w:rPr>
  </w:style>
  <w:style w:type="paragraph" w:customStyle="1" w:styleId="526">
    <w:name w:val="CSS1级正文 Char"/>
    <w:basedOn w:val="32"/>
    <w:uiPriority w:val="0"/>
    <w:pPr>
      <w:adjustRightInd w:val="0"/>
      <w:snapToGrid w:val="0"/>
      <w:spacing w:line="360" w:lineRule="auto"/>
      <w:ind w:firstLine="480" w:firstLineChars="200"/>
    </w:pPr>
    <w:rPr>
      <w:rFonts w:ascii="Times New Roman" w:hAnsi="Arial" w:eastAsia="宋体" w:cs="Arial"/>
      <w:snapToGrid w:val="0"/>
      <w:szCs w:val="24"/>
    </w:rPr>
  </w:style>
  <w:style w:type="paragraph" w:customStyle="1" w:styleId="527">
    <w:name w:val="Bullet with text 4"/>
    <w:basedOn w:val="1"/>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528">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529">
    <w:name w:val=" Char Char11 Char Char Char"/>
    <w:basedOn w:val="1"/>
    <w:uiPriority w:val="0"/>
    <w:pPr>
      <w:adjustRightInd w:val="0"/>
      <w:spacing w:line="360" w:lineRule="auto"/>
    </w:pPr>
    <w:rPr>
      <w:rFonts w:ascii="Times New Roman" w:hAnsi="Times New Roman" w:eastAsia="宋体" w:cs="Times New Roman"/>
      <w:szCs w:val="20"/>
    </w:rPr>
  </w:style>
  <w:style w:type="paragraph" w:customStyle="1" w:styleId="530">
    <w:name w:val="默认段落字体 Para Char Char Char1 Char"/>
    <w:basedOn w:val="1"/>
    <w:next w:val="1"/>
    <w:uiPriority w:val="0"/>
    <w:pPr>
      <w:spacing w:line="240" w:lineRule="atLeast"/>
      <w:ind w:left="420" w:firstLine="420"/>
      <w:jc w:val="left"/>
    </w:pPr>
    <w:rPr>
      <w:rFonts w:ascii="Times New Roman" w:hAnsi="Times New Roman" w:eastAsia="宋体" w:cs="Times New Roman"/>
      <w:kern w:val="0"/>
      <w:szCs w:val="21"/>
    </w:rPr>
  </w:style>
  <w:style w:type="paragraph" w:customStyle="1" w:styleId="531">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532">
    <w:name w:val="Char Char Char Char Char Char Char Char Char Char1"/>
    <w:basedOn w:val="1"/>
    <w:uiPriority w:val="0"/>
    <w:pPr>
      <w:adjustRightInd w:val="0"/>
    </w:pPr>
    <w:rPr>
      <w:rFonts w:ascii="仿宋_GB2312" w:hAnsi="Times New Roman" w:eastAsia="仿宋_GB2312" w:cs="Times New Roman"/>
      <w:b/>
      <w:sz w:val="32"/>
      <w:szCs w:val="32"/>
    </w:rPr>
  </w:style>
  <w:style w:type="paragraph" w:styleId="533">
    <w:name w:val=""/>
    <w:uiPriority w:val="0"/>
    <w:rPr>
      <w:rFonts w:ascii="Times New Roman" w:hAnsi="Times New Roman" w:eastAsia="宋体" w:cs="Times New Roman"/>
      <w:kern w:val="2"/>
      <w:sz w:val="21"/>
      <w:lang w:val="en-US" w:eastAsia="zh-CN" w:bidi="ar-SA"/>
    </w:rPr>
  </w:style>
  <w:style w:type="paragraph" w:customStyle="1" w:styleId="534">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eastAsia="宋体" w:cs="Times New Roman"/>
      <w:kern w:val="0"/>
      <w:sz w:val="20"/>
      <w:szCs w:val="20"/>
    </w:rPr>
  </w:style>
  <w:style w:type="paragraph" w:customStyle="1" w:styleId="535">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eastAsia="宋体" w:cs="Times New Roman"/>
      <w:kern w:val="0"/>
      <w:sz w:val="20"/>
      <w:szCs w:val="20"/>
    </w:rPr>
  </w:style>
  <w:style w:type="paragraph" w:customStyle="1" w:styleId="536">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eastAsia="宋体" w:cs="Times New Roman"/>
      <w:kern w:val="0"/>
      <w:sz w:val="20"/>
      <w:szCs w:val="20"/>
    </w:rPr>
  </w:style>
  <w:style w:type="paragraph" w:customStyle="1" w:styleId="537">
    <w:name w:val="正文缩进1"/>
    <w:basedOn w:val="1"/>
    <w:next w:val="2"/>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0"/>
    </w:rPr>
  </w:style>
  <w:style w:type="paragraph" w:customStyle="1" w:styleId="538">
    <w:name w:val="规范正文"/>
    <w:basedOn w:val="1"/>
    <w:uiPriority w:val="0"/>
    <w:pPr>
      <w:tabs>
        <w:tab w:val="left" w:pos="900"/>
      </w:tabs>
      <w:adjustRightInd w:val="0"/>
      <w:spacing w:before="156" w:beforeLines="50" w:line="360" w:lineRule="auto"/>
      <w:ind w:left="900" w:hanging="420"/>
      <w:textAlignment w:val="baseline"/>
    </w:pPr>
    <w:rPr>
      <w:rFonts w:ascii="Times New Roman" w:hAnsi="Times New Roman" w:eastAsia="宋体" w:cs="Times New Roman"/>
      <w:szCs w:val="20"/>
    </w:rPr>
  </w:style>
  <w:style w:type="paragraph" w:customStyle="1" w:styleId="539">
    <w:name w:val="条1"/>
    <w:basedOn w:val="1"/>
    <w:uiPriority w:val="0"/>
    <w:pPr>
      <w:tabs>
        <w:tab w:val="left" w:pos="900"/>
      </w:tabs>
      <w:spacing w:before="156" w:line="360" w:lineRule="auto"/>
      <w:ind w:left="900" w:hanging="420"/>
    </w:pPr>
    <w:rPr>
      <w:rFonts w:ascii="Times New Roman" w:hAnsi="Times New Roman" w:eastAsia="黑体" w:cs="Times New Roman"/>
      <w:sz w:val="24"/>
      <w:szCs w:val="20"/>
    </w:rPr>
  </w:style>
  <w:style w:type="paragraph" w:customStyle="1" w:styleId="540">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
      <w:kern w:val="0"/>
      <w:sz w:val="20"/>
      <w:szCs w:val="20"/>
    </w:rPr>
  </w:style>
  <w:style w:type="paragraph" w:customStyle="1" w:styleId="541">
    <w:name w:val="样式 标题 22h2L1 Heading 2H2sect 1.2H21sect 1.21H22sect 1.2..."/>
    <w:basedOn w:val="6"/>
    <w:next w:val="1"/>
    <w:uiPriority w:val="0"/>
    <w:pPr>
      <w:numPr>
        <w:ilvl w:val="0"/>
        <w:numId w:val="0"/>
      </w:numPr>
      <w:tabs>
        <w:tab w:val="left" w:pos="425"/>
        <w:tab w:val="clear" w:pos="700"/>
      </w:tabs>
      <w:spacing w:before="260" w:after="260" w:line="415" w:lineRule="auto"/>
      <w:ind w:left="425" w:hanging="425"/>
      <w:jc w:val="left"/>
    </w:pPr>
    <w:rPr>
      <w:rFonts w:ascii="微软雅黑" w:hAnsi="微软雅黑" w:eastAsia="微软雅黑" w:cs="Times New Roman"/>
      <w:sz w:val="32"/>
    </w:rPr>
  </w:style>
  <w:style w:type="paragraph" w:customStyle="1" w:styleId="542">
    <w:name w:val="标书标题2"/>
    <w:basedOn w:val="6"/>
    <w:uiPriority w:val="0"/>
    <w:pPr>
      <w:keepLines w:val="0"/>
      <w:widowControl/>
      <w:numPr>
        <w:ilvl w:val="0"/>
        <w:numId w:val="0"/>
      </w:numPr>
      <w:tabs>
        <w:tab w:val="left" w:pos="840"/>
        <w:tab w:val="clear" w:pos="700"/>
      </w:tabs>
      <w:adjustRightInd w:val="0"/>
      <w:snapToGrid w:val="0"/>
      <w:spacing w:before="156" w:beforeLines="50" w:after="60" w:line="300" w:lineRule="auto"/>
      <w:ind w:left="840" w:hanging="420"/>
      <w:jc w:val="left"/>
    </w:pPr>
    <w:rPr>
      <w:rFonts w:ascii="Arial Narrow" w:hAnsi="Arial Narrow" w:eastAsia="仿宋_GB2312" w:cs="Times New Roman"/>
      <w:snapToGrid w:val="0"/>
      <w:kern w:val="0"/>
      <w:sz w:val="32"/>
      <w:szCs w:val="20"/>
    </w:rPr>
  </w:style>
  <w:style w:type="paragraph" w:customStyle="1" w:styleId="543">
    <w:name w:val="样式 微软雅黑 行距: 1.5 倍行距"/>
    <w:basedOn w:val="1"/>
    <w:uiPriority w:val="0"/>
    <w:pPr>
      <w:spacing w:line="360" w:lineRule="auto"/>
      <w:ind w:firstLine="480" w:firstLineChars="200"/>
    </w:pPr>
    <w:rPr>
      <w:rFonts w:ascii="微软雅黑" w:hAnsi="宋体" w:eastAsia="微软雅黑" w:cs="宋体"/>
      <w:sz w:val="24"/>
      <w:szCs w:val="20"/>
    </w:rPr>
  </w:style>
  <w:style w:type="paragraph" w:customStyle="1" w:styleId="544">
    <w:name w:val="正文规范1"/>
    <w:basedOn w:val="1"/>
    <w:uiPriority w:val="0"/>
    <w:pPr>
      <w:spacing w:line="360" w:lineRule="auto"/>
      <w:ind w:firstLine="480" w:firstLineChars="200"/>
    </w:pPr>
    <w:rPr>
      <w:rFonts w:ascii="Times New Roman" w:hAnsi="Times New Roman" w:eastAsia="宋体" w:cs="Times New Roman"/>
      <w:sz w:val="24"/>
    </w:rPr>
  </w:style>
  <w:style w:type="paragraph" w:customStyle="1" w:styleId="545">
    <w:name w:val="标题 ４"/>
    <w:basedOn w:val="7"/>
    <w:uiPriority w:val="0"/>
    <w:pPr>
      <w:widowControl w:val="0"/>
      <w:numPr>
        <w:ilvl w:val="0"/>
        <w:numId w:val="0"/>
      </w:numPr>
      <w:tabs>
        <w:tab w:val="left" w:pos="993"/>
        <w:tab w:val="left" w:pos="1980"/>
        <w:tab w:val="clear" w:pos="-820"/>
      </w:tabs>
      <w:spacing w:before="260" w:after="260" w:line="416" w:lineRule="auto"/>
      <w:ind w:left="1980" w:hanging="420"/>
      <w:jc w:val="both"/>
    </w:pPr>
    <w:rPr>
      <w:rFonts w:ascii="Times New Roman" w:hAnsi="Times New Roman" w:eastAsia="宋体" w:cs="Times New Roman"/>
      <w:kern w:val="2"/>
      <w:szCs w:val="32"/>
    </w:rPr>
  </w:style>
  <w:style w:type="paragraph" w:customStyle="1" w:styleId="546">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547">
    <w:name w:val="5 Char"/>
    <w:basedOn w:val="1"/>
    <w:uiPriority w:val="0"/>
    <w:rPr>
      <w:rFonts w:ascii="Times New Roman" w:hAnsi="Times New Roman" w:eastAsia="楷体_GB2312" w:cs="Times New Roman"/>
    </w:rPr>
  </w:style>
  <w:style w:type="paragraph" w:customStyle="1" w:styleId="548">
    <w:name w:val="表格标题"/>
    <w:basedOn w:val="549"/>
    <w:uiPriority w:val="0"/>
    <w:pPr>
      <w:jc w:val="center"/>
    </w:pPr>
    <w:rPr>
      <w:rFonts w:ascii="Times New Roman" w:hAnsi="Times New Roman" w:eastAsia="宋体" w:cs="Times New Roman"/>
      <w:b/>
    </w:rPr>
  </w:style>
  <w:style w:type="paragraph" w:customStyle="1" w:styleId="549">
    <w:name w:val="表格正文"/>
    <w:basedOn w:val="1"/>
    <w:uiPriority w:val="0"/>
    <w:pPr>
      <w:spacing w:line="360" w:lineRule="auto"/>
    </w:pPr>
    <w:rPr>
      <w:rFonts w:ascii="宋体" w:hAnsi="宋体" w:eastAsia="楷体_GB2312" w:cs="宋体"/>
      <w:sz w:val="24"/>
      <w:szCs w:val="20"/>
    </w:rPr>
  </w:style>
  <w:style w:type="paragraph" w:customStyle="1" w:styleId="550">
    <w:name w:val="trs_edito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551">
    <w:name w:val="正文 2"/>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552">
    <w:name w:val="reader-word-laye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553">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554">
    <w:name w:val=" Char Char28"/>
    <w:basedOn w:val="1"/>
    <w:uiPriority w:val="0"/>
    <w:pPr>
      <w:snapToGrid w:val="0"/>
      <w:spacing w:line="360" w:lineRule="auto"/>
    </w:pPr>
    <w:rPr>
      <w:rFonts w:ascii="Arial" w:hAnsi="Arial" w:eastAsia="黑体" w:cs="Times New Roman"/>
      <w:snapToGrid w:val="0"/>
      <w:kern w:val="0"/>
      <w:sz w:val="20"/>
      <w:szCs w:val="21"/>
      <w:lang/>
    </w:rPr>
  </w:style>
  <w:style w:type="paragraph" w:customStyle="1" w:styleId="555">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556">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color w:val="FF0000"/>
      <w:kern w:val="0"/>
      <w:sz w:val="20"/>
      <w:szCs w:val="20"/>
    </w:rPr>
  </w:style>
  <w:style w:type="paragraph" w:customStyle="1" w:styleId="557">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18"/>
      <w:szCs w:val="20"/>
    </w:rPr>
  </w:style>
  <w:style w:type="paragraph" w:customStyle="1" w:styleId="558">
    <w:name w:val="样式 样式 样式 我的正文首行缩进 + 首行缩进:  2 字符 + 首行缩进:  2 字符 + 首行缩进:  2 字符1"/>
    <w:basedOn w:val="1"/>
    <w:uiPriority w:val="0"/>
    <w:pPr>
      <w:widowControl/>
      <w:spacing w:after="120"/>
      <w:ind w:firstLine="200" w:firstLineChars="200"/>
      <w:jc w:val="left"/>
    </w:pPr>
    <w:rPr>
      <w:rFonts w:ascii="Times New Roman" w:hAnsi="Times New Roman" w:eastAsia="华文细黑" w:cs="Times New Roman"/>
      <w:sz w:val="24"/>
    </w:rPr>
  </w:style>
  <w:style w:type="paragraph" w:customStyle="1" w:styleId="559">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560">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561">
    <w:name w:val="zTableCellBody"/>
    <w:basedOn w:val="1"/>
    <w:uiPriority w:val="0"/>
    <w:pPr>
      <w:keepNext/>
      <w:keepLines/>
      <w:widowControl/>
      <w:spacing w:line="320" w:lineRule="exact"/>
      <w:ind w:firstLine="200" w:firstLineChars="200"/>
      <w:jc w:val="left"/>
    </w:pPr>
    <w:rPr>
      <w:rFonts w:ascii="Arial" w:hAnsi="Arial" w:eastAsia="宋体" w:cs="Times New Roman"/>
      <w:kern w:val="0"/>
      <w:sz w:val="24"/>
      <w:lang w:eastAsia="en-US"/>
    </w:rPr>
  </w:style>
  <w:style w:type="paragraph" w:customStyle="1" w:styleId="562">
    <w:name w:val="样式5"/>
    <w:basedOn w:val="1"/>
    <w:uiPriority w:val="0"/>
    <w:pPr>
      <w:adjustRightInd w:val="0"/>
      <w:spacing w:line="440" w:lineRule="exact"/>
      <w:ind w:left="2" w:firstLine="480" w:firstLineChars="200"/>
    </w:pPr>
    <w:rPr>
      <w:rFonts w:ascii="仿宋_GB2312" w:hAnsi="仿宋" w:eastAsia="仿宋_GB2312" w:cs="Times New Roman"/>
      <w:sz w:val="24"/>
    </w:rPr>
  </w:style>
  <w:style w:type="paragraph" w:customStyle="1" w:styleId="563">
    <w:name w:val="Normal_13"/>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564">
    <w:name w:val="五级无标题条"/>
    <w:basedOn w:val="1"/>
    <w:uiPriority w:val="0"/>
    <w:rPr>
      <w:rFonts w:ascii="Times New Roman" w:hAnsi="Times New Roman" w:eastAsia="宋体" w:cs="Times New Roman"/>
    </w:rPr>
  </w:style>
  <w:style w:type="paragraph" w:customStyle="1" w:styleId="565">
    <w:name w:val="正文21"/>
    <w:basedOn w:val="1"/>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566">
    <w:name w:val="表 靠左"/>
    <w:basedOn w:val="1"/>
    <w:uiPriority w:val="0"/>
    <w:pPr>
      <w:jc w:val="left"/>
    </w:pPr>
    <w:rPr>
      <w:rFonts w:ascii="Times New Roman" w:hAnsi="Times New Roman" w:eastAsia="宋体" w:cs="Times New Roman"/>
      <w:szCs w:val="21"/>
    </w:rPr>
  </w:style>
  <w:style w:type="paragraph" w:customStyle="1" w:styleId="567">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568">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569">
    <w:name w:val="font12"/>
    <w:basedOn w:val="1"/>
    <w:uiPriority w:val="0"/>
    <w:pPr>
      <w:widowControl/>
      <w:spacing w:before="100" w:beforeAutospacing="1" w:after="100" w:afterAutospacing="1"/>
      <w:jc w:val="left"/>
    </w:pPr>
    <w:rPr>
      <w:rFonts w:ascii="Arial" w:hAnsi="Arial" w:eastAsia="宋体" w:cs="Times New Roman"/>
      <w:color w:val="FF0000"/>
      <w:kern w:val="0"/>
      <w:sz w:val="18"/>
      <w:szCs w:val="20"/>
    </w:rPr>
  </w:style>
  <w:style w:type="paragraph" w:customStyle="1" w:styleId="570">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71">
    <w:name w:val="加粗正文"/>
    <w:basedOn w:val="1"/>
    <w:uiPriority w:val="0"/>
    <w:pPr>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572">
    <w:name w:val="Th"/>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73">
    <w:name w:val="单元格左对齐"/>
    <w:basedOn w:val="1"/>
    <w:uiPriority w:val="0"/>
    <w:pPr>
      <w:spacing w:line="360" w:lineRule="auto"/>
    </w:pPr>
    <w:rPr>
      <w:rFonts w:ascii="Times New Roman" w:hAnsi="Times New Roman" w:eastAsia="宋体" w:cs="Times New Roman"/>
      <w:sz w:val="24"/>
    </w:rPr>
  </w:style>
  <w:style w:type="paragraph" w:customStyle="1" w:styleId="574">
    <w:name w:val="正文文字缩进2字"/>
    <w:basedOn w:val="32"/>
    <w:uiPriority w:val="0"/>
    <w:pPr>
      <w:spacing w:before="60" w:after="60" w:line="360" w:lineRule="auto"/>
      <w:ind w:firstLineChars="200"/>
    </w:pPr>
    <w:rPr>
      <w:rFonts w:ascii="Times New Roman" w:hAnsi="Arial" w:eastAsia="宋体" w:cs="Arial"/>
      <w:snapToGrid w:val="0"/>
      <w:szCs w:val="20"/>
    </w:rPr>
  </w:style>
  <w:style w:type="paragraph" w:customStyle="1" w:styleId="575">
    <w:name w:val="修订1"/>
    <w:uiPriority w:val="0"/>
    <w:rPr>
      <w:rFonts w:ascii="Times New Roman" w:hAnsi="Times New Roman" w:eastAsia="宋体" w:cs="Times New Roman"/>
      <w:color w:val="000000"/>
      <w:kern w:val="1"/>
      <w:sz w:val="21"/>
      <w:lang w:val="en-US" w:eastAsia="zh-CN" w:bidi="ar-SA"/>
    </w:rPr>
  </w:style>
  <w:style w:type="paragraph" w:customStyle="1" w:styleId="57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577">
    <w:name w:val="批注框文本 Char Char"/>
    <w:basedOn w:val="1"/>
    <w:uiPriority w:val="0"/>
    <w:rPr>
      <w:rFonts w:ascii="Times New Roman" w:hAnsi="Times New Roman" w:eastAsia="宋体" w:cs="Times New Roman"/>
      <w:sz w:val="18"/>
      <w:szCs w:val="20"/>
    </w:rPr>
  </w:style>
  <w:style w:type="paragraph" w:customStyle="1" w:styleId="578">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79">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580">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581">
    <w:name w:val="文章总标题"/>
    <w:basedOn w:val="1"/>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82">
    <w:name w:val="TOC 标题1"/>
    <w:basedOn w:val="5"/>
    <w:next w:val="1"/>
    <w:uiPriority w:val="0"/>
    <w:pPr>
      <w:keepLines/>
      <w:tabs>
        <w:tab w:val="left" w:pos="432"/>
      </w:tabs>
      <w:spacing w:before="480" w:line="276" w:lineRule="auto"/>
      <w:jc w:val="left"/>
      <w:outlineLvl w:val="9"/>
    </w:pPr>
    <w:rPr>
      <w:rFonts w:ascii="Cambria" w:hAnsi="Cambria" w:eastAsia="宋体" w:cs="Times New Roman"/>
      <w:color w:val="365F91"/>
      <w:kern w:val="0"/>
      <w:sz w:val="28"/>
    </w:rPr>
  </w:style>
  <w:style w:type="paragraph" w:customStyle="1" w:styleId="583">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584">
    <w:name w:val="_Style 128"/>
    <w:basedOn w:val="1"/>
    <w:next w:val="1"/>
    <w:uiPriority w:val="0"/>
    <w:pPr>
      <w:pBdr>
        <w:top w:val="single" w:color="auto" w:sz="6" w:space="1"/>
      </w:pBdr>
      <w:jc w:val="center"/>
    </w:pPr>
    <w:rPr>
      <w:rFonts w:ascii="Arial" w:hAnsi="Times New Roman" w:eastAsia="宋体" w:cs="Times New Roman"/>
      <w:vanish/>
      <w:sz w:val="16"/>
    </w:rPr>
  </w:style>
  <w:style w:type="paragraph" w:customStyle="1" w:styleId="585">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eastAsia="宋体" w:cs="Times New Roman"/>
      <w:kern w:val="0"/>
      <w:sz w:val="20"/>
      <w:szCs w:val="20"/>
    </w:rPr>
  </w:style>
  <w:style w:type="paragraph" w:customStyle="1" w:styleId="586">
    <w:name w:val="表格内容"/>
    <w:basedOn w:val="1"/>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587">
    <w:name w:val=" Char2"/>
    <w:basedOn w:val="1"/>
    <w:uiPriority w:val="0"/>
    <w:rPr>
      <w:rFonts w:ascii="仿宋_GB2312" w:hAnsi="仿宋_GB2312" w:eastAsia="仿宋_GB2312" w:cs="Lucida Sans"/>
      <w:b/>
      <w:sz w:val="32"/>
      <w:szCs w:val="32"/>
    </w:rPr>
  </w:style>
  <w:style w:type="paragraph" w:customStyle="1" w:styleId="588">
    <w:name w:val="样式 正文缩进正文（首行缩进两字）表正文正文非缩进特点段1段1 Charno-step正文双线四号首行缩进..."/>
    <w:basedOn w:val="21"/>
    <w:uiPriority w:val="0"/>
    <w:pPr>
      <w:widowControl w:val="0"/>
      <w:adjustRightInd w:val="0"/>
      <w:snapToGrid w:val="0"/>
      <w:spacing w:line="360" w:lineRule="auto"/>
      <w:ind w:firstLine="560" w:firstLineChars="200"/>
      <w:jc w:val="both"/>
    </w:pPr>
    <w:rPr>
      <w:rFonts w:ascii="仿宋_GB2312" w:hAnsi="Times New Roman" w:eastAsia="仿宋_GB2312" w:cs="Century"/>
      <w:color w:val="000000"/>
      <w:kern w:val="2"/>
      <w:sz w:val="28"/>
      <w:szCs w:val="20"/>
    </w:rPr>
  </w:style>
  <w:style w:type="paragraph" w:customStyle="1" w:styleId="589">
    <w:name w:val="Plain Text1"/>
    <w:basedOn w:val="1"/>
    <w:uiPriority w:val="0"/>
    <w:rPr>
      <w:rFonts w:ascii="宋体" w:hAnsi="Courier New" w:eastAsia="宋体" w:cs="Times New Roman"/>
    </w:rPr>
  </w:style>
  <w:style w:type="paragraph" w:customStyle="1" w:styleId="590">
    <w:name w:val="图中文字"/>
    <w:basedOn w:val="1"/>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591">
    <w:name w:val="正文缩近"/>
    <w:basedOn w:val="1"/>
    <w:uiPriority w:val="0"/>
    <w:pPr>
      <w:spacing w:line="360" w:lineRule="auto"/>
      <w:ind w:firstLine="200" w:firstLineChars="200"/>
    </w:pPr>
    <w:rPr>
      <w:rFonts w:ascii="Times New Roman" w:hAnsi="Times New Roman" w:eastAsia="宋体" w:cs="Times New Roman"/>
      <w:sz w:val="24"/>
    </w:rPr>
  </w:style>
  <w:style w:type="paragraph" w:customStyle="1" w:styleId="592">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593">
    <w:name w:val="Char19"/>
    <w:basedOn w:val="1"/>
    <w:uiPriority w:val="0"/>
    <w:rPr>
      <w:rFonts w:ascii="Times New Roman" w:hAnsi="Times New Roman" w:eastAsia="宋体" w:cs="Times New Roman"/>
      <w:szCs w:val="20"/>
    </w:rPr>
  </w:style>
  <w:style w:type="paragraph" w:customStyle="1" w:styleId="594">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eastAsia="宋体" w:cs="Times New Roman"/>
      <w:kern w:val="0"/>
      <w:sz w:val="18"/>
      <w:szCs w:val="20"/>
    </w:rPr>
  </w:style>
  <w:style w:type="paragraph" w:customStyle="1" w:styleId="595">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596">
    <w:name w:val="正文 居中"/>
    <w:basedOn w:val="1"/>
    <w:uiPriority w:val="0"/>
    <w:pPr>
      <w:spacing w:line="360" w:lineRule="auto"/>
      <w:jc w:val="center"/>
    </w:pPr>
    <w:rPr>
      <w:rFonts w:ascii="Times New Roman" w:hAnsi="Times New Roman" w:eastAsia="宋体" w:cs="Times New Roman"/>
      <w:sz w:val="24"/>
      <w:szCs w:val="20"/>
    </w:rPr>
  </w:style>
  <w:style w:type="paragraph" w:customStyle="1" w:styleId="597">
    <w:name w:val="Char Char Char1 Char1"/>
    <w:basedOn w:val="1"/>
    <w:uiPriority w:val="0"/>
    <w:pPr>
      <w:adjustRightInd w:val="0"/>
    </w:pPr>
    <w:rPr>
      <w:rFonts w:ascii="Times New Roman" w:hAnsi="Times New Roman" w:eastAsia="宋体" w:cs="Times New Roman"/>
      <w:szCs w:val="20"/>
    </w:rPr>
  </w:style>
  <w:style w:type="paragraph" w:customStyle="1" w:styleId="598">
    <w:name w:val="样式 标题 2标题2H2Heading 2 HiddenHeading 2 CCBSheading 22nd lev..."/>
    <w:basedOn w:val="6"/>
    <w:uiPriority w:val="0"/>
    <w:pPr>
      <w:widowControl/>
      <w:tabs>
        <w:tab w:val="left" w:pos="432"/>
        <w:tab w:val="clear" w:pos="700"/>
      </w:tabs>
      <w:spacing w:before="260" w:after="260" w:line="416" w:lineRule="auto"/>
      <w:ind w:left="0" w:firstLine="0"/>
      <w:jc w:val="left"/>
    </w:pPr>
    <w:rPr>
      <w:rFonts w:ascii="Times New Roman" w:hAnsi="Times New Roman" w:eastAsia="黑体" w:cs="Times New Roman"/>
      <w:sz w:val="30"/>
      <w:szCs w:val="21"/>
      <w:lang w:val="zh-CN"/>
    </w:rPr>
  </w:style>
  <w:style w:type="paragraph" w:customStyle="1" w:styleId="599">
    <w:name w:val=" Char Char Char Char Char Char1 Char"/>
    <w:basedOn w:val="1"/>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600">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20"/>
    </w:rPr>
  </w:style>
  <w:style w:type="paragraph" w:customStyle="1" w:styleId="601">
    <w:name w:val="_Style 47"/>
    <w:basedOn w:val="1"/>
    <w:uiPriority w:val="0"/>
    <w:rPr>
      <w:rFonts w:ascii="仿宋_GB2312" w:hAnsi="Times New Roman" w:eastAsia="仿宋_GB2312" w:cs="Times New Roman"/>
      <w:b/>
      <w:sz w:val="32"/>
      <w:szCs w:val="32"/>
    </w:rPr>
  </w:style>
  <w:style w:type="paragraph" w:customStyle="1" w:styleId="602">
    <w:name w:val="正文文字表格居中"/>
    <w:basedOn w:val="1"/>
    <w:next w:val="73"/>
    <w:uiPriority w:val="0"/>
    <w:pPr>
      <w:snapToGrid w:val="0"/>
      <w:spacing w:line="360" w:lineRule="auto"/>
    </w:pPr>
    <w:rPr>
      <w:rFonts w:ascii="宋体" w:hAnsi="Times New Roman" w:eastAsia="宋体" w:cs="Times New Roman"/>
      <w:b/>
      <w:sz w:val="24"/>
      <w:szCs w:val="20"/>
    </w:rPr>
  </w:style>
  <w:style w:type="paragraph" w:customStyle="1" w:styleId="603">
    <w:name w:val="样式 样式 宋体 小四 段前: 7.8 磅 段后: 7.8 磅 行距: 1.5 倍行距 + 小二 首行缩进:  2 字符"/>
    <w:basedOn w:val="1"/>
    <w:uiPriority w:val="0"/>
    <w:pPr>
      <w:spacing w:line="360" w:lineRule="auto"/>
      <w:ind w:firstLine="480" w:firstLineChars="200"/>
    </w:pPr>
    <w:rPr>
      <w:rFonts w:ascii="宋体" w:hAnsi="宋体" w:eastAsia="宋体" w:cs="宋体"/>
      <w:sz w:val="24"/>
      <w:szCs w:val="20"/>
    </w:rPr>
  </w:style>
  <w:style w:type="paragraph" w:customStyle="1" w:styleId="604">
    <w:name w:val="Char Char Char Char Char Char Char Char Char Char Char1 Char"/>
    <w:basedOn w:val="1"/>
    <w:uiPriority w:val="0"/>
    <w:rPr>
      <w:rFonts w:ascii="Tahoma" w:hAnsi="Tahoma" w:eastAsia="宋体" w:cs="Times New Roman"/>
      <w:sz w:val="24"/>
      <w:lang/>
    </w:rPr>
  </w:style>
  <w:style w:type="paragraph" w:customStyle="1" w:styleId="605">
    <w:name w:val="Char Char Char Char11"/>
    <w:basedOn w:val="1"/>
    <w:uiPriority w:val="0"/>
    <w:pPr>
      <w:adjustRightInd w:val="0"/>
    </w:pPr>
    <w:rPr>
      <w:rFonts w:ascii="Tahoma" w:hAnsi="Tahoma" w:eastAsia="宋体" w:cs="Times New Roman"/>
      <w:sz w:val="24"/>
      <w:szCs w:val="20"/>
    </w:rPr>
  </w:style>
  <w:style w:type="paragraph" w:customStyle="1" w:styleId="606">
    <w:name w:val="浅色底纹 - 强调文字颜色 51"/>
    <w:uiPriority w:val="0"/>
    <w:rPr>
      <w:rFonts w:ascii="Times New Roman" w:hAnsi="Times New Roman" w:eastAsia="宋体" w:cs="Times New Roman"/>
      <w:kern w:val="2"/>
      <w:sz w:val="21"/>
      <w:szCs w:val="24"/>
      <w:lang w:val="en-US" w:eastAsia="zh-CN" w:bidi="ar-SA"/>
    </w:rPr>
  </w:style>
  <w:style w:type="paragraph" w:customStyle="1" w:styleId="607">
    <w:name w:val="2"/>
    <w:basedOn w:val="1"/>
    <w:uiPriority w:val="0"/>
    <w:rPr>
      <w:rFonts w:ascii="Tahoma" w:hAnsi="Tahoma" w:eastAsia="??" w:cs="Tahoma"/>
      <w:sz w:val="24"/>
      <w:szCs w:val="28"/>
    </w:rPr>
  </w:style>
  <w:style w:type="paragraph" w:customStyle="1" w:styleId="608">
    <w:name w:val="Blockquote"/>
    <w:basedOn w:val="1"/>
    <w:uiPriority w:val="0"/>
    <w:pPr>
      <w:autoSpaceDE w:val="0"/>
      <w:autoSpaceDN w:val="0"/>
      <w:adjustRightInd w:val="0"/>
      <w:spacing w:before="100" w:after="100"/>
      <w:ind w:left="360" w:right="360"/>
      <w:jc w:val="left"/>
    </w:pPr>
    <w:rPr>
      <w:rFonts w:ascii="Times New Roman" w:hAnsi="Times New Roman" w:eastAsia="??" w:cs="Times New Roman"/>
      <w:kern w:val="0"/>
      <w:sz w:val="24"/>
      <w:szCs w:val="28"/>
    </w:rPr>
  </w:style>
  <w:style w:type="paragraph" w:customStyle="1" w:styleId="609">
    <w:name w:val="小节标题"/>
    <w:basedOn w:val="1"/>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610">
    <w:name w:val="Char Char Char Char Char Char Char Char Char Char Char Char Char"/>
    <w:basedOn w:val="1"/>
    <w:uiPriority w:val="0"/>
    <w:rPr>
      <w:rFonts w:ascii="仿宋_GB2312" w:hAnsi="Times New Roman" w:eastAsia="仿宋_GB2312" w:cs="Times New Roman"/>
      <w:b/>
      <w:sz w:val="32"/>
      <w:szCs w:val="32"/>
    </w:rPr>
  </w:style>
  <w:style w:type="paragraph" w:customStyle="1" w:styleId="611">
    <w:name w:val=" Char Char1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12">
    <w:name w:val="WPSOffice手动目录 1"/>
    <w:uiPriority w:val="0"/>
    <w:rPr>
      <w:rFonts w:ascii="Times New Roman" w:hAnsi="Times New Roman" w:eastAsia="宋体" w:cs="Times New Roman"/>
      <w:lang w:val="en-US" w:eastAsia="zh-CN" w:bidi="ar-SA"/>
    </w:rPr>
  </w:style>
  <w:style w:type="paragraph" w:customStyle="1" w:styleId="613">
    <w:name w:val="TOC 标题11"/>
    <w:basedOn w:val="5"/>
    <w:next w:val="1"/>
    <w:uiPriority w:val="0"/>
    <w:pPr>
      <w:keepLines/>
      <w:tabs>
        <w:tab w:val="left" w:pos="432"/>
      </w:tabs>
      <w:spacing w:before="480" w:line="276" w:lineRule="auto"/>
      <w:jc w:val="left"/>
      <w:outlineLvl w:val="9"/>
    </w:pPr>
    <w:rPr>
      <w:rFonts w:ascii="Cambria" w:hAnsi="Cambria" w:eastAsia="宋体" w:cs="Times New Roman"/>
      <w:color w:val="365F91"/>
      <w:kern w:val="0"/>
      <w:sz w:val="28"/>
    </w:rPr>
  </w:style>
  <w:style w:type="paragraph" w:customStyle="1" w:styleId="614">
    <w:name w:val="彩色列表 - 强调文字颜色 12"/>
    <w:basedOn w:val="1"/>
    <w:uiPriority w:val="0"/>
    <w:pPr>
      <w:ind w:firstLine="420" w:firstLineChars="200"/>
    </w:pPr>
    <w:rPr>
      <w:rFonts w:ascii="Calibri" w:hAnsi="Calibri" w:eastAsia="宋体" w:cs="Times New Roman"/>
      <w:szCs w:val="22"/>
    </w:rPr>
  </w:style>
  <w:style w:type="paragraph" w:customStyle="1" w:styleId="615">
    <w:name w:val="Char Char112"/>
    <w:basedOn w:val="1"/>
    <w:uiPriority w:val="0"/>
    <w:pPr>
      <w:widowControl/>
      <w:adjustRightInd w:val="0"/>
      <w:spacing w:after="160" w:line="240" w:lineRule="exact"/>
      <w:jc w:val="left"/>
    </w:pPr>
    <w:rPr>
      <w:rFonts w:ascii="Times New Roman" w:hAnsi="Times New Roman" w:eastAsia="仿宋_GB2312" w:cs="Times New Roman"/>
      <w:sz w:val="28"/>
    </w:rPr>
  </w:style>
  <w:style w:type="paragraph" w:customStyle="1" w:styleId="616">
    <w:name w:val=" Char"/>
    <w:basedOn w:val="1"/>
    <w:uiPriority w:val="0"/>
    <w:rPr>
      <w:rFonts w:ascii="仿宋_GB2312" w:hAnsi="Times New Roman" w:eastAsia="仿宋_GB2312" w:cs="Times New Roman"/>
      <w:b/>
      <w:sz w:val="32"/>
      <w:szCs w:val="32"/>
    </w:rPr>
  </w:style>
  <w:style w:type="paragraph" w:customStyle="1" w:styleId="617">
    <w:name w:val="正文文字缩进 3"/>
    <w:basedOn w:val="1"/>
    <w:uiPriority w:val="0"/>
    <w:pPr>
      <w:suppressAutoHyphens/>
      <w:spacing w:line="360" w:lineRule="auto"/>
      <w:ind w:left="481" w:firstLine="480"/>
    </w:pPr>
    <w:rPr>
      <w:rFonts w:ascii="Times New Roman" w:hAnsi="Times New Roman" w:eastAsia="楷体_GB2312" w:cs="Times New Roman"/>
      <w:kern w:val="1"/>
      <w:sz w:val="24"/>
      <w:szCs w:val="20"/>
      <w:lang w:eastAsia="ar-SA"/>
    </w:rPr>
  </w:style>
  <w:style w:type="paragraph" w:customStyle="1" w:styleId="618">
    <w:name w:val="xl87"/>
    <w:basedOn w:val="1"/>
    <w:uiPriority w:val="0"/>
    <w:pPr>
      <w:widowControl/>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619">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620">
    <w:name w:val="默认段落字体 Para Char"/>
    <w:basedOn w:val="1"/>
    <w:uiPriority w:val="0"/>
    <w:rPr>
      <w:rFonts w:ascii="Tahoma" w:hAnsi="Tahoma" w:eastAsia="宋体" w:cs="Times New Roman"/>
      <w:sz w:val="24"/>
      <w:szCs w:val="20"/>
    </w:rPr>
  </w:style>
  <w:style w:type="paragraph" w:customStyle="1" w:styleId="621">
    <w:name w:val="Char Char Char Char Char Char2 Char Char Char Char"/>
    <w:basedOn w:val="1"/>
    <w:uiPriority w:val="0"/>
    <w:rPr>
      <w:rFonts w:ascii="Times New Roman" w:hAnsi="Times New Roman" w:eastAsia="宋体" w:cs="Times New Roman"/>
    </w:rPr>
  </w:style>
  <w:style w:type="paragraph" w:customStyle="1" w:styleId="622">
    <w:name w:val="P1"/>
    <w:basedOn w:val="1"/>
    <w:uiPriority w:val="0"/>
    <w:pPr>
      <w:spacing w:line="288" w:lineRule="auto"/>
      <w:ind w:firstLine="425" w:firstLineChars="200"/>
    </w:pPr>
    <w:rPr>
      <w:rFonts w:ascii="Times New Roman" w:hAnsi="Times New Roman" w:eastAsia="宋体" w:cs="Times New Roman"/>
    </w:rPr>
  </w:style>
  <w:style w:type="paragraph" w:customStyle="1" w:styleId="623">
    <w:name w:val="方形箭头"/>
    <w:basedOn w:val="1"/>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szCs w:val="22"/>
    </w:rPr>
  </w:style>
  <w:style w:type="paragraph" w:customStyle="1" w:styleId="624">
    <w:name w:val="_Style 5"/>
    <w:basedOn w:val="1"/>
    <w:uiPriority w:val="0"/>
    <w:pPr>
      <w:ind w:firstLine="420" w:firstLineChars="200"/>
    </w:pPr>
    <w:rPr>
      <w:rFonts w:ascii="Times New Roman" w:hAnsi="Times New Roman" w:eastAsia="仿宋_GB2312" w:cs="Times New Roman"/>
      <w:sz w:val="28"/>
    </w:rPr>
  </w:style>
  <w:style w:type="paragraph" w:customStyle="1" w:styleId="625">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Times New Roman" w:hAnsi="Times New Roman" w:eastAsia="宋体" w:cs="Times New Roman"/>
      <w:kern w:val="0"/>
      <w:sz w:val="24"/>
      <w:szCs w:val="20"/>
    </w:rPr>
  </w:style>
  <w:style w:type="paragraph" w:customStyle="1" w:styleId="626">
    <w:name w:val="Char Char Char Char Char Char Char1"/>
    <w:basedOn w:val="1"/>
    <w:uiPriority w:val="0"/>
    <w:pPr>
      <w:adjustRightInd w:val="0"/>
    </w:pPr>
    <w:rPr>
      <w:rFonts w:ascii="仿宋_GB2312" w:hAnsi="Times New Roman" w:eastAsia="仿宋_GB2312" w:cs="Times New Roman"/>
      <w:b/>
      <w:sz w:val="32"/>
      <w:szCs w:val="32"/>
    </w:rPr>
  </w:style>
  <w:style w:type="paragraph" w:customStyle="1" w:styleId="627">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628">
    <w:name w:val=" Char Char1 Char Char Char Char Char Char"/>
    <w:basedOn w:val="1"/>
    <w:uiPriority w:val="0"/>
    <w:rPr>
      <w:rFonts w:ascii="仿宋_GB2312" w:hAnsi="Times New Roman" w:eastAsia="仿宋_GB2312" w:cs="Times New Roman"/>
      <w:b/>
      <w:sz w:val="32"/>
      <w:szCs w:val="20"/>
    </w:rPr>
  </w:style>
  <w:style w:type="paragraph" w:customStyle="1" w:styleId="629">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630">
    <w:name w:val="插图题注"/>
    <w:next w:val="1"/>
    <w:uiPriority w:val="0"/>
    <w:pPr>
      <w:numPr>
        <w:ilvl w:val="7"/>
        <w:numId w:val="4"/>
      </w:numPr>
      <w:tabs>
        <w:tab w:val="left" w:pos="3780"/>
        <w:tab w:val="clear" w:pos="364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Body"/>
    <w:basedOn w:val="1"/>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632">
    <w:name w:val="subhead"/>
    <w:uiPriority w:val="0"/>
    <w:pPr>
      <w:spacing w:after="120" w:line="300" w:lineRule="exact"/>
    </w:pPr>
    <w:rPr>
      <w:rFonts w:ascii="Arial" w:hAnsi="Arial" w:eastAsia="宋体" w:cs="Times New Roman"/>
      <w:b/>
      <w:sz w:val="26"/>
      <w:lang w:val="en-US" w:eastAsia="en-US" w:bidi="ar-SA"/>
    </w:rPr>
  </w:style>
  <w:style w:type="paragraph" w:customStyle="1" w:styleId="633">
    <w:name w:val="Bulleting First Indent 1"/>
    <w:basedOn w:val="80"/>
    <w:uiPriority w:val="0"/>
    <w:pPr>
      <w:tabs>
        <w:tab w:val="left" w:pos="840"/>
      </w:tabs>
      <w:autoSpaceDE/>
      <w:autoSpaceDN/>
      <w:adjustRightInd/>
      <w:spacing w:before="20" w:after="20" w:line="300" w:lineRule="auto"/>
      <w:ind w:left="840" w:hanging="420"/>
    </w:pPr>
    <w:rPr>
      <w:rFonts w:ascii="Tahoma" w:hAnsi="Tahoma" w:eastAsia="宋体" w:cs="Times New Roman"/>
      <w:kern w:val="0"/>
      <w:sz w:val="21"/>
      <w:szCs w:val="21"/>
      <w:lang w:val="en-US"/>
    </w:rPr>
  </w:style>
  <w:style w:type="paragraph" w:customStyle="1" w:styleId="634">
    <w:name w:val="正文1"/>
    <w:basedOn w:val="1"/>
    <w:next w:val="1"/>
    <w:uiPriority w:val="0"/>
    <w:pPr>
      <w:spacing w:before="156" w:line="360" w:lineRule="auto"/>
      <w:ind w:left="426"/>
    </w:pPr>
    <w:rPr>
      <w:rFonts w:ascii="Times New Roman" w:hAnsi="Times New Roman" w:eastAsia="宋体" w:cs="Times New Roman"/>
      <w:sz w:val="24"/>
      <w:szCs w:val="20"/>
    </w:rPr>
  </w:style>
  <w:style w:type="paragraph" w:customStyle="1" w:styleId="635">
    <w:name w:val="标题1"/>
    <w:basedOn w:val="1"/>
    <w:uiPriority w:val="0"/>
    <w:pPr>
      <w:widowControl/>
      <w:tabs>
        <w:tab w:val="left" w:pos="450"/>
      </w:tabs>
      <w:autoSpaceDE w:val="0"/>
      <w:autoSpaceDN w:val="0"/>
      <w:adjustRightInd w:val="0"/>
      <w:spacing w:before="240" w:after="240"/>
      <w:jc w:val="left"/>
      <w:textAlignment w:val="center"/>
    </w:pPr>
    <w:rPr>
      <w:rFonts w:ascii="宋体" w:hAnsi="Times New Roman" w:eastAsia="楷体_GB2312" w:cs="Times New Roman"/>
      <w:b/>
      <w:kern w:val="0"/>
      <w:sz w:val="32"/>
      <w:szCs w:val="20"/>
    </w:rPr>
  </w:style>
  <w:style w:type="paragraph" w:customStyle="1" w:styleId="636">
    <w:name w:val="_Style 258"/>
    <w:uiPriority w:val="0"/>
    <w:rPr>
      <w:rFonts w:ascii="Times New Roman" w:hAnsi="Times New Roman" w:eastAsia="宋体" w:cs="Times New Roman"/>
      <w:kern w:val="2"/>
      <w:sz w:val="21"/>
      <w:lang w:val="en-US" w:eastAsia="zh-CN" w:bidi="ar-SA"/>
    </w:rPr>
  </w:style>
  <w:style w:type="paragraph" w:customStyle="1" w:styleId="637">
    <w:name w:val="章正文"/>
    <w:basedOn w:val="1"/>
    <w:uiPriority w:val="0"/>
    <w:pPr>
      <w:spacing w:before="156" w:beforeLines="50" w:after="120" w:line="300" w:lineRule="auto"/>
      <w:ind w:firstLine="480" w:firstLineChars="200"/>
    </w:pPr>
    <w:rPr>
      <w:rFonts w:ascii="Helvetica" w:hAnsi="Helvetica" w:eastAsia="宋体" w:cs="Times New Roman"/>
      <w:kern w:val="0"/>
      <w:sz w:val="24"/>
    </w:rPr>
  </w:style>
  <w:style w:type="paragraph" w:customStyle="1" w:styleId="638">
    <w:name w:val="公文标题 1"/>
    <w:basedOn w:val="1"/>
    <w:next w:val="1"/>
    <w:uiPriority w:val="0"/>
    <w:pPr>
      <w:spacing w:line="360" w:lineRule="auto"/>
      <w:outlineLvl w:val="0"/>
    </w:pPr>
    <w:rPr>
      <w:rFonts w:ascii="仿宋_GB2312" w:hAnsi="宋体" w:eastAsia="仿宋_GB2312" w:cs="Times New Roman"/>
      <w:kern w:val="28"/>
      <w:sz w:val="24"/>
      <w:lang w:val="zh-CN"/>
    </w:rPr>
  </w:style>
  <w:style w:type="paragraph" w:customStyle="1" w:styleId="639">
    <w:name w:val="封面"/>
    <w:basedOn w:val="1"/>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640">
    <w:name w:val="Char5"/>
    <w:basedOn w:val="1"/>
    <w:uiPriority w:val="0"/>
    <w:pPr>
      <w:adjustRightInd w:val="0"/>
    </w:pPr>
    <w:rPr>
      <w:rFonts w:ascii="仿宋_GB2312" w:hAnsi="Times New Roman" w:eastAsia="仿宋_GB2312" w:cs="Times New Roman"/>
      <w:b/>
      <w:sz w:val="32"/>
      <w:szCs w:val="32"/>
    </w:rPr>
  </w:style>
  <w:style w:type="paragraph" w:customStyle="1" w:styleId="641">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color w:val="FF0000"/>
      <w:kern w:val="0"/>
      <w:sz w:val="18"/>
      <w:szCs w:val="20"/>
    </w:rPr>
  </w:style>
  <w:style w:type="paragraph" w:customStyle="1" w:styleId="642">
    <w:name w:val="样式1 + (中宋体"/>
    <w:basedOn w:val="258"/>
    <w:uiPriority w:val="0"/>
    <w:pPr>
      <w:keepNext w:val="0"/>
      <w:widowControl w:val="0"/>
      <w:numPr>
        <w:ilvl w:val="0"/>
        <w:numId w:val="0"/>
      </w:numPr>
      <w:tabs>
        <w:tab w:val="left" w:pos="1200"/>
      </w:tabs>
      <w:ind w:left="1200" w:hanging="360" w:firstLineChars="200"/>
      <w:jc w:val="both"/>
      <w:outlineLvl w:val="9"/>
    </w:pPr>
    <w:rPr>
      <w:rFonts w:ascii="宋体" w:hAnsi="宋体" w:eastAsia="宋体" w:cs="Times New Roman"/>
      <w:kern w:val="2"/>
      <w:sz w:val="24"/>
      <w:szCs w:val="24"/>
    </w:rPr>
  </w:style>
  <w:style w:type="paragraph" w:customStyle="1" w:styleId="643">
    <w:name w:val="章标题"/>
    <w:next w:val="644"/>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4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6">
    <w:name w:val="正文 + 首行缩进:  2 字符"/>
    <w:basedOn w:val="1"/>
    <w:uiPriority w:val="0"/>
    <w:pPr>
      <w:spacing w:line="360" w:lineRule="auto"/>
      <w:ind w:left="-34" w:firstLine="482"/>
    </w:pPr>
    <w:rPr>
      <w:rFonts w:ascii="宋体" w:hAnsi="宋体" w:eastAsia="宋体" w:cs="Times New Roman"/>
      <w:bCs/>
      <w:sz w:val="24"/>
      <w:szCs w:val="20"/>
    </w:rPr>
  </w:style>
  <w:style w:type="paragraph" w:customStyle="1" w:styleId="647">
    <w:name w:val="样式 首行缩进:  2 字符"/>
    <w:basedOn w:val="1"/>
    <w:uiPriority w:val="0"/>
    <w:pPr>
      <w:snapToGrid w:val="0"/>
      <w:spacing w:line="360" w:lineRule="auto"/>
    </w:pPr>
    <w:rPr>
      <w:rFonts w:ascii="仿宋_GB2312" w:hAnsi="宋体" w:eastAsia="仿宋_GB2312" w:cs="Times New Roman"/>
      <w:color w:val="000000"/>
      <w:kern w:val="0"/>
      <w:sz w:val="28"/>
      <w:szCs w:val="20"/>
    </w:rPr>
  </w:style>
  <w:style w:type="paragraph" w:customStyle="1" w:styleId="648">
    <w:name w:val="三级条标题"/>
    <w:basedOn w:val="649"/>
    <w:next w:val="644"/>
    <w:uiPriority w:val="0"/>
    <w:pPr>
      <w:tabs>
        <w:tab w:val="left" w:pos="2520"/>
      </w:tabs>
      <w:ind w:left="2520" w:hanging="420"/>
      <w:jc w:val="both"/>
      <w:outlineLvl w:val="4"/>
    </w:pPr>
    <w:rPr>
      <w:rFonts w:ascii="Times New Roman" w:hAnsi="Times New Roman" w:eastAsia="宋体" w:cs="Times New Roman"/>
      <w:sz w:val="21"/>
    </w:rPr>
  </w:style>
  <w:style w:type="paragraph" w:customStyle="1" w:styleId="649">
    <w:name w:val="二级条标题"/>
    <w:basedOn w:val="1"/>
    <w:next w:val="644"/>
    <w:uiPriority w:val="0"/>
    <w:pPr>
      <w:widowControl/>
      <w:jc w:val="left"/>
      <w:outlineLvl w:val="3"/>
    </w:pPr>
    <w:rPr>
      <w:rFonts w:ascii="黑体" w:hAnsi="Times New Roman" w:eastAsia="黑体" w:cs="Times New Roman"/>
      <w:kern w:val="0"/>
      <w:sz w:val="24"/>
      <w:szCs w:val="20"/>
    </w:rPr>
  </w:style>
  <w:style w:type="paragraph" w:customStyle="1" w:styleId="650">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18"/>
      <w:szCs w:val="20"/>
    </w:rPr>
  </w:style>
  <w:style w:type="paragraph" w:customStyle="1" w:styleId="651">
    <w:name w:val="Char Char1 Char Char Char Char Char Char1"/>
    <w:basedOn w:val="1"/>
    <w:uiPriority w:val="0"/>
    <w:pPr>
      <w:adjustRightInd w:val="0"/>
    </w:pPr>
    <w:rPr>
      <w:rFonts w:ascii="仿宋_GB2312" w:hAnsi="Times New Roman" w:eastAsia="仿宋_GB2312" w:cs="Times New Roman"/>
      <w:b/>
      <w:sz w:val="32"/>
      <w:szCs w:val="20"/>
    </w:rPr>
  </w:style>
  <w:style w:type="paragraph" w:customStyle="1" w:styleId="652">
    <w:name w:val="无格式"/>
    <w:next w:val="1"/>
    <w:uiPriority w:val="0"/>
    <w:pPr>
      <w:jc w:val="both"/>
    </w:pPr>
    <w:rPr>
      <w:rFonts w:ascii="Times New Roman" w:hAnsi="Times New Roman" w:eastAsia="宋体" w:cs="Times New Roman"/>
      <w:bCs/>
      <w:kern w:val="2"/>
      <w:sz w:val="24"/>
      <w:szCs w:val="24"/>
      <w:lang w:val="en-US" w:eastAsia="zh-CN" w:bidi="ar-SA"/>
    </w:rPr>
  </w:style>
  <w:style w:type="paragraph" w:customStyle="1" w:styleId="653">
    <w:name w:val=" Char3"/>
    <w:basedOn w:val="1"/>
    <w:uiPriority w:val="0"/>
    <w:rPr>
      <w:rFonts w:ascii="仿宋_GB2312" w:hAnsi="Times New Roman" w:eastAsia="仿宋_GB2312" w:cs="Times New Roman"/>
      <w:b/>
      <w:sz w:val="32"/>
      <w:szCs w:val="32"/>
    </w:rPr>
  </w:style>
  <w:style w:type="paragraph" w:customStyle="1" w:styleId="654">
    <w:name w:val="RFI Heading 3rd Level"/>
    <w:basedOn w:val="1"/>
    <w:uiPriority w:val="0"/>
    <w:pPr>
      <w:widowControl/>
      <w:tabs>
        <w:tab w:val="left" w:pos="840"/>
      </w:tabs>
      <w:ind w:firstLineChars="200"/>
      <w:jc w:val="left"/>
    </w:pPr>
    <w:rPr>
      <w:rFonts w:ascii="Arial (W1)" w:hAnsi="Arial (W1)" w:eastAsia="宋体" w:cs="Times New Roman"/>
      <w:color w:val="000000"/>
      <w:kern w:val="0"/>
      <w:sz w:val="24"/>
      <w:lang w:val="en-GB" w:eastAsia="en-US"/>
    </w:rPr>
  </w:style>
  <w:style w:type="paragraph" w:customStyle="1" w:styleId="655">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20"/>
      <w:szCs w:val="20"/>
    </w:rPr>
  </w:style>
  <w:style w:type="paragraph" w:customStyle="1" w:styleId="656">
    <w:name w:val="Char Char11 Char Char Char Char Char Char Char Char Char Char Char Char Char"/>
    <w:basedOn w:val="1"/>
    <w:uiPriority w:val="0"/>
    <w:pPr>
      <w:spacing w:line="360" w:lineRule="auto"/>
    </w:pPr>
    <w:rPr>
      <w:rFonts w:ascii="Arial" w:hAnsi="Arial" w:eastAsia="黑体" w:cs="Times New Roman"/>
      <w:snapToGrid w:val="0"/>
      <w:kern w:val="0"/>
      <w:sz w:val="20"/>
      <w:szCs w:val="21"/>
    </w:rPr>
  </w:style>
  <w:style w:type="paragraph" w:customStyle="1" w:styleId="657">
    <w:name w:val="样式 左侧:  0.85 厘米 首行缩进:  0.85 厘米"/>
    <w:basedOn w:val="1"/>
    <w:uiPriority w:val="0"/>
    <w:pPr>
      <w:spacing w:line="360" w:lineRule="auto"/>
      <w:ind w:firstLine="482"/>
    </w:pPr>
    <w:rPr>
      <w:rFonts w:ascii="Times New Roman" w:hAnsi="Times New Roman" w:eastAsia="宋体" w:cs="宋体"/>
      <w:sz w:val="24"/>
      <w:szCs w:val="20"/>
    </w:rPr>
  </w:style>
  <w:style w:type="paragraph" w:customStyle="1" w:styleId="658">
    <w:name w:val="列出段落3"/>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659">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660">
    <w:name w:val="正文 首行缩进"/>
    <w:basedOn w:val="1"/>
    <w:uiPriority w:val="0"/>
    <w:pPr>
      <w:spacing w:line="360" w:lineRule="auto"/>
      <w:ind w:firstLine="200" w:firstLineChars="200"/>
    </w:pPr>
    <w:rPr>
      <w:rFonts w:ascii="Times New Roman" w:hAnsi="Times New Roman" w:eastAsia="楷体_GB2312" w:cs="Times New Roman"/>
      <w:sz w:val="28"/>
      <w:szCs w:val="20"/>
    </w:rPr>
  </w:style>
  <w:style w:type="paragraph" w:customStyle="1" w:styleId="661">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662">
    <w:name w:val="索引 11"/>
    <w:basedOn w:val="1"/>
    <w:next w:val="1"/>
    <w:uiPriority w:val="0"/>
    <w:pPr>
      <w:spacing w:line="360" w:lineRule="auto"/>
    </w:pPr>
    <w:rPr>
      <w:rFonts w:ascii="仿宋_GB2312" w:hAnsi="Times New Roman" w:eastAsia="仿宋_GB2312" w:cs="Times New Roman"/>
      <w:sz w:val="24"/>
      <w:szCs w:val="20"/>
    </w:rPr>
  </w:style>
  <w:style w:type="paragraph" w:customStyle="1" w:styleId="663">
    <w:name w:val="xl23"/>
    <w:basedOn w:val="1"/>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rPr>
  </w:style>
  <w:style w:type="paragraph" w:customStyle="1" w:styleId="664">
    <w:name w:val="RFI Heading 2nd Level"/>
    <w:basedOn w:val="1"/>
    <w:uiPriority w:val="0"/>
    <w:pPr>
      <w:widowControl/>
      <w:tabs>
        <w:tab w:val="left" w:pos="1260"/>
      </w:tabs>
      <w:ind w:firstLineChars="200"/>
      <w:jc w:val="left"/>
    </w:pPr>
    <w:rPr>
      <w:rFonts w:ascii="Arial (W1)" w:hAnsi="Arial (W1)" w:eastAsia="宋体" w:cs="Times New Roman"/>
      <w:b/>
      <w:bCs/>
      <w:color w:val="0000FF"/>
      <w:kern w:val="0"/>
      <w:sz w:val="28"/>
      <w:lang w:val="en-GB" w:eastAsia="en-US"/>
    </w:rPr>
  </w:style>
  <w:style w:type="paragraph" w:customStyle="1" w:styleId="665">
    <w:name w:val="正文1.25"/>
    <w:basedOn w:val="1"/>
    <w:uiPriority w:val="0"/>
    <w:pPr>
      <w:spacing w:line="300" w:lineRule="auto"/>
      <w:ind w:firstLine="480" w:firstLineChars="200"/>
    </w:pPr>
    <w:rPr>
      <w:rFonts w:ascii="Times New Roman" w:hAnsi="Times New Roman" w:eastAsia="宋体" w:cs="Times New Roman"/>
      <w:sz w:val="24"/>
      <w:szCs w:val="20"/>
    </w:rPr>
  </w:style>
  <w:style w:type="paragraph" w:customStyle="1" w:styleId="666">
    <w:name w:val="f9a style88 f9a"/>
    <w:basedOn w:val="1"/>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667">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eastAsia="宋体" w:cs="Times New Roman"/>
      <w:kern w:val="0"/>
      <w:sz w:val="24"/>
      <w:szCs w:val="20"/>
    </w:rPr>
  </w:style>
  <w:style w:type="paragraph" w:customStyle="1" w:styleId="668">
    <w:name w:val="_Style 6"/>
    <w:basedOn w:val="1"/>
    <w:uiPriority w:val="0"/>
    <w:pPr>
      <w:ind w:firstLine="420" w:firstLineChars="200"/>
    </w:pPr>
    <w:rPr>
      <w:rFonts w:ascii="Times New Roman" w:hAnsi="Times New Roman" w:eastAsia="仿宋_GB2312" w:cs="Times New Roman"/>
      <w:sz w:val="28"/>
    </w:rPr>
  </w:style>
  <w:style w:type="paragraph" w:customStyle="1" w:styleId="669">
    <w:name w:val="目录3"/>
    <w:basedOn w:val="1"/>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670">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Times New Roman" w:hAnsi="Times New Roman" w:eastAsia="宋体" w:cs="Times New Roman"/>
      <w:kern w:val="0"/>
      <w:sz w:val="20"/>
      <w:szCs w:val="20"/>
    </w:rPr>
  </w:style>
  <w:style w:type="paragraph" w:customStyle="1" w:styleId="671">
    <w:name w:val="正文 项目2"/>
    <w:basedOn w:val="672"/>
    <w:uiPriority w:val="0"/>
    <w:pPr>
      <w:numPr>
        <w:ilvl w:val="0"/>
        <w:numId w:val="6"/>
      </w:numPr>
      <w:tabs>
        <w:tab w:val="clear" w:pos="540"/>
      </w:tabs>
      <w:spacing w:after="0"/>
    </w:pPr>
    <w:rPr>
      <w:rFonts w:ascii="Times New Roman" w:hAnsi="Times New Roman" w:eastAsia="宋体" w:cs="Times New Roman"/>
    </w:rPr>
  </w:style>
  <w:style w:type="paragraph" w:customStyle="1" w:styleId="672">
    <w:name w:val="正文 项目"/>
    <w:basedOn w:val="1"/>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673">
    <w:name w:val="Char3 Char Char Char Char Char Char1"/>
    <w:basedOn w:val="1"/>
    <w:uiPriority w:val="0"/>
    <w:pPr>
      <w:spacing w:line="360" w:lineRule="auto"/>
    </w:pPr>
    <w:rPr>
      <w:rFonts w:ascii="Arial" w:hAnsi="Arial" w:eastAsia="黑体" w:cs="Arial"/>
      <w:snapToGrid w:val="0"/>
      <w:kern w:val="0"/>
      <w:szCs w:val="21"/>
    </w:rPr>
  </w:style>
  <w:style w:type="paragraph" w:customStyle="1" w:styleId="674">
    <w:name w:val=" Char Char1"/>
    <w:basedOn w:val="1"/>
    <w:uiPriority w:val="0"/>
    <w:pPr>
      <w:widowControl/>
      <w:spacing w:after="160" w:line="240" w:lineRule="exact"/>
      <w:jc w:val="left"/>
    </w:pPr>
    <w:rPr>
      <w:rFonts w:ascii="Times New Roman" w:hAnsi="Times New Roman" w:eastAsia="仿宋_GB2312" w:cs="Times New Roman"/>
      <w:sz w:val="28"/>
      <w:szCs w:val="20"/>
    </w:rPr>
  </w:style>
  <w:style w:type="paragraph" w:customStyle="1" w:styleId="675">
    <w:name w:val="样式 标题 1 + 黑色 段前: 0.5 行 段后: 0.5 行1"/>
    <w:basedOn w:val="5"/>
    <w:uiPriority w:val="0"/>
    <w:pPr>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kern w:val="2"/>
      <w:sz w:val="30"/>
      <w:szCs w:val="20"/>
    </w:rPr>
  </w:style>
  <w:style w:type="paragraph" w:customStyle="1" w:styleId="676">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677">
    <w:name w:val="标题五"/>
    <w:basedOn w:val="1"/>
    <w:uiPriority w:val="0"/>
    <w:pPr>
      <w:spacing w:before="156" w:beforeLines="50" w:line="360" w:lineRule="auto"/>
    </w:pPr>
    <w:rPr>
      <w:rFonts w:ascii="Times New Roman" w:hAnsi="Times New Roman" w:eastAsia="宋体" w:cs="Times New Roman"/>
      <w:b/>
      <w:sz w:val="24"/>
    </w:rPr>
  </w:style>
  <w:style w:type="paragraph" w:customStyle="1" w:styleId="678">
    <w:name w:val="Ñù"/>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79">
    <w:name w:val="_正文段落"/>
    <w:basedOn w:val="1"/>
    <w:uiPriority w:val="0"/>
    <w:pPr>
      <w:ind w:firstLine="560"/>
    </w:pPr>
    <w:rPr>
      <w:rFonts w:ascii="仿宋_GB2312" w:hAnsi="仿宋" w:eastAsia="仿宋_GB2312" w:cs="Times New Roman"/>
      <w:kern w:val="0"/>
      <w:sz w:val="28"/>
      <w:szCs w:val="28"/>
    </w:rPr>
  </w:style>
  <w:style w:type="paragraph" w:customStyle="1" w:styleId="680">
    <w:name w:val=" Char Char Char Char"/>
    <w:basedOn w:val="1"/>
    <w:uiPriority w:val="0"/>
    <w:rPr>
      <w:rFonts w:ascii="Tahoma" w:hAnsi="Tahoma" w:eastAsia="宋体" w:cs="Times New Roman"/>
      <w:sz w:val="24"/>
      <w:szCs w:val="20"/>
    </w:rPr>
  </w:style>
  <w:style w:type="paragraph" w:customStyle="1" w:styleId="681">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color w:val="FF0000"/>
      <w:kern w:val="0"/>
      <w:sz w:val="18"/>
      <w:szCs w:val="20"/>
    </w:rPr>
  </w:style>
  <w:style w:type="paragraph" w:customStyle="1" w:styleId="682">
    <w:name w:val="正文（首行缩进）"/>
    <w:basedOn w:val="2"/>
    <w:uiPriority w:val="0"/>
    <w:pPr>
      <w:widowControl/>
      <w:tabs>
        <w:tab w:val="left" w:pos="840"/>
      </w:tabs>
      <w:overflowPunct w:val="0"/>
      <w:autoSpaceDE w:val="0"/>
      <w:autoSpaceDN w:val="0"/>
      <w:adjustRightInd w:val="0"/>
      <w:spacing w:before="156" w:beforeLines="50" w:after="120" w:line="400" w:lineRule="exact"/>
      <w:ind w:left="200" w:leftChars="200" w:firstLine="200" w:firstLineChars="200"/>
      <w:jc w:val="left"/>
      <w:textAlignment w:val="baseline"/>
    </w:pPr>
    <w:rPr>
      <w:rFonts w:ascii="Times New Roman" w:hAnsi="Times New Roman" w:eastAsia="宋体" w:cs="Times New Roman"/>
      <w:spacing w:val="10"/>
      <w:kern w:val="0"/>
      <w:sz w:val="24"/>
      <w:szCs w:val="20"/>
    </w:rPr>
  </w:style>
  <w:style w:type="paragraph" w:customStyle="1" w:styleId="683">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eastAsia="宋体" w:cs="宋体"/>
      <w:kern w:val="0"/>
      <w:sz w:val="20"/>
      <w:szCs w:val="20"/>
    </w:rPr>
  </w:style>
  <w:style w:type="paragraph" w:customStyle="1" w:styleId="684">
    <w:name w:val="标准有序列表（L1）"/>
    <w:basedOn w:val="21"/>
    <w:uiPriority w:val="0"/>
    <w:pPr>
      <w:widowControl w:val="0"/>
      <w:tabs>
        <w:tab w:val="left" w:pos="0"/>
        <w:tab w:val="left" w:pos="992"/>
      </w:tabs>
      <w:spacing w:line="360" w:lineRule="auto"/>
      <w:ind w:firstLine="0"/>
      <w:jc w:val="both"/>
    </w:pPr>
    <w:rPr>
      <w:rFonts w:ascii="黑体" w:hAnsi="Times New Roman" w:eastAsia="黑体" w:cs="Times New Roman"/>
      <w:color w:val="000000"/>
      <w:kern w:val="2"/>
      <w:szCs w:val="20"/>
    </w:rPr>
  </w:style>
  <w:style w:type="paragraph" w:customStyle="1" w:styleId="685">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kern w:val="0"/>
      <w:sz w:val="24"/>
      <w:szCs w:val="20"/>
    </w:rPr>
  </w:style>
  <w:style w:type="paragraph" w:customStyle="1" w:styleId="686">
    <w:name w:val=" Char Char Char Char Char Char"/>
    <w:basedOn w:val="1"/>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687">
    <w:name w:val="样式 正文文本缩进 2 + 仿宋_GB2312 黑色 行距: 1.5 倍行距"/>
    <w:basedOn w:val="49"/>
    <w:uiPriority w:val="0"/>
    <w:pPr>
      <w:spacing w:line="360" w:lineRule="auto"/>
      <w:ind w:firstLine="560" w:firstLineChars="200"/>
    </w:pPr>
    <w:rPr>
      <w:rFonts w:ascii="宋体" w:hAnsi="宋体" w:eastAsia="宋体" w:cs="Times New Roman"/>
      <w:color w:val="000000"/>
      <w:sz w:val="24"/>
      <w:szCs w:val="20"/>
    </w:rPr>
  </w:style>
  <w:style w:type="paragraph" w:customStyle="1" w:styleId="688">
    <w:name w:val="表格文字（大）"/>
    <w:basedOn w:val="1"/>
    <w:uiPriority w:val="0"/>
    <w:pPr>
      <w:spacing w:before="20" w:after="20"/>
      <w:ind w:firstLine="200" w:firstLineChars="200"/>
    </w:pPr>
    <w:rPr>
      <w:rFonts w:ascii="Century Gothic" w:hAnsi="Century Gothic" w:eastAsia="宋体" w:cs="Times New Roman"/>
      <w:sz w:val="24"/>
      <w:szCs w:val="20"/>
    </w:rPr>
  </w:style>
  <w:style w:type="paragraph" w:customStyle="1" w:styleId="689">
    <w:name w:val="Char Char1 Char Char Char"/>
    <w:basedOn w:val="1"/>
    <w:uiPriority w:val="0"/>
    <w:rPr>
      <w:rFonts w:ascii="仿宋_GB2312" w:hAnsi="Times New Roman" w:eastAsia="仿宋_GB2312" w:cs="Times New Roman"/>
      <w:b/>
      <w:sz w:val="32"/>
      <w:szCs w:val="20"/>
    </w:rPr>
  </w:style>
  <w:style w:type="paragraph" w:customStyle="1" w:styleId="690">
    <w:name w:val="Normal0"/>
    <w:uiPriority w:val="0"/>
    <w:rPr>
      <w:rFonts w:ascii="Times New Roman" w:hAnsi="Times New Roman" w:eastAsia="宋体" w:cs="Times New Roman"/>
      <w:lang w:val="en-US" w:eastAsia="en-US" w:bidi="ar-SA"/>
    </w:rPr>
  </w:style>
  <w:style w:type="paragraph" w:customStyle="1" w:styleId="691">
    <w:name w:val=" Char Char11"/>
    <w:basedOn w:val="1"/>
    <w:uiPriority w:val="0"/>
    <w:pPr>
      <w:adjustRightInd w:val="0"/>
      <w:spacing w:line="360" w:lineRule="auto"/>
    </w:pPr>
    <w:rPr>
      <w:rFonts w:ascii="Times New Roman" w:hAnsi="Times New Roman" w:eastAsia="宋体" w:cs="Times New Roman"/>
      <w:szCs w:val="20"/>
    </w:rPr>
  </w:style>
  <w:style w:type="paragraph" w:customStyle="1" w:styleId="692">
    <w:name w:val="Char Char Char Char Char Char Char Char Char"/>
    <w:basedOn w:val="1"/>
    <w:uiPriority w:val="0"/>
    <w:pPr>
      <w:ind w:firstLine="200" w:firstLineChars="200"/>
    </w:pPr>
    <w:rPr>
      <w:rFonts w:ascii="Tahoma" w:hAnsi="Tahoma" w:eastAsia="宋体" w:cs="Times New Roman"/>
      <w:sz w:val="24"/>
      <w:szCs w:val="20"/>
    </w:rPr>
  </w:style>
  <w:style w:type="paragraph" w:customStyle="1" w:styleId="693">
    <w:name w:val="样式 宋体 三号 加粗 居中"/>
    <w:basedOn w:val="1"/>
    <w:uiPriority w:val="0"/>
    <w:pPr>
      <w:spacing w:line="360" w:lineRule="auto"/>
      <w:jc w:val="center"/>
    </w:pPr>
    <w:rPr>
      <w:rFonts w:ascii="宋体" w:hAnsi="宋体" w:eastAsia="宋体" w:cs="宋体"/>
      <w:b/>
      <w:bCs/>
      <w:sz w:val="24"/>
      <w:szCs w:val="20"/>
    </w:rPr>
  </w:style>
  <w:style w:type="paragraph" w:customStyle="1" w:styleId="694">
    <w:name w:val="列出段落1"/>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695">
    <w:name w:val="Char Char Char Char Char Char Char Char1"/>
    <w:basedOn w:val="1"/>
    <w:uiPriority w:val="0"/>
    <w:pPr>
      <w:tabs>
        <w:tab w:val="left" w:pos="360"/>
      </w:tabs>
      <w:adjustRightInd w:val="0"/>
    </w:pPr>
    <w:rPr>
      <w:rFonts w:ascii="Times New Roman" w:hAnsi="Times New Roman" w:eastAsia="宋体" w:cs="Times New Roman"/>
      <w:sz w:val="24"/>
      <w:szCs w:val="20"/>
    </w:rPr>
  </w:style>
  <w:style w:type="paragraph" w:customStyle="1" w:styleId="696">
    <w:name w:val="正文内"/>
    <w:basedOn w:val="1"/>
    <w:uiPriority w:val="0"/>
    <w:pPr>
      <w:spacing w:line="400" w:lineRule="exact"/>
      <w:ind w:firstLine="200" w:firstLineChars="200"/>
    </w:pPr>
    <w:rPr>
      <w:rFonts w:ascii="??" w:hAnsi="??" w:eastAsia="??" w:cs="宋体"/>
      <w:szCs w:val="28"/>
    </w:rPr>
  </w:style>
  <w:style w:type="paragraph" w:customStyle="1" w:styleId="697">
    <w:name w:val="普通段落"/>
    <w:basedOn w:val="1"/>
    <w:uiPriority w:val="0"/>
    <w:pPr>
      <w:adjustRightInd w:val="0"/>
      <w:snapToGrid w:val="0"/>
      <w:spacing w:line="360" w:lineRule="auto"/>
      <w:ind w:firstLine="480" w:firstLineChars="200"/>
    </w:pPr>
    <w:rPr>
      <w:rFonts w:ascii="Times New Roman" w:hAnsi="Times New Roman" w:eastAsia="宋体" w:cs="Times New Roman"/>
      <w:sz w:val="24"/>
      <w:szCs w:val="20"/>
    </w:rPr>
  </w:style>
  <w:style w:type="paragraph" w:customStyle="1" w:styleId="698">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699">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700">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eastAsia="宋体" w:cs="宋体"/>
      <w:kern w:val="0"/>
      <w:sz w:val="24"/>
    </w:rPr>
  </w:style>
  <w:style w:type="paragraph" w:customStyle="1" w:styleId="701">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18"/>
      <w:szCs w:val="20"/>
    </w:rPr>
  </w:style>
  <w:style w:type="paragraph" w:customStyle="1" w:styleId="702">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color w:val="FF0000"/>
      <w:kern w:val="0"/>
      <w:sz w:val="18"/>
      <w:szCs w:val="20"/>
    </w:rPr>
  </w:style>
  <w:style w:type="paragraph" w:customStyle="1" w:styleId="703">
    <w:name w:val="??"/>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04">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705">
    <w:name w:val="样式 标题 3标题 3 Char第二层条h33Bold Headbh章标题1小标题level_3PIM 3..."/>
    <w:basedOn w:val="7"/>
    <w:uiPriority w:val="0"/>
    <w:pPr>
      <w:widowControl w:val="0"/>
      <w:numPr>
        <w:ilvl w:val="0"/>
        <w:numId w:val="0"/>
      </w:numPr>
      <w:tabs>
        <w:tab w:val="left" w:pos="720"/>
        <w:tab w:val="clear" w:pos="-820"/>
      </w:tabs>
      <w:adjustRightInd w:val="0"/>
      <w:snapToGrid w:val="0"/>
      <w:spacing w:before="0" w:after="0"/>
      <w:jc w:val="both"/>
    </w:pPr>
    <w:rPr>
      <w:rFonts w:ascii="黑体" w:hAnsi="宋体" w:eastAsia="黑体" w:cs="Times New Roman"/>
      <w:b w:val="0"/>
      <w:color w:val="000000"/>
      <w:sz w:val="28"/>
      <w:szCs w:val="20"/>
    </w:rPr>
  </w:style>
  <w:style w:type="paragraph" w:customStyle="1" w:styleId="706">
    <w:name w:val="表格标题2"/>
    <w:basedOn w:val="707"/>
    <w:uiPriority w:val="0"/>
    <w:rPr>
      <w:rFonts w:ascii="Times New Roman" w:hAnsi="Times New Roman" w:eastAsia="宋体" w:cs="Times New Roman"/>
      <w:b/>
    </w:rPr>
  </w:style>
  <w:style w:type="paragraph" w:customStyle="1" w:styleId="707">
    <w:name w:val="表格内文"/>
    <w:basedOn w:val="1"/>
    <w:uiPriority w:val="0"/>
    <w:pPr>
      <w:spacing w:line="360" w:lineRule="auto"/>
    </w:pPr>
    <w:rPr>
      <w:rFonts w:ascii="宋体" w:hAnsi="宋体" w:eastAsia="宋体" w:cs="宋体"/>
      <w:color w:val="000000"/>
      <w:szCs w:val="20"/>
    </w:rPr>
  </w:style>
  <w:style w:type="paragraph" w:customStyle="1" w:styleId="708">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709">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color w:val="FF0000"/>
      <w:kern w:val="0"/>
      <w:sz w:val="18"/>
      <w:szCs w:val="20"/>
    </w:rPr>
  </w:style>
  <w:style w:type="paragraph" w:customStyle="1" w:styleId="710">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711">
    <w:name w:val="Default Text"/>
    <w:basedOn w:val="1"/>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lang/>
    </w:rPr>
  </w:style>
  <w:style w:type="paragraph" w:customStyle="1" w:styleId="712">
    <w:name w:val="Char3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13">
    <w:name w:val="样式4"/>
    <w:basedOn w:val="1"/>
    <w:uiPriority w:val="0"/>
    <w:pPr>
      <w:widowControl/>
      <w:spacing w:line="360" w:lineRule="auto"/>
      <w:ind w:firstLine="480"/>
      <w:jc w:val="left"/>
    </w:pPr>
    <w:rPr>
      <w:rFonts w:ascii="Times New Roman" w:hAnsi="Times New Roman" w:eastAsia="楷体_GB2312" w:cs="宋体"/>
      <w:color w:val="000000"/>
      <w:sz w:val="24"/>
    </w:rPr>
  </w:style>
  <w:style w:type="paragraph" w:customStyle="1" w:styleId="714">
    <w:name w:val="正文 A"/>
    <w:uiPriority w:val="0"/>
    <w:pPr>
      <w:widowControl w:val="0"/>
      <w:jc w:val="both"/>
    </w:pPr>
    <w:rPr>
      <w:rFonts w:hint="eastAsia" w:ascii="Arial Unicode MS" w:hAnsi="Arial Unicode MS" w:eastAsia="宋体" w:cs="Times New Roman"/>
      <w:color w:val="000000"/>
      <w:kern w:val="2"/>
      <w:sz w:val="21"/>
      <w:szCs w:val="22"/>
      <w:u w:val="none" w:color="000000"/>
      <w:lang w:val="en-US" w:eastAsia="zh-CN" w:bidi="ar-SA"/>
    </w:rPr>
  </w:style>
  <w:style w:type="paragraph" w:customStyle="1" w:styleId="715">
    <w:name w:val="标题4_自定义"/>
    <w:basedOn w:val="8"/>
    <w:uiPriority w:val="0"/>
    <w:pPr>
      <w:numPr>
        <w:ilvl w:val="0"/>
        <w:numId w:val="0"/>
      </w:numPr>
      <w:tabs>
        <w:tab w:val="left" w:pos="864"/>
      </w:tabs>
      <w:spacing w:before="0" w:after="0" w:line="360" w:lineRule="auto"/>
    </w:pPr>
    <w:rPr>
      <w:rFonts w:ascii="Verdana" w:hAnsi="Times New Roman" w:eastAsia="Verdana" w:cs="Times New Roman"/>
      <w:sz w:val="21"/>
    </w:rPr>
  </w:style>
  <w:style w:type="paragraph" w:customStyle="1" w:styleId="716">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宋体" w:cs="Times New Roman"/>
      <w:color w:val="FF0000"/>
      <w:kern w:val="0"/>
      <w:sz w:val="18"/>
      <w:szCs w:val="20"/>
    </w:rPr>
  </w:style>
  <w:style w:type="paragraph" w:customStyle="1" w:styleId="717">
    <w:name w:val="样式"/>
    <w:basedOn w:val="1"/>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718">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24"/>
      <w:szCs w:val="20"/>
    </w:rPr>
  </w:style>
  <w:style w:type="paragraph" w:customStyle="1" w:styleId="719">
    <w:name w:val="_Style 40"/>
    <w:basedOn w:val="1"/>
    <w:uiPriority w:val="0"/>
    <w:rPr>
      <w:rFonts w:ascii="Times New Roman" w:hAnsi="Times New Roman" w:eastAsia="??" w:cs="Times New Roman"/>
      <w:szCs w:val="28"/>
    </w:rPr>
  </w:style>
  <w:style w:type="paragraph" w:customStyle="1" w:styleId="720">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eastAsia="宋体" w:cs="Times New Roman"/>
      <w:kern w:val="0"/>
      <w:sz w:val="20"/>
      <w:szCs w:val="20"/>
    </w:rPr>
  </w:style>
  <w:style w:type="paragraph" w:customStyle="1" w:styleId="721">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ascii="Times New Roman" w:hAnsi="Times New Roman" w:eastAsia="华文细黑" w:cs="Times New Roman"/>
      <w:kern w:val="0"/>
      <w:sz w:val="24"/>
    </w:rPr>
  </w:style>
  <w:style w:type="paragraph" w:customStyle="1" w:styleId="722">
    <w:name w:val="Char Char11 Char Char Char Char Char Char Char Char Char"/>
    <w:basedOn w:val="1"/>
    <w:uiPriority w:val="0"/>
    <w:pPr>
      <w:adjustRightInd w:val="0"/>
      <w:spacing w:line="360" w:lineRule="auto"/>
    </w:pPr>
    <w:rPr>
      <w:rFonts w:ascii="Times New Roman" w:hAnsi="Times New Roman" w:eastAsia="宋体" w:cs="Times New Roman"/>
      <w:szCs w:val="20"/>
    </w:rPr>
  </w:style>
  <w:style w:type="paragraph" w:customStyle="1" w:styleId="723">
    <w:name w:val="样式 仿宋_GB2312 三号 加粗 黑色 居中 行距: 1.5 倍行距"/>
    <w:basedOn w:val="1"/>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724">
    <w:name w:val="样式 首行缩进:  0 字符"/>
    <w:basedOn w:val="1"/>
    <w:uiPriority w:val="0"/>
    <w:pPr>
      <w:spacing w:line="360" w:lineRule="auto"/>
      <w:ind w:firstLine="200" w:firstLineChars="200"/>
    </w:pPr>
    <w:rPr>
      <w:rFonts w:ascii="Arial" w:hAnsi="Arial" w:eastAsia="宋体" w:cs="宋体"/>
      <w:sz w:val="24"/>
      <w:szCs w:val="20"/>
    </w:rPr>
  </w:style>
  <w:style w:type="paragraph" w:customStyle="1" w:styleId="725">
    <w:name w:val="Char3 Char Char Char Char Char Char"/>
    <w:basedOn w:val="1"/>
    <w:uiPriority w:val="0"/>
    <w:pPr>
      <w:spacing w:line="360" w:lineRule="auto"/>
    </w:pPr>
    <w:rPr>
      <w:rFonts w:ascii="Arial" w:hAnsi="Arial" w:eastAsia="黑体" w:cs="Arial"/>
      <w:snapToGrid w:val="0"/>
      <w:kern w:val="0"/>
      <w:szCs w:val="21"/>
    </w:rPr>
  </w:style>
  <w:style w:type="paragraph" w:customStyle="1" w:styleId="726">
    <w:name w:val="font10"/>
    <w:basedOn w:val="1"/>
    <w:uiPriority w:val="0"/>
    <w:pPr>
      <w:widowControl/>
      <w:spacing w:before="100" w:beforeAutospacing="1" w:after="100" w:afterAutospacing="1"/>
      <w:jc w:val="left"/>
    </w:pPr>
    <w:rPr>
      <w:rFonts w:ascii="Arial" w:hAnsi="Arial" w:eastAsia="宋体" w:cs="Times New Roman"/>
      <w:kern w:val="0"/>
      <w:sz w:val="18"/>
      <w:szCs w:val="20"/>
    </w:rPr>
  </w:style>
  <w:style w:type="paragraph" w:customStyle="1" w:styleId="727">
    <w:name w:val="标题4"/>
    <w:basedOn w:val="1"/>
    <w:uiPriority w:val="0"/>
    <w:rPr>
      <w:rFonts w:ascii="Times New Roman" w:hAnsi="Times New Roman" w:eastAsia="??_GB2312" w:cs="Times New Roman"/>
      <w:sz w:val="32"/>
      <w:szCs w:val="28"/>
    </w:rPr>
  </w:style>
  <w:style w:type="paragraph" w:customStyle="1" w:styleId="728">
    <w:name w:val="Char2 Char Char"/>
    <w:basedOn w:val="1"/>
    <w:uiPriority w:val="0"/>
    <w:rPr>
      <w:rFonts w:ascii="Tahoma" w:hAnsi="Tahoma" w:eastAsia="宋体" w:cs="Times New Roman"/>
      <w:sz w:val="24"/>
      <w:szCs w:val="20"/>
    </w:rPr>
  </w:style>
  <w:style w:type="paragraph" w:customStyle="1" w:styleId="729">
    <w:name w:val="4"/>
    <w:basedOn w:val="1"/>
    <w:next w:val="49"/>
    <w:uiPriority w:val="0"/>
    <w:pPr>
      <w:spacing w:after="120" w:line="480" w:lineRule="auto"/>
      <w:ind w:left="420" w:leftChars="200"/>
    </w:pPr>
    <w:rPr>
      <w:rFonts w:ascii="Times New Roman" w:hAnsi="Times New Roman" w:eastAsia="宋体" w:cs="Times New Roman"/>
      <w:sz w:val="24"/>
      <w:szCs w:val="20"/>
    </w:rPr>
  </w:style>
  <w:style w:type="paragraph" w:customStyle="1" w:styleId="730">
    <w:name w:val="No Spacing1"/>
    <w:uiPriority w:val="0"/>
    <w:rPr>
      <w:rFonts w:ascii="Times New Roman" w:hAnsi="Times New Roman" w:eastAsia="??" w:cs="宋体"/>
      <w:sz w:val="22"/>
      <w:szCs w:val="22"/>
      <w:lang w:val="en-US" w:eastAsia="en-US" w:bidi="ar-SA"/>
    </w:rPr>
  </w:style>
  <w:style w:type="paragraph" w:customStyle="1" w:styleId="731">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eastAsia="宋体" w:cs="Times New Roman"/>
      <w:kern w:val="0"/>
      <w:sz w:val="20"/>
      <w:szCs w:val="20"/>
    </w:rPr>
  </w:style>
  <w:style w:type="paragraph" w:customStyle="1" w:styleId="732">
    <w:name w:val="Char Char Char1 Char"/>
    <w:basedOn w:val="1"/>
    <w:uiPriority w:val="0"/>
    <w:pPr>
      <w:adjustRightInd w:val="0"/>
    </w:pPr>
    <w:rPr>
      <w:rFonts w:ascii="Times New Roman" w:hAnsi="Times New Roman" w:eastAsia="宋体" w:cs="Times New Roman"/>
      <w:szCs w:val="20"/>
    </w:rPr>
  </w:style>
  <w:style w:type="paragraph" w:customStyle="1" w:styleId="733">
    <w:name w:val="Char11"/>
    <w:basedOn w:val="1"/>
    <w:uiPriority w:val="0"/>
    <w:pPr>
      <w:tabs>
        <w:tab w:val="left" w:pos="432"/>
      </w:tabs>
      <w:spacing w:before="156" w:beforeLines="50" w:after="156" w:afterLines="50"/>
      <w:ind w:left="432" w:hanging="432" w:firstLineChars="200"/>
    </w:pPr>
    <w:rPr>
      <w:rFonts w:ascii="Times New Roman" w:hAnsi="Times New Roman" w:eastAsia="宋体" w:cs="Times New Roman"/>
      <w:sz w:val="24"/>
    </w:rPr>
  </w:style>
  <w:style w:type="paragraph" w:customStyle="1" w:styleId="734">
    <w:name w:val="公文标题 3"/>
    <w:basedOn w:val="735"/>
    <w:next w:val="238"/>
    <w:uiPriority w:val="0"/>
    <w:pPr>
      <w:outlineLvl w:val="2"/>
    </w:pPr>
    <w:rPr>
      <w:rFonts w:ascii="Times New Roman" w:hAnsi="Times New Roman" w:eastAsia="宋体" w:cs="Times New Roman"/>
    </w:rPr>
  </w:style>
  <w:style w:type="paragraph" w:customStyle="1" w:styleId="735">
    <w:name w:val="公文标题 2"/>
    <w:basedOn w:val="638"/>
    <w:next w:val="238"/>
    <w:uiPriority w:val="0"/>
    <w:pPr>
      <w:ind w:firstLine="561"/>
      <w:outlineLvl w:val="1"/>
    </w:pPr>
    <w:rPr>
      <w:rFonts w:ascii="Times New Roman" w:hAnsi="Times New Roman" w:eastAsia="宋体" w:cs="Times New Roman"/>
      <w:sz w:val="28"/>
      <w:lang w:val="en-US"/>
    </w:rPr>
  </w:style>
  <w:style w:type="paragraph" w:customStyle="1" w:styleId="736">
    <w:name w:val="图"/>
    <w:basedOn w:val="1"/>
    <w:uiPriority w:val="0"/>
    <w:pPr>
      <w:spacing w:line="360" w:lineRule="auto"/>
      <w:jc w:val="center"/>
    </w:pPr>
    <w:rPr>
      <w:rFonts w:ascii="宋体" w:hAnsi="宋体" w:eastAsia="楷体_GB2312" w:cs="宋体"/>
      <w:sz w:val="24"/>
      <w:szCs w:val="20"/>
    </w:rPr>
  </w:style>
  <w:style w:type="paragraph" w:customStyle="1" w:styleId="737">
    <w:name w:val="样式3"/>
    <w:basedOn w:val="738"/>
    <w:uiPriority w:val="0"/>
    <w:pPr>
      <w:spacing w:before="312" w:beforeLines="100"/>
      <w:jc w:val="left"/>
    </w:pPr>
    <w:rPr>
      <w:rFonts w:ascii="Times New Roman" w:hAnsi="Times New Roman" w:eastAsia="宋体" w:cs="Times New Roman"/>
    </w:rPr>
  </w:style>
  <w:style w:type="paragraph" w:customStyle="1" w:styleId="738">
    <w:name w:val="样式2"/>
    <w:basedOn w:val="1"/>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739">
    <w:name w:val="表格项目符号 2"/>
    <w:basedOn w:val="38"/>
    <w:uiPriority w:val="0"/>
    <w:pPr>
      <w:tabs>
        <w:tab w:val="left" w:pos="624"/>
        <w:tab w:val="clear" w:pos="780"/>
      </w:tabs>
      <w:snapToGrid w:val="0"/>
      <w:spacing w:line="300" w:lineRule="auto"/>
      <w:ind w:left="623" w:leftChars="0" w:hanging="374" w:firstLineChars="0"/>
    </w:pPr>
    <w:rPr>
      <w:rFonts w:ascii="Times New Roman" w:hAnsi="Times New Roman" w:eastAsia="宋体" w:cs="Times New Roman"/>
      <w:sz w:val="21"/>
    </w:rPr>
  </w:style>
  <w:style w:type="paragraph" w:customStyle="1" w:styleId="740">
    <w:name w:val="font13"/>
    <w:basedOn w:val="1"/>
    <w:uiPriority w:val="0"/>
    <w:pPr>
      <w:widowControl/>
      <w:spacing w:before="100" w:beforeAutospacing="1" w:after="100" w:afterAutospacing="1"/>
      <w:jc w:val="left"/>
    </w:pPr>
    <w:rPr>
      <w:rFonts w:ascii="Arial" w:hAnsi="Arial" w:eastAsia="宋体" w:cs="Times New Roman"/>
      <w:kern w:val="0"/>
      <w:sz w:val="24"/>
      <w:szCs w:val="20"/>
    </w:rPr>
  </w:style>
  <w:style w:type="paragraph" w:customStyle="1" w:styleId="741">
    <w:name w:val="font5"/>
    <w:basedOn w:val="1"/>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742">
    <w:name w:val="样式 宋体 行距: 1.5 倍行距 首行缩进:  2 字符"/>
    <w:basedOn w:val="1"/>
    <w:uiPriority w:val="0"/>
    <w:pPr>
      <w:spacing w:line="360" w:lineRule="auto"/>
      <w:ind w:firstLine="420" w:firstLineChars="200"/>
    </w:pPr>
    <w:rPr>
      <w:rFonts w:ascii="宋体" w:hAnsi="宋体" w:eastAsia="宋体" w:cs="Times New Roman"/>
      <w:sz w:val="24"/>
      <w:szCs w:val="20"/>
    </w:rPr>
  </w:style>
  <w:style w:type="paragraph" w:customStyle="1" w:styleId="743">
    <w:name w:val="button"/>
    <w:basedOn w:val="1"/>
    <w:uiPriority w:val="0"/>
    <w:pPr>
      <w:widowControl/>
      <w:spacing w:before="100" w:beforeAutospacing="1" w:after="100" w:afterAutospacing="1"/>
      <w:jc w:val="left"/>
    </w:pPr>
    <w:rPr>
      <w:rFonts w:ascii="Arial Unicode MS" w:hAnsi="Arial Unicode MS" w:eastAsia="宋体" w:cs="Times New Roman"/>
      <w:color w:val="000000"/>
      <w:kern w:val="0"/>
      <w:sz w:val="24"/>
      <w:szCs w:val="20"/>
    </w:rPr>
  </w:style>
  <w:style w:type="paragraph" w:customStyle="1" w:styleId="744">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745">
    <w:name w:val="自定义标题2"/>
    <w:basedOn w:val="746"/>
    <w:next w:val="1"/>
    <w:uiPriority w:val="0"/>
    <w:pPr>
      <w:widowControl/>
      <w:spacing w:before="240" w:after="60" w:line="360" w:lineRule="auto"/>
      <w:ind w:left="420" w:hanging="420"/>
    </w:pPr>
    <w:rPr>
      <w:rFonts w:ascii="宋体" w:hAnsi="宋体" w:eastAsia="宋体" w:cs="Arial"/>
      <w:bCs/>
      <w:sz w:val="24"/>
    </w:rPr>
  </w:style>
  <w:style w:type="paragraph" w:customStyle="1" w:styleId="746">
    <w:name w:val="标题 21"/>
    <w:basedOn w:val="1"/>
    <w:next w:val="1"/>
    <w:uiPriority w:val="0"/>
    <w:pPr>
      <w:keepNext/>
      <w:keepLines/>
      <w:spacing w:before="100" w:after="100" w:line="415" w:lineRule="auto"/>
      <w:ind w:left="576" w:hanging="576"/>
      <w:outlineLvl w:val="1"/>
    </w:pPr>
    <w:rPr>
      <w:rFonts w:ascii="Times New Roman" w:hAnsi="Times New Roman" w:eastAsia="宋体" w:cs="Times New Roman"/>
      <w:b/>
      <w:iCs/>
      <w:kern w:val="0"/>
      <w:sz w:val="32"/>
      <w:szCs w:val="28"/>
    </w:rPr>
  </w:style>
  <w:style w:type="paragraph" w:customStyle="1" w:styleId="747">
    <w:name w:val=" Char2 Char Char"/>
    <w:basedOn w:val="1"/>
    <w:uiPriority w:val="0"/>
    <w:rPr>
      <w:rFonts w:ascii="Tahoma" w:hAnsi="Tahoma" w:eastAsia="宋体" w:cs="Times New Roman"/>
      <w:sz w:val="24"/>
      <w:szCs w:val="20"/>
    </w:rPr>
  </w:style>
  <w:style w:type="paragraph" w:customStyle="1" w:styleId="748">
    <w:name w:val="Bulleted List"/>
    <w:basedOn w:val="1"/>
    <w:uiPriority w:val="0"/>
    <w:pPr>
      <w:tabs>
        <w:tab w:val="left" w:pos="1260"/>
      </w:tabs>
      <w:ind w:left="1260" w:hanging="420"/>
    </w:pPr>
    <w:rPr>
      <w:rFonts w:ascii="Times New Roman" w:hAnsi="Times New Roman" w:eastAsia="宋体" w:cs="Times New Roman"/>
    </w:rPr>
  </w:style>
  <w:style w:type="paragraph" w:customStyle="1" w:styleId="749">
    <w:name w:val="p0"/>
    <w:basedOn w:val="1"/>
    <w:uiPriority w:val="0"/>
    <w:pPr>
      <w:widowControl/>
    </w:pPr>
    <w:rPr>
      <w:rFonts w:ascii="Times New Roman" w:hAnsi="Times New Roman" w:eastAsia="宋体" w:cs="Times New Roman"/>
      <w:kern w:val="0"/>
      <w:szCs w:val="21"/>
    </w:rPr>
  </w:style>
  <w:style w:type="paragraph" w:customStyle="1" w:styleId="750">
    <w:name w:val="缺省文本"/>
    <w:basedOn w:val="1"/>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lang/>
    </w:rPr>
  </w:style>
  <w:style w:type="paragraph" w:customStyle="1" w:styleId="751">
    <w:name w:val="La0b"/>
    <w:basedOn w:val="1"/>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752">
    <w:name w:val="正文文字 2"/>
    <w:basedOn w:val="360"/>
    <w:next w:val="360"/>
    <w:uiPriority w:val="0"/>
    <w:rPr>
      <w:rFonts w:ascii="宋体" w:hAnsi="Times New Roman" w:eastAsia="宋体" w:cs="Times New Roman"/>
      <w:color w:val="auto"/>
    </w:rPr>
  </w:style>
  <w:style w:type="paragraph" w:customStyle="1" w:styleId="753">
    <w:name w:val="正文（首行缩进2字符）"/>
    <w:basedOn w:val="1"/>
    <w:uiPriority w:val="0"/>
    <w:pPr>
      <w:spacing w:line="360" w:lineRule="auto"/>
      <w:ind w:firstLine="420" w:firstLineChars="200"/>
    </w:pPr>
    <w:rPr>
      <w:rFonts w:ascii="Calibri" w:hAnsi="Calibri" w:eastAsia="宋体" w:cs="Times New Roman"/>
      <w:szCs w:val="21"/>
    </w:rPr>
  </w:style>
  <w:style w:type="paragraph" w:customStyle="1" w:styleId="754">
    <w:name w:val="Char Char Char Char Char Char Char Char"/>
    <w:basedOn w:val="1"/>
    <w:uiPriority w:val="0"/>
    <w:pPr>
      <w:tabs>
        <w:tab w:val="left" w:pos="360"/>
      </w:tabs>
      <w:adjustRightInd w:val="0"/>
    </w:pPr>
    <w:rPr>
      <w:rFonts w:ascii="Times New Roman" w:hAnsi="Times New Roman" w:eastAsia="宋体" w:cs="Times New Roman"/>
      <w:sz w:val="24"/>
      <w:szCs w:val="20"/>
    </w:rPr>
  </w:style>
  <w:style w:type="paragraph" w:customStyle="1" w:styleId="755">
    <w:name w:val="插图说明"/>
    <w:basedOn w:val="1"/>
    <w:uiPriority w:val="0"/>
    <w:pPr>
      <w:adjustRightInd w:val="0"/>
      <w:spacing w:after="240"/>
      <w:ind w:firstLineChars="200"/>
      <w:jc w:val="center"/>
      <w:textAlignment w:val="baseline"/>
    </w:pPr>
    <w:rPr>
      <w:rFonts w:ascii="Times New Roman" w:hAnsi="Times New Roman" w:eastAsia="黑体" w:cs="Times New Roman"/>
      <w:sz w:val="24"/>
      <w:szCs w:val="20"/>
    </w:rPr>
  </w:style>
  <w:style w:type="paragraph" w:customStyle="1" w:styleId="756">
    <w:name w:val="带标题正文"/>
    <w:basedOn w:val="1"/>
    <w:uiPriority w:val="0"/>
    <w:pPr>
      <w:numPr>
        <w:ilvl w:val="0"/>
        <w:numId w:val="5"/>
      </w:numPr>
      <w:tabs>
        <w:tab w:val="clear" w:pos="425"/>
      </w:tabs>
      <w:snapToGrid w:val="0"/>
      <w:spacing w:before="100" w:after="100"/>
      <w:ind w:firstLine="115"/>
    </w:pPr>
    <w:rPr>
      <w:rFonts w:ascii="楷体" w:hAnsi="Times New Roman" w:eastAsia="楷体" w:cs="Times New Roman"/>
      <w:b/>
      <w:sz w:val="28"/>
      <w:szCs w:val="20"/>
    </w:rPr>
  </w:style>
  <w:style w:type="paragraph" w:customStyle="1" w:styleId="757">
    <w:name w:val="样式 列表编号 + 段后: 0.5 行"/>
    <w:basedOn w:val="20"/>
    <w:uiPriority w:val="0"/>
    <w:pPr>
      <w:widowControl/>
      <w:tabs>
        <w:tab w:val="clear" w:pos="360"/>
      </w:tabs>
      <w:spacing w:afterLines="50" w:line="240" w:lineRule="auto"/>
      <w:ind w:left="840" w:hanging="420" w:firstLineChars="0"/>
      <w:contextualSpacing/>
      <w:jc w:val="left"/>
    </w:pPr>
    <w:rPr>
      <w:rFonts w:ascii="Times New Roman" w:hAnsi="Times New Roman" w:eastAsia="宋体" w:cs="宋体"/>
      <w:kern w:val="0"/>
      <w:szCs w:val="20"/>
    </w:rPr>
  </w:style>
  <w:style w:type="paragraph" w:customStyle="1" w:styleId="758">
    <w:name w:val=" Char3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59">
    <w:name w:val="首行缩进"/>
    <w:basedOn w:val="1"/>
    <w:uiPriority w:val="0"/>
    <w:pPr>
      <w:numPr>
        <w:ilvl w:val="0"/>
        <w:numId w:val="6"/>
      </w:numPr>
      <w:tabs>
        <w:tab w:val="clear" w:pos="540"/>
      </w:tabs>
      <w:spacing w:line="360" w:lineRule="auto"/>
    </w:pPr>
    <w:rPr>
      <w:rFonts w:ascii="Times New Roman" w:hAnsi="Times New Roman" w:eastAsia="仿宋_GB2312" w:cs="Times New Roman"/>
    </w:rPr>
  </w:style>
  <w:style w:type="paragraph" w:customStyle="1" w:styleId="760">
    <w:name w:val="Char Char11 Char Char Char"/>
    <w:basedOn w:val="1"/>
    <w:uiPriority w:val="0"/>
    <w:pPr>
      <w:adjustRightInd w:val="0"/>
      <w:spacing w:line="360" w:lineRule="auto"/>
    </w:pPr>
    <w:rPr>
      <w:rFonts w:ascii="Times New Roman" w:hAnsi="Times New Roman" w:eastAsia="宋体" w:cs="Times New Roman"/>
      <w:szCs w:val="20"/>
    </w:rPr>
  </w:style>
  <w:style w:type="paragraph" w:customStyle="1" w:styleId="761">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762">
    <w:name w:val="封面表格文本"/>
    <w:basedOn w:val="1"/>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763">
    <w:name w:val="样式 标题 2 + 四号"/>
    <w:basedOn w:val="6"/>
    <w:uiPriority w:val="0"/>
    <w:pPr>
      <w:numPr>
        <w:ilvl w:val="0"/>
        <w:numId w:val="0"/>
      </w:numPr>
      <w:tabs>
        <w:tab w:val="left" w:pos="432"/>
        <w:tab w:val="clear" w:pos="700"/>
      </w:tabs>
      <w:spacing w:before="120" w:after="120"/>
    </w:pPr>
    <w:rPr>
      <w:rFonts w:ascii="宋体" w:hAnsi="Times New Roman" w:eastAsia="宋体" w:cs="Times New Roman"/>
      <w:sz w:val="28"/>
    </w:rPr>
  </w:style>
  <w:style w:type="paragraph" w:customStyle="1" w:styleId="764">
    <w:name w:val="模板普通正文"/>
    <w:basedOn w:val="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765">
    <w:name w:val="solutionfonts1"/>
    <w:basedOn w:val="1"/>
    <w:uiPriority w:val="0"/>
    <w:pPr>
      <w:widowControl/>
      <w:spacing w:before="100" w:beforeAutospacing="1" w:after="100" w:afterAutospacing="1"/>
      <w:ind w:firstLine="200" w:firstLineChars="200"/>
      <w:jc w:val="left"/>
    </w:pPr>
    <w:rPr>
      <w:rFonts w:ascii="宋体" w:hAnsi="宋体" w:eastAsia="宋体" w:cs="宋体"/>
      <w:kern w:val="0"/>
      <w:sz w:val="24"/>
    </w:rPr>
  </w:style>
  <w:style w:type="paragraph" w:customStyle="1" w:styleId="766">
    <w:name w:val="4级标题"/>
    <w:basedOn w:val="198"/>
    <w:uiPriority w:val="0"/>
    <w:pPr>
      <w:keepLines/>
      <w:numPr>
        <w:ilvl w:val="3"/>
        <w:numId w:val="3"/>
      </w:numPr>
      <w:tabs>
        <w:tab w:val="clear" w:pos="1680"/>
      </w:tabs>
      <w:adjustRightInd/>
      <w:ind w:firstLineChars="0"/>
      <w:jc w:val="left"/>
      <w:outlineLvl w:val="3"/>
    </w:pPr>
    <w:rPr>
      <w:rFonts w:ascii="黑体" w:hAnsi="黑体" w:eastAsia="黑体" w:cs="Times New Roman"/>
      <w:kern w:val="0"/>
      <w:sz w:val="28"/>
      <w:lang w:eastAsia="en-US" w:bidi="en-US"/>
    </w:rPr>
  </w:style>
  <w:style w:type="paragraph" w:customStyle="1" w:styleId="767">
    <w:name w:val="pa-67"/>
    <w:basedOn w:val="1"/>
    <w:uiPriority w:val="0"/>
    <w:pPr>
      <w:widowControl/>
      <w:spacing w:line="360" w:lineRule="atLeast"/>
      <w:ind w:firstLine="480"/>
      <w:jc w:val="center"/>
    </w:pPr>
    <w:rPr>
      <w:rFonts w:ascii="宋体" w:hAnsi="宋体" w:eastAsia="宋体" w:cs="宋体"/>
      <w:kern w:val="0"/>
      <w:sz w:val="24"/>
    </w:rPr>
  </w:style>
  <w:style w:type="paragraph" w:customStyle="1" w:styleId="768">
    <w:name w:val="四级条标题"/>
    <w:basedOn w:val="648"/>
    <w:next w:val="644"/>
    <w:uiPriority w:val="0"/>
    <w:pPr>
      <w:numPr>
        <w:ilvl w:val="5"/>
        <w:numId w:val="4"/>
      </w:numPr>
      <w:tabs>
        <w:tab w:val="left" w:pos="2940"/>
        <w:tab w:val="clear" w:pos="2800"/>
        <w:tab w:val="clear" w:pos="2520"/>
      </w:tabs>
      <w:outlineLvl w:val="5"/>
    </w:pPr>
    <w:rPr>
      <w:rFonts w:ascii="Times New Roman" w:hAnsi="Times New Roman" w:eastAsia="宋体" w:cs="Times New Roman"/>
    </w:rPr>
  </w:style>
  <w:style w:type="paragraph" w:customStyle="1" w:styleId="769">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770">
    <w:name w:val="Char31"/>
    <w:basedOn w:val="1"/>
    <w:uiPriority w:val="0"/>
    <w:rPr>
      <w:rFonts w:ascii="仿宋_GB2312" w:hAnsi="Times New Roman" w:eastAsia="仿宋_GB2312" w:cs="Times New Roman"/>
      <w:b/>
      <w:sz w:val="32"/>
      <w:szCs w:val="32"/>
    </w:rPr>
  </w:style>
  <w:style w:type="paragraph" w:customStyle="1" w:styleId="771">
    <w:name w:val="Char2 Char Char1"/>
    <w:basedOn w:val="1"/>
    <w:uiPriority w:val="0"/>
    <w:rPr>
      <w:rFonts w:ascii="Tahoma" w:hAnsi="Tahoma" w:eastAsia="宋体" w:cs="Times New Roman"/>
      <w:sz w:val="24"/>
      <w:szCs w:val="20"/>
    </w:rPr>
  </w:style>
  <w:style w:type="paragraph" w:customStyle="1" w:styleId="772">
    <w:name w:val="页眉与页脚"/>
    <w:uiPriority w:val="0"/>
    <w:pPr>
      <w:tabs>
        <w:tab w:val="right" w:pos="9020"/>
      </w:tabs>
    </w:pPr>
    <w:rPr>
      <w:rFonts w:hint="eastAsia" w:ascii="Helvetica" w:hAnsi="Arial Unicode MS" w:eastAsia="Times New Roman" w:cs="Times New Roman"/>
      <w:color w:val="000000"/>
      <w:sz w:val="24"/>
      <w:szCs w:val="22"/>
      <w:lang w:val="en-US" w:eastAsia="zh-CN" w:bidi="ar-SA"/>
    </w:rPr>
  </w:style>
  <w:style w:type="paragraph" w:customStyle="1" w:styleId="773">
    <w:name w:val="无间隔*"/>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74">
    <w:name w:val="中文标题 3"/>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775">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eastAsia="宋体" w:cs="Times New Roman"/>
      <w:kern w:val="0"/>
      <w:sz w:val="18"/>
      <w:szCs w:val="20"/>
    </w:rPr>
  </w:style>
  <w:style w:type="paragraph" w:customStyle="1" w:styleId="776">
    <w:name w:val=" Char Char Char"/>
    <w:basedOn w:val="1"/>
    <w:uiPriority w:val="0"/>
    <w:rPr>
      <w:rFonts w:ascii="Tahoma" w:hAnsi="Tahoma" w:eastAsia="宋体" w:cs="Times New Roman"/>
      <w:sz w:val="24"/>
      <w:szCs w:val="20"/>
    </w:rPr>
  </w:style>
  <w:style w:type="paragraph" w:customStyle="1" w:styleId="777">
    <w:name w:val="_Style 2"/>
    <w:basedOn w:val="1"/>
    <w:next w:val="1"/>
    <w:uiPriority w:val="0"/>
    <w:pPr>
      <w:pBdr>
        <w:bottom w:val="single" w:color="auto" w:sz="6" w:space="1"/>
      </w:pBdr>
      <w:jc w:val="center"/>
    </w:pPr>
    <w:rPr>
      <w:rFonts w:ascii="Arial" w:hAnsi="Calibri" w:eastAsia="宋体" w:cs="Times New Roman"/>
      <w:vanish/>
      <w:sz w:val="16"/>
    </w:rPr>
  </w:style>
  <w:style w:type="paragraph" w:customStyle="1" w:styleId="778">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color w:val="FF0000"/>
      <w:kern w:val="0"/>
      <w:sz w:val="20"/>
      <w:szCs w:val="20"/>
    </w:rPr>
  </w:style>
  <w:style w:type="paragraph" w:customStyle="1" w:styleId="779">
    <w:name w:val=" Char Char2"/>
    <w:basedOn w:val="1"/>
    <w:uiPriority w:val="0"/>
    <w:rPr>
      <w:rFonts w:ascii="仿宋_GB2312" w:hAnsi="Times New Roman" w:eastAsia="仿宋_GB2312" w:cs="Times New Roman"/>
      <w:b/>
      <w:sz w:val="32"/>
      <w:szCs w:val="32"/>
    </w:rPr>
  </w:style>
  <w:style w:type="paragraph" w:customStyle="1" w:styleId="780">
    <w:name w:val="符号 1"/>
    <w:basedOn w:val="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781">
    <w:name w:val="Char Char111"/>
    <w:basedOn w:val="1"/>
    <w:uiPriority w:val="0"/>
    <w:pPr>
      <w:adjustRightInd w:val="0"/>
      <w:spacing w:line="360" w:lineRule="auto"/>
    </w:pPr>
    <w:rPr>
      <w:rFonts w:ascii="Times New Roman" w:hAnsi="Times New Roman" w:eastAsia="宋体" w:cs="Times New Roman"/>
      <w:szCs w:val="20"/>
    </w:rPr>
  </w:style>
  <w:style w:type="paragraph" w:customStyle="1" w:styleId="782">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783">
    <w:name w:val="style17"/>
    <w:basedOn w:val="1"/>
    <w:uiPriority w:val="0"/>
    <w:pPr>
      <w:widowControl/>
      <w:spacing w:before="100" w:beforeAutospacing="1" w:after="100" w:afterAutospacing="1"/>
      <w:jc w:val="left"/>
    </w:pPr>
    <w:rPr>
      <w:rFonts w:ascii="宋体" w:hAnsi="宋体" w:eastAsia="宋体" w:cs="宋体"/>
      <w:b/>
      <w:bCs/>
      <w:color w:val="000000"/>
      <w:kern w:val="0"/>
      <w:sz w:val="24"/>
      <w:szCs w:val="22"/>
    </w:rPr>
  </w:style>
  <w:style w:type="paragraph" w:customStyle="1" w:styleId="784">
    <w:name w:val="正文文字格式"/>
    <w:basedOn w:val="1"/>
    <w:uiPriority w:val="0"/>
    <w:pPr>
      <w:spacing w:line="460" w:lineRule="exact"/>
      <w:ind w:firstLine="505"/>
      <w:jc w:val="left"/>
    </w:pPr>
    <w:rPr>
      <w:rFonts w:ascii="宋体" w:hAnsi="Times New Roman" w:eastAsia="宋体" w:cs="Times New Roman"/>
      <w:kern w:val="24"/>
      <w:sz w:val="24"/>
      <w:szCs w:val="20"/>
    </w:rPr>
  </w:style>
  <w:style w:type="paragraph" w:customStyle="1" w:styleId="785">
    <w:name w:val="默认段落字体 Para Char Char Char Char Char Char Char"/>
    <w:basedOn w:val="1"/>
    <w:uiPriority w:val="0"/>
    <w:rPr>
      <w:rFonts w:ascii="Times New Roman" w:hAnsi="Times New Roman" w:eastAsia="仿宋_GB2312" w:cs="Times New Roman"/>
      <w:sz w:val="28"/>
      <w:szCs w:val="20"/>
    </w:rPr>
  </w:style>
  <w:style w:type="paragraph" w:customStyle="1" w:styleId="786">
    <w:name w:val="Char Char11 Char Char Char Char Char Char Char Char Char Char Char Char Char11"/>
    <w:basedOn w:val="1"/>
    <w:uiPriority w:val="0"/>
    <w:pPr>
      <w:spacing w:line="360" w:lineRule="auto"/>
    </w:pPr>
    <w:rPr>
      <w:rFonts w:ascii="Arial" w:hAnsi="Arial" w:eastAsia="黑体" w:cs="Arial"/>
      <w:snapToGrid w:val="0"/>
      <w:kern w:val="0"/>
      <w:szCs w:val="21"/>
    </w:rPr>
  </w:style>
  <w:style w:type="paragraph" w:customStyle="1" w:styleId="787">
    <w:name w:val="正文（标题三）"/>
    <w:basedOn w:val="1"/>
    <w:uiPriority w:val="0"/>
    <w:pPr>
      <w:adjustRightInd w:val="0"/>
      <w:spacing w:line="360" w:lineRule="auto"/>
      <w:ind w:firstLine="200" w:firstLineChars="200"/>
    </w:pPr>
    <w:rPr>
      <w:rFonts w:ascii="Times New Roman" w:hAnsi="Times New Roman" w:eastAsia="宋体" w:cs="Times New Roman"/>
      <w:sz w:val="24"/>
    </w:rPr>
  </w:style>
  <w:style w:type="paragraph" w:customStyle="1" w:styleId="788">
    <w:name w:val="style11"/>
    <w:basedOn w:val="1"/>
    <w:uiPriority w:val="0"/>
    <w:pPr>
      <w:widowControl/>
      <w:spacing w:before="100" w:beforeAutospacing="1" w:after="100" w:afterAutospacing="1"/>
      <w:jc w:val="left"/>
    </w:pPr>
    <w:rPr>
      <w:rFonts w:ascii="宋体" w:hAnsi="宋体" w:eastAsia="宋体" w:cs="宋体"/>
      <w:kern w:val="0"/>
      <w:sz w:val="24"/>
      <w:szCs w:val="22"/>
    </w:rPr>
  </w:style>
  <w:style w:type="paragraph" w:customStyle="1" w:styleId="789">
    <w:name w:val="Body Copy"/>
    <w:basedOn w:val="1"/>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790">
    <w:name w:val="TOC 标题2"/>
    <w:basedOn w:val="5"/>
    <w:next w:val="1"/>
    <w:uiPriority w:val="0"/>
    <w:pPr>
      <w:keepLines/>
      <w:spacing w:before="480" w:line="276" w:lineRule="auto"/>
      <w:jc w:val="left"/>
      <w:outlineLvl w:val="9"/>
    </w:pPr>
    <w:rPr>
      <w:rFonts w:ascii="Cambria" w:hAnsi="Cambria" w:eastAsia="宋体" w:cs="Times New Roman"/>
      <w:color w:val="365F91"/>
      <w:kern w:val="0"/>
      <w:sz w:val="28"/>
    </w:rPr>
  </w:style>
  <w:style w:type="paragraph" w:customStyle="1" w:styleId="791">
    <w:name w:val="样式 宋体 小四 行距: 1.5 倍行距 首行缩进:  2 字符"/>
    <w:basedOn w:val="1"/>
    <w:uiPriority w:val="0"/>
    <w:pPr>
      <w:spacing w:line="360" w:lineRule="auto"/>
      <w:ind w:firstLine="200" w:firstLineChars="200"/>
    </w:pPr>
    <w:rPr>
      <w:rFonts w:ascii="宋体" w:hAnsi="宋体" w:eastAsia="宋体" w:cs="宋体"/>
      <w:sz w:val="24"/>
    </w:rPr>
  </w:style>
  <w:style w:type="paragraph" w:customStyle="1" w:styleId="792">
    <w:name w:val="ÕýÎÄÊ×ÐÐËõ½ø"/>
    <w:basedOn w:val="1"/>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793">
    <w:name w:val="Normal_20"/>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794">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795">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796">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797">
    <w:name w:val="Char Char Char"/>
    <w:basedOn w:val="1"/>
    <w:uiPriority w:val="0"/>
    <w:pPr>
      <w:adjustRightInd w:val="0"/>
      <w:spacing w:line="312" w:lineRule="atLeast"/>
      <w:textAlignment w:val="baseline"/>
    </w:pPr>
    <w:rPr>
      <w:rFonts w:ascii="Tahoma" w:hAnsi="Tahoma" w:eastAsia="宋体" w:cs="Times New Roman"/>
      <w:b/>
      <w:kern w:val="0"/>
      <w:sz w:val="28"/>
      <w:szCs w:val="20"/>
    </w:rPr>
  </w:style>
  <w:style w:type="paragraph" w:customStyle="1" w:styleId="798">
    <w:name w:val="正文 首行缩进:  2 字符 Char Char"/>
    <w:basedOn w:val="1"/>
    <w:uiPriority w:val="0"/>
    <w:pPr>
      <w:spacing w:line="360" w:lineRule="auto"/>
      <w:ind w:firstLine="480"/>
    </w:pPr>
    <w:rPr>
      <w:rFonts w:ascii="楷体_GB2312" w:hAnsi="Times New Roman" w:eastAsia="楷体_GB2312" w:cs="Times New Roman"/>
      <w:bCs/>
      <w:sz w:val="24"/>
    </w:rPr>
  </w:style>
  <w:style w:type="paragraph" w:customStyle="1" w:styleId="799">
    <w:name w:val="Body Text 2"/>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800">
    <w:name w:val="Normal Indent1"/>
    <w:basedOn w:val="1"/>
    <w:uiPriority w:val="0"/>
    <w:pPr>
      <w:ind w:firstLine="420"/>
    </w:pPr>
    <w:rPr>
      <w:rFonts w:ascii="Times New Roman" w:hAnsi="Times New Roman" w:eastAsia="宋体" w:cs="Times New Roman"/>
      <w:szCs w:val="20"/>
    </w:rPr>
  </w:style>
  <w:style w:type="paragraph" w:customStyle="1" w:styleId="801">
    <w:name w:val="样式 样式2 + 左侧:  1 字符 右侧:  1 字符"/>
    <w:basedOn w:val="738"/>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802">
    <w:name w:val="Table Cell"/>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803">
    <w:name w:val="font9"/>
    <w:basedOn w:val="1"/>
    <w:uiPriority w:val="0"/>
    <w:pPr>
      <w:widowControl/>
      <w:spacing w:before="100" w:beforeAutospacing="1" w:after="100" w:afterAutospacing="1"/>
      <w:jc w:val="left"/>
    </w:pPr>
    <w:rPr>
      <w:rFonts w:ascii="Times New Roman" w:hAnsi="Times New Roman" w:eastAsia="宋体" w:cs="Times New Roman"/>
      <w:kern w:val="0"/>
      <w:sz w:val="18"/>
      <w:szCs w:val="20"/>
    </w:rPr>
  </w:style>
  <w:style w:type="paragraph" w:customStyle="1" w:styleId="804">
    <w:name w:val="标题 41"/>
    <w:basedOn w:val="1"/>
    <w:next w:val="1"/>
    <w:uiPriority w:val="0"/>
    <w:pPr>
      <w:keepNext/>
      <w:keepLines/>
      <w:spacing w:before="280" w:after="290" w:line="376" w:lineRule="auto"/>
      <w:outlineLvl w:val="3"/>
    </w:pPr>
    <w:rPr>
      <w:rFonts w:ascii="Cambria" w:hAnsi="Cambria" w:eastAsia="宋体" w:cs="Times New Roman"/>
      <w:b/>
      <w:bCs/>
      <w:sz w:val="28"/>
      <w:szCs w:val="28"/>
    </w:rPr>
  </w:style>
  <w:style w:type="paragraph" w:customStyle="1" w:styleId="805">
    <w:name w:val="subhead 2"/>
    <w:uiPriority w:val="0"/>
    <w:pPr>
      <w:spacing w:after="60" w:line="240" w:lineRule="exact"/>
    </w:pPr>
    <w:rPr>
      <w:rFonts w:ascii="Arial" w:hAnsi="Arial" w:eastAsia="宋体" w:cs="Times New Roman"/>
      <w:b/>
      <w:sz w:val="22"/>
      <w:lang w:val="en-US" w:eastAsia="en-US" w:bidi="ar-SA"/>
    </w:rPr>
  </w:style>
  <w:style w:type="paragraph" w:customStyle="1" w:styleId="806">
    <w:name w:val="文章标题"/>
    <w:next w:val="807"/>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807">
    <w:name w:val="封面公司名"/>
    <w:uiPriority w:val="0"/>
    <w:pPr>
      <w:jc w:val="center"/>
    </w:pPr>
    <w:rPr>
      <w:rFonts w:ascii="Arial" w:hAnsi="Arial" w:eastAsia="楷体_GB2312" w:cs="宋体"/>
      <w:bCs/>
      <w:kern w:val="2"/>
      <w:sz w:val="28"/>
      <w:lang w:val="en-US" w:eastAsia="zh-CN" w:bidi="ar-SA"/>
    </w:rPr>
  </w:style>
  <w:style w:type="paragraph" w:customStyle="1" w:styleId="808">
    <w:name w:val="彩色底纹 - 强调文字颜色 11"/>
    <w:uiPriority w:val="0"/>
    <w:rPr>
      <w:rFonts w:ascii="Times New Roman" w:hAnsi="Times New Roman" w:eastAsia="宋体" w:cs="Times New Roman"/>
      <w:kern w:val="2"/>
      <w:sz w:val="21"/>
      <w:szCs w:val="24"/>
      <w:lang w:val="en-US" w:eastAsia="zh-CN" w:bidi="ar-SA"/>
    </w:rPr>
  </w:style>
  <w:style w:type="paragraph" w:customStyle="1" w:styleId="809">
    <w:name w:val="Char Char Char1 Char Char Char1 Char"/>
    <w:basedOn w:val="1"/>
    <w:uiPriority w:val="0"/>
    <w:pPr>
      <w:tabs>
        <w:tab w:val="left" w:pos="360"/>
      </w:tabs>
    </w:pPr>
    <w:rPr>
      <w:rFonts w:ascii="Times New Roman" w:hAnsi="Times New Roman" w:eastAsia="宋体" w:cs="Times New Roman"/>
      <w:sz w:val="24"/>
    </w:rPr>
  </w:style>
  <w:style w:type="paragraph" w:customStyle="1" w:styleId="810">
    <w:name w:val="Char Char1 Char"/>
    <w:basedOn w:val="1"/>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811">
    <w:name w:val="MM Topic 1"/>
    <w:basedOn w:val="5"/>
    <w:uiPriority w:val="0"/>
    <w:pPr>
      <w:keepLines/>
      <w:widowControl w:val="0"/>
      <w:tabs>
        <w:tab w:val="left" w:pos="840"/>
      </w:tabs>
      <w:spacing w:before="340" w:after="330" w:line="578" w:lineRule="auto"/>
      <w:ind w:left="840" w:hanging="420"/>
      <w:jc w:val="both"/>
    </w:pPr>
    <w:rPr>
      <w:rFonts w:ascii="Times New Roman" w:hAnsi="Times New Roman" w:eastAsia="宋体" w:cs="Times New Roman"/>
      <w:kern w:val="44"/>
      <w:sz w:val="44"/>
      <w:szCs w:val="44"/>
    </w:rPr>
  </w:style>
  <w:style w:type="paragraph" w:customStyle="1" w:styleId="812">
    <w:name w:val="Char2 Char Char Char1"/>
    <w:basedOn w:val="1"/>
    <w:uiPriority w:val="0"/>
    <w:pPr>
      <w:adjustRightInd w:val="0"/>
    </w:pPr>
    <w:rPr>
      <w:rFonts w:ascii="仿宋_GB2312" w:hAnsi="Times New Roman" w:eastAsia="仿宋_GB2312" w:cs="Times New Roman"/>
      <w:b/>
      <w:sz w:val="32"/>
      <w:szCs w:val="32"/>
    </w:rPr>
  </w:style>
  <w:style w:type="paragraph" w:customStyle="1" w:styleId="813">
    <w:name w:val="四号　首行缩进"/>
    <w:basedOn w:val="1"/>
    <w:uiPriority w:val="0"/>
    <w:pPr>
      <w:spacing w:line="360" w:lineRule="auto"/>
    </w:pPr>
    <w:rPr>
      <w:rFonts w:ascii="宋体" w:hAnsi="宋体" w:eastAsia="宋体" w:cs="Times New Roman"/>
      <w:szCs w:val="20"/>
    </w:rPr>
  </w:style>
  <w:style w:type="paragraph" w:customStyle="1" w:styleId="814">
    <w:name w:val="正文首行缩进1"/>
    <w:basedOn w:val="32"/>
    <w:uiPriority w:val="0"/>
    <w:pPr>
      <w:suppressAutoHyphens/>
      <w:spacing w:after="120"/>
      <w:ind w:firstLine="420"/>
      <w:jc w:val="left"/>
    </w:pPr>
    <w:rPr>
      <w:rFonts w:ascii="Times New Roman" w:hAnsi="Arial" w:eastAsia="宋体" w:cs="Arial"/>
      <w:snapToGrid w:val="0"/>
      <w:kern w:val="1"/>
      <w:sz w:val="28"/>
      <w:szCs w:val="24"/>
      <w:lang w:eastAsia="ar-SA"/>
    </w:rPr>
  </w:style>
  <w:style w:type="paragraph" w:customStyle="1" w:styleId="815">
    <w:name w:val="1册标题1"/>
    <w:basedOn w:val="1"/>
    <w:next w:val="1"/>
    <w:uiPriority w:val="0"/>
    <w:pPr>
      <w:spacing w:beforeLines="50" w:afterLines="50" w:line="300" w:lineRule="auto"/>
      <w:jc w:val="center"/>
      <w:outlineLvl w:val="0"/>
    </w:pPr>
    <w:rPr>
      <w:rFonts w:ascii="Arial" w:hAnsi="Arial" w:eastAsia="黑体" w:cs="Times New Roman"/>
      <w:b/>
      <w:bCs/>
      <w:sz w:val="48"/>
      <w:szCs w:val="20"/>
    </w:rPr>
  </w:style>
  <w:style w:type="paragraph" w:customStyle="1" w:styleId="816">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817">
    <w:name w:val="样式 正文文本缩进 + 段前: 2 字符"/>
    <w:basedOn w:val="1"/>
    <w:uiPriority w:val="0"/>
    <w:pPr>
      <w:ind w:left="420" w:leftChars="200"/>
      <w:jc w:val="left"/>
    </w:pPr>
    <w:rPr>
      <w:rFonts w:ascii="Times New Roman" w:hAnsi="Times New Roman" w:eastAsia="宋体" w:cs="Times New Roman"/>
      <w:sz w:val="28"/>
      <w:szCs w:val="20"/>
      <w:lang w:eastAsia="zh-TW"/>
    </w:rPr>
  </w:style>
  <w:style w:type="paragraph" w:customStyle="1" w:styleId="818">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819">
    <w:name w:val="标题 5l"/>
    <w:basedOn w:val="9"/>
    <w:uiPriority w:val="0"/>
    <w:pPr>
      <w:numPr>
        <w:ilvl w:val="0"/>
        <w:numId w:val="0"/>
      </w:numPr>
      <w:tabs>
        <w:tab w:val="left" w:pos="0"/>
      </w:tabs>
      <w:adjustRightInd w:val="0"/>
      <w:spacing w:line="376" w:lineRule="atLeast"/>
      <w:textAlignment w:val="baseline"/>
    </w:pPr>
    <w:rPr>
      <w:rFonts w:ascii="Times New Roman" w:hAnsi="Times New Roman" w:eastAsia="楷体_GB2312" w:cs="Times New Roman"/>
      <w:kern w:val="0"/>
    </w:rPr>
  </w:style>
  <w:style w:type="paragraph" w:customStyle="1" w:styleId="820">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kern w:val="0"/>
      <w:sz w:val="20"/>
      <w:szCs w:val="20"/>
    </w:rPr>
  </w:style>
  <w:style w:type="paragraph" w:customStyle="1" w:styleId="821">
    <w:name w:val="Char23"/>
    <w:basedOn w:val="1"/>
    <w:uiPriority w:val="0"/>
    <w:pPr>
      <w:adjustRightInd w:val="0"/>
    </w:pPr>
    <w:rPr>
      <w:rFonts w:ascii="仿宋_GB2312" w:hAnsi="Times New Roman" w:eastAsia="仿宋_GB2312" w:cs="Times New Roman"/>
      <w:b/>
      <w:sz w:val="32"/>
      <w:szCs w:val="32"/>
    </w:rPr>
  </w:style>
  <w:style w:type="paragraph" w:customStyle="1" w:styleId="822">
    <w:name w:val="Thf"/>
    <w:basedOn w:val="572"/>
    <w:uiPriority w:val="0"/>
    <w:pPr>
      <w:ind w:left="0"/>
    </w:pPr>
    <w:rPr>
      <w:rFonts w:ascii="Times New Roman" w:hAnsi="Times New Roman" w:eastAsia="宋体" w:cs="Times New Roman"/>
    </w:rPr>
  </w:style>
  <w:style w:type="paragraph" w:customStyle="1" w:styleId="823">
    <w:name w:val="列出段落*"/>
    <w:basedOn w:val="1"/>
    <w:uiPriority w:val="0"/>
    <w:pPr>
      <w:spacing w:line="360" w:lineRule="auto"/>
      <w:ind w:firstLine="200"/>
    </w:pPr>
    <w:rPr>
      <w:rFonts w:ascii="Times New Roman" w:hAnsi="Times New Roman" w:eastAsia="楷体_GB2312" w:cs="Lucida Sans Unicode"/>
      <w:color w:val="000000"/>
      <w:kern w:val="1"/>
      <w:sz w:val="24"/>
    </w:rPr>
  </w:style>
  <w:style w:type="paragraph" w:customStyle="1" w:styleId="824">
    <w:name w:val="标题2"/>
    <w:basedOn w:val="6"/>
    <w:next w:val="1"/>
    <w:uiPriority w:val="0"/>
    <w:pPr>
      <w:numPr>
        <w:ilvl w:val="0"/>
        <w:numId w:val="0"/>
      </w:numPr>
      <w:tabs>
        <w:tab w:val="left" w:pos="578"/>
        <w:tab w:val="left" w:pos="900"/>
        <w:tab w:val="left" w:pos="1440"/>
        <w:tab w:val="clear" w:pos="700"/>
      </w:tabs>
      <w:ind w:left="1440" w:hanging="360"/>
      <w:jc w:val="left"/>
    </w:pPr>
    <w:rPr>
      <w:rFonts w:ascii="仿宋" w:hAnsi="仿宋" w:eastAsia="仿宋" w:cs="宋体"/>
      <w:bCs w:val="0"/>
      <w:sz w:val="32"/>
      <w:szCs w:val="28"/>
      <w:lang w:val="zh-CN"/>
    </w:rPr>
  </w:style>
  <w:style w:type="paragraph" w:customStyle="1" w:styleId="825">
    <w:name w:val="paragraph1"/>
    <w:basedOn w:val="1"/>
    <w:uiPriority w:val="0"/>
    <w:pPr>
      <w:spacing w:beforeLines="20" w:afterLines="30" w:line="360" w:lineRule="auto"/>
      <w:ind w:firstLine="200" w:firstLineChars="200"/>
    </w:pPr>
    <w:rPr>
      <w:rFonts w:ascii="Times New Roman" w:hAnsi="Times New Roman" w:eastAsia="宋体" w:cs="Times New Roman"/>
      <w:sz w:val="24"/>
    </w:rPr>
  </w:style>
  <w:style w:type="paragraph" w:customStyle="1" w:styleId="826">
    <w:name w:val="正文－恩普"/>
    <w:basedOn w:val="21"/>
    <w:uiPriority w:val="0"/>
    <w:pPr>
      <w:spacing w:before="100" w:beforeAutospacing="1" w:after="100" w:afterLines="50" w:afterAutospacing="1" w:line="360" w:lineRule="auto"/>
      <w:ind w:firstLine="480" w:firstLineChars="200"/>
    </w:pPr>
    <w:rPr>
      <w:rFonts w:ascii="Times New Roman" w:hAnsi="Times New Roman" w:eastAsia="宋体" w:cs="Times New Roman"/>
      <w:szCs w:val="20"/>
    </w:rPr>
  </w:style>
  <w:style w:type="paragraph" w:customStyle="1" w:styleId="827">
    <w:name w:val="Char Char11 Char Char Char Char Char Char Char Char Char1"/>
    <w:basedOn w:val="1"/>
    <w:uiPriority w:val="0"/>
    <w:pPr>
      <w:adjustRightInd w:val="0"/>
      <w:spacing w:line="360" w:lineRule="auto"/>
    </w:pPr>
    <w:rPr>
      <w:rFonts w:ascii="Times New Roman" w:hAnsi="Times New Roman" w:eastAsia="宋体" w:cs="Times New Roman"/>
      <w:szCs w:val="20"/>
    </w:rPr>
  </w:style>
  <w:style w:type="paragraph" w:customStyle="1" w:styleId="828">
    <w:name w:val="样式 首行缩进:  2 字符4"/>
    <w:basedOn w:val="1"/>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29">
    <w:name w:val="样式 正文文本缩进 + 仿宋_GB2312 四号"/>
    <w:basedOn w:val="1"/>
    <w:next w:val="10"/>
    <w:uiPriority w:val="0"/>
    <w:pPr>
      <w:widowControl/>
      <w:spacing w:line="360" w:lineRule="auto"/>
      <w:jc w:val="left"/>
    </w:pPr>
    <w:rPr>
      <w:rFonts w:ascii="宋体" w:hAnsi="宋体" w:eastAsia="宋体" w:cs="宋体"/>
      <w:b/>
      <w:snapToGrid w:val="0"/>
      <w:kern w:val="0"/>
      <w:sz w:val="28"/>
      <w:szCs w:val="28"/>
    </w:rPr>
  </w:style>
  <w:style w:type="paragraph" w:customStyle="1" w:styleId="830">
    <w:name w:val="CM14"/>
    <w:basedOn w:val="360"/>
    <w:next w:val="360"/>
    <w:uiPriority w:val="0"/>
    <w:pPr>
      <w:spacing w:after="68"/>
    </w:pPr>
    <w:rPr>
      <w:rFonts w:ascii="FHLHE E+ Futura Bk" w:hAnsi="Times New Roman" w:eastAsia="FHLHE E+ Futura Bk" w:cs="Times New Roman"/>
      <w:color w:val="auto"/>
    </w:rPr>
  </w:style>
  <w:style w:type="paragraph" w:customStyle="1" w:styleId="831">
    <w:name w:val="正文表标题"/>
    <w:next w:val="644"/>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832">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color w:val="FF0000"/>
      <w:kern w:val="0"/>
      <w:sz w:val="18"/>
      <w:szCs w:val="20"/>
    </w:rPr>
  </w:style>
  <w:style w:type="paragraph" w:customStyle="1" w:styleId="833">
    <w:name w:val="xl145"/>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834">
    <w:name w:val="表格标题1"/>
    <w:basedOn w:val="1"/>
    <w:uiPriority w:val="0"/>
    <w:pPr>
      <w:spacing w:line="360" w:lineRule="auto"/>
      <w:jc w:val="center"/>
    </w:pPr>
    <w:rPr>
      <w:rFonts w:ascii="宋体" w:hAnsi="宋体" w:eastAsia="宋体" w:cs="宋体"/>
      <w:b/>
      <w:bCs/>
      <w:color w:val="000000"/>
      <w:sz w:val="24"/>
      <w:szCs w:val="21"/>
    </w:rPr>
  </w:style>
  <w:style w:type="paragraph" w:customStyle="1" w:styleId="835">
    <w:name w:val="表正文"/>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36">
    <w:name w:val="前言、引言标题"/>
    <w:next w:val="1"/>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837">
    <w:name w:val="Char Char Char Char Char Char Char Char Char Char Char Char1 Char"/>
    <w:basedOn w:val="1"/>
    <w:uiPriority w:val="0"/>
    <w:pPr>
      <w:adjustRightInd w:val="0"/>
    </w:pPr>
    <w:rPr>
      <w:rFonts w:ascii="Tahoma" w:hAnsi="Tahoma" w:eastAsia="宋体" w:cs="仿宋_GB2312"/>
      <w:sz w:val="24"/>
      <w:szCs w:val="20"/>
    </w:rPr>
  </w:style>
  <w:style w:type="paragraph" w:customStyle="1" w:styleId="838">
    <w:name w:val="目录1"/>
    <w:basedOn w:val="1"/>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839">
    <w:name w:val="Char Char Char Char1"/>
    <w:basedOn w:val="1"/>
    <w:uiPriority w:val="0"/>
    <w:rPr>
      <w:rFonts w:ascii="Times New Roman" w:hAnsi="Times New Roman" w:eastAsia="宋体" w:cs="Times New Roman"/>
      <w:szCs w:val="20"/>
    </w:rPr>
  </w:style>
  <w:style w:type="paragraph" w:customStyle="1" w:styleId="840">
    <w:name w:val="aspnumfaautoadjustrightr"/>
    <w:uiPriority w:val="0"/>
    <w:pPr>
      <w:widowControl w:val="0"/>
      <w:autoSpaceDE w:val="0"/>
      <w:autoSpaceDN w:val="0"/>
      <w:adjustRightInd w:val="0"/>
      <w:ind w:firstLine="720"/>
      <w:jc w:val="both"/>
    </w:pPr>
    <w:rPr>
      <w:rFonts w:ascii="Times New Roman" w:hAnsi="Times New Roman" w:eastAsia="??" w:cs="Times New Roman"/>
      <w:szCs w:val="28"/>
      <w:lang w:val="en-US" w:eastAsia="zh-CN" w:bidi="ar-SA"/>
    </w:rPr>
  </w:style>
  <w:style w:type="paragraph" w:customStyle="1" w:styleId="841">
    <w:name w:val="Figure Description"/>
    <w:next w:val="1"/>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842">
    <w:name w:val="Table Paragraph"/>
    <w:basedOn w:val="1"/>
    <w:uiPriority w:val="0"/>
    <w:rPr>
      <w:rFonts w:ascii="宋体" w:hAnsi="宋体" w:eastAsia="宋体" w:cs="宋体"/>
      <w:szCs w:val="24"/>
      <w:lang w:val="zh-CN" w:bidi="zh-CN"/>
    </w:rPr>
  </w:style>
  <w:style w:type="paragraph" w:customStyle="1" w:styleId="843">
    <w:name w:val="五级条标题"/>
    <w:basedOn w:val="768"/>
    <w:next w:val="644"/>
    <w:uiPriority w:val="0"/>
    <w:pPr>
      <w:numPr>
        <w:ilvl w:val="6"/>
        <w:numId w:val="4"/>
      </w:numPr>
      <w:tabs>
        <w:tab w:val="left" w:pos="3360"/>
        <w:tab w:val="clear" w:pos="3220"/>
        <w:tab w:val="clear" w:pos="2940"/>
      </w:tabs>
      <w:outlineLvl w:val="6"/>
    </w:pPr>
    <w:rPr>
      <w:rFonts w:ascii="Times New Roman" w:hAnsi="Times New Roman" w:eastAsia="宋体" w:cs="Times New Roman"/>
    </w:rPr>
  </w:style>
  <w:style w:type="paragraph" w:customStyle="1" w:styleId="844">
    <w:name w:val="Char"/>
    <w:basedOn w:val="1"/>
    <w:uiPriority w:val="0"/>
    <w:rPr>
      <w:rFonts w:ascii="Times New Roman" w:hAnsi="Times New Roman" w:eastAsia="??_GB2312" w:cs="Times New Roman"/>
      <w:sz w:val="28"/>
    </w:rPr>
  </w:style>
  <w:style w:type="paragraph" w:customStyle="1" w:styleId="845">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kern w:val="0"/>
      <w:sz w:val="24"/>
      <w:szCs w:val="20"/>
    </w:rPr>
  </w:style>
  <w:style w:type="paragraph" w:customStyle="1" w:styleId="846">
    <w:name w:val=" Char Char Char Char Char Char Char Char Char Char Char Char1 Char"/>
    <w:basedOn w:val="1"/>
    <w:uiPriority w:val="0"/>
    <w:pPr>
      <w:adjustRightInd w:val="0"/>
    </w:pPr>
    <w:rPr>
      <w:rFonts w:ascii="Tahoma" w:hAnsi="Tahoma" w:eastAsia="宋体" w:cs="仿宋_GB2312"/>
      <w:sz w:val="24"/>
      <w:szCs w:val="20"/>
    </w:rPr>
  </w:style>
  <w:style w:type="paragraph" w:customStyle="1" w:styleId="847">
    <w:name w:val="正文文本 221"/>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848">
    <w:name w:val="段 Char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49">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Times New Roman"/>
      <w:kern w:val="0"/>
      <w:sz w:val="20"/>
      <w:szCs w:val="20"/>
    </w:rPr>
  </w:style>
  <w:style w:type="paragraph" w:customStyle="1" w:styleId="850">
    <w:name w:val="_Style 12"/>
    <w:basedOn w:val="25"/>
    <w:uiPriority w:val="0"/>
    <w:pPr>
      <w:adjustRightInd w:val="0"/>
      <w:snapToGrid w:val="0"/>
      <w:spacing w:line="360" w:lineRule="auto"/>
    </w:pPr>
    <w:rPr>
      <w:rFonts w:ascii="Times New Roman" w:hAnsi="Times New Roman" w:eastAsia="宋体" w:cs="Times New Roman"/>
      <w:sz w:val="21"/>
      <w:szCs w:val="24"/>
    </w:rPr>
  </w:style>
  <w:style w:type="paragraph" w:customStyle="1" w:styleId="851">
    <w:name w:val="_Style 127"/>
    <w:basedOn w:val="1"/>
    <w:next w:val="1"/>
    <w:uiPriority w:val="0"/>
    <w:pPr>
      <w:pBdr>
        <w:bottom w:val="single" w:color="auto" w:sz="6" w:space="1"/>
      </w:pBdr>
      <w:jc w:val="center"/>
    </w:pPr>
    <w:rPr>
      <w:rFonts w:ascii="Arial" w:hAnsi="Times New Roman" w:eastAsia="宋体" w:cs="Times New Roman"/>
      <w:vanish/>
      <w:sz w:val="16"/>
    </w:rPr>
  </w:style>
  <w:style w:type="paragraph" w:customStyle="1" w:styleId="852">
    <w:name w:val="Item Step in Table"/>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53">
    <w:name w:val=" 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854">
    <w:name w:val="目录2"/>
    <w:basedOn w:val="1"/>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855">
    <w:name w:val="数字标题3"/>
    <w:basedOn w:val="7"/>
    <w:next w:val="1"/>
    <w:uiPriority w:val="0"/>
    <w:pPr>
      <w:widowControl w:val="0"/>
      <w:numPr>
        <w:ilvl w:val="0"/>
        <w:numId w:val="0"/>
      </w:numPr>
      <w:tabs>
        <w:tab w:val="left" w:pos="900"/>
        <w:tab w:val="clear" w:pos="-820"/>
      </w:tabs>
      <w:adjustRightInd w:val="0"/>
      <w:spacing w:before="260" w:after="260" w:line="240" w:lineRule="auto"/>
      <w:jc w:val="both"/>
    </w:pPr>
    <w:rPr>
      <w:rFonts w:ascii="Times New Roman" w:hAnsi="Times New Roman" w:eastAsia="宋体" w:cs="Times New Roman"/>
      <w:kern w:val="2"/>
      <w:sz w:val="28"/>
    </w:rPr>
  </w:style>
  <w:style w:type="paragraph" w:customStyle="1" w:styleId="856">
    <w:name w:val="0"/>
    <w:basedOn w:val="1"/>
    <w:uiPriority w:val="0"/>
    <w:pPr>
      <w:widowControl/>
    </w:pPr>
    <w:rPr>
      <w:rFonts w:ascii="Times New Roman" w:hAnsi="Times New Roman" w:eastAsia="宋体" w:cs="Times New Roman"/>
      <w:kern w:val="0"/>
      <w:sz w:val="24"/>
      <w:szCs w:val="20"/>
    </w:rPr>
  </w:style>
  <w:style w:type="paragraph" w:customStyle="1" w:styleId="857">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858">
    <w:name w:val=" Char Char Char Char Char Char Char Char Char Char"/>
    <w:basedOn w:val="1"/>
    <w:uiPriority w:val="0"/>
    <w:rPr>
      <w:rFonts w:ascii="仿宋_GB2312" w:hAnsi="Times New Roman" w:eastAsia="仿宋_GB2312" w:cs="Times New Roman"/>
      <w:b/>
      <w:sz w:val="32"/>
      <w:szCs w:val="20"/>
    </w:rPr>
  </w:style>
  <w:style w:type="paragraph" w:customStyle="1" w:styleId="859">
    <w:name w:val="封面华为技术"/>
    <w:basedOn w:val="1"/>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860">
    <w:name w:val="样式8"/>
    <w:basedOn w:val="1"/>
    <w:uiPriority w:val="0"/>
    <w:pPr>
      <w:adjustRightInd w:val="0"/>
      <w:spacing w:before="156" w:beforeLines="50" w:after="156" w:afterLines="50"/>
      <w:ind w:firstLine="200" w:firstLineChars="200"/>
      <w:outlineLvl w:val="4"/>
    </w:pPr>
    <w:rPr>
      <w:rFonts w:ascii="仿宋_GB2312" w:hAnsi="宋体" w:eastAsia="仿宋_GB2312" w:cs="Times New Roman"/>
      <w:b/>
      <w:bCs/>
      <w:sz w:val="24"/>
    </w:rPr>
  </w:style>
  <w:style w:type="paragraph" w:customStyle="1" w:styleId="861">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eastAsia="宋体" w:cs="Times New Roman"/>
      <w:color w:val="FF0000"/>
      <w:kern w:val="0"/>
      <w:sz w:val="18"/>
      <w:szCs w:val="20"/>
    </w:rPr>
  </w:style>
  <w:style w:type="paragraph" w:customStyle="1" w:styleId="862">
    <w:name w:val="9"/>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63">
    <w:name w:val="图样式"/>
    <w:basedOn w:val="1"/>
    <w:uiPriority w:val="0"/>
    <w:pPr>
      <w:keepNext/>
      <w:widowControl/>
      <w:tabs>
        <w:tab w:val="left" w:pos="840"/>
      </w:tabs>
      <w:snapToGrid w:val="0"/>
      <w:spacing w:before="80" w:after="80" w:line="300" w:lineRule="auto"/>
      <w:ind w:left="851" w:hanging="420"/>
      <w:jc w:val="center"/>
    </w:pPr>
    <w:rPr>
      <w:rFonts w:ascii="Arial" w:hAnsi="Arial" w:eastAsia="宋体" w:cs="Times New Roman"/>
      <w:kern w:val="0"/>
      <w:szCs w:val="20"/>
    </w:rPr>
  </w:style>
  <w:style w:type="paragraph" w:customStyle="1" w:styleId="864">
    <w:name w:val=" 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865">
    <w:name w:val="大标题"/>
    <w:basedOn w:val="1"/>
    <w:next w:val="1"/>
    <w:uiPriority w:val="0"/>
    <w:pPr>
      <w:pageBreakBefore/>
      <w:tabs>
        <w:tab w:val="left" w:pos="900"/>
      </w:tabs>
      <w:spacing w:line="360" w:lineRule="auto"/>
      <w:ind w:hanging="420" w:firstLineChars="200"/>
      <w:outlineLvl w:val="0"/>
    </w:pPr>
    <w:rPr>
      <w:rFonts w:ascii="Times New Roman" w:hAnsi="Times New Roman" w:eastAsia="宋体" w:cs="Times New Roman"/>
      <w:b/>
      <w:iCs/>
      <w:sz w:val="44"/>
    </w:rPr>
  </w:style>
  <w:style w:type="paragraph" w:customStyle="1" w:styleId="866">
    <w:name w:val="首行缩进正文"/>
    <w:basedOn w:val="1"/>
    <w:uiPriority w:val="0"/>
    <w:pPr>
      <w:spacing w:line="360" w:lineRule="auto"/>
      <w:ind w:firstLine="480"/>
    </w:pPr>
    <w:rPr>
      <w:rFonts w:ascii="Times New Roman" w:hAnsi="Times New Roman" w:eastAsia="楷体_GB2312" w:cs="Times New Roman"/>
      <w:sz w:val="24"/>
      <w:szCs w:val="20"/>
    </w:rPr>
  </w:style>
  <w:style w:type="paragraph" w:customStyle="1" w:styleId="867">
    <w:name w:val=" Char Char Char Char Char Char Char Char"/>
    <w:basedOn w:val="1"/>
    <w:uiPriority w:val="0"/>
    <w:pPr>
      <w:tabs>
        <w:tab w:val="left" w:pos="360"/>
      </w:tabs>
    </w:pPr>
    <w:rPr>
      <w:rFonts w:ascii="Times New Roman" w:hAnsi="Times New Roman" w:eastAsia="宋体" w:cs="Times New Roman"/>
      <w:sz w:val="24"/>
      <w:szCs w:val="20"/>
    </w:rPr>
  </w:style>
  <w:style w:type="paragraph" w:customStyle="1" w:styleId="868">
    <w:name w:val="编号 1"/>
    <w:basedOn w:val="1"/>
    <w:uiPriority w:val="0"/>
    <w:pPr>
      <w:tabs>
        <w:tab w:val="left" w:pos="1320"/>
      </w:tabs>
      <w:spacing w:before="100" w:beforeAutospacing="1" w:after="100" w:afterAutospacing="1" w:line="360" w:lineRule="auto"/>
      <w:ind w:left="400" w:firstLine="560"/>
    </w:pPr>
    <w:rPr>
      <w:rFonts w:ascii="宋体" w:hAnsi="Times New Roman" w:eastAsia="楷体_GB2312" w:cs="Times New Roman"/>
      <w:sz w:val="24"/>
    </w:rPr>
  </w:style>
  <w:style w:type="paragraph" w:customStyle="1" w:styleId="869">
    <w:name w:val="正文6"/>
    <w:basedOn w:val="1"/>
    <w:uiPriority w:val="0"/>
    <w:pPr>
      <w:numPr>
        <w:ilvl w:val="0"/>
        <w:numId w:val="3"/>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cs="Times New Roman"/>
      <w:sz w:val="24"/>
      <w:szCs w:val="21"/>
    </w:rPr>
  </w:style>
  <w:style w:type="paragraph" w:customStyle="1" w:styleId="870">
    <w:name w:val="_Style 161"/>
    <w:basedOn w:val="1"/>
    <w:next w:val="1"/>
    <w:uiPriority w:val="0"/>
    <w:pPr>
      <w:pBdr>
        <w:bottom w:val="single" w:color="auto" w:sz="6" w:space="1"/>
      </w:pBdr>
      <w:jc w:val="center"/>
    </w:pPr>
    <w:rPr>
      <w:rFonts w:ascii="Arial" w:hAnsi="Times New Roman" w:eastAsia="宋体" w:cs="Times New Roman"/>
      <w:vanish/>
      <w:sz w:val="16"/>
    </w:rPr>
  </w:style>
  <w:style w:type="paragraph" w:customStyle="1" w:styleId="871">
    <w:name w:val="body text bold"/>
    <w:basedOn w:val="32"/>
    <w:uiPriority w:val="0"/>
    <w:pPr>
      <w:widowControl/>
      <w:ind w:firstLineChars="200"/>
      <w:jc w:val="left"/>
    </w:pPr>
    <w:rPr>
      <w:rFonts w:ascii="Futura Hv" w:hAnsi="Futura Hv" w:eastAsia="宋体" w:cs="Arial"/>
      <w:snapToGrid w:val="0"/>
      <w:kern w:val="0"/>
      <w:sz w:val="18"/>
      <w:szCs w:val="20"/>
      <w:lang w:eastAsia="en-US"/>
    </w:rPr>
  </w:style>
  <w:style w:type="paragraph" w:customStyle="1" w:styleId="872">
    <w:name w:val="小节"/>
    <w:basedOn w:val="7"/>
    <w:uiPriority w:val="0"/>
    <w:pPr>
      <w:widowControl w:val="0"/>
      <w:numPr>
        <w:ilvl w:val="0"/>
        <w:numId w:val="0"/>
      </w:numPr>
      <w:tabs>
        <w:tab w:val="left" w:pos="900"/>
        <w:tab w:val="clear" w:pos="-820"/>
      </w:tabs>
      <w:spacing w:before="200" w:after="200" w:line="560" w:lineRule="exact"/>
      <w:jc w:val="left"/>
    </w:pPr>
    <w:rPr>
      <w:rFonts w:ascii="宋体" w:hAnsi="宋体" w:eastAsia="宋体" w:cs="Times New Roman"/>
      <w:color w:val="000000"/>
      <w:spacing w:val="10"/>
      <w:kern w:val="24"/>
      <w:sz w:val="28"/>
      <w:szCs w:val="32"/>
    </w:rPr>
  </w:style>
  <w:style w:type="paragraph" w:customStyle="1" w:styleId="873">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874">
    <w:name w:val="样式 标题 2H2h2Heading 2 HiddenHeading 2 CCBSl2heading 2I22n...1"/>
    <w:basedOn w:val="6"/>
    <w:uiPriority w:val="0"/>
    <w:pPr>
      <w:numPr>
        <w:ilvl w:val="0"/>
        <w:numId w:val="0"/>
      </w:numPr>
      <w:tabs>
        <w:tab w:val="left" w:pos="1560"/>
        <w:tab w:val="clear" w:pos="700"/>
      </w:tabs>
      <w:spacing w:before="260" w:after="260" w:line="416" w:lineRule="auto"/>
      <w:ind w:left="1560" w:hanging="420"/>
    </w:pPr>
    <w:rPr>
      <w:rFonts w:ascii="Times New Roman" w:hAnsi="Times New Roman" w:eastAsia="黑体" w:cs="Times New Roman"/>
      <w:b w:val="0"/>
      <w:sz w:val="24"/>
    </w:rPr>
  </w:style>
  <w:style w:type="paragraph" w:customStyle="1" w:styleId="875">
    <w:name w:val="样式 正1 + 首行缩进:  2 字符"/>
    <w:basedOn w:val="1"/>
    <w:uiPriority w:val="0"/>
    <w:pPr>
      <w:spacing w:line="360" w:lineRule="auto"/>
      <w:ind w:firstLine="480" w:firstLineChars="200"/>
    </w:pPr>
    <w:rPr>
      <w:rFonts w:ascii="仿宋_GB2312" w:hAnsi="Times New Roman" w:eastAsia="仿宋_GB2312" w:cs="Times New Roman"/>
      <w:sz w:val="24"/>
    </w:rPr>
  </w:style>
  <w:style w:type="paragraph" w:customStyle="1" w:styleId="876">
    <w:name w:val="正文文本 22"/>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877">
    <w:name w:val="文章附标题"/>
    <w:basedOn w:val="1"/>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878">
    <w:name w:val=" Char1"/>
    <w:basedOn w:val="1"/>
    <w:uiPriority w:val="0"/>
    <w:rPr>
      <w:rFonts w:ascii="仿宋_GB2312" w:hAnsi="Times New Roman" w:eastAsia="仿宋_GB2312" w:cs="Times New Roman"/>
      <w:b/>
      <w:sz w:val="32"/>
      <w:szCs w:val="20"/>
    </w:rPr>
  </w:style>
  <w:style w:type="paragraph" w:customStyle="1" w:styleId="879">
    <w:name w:val="招标正文"/>
    <w:basedOn w:val="1"/>
    <w:uiPriority w:val="0"/>
    <w:pPr>
      <w:adjustRightInd w:val="0"/>
      <w:snapToGrid w:val="0"/>
      <w:spacing w:line="360" w:lineRule="auto"/>
      <w:ind w:firstLine="480" w:firstLineChars="200"/>
    </w:pPr>
    <w:rPr>
      <w:rFonts w:ascii="宋体" w:hAnsi="宋体" w:eastAsia="宋体" w:cs="Times New Roman"/>
      <w:color w:val="000000"/>
      <w:kern w:val="0"/>
      <w:sz w:val="24"/>
      <w:szCs w:val="21"/>
    </w:rPr>
  </w:style>
  <w:style w:type="paragraph" w:customStyle="1" w:styleId="880">
    <w:name w:val="样式 标题 3H3 + 两端对齐"/>
    <w:basedOn w:val="7"/>
    <w:uiPriority w:val="0"/>
    <w:pPr>
      <w:keepLines w:val="0"/>
      <w:widowControl w:val="0"/>
      <w:numPr>
        <w:ilvl w:val="0"/>
        <w:numId w:val="0"/>
      </w:numPr>
      <w:tabs>
        <w:tab w:val="left" w:pos="900"/>
        <w:tab w:val="clear" w:pos="-820"/>
      </w:tabs>
      <w:adjustRightInd w:val="0"/>
      <w:spacing w:before="0" w:after="0" w:line="240" w:lineRule="auto"/>
      <w:jc w:val="left"/>
    </w:pPr>
    <w:rPr>
      <w:rFonts w:ascii="Times New Roman" w:hAnsi="Times New Roman" w:eastAsia="宋体" w:cs="宋体"/>
      <w:kern w:val="2"/>
      <w:sz w:val="21"/>
      <w:szCs w:val="20"/>
    </w:rPr>
  </w:style>
  <w:style w:type="paragraph" w:customStyle="1" w:styleId="881">
    <w:name w:val="无间隔2"/>
    <w:uiPriority w:val="0"/>
    <w:pPr>
      <w:widowControl w:val="0"/>
      <w:jc w:val="both"/>
    </w:pPr>
    <w:rPr>
      <w:rFonts w:ascii="Calibri" w:hAnsi="Calibri" w:eastAsia="宋体" w:cs="Times New Roman"/>
      <w:kern w:val="2"/>
      <w:sz w:val="21"/>
      <w:szCs w:val="22"/>
      <w:lang w:val="en-US" w:eastAsia="zh-CN" w:bidi="ar-SA"/>
    </w:rPr>
  </w:style>
  <w:style w:type="paragraph" w:customStyle="1" w:styleId="882">
    <w:name w:val="列表段落1"/>
    <w:basedOn w:val="1"/>
    <w:uiPriority w:val="0"/>
    <w:pPr>
      <w:ind w:right="238" w:firstLine="420"/>
    </w:pPr>
    <w:rPr>
      <w:rFonts w:ascii="Calibri" w:hAnsi="Calibri" w:eastAsia="宋体" w:cs="Times New Roman"/>
      <w:sz w:val="24"/>
    </w:rPr>
  </w:style>
  <w:style w:type="paragraph" w:customStyle="1" w:styleId="883">
    <w:name w:val="Char Char4 Char Char"/>
    <w:basedOn w:val="1"/>
    <w:uiPriority w:val="0"/>
    <w:pPr>
      <w:widowControl/>
      <w:spacing w:after="160" w:line="240" w:lineRule="exact"/>
      <w:jc w:val="left"/>
    </w:pPr>
    <w:rPr>
      <w:rFonts w:ascii="Times New Roman" w:hAnsi="Times New Roman" w:eastAsia="宋体" w:cs="Times New Roman"/>
    </w:rPr>
  </w:style>
  <w:style w:type="paragraph" w:customStyle="1" w:styleId="884">
    <w:name w:val="规划正文"/>
    <w:basedOn w:val="1"/>
    <w:uiPriority w:val="0"/>
    <w:pPr>
      <w:spacing w:before="312" w:beforeLines="100" w:line="360" w:lineRule="auto"/>
      <w:jc w:val="left"/>
    </w:pPr>
    <w:rPr>
      <w:rFonts w:ascii="Arial" w:hAnsi="Arial" w:eastAsia="仿宋_GB2312" w:cs="Times New Roman"/>
      <w:bCs/>
      <w:sz w:val="28"/>
    </w:rPr>
  </w:style>
  <w:style w:type="paragraph" w:customStyle="1" w:styleId="885">
    <w:name w:val="标题3"/>
    <w:basedOn w:val="7"/>
    <w:next w:val="67"/>
    <w:uiPriority w:val="0"/>
    <w:pPr>
      <w:widowControl w:val="0"/>
      <w:adjustRightInd w:val="0"/>
      <w:spacing w:before="260" w:after="0"/>
      <w:ind w:left="900"/>
      <w:jc w:val="both"/>
    </w:pPr>
    <w:rPr>
      <w:rFonts w:ascii="仿宋" w:hAnsi="仿宋" w:eastAsia="仿宋" w:cs="仿宋"/>
      <w:kern w:val="2"/>
      <w:szCs w:val="32"/>
    </w:rPr>
  </w:style>
  <w:style w:type="paragraph" w:customStyle="1" w:styleId="886">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887">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888">
    <w:name w:val="Char1"/>
    <w:basedOn w:val="1"/>
    <w:uiPriority w:val="0"/>
    <w:rPr>
      <w:rFonts w:ascii="??_GB2312" w:hAnsi="??_GB2312" w:eastAsia="??_GB2312" w:cs="宋体"/>
      <w:b/>
      <w:sz w:val="32"/>
      <w:szCs w:val="32"/>
    </w:rPr>
  </w:style>
  <w:style w:type="paragraph" w:customStyle="1" w:styleId="889">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890">
    <w:name w:val="列出段落11"/>
    <w:basedOn w:val="1"/>
    <w:uiPriority w:val="0"/>
    <w:pPr>
      <w:spacing w:line="360" w:lineRule="auto"/>
      <w:ind w:firstLine="420" w:firstLineChars="200"/>
    </w:pPr>
    <w:rPr>
      <w:rFonts w:ascii="Calibri" w:hAnsi="Calibri" w:eastAsia="宋体" w:cs="Times New Roman"/>
      <w:sz w:val="24"/>
      <w:szCs w:val="22"/>
    </w:rPr>
  </w:style>
  <w:style w:type="paragraph" w:customStyle="1" w:styleId="891">
    <w:name w:val="样式 仿宋_GB2312 小三 左侧:  1.06 厘米"/>
    <w:basedOn w:val="1"/>
    <w:uiPriority w:val="0"/>
    <w:pPr>
      <w:adjustRightInd w:val="0"/>
      <w:spacing w:line="360" w:lineRule="auto"/>
      <w:ind w:left="601"/>
    </w:pPr>
    <w:rPr>
      <w:rFonts w:ascii="仿宋_GB2312" w:hAnsi="Times New Roman" w:eastAsia="仿宋_GB2312" w:cs="Times New Roman"/>
      <w:sz w:val="24"/>
      <w:szCs w:val="20"/>
    </w:rPr>
  </w:style>
  <w:style w:type="paragraph" w:customStyle="1" w:styleId="892">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Times New Roman"/>
      <w:kern w:val="0"/>
      <w:sz w:val="20"/>
      <w:szCs w:val="20"/>
    </w:rPr>
  </w:style>
  <w:style w:type="paragraph" w:customStyle="1" w:styleId="893">
    <w:name w:val="[Normal]"/>
    <w:uiPriority w:val="0"/>
    <w:rPr>
      <w:rFonts w:ascii="宋体" w:hAnsi="宋体" w:eastAsia="宋体" w:cs="Times New Roman"/>
      <w:sz w:val="24"/>
      <w:szCs w:val="22"/>
      <w:lang w:val="zh-CN" w:eastAsia="zh-CN" w:bidi="ar-SA"/>
    </w:rPr>
  </w:style>
  <w:style w:type="paragraph" w:customStyle="1" w:styleId="894">
    <w:name w:val="Preformatted Text"/>
    <w:basedOn w:val="1"/>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895">
    <w:name w:val="Char1 Char Char Char5"/>
    <w:basedOn w:val="1"/>
    <w:uiPriority w:val="0"/>
    <w:pPr>
      <w:ind w:firstLine="200" w:firstLineChars="200"/>
    </w:pPr>
    <w:rPr>
      <w:rFonts w:ascii="Tahoma" w:hAnsi="Tahoma" w:eastAsia="宋体" w:cs="Times New Roman"/>
      <w:sz w:val="24"/>
      <w:szCs w:val="20"/>
    </w:rPr>
  </w:style>
  <w:style w:type="paragraph" w:customStyle="1" w:styleId="896">
    <w:name w:val="xl100"/>
    <w:basedOn w:val="1"/>
    <w:uiPriority w:val="0"/>
    <w:pPr>
      <w:widowControl/>
      <w:spacing w:before="100" w:beforeAutospacing="1" w:after="100" w:afterAutospacing="1"/>
      <w:jc w:val="left"/>
    </w:pPr>
    <w:rPr>
      <w:rFonts w:ascii="Arial" w:hAnsi="Arial" w:eastAsia="宋体" w:cs="Times New Roman"/>
      <w:kern w:val="0"/>
      <w:sz w:val="24"/>
      <w:szCs w:val="20"/>
    </w:rPr>
  </w:style>
  <w:style w:type="paragraph" w:customStyle="1" w:styleId="897">
    <w:name w:val="xl86"/>
    <w:basedOn w:val="1"/>
    <w:uiPriority w:val="0"/>
    <w:pPr>
      <w:widowControl/>
      <w:pBdr>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898">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eastAsia="宋体" w:cs="Times New Roman"/>
      <w:kern w:val="0"/>
      <w:sz w:val="24"/>
      <w:szCs w:val="20"/>
    </w:rPr>
  </w:style>
  <w:style w:type="paragraph" w:customStyle="1" w:styleId="899">
    <w:name w:val="批注框文本1"/>
    <w:basedOn w:val="1"/>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900">
    <w:name w:val=" Char Char Char1 Char"/>
    <w:basedOn w:val="1"/>
    <w:uiPriority w:val="0"/>
    <w:rPr>
      <w:rFonts w:ascii="Times New Roman" w:hAnsi="Times New Roman" w:eastAsia="宋体" w:cs="Times New Roman"/>
      <w:szCs w:val="20"/>
    </w:rPr>
  </w:style>
  <w:style w:type="paragraph" w:customStyle="1" w:styleId="901">
    <w:name w:val="正文 首行缩进:  2 字符 Char"/>
    <w:basedOn w:val="1"/>
    <w:uiPriority w:val="0"/>
    <w:pPr>
      <w:spacing w:line="360" w:lineRule="auto"/>
      <w:ind w:firstLine="480"/>
    </w:pPr>
    <w:rPr>
      <w:rFonts w:ascii="Times New Roman" w:hAnsi="Times New Roman" w:eastAsia="宋体" w:cs="宋体"/>
      <w:sz w:val="24"/>
      <w:szCs w:val="20"/>
    </w:rPr>
  </w:style>
  <w:style w:type="paragraph" w:customStyle="1" w:styleId="902">
    <w:name w:val="公文标2级"/>
    <w:basedOn w:val="1"/>
    <w:uiPriority w:val="0"/>
    <w:rPr>
      <w:rFonts w:ascii="楷体_GB2312" w:hAnsi="楷体_GB2312" w:eastAsia="楷体" w:cs="楷体"/>
      <w:color w:val="000000"/>
      <w:kern w:val="1"/>
      <w:sz w:val="32"/>
    </w:rPr>
  </w:style>
  <w:style w:type="paragraph" w:customStyle="1" w:styleId="903">
    <w:name w:val=" Char2 Char Char Char"/>
    <w:basedOn w:val="1"/>
    <w:uiPriority w:val="0"/>
    <w:rPr>
      <w:rFonts w:ascii="仿宋_GB2312" w:hAnsi="Times New Roman" w:eastAsia="仿宋_GB2312" w:cs="Times New Roman"/>
      <w:b/>
      <w:sz w:val="32"/>
      <w:szCs w:val="32"/>
    </w:rPr>
  </w:style>
  <w:style w:type="paragraph" w:customStyle="1" w:styleId="904">
    <w:name w:val="Char Char1 Char Char Char Char Char Char Char Char Char Char Char Char Char Char Char"/>
    <w:basedOn w:val="1"/>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905">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906">
    <w:name w:val="_Style 317"/>
    <w:basedOn w:val="5"/>
    <w:next w:val="1"/>
    <w:uiPriority w:val="0"/>
    <w:pPr>
      <w:keepLines/>
      <w:spacing w:before="480" w:line="276" w:lineRule="auto"/>
      <w:jc w:val="left"/>
      <w:outlineLvl w:val="9"/>
    </w:pPr>
    <w:rPr>
      <w:rFonts w:ascii="Cambria" w:hAnsi="Cambria" w:eastAsia="宋体" w:cs="Times New Roman"/>
      <w:color w:val="365F91"/>
      <w:kern w:val="0"/>
      <w:sz w:val="28"/>
    </w:rPr>
  </w:style>
  <w:style w:type="paragraph" w:customStyle="1" w:styleId="907">
    <w:name w:val="列表内容"/>
    <w:basedOn w:val="1"/>
    <w:next w:val="1"/>
    <w:uiPriority w:val="0"/>
    <w:pPr>
      <w:widowControl/>
      <w:tabs>
        <w:tab w:val="left" w:pos="840"/>
      </w:tabs>
      <w:adjustRightInd w:val="0"/>
      <w:ind w:left="840" w:hanging="420"/>
      <w:jc w:val="left"/>
    </w:pPr>
    <w:rPr>
      <w:rFonts w:ascii="Times New Roman" w:hAnsi="Times New Roman" w:eastAsia="宋体" w:cs="Times New Roman"/>
      <w:kern w:val="0"/>
      <w:sz w:val="18"/>
    </w:rPr>
  </w:style>
  <w:style w:type="paragraph" w:customStyle="1" w:styleId="908">
    <w:name w:val="注释"/>
    <w:basedOn w:val="1"/>
    <w:uiPriority w:val="0"/>
    <w:pPr>
      <w:spacing w:line="360" w:lineRule="auto"/>
      <w:ind w:firstLine="480"/>
    </w:pPr>
    <w:rPr>
      <w:rFonts w:ascii="Times New Roman" w:hAnsi="Times New Roman" w:eastAsia="宋体" w:cs="Times New Roman"/>
      <w:sz w:val="24"/>
    </w:rPr>
  </w:style>
  <w:style w:type="paragraph" w:customStyle="1" w:styleId="909">
    <w:name w:val="Char Char Char Char Char Char"/>
    <w:basedOn w:val="1"/>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910">
    <w:name w:val="节标题"/>
    <w:basedOn w:val="1"/>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911">
    <w:name w:val=" Char Char Char Char Char Char Char"/>
    <w:basedOn w:val="1"/>
    <w:uiPriority w:val="0"/>
    <w:rPr>
      <w:rFonts w:ascii="仿宋_GB2312" w:hAnsi="Times New Roman" w:eastAsia="仿宋_GB2312" w:cs="Times New Roman"/>
      <w:b/>
      <w:sz w:val="32"/>
      <w:szCs w:val="20"/>
    </w:rPr>
  </w:style>
  <w:style w:type="paragraph" w:customStyle="1" w:styleId="912">
    <w:name w:val=" Char Char1 Char Char Char"/>
    <w:basedOn w:val="1"/>
    <w:uiPriority w:val="0"/>
    <w:rPr>
      <w:rFonts w:ascii="仿宋_GB2312" w:hAnsi="Times New Roman" w:eastAsia="仿宋_GB2312" w:cs="Times New Roman"/>
      <w:b/>
      <w:sz w:val="32"/>
      <w:szCs w:val="20"/>
    </w:rPr>
  </w:style>
  <w:style w:type="paragraph" w:customStyle="1" w:styleId="913">
    <w:name w:val="List Paragraph"/>
    <w:basedOn w:val="1"/>
    <w:uiPriority w:val="0"/>
    <w:pPr>
      <w:ind w:firstLine="420" w:firstLineChars="200"/>
    </w:pPr>
    <w:rPr>
      <w:rFonts w:ascii="Times New Roman" w:hAnsi="Times New Roman" w:eastAsia="宋体" w:cs="Times New Roman"/>
    </w:rPr>
  </w:style>
  <w:style w:type="paragraph" w:customStyle="1" w:styleId="914">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915">
    <w:name w:val="a1"/>
    <w:basedOn w:val="1"/>
    <w:uiPriority w:val="0"/>
    <w:pPr>
      <w:widowControl/>
      <w:spacing w:line="300" w:lineRule="atLeast"/>
      <w:jc w:val="left"/>
    </w:pPr>
    <w:rPr>
      <w:rFonts w:ascii="宋体" w:hAnsi="宋体" w:eastAsia="宋体" w:cs="Times New Roman"/>
      <w:kern w:val="0"/>
      <w:sz w:val="18"/>
      <w:szCs w:val="20"/>
    </w:rPr>
  </w:style>
  <w:style w:type="paragraph" w:customStyle="1" w:styleId="916">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Times New Roman" w:hAnsi="Times New Roman" w:eastAsia="宋体" w:cs="Times New Roman"/>
      <w:kern w:val="0"/>
      <w:sz w:val="18"/>
      <w:szCs w:val="20"/>
    </w:rPr>
  </w:style>
  <w:style w:type="paragraph" w:customStyle="1" w:styleId="917">
    <w:name w:val="pa-68"/>
    <w:basedOn w:val="1"/>
    <w:uiPriority w:val="0"/>
    <w:pPr>
      <w:widowControl/>
      <w:spacing w:line="330" w:lineRule="atLeast"/>
      <w:jc w:val="left"/>
    </w:pPr>
    <w:rPr>
      <w:rFonts w:ascii="宋体" w:hAnsi="宋体" w:eastAsia="宋体" w:cs="宋体"/>
      <w:kern w:val="0"/>
      <w:sz w:val="24"/>
    </w:rPr>
  </w:style>
  <w:style w:type="paragraph" w:customStyle="1" w:styleId="918">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919">
    <w:name w:val="样式 正文文本缩进 + 左侧:  2 字符 首行缩进:  2 字符"/>
    <w:basedOn w:val="2"/>
    <w:uiPriority w:val="0"/>
    <w:pPr>
      <w:tabs>
        <w:tab w:val="left" w:pos="360"/>
        <w:tab w:val="left" w:pos="540"/>
      </w:tabs>
      <w:spacing w:line="520" w:lineRule="exact"/>
      <w:ind w:left="200" w:firstLine="560" w:firstLineChars="200"/>
    </w:pPr>
    <w:rPr>
      <w:rFonts w:ascii="仿宋_GB2312" w:hAnsi="Times New Roman" w:eastAsia="仿宋_GB2312" w:cs="Times New Roman"/>
      <w:szCs w:val="20"/>
    </w:rPr>
  </w:style>
  <w:style w:type="paragraph" w:customStyle="1" w:styleId="920">
    <w:name w:val="WW-正文文字缩进 2"/>
    <w:basedOn w:val="1"/>
    <w:uiPriority w:val="0"/>
    <w:pPr>
      <w:suppressAutoHyphens/>
      <w:ind w:firstLine="420"/>
    </w:pPr>
    <w:rPr>
      <w:rFonts w:ascii="Times New Roman" w:hAnsi="Times New Roman" w:eastAsia="宋体" w:cs="Times New Roman"/>
      <w:kern w:val="1"/>
      <w:szCs w:val="20"/>
      <w:lang/>
    </w:rPr>
  </w:style>
  <w:style w:type="paragraph" w:customStyle="1" w:styleId="921">
    <w:name w:val="目录 92"/>
    <w:next w:val="1"/>
    <w:uiPriority w:val="0"/>
    <w:pPr>
      <w:wordWrap w:val="0"/>
      <w:ind w:left="2975"/>
      <w:jc w:val="both"/>
    </w:pPr>
    <w:rPr>
      <w:rFonts w:ascii="Times New Roman" w:hAnsi="Times New Roman" w:eastAsia="宋体" w:cs="Times New Roman"/>
      <w:sz w:val="21"/>
      <w:lang w:val="en-US" w:eastAsia="zh-CN" w:bidi="ar-SA"/>
    </w:rPr>
  </w:style>
  <w:style w:type="paragraph" w:customStyle="1" w:styleId="922">
    <w:name w:val="样式 标题 4PIM 4H4h4bulletblbbH41H42H43H44H45H46H47H48...1"/>
    <w:basedOn w:val="8"/>
    <w:uiPriority w:val="0"/>
    <w:pPr>
      <w:widowControl/>
      <w:numPr>
        <w:ilvl w:val="3"/>
        <w:numId w:val="1"/>
      </w:numPr>
      <w:tabs>
        <w:tab w:val="clear" w:pos="864"/>
      </w:tabs>
      <w:adjustRightInd w:val="0"/>
      <w:jc w:val="left"/>
    </w:pPr>
    <w:rPr>
      <w:rFonts w:ascii="Times New Roman" w:hAnsi="Times New Roman" w:eastAsia="黑体" w:cs="宋体"/>
      <w:sz w:val="24"/>
      <w:szCs w:val="20"/>
      <w:lang w:val="zh-CN"/>
    </w:rPr>
  </w:style>
  <w:style w:type="paragraph" w:customStyle="1" w:styleId="923">
    <w:name w:val="样式 标题 2H2h2Underrubrik1prop2l2Chapter Titlesect 1.2DO NO..."/>
    <w:basedOn w:val="6"/>
    <w:uiPriority w:val="0"/>
    <w:pPr>
      <w:numPr>
        <w:ilvl w:val="0"/>
        <w:numId w:val="0"/>
      </w:numPr>
      <w:tabs>
        <w:tab w:val="left" w:pos="432"/>
        <w:tab w:val="clear" w:pos="700"/>
      </w:tabs>
      <w:spacing w:before="120" w:after="120"/>
      <w:ind w:left="425" w:hanging="425"/>
      <w:jc w:val="left"/>
    </w:pPr>
    <w:rPr>
      <w:rFonts w:ascii="微软雅黑" w:hAnsi="微软雅黑" w:eastAsia="微软雅黑" w:cs="宋体"/>
      <w:sz w:val="32"/>
      <w:szCs w:val="20"/>
    </w:rPr>
  </w:style>
  <w:style w:type="paragraph" w:customStyle="1" w:styleId="924">
    <w:name w:val="font7"/>
    <w:basedOn w:val="1"/>
    <w:uiPriority w:val="0"/>
    <w:pPr>
      <w:widowControl/>
      <w:spacing w:before="100" w:beforeAutospacing="1" w:after="100" w:afterAutospacing="1"/>
      <w:jc w:val="left"/>
    </w:pPr>
    <w:rPr>
      <w:rFonts w:ascii="Arial" w:hAnsi="Arial" w:eastAsia="宋体" w:cs="Times New Roman"/>
      <w:kern w:val="0"/>
      <w:sz w:val="20"/>
      <w:szCs w:val="20"/>
    </w:rPr>
  </w:style>
  <w:style w:type="paragraph" w:customStyle="1" w:styleId="925">
    <w:name w:val="目录4"/>
    <w:basedOn w:val="1"/>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926">
    <w:name w:val="xl126"/>
    <w:basedOn w:val="1"/>
    <w:uiPriority w:val="0"/>
    <w:pPr>
      <w:widowControl/>
      <w:spacing w:before="100" w:beforeAutospacing="1" w:after="100" w:afterAutospacing="1"/>
      <w:jc w:val="left"/>
      <w:textAlignment w:val="bottom"/>
    </w:pPr>
    <w:rPr>
      <w:rFonts w:ascii="Arial" w:hAnsi="Arial" w:eastAsia="宋体" w:cs="Times New Roman"/>
      <w:kern w:val="0"/>
      <w:sz w:val="18"/>
      <w:szCs w:val="20"/>
    </w:rPr>
  </w:style>
  <w:style w:type="paragraph" w:customStyle="1" w:styleId="927">
    <w:name w:val="正文文字缩进"/>
    <w:basedOn w:val="1"/>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928">
    <w:name w:val="style82 f9a f9a f9a"/>
    <w:basedOn w:val="1"/>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929">
    <w:name w:val="编号 3"/>
    <w:basedOn w:val="1"/>
    <w:uiPriority w:val="0"/>
    <w:pPr>
      <w:tabs>
        <w:tab w:val="left" w:pos="1155"/>
      </w:tabs>
      <w:spacing w:line="360" w:lineRule="auto"/>
      <w:ind w:left="1155" w:hanging="735"/>
    </w:pPr>
    <w:rPr>
      <w:rFonts w:ascii="宋体" w:hAnsi="宋体" w:eastAsia="楷体_GB2312" w:cs="Times New Roman"/>
      <w:color w:val="000000"/>
      <w:sz w:val="24"/>
      <w:szCs w:val="20"/>
    </w:rPr>
  </w:style>
  <w:style w:type="paragraph" w:customStyle="1" w:styleId="930">
    <w:name w:val="font11"/>
    <w:basedOn w:val="1"/>
    <w:uiPriority w:val="0"/>
    <w:pPr>
      <w:widowControl/>
      <w:spacing w:before="100" w:beforeAutospacing="1" w:after="100" w:afterAutospacing="1"/>
      <w:jc w:val="left"/>
    </w:pPr>
    <w:rPr>
      <w:rFonts w:ascii="宋体" w:hAnsi="宋体" w:eastAsia="宋体" w:cs="Times New Roman"/>
      <w:color w:val="FF0000"/>
      <w:kern w:val="0"/>
      <w:sz w:val="18"/>
      <w:szCs w:val="20"/>
    </w:rPr>
  </w:style>
  <w:style w:type="paragraph" w:customStyle="1" w:styleId="931">
    <w:name w:val="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932">
    <w:name w:val="公文标题 4"/>
    <w:basedOn w:val="734"/>
    <w:next w:val="238"/>
    <w:uiPriority w:val="0"/>
    <w:pPr>
      <w:outlineLvl w:val="9"/>
    </w:pPr>
    <w:rPr>
      <w:rFonts w:ascii="Times New Roman" w:hAnsi="Times New Roman" w:eastAsia="宋体" w:cs="Times New Roman"/>
    </w:rPr>
  </w:style>
  <w:style w:type="paragraph" w:customStyle="1" w:styleId="933">
    <w:name w:val="xl99"/>
    <w:basedOn w:val="1"/>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934">
    <w:name w:val="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935">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eastAsia="宋体" w:cs="Times New Roman"/>
      <w:b/>
      <w:kern w:val="0"/>
      <w:sz w:val="20"/>
      <w:szCs w:val="20"/>
    </w:rPr>
  </w:style>
  <w:style w:type="paragraph" w:customStyle="1" w:styleId="936">
    <w:name w:val="Bul Text 9/14"/>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937">
    <w:name w:val="Body Text 2*"/>
    <w:basedOn w:val="1"/>
    <w:uiPriority w:val="0"/>
    <w:pPr>
      <w:widowControl/>
      <w:ind w:left="720" w:hanging="720"/>
    </w:pPr>
    <w:rPr>
      <w:rFonts w:ascii="Times New Roman" w:hAnsi="Times New Roman" w:eastAsia="宋体" w:cs="Times New Roman"/>
      <w:color w:val="000000"/>
      <w:kern w:val="0"/>
      <w:sz w:val="24"/>
      <w:szCs w:val="20"/>
      <w:lang w:val="en-GB"/>
    </w:rPr>
  </w:style>
  <w:style w:type="paragraph" w:customStyle="1" w:styleId="938">
    <w:name w:val="小标题"/>
    <w:basedOn w:val="1"/>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939">
    <w:name w:val="Char1 Char Char Char Char Char Char Char Char Char"/>
    <w:basedOn w:val="1"/>
    <w:uiPriority w:val="0"/>
    <w:pPr>
      <w:spacing w:before="240" w:after="120" w:line="288" w:lineRule="auto"/>
      <w:ind w:firstLine="200" w:firstLineChars="200"/>
      <w:jc w:val="left"/>
    </w:pPr>
    <w:rPr>
      <w:rFonts w:ascii="Tahoma" w:hAnsi="Tahoma" w:eastAsia="宋体" w:cs="Times New Roman"/>
      <w:sz w:val="24"/>
    </w:rPr>
  </w:style>
  <w:style w:type="paragraph" w:customStyle="1" w:styleId="940">
    <w:name w:val="p1"/>
    <w:uiPriority w:val="0"/>
    <w:pPr>
      <w:spacing w:line="320" w:lineRule="atLeast"/>
    </w:pPr>
    <w:rPr>
      <w:rFonts w:ascii="Helvetica Neue" w:hAnsi="Helvetica Neue" w:eastAsia="Helvetica Neue" w:cs="Times New Roman"/>
      <w:color w:val="000000"/>
      <w:sz w:val="22"/>
      <w:szCs w:val="22"/>
      <w:lang w:val="en-US" w:eastAsia="zh-CN" w:bidi="ar-SA"/>
    </w:rPr>
  </w:style>
  <w:style w:type="paragraph" w:customStyle="1" w:styleId="941">
    <w:name w:val="style25"/>
    <w:basedOn w:val="1"/>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942">
    <w:name w:val="一级条标题"/>
    <w:basedOn w:val="643"/>
    <w:next w:val="644"/>
    <w:uiPriority w:val="0"/>
    <w:pPr>
      <w:tabs>
        <w:tab w:val="left" w:pos="1680"/>
        <w:tab w:val="clear" w:pos="1260"/>
      </w:tabs>
      <w:spacing w:before="0" w:beforeLines="0" w:after="0" w:afterLines="0"/>
      <w:ind w:left="1680"/>
      <w:outlineLvl w:val="2"/>
    </w:pPr>
    <w:rPr>
      <w:rFonts w:ascii="Times New Roman" w:hAnsi="Times New Roman" w:eastAsia="宋体" w:cs="Times New Roman"/>
    </w:rPr>
  </w:style>
  <w:style w:type="paragraph" w:customStyle="1" w:styleId="943">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944">
    <w:name w:val="数字标题5"/>
    <w:basedOn w:val="9"/>
    <w:next w:val="1"/>
    <w:uiPriority w:val="0"/>
    <w:pPr>
      <w:numPr>
        <w:ilvl w:val="4"/>
        <w:numId w:val="5"/>
      </w:numPr>
      <w:tabs>
        <w:tab w:val="left" w:pos="425"/>
        <w:tab w:val="left" w:pos="1008"/>
        <w:tab w:val="left" w:pos="1080"/>
      </w:tabs>
      <w:adjustRightInd w:val="0"/>
    </w:pPr>
    <w:rPr>
      <w:rFonts w:ascii="Times New Roman" w:hAnsi="Times New Roman" w:eastAsia="宋体" w:cs="Times New Roman"/>
    </w:rPr>
  </w:style>
  <w:style w:type="paragraph" w:customStyle="1" w:styleId="945">
    <w:name w:val="MM Topic 2"/>
    <w:basedOn w:val="6"/>
    <w:uiPriority w:val="0"/>
    <w:pPr>
      <w:numPr>
        <w:ilvl w:val="1"/>
        <w:numId w:val="4"/>
      </w:numPr>
      <w:tabs>
        <w:tab w:val="left" w:pos="432"/>
        <w:tab w:val="left" w:pos="1260"/>
        <w:tab w:val="clear" w:pos="1120"/>
        <w:tab w:val="clear" w:pos="700"/>
      </w:tabs>
      <w:jc w:val="left"/>
    </w:pPr>
    <w:rPr>
      <w:rFonts w:ascii="Times New Roman" w:hAnsi="Times New Roman" w:eastAsia="黑体" w:cs="Times New Roman"/>
      <w:sz w:val="32"/>
    </w:rPr>
  </w:style>
  <w:style w:type="paragraph" w:customStyle="1" w:styleId="946">
    <w:name w:val="样式 样式 正文文本缩进 + 仿宋_GB2312 小四 首行缩进:  0 厘米 行距: 1.5 倍行距 + (中文) 仿宋_GB... Char Char"/>
    <w:basedOn w:val="1"/>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947">
    <w:name w:val="标准正文格式"/>
    <w:basedOn w:val="1"/>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948">
    <w:name w:val="Char1 Char Char Char3"/>
    <w:basedOn w:val="1"/>
    <w:uiPriority w:val="0"/>
    <w:pPr>
      <w:ind w:firstLine="200" w:firstLineChars="200"/>
    </w:pPr>
    <w:rPr>
      <w:rFonts w:ascii="Tahoma" w:hAnsi="Tahoma" w:eastAsia="宋体" w:cs="Times New Roman"/>
      <w:sz w:val="24"/>
      <w:szCs w:val="20"/>
    </w:rPr>
  </w:style>
  <w:style w:type="paragraph" w:customStyle="1" w:styleId="949">
    <w:name w:val="数字标题4"/>
    <w:basedOn w:val="8"/>
    <w:uiPriority w:val="0"/>
    <w:pPr>
      <w:numPr>
        <w:ilvl w:val="0"/>
        <w:numId w:val="0"/>
      </w:numPr>
      <w:tabs>
        <w:tab w:val="left" w:pos="0"/>
      </w:tabs>
      <w:adjustRightInd w:val="0"/>
      <w:spacing w:before="0" w:after="0" w:line="360" w:lineRule="auto"/>
      <w:ind w:left="1"/>
    </w:pPr>
    <w:rPr>
      <w:rFonts w:ascii="Times New Roman" w:hAnsi="Times New Roman" w:eastAsia="仿宋_GB2312" w:cs="Times New Roman"/>
      <w:b w:val="0"/>
      <w:bCs w:val="0"/>
      <w:color w:val="000000"/>
      <w:kern w:val="0"/>
      <w:sz w:val="24"/>
      <w:szCs w:val="24"/>
    </w:rPr>
  </w:style>
  <w:style w:type="paragraph" w:customStyle="1" w:styleId="950">
    <w:name w:val="修订2"/>
    <w:uiPriority w:val="0"/>
    <w:rPr>
      <w:rFonts w:ascii="Times New Roman" w:hAnsi="Times New Roman" w:eastAsia="宋体" w:cs="Times New Roman"/>
      <w:kern w:val="2"/>
      <w:sz w:val="21"/>
      <w:lang w:val="en-US" w:eastAsia="zh-CN" w:bidi="ar-SA"/>
    </w:rPr>
  </w:style>
  <w:style w:type="paragraph" w:customStyle="1" w:styleId="951">
    <w:name w:val="Char Char1 Char1"/>
    <w:basedOn w:val="1"/>
    <w:uiPriority w:val="0"/>
    <w:pPr>
      <w:widowControl/>
      <w:adjustRightInd w:val="0"/>
      <w:snapToGrid w:val="0"/>
      <w:spacing w:before="120" w:after="160" w:line="360" w:lineRule="auto"/>
      <w:ind w:right="-360"/>
      <w:jc w:val="left"/>
    </w:pPr>
    <w:rPr>
      <w:rFonts w:ascii="Arial" w:hAnsi="Arial" w:eastAsia="宋体" w:cs="Times New Roman"/>
      <w:kern w:val="0"/>
      <w:sz w:val="24"/>
      <w:lang w:eastAsia="en-US"/>
    </w:rPr>
  </w:style>
  <w:style w:type="paragraph" w:customStyle="1" w:styleId="952">
    <w:name w:val="Char1 Char Char Char4"/>
    <w:basedOn w:val="1"/>
    <w:uiPriority w:val="0"/>
    <w:pPr>
      <w:ind w:firstLine="200" w:firstLineChars="200"/>
    </w:pPr>
    <w:rPr>
      <w:rFonts w:ascii="Tahoma" w:hAnsi="Tahoma" w:eastAsia="宋体" w:cs="Times New Roman"/>
      <w:sz w:val="24"/>
      <w:szCs w:val="20"/>
    </w:rPr>
  </w:style>
  <w:style w:type="paragraph" w:customStyle="1" w:styleId="953">
    <w:name w:val="网格型1"/>
    <w:uiPriority w:val="0"/>
    <w:rPr>
      <w:rFonts w:ascii="Cambria" w:hAnsi="Cambria" w:eastAsia="Cambria" w:cs="Cambria"/>
      <w:color w:val="000000"/>
      <w:sz w:val="24"/>
      <w:szCs w:val="24"/>
      <w:lang w:val="en-US" w:eastAsia="zh-CN" w:bidi="ar-SA"/>
    </w:rPr>
  </w:style>
  <w:style w:type="paragraph" w:customStyle="1" w:styleId="954">
    <w:name w:val=" Char1 Char Char Char"/>
    <w:basedOn w:val="1"/>
    <w:uiPriority w:val="0"/>
    <w:rPr>
      <w:rFonts w:ascii="仿宋_GB2312" w:hAnsi="仿宋_GB2312" w:eastAsia="仿宋_GB2312" w:cs="Lucida Sans"/>
      <w:b/>
      <w:sz w:val="32"/>
      <w:szCs w:val="32"/>
    </w:rPr>
  </w:style>
  <w:style w:type="paragraph" w:customStyle="1" w:styleId="955">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956">
    <w:name w:val="main"/>
    <w:basedOn w:val="1"/>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957">
    <w:name w:val="Char Char1 Char Char1 Char Char1"/>
    <w:basedOn w:val="1"/>
    <w:uiPriority w:val="0"/>
    <w:pPr>
      <w:tabs>
        <w:tab w:val="left" w:pos="840"/>
      </w:tabs>
      <w:adjustRightInd w:val="0"/>
      <w:ind w:left="840" w:hanging="420"/>
    </w:pPr>
    <w:rPr>
      <w:rFonts w:ascii="Tahoma" w:hAnsi="Tahoma" w:eastAsia="宋体" w:cs="Times New Roman"/>
      <w:sz w:val="24"/>
    </w:rPr>
  </w:style>
  <w:style w:type="paragraph" w:customStyle="1" w:styleId="958">
    <w:name w:val="默认段落字体 Para Char Char Char Char"/>
    <w:basedOn w:val="1"/>
    <w:uiPriority w:val="0"/>
    <w:pPr>
      <w:adjustRightInd w:val="0"/>
      <w:spacing w:line="360" w:lineRule="auto"/>
    </w:pPr>
    <w:rPr>
      <w:rFonts w:ascii="Times New Roman" w:hAnsi="Times New Roman" w:eastAsia="宋体" w:cs="Times New Roman"/>
      <w:szCs w:val="20"/>
    </w:rPr>
  </w:style>
  <w:style w:type="paragraph" w:customStyle="1" w:styleId="959">
    <w:name w:val="xl138"/>
    <w:basedOn w:val="1"/>
    <w:uiPriority w:val="0"/>
    <w:pPr>
      <w:widowControl/>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960">
    <w:name w:val="正文 编号"/>
    <w:basedOn w:val="1"/>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961">
    <w:name w:val="Char Char Char Char Char Char Char"/>
    <w:basedOn w:val="1"/>
    <w:uiPriority w:val="0"/>
    <w:pPr>
      <w:spacing w:line="360" w:lineRule="auto"/>
      <w:ind w:firstLine="480" w:firstLineChars="200"/>
    </w:pPr>
    <w:rPr>
      <w:rFonts w:ascii="Tahoma" w:hAnsi="Tahoma" w:eastAsia="宋体" w:cs="宋体"/>
      <w:sz w:val="24"/>
      <w:szCs w:val="20"/>
    </w:rPr>
  </w:style>
  <w:style w:type="paragraph" w:customStyle="1" w:styleId="962">
    <w:name w:val="Z5"/>
    <w:basedOn w:val="1"/>
    <w:next w:val="1"/>
    <w:uiPriority w:val="0"/>
    <w:pPr>
      <w:tabs>
        <w:tab w:val="left" w:pos="2100"/>
      </w:tabs>
      <w:spacing w:before="240"/>
      <w:ind w:firstLine="200" w:firstLineChars="200"/>
      <w:outlineLvl w:val="4"/>
    </w:pPr>
    <w:rPr>
      <w:rFonts w:ascii="Tahoma" w:hAnsi="Tahoma" w:eastAsia="幼圆" w:cs="Times New Roman"/>
    </w:rPr>
  </w:style>
  <w:style w:type="paragraph" w:customStyle="1" w:styleId="963">
    <w:name w:val="正文格式"/>
    <w:basedOn w:val="1"/>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964">
    <w:name w:val="标准小四"/>
    <w:basedOn w:val="1"/>
    <w:uiPriority w:val="0"/>
    <w:pPr>
      <w:spacing w:line="360" w:lineRule="auto"/>
      <w:ind w:firstLine="480" w:firstLineChars="200"/>
    </w:pPr>
    <w:rPr>
      <w:rFonts w:ascii="Arial" w:hAnsi="Arial" w:eastAsia="宋体" w:cs="Times New Roman"/>
      <w:sz w:val="24"/>
      <w:szCs w:val="20"/>
    </w:rPr>
  </w:style>
  <w:style w:type="paragraph" w:customStyle="1" w:styleId="965">
    <w:name w:val="Body text|1"/>
    <w:basedOn w:val="1"/>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966">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Times New Roman"/>
      <w:color w:val="FF0000"/>
      <w:kern w:val="0"/>
      <w:sz w:val="20"/>
      <w:szCs w:val="20"/>
    </w:rPr>
  </w:style>
  <w:style w:type="paragraph" w:customStyle="1" w:styleId="967">
    <w:name w:val="正文 "/>
    <w:basedOn w:val="1"/>
    <w:uiPriority w:val="0"/>
    <w:pPr>
      <w:widowControl w:val="0"/>
      <w:adjustRightInd w:val="0"/>
      <w:spacing w:line="318" w:lineRule="atLeast"/>
      <w:ind w:left="369" w:firstLine="369"/>
      <w:jc w:val="both"/>
      <w:textAlignment w:val="baseline"/>
    </w:pPr>
    <w:rPr>
      <w:rFonts w:ascii="宋体" w:hAnsi="Times New Roman" w:eastAsia="宋体" w:cs="Times New Roman"/>
      <w:sz w:val="21"/>
      <w:szCs w:val="20"/>
    </w:rPr>
  </w:style>
  <w:style w:type="paragraph" w:customStyle="1" w:styleId="968">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20"/>
      <w:szCs w:val="20"/>
    </w:rPr>
  </w:style>
  <w:style w:type="paragraph" w:customStyle="1" w:styleId="969">
    <w:name w:val="样式 仿宋_GB2312 三号"/>
    <w:basedOn w:val="1"/>
    <w:uiPriority w:val="0"/>
    <w:pPr>
      <w:adjustRightInd w:val="0"/>
      <w:snapToGrid w:val="0"/>
      <w:spacing w:line="360" w:lineRule="auto"/>
      <w:ind w:firstLine="560" w:firstLineChars="200"/>
    </w:pPr>
    <w:rPr>
      <w:rFonts w:ascii="仿宋_GB2312" w:hAnsi="Times New Roman" w:eastAsia="仿宋_GB2312" w:cs="宋体"/>
      <w:sz w:val="32"/>
      <w:szCs w:val="20"/>
    </w:rPr>
  </w:style>
  <w:style w:type="paragraph" w:customStyle="1" w:styleId="970">
    <w:name w:val="!大节"/>
    <w:basedOn w:val="6"/>
    <w:uiPriority w:val="0"/>
    <w:pPr>
      <w:numPr>
        <w:ilvl w:val="0"/>
        <w:numId w:val="0"/>
      </w:numPr>
      <w:tabs>
        <w:tab w:val="left" w:pos="432"/>
        <w:tab w:val="clear" w:pos="700"/>
      </w:tabs>
      <w:spacing w:before="260" w:after="260" w:line="415" w:lineRule="auto"/>
      <w:ind w:left="420" w:hanging="420"/>
      <w:jc w:val="left"/>
    </w:pPr>
    <w:rPr>
      <w:rFonts w:ascii="Times New Roman" w:hAnsi="Times New Roman" w:eastAsia="微软雅黑" w:cs="Times New Roman"/>
      <w:sz w:val="32"/>
    </w:rPr>
  </w:style>
  <w:style w:type="paragraph" w:customStyle="1" w:styleId="971">
    <w:name w:val="正文 首行缩进2字符"/>
    <w:basedOn w:val="1"/>
    <w:uiPriority w:val="0"/>
    <w:pPr>
      <w:spacing w:line="360" w:lineRule="auto"/>
      <w:ind w:firstLine="200" w:firstLineChars="200"/>
    </w:pPr>
    <w:rPr>
      <w:rFonts w:ascii="Times New Roman" w:hAnsi="Times New Roman" w:eastAsia="楷体_GB2312" w:cs="Times New Roman"/>
      <w:sz w:val="24"/>
      <w:szCs w:val="20"/>
    </w:rPr>
  </w:style>
  <w:style w:type="paragraph" w:customStyle="1" w:styleId="972">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18"/>
      <w:szCs w:val="20"/>
    </w:rPr>
  </w:style>
  <w:style w:type="paragraph" w:customStyle="1" w:styleId="973">
    <w:name w:val="TOC Heading"/>
    <w:basedOn w:val="5"/>
    <w:next w:val="1"/>
    <w:uiPriority w:val="0"/>
    <w:pPr>
      <w:keepLines/>
      <w:spacing w:before="480" w:line="276" w:lineRule="auto"/>
      <w:jc w:val="left"/>
      <w:outlineLvl w:val="9"/>
    </w:pPr>
    <w:rPr>
      <w:rFonts w:ascii="Cambria" w:hAnsi="Cambria" w:eastAsia="宋体" w:cs="Times New Roman"/>
      <w:color w:val="365F91"/>
      <w:kern w:val="0"/>
      <w:sz w:val="28"/>
    </w:rPr>
  </w:style>
  <w:style w:type="paragraph" w:customStyle="1" w:styleId="974">
    <w:name w:val="左对齐表格文字"/>
    <w:basedOn w:val="1"/>
    <w:uiPriority w:val="0"/>
    <w:pPr>
      <w:ind w:firstLine="200" w:firstLineChars="200"/>
      <w:jc w:val="right"/>
    </w:pPr>
    <w:rPr>
      <w:rFonts w:ascii="Times New Roman" w:hAnsi="Times New Roman" w:eastAsia="宋体" w:cs="Times New Roman"/>
    </w:rPr>
  </w:style>
  <w:style w:type="paragraph" w:customStyle="1" w:styleId="975">
    <w:name w:val="Char Char Char1"/>
    <w:basedOn w:val="1"/>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976">
    <w:name w:val="pa-69"/>
    <w:basedOn w:val="1"/>
    <w:uiPriority w:val="0"/>
    <w:pPr>
      <w:widowControl/>
      <w:spacing w:line="330" w:lineRule="atLeast"/>
      <w:ind w:firstLine="3840"/>
      <w:jc w:val="left"/>
    </w:pPr>
    <w:rPr>
      <w:rFonts w:ascii="宋体" w:hAnsi="宋体" w:eastAsia="宋体" w:cs="宋体"/>
      <w:kern w:val="0"/>
      <w:sz w:val="24"/>
    </w:rPr>
  </w:style>
  <w:style w:type="paragraph" w:customStyle="1" w:styleId="977">
    <w:name w:val=" Char Char1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978">
    <w:name w:val="表文字"/>
    <w:uiPriority w:val="0"/>
    <w:rPr>
      <w:rFonts w:ascii="宋体" w:hAnsi="Times New Roman" w:eastAsia="宋体" w:cs="Times New Roman"/>
      <w:kern w:val="2"/>
      <w:lang w:val="en-US" w:eastAsia="zh-CN" w:bidi="ar-SA"/>
    </w:rPr>
  </w:style>
  <w:style w:type="paragraph" w:customStyle="1" w:styleId="979">
    <w:name w:val="tabletext"/>
    <w:basedOn w:val="1"/>
    <w:uiPriority w:val="0"/>
    <w:pPr>
      <w:widowControl/>
      <w:adjustRightInd w:val="0"/>
      <w:spacing w:before="100" w:beforeAutospacing="1" w:after="100" w:afterAutospacing="1"/>
      <w:jc w:val="left"/>
    </w:pPr>
    <w:rPr>
      <w:rFonts w:ascii="宋体" w:hAnsi="宋体" w:eastAsia="宋体" w:cs="宋体"/>
      <w:kern w:val="0"/>
      <w:sz w:val="24"/>
    </w:rPr>
  </w:style>
  <w:style w:type="paragraph" w:customStyle="1" w:styleId="980">
    <w:name w:val="Char1 Char Char Char2"/>
    <w:basedOn w:val="1"/>
    <w:uiPriority w:val="0"/>
    <w:pPr>
      <w:ind w:firstLine="200" w:firstLineChars="200"/>
    </w:pPr>
    <w:rPr>
      <w:rFonts w:ascii="Tahoma" w:hAnsi="Tahoma" w:eastAsia="宋体" w:cs="Times New Roman"/>
      <w:sz w:val="24"/>
      <w:szCs w:val="20"/>
    </w:rPr>
  </w:style>
  <w:style w:type="paragraph" w:customStyle="1" w:styleId="981">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982">
    <w:name w:val="正文 首行缩进:  2 字符"/>
    <w:basedOn w:val="1"/>
    <w:uiPriority w:val="0"/>
    <w:pPr>
      <w:spacing w:line="360" w:lineRule="auto"/>
      <w:ind w:firstLine="480" w:firstLineChars="200"/>
    </w:pPr>
    <w:rPr>
      <w:rFonts w:ascii="Times New Roman" w:hAnsi="Times New Roman" w:eastAsia="楷体_GB2312" w:cs="宋体"/>
      <w:sz w:val="24"/>
      <w:szCs w:val="20"/>
    </w:rPr>
  </w:style>
  <w:style w:type="paragraph" w:customStyle="1" w:styleId="983">
    <w:name w:val="功能列表"/>
    <w:basedOn w:val="1"/>
    <w:uiPriority w:val="0"/>
    <w:pPr>
      <w:tabs>
        <w:tab w:val="left" w:pos="0"/>
        <w:tab w:val="left" w:pos="900"/>
      </w:tabs>
      <w:spacing w:line="360" w:lineRule="auto"/>
      <w:ind w:firstLineChars="200"/>
    </w:pPr>
    <w:rPr>
      <w:rFonts w:ascii="Times New Roman" w:hAnsi="Times New Roman" w:eastAsia="宋体" w:cs="Times New Roman"/>
      <w:sz w:val="24"/>
      <w:szCs w:val="20"/>
    </w:rPr>
  </w:style>
  <w:style w:type="paragraph" w:customStyle="1" w:styleId="984">
    <w:name w:val="List Paragraph*"/>
    <w:basedOn w:val="1"/>
    <w:uiPriority w:val="0"/>
    <w:pPr>
      <w:spacing w:line="360" w:lineRule="auto"/>
      <w:ind w:firstLine="420"/>
    </w:pPr>
    <w:rPr>
      <w:rFonts w:ascii="Calibri" w:hAnsi="Calibri" w:eastAsia="宋体" w:cs="Calibri"/>
      <w:color w:val="000000"/>
      <w:kern w:val="1"/>
      <w:sz w:val="24"/>
      <w:szCs w:val="22"/>
    </w:rPr>
  </w:style>
  <w:style w:type="paragraph" w:customStyle="1" w:styleId="985">
    <w:name w:val="Char2 Char Char Char"/>
    <w:basedOn w:val="1"/>
    <w:uiPriority w:val="0"/>
    <w:pPr>
      <w:adjustRightInd w:val="0"/>
    </w:pPr>
    <w:rPr>
      <w:rFonts w:ascii="仿宋_GB2312" w:hAnsi="Times New Roman" w:eastAsia="仿宋_GB2312" w:cs="Times New Roman"/>
      <w:b/>
      <w:sz w:val="32"/>
      <w:szCs w:val="32"/>
    </w:rPr>
  </w:style>
  <w:style w:type="paragraph" w:customStyle="1" w:styleId="986">
    <w:name w:val=" Char Char11 Char Char Char Char Char Char Char Char Char"/>
    <w:basedOn w:val="1"/>
    <w:uiPriority w:val="0"/>
    <w:pPr>
      <w:adjustRightInd w:val="0"/>
      <w:spacing w:line="360" w:lineRule="auto"/>
    </w:pPr>
    <w:rPr>
      <w:rFonts w:ascii="Times New Roman" w:hAnsi="Times New Roman" w:eastAsia="宋体" w:cs="Times New Roman"/>
      <w:szCs w:val="20"/>
    </w:rPr>
  </w:style>
  <w:style w:type="paragraph" w:customStyle="1" w:styleId="987">
    <w:name w:val="a2"/>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988">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24"/>
      <w:szCs w:val="20"/>
    </w:rPr>
  </w:style>
  <w:style w:type="paragraph" w:customStyle="1" w:styleId="989">
    <w:name w:val="中文标题 2"/>
    <w:basedOn w:val="2"/>
    <w:next w:val="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990">
    <w:name w:val="金宏发行正文 Char"/>
    <w:basedOn w:val="1"/>
    <w:uiPriority w:val="0"/>
    <w:pPr>
      <w:spacing w:line="500" w:lineRule="exact"/>
      <w:ind w:firstLine="560" w:firstLineChars="200"/>
    </w:pPr>
    <w:rPr>
      <w:rFonts w:ascii="Times New Roman" w:hAnsi="Times New Roman" w:eastAsia="仿宋_GB2312" w:cs="Times New Roman"/>
      <w:sz w:val="28"/>
      <w:szCs w:val="20"/>
    </w:rPr>
  </w:style>
  <w:style w:type="paragraph" w:customStyle="1" w:styleId="991">
    <w:name w:val="中文标题 4"/>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992">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eastAsia="宋体" w:cs="Times New Roman"/>
      <w:kern w:val="0"/>
      <w:sz w:val="20"/>
      <w:szCs w:val="20"/>
    </w:rPr>
  </w:style>
  <w:style w:type="paragraph" w:customStyle="1" w:styleId="993">
    <w:name w:val="大汉方案正文"/>
    <w:basedOn w:val="1"/>
    <w:uiPriority w:val="0"/>
    <w:pPr>
      <w:spacing w:line="360" w:lineRule="auto"/>
      <w:ind w:firstLine="200" w:firstLineChars="200"/>
    </w:pPr>
    <w:rPr>
      <w:rFonts w:ascii="Arial" w:hAnsi="Arial" w:eastAsia="宋体" w:cs="Times New Roman"/>
      <w:sz w:val="24"/>
      <w:szCs w:val="20"/>
    </w:rPr>
  </w:style>
  <w:style w:type="paragraph" w:customStyle="1" w:styleId="994">
    <w:name w:val="style3"/>
    <w:basedOn w:val="1"/>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rPr>
  </w:style>
  <w:style w:type="paragraph" w:customStyle="1" w:styleId="995">
    <w:name w:val="默认段落字体 Para Char Char Char Char Char Char Char Char Char Char Char Char Char Char Char Char Char Char Char"/>
    <w:basedOn w:val="1"/>
    <w:uiPriority w:val="0"/>
    <w:pPr>
      <w:adjustRightInd w:val="0"/>
    </w:pPr>
    <w:rPr>
      <w:rFonts w:ascii="Tahoma" w:hAnsi="Tahoma" w:eastAsia="宋体" w:cs="Times New Roman"/>
      <w:sz w:val="24"/>
      <w:szCs w:val="20"/>
    </w:rPr>
  </w:style>
  <w:style w:type="paragraph" w:customStyle="1" w:styleId="996">
    <w:name w:val=" 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997">
    <w:name w:val="正文 首行缩进2字符 Char Char"/>
    <w:basedOn w:val="1"/>
    <w:uiPriority w:val="0"/>
    <w:pPr>
      <w:spacing w:line="360" w:lineRule="auto"/>
      <w:ind w:firstLine="200" w:firstLineChars="200"/>
    </w:pPr>
    <w:rPr>
      <w:rFonts w:ascii="Times New Roman" w:hAnsi="Times New Roman" w:eastAsia="楷体_GB2312" w:cs="Times New Roman"/>
      <w:sz w:val="24"/>
    </w:rPr>
  </w:style>
  <w:style w:type="paragraph" w:customStyle="1" w:styleId="998">
    <w:name w:val="bullet"/>
    <w:basedOn w:val="1"/>
    <w:uiPriority w:val="0"/>
    <w:pPr>
      <w:tabs>
        <w:tab w:val="left" w:pos="840"/>
      </w:tabs>
      <w:ind w:left="840" w:hanging="420"/>
    </w:pPr>
    <w:rPr>
      <w:rFonts w:ascii="Times New Roman" w:hAnsi="Times New Roman" w:eastAsia="宋体" w:cs="Times New Roman"/>
    </w:rPr>
  </w:style>
  <w:style w:type="paragraph" w:customStyle="1" w:styleId="999">
    <w:name w:val="jd-正文1"/>
    <w:basedOn w:val="1"/>
    <w:uiPriority w:val="0"/>
    <w:pPr>
      <w:widowControl/>
      <w:adjustRightInd/>
      <w:spacing w:line="360" w:lineRule="auto"/>
      <w:ind w:firstLine="482" w:firstLineChars="200"/>
    </w:pPr>
    <w:rPr>
      <w:rFonts w:ascii="宋体" w:hAnsi="宋体" w:eastAsia="宋体" w:cs="宋体"/>
      <w:sz w:val="24"/>
      <w:szCs w:val="20"/>
    </w:rPr>
  </w:style>
  <w:style w:type="paragraph" w:customStyle="1" w:styleId="1000">
    <w:name w:val="正文，首行缩进:  2 字符"/>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1001">
    <w:name w:val="样式7"/>
    <w:basedOn w:val="713"/>
    <w:next w:val="1"/>
    <w:uiPriority w:val="0"/>
    <w:pPr>
      <w:widowControl w:val="0"/>
      <w:adjustRightInd w:val="0"/>
      <w:spacing w:after="156" w:afterLines="50"/>
      <w:ind w:firstLine="420"/>
      <w:outlineLvl w:val="3"/>
    </w:pPr>
    <w:rPr>
      <w:rFonts w:ascii="仿宋_GB2312" w:hAnsi="仿宋" w:eastAsia="仿宋_GB2312" w:cs="Times New Roman"/>
      <w:b/>
      <w:color w:val="auto"/>
    </w:rPr>
  </w:style>
  <w:style w:type="paragraph" w:customStyle="1" w:styleId="1002">
    <w:name w:val="Char22"/>
    <w:basedOn w:val="1"/>
    <w:uiPriority w:val="0"/>
    <w:pPr>
      <w:spacing w:line="360" w:lineRule="auto"/>
      <w:ind w:firstLine="480" w:firstLineChars="200"/>
    </w:pPr>
    <w:rPr>
      <w:rFonts w:ascii="仿宋_GB2312" w:hAnsi="Times New Roman" w:eastAsia="仿宋_GB2312" w:cs="Times New Roman"/>
      <w:b/>
      <w:sz w:val="32"/>
      <w:szCs w:val="32"/>
    </w:rPr>
  </w:style>
  <w:style w:type="paragraph" w:customStyle="1" w:styleId="1003">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1004">
    <w:name w:val="Char Char1"/>
    <w:basedOn w:val="1"/>
    <w:uiPriority w:val="0"/>
    <w:pPr>
      <w:widowControl/>
      <w:adjustRightInd w:val="0"/>
      <w:spacing w:after="160" w:line="240" w:lineRule="exact"/>
      <w:jc w:val="left"/>
    </w:pPr>
    <w:rPr>
      <w:rFonts w:ascii="Times New Roman" w:hAnsi="Times New Roman" w:eastAsia="仿宋_GB2312" w:cs="Times New Roman"/>
      <w:sz w:val="28"/>
    </w:rPr>
  </w:style>
  <w:style w:type="paragraph" w:customStyle="1" w:styleId="1005">
    <w:name w:val="MM Topic 5"/>
    <w:basedOn w:val="9"/>
    <w:uiPriority w:val="0"/>
    <w:pPr>
      <w:numPr>
        <w:ilvl w:val="4"/>
        <w:numId w:val="4"/>
      </w:numPr>
      <w:tabs>
        <w:tab w:val="left" w:pos="1008"/>
        <w:tab w:val="left" w:pos="2520"/>
        <w:tab w:val="clear" w:pos="2380"/>
      </w:tabs>
    </w:pPr>
    <w:rPr>
      <w:rFonts w:ascii="Times New Roman" w:hAnsi="Times New Roman" w:eastAsia="宋体" w:cs="Times New Roman"/>
    </w:rPr>
  </w:style>
  <w:style w:type="paragraph" w:customStyle="1" w:styleId="1006">
    <w:name w:val="正文 首行缩进:  2 字符 Char Char Char Char"/>
    <w:basedOn w:val="1"/>
    <w:uiPriority w:val="0"/>
    <w:pPr>
      <w:spacing w:line="360" w:lineRule="auto"/>
      <w:ind w:firstLine="480"/>
    </w:pPr>
    <w:rPr>
      <w:rFonts w:ascii="Times New Roman" w:hAnsi="Times New Roman" w:eastAsia="楷体_GB2312" w:cs="宋体"/>
      <w:sz w:val="24"/>
    </w:rPr>
  </w:style>
  <w:style w:type="paragraph" w:customStyle="1" w:styleId="1007">
    <w:name w:val="Char3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styleId="1008">
    <w:name w:val="No Spacing"/>
    <w:uiPriority w:val="0"/>
    <w:pPr>
      <w:widowControl w:val="0"/>
      <w:jc w:val="both"/>
    </w:pPr>
    <w:rPr>
      <w:rFonts w:ascii="Calibri" w:hAnsi="Calibri" w:eastAsia="宋体" w:cs="Times New Roman"/>
      <w:kern w:val="2"/>
      <w:sz w:val="21"/>
      <w:szCs w:val="22"/>
      <w:lang w:val="en-US" w:eastAsia="zh-CN" w:bidi="ar-SA"/>
    </w:rPr>
  </w:style>
  <w:style w:type="paragraph" w:customStyle="1" w:styleId="1009">
    <w:name w:val="正文样式 首行缩进:  0.74 厘米"/>
    <w:basedOn w:val="1"/>
    <w:uiPriority w:val="0"/>
    <w:pPr>
      <w:spacing w:before="156" w:beforeLines="50" w:line="360" w:lineRule="auto"/>
      <w:ind w:firstLine="420"/>
    </w:pPr>
    <w:rPr>
      <w:rFonts w:ascii="Times New Roman" w:hAnsi="Times New Roman" w:eastAsia="宋体" w:cs="宋体"/>
      <w:sz w:val="24"/>
      <w:szCs w:val="20"/>
    </w:rPr>
  </w:style>
  <w:style w:type="paragraph" w:customStyle="1" w:styleId="1010">
    <w:name w:val="±íÑùÊ½"/>
    <w:basedOn w:val="1"/>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lang/>
    </w:rPr>
  </w:style>
  <w:style w:type="paragraph" w:customStyle="1" w:styleId="1011">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18"/>
      <w:szCs w:val="20"/>
    </w:rPr>
  </w:style>
  <w:style w:type="paragraph" w:customStyle="1" w:styleId="1012">
    <w:name w:val="WPSOffice手动目录 2"/>
    <w:uiPriority w:val="0"/>
    <w:pPr>
      <w:ind w:leftChars="200"/>
    </w:pPr>
    <w:rPr>
      <w:rFonts w:ascii="Times New Roman" w:hAnsi="Times New Roman" w:eastAsia="宋体" w:cs="Times New Roman"/>
      <w:lang w:val="en-US" w:eastAsia="zh-CN" w:bidi="ar-SA"/>
    </w:rPr>
  </w:style>
  <w:style w:type="paragraph" w:customStyle="1" w:styleId="1013">
    <w:name w:val="Char Char"/>
    <w:basedOn w:val="1"/>
    <w:uiPriority w:val="0"/>
    <w:pPr>
      <w:spacing w:line="360" w:lineRule="auto"/>
    </w:pPr>
    <w:rPr>
      <w:rFonts w:ascii="Tahoma" w:hAnsi="Tahoma" w:eastAsia="宋体" w:cs="Lucida Sans"/>
      <w:sz w:val="24"/>
      <w:szCs w:val="20"/>
    </w:rPr>
  </w:style>
  <w:style w:type="paragraph" w:customStyle="1" w:styleId="1014">
    <w:name w:val="样式 正文文本缩进 + 左侧:  0.63 厘米 首行缩进:  0 厘米"/>
    <w:basedOn w:val="2"/>
    <w:uiPriority w:val="0"/>
    <w:pPr>
      <w:autoSpaceDE w:val="0"/>
      <w:autoSpaceDN w:val="0"/>
      <w:adjustRightInd w:val="0"/>
      <w:spacing w:after="120" w:line="360" w:lineRule="auto"/>
      <w:ind w:left="278" w:leftChars="116" w:right="17" w:firstLine="461" w:firstLineChars="192"/>
    </w:pPr>
    <w:rPr>
      <w:rFonts w:ascii="宋体" w:hAnsi="宋体" w:eastAsia="楷体_GB2312" w:cs="Times New Roman"/>
      <w:sz w:val="24"/>
      <w:szCs w:val="24"/>
    </w:rPr>
  </w:style>
  <w:style w:type="paragraph" w:customStyle="1" w:styleId="1015">
    <w:name w:val="MM Topic 4"/>
    <w:basedOn w:val="8"/>
    <w:uiPriority w:val="0"/>
    <w:pPr>
      <w:numPr>
        <w:ilvl w:val="3"/>
        <w:numId w:val="4"/>
      </w:numPr>
      <w:tabs>
        <w:tab w:val="left" w:pos="864"/>
        <w:tab w:val="left" w:pos="2100"/>
        <w:tab w:val="clear" w:pos="1960"/>
      </w:tabs>
    </w:pPr>
    <w:rPr>
      <w:rFonts w:ascii="Times New Roman" w:hAnsi="Times New Roman" w:eastAsia="黑体" w:cs="Times New Roman"/>
    </w:rPr>
  </w:style>
  <w:style w:type="paragraph" w:customStyle="1" w:styleId="1016">
    <w:name w:val="样式6"/>
    <w:basedOn w:val="43"/>
    <w:uiPriority w:val="0"/>
    <w:pPr>
      <w:adjustRightInd w:val="0"/>
      <w:spacing w:line="460" w:lineRule="exact"/>
      <w:outlineLvl w:val="2"/>
    </w:pPr>
    <w:rPr>
      <w:rFonts w:ascii="仿宋_GB2312" w:hAnsi="宋体" w:eastAsia="仿宋_GB2312" w:cs="Arial"/>
      <w:b/>
      <w:bCs/>
      <w:snapToGrid w:val="0"/>
      <w:sz w:val="24"/>
      <w:szCs w:val="24"/>
    </w:rPr>
  </w:style>
  <w:style w:type="paragraph" w:customStyle="1" w:styleId="1017">
    <w:name w:val="样式 正文首行缩进 + 首行缩进:  1 字符"/>
    <w:basedOn w:val="80"/>
    <w:uiPriority w:val="0"/>
    <w:pPr>
      <w:widowControl/>
      <w:adjustRightInd/>
      <w:spacing w:after="120" w:line="240" w:lineRule="auto"/>
      <w:ind w:firstLine="200" w:firstLineChars="200"/>
      <w:jc w:val="left"/>
    </w:pPr>
    <w:rPr>
      <w:rFonts w:ascii="Times New Roman" w:hAnsi="Times New Roman" w:eastAsia="华文细黑" w:cs="Times New Roman"/>
      <w:kern w:val="0"/>
      <w:szCs w:val="24"/>
      <w:lang w:val="en-US"/>
    </w:rPr>
  </w:style>
  <w:style w:type="paragraph" w:customStyle="1" w:styleId="1018">
    <w:name w:val="段 1"/>
    <w:basedOn w:val="1"/>
    <w:uiPriority w:val="0"/>
    <w:pPr>
      <w:spacing w:line="360" w:lineRule="auto"/>
    </w:pPr>
    <w:rPr>
      <w:rFonts w:ascii="Times New Roman" w:hAnsi="Times New Roman" w:eastAsia="楷体_GB2312" w:cs="Times New Roman"/>
      <w:b/>
      <w:bCs/>
      <w:sz w:val="24"/>
    </w:rPr>
  </w:style>
  <w:style w:type="paragraph" w:customStyle="1" w:styleId="1019">
    <w:name w:val="Char Char2"/>
    <w:basedOn w:val="1"/>
    <w:uiPriority w:val="0"/>
    <w:rPr>
      <w:rFonts w:ascii="Tahoma" w:hAnsi="Tahoma" w:eastAsia="??" w:cs="Tahoma"/>
      <w:sz w:val="24"/>
      <w:szCs w:val="28"/>
    </w:rPr>
  </w:style>
  <w:style w:type="paragraph" w:customStyle="1" w:styleId="1020">
    <w:name w:val="目录标题"/>
    <w:basedOn w:val="1"/>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1021">
    <w:name w:val="部分1"/>
    <w:basedOn w:val="1"/>
    <w:uiPriority w:val="0"/>
    <w:pPr>
      <w:keepNext/>
      <w:pageBreakBefore/>
      <w:tabs>
        <w:tab w:val="left" w:pos="720"/>
      </w:tabs>
      <w:spacing w:line="360" w:lineRule="auto"/>
      <w:jc w:val="center"/>
      <w:outlineLvl w:val="0"/>
    </w:pPr>
    <w:rPr>
      <w:rFonts w:ascii="Times New Roman" w:hAnsi="Times New Roman" w:eastAsia="??" w:cs="Times New Roman"/>
      <w:b/>
      <w:kern w:val="44"/>
      <w:sz w:val="36"/>
      <w:szCs w:val="28"/>
    </w:rPr>
  </w:style>
  <w:style w:type="paragraph" w:customStyle="1" w:styleId="1022">
    <w:name w:val="有符号正文"/>
    <w:basedOn w:val="1"/>
    <w:uiPriority w:val="0"/>
    <w:pPr>
      <w:spacing w:line="400" w:lineRule="exact"/>
      <w:ind w:firstLine="200" w:firstLineChars="200"/>
    </w:pPr>
    <w:rPr>
      <w:rFonts w:ascii="Arial" w:hAnsi="Arial" w:eastAsia="宋体" w:cs="Times New Roman"/>
    </w:rPr>
  </w:style>
  <w:style w:type="paragraph" w:customStyle="1" w:styleId="1023">
    <w:name w:val="自由格式"/>
    <w:uiPriority w:val="0"/>
    <w:rPr>
      <w:rFonts w:ascii="Cambria" w:hAnsi="Cambria" w:eastAsia="Cambria" w:cs="Cambria"/>
      <w:color w:val="000000"/>
      <w:sz w:val="24"/>
      <w:szCs w:val="24"/>
      <w:lang w:val="en-US" w:eastAsia="zh-CN" w:bidi="ar-SA"/>
    </w:rPr>
  </w:style>
  <w:style w:type="paragraph" w:customStyle="1" w:styleId="1024">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20"/>
      <w:szCs w:val="20"/>
    </w:rPr>
  </w:style>
  <w:style w:type="paragraph" w:customStyle="1" w:styleId="1025">
    <w:name w:val="Char Char1 Char Char Char Char Char Char"/>
    <w:basedOn w:val="1"/>
    <w:uiPriority w:val="0"/>
    <w:pPr>
      <w:adjustRightInd w:val="0"/>
    </w:pPr>
    <w:rPr>
      <w:rFonts w:ascii="仿宋_GB2312" w:hAnsi="Times New Roman" w:eastAsia="仿宋_GB2312" w:cs="Times New Roman"/>
      <w:b/>
      <w:sz w:val="32"/>
      <w:szCs w:val="20"/>
    </w:rPr>
  </w:style>
  <w:style w:type="paragraph" w:customStyle="1" w:styleId="1026">
    <w:name w:val="Table Contents"/>
    <w:basedOn w:val="1"/>
    <w:uiPriority w:val="0"/>
    <w:pPr>
      <w:suppressAutoHyphens/>
      <w:autoSpaceDE w:val="0"/>
      <w:adjustRightInd w:val="0"/>
      <w:spacing w:after="120"/>
      <w:jc w:val="left"/>
    </w:pPr>
    <w:rPr>
      <w:rFonts w:ascii="Helvetica" w:hAnsi="Helvetica" w:eastAsia="宋体" w:cs="Times New Roman"/>
      <w:kern w:val="1"/>
      <w:sz w:val="20"/>
      <w:szCs w:val="20"/>
      <w:lang/>
    </w:rPr>
  </w:style>
  <w:style w:type="paragraph" w:customStyle="1" w:styleId="1027">
    <w:name w:val="_Style 1"/>
    <w:basedOn w:val="1"/>
    <w:uiPriority w:val="0"/>
    <w:pPr>
      <w:ind w:firstLine="420" w:firstLineChars="200"/>
    </w:pPr>
    <w:rPr>
      <w:rFonts w:ascii="Times New Roman" w:hAnsi="Times New Roman" w:eastAsia="仿宋_GB2312" w:cs="Times New Roman"/>
      <w:sz w:val="28"/>
    </w:rPr>
  </w:style>
  <w:style w:type="paragraph" w:customStyle="1" w:styleId="1028">
    <w:name w:val="样式 小四 首行缩进:  0.74 厘米 行距: 1.5 倍行距"/>
    <w:basedOn w:val="1"/>
    <w:uiPriority w:val="0"/>
    <w:pPr>
      <w:spacing w:before="100" w:beforeAutospacing="1" w:after="100" w:afterAutospacing="1" w:line="300" w:lineRule="auto"/>
      <w:ind w:firstLine="480" w:firstLineChars="200"/>
    </w:pPr>
    <w:rPr>
      <w:rFonts w:ascii="宋体" w:hAnsi="宋体" w:eastAsia="微软雅黑" w:cs="Times New Roman"/>
      <w:sz w:val="24"/>
    </w:rPr>
  </w:style>
  <w:style w:type="paragraph" w:customStyle="1" w:styleId="1029">
    <w:name w:val="表格文字"/>
    <w:basedOn w:val="1"/>
    <w:next w:val="32"/>
    <w:uiPriority w:val="0"/>
    <w:pPr>
      <w:autoSpaceDE w:val="0"/>
      <w:autoSpaceDN w:val="0"/>
      <w:adjustRightInd w:val="0"/>
      <w:spacing w:before="100" w:beforeAutospacing="1" w:after="100" w:afterAutospacing="1" w:line="360" w:lineRule="auto"/>
      <w:jc w:val="center"/>
      <w:textAlignment w:val="baseline"/>
    </w:pPr>
    <w:rPr>
      <w:rFonts w:ascii="Times New Roman" w:hAnsi="Times New Roman" w:eastAsia="楷体_GB2312" w:cs="Times New Roman"/>
      <w:color w:val="000000"/>
      <w:kern w:val="0"/>
      <w:sz w:val="24"/>
      <w:szCs w:val="20"/>
    </w:rPr>
  </w:style>
  <w:style w:type="paragraph" w:customStyle="1" w:styleId="1030">
    <w:name w:val="Char1 Char Char Char6"/>
    <w:basedOn w:val="1"/>
    <w:uiPriority w:val="0"/>
    <w:pPr>
      <w:widowControl/>
      <w:adjustRightInd w:val="0"/>
      <w:snapToGrid w:val="0"/>
      <w:spacing w:before="120" w:after="160" w:line="360" w:lineRule="auto"/>
      <w:ind w:right="-360"/>
      <w:jc w:val="left"/>
    </w:pPr>
    <w:rPr>
      <w:rFonts w:ascii="Arial" w:hAnsi="Arial" w:eastAsia="宋体" w:cs="Times New Roman"/>
      <w:kern w:val="0"/>
      <w:sz w:val="24"/>
      <w:lang w:eastAsia="en-US"/>
    </w:rPr>
  </w:style>
  <w:style w:type="paragraph" w:customStyle="1" w:styleId="1031">
    <w:name w:val="Char1 Char Char Char Char Char Char Char Char Char Char Char1 Char Char Char Char Char Char Char Char Char Char Char Char Char Char1 Char Char Char Char1"/>
    <w:basedOn w:val="1"/>
    <w:uiPriority w:val="0"/>
    <w:pPr>
      <w:adjustRightInd w:val="0"/>
      <w:spacing w:line="360" w:lineRule="auto"/>
    </w:pPr>
    <w:rPr>
      <w:rFonts w:ascii="Times New Roman" w:hAnsi="Times New Roman" w:eastAsia="宋体" w:cs="Times New Roman"/>
      <w:kern w:val="0"/>
      <w:sz w:val="24"/>
      <w:szCs w:val="20"/>
    </w:rPr>
  </w:style>
  <w:style w:type="paragraph" w:customStyle="1" w:styleId="1032">
    <w:name w:val="Char2"/>
    <w:basedOn w:val="1"/>
    <w:uiPriority w:val="0"/>
    <w:pPr>
      <w:adjustRightInd w:val="0"/>
    </w:pPr>
    <w:rPr>
      <w:rFonts w:ascii="仿宋_GB2312" w:hAnsi="Times New Roman" w:eastAsia="仿宋_GB2312" w:cs="Times New Roman"/>
      <w:b/>
      <w:sz w:val="32"/>
      <w:szCs w:val="32"/>
    </w:rPr>
  </w:style>
  <w:style w:type="paragraph" w:customStyle="1" w:styleId="1033">
    <w:name w:val="说明"/>
    <w:basedOn w:val="1"/>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rPr>
  </w:style>
  <w:style w:type="paragraph" w:customStyle="1" w:styleId="1034">
    <w:name w:val="EB_表格"/>
    <w:basedOn w:val="1"/>
    <w:uiPriority w:val="0"/>
    <w:pPr>
      <w:spacing w:line="300" w:lineRule="auto"/>
      <w:jc w:val="center"/>
    </w:pPr>
    <w:rPr>
      <w:rFonts w:ascii="Times New Roman" w:hAnsi="Times New Roman" w:eastAsia="宋体" w:cs="Times New Roman"/>
    </w:rPr>
  </w:style>
  <w:style w:type="paragraph" w:customStyle="1" w:styleId="1035">
    <w:name w:val="Picture"/>
    <w:basedOn w:val="1"/>
    <w:next w:val="22"/>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1036">
    <w:name w:val="正文蓝"/>
    <w:basedOn w:val="1"/>
    <w:uiPriority w:val="0"/>
    <w:pPr>
      <w:spacing w:before="156" w:line="360" w:lineRule="auto"/>
      <w:ind w:firstLine="360" w:firstLineChars="200"/>
    </w:pPr>
    <w:rPr>
      <w:rFonts w:ascii="仿宋_GB2312" w:hAnsi="Times New Roman" w:eastAsia="仿宋_GB2312" w:cs="Times New Roman"/>
      <w:color w:val="000080"/>
      <w:sz w:val="24"/>
      <w:szCs w:val="20"/>
    </w:rPr>
  </w:style>
  <w:style w:type="paragraph" w:customStyle="1" w:styleId="1037">
    <w:name w:val="彩色列表 - 强调文字颜色 11"/>
    <w:basedOn w:val="1"/>
    <w:uiPriority w:val="0"/>
    <w:pPr>
      <w:ind w:firstLine="420" w:firstLineChars="200"/>
    </w:pPr>
    <w:rPr>
      <w:rFonts w:ascii="Times New Roman" w:hAnsi="Times New Roman" w:eastAsia="宋体" w:cs="Times New Roman"/>
    </w:rPr>
  </w:style>
  <w:style w:type="paragraph" w:customStyle="1" w:styleId="1038">
    <w:name w:val="正文文字缩进项目"/>
    <w:basedOn w:val="2"/>
    <w:uiPriority w:val="0"/>
    <w:pPr>
      <w:tabs>
        <w:tab w:val="left" w:pos="840"/>
      </w:tabs>
      <w:spacing w:after="120" w:line="240" w:lineRule="auto"/>
      <w:ind w:hanging="420"/>
    </w:pPr>
    <w:rPr>
      <w:rFonts w:ascii="Tahoma" w:hAnsi="Tahoma" w:eastAsia="宋体" w:cs="Times New Roman"/>
      <w:sz w:val="22"/>
      <w:szCs w:val="20"/>
    </w:rPr>
  </w:style>
  <w:style w:type="paragraph" w:customStyle="1" w:styleId="1039">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color w:val="000000"/>
      <w:kern w:val="0"/>
      <w:sz w:val="18"/>
      <w:szCs w:val="20"/>
    </w:rPr>
  </w:style>
  <w:style w:type="paragraph" w:customStyle="1" w:styleId="1040">
    <w:name w:val="Char3 Char Char Char1"/>
    <w:basedOn w:val="1"/>
    <w:uiPriority w:val="0"/>
    <w:pPr>
      <w:widowControl/>
      <w:spacing w:after="160" w:line="240" w:lineRule="exact"/>
      <w:jc w:val="left"/>
    </w:pPr>
    <w:rPr>
      <w:rFonts w:ascii="Times New Roman" w:hAnsi="Times New Roman" w:eastAsia="宋体" w:cs="Times New Roman"/>
      <w:szCs w:val="20"/>
    </w:rPr>
  </w:style>
  <w:style w:type="paragraph" w:customStyle="1" w:styleId="1041">
    <w:name w:val="List Paragraph1"/>
    <w:basedOn w:val="1"/>
    <w:uiPriority w:val="0"/>
    <w:pPr>
      <w:ind w:firstLine="420" w:firstLineChars="200"/>
    </w:pPr>
    <w:rPr>
      <w:rFonts w:ascii="Times New Roman" w:hAnsi="Times New Roman" w:eastAsia="宋体" w:cs="Times New Roman"/>
      <w:szCs w:val="20"/>
    </w:rPr>
  </w:style>
  <w:style w:type="paragraph" w:customStyle="1" w:styleId="1042">
    <w:name w:val="中等深浅网格 1 - 强调文字颜色 21"/>
    <w:basedOn w:val="1"/>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1043">
    <w:name w:val="列出段落2"/>
    <w:basedOn w:val="1"/>
    <w:uiPriority w:val="0"/>
    <w:pPr>
      <w:ind w:firstLine="420" w:firstLineChars="200"/>
    </w:pPr>
    <w:rPr>
      <w:rFonts w:ascii="Calibri" w:hAnsi="Calibri" w:eastAsia="宋体" w:cs="Times New Roman"/>
      <w:szCs w:val="22"/>
    </w:rPr>
  </w:style>
  <w:style w:type="paragraph" w:customStyle="1" w:styleId="1044">
    <w:name w:val="标书标题3"/>
    <w:basedOn w:val="7"/>
    <w:uiPriority w:val="0"/>
    <w:pPr>
      <w:keepLines w:val="0"/>
      <w:numPr>
        <w:ilvl w:val="0"/>
        <w:numId w:val="0"/>
      </w:numPr>
      <w:tabs>
        <w:tab w:val="left" w:pos="900"/>
        <w:tab w:val="clear" w:pos="-820"/>
      </w:tabs>
      <w:adjustRightInd w:val="0"/>
      <w:snapToGrid w:val="0"/>
      <w:spacing w:after="60" w:line="300" w:lineRule="auto"/>
      <w:jc w:val="left"/>
    </w:pPr>
    <w:rPr>
      <w:rFonts w:ascii="Arial Narrow" w:hAnsi="Arial Narrow" w:eastAsia="仿宋_GB2312" w:cs="Times New Roman"/>
      <w:b w:val="0"/>
      <w:color w:val="000000"/>
      <w:sz w:val="28"/>
      <w:szCs w:val="32"/>
    </w:rPr>
  </w:style>
  <w:style w:type="paragraph" w:customStyle="1" w:styleId="1045">
    <w:name w:val="chart text"/>
    <w:basedOn w:val="1"/>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1046">
    <w:name w:val="font6"/>
    <w:basedOn w:val="1"/>
    <w:uiPriority w:val="0"/>
    <w:pPr>
      <w:widowControl/>
      <w:spacing w:before="100" w:beforeAutospacing="1" w:after="100" w:afterAutospacing="1"/>
      <w:jc w:val="left"/>
    </w:pPr>
    <w:rPr>
      <w:rFonts w:ascii="宋体" w:hAnsi="宋体" w:eastAsia="宋体" w:cs="Times New Roman"/>
      <w:kern w:val="0"/>
      <w:sz w:val="18"/>
      <w:szCs w:val="20"/>
    </w:rPr>
  </w:style>
  <w:style w:type="paragraph" w:customStyle="1" w:styleId="1047">
    <w:name w:val="数字标题2"/>
    <w:basedOn w:val="6"/>
    <w:next w:val="1"/>
    <w:uiPriority w:val="0"/>
    <w:pPr>
      <w:numPr>
        <w:ilvl w:val="1"/>
        <w:numId w:val="5"/>
      </w:numPr>
      <w:tabs>
        <w:tab w:val="left" w:pos="425"/>
        <w:tab w:val="left" w:pos="432"/>
        <w:tab w:val="left" w:pos="480"/>
        <w:tab w:val="clear" w:pos="700"/>
      </w:tabs>
      <w:jc w:val="left"/>
    </w:pPr>
    <w:rPr>
      <w:rFonts w:ascii="Times New Roman" w:hAnsi="仿宋" w:eastAsia="宋体" w:cs="Times New Roman"/>
      <w:i/>
      <w:sz w:val="36"/>
      <w:szCs w:val="36"/>
    </w:rPr>
  </w:style>
  <w:style w:type="paragraph" w:customStyle="1" w:styleId="1048">
    <w:name w:val="列出段落5"/>
    <w:basedOn w:val="1"/>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1049">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1050">
    <w:name w:val="金宏发行正文"/>
    <w:basedOn w:val="1"/>
    <w:uiPriority w:val="0"/>
    <w:pPr>
      <w:spacing w:line="500" w:lineRule="exact"/>
      <w:ind w:firstLine="560" w:firstLineChars="200"/>
    </w:pPr>
    <w:rPr>
      <w:rFonts w:ascii="Times New Roman" w:hAnsi="Times New Roman" w:eastAsia="仿宋_GB2312" w:cs="Times New Roman"/>
      <w:sz w:val="28"/>
      <w:szCs w:val="20"/>
    </w:rPr>
  </w:style>
  <w:style w:type="paragraph" w:customStyle="1" w:styleId="1051">
    <w:name w:val="Normal_3"/>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1052">
    <w:name w:val="中文标题 1"/>
    <w:basedOn w:val="2"/>
    <w:next w:val="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1053">
    <w:name w:val="Char111"/>
    <w:basedOn w:val="1"/>
    <w:uiPriority w:val="0"/>
    <w:pPr>
      <w:adjustRightInd w:val="0"/>
    </w:pPr>
    <w:rPr>
      <w:rFonts w:ascii="仿宋_GB2312" w:hAnsi="Times New Roman" w:eastAsia="仿宋_GB2312" w:cs="Times New Roman"/>
      <w:b/>
      <w:sz w:val="32"/>
      <w:szCs w:val="32"/>
    </w:rPr>
  </w:style>
  <w:style w:type="paragraph" w:customStyle="1" w:styleId="1054">
    <w:name w:val="GP正文(首行缩进)"/>
    <w:basedOn w:val="1"/>
    <w:uiPriority w:val="0"/>
    <w:pPr>
      <w:spacing w:line="360" w:lineRule="auto"/>
      <w:ind w:firstLine="200" w:firstLineChars="200"/>
    </w:pPr>
    <w:rPr>
      <w:rFonts w:ascii="Times New Roman" w:hAnsi="Times New Roman" w:eastAsia="仿宋_GB2312" w:cs="Times New Roman"/>
      <w:sz w:val="28"/>
      <w:szCs w:val="21"/>
    </w:rPr>
  </w:style>
  <w:style w:type="paragraph" w:customStyle="1" w:styleId="1055">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1056">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ascii="Times New Roman" w:hAnsi="Times New Roman" w:eastAsia="华文细黑" w:cs="Times New Roman"/>
      <w:kern w:val="0"/>
      <w:sz w:val="24"/>
    </w:rPr>
  </w:style>
  <w:style w:type="paragraph" w:customStyle="1" w:styleId="1057">
    <w:name w:val="列出段落4"/>
    <w:basedOn w:val="1"/>
    <w:uiPriority w:val="0"/>
    <w:pPr>
      <w:widowControl/>
      <w:ind w:firstLine="200" w:firstLineChars="200"/>
      <w:jc w:val="left"/>
    </w:pPr>
    <w:rPr>
      <w:rFonts w:ascii="??" w:hAnsi="??" w:eastAsia="??" w:cs="??"/>
      <w:kern w:val="0"/>
      <w:sz w:val="24"/>
    </w:rPr>
  </w:style>
  <w:style w:type="paragraph" w:customStyle="1" w:styleId="1058">
    <w:name w:val="dash bulle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1059">
    <w:name w:val=" Char3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60">
    <w:name w:val="Char Char110"/>
    <w:basedOn w:val="1"/>
    <w:uiPriority w:val="0"/>
    <w:pPr>
      <w:adjustRightInd w:val="0"/>
      <w:spacing w:line="360" w:lineRule="auto"/>
    </w:pPr>
    <w:rPr>
      <w:rFonts w:ascii="Tahoma" w:hAnsi="Tahoma" w:eastAsia="宋体" w:cs="Times New Roman"/>
      <w:sz w:val="24"/>
      <w:szCs w:val="20"/>
    </w:rPr>
  </w:style>
  <w:style w:type="paragraph" w:customStyle="1" w:styleId="1061">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1062">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1063">
    <w:name w:val="样式 标题 3h33rd level3Heading 3 - oldH3l3CTheading 3Headin..."/>
    <w:basedOn w:val="7"/>
    <w:uiPriority w:val="0"/>
    <w:pPr>
      <w:widowControl w:val="0"/>
      <w:tabs>
        <w:tab w:val="left" w:pos="900"/>
        <w:tab w:val="clear" w:pos="-820"/>
      </w:tabs>
      <w:adjustRightInd w:val="0"/>
      <w:snapToGrid w:val="0"/>
      <w:spacing w:before="260" w:after="260" w:line="416" w:lineRule="auto"/>
      <w:ind w:left="0" w:firstLine="0"/>
      <w:jc w:val="left"/>
    </w:pPr>
    <w:rPr>
      <w:rFonts w:ascii="Times New Roman" w:hAnsi="Times New Roman" w:eastAsia="黑体" w:cs="宋体"/>
      <w:kern w:val="2"/>
      <w:sz w:val="28"/>
      <w:szCs w:val="20"/>
    </w:rPr>
  </w:style>
  <w:style w:type="paragraph" w:customStyle="1" w:styleId="1064">
    <w:name w:val="单元格居中"/>
    <w:basedOn w:val="1"/>
    <w:uiPriority w:val="0"/>
    <w:pPr>
      <w:spacing w:line="360" w:lineRule="auto"/>
      <w:jc w:val="center"/>
    </w:pPr>
    <w:rPr>
      <w:rFonts w:ascii="Times New Roman" w:hAnsi="Times New Roman" w:eastAsia="宋体" w:cs="Times New Roman"/>
      <w:sz w:val="24"/>
    </w:rPr>
  </w:style>
  <w:style w:type="paragraph" w:customStyle="1" w:styleId="1065">
    <w:name w:val="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1066">
    <w:name w:val="Char1 Char Char Char"/>
    <w:basedOn w:val="1"/>
    <w:uiPriority w:val="0"/>
    <w:pPr>
      <w:widowControl/>
      <w:adjustRightInd w:val="0"/>
      <w:snapToGrid w:val="0"/>
      <w:spacing w:before="120" w:after="160" w:line="360" w:lineRule="auto"/>
      <w:ind w:right="-360"/>
      <w:jc w:val="left"/>
    </w:pPr>
    <w:rPr>
      <w:rFonts w:ascii="Arial" w:hAnsi="Arial" w:eastAsia="宋体" w:cs="Times New Roman"/>
      <w:kern w:val="0"/>
      <w:sz w:val="24"/>
      <w:lang w:eastAsia="en-US"/>
    </w:rPr>
  </w:style>
  <w:style w:type="paragraph" w:customStyle="1" w:styleId="1067">
    <w:name w:val="Char Char11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1068">
    <w:name w:val="U_编号2"/>
    <w:basedOn w:val="1"/>
    <w:uiPriority w:val="0"/>
    <w:pPr>
      <w:tabs>
        <w:tab w:val="left" w:pos="785"/>
      </w:tabs>
      <w:spacing w:beforeLines="10" w:afterLines="10" w:line="300" w:lineRule="auto"/>
    </w:pPr>
    <w:rPr>
      <w:rFonts w:ascii="Times New Roman" w:hAnsi="Times New Roman" w:eastAsia="宋体" w:cs="Times New Roman"/>
      <w:sz w:val="24"/>
    </w:rPr>
  </w:style>
  <w:style w:type="paragraph" w:customStyle="1" w:styleId="1069">
    <w:name w:val="xl38"/>
    <w:basedOn w:val="1"/>
    <w:uiPriority w:val="0"/>
    <w:pPr>
      <w:widowControl/>
      <w:spacing w:before="100" w:beforeAutospacing="1" w:after="100" w:afterAutospacing="1"/>
      <w:jc w:val="center"/>
    </w:pPr>
    <w:rPr>
      <w:rFonts w:ascii="Arial" w:hAnsi="Arial" w:eastAsia="宋体" w:cs="Times New Roman"/>
      <w:kern w:val="0"/>
      <w:sz w:val="20"/>
      <w:szCs w:val="20"/>
    </w:rPr>
  </w:style>
  <w:style w:type="paragraph" w:customStyle="1" w:styleId="1070">
    <w:name w:val="方案正文"/>
    <w:basedOn w:val="1"/>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1071">
    <w:name w:val="Char Char Char Char Char Char1 Char1"/>
    <w:basedOn w:val="1"/>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1072">
    <w:name w:val="_Style 11"/>
    <w:basedOn w:val="1"/>
    <w:uiPriority w:val="0"/>
    <w:pPr>
      <w:ind w:firstLine="420" w:firstLineChars="200"/>
    </w:pPr>
    <w:rPr>
      <w:rFonts w:ascii="Times New Roman" w:hAnsi="Times New Roman" w:eastAsia="仿宋_GB2312" w:cs="Times New Roman"/>
      <w:sz w:val="28"/>
    </w:rPr>
  </w:style>
  <w:style w:type="paragraph" w:customStyle="1" w:styleId="1073">
    <w:name w:val="Char1 Char Char Char1"/>
    <w:basedOn w:val="1"/>
    <w:uiPriority w:val="0"/>
    <w:pPr>
      <w:ind w:firstLine="200" w:firstLineChars="200"/>
    </w:pPr>
    <w:rPr>
      <w:rFonts w:ascii="Tahoma" w:hAnsi="Tahoma" w:eastAsia="宋体" w:cs="Times New Roman"/>
      <w:sz w:val="24"/>
      <w:szCs w:val="20"/>
    </w:rPr>
  </w:style>
  <w:style w:type="paragraph" w:customStyle="1" w:styleId="1074">
    <w:name w:val="封面文档标题"/>
    <w:basedOn w:val="1"/>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1075">
    <w:name w:val="深色列表 - 强调文字颜色 51"/>
    <w:basedOn w:val="1"/>
    <w:uiPriority w:val="0"/>
    <w:pPr>
      <w:spacing w:line="360" w:lineRule="auto"/>
      <w:ind w:firstLine="200" w:firstLineChars="200"/>
    </w:pPr>
    <w:rPr>
      <w:rFonts w:ascii="Times New Roman" w:hAnsi="Times New Roman" w:eastAsia="楷体_GB2312" w:cs="Lucida Sans"/>
      <w:sz w:val="24"/>
    </w:rPr>
  </w:style>
  <w:style w:type="paragraph" w:customStyle="1" w:styleId="1076">
    <w:name w:val="xl25"/>
    <w:basedOn w:val="1"/>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0"/>
    </w:rPr>
  </w:style>
  <w:style w:type="paragraph" w:customStyle="1" w:styleId="1077">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1078">
    <w:name w:val="msonormal"/>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079">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1080">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1081">
    <w:name w:val="文档正文"/>
    <w:basedOn w:val="1"/>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1082">
    <w:name w:val="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1083">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1084">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eastAsia="宋体" w:cs="Times New Roman"/>
      <w:kern w:val="0"/>
      <w:sz w:val="18"/>
      <w:szCs w:val="20"/>
    </w:rPr>
  </w:style>
  <w:style w:type="paragraph" w:customStyle="1" w:styleId="1085">
    <w:name w:val="标书表格字体格式"/>
    <w:next w:val="578"/>
    <w:uiPriority w:val="0"/>
    <w:rPr>
      <w:rFonts w:ascii="Times New Roman" w:hAnsi="Times New Roman" w:eastAsia="宋体" w:cs="Times New Roman"/>
      <w:kern w:val="2"/>
      <w:sz w:val="21"/>
      <w:szCs w:val="24"/>
      <w:lang w:val="en-US" w:eastAsia="zh-CN" w:bidi="ar-SA"/>
    </w:rPr>
  </w:style>
  <w:style w:type="paragraph" w:customStyle="1" w:styleId="1086">
    <w:name w:val="Char21"/>
    <w:basedOn w:val="1"/>
    <w:uiPriority w:val="0"/>
    <w:pPr>
      <w:ind w:firstLine="200" w:firstLineChars="200"/>
    </w:pPr>
    <w:rPr>
      <w:rFonts w:ascii="仿宋_GB2312" w:hAnsi="Times New Roman" w:eastAsia="仿宋_GB2312" w:cs="Times New Roman"/>
      <w:b/>
      <w:sz w:val="32"/>
      <w:szCs w:val="32"/>
    </w:rPr>
  </w:style>
  <w:style w:type="paragraph" w:customStyle="1" w:styleId="1087">
    <w:name w:val="方案正文无缩进"/>
    <w:uiPriority w:val="0"/>
    <w:pPr>
      <w:spacing w:line="360" w:lineRule="auto"/>
    </w:pPr>
    <w:rPr>
      <w:rFonts w:ascii="Calibri" w:hAnsi="Calibri" w:eastAsia="宋体" w:cs="Times New Roman"/>
      <w:kern w:val="2"/>
      <w:sz w:val="24"/>
      <w:szCs w:val="24"/>
      <w:lang w:val="en-US" w:eastAsia="zh-CN" w:bidi="ar-SA"/>
    </w:rPr>
  </w:style>
  <w:style w:type="paragraph" w:customStyle="1" w:styleId="1088">
    <w:name w:val=" 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1089">
    <w:name w:val="默认段落字体 Para Char Char Char Char Char Char Char Char Char Char"/>
    <w:basedOn w:val="1"/>
    <w:uiPriority w:val="0"/>
    <w:rPr>
      <w:rFonts w:ascii="Tahoma" w:hAnsi="Tahoma" w:eastAsia="宋体" w:cs="Times New Roman"/>
      <w:color w:val="000000"/>
      <w:sz w:val="24"/>
      <w:szCs w:val="20"/>
    </w:rPr>
  </w:style>
  <w:style w:type="paragraph" w:customStyle="1" w:styleId="1090">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1091">
    <w:name w:val="常用正文"/>
    <w:uiPriority w:val="0"/>
    <w:pPr>
      <w:widowControl w:val="0"/>
      <w:spacing w:line="360" w:lineRule="auto"/>
      <w:ind w:firstLine="200"/>
      <w:textAlignment w:val="bottom"/>
    </w:pPr>
    <w:rPr>
      <w:rFonts w:ascii="Arial" w:hAnsi="Arial" w:eastAsia="楷体_GB2312" w:cs="Times New Roman"/>
      <w:sz w:val="28"/>
      <w:lang w:val="en-US" w:eastAsia="zh-CN" w:bidi="ar-SA"/>
    </w:rPr>
  </w:style>
  <w:style w:type="paragraph" w:customStyle="1" w:styleId="1092">
    <w:name w:val="xl101"/>
    <w:basedOn w:val="1"/>
    <w:uiPriority w:val="0"/>
    <w:pPr>
      <w:widowControl/>
      <w:spacing w:before="100" w:beforeAutospacing="1" w:after="100" w:afterAutospacing="1"/>
      <w:jc w:val="center"/>
    </w:pPr>
    <w:rPr>
      <w:rFonts w:ascii="Arial" w:hAnsi="Arial" w:eastAsia="宋体" w:cs="Times New Roman"/>
      <w:kern w:val="0"/>
      <w:sz w:val="18"/>
      <w:szCs w:val="20"/>
    </w:rPr>
  </w:style>
  <w:style w:type="paragraph" w:customStyle="1" w:styleId="1093">
    <w:name w:val=" Char Char1 Char"/>
    <w:basedOn w:val="1"/>
    <w:uiPriority w:val="0"/>
    <w:rPr>
      <w:rFonts w:ascii="仿宋_GB2312" w:hAnsi="Times New Roman" w:eastAsia="仿宋_GB2312" w:cs="Times New Roman"/>
      <w:b/>
      <w:sz w:val="32"/>
      <w:szCs w:val="32"/>
    </w:rPr>
  </w:style>
  <w:style w:type="paragraph" w:customStyle="1" w:styleId="1094">
    <w:name w:val="样式 左侧:  0.85 厘米"/>
    <w:basedOn w:val="1"/>
    <w:uiPriority w:val="0"/>
    <w:pPr>
      <w:spacing w:line="360" w:lineRule="auto"/>
    </w:pPr>
    <w:rPr>
      <w:rFonts w:ascii="Times New Roman" w:hAnsi="Times New Roman" w:eastAsia="宋体" w:cs="宋体"/>
      <w:sz w:val="24"/>
      <w:szCs w:val="20"/>
    </w:rPr>
  </w:style>
  <w:style w:type="paragraph" w:customStyle="1" w:styleId="1095">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1096">
    <w:name w:val="编号 2"/>
    <w:basedOn w:val="868"/>
    <w:uiPriority w:val="0"/>
    <w:pPr>
      <w:tabs>
        <w:tab w:val="left" w:pos="1560"/>
        <w:tab w:val="clear" w:pos="1320"/>
      </w:tabs>
      <w:ind w:left="-80"/>
    </w:pPr>
    <w:rPr>
      <w:rFonts w:ascii="Times New Roman" w:hAnsi="Times New Roman" w:eastAsia="宋体" w:cs="Times New Roman"/>
      <w:szCs w:val="20"/>
    </w:rPr>
  </w:style>
  <w:style w:type="paragraph" w:customStyle="1" w:styleId="1097">
    <w:name w:val="Char1 Char Char Char Char Char Char Char Char Char Char Char1 Char Char Char Char Char Char Char Char Char Char Char Char Char Char1 Char Char Char Char"/>
    <w:basedOn w:val="1"/>
    <w:uiPriority w:val="0"/>
    <w:pPr>
      <w:adjustRightInd w:val="0"/>
      <w:spacing w:line="360" w:lineRule="auto"/>
    </w:pPr>
    <w:rPr>
      <w:rFonts w:ascii="Times New Roman" w:hAnsi="Times New Roman" w:eastAsia="宋体" w:cs="Times New Roman"/>
      <w:kern w:val="0"/>
      <w:sz w:val="24"/>
      <w:szCs w:val="20"/>
    </w:rPr>
  </w:style>
  <w:style w:type="paragraph" w:customStyle="1" w:styleId="1098">
    <w:name w:val="Char4"/>
    <w:basedOn w:val="1"/>
    <w:uiPriority w:val="0"/>
    <w:pPr>
      <w:tabs>
        <w:tab w:val="left" w:pos="432"/>
      </w:tabs>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1099">
    <w:name w:val="符号》"/>
    <w:basedOn w:val="1"/>
    <w:uiPriority w:val="0"/>
    <w:pPr>
      <w:widowControl/>
      <w:numPr>
        <w:ilvl w:val="0"/>
        <w:numId w:val="7"/>
      </w:numPr>
      <w:tabs>
        <w:tab w:val="clear" w:pos="795"/>
      </w:tabs>
      <w:spacing w:line="360" w:lineRule="auto"/>
      <w:jc w:val="left"/>
    </w:pPr>
    <w:rPr>
      <w:rFonts w:ascii="宋体" w:hAnsi="宋体" w:eastAsia="楷体_GB2312" w:cs="宋体"/>
      <w:kern w:val="0"/>
      <w:sz w:val="24"/>
    </w:rPr>
  </w:style>
  <w:style w:type="paragraph" w:customStyle="1" w:styleId="1100">
    <w:name w:val="Char Char Char Char Char Char1 Char"/>
    <w:basedOn w:val="1"/>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1101">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1102">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b/>
      <w:color w:val="FF0000"/>
      <w:kern w:val="0"/>
      <w:sz w:val="18"/>
      <w:szCs w:val="20"/>
    </w:rPr>
  </w:style>
  <w:style w:type="paragraph" w:customStyle="1" w:styleId="1103">
    <w:name w:val=" Char Char Char Char Char Char Char Char Char Char Char Char Char Char Char Char Char Char Char Char Char Char Char Char Char"/>
    <w:basedOn w:val="1"/>
    <w:uiPriority w:val="0"/>
    <w:rPr>
      <w:rFonts w:ascii="Tahoma" w:hAnsi="Tahoma" w:eastAsia="宋体" w:cs="Times New Roman"/>
      <w:sz w:val="24"/>
      <w:szCs w:val="20"/>
    </w:rPr>
  </w:style>
  <w:style w:type="paragraph" w:customStyle="1" w:styleId="1104">
    <w:name w:val="表格"/>
    <w:basedOn w:val="1"/>
    <w:uiPriority w:val="0"/>
    <w:pPr>
      <w:adjustRightInd w:val="0"/>
      <w:snapToGrid w:val="0"/>
      <w:ind w:firstLine="42" w:firstLineChars="21"/>
    </w:pPr>
    <w:rPr>
      <w:rFonts w:ascii="宋体" w:hAnsi="宋体" w:eastAsia="宋体" w:cs="Times New Roman"/>
      <w:kern w:val="0"/>
      <w:sz w:val="20"/>
      <w:szCs w:val="20"/>
    </w:rPr>
  </w:style>
  <w:style w:type="paragraph" w:customStyle="1" w:styleId="1105">
    <w:name w:val="Bullet"/>
    <w:basedOn w:val="1"/>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1106">
    <w:name w:val="标书标题4"/>
    <w:basedOn w:val="8"/>
    <w:uiPriority w:val="0"/>
    <w:pPr>
      <w:keepLines w:val="0"/>
      <w:numPr>
        <w:ilvl w:val="0"/>
        <w:numId w:val="0"/>
      </w:numPr>
      <w:tabs>
        <w:tab w:val="left" w:pos="864"/>
      </w:tabs>
      <w:adjustRightInd w:val="0"/>
      <w:snapToGrid w:val="0"/>
      <w:spacing w:before="0" w:after="0" w:line="300" w:lineRule="auto"/>
    </w:pPr>
    <w:rPr>
      <w:rFonts w:ascii="Arial Narrow" w:hAnsi="Arial Narrow" w:eastAsia="仿宋_GB2312" w:cs="Times New Roman"/>
      <w:bCs w:val="0"/>
      <w:color w:val="000000"/>
      <w:kern w:val="0"/>
      <w:szCs w:val="32"/>
    </w:rPr>
  </w:style>
  <w:style w:type="paragraph" w:customStyle="1" w:styleId="1107">
    <w:name w:val="样式 样式 标题 4 + 非加粗 + (中文) 黑体 段前: 0 磅 段后: 0 磅 行距: 固定值 22 磅"/>
    <w:basedOn w:val="1"/>
    <w:uiPriority w:val="0"/>
    <w:pPr>
      <w:keepNext/>
      <w:keepLines/>
      <w:spacing w:beforeLines="50" w:afterLines="50" w:line="500" w:lineRule="exact"/>
      <w:outlineLvl w:val="3"/>
    </w:pPr>
    <w:rPr>
      <w:rFonts w:ascii="Arial" w:hAnsi="Arial" w:eastAsia="宋体" w:cs="Times New Roman"/>
      <w:b/>
      <w:bCs/>
      <w:sz w:val="24"/>
    </w:rPr>
  </w:style>
  <w:style w:type="paragraph" w:customStyle="1" w:styleId="1108">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1109">
    <w:name w:val=" Char Char12"/>
    <w:basedOn w:val="1"/>
    <w:uiPriority w:val="0"/>
    <w:rPr>
      <w:rFonts w:ascii="Times New Roman" w:hAnsi="Times New Roman" w:eastAsia="宋体" w:cs="Times New Roman"/>
    </w:rPr>
  </w:style>
  <w:style w:type="paragraph" w:customStyle="1" w:styleId="1110">
    <w:name w:val="小项目标题"/>
    <w:basedOn w:val="1"/>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rPr>
  </w:style>
  <w:style w:type="paragraph" w:customStyle="1" w:styleId="111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1112">
    <w:name w:val="样式 标题 1H1标书1h1Level 1 Topic Heading1st levelSection Headl..."/>
    <w:basedOn w:val="5"/>
    <w:uiPriority w:val="0"/>
    <w:pPr>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cs="Times New Roman"/>
      <w:kern w:val="44"/>
      <w:szCs w:val="20"/>
    </w:rPr>
  </w:style>
  <w:style w:type="paragraph" w:customStyle="1" w:styleId="1113">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18"/>
      <w:szCs w:val="20"/>
    </w:rPr>
  </w:style>
  <w:style w:type="paragraph" w:customStyle="1" w:styleId="1114">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宋体" w:cs="Times New Roman"/>
      <w:kern w:val="0"/>
      <w:sz w:val="18"/>
      <w:szCs w:val="20"/>
    </w:rPr>
  </w:style>
  <w:style w:type="paragraph" w:customStyle="1" w:styleId="1115">
    <w:name w:val="样式4 Char"/>
    <w:basedOn w:val="1"/>
    <w:uiPriority w:val="0"/>
    <w:pPr>
      <w:widowControl/>
      <w:spacing w:line="360" w:lineRule="auto"/>
      <w:ind w:firstLine="480"/>
      <w:jc w:val="left"/>
    </w:pPr>
    <w:rPr>
      <w:rFonts w:ascii="Times New Roman" w:hAnsi="Times New Roman" w:eastAsia="楷体_GB2312" w:cs="宋体"/>
      <w:color w:val="000000"/>
      <w:kern w:val="0"/>
      <w:sz w:val="24"/>
    </w:rPr>
  </w:style>
  <w:style w:type="paragraph" w:customStyle="1" w:styleId="1116">
    <w:name w:val=" Char Char11 Char Char Char Char Char Char Char Char Char Char Char Char Char"/>
    <w:basedOn w:val="1"/>
    <w:uiPriority w:val="0"/>
    <w:pPr>
      <w:spacing w:line="360" w:lineRule="auto"/>
    </w:pPr>
    <w:rPr>
      <w:rFonts w:ascii="Arial" w:hAnsi="Arial" w:eastAsia="黑体" w:cs="Times New Roman"/>
      <w:snapToGrid w:val="0"/>
      <w:kern w:val="0"/>
      <w:sz w:val="20"/>
      <w:szCs w:val="21"/>
      <w:lang/>
    </w:rPr>
  </w:style>
  <w:style w:type="paragraph" w:customStyle="1" w:styleId="111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1118">
    <w:name w:val=" Char3 Char Char Char Char Char Char"/>
    <w:basedOn w:val="1"/>
    <w:uiPriority w:val="0"/>
    <w:pPr>
      <w:spacing w:line="360" w:lineRule="auto"/>
    </w:pPr>
    <w:rPr>
      <w:rFonts w:ascii="Arial" w:hAnsi="Arial" w:eastAsia="黑体" w:cs="Arial"/>
      <w:snapToGrid w:val="0"/>
      <w:kern w:val="0"/>
      <w:szCs w:val="21"/>
    </w:rPr>
  </w:style>
  <w:style w:type="paragraph" w:customStyle="1" w:styleId="1119">
    <w:name w:val="表格题注"/>
    <w:next w:val="1"/>
    <w:uiPriority w:val="0"/>
    <w:pPr>
      <w:keepLines/>
      <w:numPr>
        <w:ilvl w:val="8"/>
        <w:numId w:val="4"/>
      </w:numPr>
      <w:tabs>
        <w:tab w:val="left" w:pos="4200"/>
        <w:tab w:val="clear" w:pos="406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1120">
    <w:name w:val="_Style 8"/>
    <w:basedOn w:val="1"/>
    <w:uiPriority w:val="0"/>
    <w:pPr>
      <w:ind w:firstLine="420" w:firstLineChars="200"/>
    </w:pPr>
    <w:rPr>
      <w:rFonts w:ascii="Times New Roman" w:hAnsi="Times New Roman" w:eastAsia="仿宋_GB2312" w:cs="Times New Roman"/>
      <w:sz w:val="28"/>
    </w:rPr>
  </w:style>
  <w:style w:type="paragraph" w:customStyle="1" w:styleId="1121">
    <w:name w:val="样式9"/>
    <w:basedOn w:val="1"/>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1122">
    <w:name w:val=" Char1 Char Char Char Char Char Char Char Char Char Char Char1 Char Char Char Char Char Char Char Char Char Char Char Char Char Char1 Char Char Char Char"/>
    <w:basedOn w:val="1"/>
    <w:uiPriority w:val="0"/>
    <w:pPr>
      <w:adjustRightInd w:val="0"/>
      <w:spacing w:line="360" w:lineRule="auto"/>
    </w:pPr>
    <w:rPr>
      <w:rFonts w:ascii="Times New Roman" w:hAnsi="Times New Roman" w:eastAsia="宋体" w:cs="Times New Roman"/>
      <w:kern w:val="0"/>
      <w:sz w:val="24"/>
      <w:szCs w:val="20"/>
    </w:rPr>
  </w:style>
  <w:style w:type="paragraph" w:customStyle="1" w:styleId="1123">
    <w:name w:val="默认段落字体 Para Char Char Char Char Char Char Char Char Char1 Char Char Char Char"/>
    <w:basedOn w:val="1"/>
    <w:uiPriority w:val="0"/>
    <w:rPr>
      <w:rFonts w:ascii="Tahoma" w:hAnsi="Tahoma" w:eastAsia="宋体" w:cs="Times New Roman"/>
      <w:sz w:val="24"/>
      <w:szCs w:val="20"/>
    </w:rPr>
  </w:style>
  <w:style w:type="paragraph" w:customStyle="1" w:styleId="1124">
    <w:name w:val="Char Char11 Char Char Char1"/>
    <w:basedOn w:val="1"/>
    <w:uiPriority w:val="0"/>
    <w:pPr>
      <w:adjustRightInd w:val="0"/>
      <w:spacing w:line="360" w:lineRule="auto"/>
    </w:pPr>
    <w:rPr>
      <w:rFonts w:ascii="Times New Roman" w:hAnsi="Times New Roman" w:eastAsia="宋体" w:cs="Times New Roman"/>
      <w:szCs w:val="20"/>
    </w:rPr>
  </w:style>
  <w:style w:type="paragraph" w:customStyle="1" w:styleId="1125">
    <w:name w:val="MM Title"/>
    <w:basedOn w:val="78"/>
    <w:uiPriority w:val="0"/>
    <w:pPr>
      <w:widowControl w:val="0"/>
      <w:overflowPunct/>
      <w:autoSpaceDE/>
      <w:autoSpaceDN/>
      <w:adjustRightInd/>
      <w:spacing w:before="240" w:after="60"/>
      <w:textAlignment w:val="auto"/>
      <w:outlineLvl w:val="0"/>
    </w:pPr>
    <w:rPr>
      <w:rFonts w:ascii="Arial" w:hAnsi="Arial" w:eastAsia="宋体" w:cs="Arial"/>
      <w:bCs/>
      <w:kern w:val="2"/>
      <w:sz w:val="32"/>
      <w:szCs w:val="32"/>
    </w:rPr>
  </w:style>
  <w:style w:type="paragraph" w:customStyle="1" w:styleId="1126">
    <w:name w:val="tableheading"/>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127">
    <w:name w:val="MM Empty"/>
    <w:basedOn w:val="1"/>
    <w:uiPriority w:val="0"/>
    <w:rPr>
      <w:rFonts w:ascii="Times New Roman" w:hAnsi="Times New Roman" w:eastAsia="宋体" w:cs="Times New Roman"/>
    </w:rPr>
  </w:style>
  <w:style w:type="paragraph" w:customStyle="1" w:styleId="1128">
    <w:name w:val="公文标题"/>
    <w:basedOn w:val="238"/>
    <w:next w:val="238"/>
    <w:uiPriority w:val="0"/>
    <w:pPr>
      <w:spacing w:before="0"/>
      <w:ind w:firstLine="0" w:firstLineChars="0"/>
      <w:jc w:val="center"/>
    </w:pPr>
    <w:rPr>
      <w:rFonts w:ascii="仿宋_GB2312" w:hAnsi="宋体" w:eastAsia="仿宋_GB2312" w:cs="Times New Roman"/>
      <w:b/>
      <w:bCs/>
      <w:kern w:val="28"/>
      <w:sz w:val="44"/>
    </w:rPr>
  </w:style>
  <w:style w:type="paragraph" w:customStyle="1" w:styleId="1129">
    <w:name w:val="Char Char1 Char Char Char1"/>
    <w:basedOn w:val="1"/>
    <w:uiPriority w:val="0"/>
    <w:pPr>
      <w:adjustRightInd w:val="0"/>
    </w:pPr>
    <w:rPr>
      <w:rFonts w:ascii="仿宋_GB2312" w:hAnsi="Times New Roman" w:eastAsia="仿宋_GB2312" w:cs="Times New Roman"/>
      <w:b/>
      <w:sz w:val="32"/>
      <w:szCs w:val="20"/>
    </w:rPr>
  </w:style>
  <w:style w:type="paragraph" w:customStyle="1" w:styleId="1130">
    <w:name w:val="中等深浅网格 21"/>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31">
    <w:name w:val="Char Char Char Char Char Char1"/>
    <w:basedOn w:val="1"/>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1132">
    <w:name w:val="符号 2"/>
    <w:basedOn w:val="780"/>
    <w:uiPriority w:val="0"/>
    <w:pPr>
      <w:tabs>
        <w:tab w:val="left" w:pos="1320"/>
        <w:tab w:val="clear" w:pos="900"/>
      </w:tabs>
      <w:ind w:left="1320"/>
    </w:pPr>
    <w:rPr>
      <w:rFonts w:ascii="Times New Roman" w:hAnsi="Times New Roman" w:eastAsia="宋体" w:cs="Times New Roman"/>
    </w:rPr>
  </w:style>
  <w:style w:type="paragraph" w:customStyle="1" w:styleId="1133">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1134">
    <w:name w:val="数字标题1"/>
    <w:basedOn w:val="5"/>
    <w:next w:val="1"/>
    <w:uiPriority w:val="0"/>
    <w:pPr>
      <w:keepLines/>
      <w:widowControl w:val="0"/>
      <w:numPr>
        <w:ilvl w:val="0"/>
        <w:numId w:val="5"/>
      </w:numPr>
      <w:tabs>
        <w:tab w:val="left" w:pos="432"/>
        <w:tab w:val="left" w:pos="480"/>
        <w:tab w:val="clear" w:pos="425"/>
      </w:tabs>
      <w:adjustRightInd w:val="0"/>
      <w:spacing w:before="340" w:after="330" w:line="578" w:lineRule="auto"/>
      <w:jc w:val="both"/>
    </w:pPr>
    <w:rPr>
      <w:rFonts w:ascii="Times New Roman" w:hAnsi="Times New Roman" w:eastAsia="宋体" w:cs="Times New Roman"/>
      <w:kern w:val="44"/>
      <w:sz w:val="44"/>
      <w:szCs w:val="44"/>
    </w:rPr>
  </w:style>
  <w:style w:type="paragraph" w:styleId="1135">
    <w:name w:val=""/>
    <w:basedOn w:val="5"/>
    <w:next w:val="1"/>
    <w:uiPriority w:val="0"/>
    <w:pPr>
      <w:keepLines/>
      <w:tabs>
        <w:tab w:val="left" w:pos="432"/>
      </w:tabs>
      <w:spacing w:before="480" w:line="276" w:lineRule="auto"/>
      <w:jc w:val="left"/>
      <w:outlineLvl w:val="9"/>
    </w:pPr>
    <w:rPr>
      <w:rFonts w:ascii="Cambria" w:hAnsi="Cambria" w:eastAsia="宋体" w:cs="Times New Roman"/>
      <w:color w:val="365F91"/>
      <w:kern w:val="0"/>
      <w:sz w:val="28"/>
    </w:rPr>
  </w:style>
  <w:style w:type="paragraph" w:customStyle="1" w:styleId="1136">
    <w:name w:val="Char Char Char 字元 字元"/>
    <w:basedOn w:val="1"/>
    <w:uiPriority w:val="0"/>
    <w:pPr>
      <w:spacing w:line="360" w:lineRule="auto"/>
      <w:ind w:firstLine="200" w:firstLineChars="200"/>
    </w:pPr>
    <w:rPr>
      <w:rFonts w:ascii="Times New Roman" w:hAnsi="Times New Roman" w:eastAsia="宋体" w:cs="Times New Roman"/>
      <w:szCs w:val="20"/>
    </w:rPr>
  </w:style>
  <w:style w:type="paragraph" w:customStyle="1" w:styleId="1137">
    <w:name w:val="正文 New New New New"/>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1138">
    <w:name w:val="font8"/>
    <w:basedOn w:val="1"/>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113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1140">
    <w:name w:val="标准小三"/>
    <w:basedOn w:val="1"/>
    <w:uiPriority w:val="0"/>
    <w:pPr>
      <w:widowControl/>
      <w:numPr>
        <w:ilvl w:val="0"/>
        <w:numId w:val="4"/>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1141">
    <w:name w:val="bt_content"/>
    <w:basedOn w:val="1"/>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42">
    <w:name w:val="标1"/>
    <w:basedOn w:val="1"/>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rPr>
  </w:style>
  <w:style w:type="table" w:customStyle="1" w:styleId="1143">
    <w:name w:val="Table Normal"/>
    <w:uiPriority w:val="0"/>
    <w:rPr>
      <w:rFonts w:ascii="Times New Roman" w:hAnsi="Times New Roman" w:eastAsia="宋体" w:cs="Times New Roman"/>
      <w:lang w:val="en-US" w:eastAsia="zh-CN" w:bidi="ar-SA"/>
    </w:rPr>
    <w:tblPr>
      <w:tblStyle w:val="82"/>
      <w:tblCellMar>
        <w:top w:w="0" w:type="dxa"/>
        <w:left w:w="0" w:type="dxa"/>
        <w:bottom w:w="0" w:type="dxa"/>
        <w:right w:w="0" w:type="dxa"/>
      </w:tblCellMar>
    </w:tblPr>
  </w:style>
  <w:style w:type="table" w:customStyle="1" w:styleId="1144">
    <w:name w:val="Table Normal2"/>
    <w:uiPriority w:val="0"/>
    <w:rPr>
      <w:rFonts w:ascii="Times New Roman" w:hAnsi="Times New Roman" w:eastAsia="宋体" w:cs="Times New Roman"/>
      <w:lang w:val="en-US" w:eastAsia="zh-CN" w:bidi="ar-SA"/>
    </w:rPr>
    <w:tblPr>
      <w:tblStyle w:val="82"/>
      <w:tblCellMar>
        <w:top w:w="0" w:type="dxa"/>
        <w:left w:w="0" w:type="dxa"/>
        <w:bottom w:w="0" w:type="dxa"/>
        <w:right w:w="0" w:type="dxa"/>
      </w:tblCellMar>
    </w:tblPr>
  </w:style>
  <w:style w:type="table" w:customStyle="1" w:styleId="1145">
    <w:name w:val="中等深浅网格 2 - 强调文字颜色 11"/>
    <w:basedOn w:val="82"/>
    <w:uiPriority w:val="0"/>
    <w:rPr>
      <w:rFonts w:ascii="Cambria" w:hAnsi="Cambria" w:eastAsia="宋体" w:cs="Times New Roman"/>
      <w:color w:val="000000"/>
    </w:rPr>
    <w:tblPr>
      <w:tblStyle w:val="82"/>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tblPr>
        <w:tblStyle w:val="82"/>
      </w:tblPr>
      <w:tcPr>
        <w:shd w:val="clear" w:color="auto" w:fill="EDF2F8"/>
      </w:tcPr>
    </w:tblStylePr>
    <w:tblStylePr w:type="lastRow">
      <w:tblPr>
        <w:tblStyle w:val="82"/>
      </w:tblPr>
      <w:tcPr>
        <w:tcBorders>
          <w:top w:val="single" w:color="auto" w:sz="12" w:space="0"/>
          <w:left w:val="nil"/>
          <w:bottom w:val="nil"/>
          <w:right w:val="nil"/>
          <w:insideH w:val="nil"/>
          <w:insideV w:val="nil"/>
          <w:tl2br w:val="nil"/>
          <w:tr2bl w:val="nil"/>
        </w:tcBorders>
        <w:shd w:val="clear" w:color="auto" w:fill="FFFFFF"/>
      </w:tcPr>
    </w:tblStylePr>
    <w:tblStylePr w:type="firstCol">
      <w:tblPr>
        <w:tblStyle w:val="82"/>
      </w:tblPr>
      <w:tcPr>
        <w:tcBorders>
          <w:top w:val="nil"/>
          <w:left w:val="nil"/>
          <w:bottom w:val="nil"/>
          <w:right w:val="nil"/>
          <w:insideH w:val="nil"/>
          <w:insideV w:val="nil"/>
          <w:tl2br w:val="nil"/>
          <w:tr2bl w:val="nil"/>
        </w:tcBorders>
        <w:shd w:val="clear" w:color="auto" w:fill="FFFFFF"/>
      </w:tcPr>
    </w:tblStylePr>
    <w:tblStylePr w:type="lastCol">
      <w:tblPr>
        <w:tblStyle w:val="82"/>
      </w:tblPr>
      <w:tcPr>
        <w:tcBorders>
          <w:top w:val="nil"/>
          <w:left w:val="nil"/>
          <w:bottom w:val="nil"/>
          <w:right w:val="nil"/>
          <w:insideH w:val="nil"/>
          <w:insideV w:val="nil"/>
          <w:tl2br w:val="nil"/>
          <w:tr2bl w:val="nil"/>
        </w:tcBorders>
        <w:shd w:val="clear" w:color="auto" w:fill="DBE5F1"/>
      </w:tcPr>
    </w:tblStylePr>
    <w:tblStylePr w:type="band1Vert">
      <w:tblPr>
        <w:tblStyle w:val="82"/>
      </w:tblPr>
      <w:tcPr>
        <w:shd w:val="clear" w:color="auto" w:fill="A7C0DE"/>
      </w:tcPr>
    </w:tblStylePr>
    <w:tblStylePr w:type="band1Horz">
      <w:tblPr>
        <w:tblStyle w:val="82"/>
      </w:tblPr>
      <w:tcPr>
        <w:shd w:val="clear" w:color="auto" w:fill="A7C0DE"/>
      </w:tcPr>
    </w:tblStylePr>
    <w:tblStylePr w:type="nwCell">
      <w:tblPr>
        <w:tblStyle w:val="82"/>
      </w:tblPr>
      <w:tcPr>
        <w:shd w:val="clear" w:color="auto" w:fill="FFFFFF"/>
      </w:tcPr>
    </w:tblStylePr>
  </w:style>
  <w:style w:type="table" w:customStyle="1" w:styleId="1146">
    <w:name w:val="TableGrid"/>
    <w:uiPriority w:val="0"/>
    <w:rPr>
      <w:rFonts w:ascii="等线" w:hAnsi="等线" w:eastAsia="等线" w:cs="Times New Roman"/>
      <w:lang w:val="en-US" w:eastAsia="zh-CN" w:bidi="ar-SA"/>
    </w:rPr>
    <w:tblPr>
      <w:tblStyle w:val="82"/>
      <w:tblCellMar>
        <w:top w:w="0" w:type="dxa"/>
        <w:left w:w="0" w:type="dxa"/>
        <w:bottom w:w="0" w:type="dxa"/>
        <w:right w:w="0" w:type="dxa"/>
      </w:tblCellMar>
    </w:tblPr>
  </w:style>
  <w:style w:type="table" w:customStyle="1" w:styleId="1147">
    <w:name w:val="Table Normal1"/>
    <w:uiPriority w:val="0"/>
    <w:rPr>
      <w:rFonts w:ascii="Times New Roman" w:hAnsi="Times New Roman" w:eastAsia="宋体" w:cs="Times New Roman"/>
      <w:lang w:val="en-US" w:eastAsia="zh-CN" w:bidi="ar-SA"/>
    </w:rPr>
    <w:tblPr>
      <w:tblStyle w:val="82"/>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1.pn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2.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33036</Words>
  <Characters>34672</Characters>
  <Lines>267</Lines>
  <Paragraphs>75</Paragraphs>
  <TotalTime>14</TotalTime>
  <ScaleCrop>false</ScaleCrop>
  <LinksUpToDate>false</LinksUpToDate>
  <CharactersWithSpaces>37680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2020-07-01T04:28:00Z</dcterms:created>
  <dc:creator>111</dc:creator>
  <cp:lastModifiedBy>WPS_1701756769</cp:lastModifiedBy>
  <cp:lastPrinted>2021-01-20T09:26:00Z</cp:lastPrinted>
  <dcterms:modified xsi:type="dcterms:W3CDTF">2024-02-22T07:54:30Z</dcterms:modified>
  <cp:revision>3</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34C82B96BD5E48FFAFC54699AA2F3A8F_13</vt:lpwstr>
  </property>
</Properties>
</file>