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84"/>
          <w:szCs w:val="84"/>
        </w:rPr>
      </w:pPr>
    </w:p>
    <w:p>
      <w:pPr>
        <w:spacing w:line="360" w:lineRule="auto"/>
        <w:rPr>
          <w:rFonts w:ascii="宋体" w:hAnsi="宋体" w:cs="宋体"/>
          <w:b/>
          <w:spacing w:val="26"/>
          <w:sz w:val="84"/>
          <w:szCs w:val="84"/>
        </w:rPr>
      </w:pPr>
      <w:r>
        <w:rPr>
          <w:rFonts w:hint="eastAsia" w:ascii="宋体" w:hAnsi="宋体" w:cs="宋体"/>
          <w:b/>
          <w:sz w:val="84"/>
          <w:szCs w:val="84"/>
        </w:rPr>
        <w:t>浙江省政府(分散)采购</w:t>
      </w: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pPr>
        <w:widowControl/>
        <w:spacing w:line="360" w:lineRule="auto"/>
        <w:ind w:right="-2"/>
        <w:jc w:val="center"/>
        <w:rPr>
          <w:rFonts w:ascii="宋体" w:hAnsi="宋体" w:cs="宋体"/>
          <w:b/>
          <w:sz w:val="36"/>
        </w:rPr>
      </w:pPr>
      <w:r>
        <w:rPr>
          <w:rFonts w:hint="eastAsia" w:ascii="宋体" w:hAnsi="宋体" w:cs="宋体"/>
          <w:b/>
          <w:sz w:val="36"/>
        </w:rPr>
        <w:t>（线上电子招投标）</w:t>
      </w:r>
    </w:p>
    <w:p>
      <w:pPr>
        <w:spacing w:line="400" w:lineRule="exact"/>
        <w:rPr>
          <w:rFonts w:ascii="宋体" w:hAnsi="宋体" w:cs="宋体"/>
          <w:b/>
          <w:sz w:val="24"/>
        </w:rPr>
      </w:pPr>
    </w:p>
    <w:p>
      <w:pPr>
        <w:spacing w:line="400" w:lineRule="exact"/>
        <w:rPr>
          <w:rFonts w:ascii="宋体" w:hAnsi="宋体" w:cs="宋体"/>
          <w:b/>
          <w:sz w:val="24"/>
        </w:rPr>
      </w:pPr>
    </w:p>
    <w:p>
      <w:pPr>
        <w:spacing w:line="360" w:lineRule="auto"/>
        <w:ind w:firstLine="2100" w:firstLineChars="700"/>
        <w:jc w:val="left"/>
        <w:rPr>
          <w:rFonts w:hint="eastAsia" w:ascii="宋体" w:hAnsi="宋体" w:eastAsia="宋体" w:cs="宋体"/>
          <w:sz w:val="30"/>
          <w:lang w:eastAsia="zh-CN"/>
        </w:rPr>
      </w:pPr>
      <w:r>
        <w:rPr>
          <w:rFonts w:hint="eastAsia" w:ascii="宋体" w:hAnsi="宋体" w:cs="宋体"/>
          <w:sz w:val="30"/>
        </w:rPr>
        <w:t>项目编号：</w:t>
      </w:r>
      <w:r>
        <w:rPr>
          <w:rFonts w:hint="eastAsia" w:ascii="宋体" w:hAnsi="宋体" w:cs="宋体"/>
          <w:sz w:val="30"/>
          <w:lang w:eastAsia="zh-CN"/>
        </w:rPr>
        <w:t>WMU-2024ZB911</w:t>
      </w:r>
    </w:p>
    <w:p>
      <w:pPr>
        <w:spacing w:line="360" w:lineRule="auto"/>
        <w:ind w:left="3587" w:leftChars="994" w:hanging="1500" w:hangingChars="500"/>
        <w:jc w:val="left"/>
        <w:rPr>
          <w:rFonts w:ascii="宋体" w:hAnsi="宋体" w:cs="宋体"/>
          <w:sz w:val="30"/>
        </w:rPr>
      </w:pPr>
      <w:r>
        <w:rPr>
          <w:rFonts w:hint="eastAsia" w:ascii="宋体" w:hAnsi="宋体" w:cs="宋体"/>
          <w:sz w:val="30"/>
        </w:rPr>
        <w:t>招标项目：</w:t>
      </w:r>
      <w:r>
        <w:rPr>
          <w:rFonts w:hint="eastAsia" w:ascii="宋体" w:hAnsi="宋体" w:cs="宋体"/>
          <w:sz w:val="30"/>
          <w:lang w:eastAsia="zh-CN"/>
        </w:rPr>
        <w:t>X射线衍射仪</w:t>
      </w:r>
      <w:r>
        <w:rPr>
          <w:rFonts w:hint="eastAsia" w:ascii="宋体" w:hAnsi="宋体" w:cs="宋体"/>
          <w:sz w:val="30"/>
        </w:rPr>
        <w:t xml:space="preserve">      </w:t>
      </w:r>
    </w:p>
    <w:p>
      <w:pPr>
        <w:spacing w:line="360" w:lineRule="auto"/>
        <w:ind w:firstLine="2100" w:firstLineChars="700"/>
        <w:jc w:val="left"/>
        <w:rPr>
          <w:sz w:val="22"/>
        </w:rPr>
      </w:pPr>
      <w:r>
        <w:rPr>
          <w:rFonts w:hint="eastAsia"/>
          <w:sz w:val="30"/>
        </w:rPr>
        <w:t>招标方式：公 开 招 标</w:t>
      </w:r>
    </w:p>
    <w:p>
      <w:pPr>
        <w:spacing w:line="360" w:lineRule="auto"/>
        <w:ind w:firstLine="1080" w:firstLineChars="300"/>
        <w:jc w:val="center"/>
        <w:rPr>
          <w:rFonts w:ascii="宋体" w:hAnsi="宋体" w:cs="宋体"/>
          <w:spacing w:val="40"/>
          <w:sz w:val="28"/>
          <w:szCs w:val="28"/>
        </w:rPr>
      </w:pPr>
    </w:p>
    <w:p>
      <w:pPr>
        <w:spacing w:line="360" w:lineRule="auto"/>
        <w:jc w:val="center"/>
        <w:rPr>
          <w:rFonts w:ascii="宋体" w:hAnsi="宋体" w:cs="宋体"/>
          <w:kern w:val="0"/>
          <w:sz w:val="30"/>
        </w:rPr>
      </w:pPr>
      <w:r>
        <w:rPr>
          <w:rFonts w:hint="eastAsia" w:ascii="宋体" w:hAnsi="宋体" w:cs="宋体"/>
          <w:kern w:val="0"/>
          <w:sz w:val="30"/>
        </w:rPr>
        <w:t>采购人：温州医科大学</w:t>
      </w:r>
    </w:p>
    <w:p>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r>
        <w:rPr>
          <w:rFonts w:hint="eastAsia" w:ascii="宋体" w:hAnsi="宋体" w:cs="宋体"/>
          <w:spacing w:val="40"/>
          <w:sz w:val="28"/>
        </w:rPr>
        <w:t>二0二四年</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目 录</w:t>
      </w:r>
    </w:p>
    <w:p>
      <w:pPr>
        <w:spacing w:line="400" w:lineRule="exact"/>
        <w:rPr>
          <w:rFonts w:ascii="宋体" w:hAnsi="宋体" w:cs="宋体"/>
        </w:rPr>
      </w:pPr>
    </w:p>
    <w:p>
      <w:pPr>
        <w:snapToGrid w:val="0"/>
        <w:spacing w:line="400" w:lineRule="exact"/>
        <w:rPr>
          <w:rFonts w:ascii="宋体" w:hAnsi="宋体" w:cs="宋体"/>
          <w:sz w:val="22"/>
        </w:rPr>
      </w:pPr>
      <w:r>
        <w:rPr>
          <w:rFonts w:hint="eastAsia" w:ascii="宋体" w:hAnsi="宋体" w:cs="宋体"/>
          <w:sz w:val="22"/>
        </w:rPr>
        <w:t>第一部分  投标邀请书           ………………………………………………………………3</w:t>
      </w:r>
    </w:p>
    <w:p>
      <w:pPr>
        <w:spacing w:line="400" w:lineRule="exact"/>
        <w:ind w:left="1100" w:hanging="1100" w:hangingChars="500"/>
        <w:rPr>
          <w:rFonts w:ascii="宋体" w:hAnsi="宋体" w:cs="宋体"/>
          <w:sz w:val="22"/>
        </w:rPr>
      </w:pPr>
      <w:r>
        <w:rPr>
          <w:rFonts w:hint="eastAsia" w:ascii="宋体" w:hAnsi="宋体" w:cs="宋体"/>
          <w:sz w:val="22"/>
        </w:rPr>
        <w:t>第二部分  投标人须知           ………………………………………………………………6</w:t>
      </w:r>
    </w:p>
    <w:p>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………………………………………………………………6</w:t>
      </w:r>
    </w:p>
    <w:p>
      <w:pPr>
        <w:spacing w:line="400" w:lineRule="exact"/>
        <w:ind w:firstLine="1100" w:firstLineChars="500"/>
        <w:rPr>
          <w:rFonts w:ascii="宋体" w:hAnsi="宋体" w:cs="宋体"/>
          <w:sz w:val="22"/>
        </w:rPr>
      </w:pPr>
      <w:r>
        <w:rPr>
          <w:rFonts w:hint="eastAsia" w:ascii="宋体" w:hAnsi="宋体" w:cs="宋体"/>
          <w:sz w:val="22"/>
        </w:rPr>
        <w:t>一.说 明             ………………………………………………………………11</w:t>
      </w:r>
    </w:p>
    <w:p>
      <w:pPr>
        <w:spacing w:line="400" w:lineRule="exact"/>
        <w:rPr>
          <w:rFonts w:ascii="宋体" w:hAnsi="宋体" w:cs="宋体"/>
          <w:sz w:val="22"/>
        </w:rPr>
      </w:pPr>
      <w:r>
        <w:rPr>
          <w:rFonts w:hint="eastAsia" w:ascii="宋体" w:hAnsi="宋体" w:cs="宋体"/>
          <w:sz w:val="22"/>
        </w:rPr>
        <w:t xml:space="preserve">          二.招标文件          ………………………………………………………………13</w:t>
      </w:r>
    </w:p>
    <w:p>
      <w:pPr>
        <w:spacing w:line="400" w:lineRule="exact"/>
        <w:rPr>
          <w:rFonts w:ascii="宋体" w:hAnsi="宋体" w:cs="宋体"/>
          <w:sz w:val="22"/>
        </w:rPr>
      </w:pPr>
      <w:r>
        <w:rPr>
          <w:rFonts w:hint="eastAsia" w:ascii="宋体" w:hAnsi="宋体" w:cs="宋体"/>
          <w:sz w:val="22"/>
        </w:rPr>
        <w:t xml:space="preserve">          三.投标文件的编制    ………………………………………………………………14</w:t>
      </w:r>
    </w:p>
    <w:p>
      <w:pPr>
        <w:spacing w:line="400" w:lineRule="exact"/>
        <w:rPr>
          <w:rFonts w:ascii="宋体" w:hAnsi="宋体" w:cs="宋体"/>
          <w:sz w:val="22"/>
        </w:rPr>
      </w:pPr>
      <w:r>
        <w:rPr>
          <w:rFonts w:hint="eastAsia" w:ascii="宋体" w:hAnsi="宋体" w:cs="宋体"/>
          <w:sz w:val="22"/>
        </w:rPr>
        <w:t xml:space="preserve">          四.投标文件的递交    ………………………………………………………………17</w:t>
      </w:r>
    </w:p>
    <w:p>
      <w:pPr>
        <w:spacing w:line="400" w:lineRule="exact"/>
        <w:rPr>
          <w:rFonts w:ascii="宋体" w:hAnsi="宋体" w:cs="宋体"/>
          <w:sz w:val="22"/>
        </w:rPr>
      </w:pPr>
      <w:r>
        <w:rPr>
          <w:rFonts w:hint="eastAsia" w:ascii="宋体" w:hAnsi="宋体" w:cs="宋体"/>
          <w:sz w:val="22"/>
        </w:rPr>
        <w:t xml:space="preserve">          五.开标和评标        ………………………………………………………………17</w:t>
      </w:r>
    </w:p>
    <w:p>
      <w:pPr>
        <w:spacing w:line="400" w:lineRule="exact"/>
        <w:jc w:val="left"/>
        <w:rPr>
          <w:rFonts w:ascii="宋体" w:hAnsi="宋体" w:cs="宋体"/>
          <w:sz w:val="22"/>
        </w:rPr>
      </w:pPr>
      <w:r>
        <w:rPr>
          <w:rFonts w:hint="eastAsia" w:ascii="宋体" w:hAnsi="宋体" w:cs="宋体"/>
          <w:sz w:val="22"/>
        </w:rPr>
        <w:t xml:space="preserve">          六.授予合同          ………………………………………………………………22</w:t>
      </w:r>
    </w:p>
    <w:p>
      <w:pPr>
        <w:spacing w:line="400" w:lineRule="exact"/>
        <w:ind w:firstLine="1100" w:firstLineChars="500"/>
        <w:jc w:val="left"/>
        <w:rPr>
          <w:rFonts w:ascii="宋体" w:hAnsi="宋体" w:cs="宋体"/>
          <w:sz w:val="22"/>
        </w:rPr>
      </w:pPr>
      <w:r>
        <w:rPr>
          <w:rFonts w:hint="eastAsia" w:ascii="宋体" w:hAnsi="宋体" w:cs="宋体"/>
          <w:sz w:val="22"/>
        </w:rPr>
        <w:t>七.可中止电子交易活动的情形………………………………………………………23</w:t>
      </w:r>
    </w:p>
    <w:p>
      <w:pPr>
        <w:spacing w:line="400" w:lineRule="exact"/>
        <w:rPr>
          <w:rFonts w:ascii="宋体" w:hAnsi="宋体" w:cs="宋体"/>
          <w:sz w:val="22"/>
        </w:rPr>
      </w:pPr>
      <w:r>
        <w:rPr>
          <w:rFonts w:hint="eastAsia" w:ascii="宋体" w:hAnsi="宋体" w:cs="宋体"/>
          <w:sz w:val="22"/>
        </w:rPr>
        <w:t>第三部分  拟签订的合同文本     ………………………………………………………………24</w:t>
      </w:r>
    </w:p>
    <w:p>
      <w:pPr>
        <w:spacing w:line="400" w:lineRule="exact"/>
        <w:rPr>
          <w:rFonts w:ascii="宋体" w:hAnsi="宋体" w:cs="宋体"/>
          <w:sz w:val="22"/>
        </w:rPr>
      </w:pPr>
      <w:r>
        <w:rPr>
          <w:rFonts w:hint="eastAsia" w:ascii="宋体" w:hAnsi="宋体" w:cs="宋体"/>
          <w:sz w:val="22"/>
        </w:rPr>
        <w:t>第四部分  附件                 ………………………………………………………………28</w:t>
      </w:r>
    </w:p>
    <w:p>
      <w:pPr>
        <w:spacing w:line="400" w:lineRule="exact"/>
        <w:rPr>
          <w:rFonts w:hint="eastAsia" w:ascii="宋体" w:hAnsi="宋体" w:eastAsia="宋体" w:cs="宋体"/>
          <w:sz w:val="22"/>
          <w:lang w:eastAsia="zh-CN"/>
        </w:rPr>
      </w:pPr>
      <w:r>
        <w:rPr>
          <w:rFonts w:hint="eastAsia" w:ascii="宋体" w:hAnsi="宋体" w:cs="宋体"/>
          <w:sz w:val="22"/>
        </w:rPr>
        <w:t>第五部分  采购需求             ………………………………………………………………5</w:t>
      </w:r>
      <w:r>
        <w:rPr>
          <w:rFonts w:hint="eastAsia" w:ascii="宋体" w:hAnsi="宋体" w:cs="宋体"/>
          <w:sz w:val="22"/>
          <w:lang w:val="en-US" w:eastAsia="zh-CN"/>
        </w:rPr>
        <w:t>6</w:t>
      </w:r>
    </w:p>
    <w:p>
      <w:pPr>
        <w:spacing w:line="400" w:lineRule="exact"/>
        <w:rPr>
          <w:rFonts w:hint="eastAsia" w:ascii="宋体" w:hAnsi="宋体" w:eastAsia="宋体" w:cs="宋体"/>
          <w:sz w:val="22"/>
          <w:lang w:eastAsia="zh-CN"/>
        </w:rPr>
      </w:pPr>
      <w:r>
        <w:rPr>
          <w:rFonts w:hint="eastAsia" w:ascii="宋体" w:hAnsi="宋体" w:cs="宋体"/>
          <w:sz w:val="22"/>
        </w:rPr>
        <w:t>第六部分  评标原则及方法       ………………………………………………………………6</w:t>
      </w:r>
      <w:r>
        <w:rPr>
          <w:rFonts w:hint="eastAsia" w:ascii="宋体" w:hAnsi="宋体" w:cs="宋体"/>
          <w:sz w:val="22"/>
          <w:lang w:val="en-US" w:eastAsia="zh-CN"/>
        </w:rPr>
        <w:t>0</w:t>
      </w:r>
    </w:p>
    <w:p>
      <w:pPr>
        <w:pStyle w:val="10"/>
      </w:pPr>
    </w:p>
    <w:p>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sz w:val="2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rPr>
      </w:pPr>
      <w:r>
        <w:rPr>
          <w:rFonts w:hint="eastAsia" w:ascii="宋体" w:hAnsi="宋体" w:cs="宋体"/>
        </w:rPr>
        <w:tab/>
      </w: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pStyle w:val="13"/>
        <w:ind w:left="1470" w:right="1470"/>
        <w:rPr>
          <w:rFonts w:ascii="宋体" w:hAnsi="宋体" w:cs="宋体"/>
          <w:b/>
          <w:sz w:val="48"/>
        </w:rPr>
      </w:pPr>
    </w:p>
    <w:p>
      <w:pPr>
        <w:pStyle w:val="13"/>
        <w:ind w:left="1470" w:right="1470"/>
        <w:rPr>
          <w:rFonts w:ascii="宋体" w:hAnsi="宋体" w:cs="宋体"/>
          <w:b/>
          <w:sz w:val="48"/>
        </w:rPr>
      </w:pPr>
    </w:p>
    <w:p>
      <w:pPr>
        <w:spacing w:line="400" w:lineRule="exact"/>
        <w:rPr>
          <w:rFonts w:ascii="宋体" w:hAnsi="宋体" w:cs="宋体"/>
          <w:b/>
          <w:sz w:val="32"/>
        </w:rPr>
      </w:pPr>
    </w:p>
    <w:p>
      <w:pPr>
        <w:spacing w:line="400" w:lineRule="exact"/>
        <w:rPr>
          <w:rFonts w:ascii="宋体" w:hAnsi="宋体" w:cs="宋体"/>
          <w:b/>
          <w:sz w:val="32"/>
        </w:rPr>
      </w:pPr>
    </w:p>
    <w:p>
      <w:pPr>
        <w:spacing w:line="400" w:lineRule="exact"/>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第一部分 投标邀请书</w:t>
      </w:r>
    </w:p>
    <w:p>
      <w:pPr>
        <w:pStyle w:val="26"/>
        <w:spacing w:before="0" w:beforeAutospacing="0" w:after="0" w:afterAutospacing="0" w:line="360" w:lineRule="exact"/>
        <w:rPr>
          <w:sz w:val="22"/>
        </w:rPr>
      </w:pPr>
      <w:r>
        <w:rPr>
          <w:rFonts w:hint="eastAsia"/>
          <w:color w:val="000000"/>
          <w:sz w:val="22"/>
        </w:rPr>
        <w:t>项目概况                                              </w:t>
      </w:r>
    </w:p>
    <w:p>
      <w:pPr>
        <w:pStyle w:val="26"/>
        <w:spacing w:before="0" w:beforeAutospacing="0" w:after="0" w:afterAutospacing="0" w:line="360" w:lineRule="exact"/>
        <w:ind w:firstLine="440" w:firstLineChars="200"/>
        <w:rPr>
          <w:sz w:val="22"/>
        </w:rPr>
      </w:pPr>
      <w:r>
        <w:rPr>
          <w:rFonts w:hint="eastAsia"/>
          <w:color w:val="000000"/>
          <w:sz w:val="22"/>
          <w:lang w:eastAsia="zh-CN"/>
        </w:rPr>
        <w:t>X射线衍射仪</w:t>
      </w:r>
      <w:r>
        <w:rPr>
          <w:rFonts w:hint="eastAsia"/>
          <w:color w:val="000000"/>
          <w:sz w:val="22"/>
        </w:rPr>
        <w:t>招标项目的潜在投标人应在政府采购云平台（https://www.zcygov.cn/）获取（下载）招标文件，并</w:t>
      </w:r>
      <w:r>
        <w:rPr>
          <w:rFonts w:hint="eastAsia"/>
          <w:sz w:val="22"/>
        </w:rPr>
        <w:t>于</w:t>
      </w:r>
      <w:r>
        <w:rPr>
          <w:rFonts w:hint="eastAsia"/>
          <w:color w:val="auto"/>
          <w:sz w:val="22"/>
        </w:rPr>
        <w:t>2024年</w:t>
      </w:r>
      <w:r>
        <w:rPr>
          <w:rFonts w:hint="eastAsia"/>
          <w:color w:val="auto"/>
          <w:sz w:val="22"/>
          <w:lang w:val="en-US" w:eastAsia="zh-CN"/>
        </w:rPr>
        <w:t>05月09日09</w:t>
      </w:r>
      <w:r>
        <w:rPr>
          <w:rFonts w:hint="eastAsia"/>
          <w:color w:val="auto"/>
          <w:sz w:val="22"/>
        </w:rPr>
        <w:t>:</w:t>
      </w:r>
      <w:r>
        <w:rPr>
          <w:rFonts w:hint="eastAsia"/>
          <w:color w:val="auto"/>
          <w:sz w:val="22"/>
          <w:lang w:val="en-US" w:eastAsia="zh-CN"/>
        </w:rPr>
        <w:t>30</w:t>
      </w:r>
      <w:r>
        <w:rPr>
          <w:rFonts w:hint="eastAsia"/>
          <w:sz w:val="22"/>
        </w:rPr>
        <w:t>（</w:t>
      </w:r>
      <w:r>
        <w:rPr>
          <w:rFonts w:hint="eastAsia"/>
          <w:color w:val="000000"/>
          <w:sz w:val="22"/>
        </w:rPr>
        <w:t>北京时间）前递交（上传）投标文件。</w:t>
      </w:r>
    </w:p>
    <w:p>
      <w:pPr>
        <w:pStyle w:val="26"/>
        <w:spacing w:before="0" w:beforeAutospacing="0" w:after="0" w:afterAutospacing="0" w:line="360" w:lineRule="exact"/>
        <w:rPr>
          <w:sz w:val="22"/>
        </w:rPr>
      </w:pPr>
      <w:r>
        <w:rPr>
          <w:rStyle w:val="33"/>
          <w:rFonts w:hint="eastAsia"/>
          <w:color w:val="000000"/>
          <w:sz w:val="22"/>
        </w:rPr>
        <w:t>一、项目基本情况</w:t>
      </w:r>
      <w:r>
        <w:rPr>
          <w:rFonts w:hint="eastAsia"/>
          <w:color w:val="000000"/>
          <w:sz w:val="22"/>
        </w:rPr>
        <w:t>                                            </w:t>
      </w:r>
    </w:p>
    <w:p>
      <w:pPr>
        <w:pStyle w:val="26"/>
        <w:spacing w:before="0" w:beforeAutospacing="0" w:after="0" w:afterAutospacing="0" w:line="360" w:lineRule="exact"/>
        <w:ind w:firstLine="440" w:firstLineChars="200"/>
        <w:rPr>
          <w:rFonts w:hint="eastAsia" w:eastAsia="宋体"/>
          <w:sz w:val="22"/>
          <w:lang w:eastAsia="zh-CN"/>
        </w:rPr>
      </w:pPr>
      <w:r>
        <w:rPr>
          <w:rFonts w:hint="eastAsia"/>
          <w:color w:val="000000"/>
          <w:sz w:val="22"/>
        </w:rPr>
        <w:t>项目编号：</w:t>
      </w:r>
      <w:r>
        <w:rPr>
          <w:rFonts w:hint="eastAsia"/>
          <w:color w:val="000000"/>
          <w:sz w:val="22"/>
          <w:lang w:eastAsia="zh-CN"/>
        </w:rPr>
        <w:t>WMU-2024ZB911</w:t>
      </w:r>
    </w:p>
    <w:p>
      <w:pPr>
        <w:pStyle w:val="26"/>
        <w:spacing w:before="0" w:beforeAutospacing="0" w:after="0" w:afterAutospacing="0" w:line="360" w:lineRule="exact"/>
        <w:ind w:firstLine="440" w:firstLineChars="200"/>
        <w:rPr>
          <w:color w:val="000000"/>
          <w:sz w:val="22"/>
        </w:rPr>
      </w:pPr>
      <w:r>
        <w:rPr>
          <w:rFonts w:hint="eastAsia"/>
          <w:color w:val="000000"/>
          <w:sz w:val="22"/>
        </w:rPr>
        <w:t>项目名称：</w:t>
      </w:r>
      <w:r>
        <w:rPr>
          <w:rFonts w:hint="eastAsia"/>
          <w:color w:val="000000"/>
          <w:sz w:val="22"/>
          <w:lang w:val="zh-CN"/>
        </w:rPr>
        <w:t>X射线衍射仪</w:t>
      </w:r>
    </w:p>
    <w:p>
      <w:pPr>
        <w:pStyle w:val="26"/>
        <w:spacing w:before="0" w:beforeAutospacing="0" w:after="0" w:afterAutospacing="0" w:line="360" w:lineRule="exact"/>
        <w:ind w:firstLine="440" w:firstLineChars="200"/>
        <w:rPr>
          <w:rFonts w:hint="eastAsia" w:eastAsia="宋体"/>
          <w:sz w:val="22"/>
          <w:lang w:eastAsia="zh-CN"/>
        </w:rPr>
      </w:pPr>
      <w:r>
        <w:rPr>
          <w:rFonts w:hint="eastAsia"/>
          <w:color w:val="000000"/>
          <w:sz w:val="22"/>
        </w:rPr>
        <w:t>预算金额（元）：</w:t>
      </w:r>
      <w:r>
        <w:rPr>
          <w:rFonts w:hint="eastAsia"/>
          <w:color w:val="000000"/>
          <w:sz w:val="22"/>
          <w:lang w:eastAsia="zh-CN"/>
        </w:rPr>
        <w:t>2000000</w:t>
      </w:r>
    </w:p>
    <w:p>
      <w:pPr>
        <w:pStyle w:val="26"/>
        <w:spacing w:before="0" w:beforeAutospacing="0" w:after="0" w:afterAutospacing="0" w:line="360" w:lineRule="exact"/>
        <w:ind w:firstLine="440" w:firstLineChars="200"/>
        <w:rPr>
          <w:rFonts w:hint="default" w:eastAsia="宋体"/>
          <w:sz w:val="22"/>
          <w:lang w:val="en-US" w:eastAsia="zh-CN"/>
        </w:rPr>
      </w:pPr>
      <w:r>
        <w:rPr>
          <w:rFonts w:hint="eastAsia"/>
          <w:color w:val="000000"/>
          <w:sz w:val="22"/>
        </w:rPr>
        <w:t>最高限价（元）：</w:t>
      </w:r>
      <w:r>
        <w:rPr>
          <w:rFonts w:hint="eastAsia"/>
          <w:color w:val="000000"/>
          <w:sz w:val="22"/>
          <w:lang w:val="en-US" w:eastAsia="zh-CN"/>
        </w:rPr>
        <w:t>1400000</w:t>
      </w:r>
    </w:p>
    <w:p>
      <w:pPr>
        <w:pStyle w:val="26"/>
        <w:spacing w:before="0" w:beforeAutospacing="0" w:after="0" w:afterAutospacing="0" w:line="360" w:lineRule="exact"/>
        <w:ind w:firstLine="440" w:firstLineChars="200"/>
        <w:rPr>
          <w:color w:val="000000"/>
          <w:sz w:val="22"/>
        </w:rPr>
      </w:pPr>
      <w:r>
        <w:rPr>
          <w:rFonts w:hint="eastAsia"/>
          <w:color w:val="000000"/>
          <w:sz w:val="22"/>
        </w:rPr>
        <w:t>采购需求：</w:t>
      </w:r>
    </w:p>
    <w:p>
      <w:pPr>
        <w:pStyle w:val="26"/>
        <w:spacing w:before="0" w:beforeAutospacing="0" w:after="0" w:afterAutospacing="0" w:line="360" w:lineRule="exact"/>
        <w:ind w:left="437" w:leftChars="208"/>
        <w:rPr>
          <w:rFonts w:hint="eastAsia"/>
          <w:color w:val="000000"/>
          <w:sz w:val="22"/>
        </w:rPr>
      </w:pPr>
    </w:p>
    <w:p>
      <w:pPr>
        <w:pStyle w:val="26"/>
        <w:spacing w:before="0" w:beforeAutospacing="0" w:after="0" w:afterAutospacing="0" w:line="360" w:lineRule="exact"/>
        <w:ind w:left="437" w:leftChars="208"/>
        <w:rPr>
          <w:color w:val="000000"/>
          <w:sz w:val="22"/>
        </w:rPr>
      </w:pPr>
      <w:r>
        <w:rPr>
          <w:rFonts w:hint="eastAsia"/>
          <w:color w:val="000000"/>
          <w:sz w:val="22"/>
        </w:rPr>
        <w:t>标项名称: </w:t>
      </w:r>
      <w:r>
        <w:rPr>
          <w:rFonts w:hint="eastAsia"/>
          <w:color w:val="000000"/>
          <w:sz w:val="22"/>
          <w:lang w:val="zh-CN"/>
        </w:rPr>
        <w:t>X射线衍射仪</w:t>
      </w:r>
    </w:p>
    <w:p>
      <w:pPr>
        <w:pStyle w:val="26"/>
        <w:spacing w:before="0" w:beforeAutospacing="0" w:after="0" w:afterAutospacing="0" w:line="360" w:lineRule="exact"/>
        <w:ind w:left="437" w:leftChars="208"/>
        <w:rPr>
          <w:color w:val="000000"/>
          <w:sz w:val="22"/>
        </w:rPr>
      </w:pPr>
      <w:r>
        <w:rPr>
          <w:rFonts w:hint="eastAsia"/>
          <w:color w:val="000000"/>
          <w:sz w:val="22"/>
        </w:rPr>
        <w:t>数量: 1  </w:t>
      </w:r>
    </w:p>
    <w:p>
      <w:pPr>
        <w:pStyle w:val="26"/>
        <w:spacing w:before="0" w:beforeAutospacing="0" w:after="0" w:afterAutospacing="0" w:line="360" w:lineRule="exact"/>
        <w:ind w:left="437" w:leftChars="208"/>
        <w:rPr>
          <w:sz w:val="22"/>
        </w:rPr>
      </w:pPr>
      <w:r>
        <w:rPr>
          <w:rFonts w:hint="eastAsia"/>
          <w:color w:val="000000"/>
          <w:sz w:val="22"/>
        </w:rPr>
        <w:t>预算金额（元）:</w:t>
      </w:r>
      <w:r>
        <w:rPr>
          <w:rFonts w:hint="eastAsia"/>
          <w:color w:val="000000"/>
          <w:sz w:val="22"/>
          <w:lang w:eastAsia="zh-CN"/>
        </w:rPr>
        <w:t>2000000</w:t>
      </w:r>
      <w:r>
        <w:rPr>
          <w:rFonts w:hint="eastAsia"/>
          <w:sz w:val="22"/>
        </w:rPr>
        <w:t> </w:t>
      </w:r>
    </w:p>
    <w:p>
      <w:pPr>
        <w:pStyle w:val="26"/>
        <w:spacing w:before="0" w:beforeAutospacing="0" w:after="0" w:afterAutospacing="0" w:line="360" w:lineRule="exact"/>
        <w:ind w:left="437" w:leftChars="208"/>
        <w:rPr>
          <w:color w:val="000000"/>
          <w:sz w:val="22"/>
        </w:rPr>
      </w:pPr>
      <w:r>
        <w:rPr>
          <w:rFonts w:hint="eastAsia"/>
          <w:color w:val="000000"/>
          <w:sz w:val="22"/>
        </w:rPr>
        <w:t>简要规格描述或项目基本概况介绍、用途：详见招标文件 </w:t>
      </w:r>
    </w:p>
    <w:p>
      <w:pPr>
        <w:pStyle w:val="26"/>
        <w:spacing w:before="0" w:beforeAutospacing="0" w:after="0" w:afterAutospacing="0" w:line="360" w:lineRule="exact"/>
        <w:ind w:left="437" w:leftChars="208"/>
        <w:rPr>
          <w:sz w:val="22"/>
        </w:rPr>
      </w:pPr>
      <w:r>
        <w:rPr>
          <w:rFonts w:hint="eastAsia"/>
          <w:color w:val="000000"/>
          <w:sz w:val="22"/>
        </w:rPr>
        <w:t>备注：  </w:t>
      </w:r>
    </w:p>
    <w:p>
      <w:pPr>
        <w:pStyle w:val="26"/>
        <w:spacing w:before="0" w:beforeAutospacing="0" w:after="0" w:afterAutospacing="0" w:line="360" w:lineRule="exact"/>
        <w:ind w:firstLine="440" w:firstLineChars="200"/>
        <w:rPr>
          <w:sz w:val="22"/>
        </w:rPr>
      </w:pPr>
      <w:r>
        <w:rPr>
          <w:rFonts w:hint="eastAsia"/>
          <w:color w:val="000000"/>
          <w:sz w:val="22"/>
        </w:rPr>
        <w:t>合同履约期限：标项 1</w:t>
      </w:r>
      <w:r>
        <w:rPr>
          <w:rFonts w:hint="eastAsia"/>
          <w:color w:val="000000"/>
          <w:sz w:val="22"/>
          <w:lang w:eastAsia="zh-CN"/>
        </w:rPr>
        <w:t>，</w:t>
      </w:r>
      <w:r>
        <w:rPr>
          <w:rFonts w:hint="eastAsia"/>
          <w:color w:val="000000"/>
          <w:sz w:val="22"/>
        </w:rPr>
        <w:t>详见招标文件。</w:t>
      </w:r>
    </w:p>
    <w:p>
      <w:pPr>
        <w:pStyle w:val="26"/>
        <w:spacing w:before="0" w:beforeAutospacing="0" w:after="0" w:afterAutospacing="0" w:line="360" w:lineRule="exact"/>
        <w:ind w:firstLine="440" w:firstLineChars="200"/>
        <w:rPr>
          <w:sz w:val="22"/>
        </w:rPr>
      </w:pPr>
      <w:r>
        <w:rPr>
          <w:rFonts w:hint="eastAsia"/>
          <w:color w:val="000000"/>
          <w:sz w:val="22"/>
        </w:rPr>
        <w:t>本项目（是）接受联合体投标。</w:t>
      </w:r>
    </w:p>
    <w:p>
      <w:pPr>
        <w:pStyle w:val="26"/>
        <w:spacing w:before="0" w:beforeAutospacing="0" w:after="0" w:afterAutospacing="0" w:line="360" w:lineRule="exact"/>
        <w:rPr>
          <w:sz w:val="22"/>
        </w:rPr>
      </w:pPr>
      <w:r>
        <w:rPr>
          <w:rStyle w:val="33"/>
          <w:rFonts w:hint="eastAsia"/>
          <w:color w:val="000000"/>
          <w:sz w:val="22"/>
        </w:rPr>
        <w:t>二、申请人的资格要求：</w:t>
      </w:r>
    </w:p>
    <w:p>
      <w:pPr>
        <w:pStyle w:val="26"/>
        <w:spacing w:before="0" w:beforeAutospacing="0" w:after="0" w:afterAutospacing="0" w:line="360" w:lineRule="exact"/>
        <w:ind w:firstLine="440" w:firstLineChars="200"/>
        <w:rPr>
          <w:sz w:val="22"/>
        </w:rPr>
      </w:pPr>
      <w:r>
        <w:rPr>
          <w:rFonts w:hint="eastAsia"/>
          <w:color w:val="000000"/>
          <w:sz w:val="22"/>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6"/>
        <w:spacing w:before="0" w:beforeAutospacing="0" w:after="0" w:afterAutospacing="0" w:line="360" w:lineRule="exact"/>
        <w:ind w:firstLine="440" w:firstLineChars="200"/>
        <w:rPr>
          <w:sz w:val="22"/>
        </w:rPr>
      </w:pPr>
      <w:r>
        <w:rPr>
          <w:rFonts w:hint="eastAsia"/>
          <w:color w:val="000000"/>
          <w:sz w:val="22"/>
        </w:rPr>
        <w:t>2.落实政府采购政策需满足的资格要求：无</w:t>
      </w:r>
    </w:p>
    <w:p>
      <w:pPr>
        <w:pStyle w:val="26"/>
        <w:spacing w:before="0" w:beforeAutospacing="0" w:after="0" w:afterAutospacing="0" w:line="360" w:lineRule="exact"/>
        <w:ind w:firstLine="440" w:firstLineChars="200"/>
        <w:rPr>
          <w:sz w:val="22"/>
        </w:rPr>
      </w:pPr>
      <w:r>
        <w:rPr>
          <w:rFonts w:hint="eastAsia"/>
          <w:color w:val="000000"/>
          <w:sz w:val="22"/>
        </w:rPr>
        <w:t>3.本项目的特定资格要求：无 </w:t>
      </w:r>
    </w:p>
    <w:p>
      <w:pPr>
        <w:pStyle w:val="26"/>
        <w:spacing w:before="0" w:beforeAutospacing="0" w:after="0" w:afterAutospacing="0" w:line="360" w:lineRule="exact"/>
        <w:rPr>
          <w:sz w:val="22"/>
        </w:rPr>
      </w:pPr>
      <w:r>
        <w:rPr>
          <w:rStyle w:val="33"/>
          <w:rFonts w:hint="eastAsia"/>
          <w:color w:val="000000"/>
          <w:sz w:val="22"/>
        </w:rPr>
        <w:t>三、获取招标文件</w:t>
      </w:r>
      <w:r>
        <w:rPr>
          <w:rFonts w:hint="eastAsia"/>
          <w:color w:val="000000"/>
          <w:sz w:val="22"/>
        </w:rPr>
        <w:t> </w:t>
      </w:r>
    </w:p>
    <w:p>
      <w:pPr>
        <w:pStyle w:val="26"/>
        <w:spacing w:before="0" w:beforeAutospacing="0" w:after="0" w:afterAutospacing="0" w:line="360" w:lineRule="exact"/>
        <w:ind w:firstLine="440" w:firstLineChars="200"/>
        <w:rPr>
          <w:color w:val="auto"/>
          <w:sz w:val="22"/>
        </w:rPr>
      </w:pPr>
      <w:r>
        <w:rPr>
          <w:rFonts w:hint="eastAsia"/>
          <w:color w:val="000000"/>
          <w:sz w:val="22"/>
        </w:rPr>
        <w:t>时间：/</w:t>
      </w:r>
      <w:r>
        <w:rPr>
          <w:rFonts w:hint="eastAsia"/>
          <w:color w:val="auto"/>
          <w:sz w:val="22"/>
        </w:rPr>
        <w:t>至2024年</w:t>
      </w:r>
      <w:r>
        <w:rPr>
          <w:rFonts w:hint="eastAsia"/>
          <w:color w:val="auto"/>
          <w:sz w:val="22"/>
          <w:lang w:val="en-US" w:eastAsia="zh-CN"/>
        </w:rPr>
        <w:t>05月09日</w:t>
      </w:r>
      <w:r>
        <w:rPr>
          <w:rFonts w:hint="eastAsia"/>
          <w:color w:val="auto"/>
          <w:sz w:val="22"/>
        </w:rPr>
        <w:t>，每天上午00:00至12:00，下午12:00至23:59（北京时间，线上获取法定节假日均可，线下获取文件法定节假日除外）</w:t>
      </w:r>
    </w:p>
    <w:p>
      <w:pPr>
        <w:pStyle w:val="26"/>
        <w:spacing w:before="0" w:beforeAutospacing="0" w:after="0" w:afterAutospacing="0" w:line="360" w:lineRule="exact"/>
        <w:ind w:firstLine="440" w:firstLineChars="200"/>
        <w:rPr>
          <w:color w:val="auto"/>
          <w:sz w:val="22"/>
        </w:rPr>
      </w:pPr>
      <w:r>
        <w:rPr>
          <w:rFonts w:hint="eastAsia"/>
          <w:color w:val="auto"/>
          <w:sz w:val="22"/>
        </w:rPr>
        <w:t>地点（网址）：政府采购云平台（https://www.zcygov.cn/） </w:t>
      </w:r>
    </w:p>
    <w:p>
      <w:pPr>
        <w:pStyle w:val="26"/>
        <w:spacing w:before="0" w:beforeAutospacing="0" w:after="0" w:afterAutospacing="0" w:line="360" w:lineRule="exact"/>
        <w:ind w:firstLine="440" w:firstLineChars="200"/>
        <w:rPr>
          <w:color w:val="auto"/>
          <w:sz w:val="22"/>
        </w:rPr>
      </w:pPr>
      <w:r>
        <w:rPr>
          <w:rFonts w:hint="eastAsia"/>
          <w:color w:val="auto"/>
          <w:sz w:val="22"/>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pPr>
        <w:pStyle w:val="26"/>
        <w:spacing w:before="0" w:beforeAutospacing="0" w:after="0" w:afterAutospacing="0" w:line="360" w:lineRule="exact"/>
        <w:ind w:firstLine="440" w:firstLineChars="200"/>
        <w:rPr>
          <w:color w:val="auto"/>
          <w:sz w:val="22"/>
        </w:rPr>
      </w:pPr>
      <w:r>
        <w:rPr>
          <w:rFonts w:hint="eastAsia"/>
          <w:color w:val="auto"/>
          <w:sz w:val="22"/>
        </w:rPr>
        <w:t>售价（元）：0 </w:t>
      </w:r>
    </w:p>
    <w:p>
      <w:pPr>
        <w:pStyle w:val="26"/>
        <w:spacing w:before="0" w:beforeAutospacing="0" w:after="0" w:afterAutospacing="0" w:line="360" w:lineRule="exact"/>
        <w:rPr>
          <w:color w:val="auto"/>
          <w:sz w:val="22"/>
        </w:rPr>
      </w:pPr>
      <w:r>
        <w:rPr>
          <w:rStyle w:val="33"/>
          <w:rFonts w:hint="eastAsia"/>
          <w:color w:val="auto"/>
          <w:sz w:val="22"/>
        </w:rPr>
        <w:t>四、提交投标文件截止时间、开标时间和地点</w:t>
      </w:r>
    </w:p>
    <w:p>
      <w:pPr>
        <w:pStyle w:val="26"/>
        <w:spacing w:before="0" w:beforeAutospacing="0" w:after="0" w:afterAutospacing="0" w:line="360" w:lineRule="exact"/>
        <w:ind w:firstLine="440" w:firstLineChars="200"/>
        <w:rPr>
          <w:rFonts w:hint="eastAsia"/>
          <w:color w:val="auto"/>
          <w:sz w:val="22"/>
        </w:rPr>
      </w:pPr>
      <w:r>
        <w:rPr>
          <w:rFonts w:hint="eastAsia"/>
          <w:color w:val="auto"/>
          <w:sz w:val="22"/>
        </w:rPr>
        <w:t>提交投标文件截止时间：2024年</w:t>
      </w:r>
      <w:r>
        <w:rPr>
          <w:rFonts w:hint="eastAsia"/>
          <w:color w:val="auto"/>
          <w:sz w:val="22"/>
          <w:lang w:val="en-US" w:eastAsia="zh-CN"/>
        </w:rPr>
        <w:t>05月09日09</w:t>
      </w:r>
      <w:r>
        <w:rPr>
          <w:rFonts w:hint="eastAsia"/>
          <w:color w:val="auto"/>
          <w:sz w:val="22"/>
        </w:rPr>
        <w:t>:</w:t>
      </w:r>
      <w:r>
        <w:rPr>
          <w:rFonts w:hint="eastAsia"/>
          <w:color w:val="auto"/>
          <w:sz w:val="22"/>
          <w:lang w:val="en-US" w:eastAsia="zh-CN"/>
        </w:rPr>
        <w:t>30</w:t>
      </w:r>
      <w:r>
        <w:rPr>
          <w:rFonts w:hint="eastAsia"/>
          <w:color w:val="auto"/>
          <w:sz w:val="22"/>
        </w:rPr>
        <w:t>（北京时间）</w:t>
      </w:r>
    </w:p>
    <w:p>
      <w:pPr>
        <w:pStyle w:val="26"/>
        <w:spacing w:before="0" w:beforeAutospacing="0" w:after="0" w:afterAutospacing="0" w:line="360" w:lineRule="exact"/>
        <w:ind w:firstLine="440" w:firstLineChars="200"/>
        <w:rPr>
          <w:rFonts w:hint="eastAsia"/>
          <w:color w:val="auto"/>
          <w:sz w:val="22"/>
        </w:rPr>
      </w:pPr>
      <w:r>
        <w:rPr>
          <w:rFonts w:hint="eastAsia"/>
          <w:color w:val="auto"/>
          <w:sz w:val="22"/>
        </w:rPr>
        <w:t>投标地点（网址）：政府采购云平台（https://www.zcygov.cn/）</w:t>
      </w:r>
    </w:p>
    <w:p>
      <w:pPr>
        <w:pStyle w:val="26"/>
        <w:spacing w:before="0" w:beforeAutospacing="0" w:after="0" w:afterAutospacing="0" w:line="360" w:lineRule="exact"/>
        <w:ind w:firstLine="440" w:firstLineChars="200"/>
        <w:rPr>
          <w:rFonts w:hint="default"/>
          <w:color w:val="auto"/>
          <w:sz w:val="22"/>
          <w:lang w:val="en-US"/>
        </w:rPr>
      </w:pPr>
      <w:r>
        <w:rPr>
          <w:rFonts w:hint="eastAsia"/>
          <w:color w:val="auto"/>
          <w:sz w:val="22"/>
        </w:rPr>
        <w:t>开标时间：2024年</w:t>
      </w:r>
      <w:r>
        <w:rPr>
          <w:rFonts w:hint="eastAsia"/>
          <w:color w:val="auto"/>
          <w:sz w:val="22"/>
          <w:lang w:val="en-US" w:eastAsia="zh-CN"/>
        </w:rPr>
        <w:t>05月09日</w:t>
      </w:r>
      <w:bookmarkStart w:id="2" w:name="_GoBack"/>
      <w:bookmarkEnd w:id="2"/>
      <w:r>
        <w:rPr>
          <w:rFonts w:hint="eastAsia"/>
          <w:color w:val="auto"/>
          <w:sz w:val="22"/>
          <w:lang w:val="en-US" w:eastAsia="zh-CN"/>
        </w:rPr>
        <w:t>09</w:t>
      </w:r>
      <w:r>
        <w:rPr>
          <w:rFonts w:hint="eastAsia"/>
          <w:color w:val="auto"/>
          <w:sz w:val="22"/>
        </w:rPr>
        <w:t>:</w:t>
      </w:r>
      <w:r>
        <w:rPr>
          <w:rFonts w:hint="eastAsia"/>
          <w:color w:val="auto"/>
          <w:sz w:val="22"/>
          <w:lang w:val="en-US" w:eastAsia="zh-CN"/>
        </w:rPr>
        <w:t>30</w:t>
      </w:r>
    </w:p>
    <w:p>
      <w:pPr>
        <w:pStyle w:val="26"/>
        <w:spacing w:before="0" w:beforeAutospacing="0" w:after="0" w:afterAutospacing="0" w:line="360" w:lineRule="exact"/>
        <w:ind w:firstLine="440" w:firstLineChars="200"/>
        <w:rPr>
          <w:sz w:val="22"/>
        </w:rPr>
      </w:pPr>
      <w:r>
        <w:rPr>
          <w:rFonts w:hint="eastAsia"/>
          <w:color w:val="000000"/>
          <w:sz w:val="22"/>
        </w:rPr>
        <w:t>开标地点（网址）：浙江乐诚工程咨询有限公司评审室（温州市瓯海区三垟街道桥头河大桥温州生命健康小镇B03）（政府采购云平台（https://www.zcygov.cn/））  </w:t>
      </w:r>
    </w:p>
    <w:p>
      <w:pPr>
        <w:pStyle w:val="26"/>
        <w:spacing w:before="0" w:beforeAutospacing="0" w:after="0" w:afterAutospacing="0" w:line="360" w:lineRule="exact"/>
        <w:rPr>
          <w:sz w:val="22"/>
        </w:rPr>
      </w:pPr>
      <w:r>
        <w:rPr>
          <w:rStyle w:val="33"/>
          <w:rFonts w:hint="eastAsia"/>
          <w:color w:val="000000"/>
          <w:sz w:val="22"/>
        </w:rPr>
        <w:t>五、公告期限</w:t>
      </w:r>
      <w:r>
        <w:rPr>
          <w:rFonts w:hint="eastAsia"/>
          <w:color w:val="000000"/>
          <w:sz w:val="22"/>
        </w:rPr>
        <w:t> </w:t>
      </w:r>
    </w:p>
    <w:p>
      <w:pPr>
        <w:pStyle w:val="26"/>
        <w:spacing w:before="0" w:beforeAutospacing="0" w:after="0" w:afterAutospacing="0" w:line="360" w:lineRule="exact"/>
        <w:ind w:firstLine="440" w:firstLineChars="200"/>
        <w:rPr>
          <w:sz w:val="22"/>
        </w:rPr>
      </w:pPr>
      <w:r>
        <w:rPr>
          <w:rFonts w:hint="eastAsia"/>
          <w:color w:val="000000"/>
          <w:sz w:val="22"/>
        </w:rPr>
        <w:t>自本公告发布之日起5个工作日。</w:t>
      </w:r>
    </w:p>
    <w:p>
      <w:pPr>
        <w:pStyle w:val="26"/>
        <w:spacing w:before="0" w:beforeAutospacing="0" w:after="0" w:afterAutospacing="0" w:line="360" w:lineRule="exact"/>
        <w:rPr>
          <w:sz w:val="22"/>
        </w:rPr>
      </w:pPr>
      <w:r>
        <w:rPr>
          <w:rStyle w:val="33"/>
          <w:rFonts w:hint="eastAsia"/>
          <w:color w:val="000000"/>
          <w:sz w:val="22"/>
        </w:rPr>
        <w:t>六、其他补充事宜</w:t>
      </w:r>
    </w:p>
    <w:p>
      <w:pPr>
        <w:pStyle w:val="26"/>
        <w:spacing w:before="0" w:beforeAutospacing="0" w:after="0" w:afterAutospacing="0" w:line="360" w:lineRule="exact"/>
        <w:ind w:firstLine="440" w:firstLineChars="200"/>
        <w:rPr>
          <w:sz w:val="22"/>
        </w:rPr>
      </w:pPr>
      <w:r>
        <w:rPr>
          <w:rFonts w:hint="eastAsia"/>
          <w:sz w:val="22"/>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26"/>
        <w:spacing w:before="0" w:beforeAutospacing="0" w:after="0" w:afterAutospacing="0" w:line="360" w:lineRule="exact"/>
        <w:ind w:firstLine="440" w:firstLineChars="200"/>
        <w:rPr>
          <w:sz w:val="22"/>
        </w:rPr>
      </w:pPr>
      <w:r>
        <w:rPr>
          <w:rFonts w:hint="eastAsia"/>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6"/>
        <w:spacing w:before="0" w:beforeAutospacing="0" w:after="0" w:afterAutospacing="0" w:line="360" w:lineRule="exact"/>
        <w:ind w:firstLine="440" w:firstLineChars="200"/>
        <w:rPr>
          <w:sz w:val="22"/>
        </w:rPr>
      </w:pPr>
      <w:r>
        <w:rPr>
          <w:rFonts w:hint="eastAsia"/>
          <w:sz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6"/>
        <w:spacing w:before="0" w:beforeAutospacing="0" w:after="0" w:afterAutospacing="0" w:line="360" w:lineRule="exact"/>
        <w:ind w:firstLine="440" w:firstLineChars="200"/>
        <w:rPr>
          <w:sz w:val="22"/>
        </w:rPr>
      </w:pPr>
      <w:r>
        <w:rPr>
          <w:rFonts w:hint="eastAsia"/>
          <w:sz w:val="22"/>
        </w:rPr>
        <w:t>4.其他事项：无 </w:t>
      </w:r>
      <w:r>
        <w:rPr>
          <w:rFonts w:hint="eastAsia"/>
          <w:color w:val="000000"/>
          <w:sz w:val="22"/>
        </w:rPr>
        <w:t> </w:t>
      </w:r>
    </w:p>
    <w:p>
      <w:pPr>
        <w:pStyle w:val="26"/>
        <w:spacing w:before="0" w:beforeAutospacing="0" w:after="0" w:afterAutospacing="0" w:line="360" w:lineRule="exact"/>
        <w:rPr>
          <w:sz w:val="22"/>
        </w:rPr>
      </w:pPr>
      <w:r>
        <w:rPr>
          <w:rStyle w:val="33"/>
          <w:rFonts w:hint="eastAsia"/>
          <w:color w:val="000000"/>
          <w:sz w:val="22"/>
        </w:rPr>
        <w:t>七、对本次采购提出询问、质疑、投诉，请按以下方式联系</w:t>
      </w:r>
    </w:p>
    <w:p>
      <w:pPr>
        <w:pStyle w:val="26"/>
        <w:spacing w:before="0" w:beforeAutospacing="0" w:after="0" w:afterAutospacing="0" w:line="360" w:lineRule="exact"/>
        <w:ind w:firstLine="440" w:firstLineChars="200"/>
        <w:rPr>
          <w:sz w:val="22"/>
        </w:rPr>
      </w:pPr>
      <w:r>
        <w:rPr>
          <w:rFonts w:hint="eastAsia"/>
          <w:sz w:val="22"/>
        </w:rPr>
        <w:t>1.采购人信息</w:t>
      </w:r>
    </w:p>
    <w:p>
      <w:pPr>
        <w:pStyle w:val="26"/>
        <w:spacing w:before="0" w:beforeAutospacing="0" w:after="0" w:afterAutospacing="0" w:line="360" w:lineRule="exact"/>
        <w:ind w:firstLine="440" w:firstLineChars="200"/>
        <w:rPr>
          <w:sz w:val="22"/>
        </w:rPr>
      </w:pPr>
      <w:r>
        <w:rPr>
          <w:rFonts w:hint="eastAsia"/>
          <w:sz w:val="22"/>
        </w:rPr>
        <w:t>名    称：温州医科大学 </w:t>
      </w:r>
    </w:p>
    <w:p>
      <w:pPr>
        <w:pStyle w:val="26"/>
        <w:spacing w:before="0" w:beforeAutospacing="0" w:after="0" w:afterAutospacing="0" w:line="360" w:lineRule="exact"/>
        <w:ind w:firstLine="440" w:firstLineChars="200"/>
        <w:rPr>
          <w:sz w:val="22"/>
        </w:rPr>
      </w:pPr>
      <w:r>
        <w:rPr>
          <w:rFonts w:hint="eastAsia"/>
          <w:sz w:val="22"/>
        </w:rPr>
        <w:t>地    址：温州医科大学茶山校区 </w:t>
      </w:r>
    </w:p>
    <w:p>
      <w:pPr>
        <w:pStyle w:val="26"/>
        <w:spacing w:before="0" w:beforeAutospacing="0" w:after="0" w:afterAutospacing="0" w:line="360" w:lineRule="exact"/>
        <w:ind w:firstLine="440" w:firstLineChars="200"/>
        <w:rPr>
          <w:sz w:val="22"/>
        </w:rPr>
      </w:pPr>
      <w:r>
        <w:rPr>
          <w:rFonts w:hint="eastAsia"/>
          <w:sz w:val="22"/>
        </w:rPr>
        <w:t>传    真：  </w:t>
      </w:r>
    </w:p>
    <w:p>
      <w:pPr>
        <w:pStyle w:val="26"/>
        <w:spacing w:before="0" w:beforeAutospacing="0" w:after="0" w:afterAutospacing="0" w:line="360" w:lineRule="exact"/>
        <w:ind w:firstLine="440" w:firstLineChars="200"/>
        <w:rPr>
          <w:sz w:val="22"/>
        </w:rPr>
      </w:pPr>
      <w:r>
        <w:rPr>
          <w:rFonts w:hint="eastAsia"/>
          <w:sz w:val="22"/>
        </w:rPr>
        <w:t>项目联系人（询问）：</w:t>
      </w:r>
      <w:r>
        <w:rPr>
          <w:rFonts w:hint="eastAsia"/>
          <w:sz w:val="22"/>
          <w:lang w:eastAsia="zh-CN"/>
        </w:rPr>
        <w:t>王</w:t>
      </w:r>
      <w:r>
        <w:rPr>
          <w:rFonts w:hint="eastAsia"/>
          <w:sz w:val="22"/>
        </w:rPr>
        <w:t>老师  </w:t>
      </w:r>
    </w:p>
    <w:p>
      <w:pPr>
        <w:pStyle w:val="26"/>
        <w:spacing w:before="0" w:beforeAutospacing="0" w:after="0" w:afterAutospacing="0" w:line="360" w:lineRule="exact"/>
        <w:ind w:firstLine="440" w:firstLineChars="200"/>
        <w:rPr>
          <w:sz w:val="22"/>
        </w:rPr>
      </w:pPr>
      <w:r>
        <w:rPr>
          <w:rFonts w:hint="eastAsia"/>
          <w:sz w:val="22"/>
        </w:rPr>
        <w:t>项目联系方式（询问）：0577-86689891 </w:t>
      </w:r>
    </w:p>
    <w:p>
      <w:pPr>
        <w:pStyle w:val="26"/>
        <w:spacing w:before="0" w:beforeAutospacing="0" w:after="0" w:afterAutospacing="0" w:line="360" w:lineRule="exact"/>
        <w:ind w:firstLine="440" w:firstLineChars="200"/>
        <w:rPr>
          <w:sz w:val="22"/>
        </w:rPr>
      </w:pPr>
      <w:r>
        <w:rPr>
          <w:rFonts w:hint="eastAsia"/>
          <w:sz w:val="22"/>
        </w:rPr>
        <w:t>质疑联系人：</w:t>
      </w:r>
      <w:r>
        <w:rPr>
          <w:rFonts w:hint="eastAsia"/>
          <w:sz w:val="22"/>
          <w:lang w:eastAsia="zh-CN"/>
        </w:rPr>
        <w:t>郑</w:t>
      </w:r>
      <w:r>
        <w:rPr>
          <w:rFonts w:hint="eastAsia"/>
          <w:sz w:val="22"/>
        </w:rPr>
        <w:t>老师    </w:t>
      </w:r>
    </w:p>
    <w:p>
      <w:pPr>
        <w:pStyle w:val="26"/>
        <w:spacing w:before="0" w:beforeAutospacing="0" w:after="0" w:afterAutospacing="0" w:line="360" w:lineRule="exact"/>
        <w:ind w:firstLine="440" w:firstLineChars="200"/>
        <w:rPr>
          <w:sz w:val="22"/>
        </w:rPr>
      </w:pPr>
      <w:r>
        <w:rPr>
          <w:rFonts w:hint="eastAsia"/>
          <w:sz w:val="22"/>
        </w:rPr>
        <w:t>质疑联系方式：0577-86699052 </w:t>
      </w:r>
    </w:p>
    <w:p>
      <w:pPr>
        <w:pStyle w:val="26"/>
        <w:spacing w:before="0" w:beforeAutospacing="0" w:after="0" w:afterAutospacing="0" w:line="360" w:lineRule="exact"/>
        <w:ind w:left="437" w:leftChars="208"/>
        <w:rPr>
          <w:sz w:val="22"/>
        </w:rPr>
      </w:pPr>
      <w:r>
        <w:rPr>
          <w:rFonts w:hint="eastAsia"/>
          <w:sz w:val="22"/>
        </w:rPr>
        <w:t>   </w:t>
      </w:r>
    </w:p>
    <w:p>
      <w:pPr>
        <w:pStyle w:val="26"/>
        <w:spacing w:before="0" w:beforeAutospacing="0" w:after="0" w:afterAutospacing="0" w:line="360" w:lineRule="exact"/>
        <w:ind w:left="437" w:leftChars="208"/>
        <w:rPr>
          <w:sz w:val="22"/>
        </w:rPr>
      </w:pPr>
      <w:r>
        <w:rPr>
          <w:rFonts w:hint="eastAsia"/>
          <w:sz w:val="22"/>
        </w:rPr>
        <w:t>2.采购代理机构信息            </w:t>
      </w:r>
    </w:p>
    <w:p>
      <w:pPr>
        <w:pStyle w:val="26"/>
        <w:spacing w:before="0" w:beforeAutospacing="0" w:after="0" w:afterAutospacing="0" w:line="360" w:lineRule="exact"/>
        <w:ind w:firstLine="440" w:firstLineChars="200"/>
        <w:rPr>
          <w:sz w:val="22"/>
        </w:rPr>
      </w:pPr>
      <w:r>
        <w:rPr>
          <w:rFonts w:hint="eastAsia"/>
          <w:sz w:val="22"/>
        </w:rPr>
        <w:t>名    称：浙江乐诚工程咨询有限公司             </w:t>
      </w:r>
    </w:p>
    <w:p>
      <w:pPr>
        <w:pStyle w:val="26"/>
        <w:spacing w:before="0" w:beforeAutospacing="0" w:after="0" w:afterAutospacing="0" w:line="360" w:lineRule="exact"/>
        <w:ind w:firstLine="440" w:firstLineChars="200"/>
        <w:rPr>
          <w:sz w:val="22"/>
        </w:rPr>
      </w:pPr>
      <w:r>
        <w:rPr>
          <w:rFonts w:hint="eastAsia"/>
          <w:sz w:val="22"/>
        </w:rPr>
        <w:t>地    址：温州市瓯海区三垟街道桥头河大桥温州生命健康小镇B03  </w:t>
      </w:r>
    </w:p>
    <w:p>
      <w:pPr>
        <w:pStyle w:val="26"/>
        <w:spacing w:before="0" w:beforeAutospacing="0" w:after="0" w:afterAutospacing="0" w:line="360" w:lineRule="exact"/>
        <w:ind w:firstLine="440" w:firstLineChars="200"/>
        <w:rPr>
          <w:sz w:val="22"/>
        </w:rPr>
      </w:pPr>
      <w:r>
        <w:rPr>
          <w:rFonts w:hint="eastAsia"/>
          <w:sz w:val="22"/>
        </w:rPr>
        <w:t>传    真：             </w:t>
      </w:r>
    </w:p>
    <w:p>
      <w:pPr>
        <w:pStyle w:val="26"/>
        <w:spacing w:before="0" w:beforeAutospacing="0" w:after="0" w:afterAutospacing="0" w:line="360" w:lineRule="exact"/>
        <w:ind w:firstLine="440" w:firstLineChars="200"/>
        <w:rPr>
          <w:sz w:val="22"/>
        </w:rPr>
      </w:pPr>
      <w:r>
        <w:rPr>
          <w:rFonts w:hint="eastAsia"/>
          <w:sz w:val="22"/>
        </w:rPr>
        <w:t>项目联系人（询问）：计盈、陈素芳              </w:t>
      </w:r>
    </w:p>
    <w:p>
      <w:pPr>
        <w:pStyle w:val="26"/>
        <w:spacing w:before="0" w:beforeAutospacing="0" w:after="0" w:afterAutospacing="0" w:line="360" w:lineRule="exact"/>
        <w:ind w:firstLine="440" w:firstLineChars="200"/>
        <w:rPr>
          <w:sz w:val="22"/>
        </w:rPr>
      </w:pPr>
      <w:r>
        <w:rPr>
          <w:rFonts w:hint="eastAsia"/>
          <w:sz w:val="22"/>
        </w:rPr>
        <w:t>项目联系方式（询问）：0577-86077722、15372888780  </w:t>
      </w:r>
    </w:p>
    <w:p>
      <w:pPr>
        <w:pStyle w:val="26"/>
        <w:spacing w:before="0" w:beforeAutospacing="0" w:after="0" w:afterAutospacing="0" w:line="360" w:lineRule="exact"/>
        <w:ind w:firstLine="440" w:firstLineChars="200"/>
        <w:rPr>
          <w:sz w:val="22"/>
        </w:rPr>
      </w:pPr>
      <w:r>
        <w:rPr>
          <w:rFonts w:hint="eastAsia"/>
          <w:sz w:val="22"/>
        </w:rPr>
        <w:t>质疑联系人： 王纪凤            </w:t>
      </w:r>
    </w:p>
    <w:p>
      <w:pPr>
        <w:pStyle w:val="26"/>
        <w:spacing w:before="0" w:beforeAutospacing="0" w:after="0" w:afterAutospacing="0" w:line="360" w:lineRule="exact"/>
        <w:ind w:firstLine="440" w:firstLineChars="200"/>
        <w:rPr>
          <w:sz w:val="22"/>
        </w:rPr>
      </w:pPr>
      <w:r>
        <w:rPr>
          <w:rFonts w:hint="eastAsia"/>
          <w:sz w:val="22"/>
        </w:rPr>
        <w:t>质疑联系方式：15805779720 　　　　　　     </w:t>
      </w:r>
    </w:p>
    <w:p>
      <w:pPr>
        <w:pStyle w:val="26"/>
        <w:spacing w:before="0" w:beforeAutospacing="0" w:after="0" w:afterAutospacing="0" w:line="360" w:lineRule="exact"/>
        <w:ind w:left="437" w:leftChars="208"/>
        <w:rPr>
          <w:sz w:val="22"/>
        </w:rPr>
      </w:pPr>
      <w:r>
        <w:rPr>
          <w:rFonts w:hint="eastAsia"/>
          <w:sz w:val="22"/>
        </w:rPr>
        <w:t>   </w:t>
      </w:r>
    </w:p>
    <w:p>
      <w:pPr>
        <w:pStyle w:val="26"/>
        <w:spacing w:before="0" w:beforeAutospacing="0" w:after="0" w:afterAutospacing="0" w:line="360" w:lineRule="exact"/>
        <w:ind w:left="437" w:leftChars="208"/>
        <w:rPr>
          <w:sz w:val="22"/>
        </w:rPr>
      </w:pPr>
      <w:r>
        <w:rPr>
          <w:rFonts w:hint="eastAsia"/>
          <w:sz w:val="22"/>
        </w:rPr>
        <w:t>3.同级政府采购监督管理部门            </w:t>
      </w:r>
    </w:p>
    <w:p>
      <w:pPr>
        <w:pStyle w:val="26"/>
        <w:spacing w:before="0" w:beforeAutospacing="0" w:after="0" w:afterAutospacing="0" w:line="360" w:lineRule="exact"/>
        <w:ind w:firstLine="440" w:firstLineChars="200"/>
        <w:rPr>
          <w:sz w:val="22"/>
        </w:rPr>
      </w:pPr>
      <w:r>
        <w:rPr>
          <w:rFonts w:hint="eastAsia"/>
          <w:sz w:val="22"/>
        </w:rPr>
        <w:t>名    称：浙江省财政厅政府采购监管处、浙江省政府采购行政裁决服务中心（杭州）</w:t>
      </w:r>
    </w:p>
    <w:p>
      <w:pPr>
        <w:pStyle w:val="26"/>
        <w:spacing w:before="0" w:beforeAutospacing="0" w:after="0" w:afterAutospacing="0" w:line="360" w:lineRule="exact"/>
        <w:ind w:firstLine="440" w:firstLineChars="200"/>
        <w:rPr>
          <w:sz w:val="22"/>
        </w:rPr>
      </w:pPr>
      <w:r>
        <w:rPr>
          <w:rFonts w:hint="eastAsia"/>
          <w:sz w:val="22"/>
        </w:rPr>
        <w:t>地    址：杭州市上城区四季青街道新业路市民之家G03办公室</w:t>
      </w:r>
      <w:r>
        <w:rPr>
          <w:rStyle w:val="39"/>
          <w:rFonts w:hint="eastAsia" w:ascii="宋体" w:hAnsi="宋体" w:cs="Times New Roman"/>
          <w:sz w:val="22"/>
        </w:rPr>
        <w:t>（快递仅限ems或顺丰）</w:t>
      </w:r>
      <w:r>
        <w:rPr>
          <w:rFonts w:hint="eastAsia"/>
          <w:sz w:val="22"/>
        </w:rPr>
        <w:t xml:space="preserve">  </w:t>
      </w:r>
    </w:p>
    <w:p>
      <w:pPr>
        <w:pStyle w:val="26"/>
        <w:spacing w:before="0" w:beforeAutospacing="0" w:after="0" w:afterAutospacing="0" w:line="360" w:lineRule="exact"/>
        <w:ind w:firstLine="440" w:firstLineChars="200"/>
        <w:rPr>
          <w:sz w:val="22"/>
        </w:rPr>
      </w:pPr>
      <w:r>
        <w:rPr>
          <w:rFonts w:hint="eastAsia"/>
          <w:sz w:val="22"/>
        </w:rPr>
        <w:t>传    真：             </w:t>
      </w:r>
    </w:p>
    <w:p>
      <w:pPr>
        <w:pStyle w:val="26"/>
        <w:spacing w:before="0" w:beforeAutospacing="0" w:after="0" w:afterAutospacing="0" w:line="360" w:lineRule="exact"/>
        <w:ind w:firstLine="440" w:firstLineChars="200"/>
        <w:rPr>
          <w:sz w:val="22"/>
        </w:rPr>
      </w:pPr>
      <w:r>
        <w:rPr>
          <w:rFonts w:hint="eastAsia"/>
          <w:sz w:val="22"/>
        </w:rPr>
        <w:t>联系人 ：朱女士、王女士             </w:t>
      </w:r>
    </w:p>
    <w:p>
      <w:pPr>
        <w:pStyle w:val="26"/>
        <w:spacing w:before="0" w:beforeAutospacing="0" w:after="0" w:afterAutospacing="0" w:line="360" w:lineRule="exact"/>
        <w:ind w:firstLine="440" w:firstLineChars="200"/>
        <w:rPr>
          <w:sz w:val="22"/>
        </w:rPr>
      </w:pPr>
      <w:r>
        <w:rPr>
          <w:rFonts w:hint="eastAsia"/>
          <w:sz w:val="22"/>
        </w:rPr>
        <w:t>监督投诉电话：0571-85252453           </w:t>
      </w:r>
    </w:p>
    <w:p>
      <w:pPr>
        <w:pStyle w:val="26"/>
        <w:spacing w:before="0" w:beforeAutospacing="0" w:after="0" w:afterAutospacing="0" w:line="360" w:lineRule="exact"/>
        <w:ind w:firstLine="440" w:firstLineChars="200"/>
        <w:rPr>
          <w:sz w:val="22"/>
        </w:rPr>
      </w:pPr>
    </w:p>
    <w:p>
      <w:pPr>
        <w:pStyle w:val="26"/>
        <w:spacing w:before="0" w:beforeAutospacing="0" w:after="0" w:afterAutospacing="0" w:line="360" w:lineRule="exact"/>
        <w:ind w:firstLine="440" w:firstLineChars="200"/>
        <w:rPr>
          <w:sz w:val="22"/>
        </w:rPr>
      </w:pPr>
      <w:r>
        <w:rPr>
          <w:rFonts w:hint="eastAsia"/>
          <w:sz w:val="22"/>
        </w:rPr>
        <w:t>政策咨询：何一平、冯华，0571-87058424、87055741</w:t>
      </w:r>
    </w:p>
    <w:p>
      <w:pPr>
        <w:pStyle w:val="26"/>
        <w:spacing w:before="0" w:beforeAutospacing="0" w:after="0" w:afterAutospacing="0" w:line="360" w:lineRule="exact"/>
        <w:ind w:firstLine="440" w:firstLineChars="200"/>
        <w:rPr>
          <w:sz w:val="22"/>
        </w:rPr>
      </w:pPr>
      <w:r>
        <w:rPr>
          <w:rFonts w:hint="eastAsia"/>
          <w:sz w:val="22"/>
        </w:rPr>
        <w:t>预算金额未达100万元的采购项目，由采购人处理采购争议。</w:t>
      </w:r>
    </w:p>
    <w:p>
      <w:pPr>
        <w:pStyle w:val="26"/>
        <w:spacing w:before="0" w:beforeAutospacing="0" w:after="0" w:afterAutospacing="0" w:line="360" w:lineRule="exact"/>
        <w:ind w:firstLine="440" w:firstLineChars="200"/>
        <w:rPr>
          <w:sz w:val="22"/>
        </w:rPr>
      </w:pPr>
      <w:r>
        <w:rPr>
          <w:rFonts w:hint="eastAsia"/>
          <w:sz w:val="22"/>
        </w:rPr>
        <w:t>     </w:t>
      </w:r>
    </w:p>
    <w:p>
      <w:pPr>
        <w:widowControl/>
        <w:spacing w:line="360" w:lineRule="exact"/>
        <w:ind w:firstLine="440" w:firstLineChars="200"/>
        <w:jc w:val="left"/>
        <w:rPr>
          <w:rFonts w:ascii="宋体" w:hAnsi="宋体" w:cs="宋体"/>
          <w:sz w:val="22"/>
        </w:rPr>
      </w:pPr>
      <w:r>
        <w:rPr>
          <w:rFonts w:hint="eastAsia" w:ascii="宋体" w:hAnsi="宋体" w:cs="宋体"/>
          <w:kern w:val="0"/>
          <w:sz w:val="22"/>
          <w:lang w:bidi="ar"/>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widowControl/>
        <w:spacing w:line="360" w:lineRule="exact"/>
        <w:jc w:val="left"/>
      </w:pPr>
      <w:r>
        <w:rPr>
          <w:rFonts w:hint="eastAsia" w:ascii="宋体" w:hAnsi="宋体" w:cs="宋体"/>
          <w:color w:val="000000"/>
          <w:kern w:val="0"/>
          <w:sz w:val="22"/>
          <w:lang w:bidi="ar"/>
        </w:rPr>
        <w:t>       </w:t>
      </w:r>
    </w:p>
    <w:p>
      <w:pPr>
        <w:widowControl/>
        <w:spacing w:line="360" w:lineRule="exact"/>
        <w:jc w:val="left"/>
      </w:pPr>
      <w:r>
        <w:rPr>
          <w:rFonts w:hint="eastAsia" w:ascii="宋体" w:hAnsi="宋体" w:cs="宋体"/>
          <w:color w:val="000000"/>
          <w:kern w:val="0"/>
          <w:sz w:val="22"/>
          <w:lang w:bidi="ar"/>
        </w:rPr>
        <w:t>   </w:t>
      </w:r>
    </w:p>
    <w:p>
      <w:pPr>
        <w:spacing w:line="400" w:lineRule="exact"/>
        <w:jc w:val="right"/>
        <w:rPr>
          <w:rFonts w:ascii="宋体" w:hAnsi="宋体" w:cs="宋体"/>
          <w:spacing w:val="-6"/>
          <w:sz w:val="22"/>
          <w:lang w:val="zh-CN"/>
        </w:rPr>
      </w:pPr>
      <w:r>
        <w:rPr>
          <w:rFonts w:hint="eastAsia" w:ascii="宋体" w:hAnsi="宋体" w:cs="宋体"/>
          <w:spacing w:val="-6"/>
          <w:sz w:val="22"/>
          <w:lang w:val="zh-CN"/>
        </w:rPr>
        <w:t>温州医科大学</w:t>
      </w:r>
    </w:p>
    <w:p>
      <w:pPr>
        <w:spacing w:line="400" w:lineRule="exact"/>
        <w:jc w:val="right"/>
        <w:rPr>
          <w:rFonts w:ascii="宋体" w:hAnsi="宋体" w:cs="宋体"/>
          <w:spacing w:val="-6"/>
          <w:sz w:val="22"/>
          <w:lang w:val="zh-CN"/>
        </w:rPr>
      </w:pPr>
      <w:r>
        <w:rPr>
          <w:rFonts w:hint="eastAsia" w:ascii="宋体" w:hAnsi="宋体" w:cs="宋体"/>
          <w:kern w:val="0"/>
          <w:sz w:val="22"/>
        </w:rPr>
        <w:t>浙江乐</w:t>
      </w:r>
      <w:r>
        <w:rPr>
          <w:rFonts w:hint="eastAsia" w:ascii="宋体" w:hAnsi="宋体" w:cs="宋体"/>
          <w:spacing w:val="-6"/>
          <w:sz w:val="22"/>
          <w:lang w:val="zh-CN"/>
        </w:rPr>
        <w:t>诚工程咨询有限公司</w:t>
      </w:r>
    </w:p>
    <w:p>
      <w:pPr>
        <w:spacing w:line="400" w:lineRule="exact"/>
        <w:jc w:val="right"/>
        <w:rPr>
          <w:rFonts w:ascii="宋体" w:hAnsi="宋体" w:cs="宋体"/>
          <w:b/>
          <w:color w:val="auto"/>
          <w:sz w:val="32"/>
        </w:rPr>
      </w:pPr>
      <w:r>
        <w:rPr>
          <w:rFonts w:hint="eastAsia" w:ascii="宋体" w:hAnsi="宋体" w:cs="宋体"/>
          <w:color w:val="auto"/>
          <w:spacing w:val="-6"/>
          <w:sz w:val="22"/>
          <w:lang w:val="zh-CN"/>
        </w:rPr>
        <w:t>2024年</w:t>
      </w:r>
      <w:r>
        <w:rPr>
          <w:rFonts w:hint="eastAsia" w:ascii="宋体" w:hAnsi="宋体" w:cs="宋体"/>
          <w:color w:val="auto"/>
          <w:spacing w:val="-6"/>
          <w:sz w:val="22"/>
          <w:lang w:val="en-US" w:eastAsia="zh-CN"/>
        </w:rPr>
        <w:t>04</w:t>
      </w:r>
      <w:r>
        <w:rPr>
          <w:rFonts w:hint="eastAsia" w:ascii="宋体" w:hAnsi="宋体" w:cs="宋体"/>
          <w:color w:val="auto"/>
          <w:spacing w:val="-6"/>
          <w:sz w:val="22"/>
          <w:lang w:val="zh-CN"/>
        </w:rPr>
        <w:t>月</w:t>
      </w:r>
      <w:r>
        <w:rPr>
          <w:rFonts w:hint="eastAsia" w:ascii="宋体" w:hAnsi="宋体" w:cs="宋体"/>
          <w:color w:val="auto"/>
          <w:spacing w:val="-6"/>
          <w:sz w:val="22"/>
          <w:lang w:val="en-US" w:eastAsia="zh-CN"/>
        </w:rPr>
        <w:t>18</w:t>
      </w:r>
      <w:r>
        <w:rPr>
          <w:rFonts w:hint="eastAsia" w:ascii="宋体" w:hAnsi="宋体" w:cs="宋体"/>
          <w:color w:val="auto"/>
          <w:spacing w:val="-6"/>
          <w:sz w:val="22"/>
          <w:lang w:val="zh-CN"/>
        </w:rPr>
        <w:t>日</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第二部分  投标人须知</w:t>
      </w:r>
    </w:p>
    <w:p>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796"/>
        <w:gridCol w:w="6718"/>
      </w:tblGrid>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编列内容</w:t>
            </w:r>
          </w:p>
        </w:tc>
      </w:tr>
      <w:tr>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pPr>
              <w:spacing w:line="400" w:lineRule="exact"/>
              <w:ind w:right="416"/>
              <w:rPr>
                <w:rFonts w:ascii="宋体" w:hAnsi="宋体" w:cs="宋体"/>
                <w:spacing w:val="-6"/>
                <w:sz w:val="22"/>
                <w:lang w:val="zh-CN"/>
              </w:rPr>
            </w:pPr>
            <w:r>
              <w:rPr>
                <w:rFonts w:hint="eastAsia" w:ascii="宋体" w:hAnsi="宋体" w:cs="宋体"/>
                <w:spacing w:val="-6"/>
                <w:sz w:val="22"/>
                <w:lang w:val="zh-CN"/>
              </w:rPr>
              <w:t>温州医科大学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项目名称:</w:t>
            </w:r>
            <w:r>
              <w:rPr>
                <w:rFonts w:hint="eastAsia" w:ascii="宋体" w:hAnsi="宋体" w:cs="宋体"/>
                <w:kern w:val="0"/>
                <w:sz w:val="22"/>
                <w:lang w:val="zh-CN"/>
              </w:rPr>
              <w:t>X射线衍射仪</w:t>
            </w:r>
          </w:p>
          <w:p>
            <w:pPr>
              <w:pStyle w:val="2"/>
              <w:ind w:left="440" w:hanging="440"/>
              <w:rPr>
                <w:rFonts w:hint="eastAsia" w:eastAsia="宋体"/>
                <w:lang w:eastAsia="zh-CN"/>
              </w:rPr>
            </w:pPr>
            <w:r>
              <w:rPr>
                <w:rFonts w:hint="eastAsia" w:ascii="宋体" w:hAnsi="宋体" w:cs="宋体"/>
                <w:kern w:val="0"/>
                <w:sz w:val="22"/>
                <w:lang w:val="zh-CN"/>
              </w:rPr>
              <w:t>项目编号：</w:t>
            </w:r>
            <w:r>
              <w:rPr>
                <w:rFonts w:hint="eastAsia" w:ascii="宋体" w:hAnsi="宋体" w:cs="宋体"/>
                <w:kern w:val="0"/>
                <w:sz w:val="22"/>
                <w:lang w:eastAsia="zh-CN"/>
              </w:rPr>
              <w:t>WMU-2024ZB911</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r>
              <w:rPr>
                <w:rFonts w:hint="eastAsia" w:ascii="宋体" w:hAnsi="宋体" w:cs="宋体"/>
                <w:kern w:val="0"/>
                <w:sz w:val="22"/>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2"/>
                <w:u w:val="single"/>
              </w:rPr>
            </w:pPr>
            <w:r>
              <w:rPr>
                <w:rFonts w:hint="eastAsia" w:ascii="宋体" w:hAnsi="宋体" w:cs="宋体"/>
                <w:bCs/>
                <w:sz w:val="22"/>
                <w:u w:val="single"/>
              </w:rPr>
              <w:t>▲预算金额：</w:t>
            </w:r>
            <w:r>
              <w:rPr>
                <w:rFonts w:hint="eastAsia" w:ascii="宋体" w:hAnsi="宋体" w:cs="宋体"/>
                <w:bCs/>
                <w:sz w:val="22"/>
                <w:u w:val="single"/>
                <w:lang w:val="en-US" w:eastAsia="zh-CN"/>
              </w:rPr>
              <w:t>200</w:t>
            </w:r>
            <w:r>
              <w:rPr>
                <w:rFonts w:hint="eastAsia" w:ascii="宋体" w:hAnsi="宋体" w:cs="宋体"/>
                <w:bCs/>
                <w:sz w:val="22"/>
                <w:u w:val="single"/>
              </w:rPr>
              <w:t>0000元，</w:t>
            </w:r>
            <w:r>
              <w:rPr>
                <w:rFonts w:hint="eastAsia" w:ascii="宋体" w:hAnsi="宋体" w:cs="宋体"/>
                <w:bCs/>
                <w:sz w:val="22"/>
                <w:u w:val="single"/>
                <w:lang w:eastAsia="zh-CN"/>
              </w:rPr>
              <w:t>最高限价：</w:t>
            </w:r>
            <w:r>
              <w:rPr>
                <w:rFonts w:hint="eastAsia" w:ascii="宋体" w:hAnsi="宋体" w:cs="宋体"/>
                <w:bCs/>
                <w:sz w:val="22"/>
                <w:u w:val="single"/>
                <w:lang w:val="en-US" w:eastAsia="zh-CN"/>
              </w:rPr>
              <w:t>1400000元，</w:t>
            </w:r>
            <w:r>
              <w:rPr>
                <w:rFonts w:hint="eastAsia" w:ascii="宋体" w:hAnsi="宋体" w:cs="宋体"/>
                <w:bCs/>
                <w:sz w:val="22"/>
                <w:u w:val="single"/>
              </w:rPr>
              <w:t>报价超过</w:t>
            </w:r>
            <w:r>
              <w:rPr>
                <w:rFonts w:hint="eastAsia" w:ascii="宋体" w:hAnsi="宋体" w:cs="宋体"/>
                <w:bCs/>
                <w:sz w:val="22"/>
                <w:u w:val="single"/>
                <w:lang w:eastAsia="zh-CN"/>
              </w:rPr>
              <w:t>最高限价</w:t>
            </w:r>
            <w:r>
              <w:rPr>
                <w:rFonts w:hint="eastAsia" w:ascii="宋体" w:hAnsi="宋体" w:cs="宋体"/>
                <w:bCs/>
                <w:sz w:val="22"/>
                <w:u w:val="single"/>
              </w:rPr>
              <w:t>的投标无效。</w:t>
            </w:r>
          </w:p>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采购资金来源：财政拨款。</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lang w:val="zh-CN"/>
              </w:rPr>
            </w:pPr>
            <w:r>
              <w:rPr>
                <w:rFonts w:hint="eastAsia" w:ascii="宋体" w:hAnsi="宋体" w:cs="宋体"/>
                <w:kern w:val="0"/>
                <w:sz w:val="22"/>
              </w:rPr>
              <w:t>详见第五部分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pPr>
              <w:adjustRightInd w:val="0"/>
              <w:snapToGrid w:val="0"/>
              <w:spacing w:line="360" w:lineRule="exact"/>
              <w:jc w:val="left"/>
              <w:rPr>
                <w:rFonts w:ascii="宋体" w:hAnsi="宋体" w:cs="宋体"/>
                <w:b/>
                <w:sz w:val="22"/>
              </w:rPr>
            </w:pPr>
            <w:r>
              <w:rPr>
                <w:rFonts w:hint="eastAsia" w:ascii="宋体" w:hAnsi="宋体" w:cs="宋体"/>
                <w:kern w:val="0"/>
                <w:sz w:val="22"/>
                <w:lang w:val="zh-CN"/>
              </w:rPr>
              <w:t>2.</w:t>
            </w:r>
            <w:r>
              <w:rPr>
                <w:rFonts w:hint="eastAsia" w:ascii="宋体" w:hAnsi="宋体" w:cs="宋体"/>
                <w:b/>
                <w:sz w:val="22"/>
              </w:rPr>
              <w:t>采用人民币报价。</w:t>
            </w:r>
          </w:p>
          <w:p>
            <w:pPr>
              <w:adjustRightInd w:val="0"/>
              <w:snapToGrid w:val="0"/>
              <w:spacing w:line="360" w:lineRule="exact"/>
              <w:jc w:val="left"/>
              <w:rPr>
                <w:rFonts w:ascii="宋体" w:hAnsi="宋体" w:cs="宋体"/>
                <w:b/>
                <w:bCs/>
                <w:sz w:val="22"/>
              </w:rPr>
            </w:pPr>
            <w:r>
              <w:rPr>
                <w:rFonts w:hint="eastAsia" w:ascii="宋体" w:hAnsi="宋体" w:cs="宋体"/>
                <w:b/>
                <w:bCs/>
                <w:snapToGrid w:val="0"/>
                <w:sz w:val="22"/>
              </w:rPr>
              <w:t>本项目</w:t>
            </w:r>
            <w:r>
              <w:rPr>
                <w:rFonts w:hint="eastAsia" w:ascii="宋体" w:hAnsi="宋体" w:cs="宋体"/>
                <w:b/>
                <w:bCs/>
                <w:sz w:val="22"/>
              </w:rPr>
              <w:t>为免税项目，投标进口产品时，投标人在报价时还应知悉以下因素：</w:t>
            </w:r>
          </w:p>
          <w:p>
            <w:pPr>
              <w:adjustRightInd w:val="0"/>
              <w:snapToGrid w:val="0"/>
              <w:spacing w:line="360" w:lineRule="exact"/>
              <w:jc w:val="left"/>
              <w:rPr>
                <w:rFonts w:ascii="宋体" w:hAnsi="宋体" w:cs="宋体"/>
                <w:snapToGrid w:val="0"/>
                <w:sz w:val="22"/>
              </w:rPr>
            </w:pPr>
            <w:r>
              <w:rPr>
                <w:rFonts w:hint="eastAsia" w:ascii="宋体" w:hAnsi="宋体" w:cs="宋体"/>
                <w:snapToGrid w:val="0"/>
                <w:sz w:val="22"/>
              </w:rPr>
              <w:t>（1）根据</w:t>
            </w:r>
            <w:r>
              <w:rPr>
                <w:rFonts w:hint="eastAsia" w:ascii="宋体" w:hAnsi="宋体" w:cs="宋体"/>
                <w:snapToGrid w:val="0"/>
                <w:sz w:val="22"/>
                <w:lang w:bidi="ar"/>
              </w:rPr>
              <w:t>《财政部 海关总署 国家税务总局关于</w:t>
            </w:r>
            <w:r>
              <w:rPr>
                <w:rFonts w:hint="eastAsia" w:ascii="宋体" w:hAnsi="宋体" w:cs="宋体"/>
                <w:sz w:val="22"/>
                <w:lang w:bidi="ar"/>
              </w:rPr>
              <w:t>“</w:t>
            </w:r>
            <w:r>
              <w:rPr>
                <w:rFonts w:hint="eastAsia" w:ascii="宋体" w:hAnsi="宋体" w:cs="宋体"/>
                <w:snapToGrid w:val="0"/>
                <w:sz w:val="22"/>
                <w:lang w:bidi="ar"/>
              </w:rPr>
              <w:t>十四五”期间进口科学研究、科技开发和教学用品免税清单（第一批）的通知 》（财关税〔</w:t>
            </w:r>
            <w:r>
              <w:rPr>
                <w:rFonts w:hint="eastAsia" w:ascii="宋体" w:hAnsi="宋体" w:cs="宋体"/>
                <w:sz w:val="22"/>
                <w:lang w:bidi="ar"/>
              </w:rPr>
              <w:t>2021</w:t>
            </w:r>
            <w:r>
              <w:rPr>
                <w:rFonts w:hint="eastAsia" w:ascii="宋体" w:hAnsi="宋体" w:cs="宋体"/>
                <w:snapToGrid w:val="0"/>
                <w:sz w:val="22"/>
                <w:lang w:bidi="ar"/>
              </w:rPr>
              <w:t>〕</w:t>
            </w:r>
            <w:r>
              <w:rPr>
                <w:rFonts w:hint="eastAsia" w:ascii="宋体" w:hAnsi="宋体" w:cs="宋体"/>
                <w:sz w:val="22"/>
                <w:lang w:bidi="ar"/>
              </w:rPr>
              <w:t>44</w:t>
            </w:r>
            <w:r>
              <w:rPr>
                <w:rFonts w:hint="eastAsia" w:ascii="宋体" w:hAnsi="宋体" w:cs="宋体"/>
                <w:snapToGrid w:val="0"/>
                <w:sz w:val="22"/>
                <w:lang w:bidi="ar"/>
              </w:rPr>
              <w:t>号）</w:t>
            </w:r>
            <w:r>
              <w:rPr>
                <w:rFonts w:ascii="宋体" w:hAnsi="宋体" w:cs="宋体"/>
                <w:sz w:val="22"/>
              </w:rPr>
              <w:t xml:space="preserve"> 文件</w:t>
            </w:r>
            <w:r>
              <w:rPr>
                <w:rFonts w:hint="eastAsia" w:ascii="宋体" w:hAnsi="宋体" w:cs="宋体"/>
                <w:snapToGrid w:val="0"/>
                <w:sz w:val="22"/>
              </w:rPr>
              <w:t>的规定，采购人温州医科大学进口该文件附件“进口科学研究、科技开发和教学用品免税清单”所列产品均可予免征进口关税和进口环节增值税、消费税，投标供应商的投标报价不得包含进口关税及进口环节增值税、消费税。</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cs="宋体"/>
                <w:snapToGrid w:val="0"/>
                <w:sz w:val="22"/>
                <w:u w:val="single"/>
              </w:rPr>
            </w:pPr>
            <w:r>
              <w:rPr>
                <w:rFonts w:hint="eastAsia" w:ascii="宋体" w:hAnsi="宋体" w:cs="宋体"/>
                <w:snapToGrid w:val="0"/>
                <w:sz w:val="22"/>
                <w:u w:val="single"/>
              </w:rPr>
              <w:t>▲（2）采购人指定</w:t>
            </w:r>
            <w:r>
              <w:rPr>
                <w:rFonts w:hint="eastAsia" w:ascii="宋体" w:hAnsi="宋体" w:cs="宋体"/>
                <w:snapToGrid w:val="0"/>
                <w:color w:val="auto"/>
                <w:sz w:val="22"/>
                <w:u w:val="single"/>
              </w:rPr>
              <w:t>浙江纳德科学仪器有限公司</w:t>
            </w:r>
            <w:r>
              <w:rPr>
                <w:rFonts w:hint="eastAsia" w:ascii="宋体" w:hAnsi="宋体" w:cs="宋体"/>
                <w:snapToGrid w:val="0"/>
                <w:sz w:val="22"/>
                <w:u w:val="single"/>
              </w:rPr>
              <w:t>为</w:t>
            </w:r>
            <w:r>
              <w:rPr>
                <w:rFonts w:hint="eastAsia" w:ascii="宋体" w:hAnsi="宋体" w:cs="宋体"/>
                <w:kern w:val="0"/>
                <w:sz w:val="22"/>
                <w:u w:val="single"/>
              </w:rPr>
              <w:t>本项目</w:t>
            </w:r>
            <w:r>
              <w:rPr>
                <w:rFonts w:hint="eastAsia" w:ascii="宋体" w:hAnsi="宋体" w:cs="宋体"/>
                <w:snapToGrid w:val="0"/>
                <w:sz w:val="22"/>
                <w:u w:val="single"/>
              </w:rPr>
              <w:t>进口产品外贸代理公司，外贸代理费由投标人支付。代理费按以下标准计收，投标人应在投标一览表中分别列出进口产品金额和外贸代理费金额（每票代理费若低于2</w:t>
            </w:r>
            <w:r>
              <w:rPr>
                <w:rFonts w:ascii="宋体" w:hAnsi="宋体" w:cs="宋体"/>
                <w:snapToGrid w:val="0"/>
                <w:sz w:val="22"/>
                <w:u w:val="single"/>
              </w:rPr>
              <w:t>8</w:t>
            </w:r>
            <w:r>
              <w:rPr>
                <w:rFonts w:hint="eastAsia" w:ascii="宋体" w:hAnsi="宋体" w:cs="宋体"/>
                <w:snapToGrid w:val="0"/>
                <w:sz w:val="22"/>
                <w:u w:val="single"/>
              </w:rPr>
              <w:t>00元人民币则按</w:t>
            </w:r>
            <w:r>
              <w:rPr>
                <w:rFonts w:ascii="宋体" w:hAnsi="宋体" w:cs="宋体"/>
                <w:snapToGrid w:val="0"/>
                <w:sz w:val="22"/>
                <w:u w:val="single"/>
              </w:rPr>
              <w:t>2800</w:t>
            </w:r>
            <w:r>
              <w:rPr>
                <w:rFonts w:hint="eastAsia" w:ascii="宋体" w:hAnsi="宋体" w:cs="宋体"/>
                <w:snapToGrid w:val="0"/>
                <w:sz w:val="22"/>
                <w:u w:val="single"/>
              </w:rPr>
              <w:t>元人民币计收）。</w:t>
            </w:r>
          </w:p>
          <w:tbl>
            <w:tblPr>
              <w:tblStyle w:val="30"/>
              <w:tblW w:w="6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7"/>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7" w:type="dxa"/>
                  <w:tcBorders>
                    <w:top w:val="single" w:color="auto" w:sz="4" w:space="0"/>
                    <w:left w:val="single" w:color="auto" w:sz="4" w:space="0"/>
                    <w:bottom w:val="single" w:color="auto" w:sz="4" w:space="0"/>
                    <w:right w:val="single" w:color="auto" w:sz="4" w:space="0"/>
                  </w:tcBorders>
                  <w:vAlign w:val="center"/>
                </w:tcPr>
                <w:p>
                  <w:pPr>
                    <w:spacing w:line="360" w:lineRule="exact"/>
                    <w:ind w:left="220" w:hanging="220" w:hangingChars="100"/>
                    <w:jc w:val="center"/>
                    <w:rPr>
                      <w:rFonts w:ascii="宋体" w:hAnsi="宋体" w:cs="宋体"/>
                      <w:sz w:val="22"/>
                    </w:rPr>
                  </w:pPr>
                  <w:r>
                    <w:rPr>
                      <w:rFonts w:hint="eastAsia" w:ascii="宋体" w:hAnsi="宋体" w:cs="宋体"/>
                      <w:sz w:val="22"/>
                    </w:rPr>
                    <w:t>进口货物金额(单票，人民币)</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60" w:lineRule="exact"/>
                    <w:ind w:left="220" w:hanging="220" w:hangingChars="100"/>
                    <w:jc w:val="center"/>
                    <w:rPr>
                      <w:rFonts w:ascii="宋体" w:hAnsi="宋体" w:cs="宋体"/>
                      <w:sz w:val="22"/>
                    </w:rPr>
                  </w:pPr>
                  <w:r>
                    <w:rPr>
                      <w:rFonts w:hint="eastAsia" w:ascii="宋体" w:hAnsi="宋体" w:cs="宋体"/>
                      <w:sz w:val="22"/>
                    </w:rPr>
                    <w:t>代理收费率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7" w:type="dxa"/>
                  <w:tcBorders>
                    <w:top w:val="single" w:color="auto" w:sz="4" w:space="0"/>
                    <w:left w:val="single" w:color="auto" w:sz="4" w:space="0"/>
                    <w:bottom w:val="single" w:color="auto" w:sz="4" w:space="0"/>
                    <w:right w:val="single" w:color="auto" w:sz="4" w:space="0"/>
                  </w:tcBorders>
                  <w:vAlign w:val="center"/>
                </w:tcPr>
                <w:p>
                  <w:pPr>
                    <w:spacing w:line="360" w:lineRule="exact"/>
                    <w:ind w:left="220" w:hanging="220" w:hangingChars="100"/>
                    <w:jc w:val="center"/>
                    <w:rPr>
                      <w:rFonts w:ascii="宋体" w:hAnsi="宋体" w:cs="宋体"/>
                      <w:sz w:val="22"/>
                    </w:rPr>
                  </w:pPr>
                  <w:r>
                    <w:rPr>
                      <w:rFonts w:hint="eastAsia" w:ascii="宋体" w:hAnsi="宋体" w:cs="宋体"/>
                      <w:sz w:val="22"/>
                    </w:rPr>
                    <w:t>0-100万元（不含100万）</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60" w:lineRule="exact"/>
                    <w:ind w:left="220" w:hanging="220" w:hangingChars="100"/>
                    <w:jc w:val="center"/>
                    <w:rPr>
                      <w:rFonts w:ascii="宋体" w:hAnsi="宋体" w:cs="宋体"/>
                      <w:sz w:val="22"/>
                    </w:rPr>
                  </w:pPr>
                  <w:r>
                    <w:rPr>
                      <w:rFonts w:hint="eastAsia" w:ascii="宋体" w:hAnsi="宋体" w:cs="宋体"/>
                      <w:sz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627" w:type="dxa"/>
                  <w:tcBorders>
                    <w:top w:val="single" w:color="auto" w:sz="4" w:space="0"/>
                    <w:left w:val="single" w:color="auto" w:sz="4" w:space="0"/>
                    <w:bottom w:val="single" w:color="auto" w:sz="4" w:space="0"/>
                    <w:right w:val="single" w:color="auto" w:sz="4" w:space="0"/>
                  </w:tcBorders>
                  <w:vAlign w:val="center"/>
                </w:tcPr>
                <w:p>
                  <w:pPr>
                    <w:spacing w:line="360" w:lineRule="exact"/>
                    <w:ind w:left="220" w:hanging="220" w:hangingChars="100"/>
                    <w:jc w:val="center"/>
                    <w:rPr>
                      <w:rFonts w:ascii="宋体" w:hAnsi="宋体" w:cs="宋体"/>
                      <w:sz w:val="22"/>
                    </w:rPr>
                  </w:pPr>
                  <w:r>
                    <w:rPr>
                      <w:rFonts w:hint="eastAsia" w:ascii="宋体" w:hAnsi="宋体" w:cs="宋体"/>
                      <w:sz w:val="22"/>
                    </w:rPr>
                    <w:t>100-500万元（不含500万）</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60" w:lineRule="exact"/>
                    <w:ind w:left="220" w:hanging="220" w:hangingChars="100"/>
                    <w:jc w:val="center"/>
                    <w:rPr>
                      <w:rFonts w:ascii="宋体" w:hAnsi="宋体" w:cs="宋体"/>
                      <w:sz w:val="22"/>
                    </w:rPr>
                  </w:pPr>
                  <w:r>
                    <w:rPr>
                      <w:rFonts w:hint="eastAsia" w:ascii="宋体" w:hAnsi="宋体" w:cs="宋体"/>
                      <w:sz w:val="22"/>
                    </w:rPr>
                    <w:t>0.7%</w:t>
                  </w:r>
                </w:p>
              </w:tc>
            </w:tr>
          </w:tbl>
          <w:p>
            <w:pPr>
              <w:autoSpaceDE w:val="0"/>
              <w:autoSpaceDN w:val="0"/>
              <w:adjustRightInd w:val="0"/>
              <w:spacing w:line="360" w:lineRule="exact"/>
              <w:rPr>
                <w:rFonts w:ascii="宋体" w:hAnsi="宋体" w:cs="宋体"/>
                <w:kern w:val="0"/>
                <w:sz w:val="22"/>
                <w:lang w:val="zh-CN"/>
              </w:rPr>
            </w:pPr>
            <w:r>
              <w:rPr>
                <w:rFonts w:hint="eastAsia" w:ascii="宋体" w:hAnsi="宋体" w:cs="宋体"/>
                <w:snapToGrid w:val="0"/>
                <w:sz w:val="22"/>
              </w:rPr>
              <w:t>（3）因贸易战产生的额外关税由投标人承担。</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投标人资质格要求</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详见投标邀请书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接受，但必须满足以下条件：</w:t>
            </w:r>
          </w:p>
          <w:p>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1.两个以上的自然人、法人或者其他组织可以组成一个联合体，以一个供应商的身份共同参加政府采购。</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 xml:space="preserve">3.投标人以联合体形式参加采购活动的，联合体各方中至少应有一方符合招标文件规定的特定资质条件。如由同一专业的供应商组成的联合体的，评审时应以资质最低的一方为依据。 </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4.联合体中有同类资质的供应商按照联合体分工承担相同工作的，按照资质等级较低的供应商确定资质等级。</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5.联合体各方指定其中一家企业为牵头人，由牵头人之法定代表人或其委托代理人为联合体授权代表执行联合体有关的决议，以联合体名义处理与本项目相关的事务。</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6.以联合体形式参加采购活动的，联合体各方不得再单独参加或者与其他供应商另外组成联合体参加同一合同项下的采购活动。</w:t>
            </w:r>
          </w:p>
          <w:p>
            <w:pPr>
              <w:autoSpaceDE w:val="0"/>
              <w:autoSpaceDN w:val="0"/>
              <w:adjustRightInd w:val="0"/>
              <w:spacing w:line="360" w:lineRule="exact"/>
              <w:jc w:val="left"/>
              <w:rPr>
                <w:rFonts w:ascii="宋体" w:hAnsi="宋体" w:cs="宋体"/>
                <w:kern w:val="0"/>
                <w:sz w:val="22"/>
                <w:lang w:val="zh-CN"/>
              </w:rPr>
            </w:pPr>
            <w:r>
              <w:rPr>
                <w:rFonts w:hint="eastAsia" w:ascii="宋体" w:hAnsi="宋体" w:cs="宋体"/>
                <w:b/>
                <w:bCs/>
                <w:snapToGrid w:val="0"/>
                <w:sz w:val="22"/>
              </w:rPr>
              <w:t>7.投标文件中需要签章或签字的内容（资格文件等其他另有要求的除外）可只需加盖联合体牵头人有效公章及联合体牵头人授权代表（或其法定代表人）签字或盖章。</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w:t>
            </w:r>
            <w:r>
              <w:rPr>
                <w:rFonts w:hint="eastAsia" w:ascii="宋体" w:hAnsi="宋体" w:cs="宋体"/>
                <w:kern w:val="0"/>
                <w:sz w:val="22"/>
              </w:rPr>
              <w:t>组织</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1.</w:t>
            </w:r>
            <w:r>
              <w:rPr>
                <w:rFonts w:hint="eastAsia" w:ascii="宋体" w:hAnsi="宋体" w:cs="宋体"/>
                <w:kern w:val="0"/>
                <w:sz w:val="22"/>
                <w:lang w:val="zh-CN"/>
              </w:rPr>
              <w:t>本项目不允许转包</w:t>
            </w:r>
          </w:p>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2.分包</w:t>
            </w:r>
          </w:p>
          <w:p>
            <w:pPr>
              <w:autoSpaceDE w:val="0"/>
              <w:autoSpaceDN w:val="0"/>
              <w:adjustRightInd w:val="0"/>
              <w:spacing w:line="360" w:lineRule="exact"/>
              <w:rPr>
                <w:rFonts w:ascii="宋体" w:hAnsi="宋体"/>
                <w:sz w:val="22"/>
              </w:rPr>
            </w:pPr>
            <w:r>
              <w:rPr>
                <w:rFonts w:hint="eastAsia" w:ascii="宋体" w:hAnsi="宋体"/>
                <w:sz w:val="22"/>
              </w:rPr>
              <w:t>2.1投标人根据招标文件的规定和采购项目的实际情况，拟在中标后将中标项目的非主体、非关键性工作分包的，应当在投标文件中载明分包承担主体，分包承担主体应当具备相应资质条件且不得再次分包。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2.2</w:t>
            </w:r>
            <w:r>
              <w:rPr>
                <w:rFonts w:hint="eastAsia" w:ascii="宋体" w:hAnsi="宋体" w:cs="宋体"/>
                <w:kern w:val="0"/>
                <w:sz w:val="22"/>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2.3</w:t>
            </w:r>
            <w:r>
              <w:rPr>
                <w:rFonts w:hint="eastAsia" w:ascii="宋体" w:hAnsi="宋体" w:cs="宋体"/>
                <w:kern w:val="0"/>
                <w:sz w:val="22"/>
                <w:lang w:val="zh-CN"/>
              </w:rPr>
              <w:t>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偏离</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rPr>
            </w:pPr>
            <w:r>
              <w:rPr>
                <w:rFonts w:hint="eastAsia" w:ascii="宋体" w:hAnsi="宋体" w:cs="宋体"/>
                <w:sz w:val="22"/>
              </w:rPr>
              <w:t>无</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16</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0"/>
                <w:sz w:val="22"/>
              </w:rPr>
            </w:pPr>
            <w:r>
              <w:rPr>
                <w:rFonts w:hint="eastAsia" w:ascii="宋体" w:hAnsi="宋体" w:cs="宋体"/>
                <w:b/>
                <w:bCs/>
                <w:kern w:val="0"/>
                <w:sz w:val="22"/>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exact"/>
              <w:rPr>
                <w:rFonts w:hAnsi="宋体" w:cs="宋体"/>
                <w:b/>
                <w:bCs/>
                <w:sz w:val="22"/>
              </w:rPr>
            </w:pPr>
            <w:r>
              <w:rPr>
                <w:rFonts w:hint="eastAsia" w:hAnsi="宋体" w:cs="宋体"/>
                <w:b/>
                <w:bCs/>
                <w:sz w:val="22"/>
              </w:rPr>
              <w:t>本项目实行网上电子投标。</w:t>
            </w:r>
          </w:p>
          <w:p>
            <w:pPr>
              <w:pStyle w:val="14"/>
              <w:snapToGrid w:val="0"/>
              <w:spacing w:line="360" w:lineRule="exact"/>
              <w:rPr>
                <w:rFonts w:hAnsi="宋体" w:cs="宋体"/>
                <w:b/>
                <w:bCs/>
                <w:sz w:val="22"/>
              </w:rPr>
            </w:pPr>
            <w:r>
              <w:rPr>
                <w:rFonts w:hint="eastAsia" w:hAnsi="宋体" w:cs="宋体"/>
                <w:b/>
                <w:bCs/>
                <w:sz w:val="22"/>
              </w:rPr>
              <w:t>投标人应准备电子投标文件、以介质存储的数据电文形式的备份投标文件二类：</w:t>
            </w:r>
          </w:p>
          <w:p>
            <w:pPr>
              <w:pStyle w:val="14"/>
              <w:snapToGrid w:val="0"/>
              <w:spacing w:line="360" w:lineRule="exact"/>
              <w:ind w:firstLine="221" w:firstLineChars="100"/>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pPr>
              <w:spacing w:line="360" w:lineRule="exact"/>
              <w:ind w:firstLine="221" w:firstLineChars="100"/>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pStyle w:val="14"/>
              <w:snapToGrid w:val="0"/>
              <w:spacing w:line="360" w:lineRule="exact"/>
              <w:rPr>
                <w:rFonts w:hAnsi="宋体" w:cs="宋体"/>
                <w:b/>
                <w:bCs/>
                <w:sz w:val="22"/>
              </w:rPr>
            </w:pPr>
            <w:r>
              <w:rPr>
                <w:rFonts w:hint="eastAsia" w:hAnsi="宋体" w:cs="宋体"/>
                <w:b/>
                <w:bCs/>
                <w:sz w:val="22"/>
              </w:rPr>
              <w:t>投标文件由报价文件、资格文件、商务和技术文件三部分组成。</w:t>
            </w:r>
          </w:p>
          <w:p>
            <w:pPr>
              <w:pStyle w:val="14"/>
              <w:snapToGrid w:val="0"/>
              <w:spacing w:line="360" w:lineRule="exact"/>
              <w:rPr>
                <w:rFonts w:hAnsi="宋体" w:cs="宋体"/>
                <w:b/>
                <w:bCs/>
                <w:sz w:val="22"/>
                <w:lang w:val="zh-CN"/>
              </w:rPr>
            </w:pPr>
            <w:r>
              <w:rPr>
                <w:rFonts w:hint="eastAsia" w:hAnsi="宋体" w:cs="宋体"/>
                <w:b/>
                <w:bCs/>
                <w:sz w:val="22"/>
              </w:rPr>
              <w:t>注：中标人在领取中标通知书时按采购人要求提供全套纸质投标文件贰份。</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17</w:t>
            </w:r>
          </w:p>
        </w:tc>
        <w:tc>
          <w:tcPr>
            <w:tcW w:w="1796"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rPr>
            </w:pPr>
            <w:r>
              <w:rPr>
                <w:rFonts w:hint="eastAsia" w:ascii="宋体" w:hAnsi="宋体" w:cs="宋体"/>
                <w:b/>
                <w:bCs/>
                <w:sz w:val="22"/>
              </w:rPr>
              <w:t>本项目原则上采用政采云电子招投标开标及评审程序，但有下列情形之一的，按以下情况处理：</w:t>
            </w:r>
          </w:p>
          <w:p>
            <w:pPr>
              <w:spacing w:line="360" w:lineRule="exact"/>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kern w:val="0"/>
                <w:sz w:val="22"/>
              </w:rPr>
            </w:pPr>
            <w:r>
              <w:rPr>
                <w:rFonts w:hint="eastAsia" w:ascii="宋体" w:hAnsi="宋体" w:cs="宋体"/>
                <w:color w:val="000000"/>
                <w:sz w:val="22"/>
              </w:rPr>
              <w:t>浙江乐诚工程咨询有限公司评审室（温州市瓯海区三垟街道桥头河大桥温州生命健康小镇B03）</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napToGrid w:val="0"/>
                <w:sz w:val="22"/>
              </w:rPr>
            </w:pPr>
            <w:r>
              <w:rPr>
                <w:rFonts w:hint="eastAsia" w:ascii="宋体" w:hAnsi="宋体" w:cs="宋体"/>
                <w:kern w:val="0"/>
                <w:sz w:val="22"/>
              </w:rPr>
              <w:t>项目属性与核心产品</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sz w:val="22"/>
              </w:rPr>
            </w:pPr>
            <w:r>
              <w:rPr>
                <w:rFonts w:hint="eastAsia" w:ascii="宋体" w:hAnsi="宋体" w:cs="宋体"/>
                <w:kern w:val="0"/>
                <w:sz w:val="22"/>
              </w:rPr>
              <w:t>货物类，单一产品或核心产品为：</w:t>
            </w:r>
            <w:r>
              <w:rPr>
                <w:rFonts w:hint="eastAsia" w:ascii="宋体" w:hAnsi="宋体" w:eastAsia="宋体" w:cs="宋体"/>
                <w:kern w:val="2"/>
                <w:sz w:val="22"/>
                <w:szCs w:val="22"/>
                <w:lang w:val="zh-CN" w:eastAsia="zh-CN" w:bidi="ar-SA"/>
              </w:rPr>
              <w:t>X射线衍射仪</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napToGrid w:val="0"/>
                <w:sz w:val="22"/>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bCs/>
                <w:snapToGrid w:val="0"/>
                <w:sz w:val="22"/>
              </w:rPr>
            </w:pPr>
            <w:r>
              <w:rPr>
                <w:rFonts w:hint="eastAsia" w:ascii="宋体" w:hAnsi="宋体" w:cs="宋体"/>
                <w:b/>
                <w:sz w:val="22"/>
              </w:rPr>
              <w:t>根据《政府采购促进中小企业发展管理办法》财库〔2020〕46号文件的规定，本项目</w:t>
            </w:r>
            <w:r>
              <w:rPr>
                <w:rFonts w:hint="eastAsia" w:ascii="宋体" w:hAnsi="宋体" w:cs="宋体"/>
                <w:b/>
                <w:sz w:val="22"/>
                <w:u w:val="single"/>
              </w:rPr>
              <w:t>不</w:t>
            </w:r>
            <w:r>
              <w:rPr>
                <w:rFonts w:hint="eastAsia" w:ascii="宋体" w:hAnsi="宋体" w:cs="宋体"/>
                <w:b/>
                <w:sz w:val="22"/>
              </w:rPr>
              <w:t>属于预留份额专门面向中小企业采购的项目。</w:t>
            </w:r>
            <w:r>
              <w:rPr>
                <w:rFonts w:hint="eastAsia" w:ascii="宋体" w:hAnsi="宋体" w:cs="宋体"/>
                <w:snapToGrid w:val="0"/>
                <w:sz w:val="22"/>
              </w:rPr>
              <w:t xml:space="preserve">  </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napToGrid w:val="0"/>
                <w:sz w:val="22"/>
              </w:rPr>
            </w:pPr>
            <w:r>
              <w:rPr>
                <w:rFonts w:hint="eastAsia" w:ascii="宋体" w:hAnsi="宋体" w:cs="宋体"/>
                <w:sz w:val="22"/>
              </w:rPr>
              <w:t>采购标的及其对应的中小企业划分标准所属行业</w:t>
            </w:r>
          </w:p>
        </w:tc>
        <w:tc>
          <w:tcPr>
            <w:tcW w:w="6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宋体" w:hAnsi="宋体" w:cs="宋体"/>
                <w:b/>
                <w:bCs/>
                <w:sz w:val="22"/>
              </w:rPr>
            </w:pPr>
            <w:r>
              <w:rPr>
                <w:rFonts w:hint="eastAsia" w:ascii="宋体" w:hAnsi="宋体" w:cs="宋体"/>
                <w:b/>
                <w:bCs/>
              </w:rPr>
              <w:t>1</w:t>
            </w:r>
            <w:r>
              <w:rPr>
                <w:rFonts w:hint="eastAsia" w:ascii="宋体" w:hAnsi="宋体" w:cs="宋体"/>
                <w:b/>
                <w:bCs/>
                <w:sz w:val="22"/>
              </w:rPr>
              <w:t>.标的名称：</w:t>
            </w:r>
            <w:r>
              <w:rPr>
                <w:rFonts w:hint="eastAsia" w:ascii="宋体" w:hAnsi="宋体" w:eastAsia="宋体" w:cs="宋体"/>
                <w:kern w:val="2"/>
                <w:sz w:val="22"/>
                <w:szCs w:val="22"/>
                <w:lang w:val="zh-CN" w:eastAsia="zh-CN" w:bidi="ar-SA"/>
              </w:rPr>
              <w:t>X射线衍射仪</w:t>
            </w:r>
          </w:p>
          <w:p>
            <w:pPr>
              <w:adjustRightInd w:val="0"/>
              <w:snapToGrid w:val="0"/>
              <w:spacing w:line="360" w:lineRule="exact"/>
              <w:jc w:val="left"/>
              <w:rPr>
                <w:rFonts w:ascii="宋体" w:hAnsi="宋体" w:cs="宋体"/>
                <w:b/>
                <w:bCs/>
                <w:sz w:val="22"/>
              </w:rPr>
            </w:pPr>
            <w:r>
              <w:rPr>
                <w:rFonts w:hint="eastAsia" w:ascii="宋体" w:hAnsi="宋体" w:cs="宋体"/>
                <w:b/>
                <w:bCs/>
                <w:sz w:val="22"/>
              </w:rPr>
              <w:t>2.中小企业划分标准所属行业（具体根据《中小企业划型标准规定》执行）</w:t>
            </w:r>
          </w:p>
          <w:p>
            <w:pPr>
              <w:pStyle w:val="2"/>
              <w:spacing w:line="360" w:lineRule="exact"/>
              <w:ind w:left="0" w:firstLine="0" w:firstLineChars="0"/>
              <w:jc w:val="left"/>
            </w:pPr>
            <w:r>
              <w:rPr>
                <w:rFonts w:hint="eastAsia" w:ascii="宋体" w:hAnsi="宋体" w:cs="宋体"/>
                <w:b/>
                <w:bCs/>
                <w:sz w:val="22"/>
              </w:rPr>
              <w:t>所属行业：工业。</w:t>
            </w:r>
            <w:r>
              <w:rPr>
                <w:rFonts w:hint="eastAsia" w:ascii="宋体" w:hAnsi="宋体" w:cs="宋体"/>
                <w:sz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CellMar>
            <w:top w:w="0" w:type="dxa"/>
            <w:left w:w="108" w:type="dxa"/>
            <w:bottom w:w="0" w:type="dxa"/>
            <w:right w:w="108" w:type="dxa"/>
          </w:tblCellMar>
        </w:tblPrEx>
        <w:trPr>
          <w:trHeight w:val="70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snapToGrid w:val="0"/>
                <w:sz w:val="22"/>
              </w:rPr>
            </w:pPr>
            <w:r>
              <w:rPr>
                <w:rFonts w:hint="eastAsia" w:ascii="宋体" w:hAnsi="宋体" w:cs="宋体"/>
                <w:sz w:val="22"/>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sym w:font="Wingdings" w:char="00A8"/>
            </w:r>
            <w:r>
              <w:rPr>
                <w:rFonts w:hint="eastAsia" w:ascii="宋体" w:hAnsi="宋体" w:eastAsia="宋体" w:cs="宋体"/>
                <w:bCs/>
                <w:color w:val="auto"/>
                <w:kern w:val="0"/>
                <w:sz w:val="22"/>
                <w:szCs w:val="22"/>
                <w:highlight w:val="none"/>
              </w:rPr>
              <w:t>本项目不允许采购进口产品。</w:t>
            </w:r>
          </w:p>
          <w:p>
            <w:pPr>
              <w:adjustRightInd w:val="0"/>
              <w:snapToGrid w:val="0"/>
              <w:spacing w:line="360" w:lineRule="exact"/>
              <w:jc w:val="left"/>
            </w:pPr>
            <w:r>
              <w:rPr>
                <w:rFonts w:hint="eastAsia" w:ascii="宋体" w:hAnsi="宋体" w:eastAsia="宋体" w:cs="宋体"/>
                <w:bCs/>
                <w:color w:val="auto"/>
                <w:kern w:val="0"/>
                <w:sz w:val="22"/>
                <w:szCs w:val="22"/>
                <w:highlight w:val="none"/>
              </w:rPr>
              <w:sym w:font="Wingdings" w:char="00FE"/>
            </w:r>
            <w:r>
              <w:rPr>
                <w:rFonts w:hint="eastAsia" w:ascii="宋体" w:hAnsi="宋体" w:eastAsia="宋体" w:cs="宋体"/>
                <w:bCs/>
                <w:color w:val="auto"/>
                <w:kern w:val="0"/>
                <w:sz w:val="22"/>
                <w:szCs w:val="22"/>
                <w:highlight w:val="none"/>
              </w:rPr>
              <w:t>可以采购进口产品。</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rPr>
            </w:pPr>
            <w:r>
              <w:rPr>
                <w:rFonts w:hint="eastAsia" w:ascii="宋体" w:hAnsi="宋体" w:cs="宋体"/>
                <w:kern w:val="0"/>
                <w:sz w:val="22"/>
              </w:rPr>
              <w:t>中标人须在中标通知书发出之日起30日历天内与采购人签订合同。</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解释权</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26</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其它</w:t>
            </w:r>
          </w:p>
        </w:tc>
        <w:tc>
          <w:tcPr>
            <w:tcW w:w="6718"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exact"/>
              <w:rPr>
                <w:rFonts w:ascii="宋体" w:hAnsi="宋体" w:cs="宋体"/>
                <w:b/>
                <w:bCs/>
                <w:sz w:val="22"/>
              </w:rPr>
            </w:pPr>
            <w:r>
              <w:rPr>
                <w:rFonts w:hint="eastAsia" w:ascii="宋体" w:hAnsi="宋体" w:cs="宋体"/>
                <w:b/>
                <w:bCs/>
                <w:sz w:val="22"/>
              </w:rPr>
              <w:t>公开招标公告属于本招标文件的一部分</w:t>
            </w:r>
          </w:p>
          <w:p>
            <w:pPr>
              <w:numPr>
                <w:ilvl w:val="0"/>
                <w:numId w:val="2"/>
              </w:numPr>
              <w:spacing w:line="360" w:lineRule="exact"/>
              <w:rPr>
                <w:rFonts w:ascii="宋体" w:hAnsi="宋体" w:cs="宋体"/>
                <w:b/>
                <w:bCs/>
                <w:sz w:val="22"/>
              </w:rPr>
            </w:pPr>
            <w:r>
              <w:rPr>
                <w:rFonts w:hint="eastAsia" w:ascii="宋体" w:hAnsi="宋体" w:cs="宋体"/>
                <w:b/>
                <w:bCs/>
                <w:sz w:val="22"/>
              </w:rPr>
              <w:t>电子评标注意事项：</w:t>
            </w:r>
          </w:p>
          <w:p>
            <w:pPr>
              <w:pStyle w:val="26"/>
              <w:spacing w:before="0" w:beforeAutospacing="0" w:after="0" w:afterAutospacing="0" w:line="360" w:lineRule="exact"/>
              <w:rPr>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2.2本项目实行电子投标，应按照本项目招标文件和政采云平台的要求编制、加密并递交投标文件。投标人在使用系统进行投标的过程中遇到涉及平台使用的任何问题，可致电政采云平台技术支持热线咨询，联系方式：400-881-7190。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2.4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w:t>
            </w:r>
          </w:p>
          <w:p>
            <w:pPr>
              <w:spacing w:line="360" w:lineRule="exact"/>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pPr>
              <w:spacing w:line="360" w:lineRule="exact"/>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pPr>
              <w:spacing w:line="360" w:lineRule="exact"/>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pPr>
              <w:spacing w:line="360" w:lineRule="exact"/>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pPr>
              <w:spacing w:line="360" w:lineRule="exact"/>
            </w:pPr>
            <w:r>
              <w:rPr>
                <w:rFonts w:hint="eastAsia" w:ascii="宋体" w:hAnsi="宋体" w:cs="宋体"/>
                <w:b/>
                <w:sz w:val="22"/>
              </w:rPr>
              <w:t>7.投标截止时间同</w:t>
            </w:r>
            <w:r>
              <w:rPr>
                <w:rStyle w:val="33"/>
                <w:rFonts w:hint="eastAsia" w:ascii="宋体" w:hAnsi="宋体" w:cs="宋体"/>
                <w:sz w:val="22"/>
              </w:rPr>
              <w:t>提交投标文件截止时间。</w:t>
            </w:r>
          </w:p>
        </w:tc>
      </w:tr>
    </w:tbl>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pStyle w:val="28"/>
        <w:ind w:firstLine="0" w:firstLineChars="0"/>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outlineLvl w:val="0"/>
        <w:rPr>
          <w:rFonts w:ascii="宋体" w:hAnsi="宋体" w:cs="宋体"/>
          <w:b/>
          <w:sz w:val="28"/>
          <w:szCs w:val="28"/>
        </w:rPr>
      </w:pPr>
    </w:p>
    <w:p>
      <w:pPr>
        <w:pStyle w:val="29"/>
        <w:ind w:hanging="480"/>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both"/>
        <w:outlineLvl w:val="0"/>
        <w:rPr>
          <w:rFonts w:hint="eastAsia" w:ascii="宋体" w:hAnsi="宋体" w:cs="宋体"/>
          <w:b/>
          <w:sz w:val="28"/>
          <w:szCs w:val="28"/>
        </w:rPr>
      </w:pPr>
    </w:p>
    <w:p>
      <w:pPr>
        <w:spacing w:line="400" w:lineRule="exact"/>
        <w:jc w:val="center"/>
        <w:outlineLvl w:val="0"/>
        <w:rPr>
          <w:rFonts w:ascii="宋体" w:hAnsi="宋体" w:cs="宋体"/>
          <w:b/>
          <w:sz w:val="28"/>
          <w:szCs w:val="28"/>
        </w:rPr>
      </w:pPr>
      <w:r>
        <w:rPr>
          <w:rFonts w:hint="eastAsia" w:ascii="宋体" w:hAnsi="宋体" w:cs="宋体"/>
          <w:b/>
          <w:sz w:val="28"/>
          <w:szCs w:val="28"/>
        </w:rPr>
        <w:t>一、  说明</w:t>
      </w:r>
    </w:p>
    <w:p>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“采购人”系指温州医科大学；</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“投标人”系指响应招标、参加投标竞争的法人、其他组织或者自然人；</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numPr>
          <w:ilvl w:val="0"/>
          <w:numId w:val="3"/>
        </w:numPr>
        <w:tabs>
          <w:tab w:val="left" w:pos="360"/>
        </w:tabs>
        <w:spacing w:line="360" w:lineRule="exact"/>
        <w:ind w:left="0" w:firstLine="440" w:firstLineChars="200"/>
        <w:rPr>
          <w:rFonts w:ascii="宋体" w:hAnsi="宋体" w:cs="宋体"/>
          <w:sz w:val="22"/>
        </w:rPr>
      </w:pPr>
      <w:bookmarkStart w:id="0"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招标文件对投标文件签署、盖章的要求适用于电子签章。</w:t>
      </w:r>
    </w:p>
    <w:bookmarkEnd w:id="0"/>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中标金额（万元）</w:t>
            </w:r>
          </w:p>
        </w:tc>
        <w:tc>
          <w:tcPr>
            <w:tcW w:w="4500"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100以下</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100（不含）-500（含）</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0.77</w:t>
            </w:r>
          </w:p>
        </w:tc>
      </w:tr>
    </w:tbl>
    <w:p>
      <w:pPr>
        <w:tabs>
          <w:tab w:val="left" w:pos="-180"/>
          <w:tab w:val="left" w:pos="180"/>
          <w:tab w:val="left" w:pos="360"/>
        </w:tabs>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w:t>
      </w:r>
    </w:p>
    <w:p>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rPr>
          <w:rFonts w:hint="eastAsia"/>
        </w:rPr>
        <w:fldChar w:fldCharType="begin"/>
      </w:r>
      <w:r>
        <w:instrText xml:space="preserve"> HYPERLINK "https://www.creditchina.gov.cn/" </w:instrText>
      </w:r>
      <w:r>
        <w:rPr>
          <w:rFonts w:hint="eastAsia"/>
        </w:rP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rPr>
          <w:rFonts w:hint="eastAsia"/>
        </w:rPr>
        <w:fldChar w:fldCharType="begin"/>
      </w:r>
      <w:r>
        <w:instrText xml:space="preserve"> HYPERLINK "http://www.ccgp.gov.cn/" </w:instrText>
      </w:r>
      <w:r>
        <w:rPr>
          <w:rFonts w:hint="eastAsia"/>
        </w:rP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联合体信用信息查询：联合体以一个投标人的身份共同参加政府采购活动的，应当对所有联合体成员进行信用记录查询，联合体成员存在不良信用记录的，视同联合体存在不良信用记录。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360" w:lineRule="exact"/>
        <w:ind w:firstLine="442" w:firstLineChars="200"/>
        <w:rPr>
          <w:rFonts w:ascii="宋体" w:hAnsi="宋体" w:cs="宋体"/>
          <w:b/>
          <w:sz w:val="22"/>
        </w:rPr>
      </w:pPr>
      <w:r>
        <w:rPr>
          <w:rFonts w:hint="eastAsia" w:ascii="宋体" w:hAnsi="宋体" w:cs="宋体"/>
          <w:b/>
          <w:sz w:val="22"/>
        </w:rPr>
        <w:t>7.采购项目需要落实的政府采购政策</w:t>
      </w:r>
    </w:p>
    <w:p>
      <w:pPr>
        <w:snapToGrid w:val="0"/>
        <w:spacing w:line="360" w:lineRule="exact"/>
        <w:ind w:firstLine="442" w:firstLineChars="201"/>
        <w:rPr>
          <w:rFonts w:ascii="宋体" w:hAnsi="宋体" w:cs="宋体"/>
          <w:sz w:val="22"/>
        </w:rPr>
      </w:pPr>
      <w:r>
        <w:rPr>
          <w:rFonts w:hint="eastAsia" w:ascii="宋体" w:hAnsi="宋体" w:cs="宋体"/>
          <w:sz w:val="22"/>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exact"/>
        <w:ind w:firstLine="442" w:firstLineChars="201"/>
        <w:rPr>
          <w:rFonts w:ascii="宋体" w:hAnsi="宋体" w:cs="宋体"/>
          <w:sz w:val="22"/>
        </w:rPr>
      </w:pPr>
      <w:r>
        <w:rPr>
          <w:rFonts w:hint="eastAsia" w:ascii="宋体" w:hAnsi="宋体" w:cs="宋体"/>
          <w:sz w:val="22"/>
        </w:rPr>
        <w:t>7.2 支持绿色发展</w:t>
      </w:r>
    </w:p>
    <w:p>
      <w:pPr>
        <w:snapToGrid w:val="0"/>
        <w:spacing w:line="360" w:lineRule="exact"/>
        <w:ind w:firstLine="442" w:firstLineChars="201"/>
        <w:rPr>
          <w:rFonts w:ascii="宋体" w:hAnsi="宋体" w:cs="宋体"/>
          <w:b/>
          <w:sz w:val="22"/>
        </w:rPr>
      </w:pPr>
      <w:r>
        <w:rPr>
          <w:rFonts w:hint="eastAsia" w:ascii="宋体" w:hAnsi="宋体" w:cs="宋体"/>
          <w:sz w:val="22"/>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2"/>
          <w:u w:val="single"/>
        </w:rPr>
        <w:t>▲采购人拟采购的产品属于政府强制采购的节能产品品目清单范围的，投标人相应的投标产品未获得国家确定的认证机构出具的、处于有效期之内的节能产品认证证书的，投标无效。</w:t>
      </w:r>
    </w:p>
    <w:p>
      <w:pPr>
        <w:snapToGrid w:val="0"/>
        <w:spacing w:line="360" w:lineRule="exact"/>
        <w:ind w:firstLine="442" w:firstLineChars="201"/>
        <w:rPr>
          <w:rFonts w:ascii="宋体" w:hAnsi="宋体" w:cs="宋体"/>
          <w:sz w:val="22"/>
        </w:rPr>
      </w:pPr>
      <w:r>
        <w:rPr>
          <w:rFonts w:hint="eastAsia" w:ascii="宋体" w:hAnsi="宋体" w:cs="宋体"/>
          <w:sz w:val="22"/>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exact"/>
        <w:ind w:firstLine="442" w:firstLineChars="201"/>
        <w:rPr>
          <w:rFonts w:ascii="宋体" w:hAnsi="宋体" w:cs="宋体"/>
          <w:sz w:val="22"/>
        </w:rPr>
      </w:pPr>
      <w:r>
        <w:rPr>
          <w:rFonts w:hint="eastAsia" w:ascii="宋体" w:hAnsi="宋体" w:cs="宋体"/>
          <w:sz w:val="22"/>
        </w:rPr>
        <w:t>7.3支持中小企业发展</w:t>
      </w:r>
    </w:p>
    <w:p>
      <w:pPr>
        <w:snapToGrid w:val="0"/>
        <w:spacing w:line="360" w:lineRule="exact"/>
        <w:ind w:firstLine="442" w:firstLineChars="201"/>
        <w:rPr>
          <w:rFonts w:ascii="宋体" w:hAnsi="宋体" w:cs="宋体"/>
          <w:sz w:val="22"/>
        </w:rPr>
      </w:pPr>
      <w:r>
        <w:rPr>
          <w:rFonts w:hint="eastAsia" w:ascii="宋体" w:hAnsi="宋体" w:cs="宋体"/>
          <w:sz w:val="22"/>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42" w:firstLineChars="201"/>
        <w:rPr>
          <w:rFonts w:ascii="宋体" w:hAnsi="宋体" w:cs="宋体"/>
          <w:sz w:val="22"/>
        </w:rPr>
      </w:pPr>
      <w:r>
        <w:rPr>
          <w:rFonts w:hint="eastAsia" w:ascii="宋体" w:hAnsi="宋体" w:cs="宋体"/>
          <w:sz w:val="22"/>
        </w:rPr>
        <w:t>符合中小企业划分标准的个体工商户，在政府采购活动中视同中小企业。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bCs/>
          <w:sz w:val="22"/>
        </w:rPr>
        <w:t>7.3.2</w:t>
      </w:r>
      <w:r>
        <w:rPr>
          <w:rFonts w:hint="eastAsia" w:ascii="宋体" w:hAnsi="宋体" w:cs="宋体"/>
          <w:kern w:val="0"/>
          <w:sz w:val="22"/>
        </w:rPr>
        <w:t>在政府采购活动中，投标人提供的货物、工程或者服务符合下列情形的，享受中小企业扶持政策：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7.3.2.1在货物采购项目中，货物由中小企业制造，即货物由中小企业生产且使用该中小企业商号或者注册商标；</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7.3.2.2在工程采购项目中，工程由中小企业承建，即工程施工单位为中小企业；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7.3.2.3在服务采购项目中，服务由中小企业承接，即提供服务的人员为中小企业依照《中华人民共和国劳动合同法》订立劳动合同的从业人员。</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在货物采购项目中，投标人提供的货物既有中小企业制造货物，也有大型企业制造货物的，不享受中小企业扶持政策。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以联合体形式参加政府采购活动，联合体各方均为中小企业的，联合体视同中小企业。其中，联合体各方均为小微企业的，联合体视同小微企业。</w:t>
      </w:r>
    </w:p>
    <w:p>
      <w:pPr>
        <w:snapToGrid w:val="0"/>
        <w:spacing w:line="360" w:lineRule="exact"/>
        <w:ind w:firstLine="442" w:firstLineChars="201"/>
        <w:rPr>
          <w:rFonts w:ascii="宋体" w:hAnsi="宋体" w:cs="宋体"/>
          <w:sz w:val="22"/>
        </w:rPr>
      </w:pPr>
      <w:r>
        <w:rPr>
          <w:rFonts w:hint="eastAsia" w:ascii="宋体" w:hAnsi="宋体" w:cs="宋体"/>
          <w:sz w:val="22"/>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ascii="宋体" w:hAnsi="宋体" w:cs="宋体"/>
          <w:sz w:val="22"/>
        </w:rPr>
        <w:t>%</w:t>
      </w:r>
      <w:r>
        <w:rPr>
          <w:rFonts w:hint="eastAsia" w:ascii="宋体" w:hAnsi="宋体" w:cs="宋体"/>
          <w:sz w:val="22"/>
        </w:rPr>
        <w:t>的扣除，用扣除后的价格参加评审。组成联合体或者接受分包的小微企业与联合体内其他企业、分包企业之间存在直接控股、管理关系的，不享受价格扣除优惠政策。</w:t>
      </w:r>
    </w:p>
    <w:p>
      <w:pPr>
        <w:snapToGrid w:val="0"/>
        <w:spacing w:line="360" w:lineRule="exact"/>
        <w:ind w:firstLine="442" w:firstLineChars="201"/>
        <w:rPr>
          <w:rFonts w:ascii="宋体" w:hAnsi="宋体" w:cs="宋体"/>
          <w:sz w:val="22"/>
        </w:rPr>
      </w:pPr>
      <w:r>
        <w:rPr>
          <w:rFonts w:hint="eastAsia" w:ascii="宋体" w:hAnsi="宋体" w:cs="宋体"/>
          <w:sz w:val="22"/>
        </w:rPr>
        <w:t>7.3.4符合《关于促进残疾人就业政府采购政策的通知》（财库〔2017〕141号）规定的条件并提供《残疾人福利性单位声明函》（附件）的残疾人福利性单位视同小型、微型企业；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exact"/>
        <w:ind w:firstLine="442" w:firstLineChars="201"/>
        <w:rPr>
          <w:rFonts w:ascii="宋体" w:hAnsi="宋体" w:cs="宋体"/>
          <w:sz w:val="22"/>
        </w:rPr>
      </w:pPr>
      <w:r>
        <w:rPr>
          <w:rFonts w:hint="eastAsia" w:ascii="宋体" w:hAnsi="宋体" w:cs="宋体"/>
          <w:sz w:val="22"/>
        </w:rPr>
        <w:t>7.3.7中小企业享受扶持政策获得政府采购合同的，小微企业不得将合同分包给大中型企业，中型企业不得将合同分包给大型企业。</w:t>
      </w:r>
    </w:p>
    <w:p>
      <w:pPr>
        <w:snapToGrid w:val="0"/>
        <w:spacing w:line="360" w:lineRule="exact"/>
        <w:ind w:firstLine="442" w:firstLineChars="201"/>
        <w:rPr>
          <w:rFonts w:ascii="宋体" w:hAnsi="宋体" w:cs="宋体"/>
          <w:sz w:val="22"/>
        </w:rPr>
      </w:pPr>
      <w:r>
        <w:rPr>
          <w:rFonts w:hint="eastAsia" w:ascii="宋体" w:hAnsi="宋体" w:cs="宋体"/>
          <w:sz w:val="22"/>
        </w:rPr>
        <w:t>7.4</w:t>
      </w:r>
      <w:r>
        <w:rPr>
          <w:rFonts w:hint="eastAsia" w:ascii="宋体" w:hAnsi="宋体" w:cs="宋体"/>
          <w:bCs/>
          <w:sz w:val="22"/>
        </w:rPr>
        <w:t>支持创新发展</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.4.1采购人优先采购被认定为首台套产品和“制造精品”的自主创新产品。</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cs="宋体"/>
          <w:sz w:val="22"/>
        </w:rPr>
        <w:t>。</w:t>
      </w:r>
    </w:p>
    <w:p>
      <w:pPr>
        <w:snapToGrid w:val="0"/>
        <w:spacing w:line="360" w:lineRule="exact"/>
        <w:ind w:firstLine="442" w:firstLineChars="201"/>
        <w:rPr>
          <w:rFonts w:ascii="宋体" w:hAnsi="宋体" w:cs="宋体"/>
          <w:sz w:val="22"/>
        </w:rPr>
      </w:pPr>
      <w:r>
        <w:rPr>
          <w:rFonts w:hint="eastAsia" w:ascii="宋体" w:hAnsi="宋体" w:cs="宋体"/>
          <w:sz w:val="22"/>
        </w:rPr>
        <w:t>7.5平等对待内外资企业和符合条件的破产重整企业</w:t>
      </w:r>
    </w:p>
    <w:p>
      <w:pPr>
        <w:snapToGrid w:val="0"/>
        <w:spacing w:line="360" w:lineRule="exact"/>
        <w:ind w:firstLine="442" w:firstLineChars="201"/>
      </w:pPr>
      <w:r>
        <w:rPr>
          <w:rFonts w:hint="eastAsia" w:ascii="宋体" w:hAnsi="宋体" w:cs="宋体"/>
          <w:sz w:val="22"/>
        </w:rPr>
        <w:t>平等对待内外资企业和符合条件的破产重整企业，切实保障企业公平竞争，平等维护企业的合法利益。</w:t>
      </w:r>
    </w:p>
    <w:p>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pPr>
        <w:spacing w:line="360" w:lineRule="exact"/>
        <w:ind w:firstLine="440" w:firstLineChars="200"/>
        <w:outlineLvl w:val="0"/>
        <w:rPr>
          <w:rFonts w:ascii="宋体" w:hAnsi="宋体" w:cs="宋体"/>
          <w:sz w:val="22"/>
        </w:rPr>
      </w:pPr>
      <w:r>
        <w:rPr>
          <w:rFonts w:hint="eastAsia" w:ascii="宋体" w:hAnsi="宋体" w:cs="宋体"/>
          <w:sz w:val="22"/>
        </w:rPr>
        <w:t>2.质疑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2.2投标人提出质疑应当提交质疑函和必要的证明材料，质疑函范本请到“浙江政府采购网下载专区”下载，质疑函应当包括下列内容：</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投标人为自然人的，应当由本人签字；投标人为法人或者其他组织的，应当由法定代表人、主要负责人，或者其授权代表签字或者盖章，并加盖电子签章。</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投标人在法定质疑期内一次性提出针对同一采购程序环节的质疑。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2.4根据《政府采购质疑和投诉办法》第三十七条的规定，投诉人在全国范围12个月内三次以上投诉查无实据的，由财政部门列入不良行为记录名单。</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投诉人有下列行为之一的，属于虚假、恶意投诉，由财政部门列入不良行为记录名单，禁止其1至3年内参加政府采购活动：</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（一）捏造事实；</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（二）提供虚假材料；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（三）以非法手段取得证明材料。证据来源的合法性存在明显疑问，投诉人无法证明其取得方式合法的，视为以非法手段取得证明材料。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djustRightInd w:val="0"/>
        <w:spacing w:line="400" w:lineRule="exact"/>
        <w:ind w:firstLine="440" w:firstLineChars="200"/>
        <w:rPr>
          <w:rFonts w:ascii="宋体" w:hAnsi="宋体" w:cs="宋体"/>
        </w:rPr>
      </w:pPr>
      <w:r>
        <w:rPr>
          <w:rFonts w:hint="eastAsia" w:ascii="宋体" w:hAnsi="宋体" w:cs="宋体"/>
          <w:sz w:val="22"/>
        </w:rPr>
        <w:t>以联合体形式参加政府采购活动的，其质疑或投诉应当由组成联合体的所有供应商共同提出。</w:t>
      </w:r>
    </w:p>
    <w:p>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b/>
          <w:sz w:val="26"/>
        </w:rPr>
      </w:pPr>
    </w:p>
    <w:p>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pPr>
        <w:pStyle w:val="14"/>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ascii="宋体" w:hAnsi="宋体" w:cs="宋体"/>
          <w:b/>
          <w:sz w:val="22"/>
        </w:rPr>
      </w:pPr>
      <w:r>
        <w:rPr>
          <w:rFonts w:hint="eastAsia" w:ascii="宋体" w:hAnsi="宋体" w:cs="宋体"/>
          <w:sz w:val="22"/>
        </w:rPr>
        <w:t>4.投标文件的构成：</w:t>
      </w:r>
    </w:p>
    <w:p>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附件中的表格，其中电子投标文件中所须加盖电子签章部分均采用CA签章。</w:t>
      </w:r>
    </w:p>
    <w:p>
      <w:pPr>
        <w:spacing w:line="360" w:lineRule="exact"/>
        <w:ind w:firstLine="442" w:firstLineChars="200"/>
        <w:outlineLvl w:val="0"/>
        <w:rPr>
          <w:rFonts w:ascii="宋体" w:hAnsi="宋体" w:cs="宋体"/>
          <w:b/>
          <w:bCs/>
          <w:sz w:val="22"/>
        </w:rPr>
      </w:pPr>
      <w:r>
        <w:rPr>
          <w:rFonts w:hint="eastAsia" w:ascii="宋体" w:hAnsi="宋体" w:cs="宋体"/>
          <w:b/>
          <w:bCs/>
          <w:sz w:val="22"/>
        </w:rPr>
        <w:t>（1）报价文件</w:t>
      </w:r>
    </w:p>
    <w:p>
      <w:pPr>
        <w:tabs>
          <w:tab w:val="left" w:pos="5355"/>
        </w:tabs>
        <w:spacing w:line="360" w:lineRule="exact"/>
        <w:ind w:firstLine="440" w:firstLineChars="200"/>
        <w:rPr>
          <w:rFonts w:ascii="宋体" w:hAnsi="宋体" w:cs="宋体"/>
          <w:sz w:val="22"/>
        </w:rPr>
      </w:pPr>
      <w:r>
        <w:rPr>
          <w:rFonts w:hint="eastAsia" w:ascii="宋体" w:hAnsi="宋体" w:cs="宋体"/>
          <w:sz w:val="22"/>
        </w:rPr>
        <w:t>1）开标一览表；（见附件1）</w:t>
      </w:r>
    </w:p>
    <w:p>
      <w:pPr>
        <w:tabs>
          <w:tab w:val="left" w:pos="5355"/>
        </w:tabs>
        <w:spacing w:line="360" w:lineRule="exact"/>
        <w:ind w:firstLine="440" w:firstLineChars="200"/>
        <w:rPr>
          <w:rFonts w:ascii="宋体" w:hAnsi="宋体" w:cs="宋体"/>
          <w:sz w:val="22"/>
        </w:rPr>
      </w:pPr>
      <w:r>
        <w:rPr>
          <w:rFonts w:hint="eastAsia" w:ascii="宋体" w:hAnsi="宋体" w:cs="宋体"/>
          <w:sz w:val="22"/>
        </w:rPr>
        <w:t>2）投标报价明细表；（见附件2）</w:t>
      </w:r>
    </w:p>
    <w:p>
      <w:pPr>
        <w:tabs>
          <w:tab w:val="left" w:pos="5355"/>
        </w:tabs>
        <w:spacing w:line="360" w:lineRule="exact"/>
        <w:ind w:firstLine="440" w:firstLineChars="200"/>
        <w:rPr>
          <w:rFonts w:ascii="宋体" w:hAnsi="宋体" w:cs="宋体"/>
          <w:sz w:val="22"/>
        </w:rPr>
      </w:pPr>
      <w:r>
        <w:rPr>
          <w:rFonts w:hint="eastAsia" w:ascii="宋体" w:hAnsi="宋体" w:cs="宋体"/>
          <w:sz w:val="22"/>
        </w:rPr>
        <w:t>3）中小企业声明函；（见附件3）</w:t>
      </w:r>
    </w:p>
    <w:p>
      <w:pPr>
        <w:tabs>
          <w:tab w:val="left" w:pos="5355"/>
        </w:tabs>
        <w:spacing w:line="360" w:lineRule="exact"/>
        <w:ind w:firstLine="440" w:firstLineChars="200"/>
        <w:rPr>
          <w:rFonts w:ascii="宋体" w:hAnsi="宋体" w:cs="宋体"/>
          <w:sz w:val="22"/>
        </w:rPr>
      </w:pPr>
      <w:r>
        <w:rPr>
          <w:rFonts w:hint="eastAsia" w:ascii="宋体" w:hAnsi="宋体" w:cs="宋体"/>
          <w:sz w:val="22"/>
        </w:rPr>
        <w:t>4）投标报价部分其他内容（如有，格式自拟）。</w:t>
      </w:r>
    </w:p>
    <w:p>
      <w:pPr>
        <w:tabs>
          <w:tab w:val="left" w:pos="5355"/>
        </w:tabs>
        <w:spacing w:line="360" w:lineRule="exact"/>
        <w:ind w:firstLine="442" w:firstLineChars="200"/>
        <w:rPr>
          <w:rFonts w:ascii="宋体" w:hAnsi="宋体" w:cs="宋体"/>
          <w:b/>
          <w:bCs/>
          <w:sz w:val="22"/>
        </w:rPr>
      </w:pPr>
      <w:r>
        <w:rPr>
          <w:rFonts w:hint="eastAsia" w:ascii="宋体" w:hAnsi="宋体" w:cs="宋体"/>
          <w:b/>
          <w:bCs/>
          <w:sz w:val="22"/>
        </w:rPr>
        <w:t>（2）资格文件：（见附件4）</w:t>
      </w:r>
    </w:p>
    <w:p>
      <w:pPr>
        <w:autoSpaceDE w:val="0"/>
        <w:autoSpaceDN w:val="0"/>
        <w:adjustRightInd w:val="0"/>
        <w:snapToGrid w:val="0"/>
        <w:spacing w:line="360" w:lineRule="exact"/>
        <w:ind w:left="400"/>
        <w:textAlignment w:val="bottom"/>
        <w:rPr>
          <w:rFonts w:ascii="宋体" w:hAnsi="宋体" w:cs="宋体"/>
          <w:b/>
          <w:bCs/>
          <w:snapToGrid w:val="0"/>
          <w:sz w:val="22"/>
        </w:rPr>
      </w:pPr>
      <w:r>
        <w:rPr>
          <w:rFonts w:hint="eastAsia" w:ascii="宋体" w:hAnsi="宋体" w:cs="宋体"/>
          <w:b/>
          <w:bCs/>
          <w:spacing w:val="-6"/>
          <w:sz w:val="22"/>
        </w:rPr>
        <w:t>1）</w:t>
      </w:r>
      <w:r>
        <w:rPr>
          <w:rFonts w:hint="eastAsia" w:ascii="宋体" w:hAnsi="宋体" w:cs="宋体"/>
          <w:snapToGrid w:val="0"/>
          <w:sz w:val="22"/>
        </w:rPr>
        <w:t>有效的法人或者其他组织的营业执照等证明文件，自然人的身份证明（五选一）</w:t>
      </w:r>
      <w:r>
        <w:rPr>
          <w:rFonts w:hint="eastAsia" w:ascii="宋体" w:hAnsi="宋体" w:cs="宋体"/>
          <w:sz w:val="22"/>
        </w:rPr>
        <w:t>（见附件4-1）</w:t>
      </w:r>
      <w:r>
        <w:rPr>
          <w:rFonts w:hint="eastAsia" w:ascii="宋体" w:hAnsi="宋体" w:cs="宋体"/>
          <w:b/>
          <w:bCs/>
          <w:sz w:val="22"/>
          <w:u w:val="single"/>
        </w:rPr>
        <w:t>（如为联合体投标，则联合体各方均须提供）</w:t>
      </w:r>
    </w:p>
    <w:p>
      <w:pPr>
        <w:tabs>
          <w:tab w:val="left" w:pos="0"/>
        </w:tabs>
        <w:adjustRightInd w:val="0"/>
        <w:snapToGrid w:val="0"/>
        <w:spacing w:line="360" w:lineRule="exact"/>
        <w:ind w:firstLine="416" w:firstLineChars="200"/>
        <w:rPr>
          <w:rFonts w:ascii="宋体" w:hAnsi="宋体" w:cs="宋体"/>
          <w:sz w:val="22"/>
        </w:rPr>
      </w:pPr>
      <w:r>
        <w:rPr>
          <w:rFonts w:hint="eastAsia" w:ascii="宋体" w:hAnsi="宋体" w:cs="宋体"/>
          <w:spacing w:val="-6"/>
          <w:sz w:val="22"/>
        </w:rPr>
        <w:t>2）</w:t>
      </w:r>
      <w:r>
        <w:rPr>
          <w:rFonts w:hint="eastAsia" w:ascii="宋体" w:hAnsi="宋体" w:cs="宋体"/>
          <w:snapToGrid w:val="0"/>
          <w:sz w:val="22"/>
        </w:rPr>
        <w:t>关于符合《中华人民共和国政府采购法》第二十二条规定的承诺函</w:t>
      </w:r>
      <w:r>
        <w:rPr>
          <w:rFonts w:hint="eastAsia" w:ascii="宋体" w:hAnsi="宋体" w:cs="宋体"/>
          <w:sz w:val="22"/>
        </w:rPr>
        <w:t>（见附件4-2）</w:t>
      </w:r>
      <w:r>
        <w:rPr>
          <w:rFonts w:hint="eastAsia" w:ascii="宋体" w:hAnsi="宋体" w:cs="宋体"/>
          <w:b/>
          <w:bCs/>
          <w:sz w:val="22"/>
          <w:u w:val="single"/>
        </w:rPr>
        <w:t>（如为联合体投标，则联合体各方均须提供，并各自加盖公章）</w:t>
      </w:r>
    </w:p>
    <w:p>
      <w:pPr>
        <w:tabs>
          <w:tab w:val="left" w:pos="0"/>
        </w:tabs>
        <w:adjustRightInd w:val="0"/>
        <w:snapToGrid w:val="0"/>
        <w:spacing w:line="360" w:lineRule="exact"/>
        <w:ind w:firstLine="440" w:firstLineChars="200"/>
        <w:rPr>
          <w:rFonts w:ascii="宋体" w:hAnsi="宋体" w:cs="宋体"/>
          <w:b/>
          <w:bCs/>
          <w:sz w:val="22"/>
          <w:u w:val="single"/>
        </w:rPr>
      </w:pPr>
      <w:r>
        <w:rPr>
          <w:rFonts w:hint="eastAsia" w:ascii="宋体" w:hAnsi="宋体" w:cs="宋体"/>
          <w:sz w:val="22"/>
        </w:rPr>
        <w:t>3）联合体投标协议书</w:t>
      </w:r>
      <w:r>
        <w:rPr>
          <w:rFonts w:hint="eastAsia" w:ascii="宋体" w:hAnsi="宋体" w:cs="宋体"/>
          <w:snapToGrid w:val="0"/>
          <w:sz w:val="22"/>
        </w:rPr>
        <w:t>（见附件4-3）</w:t>
      </w:r>
      <w:r>
        <w:rPr>
          <w:rFonts w:hint="eastAsia" w:ascii="宋体" w:hAnsi="宋体" w:cs="宋体"/>
          <w:b/>
          <w:bCs/>
          <w:sz w:val="22"/>
          <w:u w:val="single"/>
        </w:rPr>
        <w:t>(以联合体形式投标的提供联合投标协议，项目不接受联合体投标或投标人不以联合体形式投标的则不需要提供）</w:t>
      </w:r>
    </w:p>
    <w:p>
      <w:pPr>
        <w:autoSpaceDE w:val="0"/>
        <w:autoSpaceDN w:val="0"/>
        <w:adjustRightInd w:val="0"/>
        <w:snapToGrid w:val="0"/>
        <w:spacing w:line="360" w:lineRule="exact"/>
        <w:ind w:firstLine="440" w:firstLineChars="200"/>
        <w:textAlignment w:val="bottom"/>
        <w:rPr>
          <w:sz w:val="22"/>
        </w:rPr>
      </w:pPr>
      <w:r>
        <w:rPr>
          <w:rFonts w:hint="eastAsia" w:ascii="宋体" w:hAnsi="宋体" w:cs="宋体"/>
          <w:sz w:val="22"/>
        </w:rPr>
        <w:t>4）分包意向协议（见附件4-4）</w:t>
      </w:r>
      <w:r>
        <w:rPr>
          <w:rFonts w:hint="eastAsia" w:ascii="宋体" w:hAnsi="宋体" w:cs="宋体"/>
          <w:b/>
          <w:bCs/>
          <w:sz w:val="22"/>
          <w:u w:val="single"/>
        </w:rPr>
        <w:t>(中标后以分包方式履行合同的提供分包意向协议，采购人不同意分包或中标后不以分包方式履行合同的则不需要提供）</w:t>
      </w:r>
    </w:p>
    <w:p>
      <w:pPr>
        <w:spacing w:line="360" w:lineRule="exact"/>
        <w:ind w:firstLine="442" w:firstLineChars="200"/>
        <w:rPr>
          <w:rFonts w:ascii="宋体" w:hAnsi="宋体" w:cs="宋体"/>
          <w:b/>
          <w:bCs/>
          <w:sz w:val="22"/>
        </w:rPr>
      </w:pPr>
      <w:r>
        <w:rPr>
          <w:rFonts w:hint="eastAsia" w:ascii="宋体" w:hAnsi="宋体" w:cs="宋体"/>
          <w:b/>
          <w:bCs/>
          <w:sz w:val="22"/>
        </w:rPr>
        <w:t>（3）商务和技术文件</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1）评分索引表（见附件5）</w:t>
      </w:r>
    </w:p>
    <w:p>
      <w:pPr>
        <w:tabs>
          <w:tab w:val="left" w:pos="0"/>
        </w:tabs>
        <w:spacing w:line="360" w:lineRule="exact"/>
        <w:ind w:firstLine="440" w:firstLineChars="200"/>
        <w:rPr>
          <w:rFonts w:ascii="宋体" w:hAnsi="宋体" w:cs="宋体"/>
          <w:sz w:val="22"/>
        </w:rPr>
      </w:pPr>
      <w:r>
        <w:rPr>
          <w:rFonts w:hint="eastAsia" w:ascii="宋体" w:hAnsi="宋体" w:cs="宋体"/>
          <w:sz w:val="22"/>
        </w:rPr>
        <w:t>2）法定代表人资格证明书/法定代表人授权委托书；（见附件6）</w:t>
      </w:r>
    </w:p>
    <w:p>
      <w:pPr>
        <w:tabs>
          <w:tab w:val="left" w:pos="5355"/>
        </w:tabs>
        <w:spacing w:line="360" w:lineRule="exact"/>
        <w:ind w:firstLine="440" w:firstLineChars="200"/>
        <w:rPr>
          <w:rFonts w:ascii="宋体" w:hAnsi="宋体" w:cs="宋体"/>
          <w:sz w:val="22"/>
        </w:rPr>
      </w:pPr>
      <w:r>
        <w:rPr>
          <w:rFonts w:hint="eastAsia" w:ascii="宋体" w:hAnsi="宋体" w:cs="宋体"/>
          <w:sz w:val="22"/>
        </w:rPr>
        <w:t>3）投标函（见附件7）</w:t>
      </w:r>
    </w:p>
    <w:p>
      <w:pPr>
        <w:tabs>
          <w:tab w:val="left" w:pos="5355"/>
        </w:tabs>
        <w:spacing w:line="360" w:lineRule="exact"/>
        <w:ind w:firstLine="440" w:firstLineChars="200"/>
        <w:rPr>
          <w:rFonts w:ascii="宋体" w:hAnsi="宋体" w:cs="宋体"/>
          <w:sz w:val="22"/>
        </w:rPr>
      </w:pPr>
      <w:r>
        <w:rPr>
          <w:rFonts w:hint="eastAsia" w:ascii="宋体" w:hAnsi="宋体" w:cs="宋体"/>
          <w:sz w:val="22"/>
        </w:rPr>
        <w:t xml:space="preserve">4）投标声明书（见附件8）  </w:t>
      </w:r>
    </w:p>
    <w:p>
      <w:pPr>
        <w:tabs>
          <w:tab w:val="left" w:pos="5355"/>
        </w:tabs>
        <w:spacing w:line="360" w:lineRule="exact"/>
        <w:ind w:firstLine="440" w:firstLineChars="200"/>
        <w:rPr>
          <w:rFonts w:ascii="宋体" w:hAnsi="宋体" w:cs="宋体"/>
          <w:sz w:val="22"/>
        </w:rPr>
      </w:pPr>
      <w:r>
        <w:rPr>
          <w:rFonts w:hint="eastAsia" w:ascii="宋体" w:hAnsi="宋体" w:cs="宋体"/>
          <w:sz w:val="22"/>
        </w:rPr>
        <w:t xml:space="preserve">5）投标人基本情况表（见附件9）                </w:t>
      </w:r>
    </w:p>
    <w:p>
      <w:pPr>
        <w:tabs>
          <w:tab w:val="left" w:pos="5355"/>
        </w:tabs>
        <w:spacing w:line="360" w:lineRule="exact"/>
        <w:ind w:firstLine="440" w:firstLineChars="200"/>
        <w:rPr>
          <w:rFonts w:ascii="宋体" w:hAnsi="宋体" w:cs="宋体"/>
          <w:sz w:val="22"/>
        </w:rPr>
      </w:pPr>
      <w:r>
        <w:rPr>
          <w:rFonts w:hint="eastAsia" w:ascii="宋体" w:hAnsi="宋体" w:cs="宋体"/>
          <w:sz w:val="22"/>
        </w:rPr>
        <w:t>6）节能、环保产品证明材料（如有）（见附件10）；</w:t>
      </w:r>
    </w:p>
    <w:p>
      <w:pPr>
        <w:spacing w:line="360" w:lineRule="exact"/>
        <w:ind w:firstLine="440" w:firstLineChars="200"/>
        <w:rPr>
          <w:rFonts w:ascii="宋体" w:hAnsi="宋体" w:cs="宋体"/>
          <w:sz w:val="22"/>
        </w:rPr>
      </w:pPr>
      <w:r>
        <w:rPr>
          <w:rFonts w:hint="eastAsia" w:ascii="宋体" w:hAnsi="宋体" w:cs="宋体"/>
          <w:sz w:val="22"/>
        </w:rPr>
        <w:t>7）投标人同类项目业绩一览表（如有）（见附件11）；</w:t>
      </w:r>
    </w:p>
    <w:p>
      <w:pPr>
        <w:spacing w:line="360" w:lineRule="exact"/>
        <w:ind w:firstLine="440" w:firstLineChars="200"/>
        <w:rPr>
          <w:rFonts w:ascii="宋体" w:hAnsi="宋体" w:cs="宋体"/>
          <w:sz w:val="22"/>
        </w:rPr>
      </w:pPr>
      <w:r>
        <w:rPr>
          <w:rFonts w:hint="eastAsia" w:ascii="宋体" w:hAnsi="宋体" w:cs="宋体"/>
          <w:sz w:val="22"/>
        </w:rPr>
        <w:t>8）采购需求偏离表（见附件12）；</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9）配置清单（见附件13）；</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10）常用材料、零配件及备品备件报价清单（见附件14）；</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11）质保期外年维保报价（见附件15）</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12）投标产品技术支持材料；</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13）政府采购活动现场确认声明书（见附件16）；</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14）预付款保函示范文本（见附件17）；</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15）投标人需要说明的其他文件和说明（格式自拟）。</w:t>
      </w:r>
    </w:p>
    <w:p>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pPr>
        <w:pStyle w:val="14"/>
        <w:spacing w:line="360" w:lineRule="exact"/>
        <w:ind w:firstLine="442" w:firstLineChars="200"/>
        <w:rPr>
          <w:rFonts w:hAnsi="宋体" w:cs="宋体"/>
          <w:b/>
          <w:sz w:val="22"/>
        </w:rPr>
      </w:pPr>
      <w:r>
        <w:rPr>
          <w:rFonts w:hint="eastAsia" w:hAnsi="宋体" w:cs="宋体"/>
          <w:b/>
          <w:sz w:val="22"/>
        </w:rPr>
        <w:t>5.投标文件格式</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4"/>
        <w:spacing w:line="360" w:lineRule="exact"/>
        <w:ind w:firstLine="442" w:firstLineChars="200"/>
        <w:rPr>
          <w:rFonts w:hAnsi="宋体" w:cs="宋体"/>
          <w:b/>
          <w:sz w:val="22"/>
        </w:rPr>
      </w:pPr>
      <w:r>
        <w:rPr>
          <w:rFonts w:hint="eastAsia" w:hAnsi="宋体" w:cs="宋体"/>
          <w:b/>
          <w:sz w:val="22"/>
        </w:rPr>
        <w:t>6.投标文件编制要求</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pPr>
        <w:spacing w:line="360" w:lineRule="exact"/>
        <w:ind w:firstLine="440" w:firstLineChars="200"/>
        <w:rPr>
          <w:rFonts w:ascii="宋体" w:hAnsi="宋体" w:cs="宋体"/>
          <w:sz w:val="22"/>
          <w:highlight w:val="yellow"/>
        </w:rPr>
      </w:pPr>
      <w:r>
        <w:rPr>
          <w:rFonts w:hint="eastAsia" w:ascii="宋体" w:hAnsi="宋体" w:cs="宋体"/>
          <w:sz w:val="22"/>
        </w:rPr>
        <w:t>7.1 投标总报价是指投标人在正确地完全履行合同义务后采购人应支付给投标人所有的货物价款，即货物的供货、包装、运输、装卸、安装调试、验收（含第三方验收）、质保期内软件升级、汇率风险、采购代理服务费、售后服务、材料税费、搬运费、税费（含税货物）以及完成合同所需的一切本身和不可或缺的所有工作开支、政策性文件规定，合同包含的所有风险、责任等相关各项其他可能产生的全部费用。实行固定费用总包干，投标人应根据上述因素自行考虑含入投标总价。</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▲7.4采购人不接受任何选择报价，本次投标每项货物只允许一个报价。</w:t>
      </w:r>
    </w:p>
    <w:p>
      <w:pPr>
        <w:pStyle w:val="15"/>
        <w:spacing w:line="360" w:lineRule="exact"/>
        <w:ind w:left="0" w:leftChars="0" w:firstLine="440" w:firstLineChars="200"/>
        <w:jc w:val="left"/>
      </w:pPr>
      <w:r>
        <w:rPr>
          <w:rFonts w:hint="eastAsia" w:ascii="宋体" w:hAnsi="宋体" w:cs="宋体"/>
          <w:b w:val="0"/>
          <w:sz w:val="22"/>
          <w:u w:val="single"/>
        </w:rPr>
        <w:t>▲7.5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7.5最低报价不能作为中标的保证。</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pPr>
        <w:spacing w:line="360" w:lineRule="exact"/>
        <w:ind w:firstLine="440" w:firstLineChars="200"/>
        <w:rPr>
          <w:rFonts w:ascii="宋体" w:hAnsi="宋体" w:cs="宋体"/>
          <w:sz w:val="22"/>
        </w:rPr>
      </w:pPr>
      <w:r>
        <w:rPr>
          <w:rFonts w:hint="eastAsia" w:ascii="宋体" w:hAnsi="宋体" w:cs="宋体"/>
          <w:sz w:val="22"/>
        </w:rPr>
        <w:t>9.投标有效期</w:t>
      </w:r>
    </w:p>
    <w:p>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ascii="宋体" w:hAnsi="宋体" w:cs="宋体"/>
          <w:sz w:val="22"/>
        </w:rPr>
      </w:pPr>
      <w:r>
        <w:rPr>
          <w:rFonts w:hint="eastAsia" w:ascii="宋体" w:hAnsi="宋体" w:cs="宋体"/>
          <w:sz w:val="22"/>
        </w:rPr>
        <w:t>10.投标文件的签署和规定</w:t>
      </w:r>
    </w:p>
    <w:p>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pPr>
        <w:spacing w:line="360" w:lineRule="exact"/>
        <w:ind w:firstLine="522" w:firstLineChars="200"/>
        <w:jc w:val="center"/>
        <w:rPr>
          <w:rFonts w:ascii="宋体" w:hAnsi="宋体" w:cs="宋体"/>
          <w:b/>
          <w:sz w:val="26"/>
        </w:rPr>
      </w:pPr>
    </w:p>
    <w:p>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pPr>
        <w:pStyle w:val="14"/>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pPr>
        <w:spacing w:line="360" w:lineRule="exact"/>
        <w:ind w:firstLine="440" w:firstLineChars="200"/>
        <w:rPr>
          <w:rFonts w:ascii="宋体" w:hAnsi="宋体" w:cs="宋体"/>
          <w:sz w:val="22"/>
        </w:rPr>
      </w:pPr>
      <w:r>
        <w:rPr>
          <w:rFonts w:hint="eastAsia" w:ascii="宋体" w:hAnsi="宋体" w:cs="宋体"/>
          <w:sz w:val="22"/>
        </w:rPr>
        <w:t>3.投标文件的修改、撤回和撤销</w:t>
      </w:r>
    </w:p>
    <w:p>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pPr>
        <w:spacing w:line="360" w:lineRule="exact"/>
        <w:ind w:firstLine="440" w:firstLineChars="200"/>
        <w:rPr>
          <w:rFonts w:ascii="宋体" w:hAnsi="宋体" w:cs="宋体"/>
          <w:sz w:val="22"/>
        </w:rPr>
      </w:pPr>
      <w:r>
        <w:rPr>
          <w:rFonts w:hint="eastAsia" w:ascii="宋体" w:hAnsi="宋体" w:cs="宋体"/>
          <w:sz w:val="22"/>
        </w:rPr>
        <w:t>3.3在投标(响应）截止时间起至投标（响应）有效期届满，投标人投标（响应）文件不可撤销。</w:t>
      </w:r>
    </w:p>
    <w:p>
      <w:pPr>
        <w:spacing w:line="360" w:lineRule="exact"/>
        <w:ind w:firstLine="440" w:firstLineChars="200"/>
        <w:rPr>
          <w:rFonts w:ascii="宋体" w:hAnsi="宋体" w:cs="宋体"/>
          <w:sz w:val="22"/>
        </w:rPr>
      </w:pPr>
      <w:r>
        <w:rPr>
          <w:rFonts w:hint="eastAsia" w:ascii="宋体" w:hAnsi="宋体" w:cs="宋体"/>
          <w:sz w:val="22"/>
        </w:rPr>
        <w:t>3.4投标人撤销（撤回）投标不得损害国家利益、社会公共利益、采购人利益、代理机构利益、其他投标人利益，否则，投标人撤销（撤回）投标无效。</w:t>
      </w:r>
    </w:p>
    <w:p>
      <w:pPr>
        <w:tabs>
          <w:tab w:val="left" w:pos="360"/>
          <w:tab w:val="left" w:pos="540"/>
          <w:tab w:val="left" w:pos="1260"/>
        </w:tabs>
        <w:spacing w:line="400" w:lineRule="exact"/>
        <w:ind w:left="919" w:hanging="919" w:hangingChars="352"/>
        <w:jc w:val="center"/>
        <w:outlineLvl w:val="0"/>
        <w:rPr>
          <w:rFonts w:ascii="宋体" w:hAnsi="宋体" w:cs="宋体"/>
          <w:b/>
          <w:sz w:val="26"/>
        </w:rPr>
      </w:pPr>
    </w:p>
    <w:p>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pPr>
        <w:spacing w:line="360" w:lineRule="exact"/>
        <w:ind w:firstLine="440" w:firstLineChars="200"/>
        <w:rPr>
          <w:rFonts w:ascii="宋体" w:hAnsi="宋体" w:cs="宋体"/>
          <w:sz w:val="22"/>
        </w:rPr>
      </w:pPr>
      <w:r>
        <w:rPr>
          <w:rFonts w:hint="eastAsia" w:ascii="宋体" w:hAnsi="宋体" w:cs="宋体"/>
          <w:sz w:val="22"/>
        </w:rPr>
        <w:t>1.评审小组</w:t>
      </w:r>
    </w:p>
    <w:p>
      <w:pPr>
        <w:spacing w:line="360" w:lineRule="exact"/>
        <w:ind w:firstLine="442" w:firstLineChars="200"/>
        <w:rPr>
          <w:rFonts w:ascii="宋体" w:hAnsi="宋体" w:cs="宋体"/>
          <w:b/>
          <w:bCs/>
          <w:sz w:val="22"/>
        </w:rPr>
      </w:pPr>
      <w:r>
        <w:rPr>
          <w:rFonts w:hint="eastAsia" w:ascii="宋体" w:hAnsi="宋体" w:cs="宋体"/>
          <w:b/>
          <w:bCs/>
          <w:sz w:val="22"/>
        </w:rPr>
        <w:t>采购人依法组建评审小组。评审小组的成员在评标过程中必须严格遵守《中华人民共和国政府采购法》等有关法律、法规的规定。</w:t>
      </w:r>
    </w:p>
    <w:p>
      <w:pPr>
        <w:spacing w:line="360" w:lineRule="exact"/>
        <w:ind w:firstLine="440" w:firstLineChars="200"/>
        <w:rPr>
          <w:rFonts w:ascii="宋体" w:hAnsi="宋体" w:cs="宋体"/>
          <w:sz w:val="22"/>
        </w:rPr>
      </w:pPr>
      <w:r>
        <w:rPr>
          <w:rFonts w:hint="eastAsia" w:ascii="宋体" w:hAnsi="宋体" w:cs="宋体"/>
          <w:sz w:val="22"/>
        </w:rPr>
        <w:t>2.评标过程的保密性</w:t>
      </w:r>
    </w:p>
    <w:p>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2.1开标后直至向中标人授予合同时止，凡与评审有关的资料均不得向投标人及与评标无关人员透漏。如果投标人在评标过程中试图向采购人施加影响，其投标将被拒绝。</w:t>
      </w:r>
    </w:p>
    <w:p>
      <w:pPr>
        <w:spacing w:line="360" w:lineRule="exact"/>
        <w:rPr>
          <w:rFonts w:ascii="宋体" w:hAnsi="宋体" w:cs="宋体"/>
          <w:sz w:val="22"/>
        </w:rPr>
      </w:pPr>
      <w:r>
        <w:rPr>
          <w:rFonts w:hint="eastAsia" w:ascii="宋体" w:hAnsi="宋体" w:cs="宋体"/>
          <w:sz w:val="22"/>
        </w:rPr>
        <w:t>3.开标</w:t>
      </w:r>
    </w:p>
    <w:p>
      <w:pPr>
        <w:pStyle w:val="45"/>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pPr>
        <w:pStyle w:val="45"/>
        <w:snapToGrid w:val="0"/>
        <w:spacing w:line="360" w:lineRule="exact"/>
        <w:ind w:firstLine="440" w:firstLineChars="200"/>
        <w:rPr>
          <w:sz w:val="22"/>
        </w:rPr>
      </w:pPr>
      <w:r>
        <w:rPr>
          <w:rFonts w:hint="eastAsia"/>
          <w:sz w:val="22"/>
        </w:rPr>
        <w:t>3.1开标准备</w:t>
      </w:r>
    </w:p>
    <w:p>
      <w:pPr>
        <w:pStyle w:val="45"/>
        <w:snapToGrid w:val="0"/>
        <w:spacing w:line="360" w:lineRule="exact"/>
        <w:ind w:firstLine="440" w:firstLineChars="200"/>
        <w:rPr>
          <w:sz w:val="22"/>
        </w:rPr>
      </w:pPr>
      <w:r>
        <w:rPr>
          <w:rFonts w:hint="eastAsia"/>
          <w:sz w:val="22"/>
        </w:rPr>
        <w:t>①制订开标、评审工作的组织方案，落实工作场地、设施，检查录音录像采集设备运行情况。采用电子评审方式的，验证电子评审系统是否正常运行。</w:t>
      </w:r>
    </w:p>
    <w:p>
      <w:pPr>
        <w:pStyle w:val="45"/>
        <w:snapToGrid w:val="0"/>
        <w:spacing w:line="360" w:lineRule="exact"/>
        <w:ind w:firstLine="440" w:firstLineChars="200"/>
        <w:rPr>
          <w:sz w:val="22"/>
        </w:rPr>
      </w:pPr>
      <w:r>
        <w:rPr>
          <w:rFonts w:hint="eastAsia"/>
          <w:sz w:val="22"/>
        </w:rPr>
        <w:t>②通知或邀请相关单位和人员出席开标、评审活动（按规定由相关监管部门或其授权机构随机抽取、通知的政府采购评审专家除外）。</w:t>
      </w:r>
    </w:p>
    <w:p>
      <w:pPr>
        <w:pStyle w:val="45"/>
        <w:snapToGrid w:val="0"/>
        <w:spacing w:line="360" w:lineRule="exact"/>
        <w:ind w:firstLine="440" w:firstLineChars="200"/>
        <w:rPr>
          <w:sz w:val="22"/>
        </w:rPr>
      </w:pPr>
      <w:r>
        <w:rPr>
          <w:rFonts w:hint="eastAsia"/>
          <w:sz w:val="22"/>
        </w:rPr>
        <w:t>③准备政府采购项目的相关文件资料，如项目政府采购预算确认书（计划）、专家抽取有关凭证、项目书面说明、招标文件、补充文件及质疑答复情况、现场工作所需的相关登记表单、评审工作底稿等。</w:t>
      </w:r>
    </w:p>
    <w:p>
      <w:pPr>
        <w:pStyle w:val="45"/>
        <w:snapToGrid w:val="0"/>
        <w:spacing w:line="360" w:lineRule="exact"/>
        <w:ind w:firstLine="440" w:firstLineChars="200"/>
        <w:rPr>
          <w:sz w:val="22"/>
        </w:rPr>
      </w:pPr>
      <w:r>
        <w:rPr>
          <w:rFonts w:hint="eastAsia"/>
          <w:sz w:val="22"/>
        </w:rPr>
        <w:t>④其他应准备的事项。</w:t>
      </w:r>
    </w:p>
    <w:p>
      <w:pPr>
        <w:pStyle w:val="2"/>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26"/>
        <w:spacing w:before="0" w:beforeAutospacing="0" w:after="0" w:afterAutospacing="0" w:line="360" w:lineRule="exact"/>
        <w:ind w:firstLine="440" w:firstLineChars="200"/>
        <w:jc w:val="both"/>
        <w:rPr>
          <w:sz w:val="22"/>
        </w:rPr>
      </w:pPr>
      <w:r>
        <w:rPr>
          <w:rFonts w:hint="eastAsia"/>
          <w:sz w:val="22"/>
        </w:rPr>
        <w:t>②解密</w:t>
      </w:r>
    </w:p>
    <w:p>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本项目原则上采用政采云电子招投标开标及评审程序，但有下列情形的，按以下情况处理：</w:t>
      </w:r>
    </w:p>
    <w:p>
      <w:pPr>
        <w:pStyle w:val="14"/>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pStyle w:val="14"/>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③投标文件解密结束，组织投标人签署《政府采购活动现场确认声明书》，格式详见附件。</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④采购代理机构对资格进行审查。</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⑤评审小组对商务技术文件进行评审。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⑥评审小组对报价情况进行评审。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⑦在系统上公布评审结果。</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pPr>
        <w:spacing w:line="360" w:lineRule="exact"/>
        <w:ind w:firstLine="440" w:firstLineChars="200"/>
        <w:rPr>
          <w:rFonts w:ascii="宋体" w:hAnsi="宋体" w:cs="宋体"/>
          <w:bCs/>
          <w:sz w:val="22"/>
          <w:lang w:val="zh-CN"/>
        </w:rPr>
      </w:pPr>
      <w:r>
        <w:rPr>
          <w:rFonts w:hint="eastAsia" w:ascii="宋体" w:hAnsi="宋体" w:cs="宋体"/>
          <w:sz w:val="22"/>
        </w:rPr>
        <w:t>4.评标</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②</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③介绍评审现场的人员情况，宣布评审工作纪律，告知评审小组应当回避情形；组织推选评审小组组长。</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④宣布获取</w:t>
      </w:r>
      <w:r>
        <w:rPr>
          <w:rFonts w:hint="eastAsia" w:hAnsi="宋体" w:cs="宋体"/>
          <w:spacing w:val="-6"/>
          <w:sz w:val="22"/>
        </w:rPr>
        <w:t>本项目采购的投标人名单，宣读最终提交投标文件且通过资格审查的投标人名单，组织评审小组各位成员签订《政府采购评审人员廉洁自律承诺书》。</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pPr>
        <w:pStyle w:val="45"/>
        <w:snapToGrid w:val="0"/>
        <w:spacing w:line="360" w:lineRule="exact"/>
        <w:ind w:firstLine="416" w:firstLineChars="200"/>
        <w:rPr>
          <w:spacing w:val="-6"/>
          <w:sz w:val="22"/>
        </w:rPr>
      </w:pPr>
      <w:r>
        <w:rPr>
          <w:rFonts w:hint="eastAsia"/>
          <w:spacing w:val="-6"/>
          <w:sz w:val="22"/>
        </w:rPr>
        <w:t>⑥评审小组组长组织评审小组独立评审。评审小组对拟认定为投标文件无效的，应组织相关投标人代表进行陈述、澄清或申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pPr>
        <w:pStyle w:val="14"/>
        <w:adjustRightInd/>
        <w:spacing w:line="360" w:lineRule="exact"/>
        <w:ind w:firstLine="416" w:firstLineChars="200"/>
        <w:textAlignment w:val="auto"/>
        <w:rPr>
          <w:rFonts w:hAnsi="宋体" w:cs="宋体"/>
          <w:b/>
          <w:bCs/>
          <w:sz w:val="22"/>
        </w:rPr>
      </w:pPr>
      <w:r>
        <w:rPr>
          <w:rFonts w:hint="eastAsia" w:hAnsi="宋体" w:cs="宋体"/>
          <w:spacing w:val="-6"/>
          <w:sz w:val="22"/>
        </w:rPr>
        <w:t>⑦评审结束后，采购代理机构交还评审人员及其他现场相关人员的通讯工具。</w:t>
      </w:r>
    </w:p>
    <w:p>
      <w:pPr>
        <w:spacing w:line="360" w:lineRule="exact"/>
        <w:rPr>
          <w:rFonts w:ascii="宋体" w:hAnsi="宋体" w:cs="宋体"/>
          <w:sz w:val="22"/>
        </w:rPr>
      </w:pPr>
      <w:r>
        <w:rPr>
          <w:rFonts w:hint="eastAsia" w:ascii="宋体" w:hAnsi="宋体" w:cs="宋体"/>
          <w:b/>
          <w:bCs/>
          <w:sz w:val="22"/>
        </w:rPr>
        <w:t>5.投标无效的情形</w:t>
      </w:r>
    </w:p>
    <w:p>
      <w:pPr>
        <w:pStyle w:val="14"/>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（1）逾期上传电子档投标文件至“政采云”平台的；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（2）仅递交备份电子投标文件的；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（3）投标文件只有商务技术文件或者商务技术文件与报价文件部分上传在一份文档中的；</w:t>
      </w:r>
    </w:p>
    <w:p>
      <w:pPr>
        <w:spacing w:line="360" w:lineRule="exact"/>
        <w:ind w:firstLine="416" w:firstLineChars="200"/>
        <w:rPr>
          <w:rFonts w:ascii="宋体" w:hAnsi="宋体" w:cs="宋体"/>
          <w:spacing w:val="-6"/>
          <w:sz w:val="22"/>
          <w:u w:val="single"/>
        </w:rPr>
      </w:pPr>
      <w:r>
        <w:rPr>
          <w:rFonts w:hint="eastAsia" w:ascii="宋体" w:hAnsi="宋体" w:cs="宋体"/>
          <w:spacing w:val="-6"/>
          <w:sz w:val="22"/>
          <w:u w:val="single"/>
        </w:rPr>
        <w:t>（4）</w:t>
      </w:r>
      <w:r>
        <w:rPr>
          <w:rFonts w:hint="eastAsia" w:ascii="宋体" w:hAnsi="宋体" w:cs="宋体"/>
          <w:sz w:val="22"/>
          <w:u w:val="single"/>
        </w:rPr>
        <w:t>电子投标文件解密失败的，且未在规定时间内提交备份投标文件的视为投标无效。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▲5.2在资格审查时，如发现下列情形之一的，投标无效：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（2）“资格文件”未按招标文件要求签署、盖章的；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（3）经查询存在不良信用记录的。</w:t>
      </w:r>
    </w:p>
    <w:p>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（1）“资格文件”或“商务和技术文件”未按招标文件要求签署、盖章的；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pPr>
        <w:spacing w:line="360" w:lineRule="exact"/>
        <w:ind w:firstLine="440" w:firstLineChars="200"/>
        <w:rPr>
          <w:rFonts w:ascii="宋体" w:hAnsi="宋体" w:cs="宋体"/>
          <w:sz w:val="22"/>
          <w:u w:val="single"/>
        </w:rPr>
      </w:pPr>
      <w:r>
        <w:rPr>
          <w:rFonts w:hint="eastAsia" w:ascii="宋体" w:hAnsi="宋体" w:cs="宋体"/>
          <w:sz w:val="22"/>
          <w:u w:val="single"/>
        </w:rPr>
        <w:t>（3）采购人拟采购的产品属于政府强制采购的节能产品品目清单范围的，投标人相应的投标产品未获得国家确定的认证机构出具的、处于有效期之内的节能产品认证证书的；</w:t>
      </w:r>
    </w:p>
    <w:p>
      <w:pPr>
        <w:spacing w:line="360" w:lineRule="exact"/>
        <w:ind w:firstLine="440" w:firstLineChars="200"/>
        <w:rPr>
          <w:rFonts w:ascii="宋体" w:hAnsi="宋体" w:cs="宋体"/>
          <w:sz w:val="22"/>
          <w:u w:val="single"/>
        </w:rPr>
      </w:pPr>
      <w:r>
        <w:rPr>
          <w:rFonts w:hint="eastAsia" w:ascii="宋体" w:hAnsi="宋体" w:cs="宋体"/>
          <w:sz w:val="22"/>
          <w:u w:val="single"/>
        </w:rPr>
        <w:t>（4）明显不符合招标文件实质性要求或者与招标文件中标“▲且加下划线”的内容发生实质性偏离的；</w:t>
      </w:r>
    </w:p>
    <w:p>
      <w:pPr>
        <w:spacing w:line="360" w:lineRule="exact"/>
        <w:ind w:firstLine="440" w:firstLineChars="200"/>
        <w:rPr>
          <w:rFonts w:ascii="宋体" w:hAnsi="宋体" w:cs="宋体"/>
          <w:sz w:val="22"/>
          <w:u w:val="single"/>
        </w:rPr>
      </w:pPr>
      <w:r>
        <w:rPr>
          <w:rFonts w:hint="eastAsia" w:ascii="宋体" w:hAnsi="宋体" w:cs="宋体"/>
          <w:sz w:val="22"/>
          <w:u w:val="single"/>
        </w:rPr>
        <w:t>（5）未提供或未如实提供采购需求偏离表的；</w:t>
      </w:r>
    </w:p>
    <w:p>
      <w:pPr>
        <w:spacing w:line="360" w:lineRule="exact"/>
        <w:ind w:firstLine="440" w:firstLineChars="200"/>
        <w:rPr>
          <w:rFonts w:ascii="宋体" w:hAnsi="宋体" w:cs="宋体"/>
          <w:sz w:val="22"/>
          <w:u w:val="single"/>
        </w:rPr>
      </w:pPr>
      <w:r>
        <w:rPr>
          <w:rFonts w:hint="eastAsia" w:ascii="宋体" w:hAnsi="宋体" w:cs="宋体"/>
          <w:sz w:val="22"/>
          <w:u w:val="single"/>
        </w:rPr>
        <w:t>（6）未提供或未如实提供货物的技术参数，或者投标文件标明的响应或偏离与事实不符或虚假投标的；</w:t>
      </w:r>
    </w:p>
    <w:p>
      <w:pPr>
        <w:spacing w:line="360" w:lineRule="exact"/>
        <w:ind w:firstLine="440" w:firstLineChars="200"/>
        <w:rPr>
          <w:rFonts w:ascii="宋体" w:hAnsi="宋体" w:cs="宋体"/>
          <w:sz w:val="22"/>
          <w:u w:val="single"/>
        </w:rPr>
      </w:pPr>
      <w:r>
        <w:rPr>
          <w:rFonts w:hint="eastAsia" w:ascii="宋体" w:hAnsi="宋体" w:cs="宋体"/>
          <w:sz w:val="22"/>
          <w:u w:val="single"/>
        </w:rPr>
        <w:t>（7）投标有效期不能满足招标文件要求的；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（8）投标技术方案不明确，存在一个或一个以上备选（替代）投标方案的；</w:t>
      </w:r>
    </w:p>
    <w:p>
      <w:pPr>
        <w:spacing w:line="360" w:lineRule="exact"/>
        <w:ind w:firstLine="440" w:firstLineChars="200"/>
        <w:rPr>
          <w:rFonts w:ascii="宋体" w:hAnsi="宋体" w:cs="宋体"/>
          <w:sz w:val="22"/>
          <w:u w:val="single"/>
        </w:rPr>
      </w:pPr>
      <w:r>
        <w:rPr>
          <w:rFonts w:hint="eastAsia" w:ascii="宋体" w:hAnsi="宋体" w:cs="宋体"/>
          <w:sz w:val="22"/>
          <w:u w:val="single"/>
        </w:rPr>
        <w:t>（9）投标文件含有采购人不能接受的附加条件的；</w:t>
      </w:r>
    </w:p>
    <w:p>
      <w:pPr>
        <w:spacing w:line="360" w:lineRule="exact"/>
        <w:ind w:firstLine="440" w:firstLineChars="200"/>
        <w:rPr>
          <w:rFonts w:ascii="宋体" w:hAnsi="宋体" w:cs="宋体"/>
          <w:sz w:val="22"/>
          <w:u w:val="single"/>
        </w:rPr>
      </w:pPr>
      <w:r>
        <w:rPr>
          <w:rFonts w:hint="eastAsia" w:ascii="宋体" w:hAnsi="宋体" w:cs="宋体"/>
          <w:sz w:val="22"/>
          <w:u w:val="single"/>
        </w:rPr>
        <w:t>（10）在“资格文件”或“商务和技术文件”中出现投标报价的；</w:t>
      </w:r>
    </w:p>
    <w:p>
      <w:pPr>
        <w:spacing w:line="360" w:lineRule="exact"/>
        <w:ind w:firstLine="440" w:firstLineChars="200"/>
        <w:rPr>
          <w:rFonts w:ascii="宋体" w:hAnsi="宋体" w:cs="宋体"/>
          <w:sz w:val="22"/>
          <w:u w:val="single"/>
        </w:rPr>
      </w:pPr>
      <w:r>
        <w:rPr>
          <w:rFonts w:hint="eastAsia" w:ascii="宋体" w:hAnsi="宋体" w:cs="宋体"/>
          <w:sz w:val="22"/>
          <w:u w:val="single"/>
        </w:rPr>
        <w:t>（11）法律、法规和招标文件中规定的其他无效情形的。</w:t>
      </w:r>
    </w:p>
    <w:p>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（4）投标报价具有选择性，或者开标价格与投标文件承诺的优惠（折扣）价格不一致的；</w:t>
      </w:r>
    </w:p>
    <w:p>
      <w:pPr>
        <w:spacing w:line="360" w:lineRule="exact"/>
        <w:ind w:firstLine="440" w:firstLineChars="200"/>
        <w:rPr>
          <w:rFonts w:ascii="宋体" w:hAnsi="宋体" w:cs="宋体"/>
          <w:kern w:val="0"/>
          <w:sz w:val="22"/>
          <w:highlight w:val="yellow"/>
          <w:u w:val="single"/>
        </w:rPr>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pPr>
        <w:pStyle w:val="14"/>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pPr>
        <w:pStyle w:val="14"/>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pPr>
        <w:pStyle w:val="26"/>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pPr>
        <w:pStyle w:val="14"/>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《中华人民共和国政府采购法》第三十六条在招标采购中，出现下列情形之一的，应予废标：</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pPr>
        <w:pStyle w:val="14"/>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pPr>
        <w:pStyle w:val="14"/>
        <w:snapToGrid w:val="0"/>
        <w:spacing w:line="360" w:lineRule="exact"/>
        <w:ind w:firstLine="433" w:firstLineChars="196"/>
        <w:rPr>
          <w:rFonts w:hAnsi="宋体" w:cs="宋体"/>
          <w:b/>
          <w:bCs/>
          <w:sz w:val="22"/>
        </w:rPr>
      </w:pPr>
      <w:r>
        <w:rPr>
          <w:rFonts w:hint="eastAsia" w:hAnsi="宋体" w:cs="宋体"/>
          <w:b/>
          <w:bCs/>
          <w:sz w:val="22"/>
        </w:rPr>
        <w:t>10.定标</w:t>
      </w:r>
    </w:p>
    <w:p>
      <w:pPr>
        <w:pStyle w:val="14"/>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pPr>
        <w:snapToGrid w:val="0"/>
        <w:spacing w:line="360" w:lineRule="exact"/>
        <w:ind w:firstLine="440" w:firstLineChars="200"/>
        <w:rPr>
          <w:rFonts w:ascii="宋体" w:hAnsi="宋体" w:cs="宋体"/>
          <w:color w:val="0000FF"/>
          <w:spacing w:val="-20"/>
          <w:kern w:val="0"/>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ascii="宋体" w:hAnsi="宋体" w:cs="宋体"/>
          <w:b/>
          <w:sz w:val="26"/>
        </w:rPr>
      </w:pPr>
    </w:p>
    <w:p>
      <w:pPr>
        <w:spacing w:line="400" w:lineRule="exact"/>
        <w:jc w:val="center"/>
        <w:outlineLvl w:val="0"/>
        <w:rPr>
          <w:rFonts w:ascii="宋体" w:hAnsi="宋体" w:cs="宋体"/>
          <w:b/>
          <w:sz w:val="26"/>
        </w:rPr>
      </w:pPr>
      <w:r>
        <w:rPr>
          <w:rFonts w:hint="eastAsia" w:ascii="宋体" w:hAnsi="宋体" w:cs="宋体"/>
          <w:b/>
          <w:sz w:val="26"/>
        </w:rPr>
        <w:t>六、 授予合同</w:t>
      </w:r>
    </w:p>
    <w:p>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jc w:val="center"/>
        <w:rPr>
          <w:rFonts w:ascii="宋体" w:hAnsi="宋体" w:cs="宋体"/>
          <w:b/>
          <w:sz w:val="26"/>
        </w:rPr>
      </w:pPr>
    </w:p>
    <w:p>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1</w:t>
      </w:r>
      <w:r>
        <w:rPr>
          <w:rFonts w:hint="eastAsia" w:ascii="宋体" w:hAnsi="宋体" w:cs="宋体"/>
          <w:sz w:val="22"/>
          <w:lang w:val="zh-CN"/>
        </w:rPr>
        <w:t>）电子交易平台发生故障而无法登录访问的；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2</w:t>
      </w:r>
      <w:r>
        <w:rPr>
          <w:rFonts w:hint="eastAsia" w:ascii="宋体" w:hAnsi="宋体" w:cs="宋体"/>
          <w:sz w:val="22"/>
          <w:lang w:val="zh-CN"/>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3</w:t>
      </w:r>
      <w:r>
        <w:rPr>
          <w:rFonts w:hint="eastAsia" w:ascii="宋体" w:hAnsi="宋体" w:cs="宋体"/>
          <w:sz w:val="22"/>
          <w:lang w:val="zh-CN"/>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4</w:t>
      </w:r>
      <w:r>
        <w:rPr>
          <w:rFonts w:hint="eastAsia" w:ascii="宋体" w:hAnsi="宋体" w:cs="宋体"/>
          <w:sz w:val="22"/>
          <w:lang w:val="zh-CN"/>
        </w:rPr>
        <w:t>）病毒发作导致不能进行正常操作的；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w:t>
      </w:r>
      <w:r>
        <w:rPr>
          <w:rFonts w:hint="eastAsia" w:ascii="宋体" w:hAnsi="宋体" w:cs="宋体"/>
          <w:sz w:val="22"/>
          <w:lang w:val="en-US" w:eastAsia="zh-CN"/>
        </w:rPr>
        <w:t>5</w:t>
      </w:r>
      <w:r>
        <w:rPr>
          <w:rFonts w:hint="eastAsia" w:ascii="宋体" w:hAnsi="宋体" w:cs="宋体"/>
          <w:sz w:val="22"/>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p>
    <w:p>
      <w:pPr>
        <w:spacing w:line="360" w:lineRule="exact"/>
        <w:ind w:firstLine="440" w:firstLineChars="200"/>
        <w:jc w:val="left"/>
        <w:rPr>
          <w:rFonts w:hint="eastAsia" w:ascii="宋体" w:hAnsi="宋体" w:cs="宋体"/>
          <w:sz w:val="22"/>
        </w:rPr>
      </w:pPr>
    </w:p>
    <w:p>
      <w:pPr>
        <w:spacing w:line="360" w:lineRule="exact"/>
        <w:jc w:val="center"/>
        <w:rPr>
          <w:rFonts w:hint="eastAsia" w:ascii="宋体" w:hAnsi="宋体" w:eastAsia="宋体" w:cs="宋体"/>
          <w:b/>
          <w:sz w:val="26"/>
        </w:rPr>
      </w:pPr>
      <w:r>
        <w:rPr>
          <w:rFonts w:hint="eastAsia" w:ascii="宋体" w:hAnsi="宋体" w:eastAsia="宋体" w:cs="宋体"/>
          <w:b/>
          <w:sz w:val="26"/>
          <w:lang w:eastAsia="zh-CN"/>
        </w:rPr>
        <w:t>八</w:t>
      </w:r>
      <w:r>
        <w:rPr>
          <w:rFonts w:hint="eastAsia" w:ascii="宋体" w:hAnsi="宋体" w:eastAsia="宋体" w:cs="宋体"/>
          <w:b/>
          <w:sz w:val="26"/>
        </w:rPr>
        <w:t>、验收</w:t>
      </w:r>
    </w:p>
    <w:p>
      <w:pPr>
        <w:pStyle w:val="2"/>
        <w:keepNext w:val="0"/>
        <w:keepLines w:val="0"/>
        <w:pageBreakBefore w:val="0"/>
        <w:widowControl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1.验收</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exact"/>
        <w:ind w:firstLine="442" w:firstLineChars="200"/>
        <w:jc w:val="left"/>
        <w:rPr>
          <w:rFonts w:ascii="宋体" w:hAnsi="宋体" w:cs="宋体"/>
          <w:b/>
          <w:bCs/>
          <w:szCs w:val="21"/>
        </w:rPr>
      </w:pP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pPr>
        <w:spacing w:line="360" w:lineRule="exact"/>
        <w:jc w:val="center"/>
        <w:rPr>
          <w:rFonts w:ascii="宋体" w:hAnsi="宋体" w:cs="宋体"/>
          <w:b/>
          <w:bCs/>
          <w:sz w:val="22"/>
        </w:rPr>
      </w:pPr>
      <w:r>
        <w:rPr>
          <w:rFonts w:hint="eastAsia" w:ascii="宋体" w:hAnsi="宋体" w:cs="宋体"/>
          <w:sz w:val="22"/>
        </w:rPr>
        <w:t>（本合同为样稿，最终稿由</w:t>
      </w:r>
      <w:r>
        <w:rPr>
          <w:rFonts w:hint="eastAsia" w:ascii="宋体" w:hAnsi="宋体" w:cs="宋体"/>
          <w:sz w:val="22"/>
          <w:lang w:eastAsia="zh-CN"/>
        </w:rPr>
        <w:t>甲乙</w:t>
      </w:r>
      <w:r>
        <w:rPr>
          <w:rFonts w:hint="eastAsia" w:ascii="宋体" w:hAnsi="宋体" w:cs="宋体"/>
          <w:sz w:val="22"/>
        </w:rPr>
        <w:t>双方协商后确定）</w:t>
      </w:r>
    </w:p>
    <w:p>
      <w:pPr>
        <w:spacing w:line="360" w:lineRule="exact"/>
        <w:ind w:firstLine="437" w:firstLineChars="198"/>
        <w:rPr>
          <w:rFonts w:ascii="宋体" w:hAnsi="宋体" w:cs="宋体"/>
          <w:b/>
          <w:bCs/>
          <w:sz w:val="22"/>
        </w:rPr>
      </w:pPr>
      <w:r>
        <w:rPr>
          <w:rFonts w:hint="eastAsia" w:ascii="宋体" w:hAnsi="宋体" w:cs="宋体"/>
          <w:b/>
          <w:bCs/>
          <w:sz w:val="22"/>
        </w:rPr>
        <w:t>特别提示：以下为温州医科大学的合同范本，仅供参考，不宜照搬。合同条款的具体内容应严格按照招标文件、投标文件、采购结果及中标人的承诺来拟订。</w:t>
      </w:r>
    </w:p>
    <w:p>
      <w:pPr>
        <w:pStyle w:val="14"/>
        <w:snapToGrid w:val="0"/>
        <w:spacing w:line="360" w:lineRule="exact"/>
        <w:textAlignment w:val="auto"/>
        <w:rPr>
          <w:rFonts w:hAnsi="宋体" w:cs="宋体"/>
          <w:sz w:val="22"/>
          <w:u w:val="single"/>
        </w:rPr>
      </w:pPr>
      <w:r>
        <w:rPr>
          <w:rFonts w:hint="eastAsia" w:hAnsi="宋体" w:cs="宋体"/>
          <w:sz w:val="22"/>
        </w:rPr>
        <w:t>采购编号：</w:t>
      </w:r>
      <w:r>
        <w:rPr>
          <w:rFonts w:hint="eastAsia" w:hAnsi="宋体" w:cs="宋体"/>
          <w:sz w:val="22"/>
          <w:u w:val="single"/>
        </w:rPr>
        <w:t xml:space="preserve">            </w:t>
      </w:r>
    </w:p>
    <w:p>
      <w:pPr>
        <w:pStyle w:val="14"/>
        <w:snapToGrid w:val="0"/>
        <w:spacing w:line="360" w:lineRule="exact"/>
        <w:textAlignment w:val="auto"/>
        <w:rPr>
          <w:rFonts w:hAnsi="宋体" w:cs="宋体"/>
          <w:sz w:val="22"/>
          <w:u w:val="single"/>
        </w:rPr>
      </w:pPr>
      <w:r>
        <w:rPr>
          <w:rFonts w:hint="eastAsia" w:hAnsi="宋体" w:cs="宋体"/>
          <w:sz w:val="22"/>
        </w:rPr>
        <w:t>甲方：</w:t>
      </w:r>
      <w:r>
        <w:rPr>
          <w:rFonts w:hint="eastAsia" w:hAnsi="宋体" w:cs="宋体"/>
          <w:sz w:val="22"/>
          <w:u w:val="single"/>
        </w:rPr>
        <w:t xml:space="preserve">温州医科大学 </w:t>
      </w:r>
      <w:r>
        <w:rPr>
          <w:rFonts w:hint="eastAsia" w:hAnsi="宋体" w:cs="宋体"/>
          <w:sz w:val="22"/>
        </w:rPr>
        <w:t xml:space="preserve">                 乙方：</w:t>
      </w:r>
      <w:r>
        <w:rPr>
          <w:rFonts w:hint="eastAsia" w:hAnsi="宋体" w:cs="宋体"/>
          <w:sz w:val="22"/>
          <w:u w:val="single"/>
        </w:rPr>
        <w:t xml:space="preserve">                 </w:t>
      </w:r>
    </w:p>
    <w:p>
      <w:pPr>
        <w:spacing w:line="360" w:lineRule="exact"/>
        <w:ind w:firstLine="440" w:firstLineChars="200"/>
        <w:rPr>
          <w:rFonts w:ascii="宋体" w:hAnsi="宋体" w:cs="宋体"/>
          <w:sz w:val="22"/>
        </w:rPr>
      </w:pPr>
      <w:r>
        <w:rPr>
          <w:rFonts w:hint="eastAsia" w:ascii="宋体" w:hAnsi="宋体" w:cs="宋体"/>
          <w:sz w:val="22"/>
          <w:u w:val="single"/>
        </w:rPr>
        <w:t>2024</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日在温州医科大学的</w:t>
      </w:r>
      <w:r>
        <w:rPr>
          <w:rFonts w:hint="eastAsia" w:ascii="宋体" w:hAnsi="宋体" w:cs="宋体"/>
          <w:sz w:val="22"/>
          <w:u w:val="single"/>
        </w:rPr>
        <w:t xml:space="preserve">        </w:t>
      </w:r>
      <w:r>
        <w:rPr>
          <w:rFonts w:hint="eastAsia" w:ascii="宋体" w:hAnsi="宋体" w:cs="宋体"/>
          <w:sz w:val="22"/>
        </w:rPr>
        <w:t>项目委托代理招标采购中，甲方接受乙方对本次项目的投标，甲乙双方根据《中华人民共和国民法典》等法规和本合同的招标文件、投标文件及其投标中的承诺，经双方协商，同意签订本合同，共同遵守。</w:t>
      </w:r>
    </w:p>
    <w:p>
      <w:pPr>
        <w:pStyle w:val="14"/>
        <w:spacing w:line="360" w:lineRule="exact"/>
        <w:textAlignment w:val="auto"/>
        <w:rPr>
          <w:rFonts w:hAnsi="宋体" w:cs="宋体"/>
          <w:sz w:val="22"/>
        </w:rPr>
      </w:pPr>
      <w:r>
        <w:rPr>
          <w:rFonts w:hint="eastAsia" w:hAnsi="宋体" w:cs="宋体"/>
          <w:b/>
          <w:snapToGrid w:val="0"/>
          <w:kern w:val="0"/>
          <w:sz w:val="22"/>
        </w:rPr>
        <w:t>一、货物内容</w:t>
      </w:r>
      <w:r>
        <w:rPr>
          <w:rFonts w:hint="eastAsia" w:hAnsi="宋体" w:cs="宋体"/>
          <w:b/>
          <w:sz w:val="22"/>
        </w:rPr>
        <w:t xml:space="preserve">及合同价格                                        </w:t>
      </w:r>
      <w:r>
        <w:rPr>
          <w:rFonts w:hint="eastAsia" w:hAnsi="宋体" w:cs="宋体"/>
          <w:sz w:val="22"/>
        </w:rPr>
        <w:t xml:space="preserve">金额单位：人民币元 </w:t>
      </w:r>
    </w:p>
    <w:tbl>
      <w:tblPr>
        <w:tblStyle w:val="30"/>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416"/>
        <w:gridCol w:w="1634"/>
        <w:gridCol w:w="1066"/>
        <w:gridCol w:w="174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867" w:type="dxa"/>
            <w:vAlign w:val="center"/>
          </w:tcPr>
          <w:p>
            <w:pPr>
              <w:tabs>
                <w:tab w:val="left" w:pos="180"/>
              </w:tabs>
              <w:spacing w:line="360" w:lineRule="exact"/>
              <w:jc w:val="center"/>
              <w:rPr>
                <w:rFonts w:ascii="宋体" w:hAnsi="宋体" w:cs="宋体"/>
                <w:sz w:val="22"/>
              </w:rPr>
            </w:pPr>
            <w:r>
              <w:rPr>
                <w:rFonts w:hint="eastAsia" w:ascii="宋体" w:hAnsi="宋体" w:cs="宋体"/>
                <w:sz w:val="22"/>
              </w:rPr>
              <w:t>项  目</w:t>
            </w:r>
          </w:p>
        </w:tc>
        <w:tc>
          <w:tcPr>
            <w:tcW w:w="1416" w:type="dxa"/>
            <w:vAlign w:val="center"/>
          </w:tcPr>
          <w:p>
            <w:pPr>
              <w:tabs>
                <w:tab w:val="left" w:pos="180"/>
              </w:tabs>
              <w:spacing w:line="360" w:lineRule="exact"/>
              <w:jc w:val="center"/>
              <w:rPr>
                <w:rFonts w:ascii="宋体" w:hAnsi="宋体" w:cs="宋体"/>
                <w:sz w:val="22"/>
              </w:rPr>
            </w:pPr>
            <w:r>
              <w:rPr>
                <w:rFonts w:hint="eastAsia" w:ascii="宋体" w:hAnsi="宋体" w:cs="宋体"/>
                <w:sz w:val="22"/>
              </w:rPr>
              <w:t>品名型号</w:t>
            </w:r>
          </w:p>
        </w:tc>
        <w:tc>
          <w:tcPr>
            <w:tcW w:w="1634" w:type="dxa"/>
            <w:vAlign w:val="center"/>
          </w:tcPr>
          <w:p>
            <w:pPr>
              <w:tabs>
                <w:tab w:val="left" w:pos="180"/>
              </w:tabs>
              <w:spacing w:line="360" w:lineRule="exact"/>
              <w:jc w:val="center"/>
              <w:rPr>
                <w:rFonts w:ascii="宋体" w:hAnsi="宋体" w:cs="宋体"/>
                <w:sz w:val="22"/>
              </w:rPr>
            </w:pPr>
            <w:r>
              <w:rPr>
                <w:rFonts w:hint="eastAsia" w:ascii="宋体" w:hAnsi="宋体" w:cs="宋体"/>
                <w:sz w:val="22"/>
              </w:rPr>
              <w:t>规格及指标</w:t>
            </w:r>
          </w:p>
        </w:tc>
        <w:tc>
          <w:tcPr>
            <w:tcW w:w="1066" w:type="dxa"/>
            <w:vAlign w:val="center"/>
          </w:tcPr>
          <w:p>
            <w:pPr>
              <w:tabs>
                <w:tab w:val="left" w:pos="180"/>
              </w:tabs>
              <w:spacing w:line="360" w:lineRule="exact"/>
              <w:jc w:val="center"/>
              <w:rPr>
                <w:rFonts w:ascii="宋体" w:hAnsi="宋体" w:cs="宋体"/>
                <w:sz w:val="22"/>
              </w:rPr>
            </w:pPr>
            <w:r>
              <w:rPr>
                <w:rFonts w:hint="eastAsia" w:ascii="宋体" w:hAnsi="宋体" w:cs="宋体"/>
                <w:sz w:val="22"/>
              </w:rPr>
              <w:t>数量</w:t>
            </w:r>
          </w:p>
        </w:tc>
        <w:tc>
          <w:tcPr>
            <w:tcW w:w="1747" w:type="dxa"/>
            <w:vAlign w:val="center"/>
          </w:tcPr>
          <w:p>
            <w:pPr>
              <w:tabs>
                <w:tab w:val="left" w:pos="180"/>
              </w:tabs>
              <w:spacing w:line="360" w:lineRule="exact"/>
              <w:jc w:val="center"/>
              <w:rPr>
                <w:rFonts w:ascii="宋体" w:hAnsi="宋体" w:cs="宋体"/>
                <w:sz w:val="22"/>
              </w:rPr>
            </w:pPr>
            <w:r>
              <w:rPr>
                <w:rFonts w:hint="eastAsia" w:ascii="宋体" w:hAnsi="宋体" w:cs="宋体"/>
                <w:sz w:val="22"/>
              </w:rPr>
              <w:t>单价</w:t>
            </w:r>
          </w:p>
        </w:tc>
        <w:tc>
          <w:tcPr>
            <w:tcW w:w="1703" w:type="dxa"/>
            <w:vAlign w:val="center"/>
          </w:tcPr>
          <w:p>
            <w:pPr>
              <w:tabs>
                <w:tab w:val="left" w:pos="180"/>
              </w:tabs>
              <w:spacing w:line="360" w:lineRule="exact"/>
              <w:jc w:val="center"/>
              <w:rPr>
                <w:rFonts w:ascii="宋体" w:hAnsi="宋体" w:cs="宋体"/>
                <w:sz w:val="22"/>
              </w:rPr>
            </w:pPr>
            <w:r>
              <w:rPr>
                <w:rFonts w:hint="eastAsia" w:ascii="宋体" w:hAnsi="宋体" w:cs="宋体"/>
                <w:sz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867" w:type="dxa"/>
            <w:vAlign w:val="center"/>
          </w:tcPr>
          <w:p>
            <w:pPr>
              <w:tabs>
                <w:tab w:val="left" w:pos="180"/>
              </w:tabs>
              <w:spacing w:line="360" w:lineRule="exact"/>
              <w:jc w:val="center"/>
              <w:rPr>
                <w:rFonts w:ascii="宋体" w:hAnsi="宋体" w:cs="宋体"/>
                <w:sz w:val="22"/>
              </w:rPr>
            </w:pPr>
          </w:p>
        </w:tc>
        <w:tc>
          <w:tcPr>
            <w:tcW w:w="3050" w:type="dxa"/>
            <w:gridSpan w:val="2"/>
            <w:vAlign w:val="center"/>
          </w:tcPr>
          <w:p>
            <w:pPr>
              <w:tabs>
                <w:tab w:val="left" w:pos="180"/>
              </w:tabs>
              <w:spacing w:line="360" w:lineRule="exact"/>
              <w:jc w:val="center"/>
              <w:rPr>
                <w:rFonts w:ascii="宋体" w:hAnsi="宋体" w:cs="宋体"/>
                <w:sz w:val="22"/>
              </w:rPr>
            </w:pPr>
          </w:p>
        </w:tc>
        <w:tc>
          <w:tcPr>
            <w:tcW w:w="1066" w:type="dxa"/>
            <w:vAlign w:val="center"/>
          </w:tcPr>
          <w:p>
            <w:pPr>
              <w:tabs>
                <w:tab w:val="left" w:pos="180"/>
              </w:tabs>
              <w:spacing w:line="360" w:lineRule="exact"/>
              <w:jc w:val="center"/>
              <w:rPr>
                <w:rFonts w:ascii="宋体" w:hAnsi="宋体" w:cs="宋体"/>
                <w:sz w:val="22"/>
              </w:rPr>
            </w:pPr>
          </w:p>
        </w:tc>
        <w:tc>
          <w:tcPr>
            <w:tcW w:w="1747" w:type="dxa"/>
            <w:vAlign w:val="center"/>
          </w:tcPr>
          <w:p>
            <w:pPr>
              <w:tabs>
                <w:tab w:val="left" w:pos="180"/>
              </w:tabs>
              <w:spacing w:line="360" w:lineRule="exact"/>
              <w:jc w:val="center"/>
              <w:rPr>
                <w:rFonts w:ascii="宋体" w:hAnsi="宋体" w:cs="宋体"/>
                <w:sz w:val="22"/>
              </w:rPr>
            </w:pPr>
          </w:p>
        </w:tc>
        <w:tc>
          <w:tcPr>
            <w:tcW w:w="1703" w:type="dxa"/>
            <w:tcBorders>
              <w:bottom w:val="single" w:color="auto" w:sz="4" w:space="0"/>
            </w:tcBorders>
            <w:vAlign w:val="center"/>
          </w:tcPr>
          <w:p>
            <w:pPr>
              <w:tabs>
                <w:tab w:val="left" w:pos="180"/>
              </w:tabs>
              <w:spacing w:line="36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9433" w:type="dxa"/>
            <w:gridSpan w:val="6"/>
            <w:vAlign w:val="center"/>
          </w:tcPr>
          <w:p>
            <w:pPr>
              <w:tabs>
                <w:tab w:val="left" w:pos="180"/>
              </w:tabs>
              <w:spacing w:line="360" w:lineRule="exact"/>
              <w:jc w:val="left"/>
              <w:rPr>
                <w:rFonts w:ascii="宋体" w:hAnsi="宋体" w:cs="宋体"/>
                <w:sz w:val="22"/>
              </w:rPr>
            </w:pPr>
            <w:r>
              <w:rPr>
                <w:rFonts w:hint="eastAsia" w:ascii="宋体" w:hAnsi="宋体" w:cs="宋体"/>
                <w:sz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9433" w:type="dxa"/>
            <w:gridSpan w:val="6"/>
            <w:vAlign w:val="center"/>
          </w:tcPr>
          <w:p>
            <w:pPr>
              <w:tabs>
                <w:tab w:val="left" w:pos="180"/>
              </w:tabs>
              <w:spacing w:line="360" w:lineRule="exact"/>
              <w:rPr>
                <w:rFonts w:ascii="宋体" w:hAnsi="宋体" w:cs="宋体"/>
                <w:sz w:val="22"/>
              </w:rPr>
            </w:pPr>
            <w:r>
              <w:rPr>
                <w:rFonts w:hint="eastAsia" w:ascii="宋体" w:hAnsi="宋体" w:cs="宋体"/>
                <w:sz w:val="22"/>
              </w:rPr>
              <w:t>合同总价（大写）：</w:t>
            </w:r>
          </w:p>
        </w:tc>
      </w:tr>
    </w:tbl>
    <w:p>
      <w:pPr>
        <w:pStyle w:val="2"/>
        <w:tabs>
          <w:tab w:val="left" w:pos="180"/>
        </w:tabs>
        <w:snapToGrid w:val="0"/>
        <w:spacing w:line="360" w:lineRule="exact"/>
        <w:ind w:left="440" w:hanging="440"/>
        <w:rPr>
          <w:rFonts w:ascii="宋体" w:hAnsi="宋体" w:cs="宋体"/>
          <w:sz w:val="22"/>
        </w:rPr>
      </w:pPr>
      <w:r>
        <w:rPr>
          <w:rFonts w:hint="eastAsia" w:ascii="宋体" w:hAnsi="宋体" w:cs="宋体"/>
          <w:sz w:val="22"/>
        </w:rPr>
        <w:t>注：1.货物型号、数量、配置要求等详见附件清单；</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合同总价”是指根据本合同规定，乙方在正确地完全履行合同义务后甲方应支付给乙方的价款（工地价）。即：货物的货款、税金、包装、运输、保险、装卸、检验、安装、调试、验收、技术服务、软件升级、售后服务、质保期保障、材料等全部费用，实行固定费用总包干。</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二、技术资料</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1.乙方应按招标文件规定的时间向甲方提供使用货物的有关技术资料。</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没有甲方事先书面同意，乙方不得将由甲方提供的有关合同或任何合同条文、规格、计划、图纸、样品或资料提供给与履行本合同无关的任何其他人。即使向履行本合同有关的人员提供，也应注意做好保密工作并在限于履行合同的必需范围内使用。</w:t>
      </w:r>
    </w:p>
    <w:p>
      <w:pPr>
        <w:spacing w:line="360" w:lineRule="exact"/>
        <w:ind w:firstLine="330" w:firstLineChars="150"/>
      </w:pPr>
      <w:r>
        <w:rPr>
          <w:rFonts w:ascii="宋体" w:hAnsi="宋体" w:cs="宋体"/>
          <w:sz w:val="22"/>
        </w:rPr>
        <w:t xml:space="preserve"> 3.</w:t>
      </w:r>
      <w:r>
        <w:rPr>
          <w:rFonts w:hint="eastAsia" w:ascii="宋体" w:hAnsi="宋体" w:cs="宋体"/>
          <w:kern w:val="0"/>
          <w:sz w:val="22"/>
          <w:lang w:bidi="ar"/>
        </w:rPr>
        <w:t>乙方交付的货物产自境外的，在办理进口手续时，乙方应提供海关等政府监管部门规定的证书、技术资料等资料。因乙方原因不能提供相关材料的，由乙方承担可能由此造成的全部责任和费用。</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三、知识产权</w:t>
      </w:r>
    </w:p>
    <w:p>
      <w:pPr>
        <w:snapToGrid w:val="0"/>
        <w:spacing w:line="360" w:lineRule="exact"/>
        <w:ind w:firstLine="440" w:firstLineChars="200"/>
        <w:rPr>
          <w:rFonts w:ascii="宋体" w:hAnsi="宋体" w:cs="宋体"/>
          <w:sz w:val="22"/>
        </w:rPr>
      </w:pPr>
      <w:r>
        <w:rPr>
          <w:rFonts w:hint="eastAsia" w:ascii="宋体" w:hAnsi="宋体" w:cs="宋体"/>
          <w:sz w:val="22"/>
        </w:rPr>
        <w:t>乙方应保证甲方在使用、接受本合同货物和服务或其任何一部分时均不会侵犯任何第三方的专利权、版权、商标权和工业设计权等知识产权。一旦出现侵权，由乙方承担可能由此造成的全部责任和费用。</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四、产权担保</w:t>
      </w:r>
    </w:p>
    <w:p>
      <w:pPr>
        <w:pStyle w:val="2"/>
        <w:tabs>
          <w:tab w:val="left" w:pos="180"/>
        </w:tabs>
        <w:snapToGrid w:val="0"/>
        <w:spacing w:line="360" w:lineRule="exact"/>
        <w:ind w:left="437" w:leftChars="208" w:firstLine="0" w:firstLineChars="0"/>
        <w:rPr>
          <w:rFonts w:ascii="宋体" w:hAnsi="宋体" w:cs="宋体"/>
          <w:sz w:val="22"/>
        </w:rPr>
      </w:pPr>
      <w:r>
        <w:rPr>
          <w:rFonts w:hint="eastAsia" w:ascii="宋体" w:hAnsi="宋体" w:cs="宋体"/>
          <w:sz w:val="22"/>
        </w:rPr>
        <w:t>乙方保证所交付的货物的所有权完全属于乙方且无任何抵押、查封等产权瑕疵。</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五、转包或分包</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本合同范围的货物，应由乙方直接供应，不得转让或部分转让他人供应，否则，甲方有权解除合同，没收履约保证金并追究乙方的违约责任。</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六、质保期</w:t>
      </w:r>
    </w:p>
    <w:p>
      <w:pPr>
        <w:widowControl/>
        <w:spacing w:line="360" w:lineRule="exact"/>
        <w:ind w:firstLine="424" w:firstLineChars="200"/>
        <w:jc w:val="left"/>
        <w:rPr>
          <w:rFonts w:ascii="宋体" w:hAnsi="宋体" w:cs="宋体"/>
          <w:spacing w:val="-4"/>
          <w:sz w:val="22"/>
        </w:rPr>
      </w:pPr>
      <w:r>
        <w:rPr>
          <w:rFonts w:hint="eastAsia" w:ascii="宋体" w:hAnsi="宋体" w:cs="宋体"/>
          <w:spacing w:val="-4"/>
          <w:sz w:val="22"/>
        </w:rPr>
        <w:t>1.所有货物免费保修</w:t>
      </w:r>
      <w:r>
        <w:rPr>
          <w:rFonts w:hint="eastAsia" w:ascii="宋体" w:hAnsi="宋体" w:cs="宋体"/>
          <w:spacing w:val="-4"/>
          <w:sz w:val="22"/>
          <w:u w:val="single"/>
        </w:rPr>
        <w:t xml:space="preserve">       </w:t>
      </w:r>
      <w:r>
        <w:rPr>
          <w:rFonts w:hint="eastAsia" w:ascii="宋体" w:hAnsi="宋体" w:cs="宋体"/>
          <w:spacing w:val="-4"/>
          <w:sz w:val="22"/>
        </w:rPr>
        <w:t>年，质保期内因不能排除的故障而影响工作的情况每发生一次，其质保期相应延长 60 天，质保期内因货物本身缺陷造成各种故障应由乙方免费提供技术服务和维修。</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七、交货期、交货方式及交货地点</w:t>
      </w:r>
    </w:p>
    <w:p>
      <w:pPr>
        <w:widowControl/>
        <w:spacing w:line="360" w:lineRule="exact"/>
        <w:ind w:firstLine="440" w:firstLineChars="200"/>
        <w:jc w:val="left"/>
        <w:rPr>
          <w:rFonts w:ascii="宋体" w:hAnsi="宋体" w:cs="宋体"/>
          <w:sz w:val="22"/>
          <w:u w:val="single"/>
        </w:rPr>
      </w:pPr>
      <w:r>
        <w:rPr>
          <w:rFonts w:hint="eastAsia" w:ascii="宋体" w:hAnsi="宋体" w:cs="宋体"/>
          <w:sz w:val="22"/>
        </w:rPr>
        <w:t>1.交货期：</w:t>
      </w:r>
      <w:r>
        <w:rPr>
          <w:rFonts w:hint="eastAsia" w:ascii="宋体" w:hAnsi="宋体" w:cs="宋体"/>
          <w:sz w:val="22"/>
          <w:u w:val="single"/>
        </w:rPr>
        <w:t xml:space="preserve">                                          </w:t>
      </w:r>
      <w:r>
        <w:rPr>
          <w:rFonts w:hint="eastAsia" w:ascii="宋体" w:hAnsi="宋体" w:cs="宋体"/>
          <w:sz w:val="22"/>
        </w:rPr>
        <w:t xml:space="preserve"> 。</w:t>
      </w:r>
    </w:p>
    <w:p>
      <w:pPr>
        <w:pStyle w:val="2"/>
        <w:tabs>
          <w:tab w:val="left" w:pos="180"/>
        </w:tabs>
        <w:snapToGrid w:val="0"/>
        <w:spacing w:line="360" w:lineRule="exact"/>
        <w:ind w:left="437" w:leftChars="208" w:firstLine="0" w:firstLineChars="0"/>
        <w:rPr>
          <w:rFonts w:ascii="宋体" w:hAnsi="宋体" w:cs="宋体"/>
          <w:sz w:val="22"/>
          <w:u w:val="single"/>
        </w:rPr>
      </w:pPr>
      <w:r>
        <w:rPr>
          <w:rFonts w:hint="eastAsia" w:ascii="宋体" w:hAnsi="宋体" w:cs="宋体"/>
          <w:sz w:val="22"/>
        </w:rPr>
        <w:t>2.交货地点：</w:t>
      </w:r>
      <w:r>
        <w:rPr>
          <w:rFonts w:hint="eastAsia" w:ascii="宋体" w:hAnsi="宋体" w:cs="宋体"/>
          <w:color w:val="000000" w:themeColor="text1"/>
          <w:sz w:val="22"/>
          <w14:textFill>
            <w14:solidFill>
              <w14:schemeClr w14:val="tx1"/>
            </w14:solidFill>
          </w14:textFill>
        </w:rPr>
        <w:t>温州医科大学指定地点</w:t>
      </w:r>
      <w:r>
        <w:rPr>
          <w:rFonts w:hint="eastAsia" w:ascii="宋体" w:hAnsi="宋体" w:cs="宋体"/>
          <w:sz w:val="22"/>
        </w:rPr>
        <w:t xml:space="preserve"> 。</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八、货款支付</w:t>
      </w:r>
    </w:p>
    <w:p>
      <w:pPr>
        <w:pStyle w:val="2"/>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（1）进口免税货物付款方式：</w:t>
      </w:r>
    </w:p>
    <w:p>
      <w:pPr>
        <w:spacing w:line="360" w:lineRule="exact"/>
        <w:ind w:firstLine="440" w:firstLineChars="200"/>
        <w:jc w:val="left"/>
        <w:rPr>
          <w:rFonts w:ascii="宋体" w:hAnsi="宋体" w:cs="宋体"/>
          <w:sz w:val="22"/>
        </w:rPr>
      </w:pPr>
      <w:r>
        <w:rPr>
          <w:rFonts w:hint="eastAsia" w:ascii="宋体" w:hAnsi="宋体" w:cs="宋体"/>
          <w:sz w:val="22"/>
        </w:rPr>
        <w:t>乙方在合同签订后5个工作日内交纳合同金额的1%作为履约保证金，履约保证金在货到安装验收合格后并收到乙方开具的收据15个工作日内无息退还。甲方委托外贸代理公司开出合同总金额100%的即期不可撤销信用证（L/C），其中90%金额在进口货物送达到货口岸（港口）并递交相关单据后议付, 剩余10%在货到安装验收合格后付清。</w:t>
      </w:r>
    </w:p>
    <w:p>
      <w:pPr>
        <w:pStyle w:val="2"/>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（2）国产货物或进口含税货物付款方式：</w:t>
      </w:r>
    </w:p>
    <w:p>
      <w:pPr>
        <w:widowControl/>
        <w:spacing w:line="360" w:lineRule="exact"/>
        <w:ind w:firstLine="440" w:firstLineChars="200"/>
        <w:jc w:val="left"/>
        <w:rPr>
          <w:rFonts w:ascii="宋体" w:hAnsi="宋体" w:cs="宋体"/>
          <w:sz w:val="22"/>
        </w:rPr>
      </w:pPr>
      <w:r>
        <w:rPr>
          <w:rFonts w:hint="eastAsia" w:ascii="宋体" w:hAnsi="宋体" w:cs="宋体"/>
          <w:sz w:val="22"/>
        </w:rPr>
        <w:t>1)普通付款：合同签订时乙方向甲方缴纳合同总价的1%作为履约保证金；货到安装验收合格后甲方向乙方支付合同总价的100%，乙方开履约保证金收据，甲方无息退还履约保证金。</w:t>
      </w:r>
    </w:p>
    <w:p>
      <w:pPr>
        <w:pStyle w:val="2"/>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2)中小企业付款：合同签订时乙方向甲方缴纳合同总价的</w:t>
      </w:r>
      <w:r>
        <w:rPr>
          <w:rFonts w:ascii="宋体" w:hAnsi="宋体" w:cs="宋体"/>
          <w:sz w:val="22"/>
        </w:rPr>
        <w:t>1</w:t>
      </w:r>
      <w:r>
        <w:rPr>
          <w:rFonts w:hint="eastAsia" w:ascii="宋体" w:hAnsi="宋体" w:cs="宋体"/>
          <w:sz w:val="22"/>
        </w:rPr>
        <w:t>%作为履约保证金，预付款金额为合同款金额的40%。在合同签订后、验收前，乙方须向甲方提交与预付款等额的“预付款保函”。甲方在收到“预付款保函”并具备实施条件后7个工作日内支付预付款；其余合同款在货到安装验收合格后，自收到增值税专用发票后一次性付清，乙方开履约保证金收据，甲方无息退还履约保证金。乙方声明不需要预付款的，付款方式等同于普通付款。</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九、税费</w:t>
      </w:r>
    </w:p>
    <w:p>
      <w:pPr>
        <w:pStyle w:val="2"/>
        <w:tabs>
          <w:tab w:val="left" w:pos="180"/>
        </w:tabs>
        <w:snapToGrid w:val="0"/>
        <w:spacing w:line="360" w:lineRule="exact"/>
        <w:ind w:left="437" w:leftChars="208" w:firstLine="0" w:firstLineChars="0"/>
        <w:rPr>
          <w:rFonts w:ascii="宋体" w:hAnsi="宋体" w:cs="宋体"/>
          <w:sz w:val="22"/>
        </w:rPr>
      </w:pPr>
      <w:r>
        <w:rPr>
          <w:rFonts w:hint="eastAsia" w:ascii="宋体" w:hAnsi="宋体" w:cs="宋体"/>
          <w:sz w:val="22"/>
        </w:rPr>
        <w:t>本合同执行中相关的一切税费均由乙方负担。</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十、质量保证及售后服务</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1.乙方保证本合同中所供应的商品是最新生产的符合国家技术规格和质量标准的出厂原装合格产品。如发生所供商品与合同不符，甲方有权拒收或退货，由此产生的一切责任和后果由乙方承担。</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乙方提供的货物在质保期内因货物本身的质量问题发生故障，乙方应负责及时免费更换，对于因此故障或因未能及时更换而产生的损失，均由乙方负责并赔偿。对达不到技术要求者，根据实际情况，甲方可选择以下方式处理：</w:t>
      </w:r>
    </w:p>
    <w:p>
      <w:pPr>
        <w:pStyle w:val="2"/>
        <w:tabs>
          <w:tab w:val="left" w:pos="180"/>
        </w:tabs>
        <w:snapToGrid w:val="0"/>
        <w:spacing w:line="360" w:lineRule="exact"/>
        <w:ind w:left="438" w:leftChars="104" w:hanging="220" w:hangingChars="100"/>
        <w:rPr>
          <w:rFonts w:ascii="宋体" w:hAnsi="宋体" w:cs="宋体"/>
          <w:sz w:val="22"/>
        </w:rPr>
      </w:pPr>
      <w:r>
        <w:rPr>
          <w:rFonts w:hint="eastAsia" w:ascii="宋体" w:hAnsi="宋体" w:cs="宋体"/>
          <w:sz w:val="22"/>
        </w:rPr>
        <w:t>⑴更换：由乙方承担所发生的全部费用。</w:t>
      </w:r>
    </w:p>
    <w:p>
      <w:pPr>
        <w:pStyle w:val="2"/>
        <w:tabs>
          <w:tab w:val="left" w:pos="180"/>
        </w:tabs>
        <w:snapToGrid w:val="0"/>
        <w:spacing w:line="360" w:lineRule="exact"/>
        <w:ind w:left="438" w:leftChars="104" w:hanging="220" w:hangingChars="100"/>
        <w:rPr>
          <w:rFonts w:ascii="宋体" w:hAnsi="宋体" w:cs="宋体"/>
          <w:sz w:val="22"/>
        </w:rPr>
      </w:pPr>
      <w:r>
        <w:rPr>
          <w:rFonts w:hint="eastAsia" w:ascii="宋体" w:hAnsi="宋体" w:cs="宋体"/>
          <w:sz w:val="22"/>
        </w:rPr>
        <w:t>⑵贬值处理：由甲乙双方合议定价。</w:t>
      </w:r>
    </w:p>
    <w:p>
      <w:pPr>
        <w:pStyle w:val="2"/>
        <w:tabs>
          <w:tab w:val="left" w:pos="180"/>
        </w:tabs>
        <w:snapToGrid w:val="0"/>
        <w:spacing w:line="360" w:lineRule="exact"/>
        <w:ind w:left="0" w:firstLine="220" w:firstLineChars="100"/>
        <w:rPr>
          <w:rFonts w:ascii="宋体" w:hAnsi="宋体" w:cs="宋体"/>
          <w:sz w:val="22"/>
        </w:rPr>
      </w:pPr>
      <w:r>
        <w:rPr>
          <w:rFonts w:hint="eastAsia" w:ascii="宋体" w:hAnsi="宋体" w:cs="宋体"/>
          <w:sz w:val="22"/>
        </w:rPr>
        <w:t>⑶退货处理：乙方应退还甲方支付的合同款，同时应承担处理该货物的全部费用（运输、保险、检验、货款利息及银行手续费等）。</w:t>
      </w:r>
    </w:p>
    <w:p>
      <w:pPr>
        <w:pStyle w:val="2"/>
        <w:tabs>
          <w:tab w:val="left" w:pos="180"/>
        </w:tabs>
        <w:snapToGrid w:val="0"/>
        <w:spacing w:line="360" w:lineRule="exact"/>
        <w:ind w:left="437" w:leftChars="208" w:firstLine="0" w:firstLineChars="0"/>
        <w:rPr>
          <w:rFonts w:ascii="宋体" w:hAnsi="宋体" w:cs="宋体"/>
          <w:sz w:val="22"/>
        </w:rPr>
      </w:pPr>
      <w:r>
        <w:rPr>
          <w:rFonts w:hint="eastAsia" w:ascii="宋体" w:hAnsi="宋体" w:cs="宋体"/>
          <w:sz w:val="22"/>
        </w:rPr>
        <w:t>3.在质保期内，乙方应对货物出现的质量及安全问题负责处理解决并承担一切费用。</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4.上述的货物在质保期内免费保修，因甲方过错导致的故障不在免费保修范围内。超过</w:t>
      </w:r>
      <w:r>
        <w:rPr>
          <w:rStyle w:val="37"/>
          <w:rFonts w:hint="eastAsia" w:ascii="宋体" w:hAnsi="宋体" w:cs="宋体"/>
          <w:sz w:val="22"/>
          <w:szCs w:val="22"/>
        </w:rPr>
        <w:t>质保</w:t>
      </w:r>
      <w:r>
        <w:rPr>
          <w:rFonts w:hint="eastAsia" w:ascii="宋体" w:hAnsi="宋体" w:cs="宋体"/>
          <w:sz w:val="22"/>
        </w:rPr>
        <w:t>期的货物，终生维修，维修时只收部件成本费。</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十一、调试和验收</w:t>
      </w:r>
    </w:p>
    <w:p>
      <w:pPr>
        <w:pStyle w:val="2"/>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1、到货验收：货物运抵甲方指定地点后，甲方应依据本合同、采购文件、投标（响应）文件上的数量、型号及技术规格要求和国家有关质量标准及时进行验收。如发生所供货物约定不符，甲方有权退货或要求乙方进行更换、补齐，因此造成逾期交货的，乙方应承担逾期交货的违约责任。乙方应在接到甲方要求后7日内予以补救，所产生的费用及法律后果由乙方承担。</w:t>
      </w:r>
    </w:p>
    <w:p>
      <w:pPr>
        <w:pStyle w:val="2"/>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pStyle w:val="2"/>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安装调试过程中，乙方应采取安全保障措施，保证人员安全。如因乙方原因造成人员伤亡和财产损失的，乙方应承担全部赔偿责任。</w:t>
      </w:r>
    </w:p>
    <w:p>
      <w:pPr>
        <w:pStyle w:val="2"/>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3、最终验收：货物经安装调试完成且符合技术要求后，甲方根据《浙江省政府采购合同暂行办法》有关规定，进行最终验收。验收时乙方必须在现场。货物符合合同约定的技术规范要求和验收标准的，甲方签署验收合格证明。如货物不符合合同约定的要求的，乙方应当在15日内采取措施消除缺陷后重新申请终验，并承担由此产生的费用。</w:t>
      </w:r>
    </w:p>
    <w:p>
      <w:pPr>
        <w:pStyle w:val="2"/>
        <w:tabs>
          <w:tab w:val="left" w:pos="180"/>
        </w:tabs>
        <w:snapToGrid w:val="0"/>
        <w:spacing w:line="360" w:lineRule="exact"/>
        <w:ind w:left="0" w:firstLine="0" w:firstLineChars="0"/>
        <w:rPr>
          <w:rFonts w:ascii="宋体" w:hAnsi="宋体" w:cs="宋体"/>
          <w:sz w:val="22"/>
        </w:rPr>
      </w:pPr>
      <w:r>
        <w:rPr>
          <w:rFonts w:hint="eastAsia" w:ascii="宋体" w:hAnsi="宋体" w:cs="宋体"/>
          <w:sz w:val="22"/>
        </w:rPr>
        <w:t xml:space="preserve">    4、对技术复杂的货物，甲方可请国家认可的专业检测机构参与验收，并由其出具质量检测报告，检测费用由乙方承担。</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十二、货物包装、发运及运输</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1.乙方应在货物发运前对其进行满足运输距离、防潮、防震、防锈和防破损装卸等要求包装，以保证货物安全运达甲方指定地点。</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2.使用说明书、质量检验证明书、随配附件和工具以及清单一并附于货物内。</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3.乙方在货物发运手续办理完毕后24小时内或货到甲方48小时前通知甲方，以准备接货。</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4.货物在交付甲方前发生的风险均由乙方负责。</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5.货物在规定的交付期限内由乙方送达甲方指定的地点，根据甲方布局要求安装摆放到位，乙方同时需通知甲方货物已送达，经甲方核验签收后视为交付完成。</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十三、违约责任</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乙方逾期交付货物的，乙方应按逾期交货总额每日千分之一向甲方支付违约金，由甲方从待付货款中扣除。逾期超过约定日期50日不能交货的，甲方可解除本合同。乙方因逾期交货或因其他违约行为导致甲方解除合同的，乙方应向甲方支付合同总值5%的违约金，如造成甲方损失超过违约金的，超出部分由乙方继续承担赔偿责任。</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十四、不可抗力事件处理</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1.在合同有效期内，任何一方因不可抗力事件导致不能履行合同，则合同履行期可延长，其延长期与不可抗力影响期相同。</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2.不可抗力事件发生后，应立即通知对方，并寄送有关权威机构出具的证明。</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3.不可抗力事件延续120日以上，双方应通过友好协商，确定是否继续履行合同。</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十五、诉讼</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双方在执行合同中所发生的一切争议，应通过协商解决。如协商不成，可向甲方所在地法院起诉。</w:t>
      </w:r>
    </w:p>
    <w:p>
      <w:pPr>
        <w:pStyle w:val="2"/>
        <w:tabs>
          <w:tab w:val="left" w:pos="180"/>
        </w:tabs>
        <w:snapToGrid w:val="0"/>
        <w:spacing w:line="360" w:lineRule="exact"/>
        <w:ind w:left="442" w:hanging="442"/>
        <w:rPr>
          <w:rFonts w:ascii="宋体" w:hAnsi="宋体" w:cs="宋体"/>
          <w:b/>
          <w:sz w:val="22"/>
        </w:rPr>
      </w:pPr>
      <w:r>
        <w:rPr>
          <w:rFonts w:hint="eastAsia" w:ascii="宋体" w:hAnsi="宋体" w:cs="宋体"/>
          <w:b/>
          <w:sz w:val="22"/>
        </w:rPr>
        <w:t>十六、合同生效及其它</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1.合同经甲、乙双方签名（或签章）并加盖单位公章（或单位合同专用章）后生效。</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2.招标文件、投标文件与本合同具有同等法律效力，如有冲突之处，以本合同内容为准。</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3.本合同未尽事宜，遵照《中华人民共和国民法典》有关条文执行。</w:t>
      </w:r>
    </w:p>
    <w:p>
      <w:pPr>
        <w:pStyle w:val="2"/>
        <w:tabs>
          <w:tab w:val="left" w:pos="180"/>
        </w:tabs>
        <w:snapToGrid w:val="0"/>
        <w:spacing w:line="360" w:lineRule="exact"/>
        <w:ind w:left="0" w:firstLine="440" w:firstLineChars="200"/>
        <w:rPr>
          <w:rFonts w:ascii="宋体" w:hAnsi="宋体" w:cs="宋体"/>
          <w:sz w:val="22"/>
        </w:rPr>
      </w:pPr>
      <w:r>
        <w:rPr>
          <w:rFonts w:hint="eastAsia" w:ascii="宋体" w:hAnsi="宋体" w:cs="宋体"/>
          <w:sz w:val="22"/>
        </w:rPr>
        <w:t>4.本合同一式伍份，具有同等法律效力，甲方三份、乙方二份。</w:t>
      </w:r>
    </w:p>
    <w:p>
      <w:pPr>
        <w:spacing w:line="360" w:lineRule="exact"/>
        <w:rPr>
          <w:rFonts w:ascii="宋体" w:hAnsi="宋体" w:cs="宋体"/>
          <w:sz w:val="22"/>
        </w:rPr>
      </w:pPr>
    </w:p>
    <w:p>
      <w:pPr>
        <w:spacing w:line="360" w:lineRule="exact"/>
        <w:ind w:firstLine="220" w:firstLineChars="100"/>
        <w:rPr>
          <w:rFonts w:ascii="宋体" w:hAnsi="宋体" w:cs="宋体"/>
          <w:sz w:val="22"/>
        </w:rPr>
      </w:pPr>
      <w:r>
        <w:rPr>
          <w:rFonts w:hint="eastAsia" w:ascii="宋体" w:hAnsi="宋体" w:cs="宋体"/>
          <w:sz w:val="22"/>
        </w:rPr>
        <w:t>甲方（盖章）：温州医科大学                   乙方（盖章）：</w:t>
      </w:r>
    </w:p>
    <w:p>
      <w:pPr>
        <w:spacing w:line="360" w:lineRule="exact"/>
        <w:ind w:firstLine="220" w:firstLineChars="100"/>
        <w:rPr>
          <w:rFonts w:ascii="宋体" w:hAnsi="宋体" w:cs="宋体"/>
          <w:sz w:val="22"/>
        </w:rPr>
      </w:pPr>
      <w:r>
        <w:rPr>
          <w:rFonts w:hint="eastAsia" w:ascii="宋体" w:hAnsi="宋体" w:cs="宋体"/>
          <w:sz w:val="22"/>
        </w:rPr>
        <w:t xml:space="preserve">法人代表：                                   法人代表：               </w:t>
      </w:r>
    </w:p>
    <w:p>
      <w:pPr>
        <w:spacing w:line="360" w:lineRule="exact"/>
        <w:ind w:firstLine="220" w:firstLineChars="100"/>
        <w:rPr>
          <w:rFonts w:ascii="宋体" w:hAnsi="宋体" w:cs="宋体"/>
          <w:sz w:val="22"/>
        </w:rPr>
      </w:pPr>
      <w:r>
        <w:rPr>
          <w:rFonts w:hint="eastAsia" w:ascii="宋体" w:hAnsi="宋体" w:cs="宋体"/>
          <w:sz w:val="22"/>
        </w:rPr>
        <w:t>委托代理人（签字）：                         委托代理人：</w:t>
      </w:r>
    </w:p>
    <w:p>
      <w:pPr>
        <w:spacing w:line="360" w:lineRule="exact"/>
        <w:ind w:firstLine="220" w:firstLineChars="100"/>
        <w:rPr>
          <w:rFonts w:ascii="宋体" w:hAnsi="宋体" w:cs="宋体"/>
          <w:sz w:val="22"/>
        </w:rPr>
      </w:pPr>
      <w:r>
        <w:rPr>
          <w:rFonts w:hint="eastAsia" w:ascii="宋体" w:hAnsi="宋体" w:cs="宋体"/>
          <w:sz w:val="22"/>
        </w:rPr>
        <w:t xml:space="preserve">联系方式：                                   联系方式：    </w:t>
      </w:r>
    </w:p>
    <w:p>
      <w:pPr>
        <w:spacing w:line="360" w:lineRule="exact"/>
        <w:ind w:firstLine="220" w:firstLineChars="100"/>
        <w:rPr>
          <w:rFonts w:ascii="宋体" w:hAnsi="宋体" w:cs="宋体"/>
          <w:sz w:val="22"/>
        </w:rPr>
      </w:pPr>
      <w:r>
        <w:rPr>
          <w:rFonts w:hint="eastAsia" w:ascii="宋体" w:hAnsi="宋体" w:cs="宋体"/>
          <w:sz w:val="22"/>
        </w:rPr>
        <w:t xml:space="preserve">地    址：                                   传    真： </w:t>
      </w:r>
    </w:p>
    <w:p>
      <w:pPr>
        <w:spacing w:line="360" w:lineRule="exact"/>
        <w:ind w:firstLine="220" w:firstLineChars="100"/>
        <w:rPr>
          <w:rFonts w:ascii="宋体" w:hAnsi="宋体" w:cs="宋体"/>
          <w:sz w:val="22"/>
        </w:rPr>
      </w:pPr>
      <w:r>
        <w:rPr>
          <w:rFonts w:hint="eastAsia" w:ascii="宋体" w:hAnsi="宋体" w:cs="宋体"/>
          <w:sz w:val="22"/>
        </w:rPr>
        <w:t xml:space="preserve">开户银行：                                   手    机：   </w:t>
      </w:r>
    </w:p>
    <w:p>
      <w:pPr>
        <w:spacing w:line="360" w:lineRule="exact"/>
        <w:ind w:firstLine="220" w:firstLineChars="100"/>
        <w:rPr>
          <w:rFonts w:ascii="宋体" w:hAnsi="宋体" w:cs="宋体"/>
          <w:sz w:val="22"/>
        </w:rPr>
      </w:pPr>
      <w:r>
        <w:rPr>
          <w:rFonts w:hint="eastAsia" w:ascii="宋体" w:hAnsi="宋体" w:cs="宋体"/>
          <w:sz w:val="22"/>
        </w:rPr>
        <w:t xml:space="preserve">开户名称：                                   地    址：                     </w:t>
      </w:r>
    </w:p>
    <w:p>
      <w:pPr>
        <w:spacing w:line="360" w:lineRule="exact"/>
        <w:ind w:firstLine="220" w:firstLineChars="100"/>
        <w:rPr>
          <w:rFonts w:ascii="宋体" w:hAnsi="宋体" w:cs="宋体"/>
          <w:sz w:val="22"/>
        </w:rPr>
      </w:pPr>
      <w:r>
        <w:rPr>
          <w:rFonts w:hint="eastAsia" w:ascii="宋体" w:hAnsi="宋体" w:cs="宋体"/>
          <w:sz w:val="22"/>
        </w:rPr>
        <w:t xml:space="preserve">账号：                                       开户银行：               </w:t>
      </w:r>
    </w:p>
    <w:p>
      <w:pPr>
        <w:spacing w:line="360" w:lineRule="exact"/>
        <w:ind w:firstLine="220" w:firstLineChars="100"/>
        <w:rPr>
          <w:rFonts w:ascii="宋体" w:hAnsi="宋体" w:cs="宋体"/>
          <w:sz w:val="22"/>
        </w:rPr>
      </w:pPr>
      <w:r>
        <w:rPr>
          <w:rFonts w:hint="eastAsia" w:ascii="宋体" w:hAnsi="宋体" w:cs="宋体"/>
          <w:sz w:val="22"/>
        </w:rPr>
        <w:t xml:space="preserve">税号：                                       开户名称：                </w:t>
      </w:r>
    </w:p>
    <w:p>
      <w:pPr>
        <w:spacing w:line="360" w:lineRule="exact"/>
        <w:ind w:left="270"/>
        <w:rPr>
          <w:rFonts w:ascii="宋体" w:hAnsi="宋体" w:cs="宋体"/>
          <w:b/>
          <w:sz w:val="22"/>
        </w:rPr>
      </w:pPr>
      <w:r>
        <w:rPr>
          <w:rFonts w:hint="eastAsia" w:ascii="宋体" w:hAnsi="宋体" w:cs="宋体"/>
          <w:sz w:val="22"/>
        </w:rPr>
        <w:t xml:space="preserve">                                             账号：  </w:t>
      </w: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p>
    <w:p>
      <w:pPr>
        <w:tabs>
          <w:tab w:val="left" w:pos="4286"/>
        </w:tabs>
        <w:spacing w:line="400" w:lineRule="exact"/>
        <w:rPr>
          <w:rFonts w:ascii="宋体" w:hAnsi="宋体" w:cs="宋体"/>
          <w:b/>
          <w:sz w:val="32"/>
        </w:rPr>
      </w:pPr>
    </w:p>
    <w:p>
      <w:pPr>
        <w:tabs>
          <w:tab w:val="left" w:pos="4286"/>
        </w:tabs>
        <w:spacing w:line="400" w:lineRule="exact"/>
        <w:jc w:val="center"/>
        <w:rPr>
          <w:rFonts w:ascii="宋体" w:hAnsi="宋体" w:cs="宋体"/>
          <w:b/>
          <w:sz w:val="32"/>
        </w:rPr>
      </w:pPr>
    </w:p>
    <w:p>
      <w:pPr>
        <w:pStyle w:val="29"/>
        <w:ind w:left="0" w:firstLine="0" w:firstLineChars="0"/>
      </w:pPr>
    </w:p>
    <w:p>
      <w:pPr>
        <w:tabs>
          <w:tab w:val="left" w:pos="4286"/>
        </w:tabs>
        <w:spacing w:line="400" w:lineRule="exact"/>
        <w:jc w:val="center"/>
        <w:rPr>
          <w:rFonts w:ascii="宋体" w:hAnsi="宋体" w:cs="宋体"/>
          <w:b/>
          <w:sz w:val="32"/>
        </w:rPr>
      </w:pPr>
    </w:p>
    <w:p>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ind w:left="-850" w:leftChars="-405"/>
                              <w:rPr>
                                <w:rFonts w:ascii="宋体" w:hAnsi="宋体"/>
                                <w:sz w:val="24"/>
                                <w:szCs w:val="20"/>
                              </w:rPr>
                            </w:pPr>
                          </w:p>
                          <w:p>
                            <w:pPr>
                              <w:pStyle w:val="29"/>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BMMyBg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ind w:left="-850" w:leftChars="-405"/>
                        <w:rPr>
                          <w:rFonts w:ascii="宋体" w:hAnsi="宋体"/>
                          <w:sz w:val="24"/>
                          <w:szCs w:val="20"/>
                        </w:rPr>
                      </w:pPr>
                    </w:p>
                    <w:p>
                      <w:pPr>
                        <w:pStyle w:val="29"/>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bCs/>
          <w:sz w:val="24"/>
          <w:szCs w:val="20"/>
        </w:rPr>
      </w:pPr>
    </w:p>
    <w:p>
      <w:pPr>
        <w:snapToGrid w:val="0"/>
        <w:spacing w:line="400" w:lineRule="exact"/>
        <w:rPr>
          <w:rFonts w:ascii="宋体" w:hAnsi="宋体" w:cs="宋体"/>
          <w:b/>
          <w:sz w:val="24"/>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附件1</w:t>
      </w:r>
    </w:p>
    <w:p>
      <w:pPr>
        <w:spacing w:line="400" w:lineRule="exact"/>
        <w:jc w:val="center"/>
        <w:rPr>
          <w:rFonts w:ascii="宋体" w:hAnsi="宋体" w:cs="宋体"/>
          <w:b/>
          <w:sz w:val="28"/>
          <w:szCs w:val="28"/>
        </w:rPr>
      </w:pPr>
      <w:r>
        <w:rPr>
          <w:rFonts w:hint="eastAsia" w:ascii="宋体" w:hAnsi="宋体" w:cs="宋体"/>
          <w:b/>
          <w:sz w:val="28"/>
          <w:szCs w:val="28"/>
        </w:rPr>
        <w:t>开标一览表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p>
      <w:pPr>
        <w:spacing w:line="400" w:lineRule="exact"/>
        <w:ind w:firstLine="6600" w:firstLineChars="3000"/>
        <w:rPr>
          <w:rFonts w:ascii="宋体" w:hAnsi="宋体" w:cs="宋体"/>
          <w:sz w:val="22"/>
        </w:rPr>
      </w:pPr>
      <w:r>
        <w:rPr>
          <w:rFonts w:hint="eastAsia" w:ascii="宋体" w:hAnsi="宋体" w:cs="宋体"/>
          <w:sz w:val="22"/>
        </w:rPr>
        <w:t>单位：人民币（元）</w:t>
      </w:r>
    </w:p>
    <w:tbl>
      <w:tblPr>
        <w:tblStyle w:val="30"/>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65"/>
        <w:gridCol w:w="1350"/>
        <w:gridCol w:w="1005"/>
        <w:gridCol w:w="1850"/>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8" w:type="dxa"/>
            <w:vAlign w:val="center"/>
          </w:tcPr>
          <w:p>
            <w:pPr>
              <w:pStyle w:val="14"/>
              <w:spacing w:line="400" w:lineRule="exact"/>
              <w:jc w:val="center"/>
              <w:rPr>
                <w:rFonts w:hAnsi="宋体" w:cs="宋体"/>
                <w:sz w:val="22"/>
              </w:rPr>
            </w:pPr>
            <w:r>
              <w:rPr>
                <w:rFonts w:hint="eastAsia" w:hAnsi="宋体" w:cs="宋体"/>
                <w:sz w:val="22"/>
              </w:rPr>
              <w:t>序号</w:t>
            </w:r>
          </w:p>
        </w:tc>
        <w:tc>
          <w:tcPr>
            <w:tcW w:w="1965" w:type="dxa"/>
            <w:vAlign w:val="center"/>
          </w:tcPr>
          <w:p>
            <w:pPr>
              <w:pStyle w:val="14"/>
              <w:spacing w:line="400" w:lineRule="exact"/>
              <w:jc w:val="center"/>
              <w:rPr>
                <w:rFonts w:hAnsi="宋体" w:cs="宋体"/>
                <w:sz w:val="22"/>
              </w:rPr>
            </w:pPr>
            <w:r>
              <w:rPr>
                <w:rFonts w:hint="eastAsia" w:hAnsi="宋体" w:cs="宋体"/>
                <w:sz w:val="22"/>
              </w:rPr>
              <w:t>报价内容</w:t>
            </w:r>
          </w:p>
        </w:tc>
        <w:tc>
          <w:tcPr>
            <w:tcW w:w="1350" w:type="dxa"/>
            <w:vAlign w:val="center"/>
          </w:tcPr>
          <w:p>
            <w:pPr>
              <w:pStyle w:val="14"/>
              <w:spacing w:line="400" w:lineRule="exact"/>
              <w:jc w:val="center"/>
              <w:rPr>
                <w:rFonts w:hAnsi="宋体" w:cs="宋体"/>
                <w:sz w:val="22"/>
              </w:rPr>
            </w:pPr>
            <w:r>
              <w:rPr>
                <w:rFonts w:hint="eastAsia" w:hAnsi="宋体" w:cs="宋体"/>
                <w:sz w:val="22"/>
              </w:rPr>
              <w:t>单位</w:t>
            </w:r>
          </w:p>
        </w:tc>
        <w:tc>
          <w:tcPr>
            <w:tcW w:w="1005" w:type="dxa"/>
            <w:vAlign w:val="center"/>
          </w:tcPr>
          <w:p>
            <w:pPr>
              <w:pStyle w:val="14"/>
              <w:spacing w:line="400" w:lineRule="exact"/>
              <w:jc w:val="center"/>
              <w:rPr>
                <w:rFonts w:hAnsi="宋体" w:cs="宋体"/>
                <w:sz w:val="22"/>
              </w:rPr>
            </w:pPr>
            <w:r>
              <w:rPr>
                <w:rFonts w:hint="eastAsia" w:hAnsi="宋体" w:cs="宋体"/>
                <w:sz w:val="22"/>
              </w:rPr>
              <w:t>数量</w:t>
            </w:r>
          </w:p>
        </w:tc>
        <w:tc>
          <w:tcPr>
            <w:tcW w:w="1850" w:type="dxa"/>
            <w:vAlign w:val="center"/>
          </w:tcPr>
          <w:p>
            <w:pPr>
              <w:pStyle w:val="14"/>
              <w:spacing w:line="400" w:lineRule="exact"/>
              <w:jc w:val="center"/>
              <w:rPr>
                <w:rFonts w:hAnsi="宋体" w:cs="宋体"/>
                <w:sz w:val="22"/>
              </w:rPr>
            </w:pPr>
            <w:r>
              <w:rPr>
                <w:rFonts w:hint="eastAsia" w:hAnsi="宋体" w:cs="宋体"/>
                <w:sz w:val="22"/>
              </w:rPr>
              <w:t>投标报价</w:t>
            </w:r>
          </w:p>
        </w:tc>
        <w:tc>
          <w:tcPr>
            <w:tcW w:w="1364" w:type="dxa"/>
            <w:vAlign w:val="center"/>
          </w:tcPr>
          <w:p>
            <w:pPr>
              <w:pStyle w:val="14"/>
              <w:spacing w:line="400" w:lineRule="exact"/>
              <w:jc w:val="center"/>
              <w:rPr>
                <w:rFonts w:hAnsi="宋体" w:cs="宋体"/>
                <w:sz w:val="22"/>
              </w:rPr>
            </w:pPr>
            <w:r>
              <w:rPr>
                <w:rFonts w:hint="eastAsia"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8" w:type="dxa"/>
            <w:vAlign w:val="center"/>
          </w:tcPr>
          <w:p>
            <w:pPr>
              <w:spacing w:line="340" w:lineRule="exact"/>
              <w:jc w:val="center"/>
              <w:rPr>
                <w:rFonts w:ascii="宋体" w:hAnsi="宋体" w:cs="宋体"/>
                <w:sz w:val="22"/>
              </w:rPr>
            </w:pPr>
            <w:r>
              <w:rPr>
                <w:rFonts w:hint="eastAsia" w:ascii="宋体" w:hAnsi="宋体" w:cs="宋体"/>
                <w:sz w:val="22"/>
              </w:rPr>
              <w:t>1</w:t>
            </w:r>
          </w:p>
        </w:tc>
        <w:tc>
          <w:tcPr>
            <w:tcW w:w="1965" w:type="dxa"/>
            <w:vAlign w:val="center"/>
          </w:tcPr>
          <w:p>
            <w:pPr>
              <w:spacing w:line="400" w:lineRule="exact"/>
              <w:jc w:val="center"/>
              <w:rPr>
                <w:rFonts w:ascii="宋体" w:hAnsi="宋体" w:cs="宋体"/>
                <w:sz w:val="22"/>
              </w:rPr>
            </w:pPr>
            <w:r>
              <w:rPr>
                <w:rFonts w:hint="eastAsia" w:ascii="宋体" w:hAnsi="宋体" w:eastAsia="宋体" w:cs="宋体"/>
                <w:kern w:val="2"/>
                <w:sz w:val="22"/>
                <w:szCs w:val="22"/>
                <w:lang w:val="zh-CN" w:eastAsia="zh-CN" w:bidi="ar-SA"/>
              </w:rPr>
              <w:t>X射线衍射仪</w:t>
            </w:r>
          </w:p>
        </w:tc>
        <w:tc>
          <w:tcPr>
            <w:tcW w:w="1350" w:type="dxa"/>
            <w:vAlign w:val="center"/>
          </w:tcPr>
          <w:p>
            <w:pPr>
              <w:spacing w:line="400" w:lineRule="exact"/>
              <w:jc w:val="center"/>
              <w:rPr>
                <w:rFonts w:hint="eastAsia" w:ascii="宋体" w:hAnsi="宋体" w:eastAsia="宋体" w:cs="宋体"/>
                <w:sz w:val="22"/>
                <w:lang w:eastAsia="zh-CN"/>
              </w:rPr>
            </w:pPr>
            <w:r>
              <w:rPr>
                <w:rFonts w:hint="eastAsia" w:ascii="宋体" w:hAnsi="宋体" w:cs="宋体"/>
                <w:sz w:val="22"/>
                <w:lang w:eastAsia="zh-CN"/>
              </w:rPr>
              <w:t>台</w:t>
            </w:r>
          </w:p>
        </w:tc>
        <w:tc>
          <w:tcPr>
            <w:tcW w:w="1005" w:type="dxa"/>
            <w:vAlign w:val="center"/>
          </w:tcPr>
          <w:p>
            <w:pPr>
              <w:spacing w:line="400" w:lineRule="exact"/>
              <w:jc w:val="center"/>
              <w:rPr>
                <w:rFonts w:ascii="宋体" w:hAnsi="宋体" w:cs="宋体"/>
                <w:sz w:val="22"/>
              </w:rPr>
            </w:pPr>
            <w:r>
              <w:rPr>
                <w:rFonts w:hint="eastAsia" w:ascii="宋体" w:hAnsi="宋体" w:cs="宋体"/>
                <w:sz w:val="22"/>
              </w:rPr>
              <w:t>1</w:t>
            </w:r>
          </w:p>
        </w:tc>
        <w:tc>
          <w:tcPr>
            <w:tcW w:w="1850" w:type="dxa"/>
            <w:vAlign w:val="center"/>
          </w:tcPr>
          <w:p>
            <w:pPr>
              <w:pStyle w:val="14"/>
              <w:spacing w:line="400" w:lineRule="exact"/>
              <w:jc w:val="center"/>
              <w:rPr>
                <w:rFonts w:hAnsi="宋体" w:cs="宋体"/>
                <w:sz w:val="22"/>
              </w:rPr>
            </w:pPr>
          </w:p>
        </w:tc>
        <w:tc>
          <w:tcPr>
            <w:tcW w:w="1364" w:type="dxa"/>
            <w:vAlign w:val="center"/>
          </w:tcPr>
          <w:p>
            <w:pPr>
              <w:pStyle w:val="14"/>
              <w:spacing w:line="400" w:lineRule="exact"/>
              <w:jc w:val="cente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8" w:type="dxa"/>
            <w:vAlign w:val="center"/>
          </w:tcPr>
          <w:p>
            <w:pPr>
              <w:spacing w:line="340" w:lineRule="exact"/>
              <w:jc w:val="center"/>
              <w:rPr>
                <w:rFonts w:ascii="宋体" w:hAnsi="宋体" w:cs="宋体"/>
                <w:sz w:val="22"/>
              </w:rPr>
            </w:pPr>
          </w:p>
        </w:tc>
        <w:tc>
          <w:tcPr>
            <w:tcW w:w="1965" w:type="dxa"/>
            <w:vAlign w:val="center"/>
          </w:tcPr>
          <w:p>
            <w:pPr>
              <w:spacing w:line="340" w:lineRule="exact"/>
              <w:jc w:val="center"/>
              <w:rPr>
                <w:rFonts w:ascii="宋体" w:hAnsi="宋体" w:cs="宋体"/>
                <w:sz w:val="22"/>
              </w:rPr>
            </w:pPr>
          </w:p>
        </w:tc>
        <w:tc>
          <w:tcPr>
            <w:tcW w:w="1350" w:type="dxa"/>
            <w:vAlign w:val="center"/>
          </w:tcPr>
          <w:p>
            <w:pPr>
              <w:spacing w:line="400" w:lineRule="exact"/>
              <w:jc w:val="center"/>
              <w:rPr>
                <w:rFonts w:ascii="宋体" w:hAnsi="宋体" w:cs="宋体"/>
                <w:sz w:val="22"/>
              </w:rPr>
            </w:pPr>
          </w:p>
        </w:tc>
        <w:tc>
          <w:tcPr>
            <w:tcW w:w="1005" w:type="dxa"/>
            <w:vAlign w:val="center"/>
          </w:tcPr>
          <w:p>
            <w:pPr>
              <w:spacing w:line="400" w:lineRule="exact"/>
              <w:jc w:val="center"/>
              <w:rPr>
                <w:rFonts w:ascii="宋体" w:hAnsi="宋体" w:cs="宋体"/>
                <w:sz w:val="22"/>
              </w:rPr>
            </w:pPr>
          </w:p>
        </w:tc>
        <w:tc>
          <w:tcPr>
            <w:tcW w:w="1850" w:type="dxa"/>
            <w:vAlign w:val="center"/>
          </w:tcPr>
          <w:p>
            <w:pPr>
              <w:pStyle w:val="14"/>
              <w:spacing w:line="400" w:lineRule="exact"/>
              <w:jc w:val="center"/>
              <w:rPr>
                <w:rFonts w:hAnsi="宋体" w:cs="宋体"/>
                <w:sz w:val="22"/>
              </w:rPr>
            </w:pPr>
          </w:p>
        </w:tc>
        <w:tc>
          <w:tcPr>
            <w:tcW w:w="1364" w:type="dxa"/>
            <w:vAlign w:val="center"/>
          </w:tcPr>
          <w:p>
            <w:pPr>
              <w:pStyle w:val="14"/>
              <w:spacing w:line="400" w:lineRule="exact"/>
              <w:jc w:val="cente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3" w:type="dxa"/>
            <w:gridSpan w:val="2"/>
            <w:vAlign w:val="center"/>
          </w:tcPr>
          <w:p>
            <w:pPr>
              <w:spacing w:line="340" w:lineRule="exact"/>
              <w:jc w:val="center"/>
              <w:rPr>
                <w:rFonts w:ascii="宋体" w:hAnsi="宋体" w:cs="宋体"/>
                <w:sz w:val="22"/>
              </w:rPr>
            </w:pPr>
            <w:r>
              <w:rPr>
                <w:rFonts w:hint="eastAsia" w:ascii="宋体" w:hAnsi="宋体" w:cs="宋体"/>
                <w:bCs/>
                <w:sz w:val="22"/>
              </w:rPr>
              <w:t>其中： 货物总金额</w:t>
            </w:r>
          </w:p>
        </w:tc>
        <w:tc>
          <w:tcPr>
            <w:tcW w:w="5569" w:type="dxa"/>
            <w:gridSpan w:val="4"/>
            <w:vAlign w:val="center"/>
          </w:tcPr>
          <w:p>
            <w:pPr>
              <w:pStyle w:val="14"/>
              <w:spacing w:line="400" w:lineRule="exact"/>
              <w:rPr>
                <w:rFonts w:hAnsi="宋体" w:cs="宋体"/>
                <w:bCs/>
                <w:sz w:val="22"/>
              </w:rPr>
            </w:pPr>
            <w:r>
              <w:rPr>
                <w:rFonts w:hint="eastAsia" w:hAnsi="宋体" w:cs="宋体"/>
                <w:bCs/>
                <w:sz w:val="22"/>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3" w:type="dxa"/>
            <w:gridSpan w:val="2"/>
            <w:vAlign w:val="center"/>
          </w:tcPr>
          <w:p>
            <w:pPr>
              <w:spacing w:line="340" w:lineRule="exact"/>
              <w:jc w:val="center"/>
              <w:rPr>
                <w:rFonts w:ascii="宋体" w:hAnsi="宋体" w:cs="宋体"/>
                <w:sz w:val="22"/>
              </w:rPr>
            </w:pPr>
            <w:r>
              <w:rPr>
                <w:rFonts w:hint="eastAsia" w:ascii="宋体" w:hAnsi="宋体" w:cs="宋体"/>
                <w:sz w:val="22"/>
              </w:rPr>
              <w:t>外贸代理费</w:t>
            </w:r>
          </w:p>
        </w:tc>
        <w:tc>
          <w:tcPr>
            <w:tcW w:w="5569" w:type="dxa"/>
            <w:gridSpan w:val="4"/>
            <w:vAlign w:val="center"/>
          </w:tcPr>
          <w:p>
            <w:pPr>
              <w:pStyle w:val="14"/>
              <w:spacing w:line="400" w:lineRule="exact"/>
              <w:rPr>
                <w:rFonts w:hAnsi="宋体" w:cs="宋体"/>
                <w:bCs/>
                <w:sz w:val="22"/>
              </w:rPr>
            </w:pPr>
            <w:r>
              <w:rPr>
                <w:rFonts w:hint="eastAsia" w:hAnsi="宋体" w:cs="宋体"/>
                <w:bCs/>
                <w:sz w:val="22"/>
              </w:rPr>
              <w:t>小写：       元（国内或含税供货填“免”）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88" w:type="dxa"/>
            <w:vAlign w:val="center"/>
          </w:tcPr>
          <w:p>
            <w:pPr>
              <w:pStyle w:val="14"/>
              <w:spacing w:line="400" w:lineRule="exact"/>
              <w:jc w:val="center"/>
              <w:rPr>
                <w:rFonts w:hAnsi="宋体" w:cs="宋体"/>
                <w:sz w:val="22"/>
              </w:rPr>
            </w:pPr>
            <w:r>
              <w:rPr>
                <w:rFonts w:hint="eastAsia" w:hAnsi="宋体" w:cs="宋体"/>
                <w:b/>
                <w:sz w:val="22"/>
              </w:rPr>
              <w:t>投标总报价（元）</w:t>
            </w:r>
          </w:p>
        </w:tc>
        <w:tc>
          <w:tcPr>
            <w:tcW w:w="7534" w:type="dxa"/>
            <w:gridSpan w:val="5"/>
            <w:vAlign w:val="center"/>
          </w:tcPr>
          <w:p>
            <w:pPr>
              <w:pStyle w:val="14"/>
              <w:spacing w:line="400" w:lineRule="exact"/>
              <w:rPr>
                <w:rFonts w:hAnsi="宋体" w:cs="宋体"/>
                <w:b/>
                <w:sz w:val="22"/>
              </w:rPr>
            </w:pPr>
            <w:r>
              <w:rPr>
                <w:rFonts w:hint="eastAsia" w:hAnsi="宋体" w:cs="宋体"/>
                <w:bCs/>
                <w:sz w:val="22"/>
              </w:rPr>
              <w:t>大写：</w:t>
            </w:r>
          </w:p>
        </w:tc>
      </w:tr>
    </w:tbl>
    <w:p>
      <w:pPr>
        <w:spacing w:line="400" w:lineRule="exact"/>
        <w:rPr>
          <w:rFonts w:ascii="宋体" w:hAnsi="宋体" w:cs="宋体"/>
          <w:sz w:val="22"/>
        </w:rPr>
      </w:pPr>
    </w:p>
    <w:p>
      <w:pPr>
        <w:spacing w:line="360" w:lineRule="auto"/>
        <w:rPr>
          <w:rFonts w:ascii="宋体" w:hAnsi="宋体" w:cs="宋体"/>
          <w:sz w:val="22"/>
        </w:rPr>
      </w:pPr>
      <w:r>
        <w:rPr>
          <w:rFonts w:hint="eastAsia" w:ascii="宋体" w:hAnsi="宋体" w:cs="宋体"/>
          <w:sz w:val="22"/>
        </w:rPr>
        <w:t>备注：1、投标总报价是指投标人在正确地完全履行合同义务后采购人应支付给投标人所有的货物价款，即货物的供货、包装、运输、装卸、安装调试、验收（含第三方验收）、质保期内软件升级、汇率风险、采购代理服务费、售后服务、材料税费、搬运费、税费（含税货物）以及完成合同所需的一切本身和不可或缺的所有工作开支、政策性文件规定，合同包含的所有风险、责任等相关各项其他可能产生的全部费用。实行固定费用总包干，投标人应根据上述因素自行考虑含入投标总价。</w:t>
      </w:r>
    </w:p>
    <w:p>
      <w:pPr>
        <w:spacing w:line="360" w:lineRule="auto"/>
        <w:ind w:firstLine="550" w:firstLineChars="250"/>
        <w:rPr>
          <w:rFonts w:ascii="宋体" w:hAnsi="宋体" w:cs="宋体"/>
          <w:sz w:val="22"/>
        </w:rPr>
      </w:pPr>
      <w:r>
        <w:rPr>
          <w:rFonts w:hint="eastAsia" w:ascii="宋体" w:hAnsi="宋体" w:cs="宋体"/>
          <w:sz w:val="22"/>
        </w:rPr>
        <w:t>2、此栏内投标报价应与“投标报价明细表”中投标总价相一致。</w:t>
      </w:r>
    </w:p>
    <w:p>
      <w:pPr>
        <w:spacing w:line="400" w:lineRule="exact"/>
        <w:rPr>
          <w:rFonts w:ascii="宋体" w:hAnsi="宋体" w:cs="宋体"/>
          <w:sz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8"/>
        <w:ind w:firstLine="321"/>
        <w:rPr>
          <w:rFonts w:ascii="宋体" w:hAnsi="宋体" w:cs="宋体"/>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9"/>
        <w:ind w:left="482" w:hanging="482"/>
        <w:rPr>
          <w:rFonts w:hint="eastAsia" w:ascii="宋体" w:hAnsi="宋体" w:cs="宋体"/>
          <w:b/>
          <w:szCs w:val="24"/>
        </w:rPr>
      </w:pPr>
    </w:p>
    <w:p>
      <w:pPr>
        <w:pStyle w:val="29"/>
        <w:ind w:left="482" w:hanging="482"/>
        <w:rPr>
          <w:rFonts w:hint="eastAsia" w:ascii="宋体" w:hAnsi="宋体" w:cs="宋体"/>
          <w:b/>
          <w:szCs w:val="24"/>
        </w:rPr>
      </w:pPr>
    </w:p>
    <w:p>
      <w:pPr>
        <w:pStyle w:val="29"/>
        <w:ind w:left="482" w:hanging="482"/>
        <w:rPr>
          <w:rFonts w:hint="eastAsia" w:ascii="宋体" w:hAnsi="宋体" w:cs="宋体"/>
          <w:b/>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附件2</w:t>
      </w:r>
    </w:p>
    <w:p>
      <w:pPr>
        <w:pStyle w:val="14"/>
        <w:snapToGrid w:val="0"/>
        <w:spacing w:line="400" w:lineRule="exact"/>
        <w:jc w:val="center"/>
        <w:rPr>
          <w:rFonts w:hAnsi="宋体" w:cs="宋体"/>
          <w:b/>
        </w:rPr>
      </w:pPr>
      <w:r>
        <w:rPr>
          <w:rFonts w:hint="eastAsia" w:hAnsi="宋体" w:cs="宋体"/>
          <w:b/>
          <w:sz w:val="28"/>
          <w:szCs w:val="28"/>
        </w:rPr>
        <w:t>投标报价明细表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30"/>
        <w:tblW w:w="93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135"/>
        <w:gridCol w:w="987"/>
        <w:gridCol w:w="713"/>
        <w:gridCol w:w="713"/>
        <w:gridCol w:w="1230"/>
        <w:gridCol w:w="853"/>
        <w:gridCol w:w="722"/>
        <w:gridCol w:w="1175"/>
        <w:gridCol w:w="715"/>
        <w:gridCol w:w="4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9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制造商</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17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8887" w:type="dxa"/>
            <w:gridSpan w:val="10"/>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pacing w:val="20"/>
                <w:sz w:val="22"/>
              </w:rPr>
            </w:pPr>
            <w:r>
              <w:rPr>
                <w:rFonts w:hint="eastAsia" w:ascii="宋体" w:hAnsi="宋体" w:cs="宋体"/>
                <w:sz w:val="22"/>
              </w:rPr>
              <w:t>投标总价（与开标一览表一致）：</w:t>
            </w:r>
          </w:p>
        </w:tc>
        <w:tc>
          <w:tcPr>
            <w:tcW w:w="46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z w:val="22"/>
              </w:rPr>
            </w:pPr>
          </w:p>
        </w:tc>
      </w:tr>
    </w:tbl>
    <w:p>
      <w:pPr>
        <w:spacing w:line="360" w:lineRule="exact"/>
        <w:jc w:val="left"/>
        <w:rPr>
          <w:rFonts w:ascii="宋体" w:hAnsi="宋体" w:cs="宋体"/>
          <w:sz w:val="22"/>
        </w:rPr>
      </w:pPr>
      <w:r>
        <w:rPr>
          <w:rFonts w:hint="eastAsia" w:ascii="宋体" w:hAnsi="宋体" w:cs="宋体"/>
          <w:sz w:val="22"/>
        </w:rPr>
        <w:t>备注：1.“报价明细表”内“投标总价”应与附件1“开标一览表”中“投标总报价”相一致。</w:t>
      </w:r>
    </w:p>
    <w:p>
      <w:pPr>
        <w:spacing w:line="360" w:lineRule="exact"/>
        <w:ind w:firstLine="440" w:firstLineChars="200"/>
        <w:jc w:val="left"/>
        <w:rPr>
          <w:rFonts w:ascii="宋体" w:hAnsi="宋体" w:cs="宋体"/>
          <w:sz w:val="22"/>
        </w:rPr>
      </w:pPr>
      <w:r>
        <w:rPr>
          <w:rFonts w:hint="eastAsia" w:ascii="宋体" w:hAnsi="宋体" w:cs="宋体"/>
          <w:sz w:val="22"/>
        </w:rPr>
        <w:t>2.如果含在产品价格中则填“含”，如无此项内容则填“无”，不留空白。此表投标人可根据实际需求自行编制。</w:t>
      </w:r>
    </w:p>
    <w:p>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u w:val="single"/>
        </w:rPr>
        <w:t>▲3.</w:t>
      </w:r>
      <w:r>
        <w:rPr>
          <w:rFonts w:hint="eastAsia" w:ascii="宋体" w:hAnsi="宋体" w:cs="宋体"/>
          <w:spacing w:val="-6"/>
          <w:sz w:val="22"/>
          <w:u w:val="single"/>
        </w:rPr>
        <w:t>不提供报价明细表将视为没有明确响应招标文件。</w:t>
      </w:r>
    </w:p>
    <w:p>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pPr>
        <w:pStyle w:val="4"/>
        <w:numPr>
          <w:ilvl w:val="1"/>
          <w:numId w:val="0"/>
        </w:numPr>
        <w:spacing w:line="360" w:lineRule="exact"/>
        <w:ind w:firstLine="416" w:firstLineChars="200"/>
        <w:jc w:val="left"/>
        <w:rPr>
          <w:rFonts w:ascii="宋体" w:hAnsi="宋体" w:cs="宋体"/>
          <w:sz w:val="22"/>
          <w:szCs w:val="22"/>
        </w:rPr>
      </w:pPr>
      <w:r>
        <w:rPr>
          <w:rFonts w:hint="eastAsia" w:ascii="宋体" w:hAnsi="宋体" w:cs="宋体"/>
          <w:b w:val="0"/>
          <w:spacing w:val="-6"/>
          <w:kern w:val="2"/>
          <w:sz w:val="22"/>
          <w:szCs w:val="22"/>
        </w:rPr>
        <w:t>5.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pPr>
        <w:spacing w:line="400" w:lineRule="exact"/>
        <w:ind w:firstLine="440" w:firstLineChars="200"/>
        <w:rPr>
          <w:rFonts w:ascii="宋体" w:hAnsi="宋体" w:cs="宋体"/>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b/>
          <w:sz w:val="22"/>
        </w:rPr>
      </w:pPr>
      <w:r>
        <w:rPr>
          <w:rFonts w:hint="eastAsia" w:ascii="宋体" w:hAnsi="宋体" w:cs="宋体"/>
          <w:kern w:val="0"/>
          <w:sz w:val="22"/>
        </w:rPr>
        <w:t>日期：    年    月    日</w:t>
      </w:r>
    </w:p>
    <w:p>
      <w:pPr>
        <w:spacing w:line="400" w:lineRule="exact"/>
        <w:rPr>
          <w:rFonts w:hint="eastAsia" w:ascii="宋体" w:hAnsi="宋体" w:cs="宋体"/>
          <w:b/>
          <w:sz w:val="24"/>
          <w:szCs w:val="24"/>
        </w:rPr>
      </w:pPr>
    </w:p>
    <w:p>
      <w:pPr>
        <w:spacing w:line="400" w:lineRule="exact"/>
      </w:pPr>
      <w:r>
        <w:rPr>
          <w:rFonts w:hint="eastAsia" w:ascii="宋体" w:hAnsi="宋体" w:cs="宋体"/>
          <w:b/>
          <w:sz w:val="24"/>
          <w:szCs w:val="24"/>
        </w:rPr>
        <w:t>附件3</w:t>
      </w:r>
    </w:p>
    <w:p>
      <w:pPr>
        <w:pStyle w:val="26"/>
        <w:spacing w:before="0" w:beforeAutospacing="0" w:after="0" w:afterAutospacing="0" w:line="360" w:lineRule="auto"/>
        <w:jc w:val="center"/>
        <w:rPr>
          <w:rFonts w:ascii="仿宋" w:hAnsi="仿宋" w:eastAsia="仿宋" w:cs="仿宋"/>
          <w:sz w:val="28"/>
          <w:szCs w:val="28"/>
        </w:rPr>
      </w:pPr>
      <w:r>
        <w:rPr>
          <w:rFonts w:hint="eastAsia"/>
          <w:b/>
          <w:bCs/>
          <w:sz w:val="28"/>
          <w:szCs w:val="28"/>
          <w:shd w:val="clear" w:color="auto" w:fill="FFFFFF"/>
        </w:rPr>
        <w:t>中小企业声明函（货物）</w:t>
      </w:r>
    </w:p>
    <w:p>
      <w:pPr>
        <w:pStyle w:val="68"/>
        <w:tabs>
          <w:tab w:val="left" w:pos="662"/>
          <w:tab w:val="left" w:pos="908"/>
          <w:tab w:val="left" w:pos="2945"/>
        </w:tabs>
        <w:spacing w:line="370" w:lineRule="exact"/>
        <w:ind w:firstLine="480" w:firstLineChars="200"/>
        <w:jc w:val="left"/>
        <w:rPr>
          <w:color w:val="000000"/>
          <w:sz w:val="24"/>
          <w:szCs w:val="24"/>
        </w:rPr>
      </w:pPr>
      <w:r>
        <w:rPr>
          <w:rFonts w:hint="eastAsia"/>
          <w:color w:val="000000"/>
          <w:sz w:val="24"/>
          <w:szCs w:val="24"/>
          <w:lang w:val="en-US" w:eastAsia="zh-CN"/>
        </w:rPr>
        <w:t>本公司（联合体）郑重声明，根据《政府采购促进中小企业发展管理办法》（财库﹝2020﹞46 号）的规定，本公司（联合体）参加</w:t>
      </w:r>
      <w:r>
        <w:rPr>
          <w:rFonts w:hint="eastAsia"/>
          <w:color w:val="000000"/>
          <w:sz w:val="24"/>
          <w:szCs w:val="24"/>
          <w:u w:val="single"/>
          <w:lang w:val="en-US" w:eastAsia="zh-CN"/>
        </w:rPr>
        <w:t>温州医科大学（单位名称）</w:t>
      </w:r>
      <w:r>
        <w:rPr>
          <w:rFonts w:hint="eastAsia"/>
          <w:color w:val="000000"/>
          <w:sz w:val="24"/>
          <w:szCs w:val="24"/>
          <w:lang w:val="en-US" w:eastAsia="zh-CN"/>
        </w:rPr>
        <w:t>的</w:t>
      </w:r>
      <w:r>
        <w:rPr>
          <w:rFonts w:hint="eastAsia"/>
          <w:color w:val="000000"/>
          <w:sz w:val="24"/>
          <w:szCs w:val="24"/>
          <w:u w:val="single"/>
          <w:lang w:val="en-US" w:eastAsia="zh-CN"/>
        </w:rPr>
        <w:t xml:space="preserve">     （项目名称）</w:t>
      </w:r>
      <w:r>
        <w:rPr>
          <w:rFonts w:hint="eastAsia"/>
          <w:color w:val="000000"/>
          <w:sz w:val="24"/>
          <w:szCs w:val="24"/>
          <w:lang w:val="en-US" w:eastAsia="zh-CN"/>
        </w:rPr>
        <w:t>采购活动，提供的货物全部由符合政策要求的中小企业制造</w:t>
      </w:r>
      <w:r>
        <w:rPr>
          <w:rFonts w:hint="eastAsia"/>
          <w:color w:val="000000"/>
          <w:sz w:val="24"/>
          <w:szCs w:val="24"/>
          <w:lang w:eastAsia="zh-CN"/>
        </w:rPr>
        <w:t>（</w:t>
      </w:r>
      <w:r>
        <w:rPr>
          <w:rFonts w:hint="eastAsia"/>
          <w:sz w:val="24"/>
          <w:szCs w:val="24"/>
        </w:rPr>
        <w:t>联合体</w:t>
      </w:r>
      <w:r>
        <w:rPr>
          <w:rFonts w:hint="eastAsia"/>
          <w:sz w:val="24"/>
          <w:szCs w:val="24"/>
          <w:lang w:eastAsia="zh-CN"/>
        </w:rPr>
        <w:t>协议</w:t>
      </w:r>
      <w:r>
        <w:rPr>
          <w:rFonts w:hint="eastAsia"/>
          <w:sz w:val="24"/>
          <w:szCs w:val="24"/>
        </w:rPr>
        <w:t>中的中小企业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rPr>
        <w:t>签订分包意向协议的中小企业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lang w:eastAsia="zh-CN"/>
        </w:rPr>
        <w:t>）</w:t>
      </w:r>
      <w:r>
        <w:rPr>
          <w:rFonts w:hint="eastAsia"/>
          <w:color w:val="000000"/>
          <w:sz w:val="24"/>
          <w:szCs w:val="24"/>
          <w:lang w:val="en-US" w:eastAsia="zh-CN"/>
        </w:rPr>
        <w:t>。</w:t>
      </w:r>
      <w:r>
        <w:rPr>
          <w:rFonts w:hint="eastAsia"/>
          <w:color w:val="000000"/>
          <w:sz w:val="24"/>
          <w:szCs w:val="24"/>
        </w:rPr>
        <w:t>相关企业（含联合体中的中小企业、签订分包意向协议的中小企业）的具体情况如</w:t>
      </w:r>
      <w:r>
        <w:rPr>
          <w:rFonts w:hint="eastAsia"/>
          <w:color w:val="000000"/>
          <w:sz w:val="24"/>
          <w:szCs w:val="24"/>
          <w:lang w:eastAsia="zh-CN"/>
        </w:rPr>
        <w:t>下</w:t>
      </w:r>
      <w:r>
        <w:rPr>
          <w:rFonts w:hint="eastAsia"/>
          <w:color w:val="000000"/>
          <w:sz w:val="24"/>
          <w:szCs w:val="24"/>
        </w:rPr>
        <w:t>：</w:t>
      </w:r>
    </w:p>
    <w:p>
      <w:pPr>
        <w:spacing w:line="360" w:lineRule="exact"/>
        <w:rPr>
          <w:color w:val="000000"/>
          <w:sz w:val="24"/>
          <w:szCs w:val="24"/>
        </w:rPr>
      </w:pPr>
      <w:r>
        <w:rPr>
          <w:rFonts w:hint="eastAsia" w:ascii="宋体" w:hAnsi="宋体" w:cs="宋体"/>
          <w:color w:val="000000"/>
          <w:sz w:val="24"/>
          <w:szCs w:val="24"/>
          <w:lang w:bidi="zh-TW"/>
        </w:rPr>
        <w:t>1.</w:t>
      </w:r>
      <w:r>
        <w:rPr>
          <w:rFonts w:hint="eastAsia" w:ascii="宋体" w:hAnsi="宋体" w:cs="宋体"/>
          <w:color w:val="000000"/>
          <w:sz w:val="24"/>
          <w:szCs w:val="24"/>
          <w:u w:val="single"/>
          <w:lang w:bidi="zh-TW"/>
        </w:rPr>
        <w:t xml:space="preserve"> </w:t>
      </w:r>
      <w:r>
        <w:rPr>
          <w:rFonts w:hint="eastAsia"/>
          <w:b/>
          <w:bCs/>
          <w:color w:val="000000"/>
          <w:sz w:val="24"/>
          <w:szCs w:val="24"/>
          <w:u w:val="single"/>
        </w:rPr>
        <w:t xml:space="preserve">     </w:t>
      </w:r>
      <w:r>
        <w:rPr>
          <w:color w:val="000000"/>
          <w:sz w:val="24"/>
          <w:szCs w:val="24"/>
          <w:u w:val="single"/>
        </w:rPr>
        <w:t>（标的名称）</w:t>
      </w:r>
      <w:r>
        <w:rPr>
          <w:color w:val="000000"/>
          <w:sz w:val="24"/>
          <w:szCs w:val="24"/>
        </w:rPr>
        <w:t>,属于</w:t>
      </w:r>
      <w:r>
        <w:rPr>
          <w:rFonts w:hint="eastAsia"/>
          <w:b/>
          <w:bCs/>
          <w:color w:val="000000"/>
          <w:sz w:val="24"/>
          <w:szCs w:val="24"/>
          <w:u w:val="single"/>
        </w:rPr>
        <w:t xml:space="preserve">      </w:t>
      </w:r>
      <w:r>
        <w:rPr>
          <w:color w:val="000000"/>
          <w:sz w:val="24"/>
          <w:szCs w:val="24"/>
          <w:u w:val="single"/>
        </w:rPr>
        <w:t>（采购文件中明确的所属行业）</w:t>
      </w:r>
      <w:r>
        <w:rPr>
          <w:i/>
          <w:iCs/>
          <w:color w:val="000000"/>
          <w:sz w:val="24"/>
          <w:szCs w:val="24"/>
          <w:u w:val="single"/>
        </w:rPr>
        <w:t xml:space="preserve"> </w:t>
      </w:r>
      <w:r>
        <w:rPr>
          <w:rFonts w:hint="eastAsia"/>
          <w:color w:val="000000"/>
          <w:sz w:val="24"/>
          <w:szCs w:val="24"/>
        </w:rPr>
        <w:t>行</w:t>
      </w:r>
      <w:r>
        <w:rPr>
          <w:color w:val="000000"/>
          <w:sz w:val="24"/>
          <w:szCs w:val="24"/>
        </w:rPr>
        <w:t>业；制造商为</w:t>
      </w:r>
      <w:r>
        <w:rPr>
          <w:color w:val="000000"/>
          <w:sz w:val="24"/>
          <w:szCs w:val="24"/>
          <w:u w:val="single"/>
        </w:rPr>
        <w:t>（企业名称）</w:t>
      </w:r>
      <w:r>
        <w:rPr>
          <w:rFonts w:hint="eastAsia"/>
          <w:color w:val="000000"/>
          <w:sz w:val="24"/>
          <w:szCs w:val="24"/>
          <w:u w:val="single"/>
        </w:rPr>
        <w:t xml:space="preserve">       </w:t>
      </w:r>
      <w:r>
        <w:rPr>
          <w:i/>
          <w:iCs/>
          <w:color w:val="000000"/>
          <w:sz w:val="24"/>
          <w:szCs w:val="24"/>
        </w:rPr>
        <w:t>、</w:t>
      </w:r>
      <w:r>
        <w:rPr>
          <w:color w:val="000000"/>
          <w:sz w:val="24"/>
          <w:szCs w:val="24"/>
        </w:rPr>
        <w:t>从业人员</w:t>
      </w:r>
      <w:r>
        <w:rPr>
          <w:rFonts w:hint="eastAsia"/>
          <w:color w:val="000000"/>
          <w:sz w:val="24"/>
          <w:szCs w:val="24"/>
          <w:u w:val="single"/>
        </w:rPr>
        <w:t xml:space="preserve">       </w:t>
      </w:r>
      <w:r>
        <w:rPr>
          <w:color w:val="000000"/>
          <w:sz w:val="24"/>
          <w:szCs w:val="24"/>
        </w:rPr>
        <w:t>人，营业收 入为</w:t>
      </w:r>
      <w:r>
        <w:rPr>
          <w:sz w:val="24"/>
          <w:szCs w:val="24"/>
          <w:u w:val="single"/>
        </w:rPr>
        <w:t xml:space="preserve"> </w:t>
      </w:r>
      <w:r>
        <w:rPr>
          <w:rFonts w:hint="eastAsia"/>
          <w:sz w:val="24"/>
          <w:szCs w:val="24"/>
          <w:u w:val="single"/>
        </w:rPr>
        <w:t xml:space="preserve">   </w:t>
      </w:r>
      <w:r>
        <w:rPr>
          <w:color w:val="000000"/>
          <w:sz w:val="24"/>
          <w:szCs w:val="24"/>
        </w:rPr>
        <w:t>万元，资产总额为</w:t>
      </w:r>
      <w:r>
        <w:rPr>
          <w:sz w:val="24"/>
          <w:szCs w:val="24"/>
          <w:u w:val="single"/>
        </w:rPr>
        <w:t xml:space="preserve"> </w:t>
      </w:r>
      <w:r>
        <w:rPr>
          <w:rFonts w:hint="eastAsia"/>
          <w:sz w:val="24"/>
          <w:szCs w:val="24"/>
          <w:u w:val="single"/>
        </w:rPr>
        <w:t xml:space="preserve"> </w:t>
      </w:r>
      <w:r>
        <w:rPr>
          <w:sz w:val="24"/>
          <w:szCs w:val="24"/>
          <w:u w:val="single"/>
        </w:rPr>
        <w:tab/>
      </w:r>
      <w:r>
        <w:rPr>
          <w:color w:val="000000"/>
          <w:sz w:val="24"/>
          <w:szCs w:val="24"/>
        </w:rPr>
        <w:t>万元</w:t>
      </w:r>
      <w:r>
        <w:rPr>
          <w:color w:val="000000"/>
          <w:sz w:val="24"/>
          <w:szCs w:val="24"/>
          <w:lang w:bidi="en-US"/>
        </w:rPr>
        <w:t>，</w:t>
      </w:r>
      <w:r>
        <w:rPr>
          <w:color w:val="000000"/>
          <w:sz w:val="24"/>
          <w:szCs w:val="24"/>
        </w:rPr>
        <w:t>属于</w:t>
      </w:r>
      <w:r>
        <w:rPr>
          <w:rFonts w:hint="eastAsia"/>
          <w:color w:val="000000"/>
          <w:sz w:val="24"/>
          <w:szCs w:val="24"/>
          <w:u w:val="single"/>
        </w:rPr>
        <w:t xml:space="preserve">       </w:t>
      </w:r>
      <w:r>
        <w:rPr>
          <w:color w:val="000000"/>
          <w:sz w:val="24"/>
          <w:szCs w:val="24"/>
          <w:u w:val="single"/>
        </w:rPr>
        <w:t>（中型企业、小型企业、微型企业）</w:t>
      </w:r>
      <w:r>
        <w:rPr>
          <w:rFonts w:hint="eastAsia"/>
          <w:color w:val="000000"/>
          <w:sz w:val="24"/>
          <w:szCs w:val="24"/>
        </w:rPr>
        <w:t>；</w:t>
      </w:r>
    </w:p>
    <w:p>
      <w:pPr>
        <w:pStyle w:val="68"/>
        <w:tabs>
          <w:tab w:val="left" w:pos="662"/>
          <w:tab w:val="left" w:pos="908"/>
          <w:tab w:val="left" w:pos="2945"/>
        </w:tabs>
        <w:spacing w:line="370" w:lineRule="exact"/>
        <w:ind w:firstLine="0"/>
        <w:rPr>
          <w:sz w:val="24"/>
          <w:szCs w:val="24"/>
        </w:rPr>
      </w:pPr>
      <w:r>
        <w:rPr>
          <w:rFonts w:hint="eastAsia"/>
          <w:sz w:val="24"/>
          <w:szCs w:val="24"/>
          <w:lang w:val="en-US" w:eastAsia="zh-CN"/>
        </w:rPr>
        <w:t xml:space="preserve">2. </w:t>
      </w:r>
      <w:r>
        <w:rPr>
          <w:rFonts w:hint="eastAsia"/>
          <w:sz w:val="24"/>
          <w:szCs w:val="24"/>
          <w:u w:val="single"/>
          <w:lang w:val="en-US" w:eastAsia="zh-CN"/>
        </w:rPr>
        <w:t xml:space="preserve">    </w:t>
      </w:r>
      <w:r>
        <w:rPr>
          <w:rFonts w:hint="eastAsia"/>
          <w:sz w:val="24"/>
          <w:szCs w:val="24"/>
          <w:u w:val="single"/>
        </w:rPr>
        <w:t>（标的名称）</w:t>
      </w:r>
      <w:r>
        <w:rPr>
          <w:rFonts w:hint="eastAsia"/>
          <w:sz w:val="24"/>
          <w:szCs w:val="24"/>
          <w:lang w:eastAsia="zh-CN"/>
        </w:rPr>
        <w:t>，</w:t>
      </w:r>
      <w:r>
        <w:rPr>
          <w:rFonts w:hint="eastAsia"/>
          <w:sz w:val="24"/>
          <w:szCs w:val="24"/>
        </w:rPr>
        <w:t>属于</w:t>
      </w:r>
      <w:r>
        <w:rPr>
          <w:rFonts w:hint="eastAsia"/>
          <w:sz w:val="24"/>
          <w:szCs w:val="24"/>
          <w:u w:val="single"/>
          <w:lang w:eastAsia="zh-CN"/>
        </w:rPr>
        <w:t>工业</w:t>
      </w:r>
      <w:r>
        <w:rPr>
          <w:rFonts w:hint="eastAsia"/>
          <w:sz w:val="24"/>
          <w:szCs w:val="24"/>
          <w:u w:val="single"/>
        </w:rPr>
        <w:t>（采购文件中明确的所属行业）</w:t>
      </w:r>
      <w:r>
        <w:rPr>
          <w:rFonts w:hint="eastAsia"/>
          <w:sz w:val="24"/>
          <w:szCs w:val="24"/>
          <w:u w:val="single"/>
          <w:lang w:val="zh-CN" w:eastAsia="zh-CN" w:bidi="zh-CN"/>
        </w:rPr>
        <w:t>行业</w:t>
      </w:r>
      <w:r>
        <w:rPr>
          <w:rFonts w:hint="eastAsia"/>
          <w:i/>
          <w:iCs/>
          <w:sz w:val="24"/>
          <w:szCs w:val="24"/>
          <w:lang w:val="zh-CN" w:eastAsia="zh-CN" w:bidi="zh-CN"/>
        </w:rPr>
        <w:t>、</w:t>
      </w:r>
      <w:r>
        <w:rPr>
          <w:rFonts w:hint="eastAsia"/>
          <w:sz w:val="24"/>
          <w:szCs w:val="24"/>
        </w:rPr>
        <w:t>制造商为</w:t>
      </w:r>
      <w:r>
        <w:rPr>
          <w:rFonts w:hint="eastAsia"/>
          <w:sz w:val="24"/>
          <w:szCs w:val="24"/>
          <w:u w:val="single"/>
          <w:lang w:val="en-US" w:eastAsia="zh-CN"/>
        </w:rPr>
        <w:t xml:space="preserve">   </w:t>
      </w:r>
      <w:r>
        <w:rPr>
          <w:rFonts w:hint="eastAsia"/>
          <w:i/>
          <w:iCs/>
          <w:sz w:val="24"/>
          <w:szCs w:val="24"/>
          <w:u w:val="single"/>
        </w:rPr>
        <w:t>（</w:t>
      </w:r>
      <w:r>
        <w:rPr>
          <w:rFonts w:hint="eastAsia"/>
          <w:sz w:val="24"/>
          <w:szCs w:val="24"/>
          <w:u w:val="single"/>
        </w:rPr>
        <w:t>企业名称）</w:t>
      </w:r>
      <w:r>
        <w:rPr>
          <w:rFonts w:hint="eastAsia"/>
          <w:i/>
          <w:iCs/>
          <w:sz w:val="24"/>
          <w:szCs w:val="24"/>
          <w:lang w:eastAsia="zh-CN"/>
        </w:rPr>
        <w:t>，</w:t>
      </w:r>
      <w:r>
        <w:rPr>
          <w:rFonts w:hint="eastAsia"/>
          <w:sz w:val="24"/>
          <w:szCs w:val="24"/>
        </w:rPr>
        <w:t>从业人员</w:t>
      </w:r>
      <w:r>
        <w:rPr>
          <w:rFonts w:hint="eastAsia"/>
          <w:sz w:val="24"/>
          <w:szCs w:val="24"/>
          <w:u w:val="single"/>
          <w:lang w:val="en-US" w:eastAsia="zh-CN" w:bidi="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rPr>
        <w:t>万元，资产总额为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lang w:val="en-US" w:eastAsia="zh-CN"/>
        </w:rPr>
        <w:t xml:space="preserve">       </w:t>
      </w:r>
      <w:r>
        <w:rPr>
          <w:rFonts w:hint="eastAsia"/>
          <w:sz w:val="24"/>
          <w:szCs w:val="24"/>
          <w:u w:val="single"/>
        </w:rPr>
        <w:t>（中型企业、小型 企业、微型</w:t>
      </w:r>
      <w:r>
        <w:rPr>
          <w:rFonts w:hint="eastAsia"/>
          <w:sz w:val="24"/>
          <w:szCs w:val="24"/>
          <w:u w:val="single"/>
          <w:lang w:val="zh-CN" w:eastAsia="zh-CN" w:bidi="zh-CN"/>
        </w:rPr>
        <w:t>企业）；</w:t>
      </w:r>
    </w:p>
    <w:p>
      <w:pPr>
        <w:pStyle w:val="68"/>
        <w:tabs>
          <w:tab w:val="left" w:pos="662"/>
          <w:tab w:val="left" w:pos="908"/>
          <w:tab w:val="left" w:pos="2945"/>
        </w:tabs>
        <w:spacing w:line="370" w:lineRule="exact"/>
        <w:ind w:left="460" w:firstLine="480" w:firstLineChars="200"/>
        <w:rPr>
          <w:lang w:eastAsia="zh-CN"/>
        </w:rPr>
      </w:pPr>
      <w:r>
        <w:rPr>
          <w:rFonts w:hint="eastAsia"/>
          <w:sz w:val="24"/>
          <w:szCs w:val="24"/>
          <w:lang w:val="en-US" w:eastAsia="zh-CN"/>
        </w:rPr>
        <w:t>……</w:t>
      </w:r>
    </w:p>
    <w:p>
      <w:pPr>
        <w:pStyle w:val="2"/>
        <w:ind w:left="-420" w:leftChars="-200" w:firstLine="0" w:firstLineChars="0"/>
      </w:pPr>
    </w:p>
    <w:p>
      <w:pPr>
        <w:pStyle w:val="68"/>
        <w:tabs>
          <w:tab w:val="left" w:pos="662"/>
          <w:tab w:val="left" w:pos="908"/>
          <w:tab w:val="left" w:pos="2945"/>
        </w:tabs>
        <w:spacing w:line="370" w:lineRule="exact"/>
        <w:ind w:firstLine="480" w:firstLineChars="200"/>
        <w:rPr>
          <w:color w:val="000000"/>
          <w:sz w:val="24"/>
          <w:szCs w:val="24"/>
          <w:lang w:val="en-US" w:eastAsia="zh-CN"/>
        </w:rPr>
      </w:pPr>
      <w:r>
        <w:rPr>
          <w:color w:val="000000"/>
          <w:sz w:val="24"/>
          <w:szCs w:val="24"/>
        </w:rPr>
        <w:t>以上企业，不属于大企业的分支机构，不存在控股股东为大企业的情形，也不存在与大企业的负责人为同一人的情形。</w:t>
      </w:r>
      <w:r>
        <w:rPr>
          <w:rFonts w:hint="eastAsia"/>
          <w:color w:val="000000"/>
          <w:sz w:val="24"/>
          <w:szCs w:val="24"/>
          <w:lang w:val="en-US" w:eastAsia="zh-CN"/>
        </w:rPr>
        <w:tab/>
      </w:r>
      <w:r>
        <w:rPr>
          <w:rFonts w:hint="eastAsia"/>
          <w:color w:val="000000"/>
          <w:sz w:val="24"/>
          <w:szCs w:val="24"/>
          <w:lang w:val="en-US" w:eastAsia="zh-CN"/>
        </w:rPr>
        <w:tab/>
      </w:r>
    </w:p>
    <w:p>
      <w:pPr>
        <w:pStyle w:val="68"/>
        <w:tabs>
          <w:tab w:val="left" w:pos="662"/>
          <w:tab w:val="left" w:pos="908"/>
          <w:tab w:val="left" w:pos="2945"/>
        </w:tabs>
        <w:spacing w:line="370" w:lineRule="exact"/>
        <w:ind w:firstLine="480" w:firstLineChars="200"/>
        <w:rPr>
          <w:sz w:val="24"/>
          <w:szCs w:val="24"/>
        </w:rPr>
      </w:pPr>
      <w:r>
        <w:rPr>
          <w:color w:val="000000"/>
          <w:sz w:val="24"/>
          <w:szCs w:val="24"/>
        </w:rPr>
        <w:t>本企业对上述声明内容的真实性负责。如有虚假，将依法承担相应责任。</w:t>
      </w:r>
    </w:p>
    <w:p>
      <w:pPr>
        <w:pStyle w:val="68"/>
        <w:spacing w:line="372" w:lineRule="exact"/>
        <w:ind w:firstLine="0"/>
        <w:jc w:val="left"/>
        <w:rPr>
          <w:color w:val="000000"/>
          <w:sz w:val="24"/>
          <w:szCs w:val="24"/>
        </w:rPr>
      </w:pPr>
    </w:p>
    <w:p>
      <w:pPr>
        <w:pStyle w:val="68"/>
        <w:spacing w:line="372" w:lineRule="exact"/>
        <w:ind w:firstLine="4468" w:firstLineChars="1862"/>
        <w:jc w:val="left"/>
        <w:rPr>
          <w:color w:val="000000"/>
          <w:sz w:val="24"/>
          <w:szCs w:val="24"/>
        </w:rPr>
      </w:pPr>
      <w:r>
        <w:rPr>
          <w:color w:val="000000"/>
          <w:sz w:val="24"/>
          <w:szCs w:val="24"/>
        </w:rPr>
        <w:t>企业名称（盖章）：</w:t>
      </w:r>
    </w:p>
    <w:p>
      <w:pPr>
        <w:pStyle w:val="26"/>
        <w:spacing w:before="0" w:beforeAutospacing="0" w:after="0" w:afterAutospacing="0" w:line="360" w:lineRule="auto"/>
        <w:ind w:firstLine="480" w:firstLineChars="200"/>
        <w:jc w:val="center"/>
        <w:rPr>
          <w:sz w:val="22"/>
          <w:shd w:val="clear" w:color="auto" w:fill="FFFFFF"/>
        </w:rPr>
      </w:pPr>
      <w:r>
        <w:rPr>
          <w:color w:val="000000"/>
          <w:szCs w:val="24"/>
        </w:rPr>
        <w:t>日期：</w:t>
      </w:r>
      <w:r>
        <w:rPr>
          <w:rFonts w:hint="eastAsia"/>
          <w:sz w:val="22"/>
          <w:shd w:val="clear" w:color="auto" w:fill="FFFFFF"/>
        </w:rPr>
        <w:t>　</w:t>
      </w:r>
    </w:p>
    <w:p>
      <w:pPr>
        <w:pStyle w:val="26"/>
        <w:spacing w:before="0" w:beforeAutospacing="0" w:after="0" w:afterAutospacing="0" w:line="360" w:lineRule="auto"/>
        <w:ind w:firstLine="440" w:firstLineChars="200"/>
        <w:jc w:val="center"/>
        <w:rPr>
          <w:sz w:val="22"/>
          <w:shd w:val="clear" w:color="auto" w:fill="FFFFFF"/>
        </w:rPr>
      </w:pPr>
    </w:p>
    <w:p>
      <w:pPr>
        <w:pStyle w:val="68"/>
        <w:tabs>
          <w:tab w:val="left" w:pos="662"/>
          <w:tab w:val="left" w:pos="908"/>
          <w:tab w:val="left" w:pos="2945"/>
        </w:tabs>
        <w:spacing w:line="360" w:lineRule="exact"/>
        <w:ind w:firstLine="0"/>
        <w:rPr>
          <w:b/>
          <w:bCs/>
        </w:rPr>
      </w:pPr>
      <w:r>
        <w:rPr>
          <w:rFonts w:hint="eastAsia"/>
          <w:b/>
          <w:bCs/>
        </w:rPr>
        <w:t>注：</w:t>
      </w:r>
      <w:r>
        <w:rPr>
          <w:rFonts w:hint="eastAsia"/>
          <w:b/>
          <w:bCs/>
          <w:lang w:val="en-US" w:eastAsia="zh-CN"/>
        </w:rPr>
        <w:t>1.</w:t>
      </w:r>
      <w:r>
        <w:rPr>
          <w:rFonts w:hint="eastAsia"/>
          <w:b/>
          <w:bCs/>
        </w:rPr>
        <w:t>从业人员、营业收入、资产总额填报上一年度数据，无上一年度数据的新成立企业可不填报。（无上一年度数据的新成立企业需提供相关证明材料）</w:t>
      </w:r>
    </w:p>
    <w:p>
      <w:pPr>
        <w:spacing w:line="360" w:lineRule="exact"/>
        <w:jc w:val="left"/>
        <w:rPr>
          <w:rFonts w:ascii="宋体" w:hAnsi="宋体" w:cs="宋体"/>
          <w:b/>
          <w:bCs/>
          <w:sz w:val="22"/>
        </w:rPr>
      </w:pPr>
      <w:r>
        <w:rPr>
          <w:rFonts w:hint="eastAsia" w:ascii="宋体" w:hAnsi="宋体" w:cs="宋体"/>
          <w:b/>
          <w:bCs/>
          <w:sz w:val="22"/>
        </w:rPr>
        <w:t xml:space="preserve">    2</w:t>
      </w:r>
      <w:r>
        <w:rPr>
          <w:rFonts w:hint="eastAsia" w:ascii="宋体" w:hAnsi="宋体" w:cs="宋体"/>
          <w:b/>
          <w:bCs/>
          <w:sz w:val="22"/>
          <w:lang w:bidi="zh-TW"/>
        </w:rPr>
        <w:t>.</w:t>
      </w:r>
      <w:r>
        <w:rPr>
          <w:rFonts w:hint="eastAsia" w:ascii="宋体" w:hAnsi="宋体" w:cs="宋体"/>
          <w:b/>
          <w:bCs/>
          <w:sz w:val="22"/>
          <w:lang w:val="zh-TW" w:eastAsia="zh-TW" w:bidi="zh-TW"/>
        </w:rPr>
        <w:t>“标的名称”、“采购文件中明确的所属行业”依据</w:t>
      </w:r>
      <w:r>
        <w:rPr>
          <w:rFonts w:hint="eastAsia" w:ascii="宋体" w:hAnsi="宋体" w:cs="宋体"/>
          <w:b/>
          <w:bCs/>
          <w:sz w:val="22"/>
          <w:lang w:val="zh-TW" w:bidi="zh-TW"/>
        </w:rPr>
        <w:t>招标文件</w:t>
      </w:r>
      <w:r>
        <w:rPr>
          <w:rFonts w:hint="eastAsia" w:ascii="宋体" w:hAnsi="宋体" w:cs="宋体"/>
          <w:b/>
          <w:bCs/>
          <w:sz w:val="22"/>
          <w:lang w:val="zh-TW" w:eastAsia="zh-TW" w:bidi="zh-TW"/>
        </w:rPr>
        <w:t>第二部分</w:t>
      </w:r>
      <w:r>
        <w:rPr>
          <w:rFonts w:hint="eastAsia" w:ascii="宋体" w:hAnsi="宋体" w:cs="宋体"/>
          <w:b/>
          <w:bCs/>
          <w:sz w:val="22"/>
          <w:lang w:val="zh-TW" w:bidi="zh-TW"/>
        </w:rPr>
        <w:t>供应商</w:t>
      </w:r>
      <w:r>
        <w:rPr>
          <w:rFonts w:hint="eastAsia" w:ascii="宋体" w:hAnsi="宋体" w:cs="宋体"/>
          <w:b/>
          <w:bCs/>
          <w:sz w:val="22"/>
          <w:lang w:val="zh-TW" w:eastAsia="zh-TW" w:bidi="zh-TW"/>
        </w:rPr>
        <w:t>须知前附表中“</w:t>
      </w:r>
      <w:r>
        <w:rPr>
          <w:rFonts w:hint="eastAsia" w:ascii="宋体" w:hAnsi="宋体" w:cs="宋体"/>
          <w:b/>
          <w:bCs/>
          <w:sz w:val="22"/>
          <w:lang w:val="zh-TW" w:bidi="zh-TW"/>
        </w:rPr>
        <w:t>采购标的</w:t>
      </w:r>
      <w:r>
        <w:rPr>
          <w:rFonts w:hint="eastAsia" w:ascii="宋体" w:hAnsi="宋体" w:cs="宋体"/>
          <w:b/>
          <w:bCs/>
          <w:sz w:val="22"/>
          <w:lang w:val="zh-TW" w:eastAsia="zh-TW" w:bidi="zh-TW"/>
        </w:rPr>
        <w:t>及其对应的中小企业划分标准所属行业</w:t>
      </w:r>
      <w:r>
        <w:rPr>
          <w:rFonts w:hint="eastAsia" w:ascii="宋体" w:hAnsi="宋体" w:cs="宋体"/>
          <w:b/>
          <w:bCs/>
          <w:sz w:val="22"/>
        </w:rPr>
        <w:t>”填写，不得缺漏；中型企业、小型企业、微型企业等3种企业类型，结合以上数据，依据《中小企业划型标准规定》（工信部联企业〔2011〕300号）确定；</w:t>
      </w:r>
    </w:p>
    <w:p>
      <w:pPr>
        <w:pStyle w:val="68"/>
        <w:tabs>
          <w:tab w:val="left" w:pos="662"/>
          <w:tab w:val="left" w:pos="908"/>
          <w:tab w:val="left" w:pos="2945"/>
        </w:tabs>
        <w:spacing w:line="360" w:lineRule="exact"/>
        <w:ind w:firstLine="442" w:firstLineChars="200"/>
        <w:rPr>
          <w:b/>
          <w:bCs/>
          <w:lang w:val="en-US" w:eastAsia="zh-CN"/>
        </w:rPr>
      </w:pPr>
      <w:r>
        <w:rPr>
          <w:rFonts w:hint="eastAsia"/>
          <w:b/>
          <w:bCs/>
          <w:lang w:val="en-US" w:eastAsia="zh-CN"/>
        </w:rPr>
        <w:t>3.</w:t>
      </w:r>
      <w:r>
        <w:rPr>
          <w:rFonts w:hint="eastAsia"/>
          <w:b/>
          <w:bCs/>
          <w:lang w:eastAsia="zh-CN"/>
        </w:rPr>
        <w:t>供应商</w:t>
      </w:r>
      <w:r>
        <w:rPr>
          <w:rFonts w:hint="eastAsia"/>
          <w:b/>
          <w:bCs/>
        </w:rPr>
        <w:t>提供的《中小企业声明函》与实际情况不符的或者未按以上要求填写的，中小企业声明函无效，不享受中小企业扶持政策。声明内容不实的，属于提供虚假材料谋取中标、成交的，依法承担法律责任。</w:t>
      </w:r>
    </w:p>
    <w:p>
      <w:pPr>
        <w:pStyle w:val="68"/>
        <w:tabs>
          <w:tab w:val="left" w:pos="662"/>
          <w:tab w:val="left" w:pos="908"/>
          <w:tab w:val="left" w:pos="2945"/>
        </w:tabs>
        <w:spacing w:line="360" w:lineRule="exact"/>
        <w:ind w:firstLine="442" w:firstLineChars="200"/>
        <w:rPr>
          <w:b/>
          <w:sz w:val="24"/>
          <w:szCs w:val="24"/>
        </w:rPr>
      </w:pPr>
      <w:r>
        <w:rPr>
          <w:rFonts w:hint="eastAsia"/>
          <w:b/>
          <w:bCs/>
          <w:lang w:val="en-US" w:eastAsia="zh-CN"/>
        </w:rPr>
        <w:t>4.</w:t>
      </w:r>
      <w:r>
        <w:rPr>
          <w:rFonts w:hint="eastAsia"/>
          <w:b/>
          <w:bCs/>
        </w:rPr>
        <w:t>中标、成交供应商享受《政府采购促进中小企业发展管理办法》的通知（财库〔2020〕46号）规定的中小企业扶持政策的，采购人、采购代理机构应当随中标、成交结果公开中标、成交供应商的《中小企业声明函》。</w:t>
      </w:r>
    </w:p>
    <w:p>
      <w:pPr>
        <w:pStyle w:val="68"/>
        <w:tabs>
          <w:tab w:val="left" w:pos="662"/>
          <w:tab w:val="left" w:pos="908"/>
          <w:tab w:val="left" w:pos="2945"/>
        </w:tabs>
        <w:spacing w:line="360" w:lineRule="exact"/>
        <w:ind w:firstLine="442" w:firstLineChars="200"/>
        <w:rPr>
          <w:b/>
          <w:bCs/>
          <w:sz w:val="28"/>
          <w:szCs w:val="28"/>
        </w:rPr>
      </w:pPr>
      <w:r>
        <w:rPr>
          <w:rFonts w:hint="eastAsia"/>
          <w:b/>
          <w:bCs/>
          <w:lang w:val="en-US" w:eastAsia="zh-CN"/>
        </w:rPr>
        <w:t>5.</w:t>
      </w:r>
      <w:r>
        <w:rPr>
          <w:rFonts w:hint="eastAsia"/>
          <w:b/>
          <w:bCs/>
          <w:kern w:val="0"/>
          <w:lang w:val="en-US" w:eastAsia="zh-CN"/>
        </w:rPr>
        <w:t>供应商</w:t>
      </w:r>
      <w:r>
        <w:rPr>
          <w:rFonts w:hint="eastAsia"/>
          <w:b/>
          <w:bCs/>
          <w:kern w:val="0"/>
        </w:rPr>
        <w:t>为联合体形式的，企业名称</w:t>
      </w:r>
      <w:r>
        <w:rPr>
          <w:rFonts w:hint="eastAsia"/>
          <w:b/>
          <w:bCs/>
          <w:kern w:val="0"/>
          <w:lang w:eastAsia="zh-CN"/>
        </w:rPr>
        <w:t>填写所有联合体成员名称，</w:t>
      </w:r>
      <w:r>
        <w:rPr>
          <w:rFonts w:hint="eastAsia"/>
          <w:b/>
          <w:bCs/>
          <w:kern w:val="0"/>
        </w:rPr>
        <w:t>盖章可只需联合体牵头方盖章。</w:t>
      </w:r>
    </w:p>
    <w:p>
      <w:pPr>
        <w:jc w:val="center"/>
        <w:rPr>
          <w:rFonts w:ascii="宋体" w:hAnsi="宋体" w:cs="宋体"/>
          <w:b/>
          <w:bCs/>
          <w:sz w:val="24"/>
        </w:rPr>
      </w:pPr>
    </w:p>
    <w:p>
      <w:pPr>
        <w:jc w:val="center"/>
        <w:rPr>
          <w:rFonts w:ascii="宋体" w:hAnsi="宋体" w:cs="宋体"/>
          <w:b/>
          <w:bCs/>
          <w:sz w:val="24"/>
        </w:rPr>
      </w:pPr>
      <w:r>
        <w:rPr>
          <w:rFonts w:hint="eastAsia" w:ascii="宋体" w:hAnsi="宋体" w:cs="宋体"/>
          <w:b/>
          <w:bCs/>
          <w:sz w:val="24"/>
        </w:rPr>
        <w:t>监狱企业资格证明材料</w:t>
      </w:r>
    </w:p>
    <w:p>
      <w:pPr>
        <w:jc w:val="center"/>
        <w:rPr>
          <w:rFonts w:ascii="宋体" w:hAnsi="宋体" w:cs="宋体"/>
          <w:sz w:val="24"/>
        </w:rPr>
      </w:pPr>
      <w:r>
        <w:rPr>
          <w:rFonts w:hint="eastAsia" w:ascii="宋体" w:hAnsi="宋体" w:cs="宋体"/>
          <w:sz w:val="24"/>
        </w:rPr>
        <w:t>（注：符合条件的监狱企业请提供本函，不符合的不提供本函）</w:t>
      </w:r>
    </w:p>
    <w:p>
      <w:pPr>
        <w:pStyle w:val="13"/>
        <w:spacing w:after="0" w:line="400" w:lineRule="exact"/>
        <w:ind w:left="0" w:leftChars="0" w:right="1470"/>
        <w:jc w:val="center"/>
        <w:rPr>
          <w:rFonts w:ascii="宋体" w:hAnsi="宋体" w:cs="宋体"/>
          <w:b/>
          <w:bCs/>
          <w:sz w:val="24"/>
        </w:rPr>
      </w:pPr>
    </w:p>
    <w:p>
      <w:pPr>
        <w:spacing w:line="360" w:lineRule="auto"/>
        <w:jc w:val="center"/>
        <w:rPr>
          <w:rFonts w:ascii="宋体" w:hAnsi="宋体" w:cs="宋体"/>
          <w:b/>
          <w:bCs/>
          <w:sz w:val="22"/>
        </w:rPr>
      </w:pPr>
      <w:r>
        <w:rPr>
          <w:rFonts w:hint="eastAsia" w:ascii="宋体" w:hAnsi="宋体" w:cs="宋体"/>
          <w:b/>
          <w:bCs/>
          <w:sz w:val="22"/>
        </w:rPr>
        <w:t>（省级以上监狱管理局、戒毒管理局（含新疆生产建设兵团）出具的属于监狱企业的证明文件）</w:t>
      </w: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spacing w:line="400" w:lineRule="exact"/>
        <w:jc w:val="center"/>
        <w:rPr>
          <w:rFonts w:ascii="宋体" w:hAnsi="宋体" w:cs="宋体"/>
          <w:b/>
          <w:bCs/>
          <w:sz w:val="24"/>
        </w:rPr>
      </w:pPr>
      <w:r>
        <w:rPr>
          <w:rFonts w:hint="eastAsia" w:ascii="宋体" w:hAnsi="宋体" w:cs="宋体"/>
          <w:b/>
          <w:bCs/>
          <w:sz w:val="24"/>
        </w:rPr>
        <w:t>残疾人福利性单位声明函</w:t>
      </w:r>
    </w:p>
    <w:p>
      <w:pPr>
        <w:jc w:val="center"/>
        <w:rPr>
          <w:rFonts w:ascii="宋体" w:hAnsi="宋体" w:cs="宋体"/>
          <w:sz w:val="24"/>
        </w:rPr>
      </w:pPr>
      <w:r>
        <w:rPr>
          <w:rFonts w:hint="eastAsia" w:ascii="宋体" w:hAnsi="宋体" w:cs="宋体"/>
          <w:sz w:val="24"/>
        </w:rPr>
        <w:t>（注：符合条件的残疾人福利性单位请提供本函，不符合的不提供本函）</w:t>
      </w:r>
    </w:p>
    <w:p>
      <w:pPr>
        <w:spacing w:line="400" w:lineRule="exact"/>
        <w:rPr>
          <w:rFonts w:ascii="宋体" w:hAnsi="宋体" w:cs="宋体"/>
          <w:b/>
          <w:spacing w:val="6"/>
          <w:sz w:val="30"/>
          <w:szCs w:val="30"/>
        </w:rPr>
      </w:pP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400" w:lineRule="exact"/>
        <w:ind w:firstLine="504" w:firstLineChars="200"/>
        <w:rPr>
          <w:rFonts w:ascii="宋体" w:hAnsi="宋体" w:cs="宋体"/>
          <w:spacing w:val="6"/>
          <w:sz w:val="24"/>
          <w:szCs w:val="24"/>
        </w:rPr>
      </w:pPr>
    </w:p>
    <w:p>
      <w:pPr>
        <w:tabs>
          <w:tab w:val="left" w:pos="4860"/>
        </w:tabs>
        <w:spacing w:line="400" w:lineRule="exact"/>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w:t>
      </w:r>
      <w:r>
        <w:rPr>
          <w:rFonts w:hint="eastAsia" w:ascii="宋体" w:hAnsi="宋体" w:cs="宋体"/>
          <w:spacing w:val="6"/>
          <w:sz w:val="24"/>
          <w:szCs w:val="24"/>
          <w:lang w:eastAsia="zh-CN"/>
        </w:rPr>
        <w:t>公章或</w:t>
      </w:r>
      <w:r>
        <w:rPr>
          <w:rFonts w:hint="eastAsia" w:ascii="宋体" w:hAnsi="宋体" w:cs="宋体"/>
          <w:spacing w:val="6"/>
          <w:sz w:val="24"/>
          <w:szCs w:val="24"/>
        </w:rPr>
        <w:t>电子签章）：</w:t>
      </w:r>
    </w:p>
    <w:p>
      <w:pPr>
        <w:tabs>
          <w:tab w:val="left" w:pos="4860"/>
        </w:tabs>
        <w:spacing w:line="400" w:lineRule="exact"/>
        <w:ind w:firstLine="504" w:firstLineChars="200"/>
        <w:jc w:val="center"/>
        <w:rPr>
          <w:rFonts w:ascii="宋体" w:hAnsi="宋体" w:cs="宋体"/>
          <w:sz w:val="24"/>
          <w:szCs w:val="24"/>
        </w:rPr>
      </w:pPr>
      <w:r>
        <w:rPr>
          <w:rFonts w:hint="eastAsia" w:ascii="宋体" w:hAnsi="宋体" w:cs="宋体"/>
          <w:spacing w:val="6"/>
          <w:sz w:val="24"/>
          <w:szCs w:val="24"/>
        </w:rPr>
        <w:t xml:space="preserve">                           日        期：</w:t>
      </w:r>
    </w:p>
    <w:p>
      <w:pPr>
        <w:spacing w:line="400" w:lineRule="exact"/>
        <w:rPr>
          <w:rFonts w:ascii="宋体" w:hAnsi="宋体" w:cs="宋体"/>
          <w:b/>
          <w:sz w:val="24"/>
          <w:szCs w:val="24"/>
        </w:rPr>
      </w:pPr>
    </w:p>
    <w:p>
      <w:pPr>
        <w:spacing w:line="400" w:lineRule="exact"/>
        <w:rPr>
          <w:rFonts w:ascii="宋体" w:hAnsi="宋体" w:cs="宋体"/>
          <w:b/>
          <w:bCs/>
          <w:sz w:val="24"/>
        </w:rPr>
      </w:pPr>
      <w:r>
        <w:rPr>
          <w:rFonts w:hint="eastAsia" w:ascii="宋体" w:hAnsi="宋体" w:cs="宋体"/>
          <w:b/>
          <w:bCs/>
          <w:sz w:val="24"/>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pPr>
        <w:spacing w:line="400" w:lineRule="exact"/>
        <w:rPr>
          <w:rFonts w:ascii="宋体" w:hAnsi="宋体" w:cs="宋体"/>
          <w:b/>
          <w:sz w:val="24"/>
          <w:szCs w:val="24"/>
        </w:rPr>
      </w:pPr>
    </w:p>
    <w:p>
      <w:pPr>
        <w:jc w:val="center"/>
        <w:rPr>
          <w:rFonts w:ascii="宋体" w:hAnsi="宋体" w:cs="宋体"/>
          <w:b/>
          <w:bCs/>
          <w:sz w:val="24"/>
        </w:rPr>
      </w:pPr>
    </w:p>
    <w:p>
      <w:pPr>
        <w:snapToGrid w:val="0"/>
        <w:spacing w:before="120" w:beforeLines="50" w:after="50"/>
        <w:outlineLvl w:val="1"/>
        <w:rPr>
          <w:rFonts w:ascii="宋体" w:hAnsi="宋体" w:cs="宋体"/>
          <w:b/>
          <w:bCs/>
          <w:sz w:val="28"/>
          <w:szCs w:val="28"/>
        </w:rPr>
      </w:pPr>
    </w:p>
    <w:p>
      <w:pPr>
        <w:pStyle w:val="29"/>
        <w:ind w:hanging="480"/>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pPr>
        <w:snapToGrid w:val="0"/>
        <w:spacing w:before="120" w:beforeLines="50" w:after="50"/>
        <w:jc w:val="center"/>
        <w:outlineLvl w:val="1"/>
        <w:rPr>
          <w:rFonts w:ascii="宋体" w:hAnsi="宋体" w:cs="宋体"/>
          <w:b/>
          <w:bCs/>
          <w:sz w:val="24"/>
        </w:rPr>
      </w:pPr>
    </w:p>
    <w:p>
      <w:pPr>
        <w:snapToGrid w:val="0"/>
        <w:spacing w:line="400" w:lineRule="exact"/>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J76aHE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 xml:space="preserve">附件4 </w:t>
      </w:r>
    </w:p>
    <w:p>
      <w:pPr>
        <w:spacing w:line="400" w:lineRule="exact"/>
        <w:rPr>
          <w:rFonts w:ascii="宋体" w:hAnsi="宋体" w:cs="宋体"/>
          <w:b/>
          <w:sz w:val="24"/>
          <w:szCs w:val="24"/>
        </w:rPr>
      </w:pPr>
      <w:r>
        <w:rPr>
          <w:rFonts w:hint="eastAsia" w:ascii="宋体" w:hAnsi="宋体" w:cs="宋体"/>
          <w:b/>
          <w:sz w:val="24"/>
          <w:szCs w:val="24"/>
        </w:rPr>
        <w:t xml:space="preserve">                              </w:t>
      </w:r>
      <w:r>
        <w:rPr>
          <w:rFonts w:hint="eastAsia" w:ascii="宋体" w:hAnsi="宋体" w:cs="宋体"/>
          <w:b/>
          <w:sz w:val="28"/>
          <w:szCs w:val="28"/>
        </w:rPr>
        <w:t xml:space="preserve"> 资格文件</w:t>
      </w:r>
    </w:p>
    <w:p>
      <w:pPr>
        <w:pStyle w:val="13"/>
        <w:spacing w:after="0" w:line="400" w:lineRule="exact"/>
        <w:ind w:left="0" w:leftChars="0" w:right="1470"/>
        <w:rPr>
          <w:rFonts w:ascii="宋体" w:hAnsi="宋体" w:cs="宋体"/>
        </w:rPr>
      </w:pPr>
    </w:p>
    <w:p>
      <w:pPr>
        <w:snapToGrid w:val="0"/>
        <w:spacing w:line="400" w:lineRule="exact"/>
        <w:jc w:val="center"/>
        <w:rPr>
          <w:rFonts w:ascii="宋体" w:hAnsi="宋体" w:cs="宋体"/>
          <w:b/>
          <w:spacing w:val="-6"/>
          <w:sz w:val="24"/>
          <w:szCs w:val="24"/>
        </w:rPr>
      </w:pPr>
    </w:p>
    <w:p>
      <w:pPr>
        <w:spacing w:line="400" w:lineRule="exact"/>
        <w:rPr>
          <w:rFonts w:ascii="宋体" w:hAnsi="宋体" w:cs="宋体"/>
          <w:b/>
          <w:sz w:val="22"/>
        </w:rPr>
      </w:pPr>
      <w:r>
        <w:rPr>
          <w:rFonts w:hint="eastAsia" w:ascii="宋体" w:hAnsi="宋体" w:cs="宋体"/>
          <w:b/>
          <w:sz w:val="22"/>
        </w:rPr>
        <w:t>附件4-1</w:t>
      </w:r>
    </w:p>
    <w:p>
      <w:pPr>
        <w:spacing w:line="360" w:lineRule="auto"/>
        <w:jc w:val="center"/>
        <w:rPr>
          <w:rFonts w:ascii="宋体" w:hAnsi="宋体" w:cs="宋体"/>
          <w:b/>
          <w:sz w:val="22"/>
        </w:rPr>
      </w:pPr>
    </w:p>
    <w:p>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pPr>
        <w:spacing w:line="360" w:lineRule="auto"/>
        <w:rPr>
          <w:rFonts w:ascii="宋体" w:hAnsi="宋体" w:cs="宋体"/>
          <w:b/>
          <w:sz w:val="22"/>
        </w:rPr>
      </w:pPr>
    </w:p>
    <w:p>
      <w:pPr>
        <w:spacing w:line="360" w:lineRule="auto"/>
        <w:rPr>
          <w:rFonts w:ascii="宋体" w:hAnsi="宋体" w:cs="宋体"/>
          <w:b/>
          <w:spacing w:val="-6"/>
          <w:sz w:val="22"/>
        </w:rPr>
      </w:pPr>
      <w:r>
        <w:rPr>
          <w:rFonts w:hint="eastAsia" w:ascii="宋体" w:hAnsi="宋体" w:cs="宋体"/>
          <w:b/>
          <w:spacing w:val="-6"/>
          <w:sz w:val="22"/>
        </w:rPr>
        <w:t>说明：</w:t>
      </w:r>
    </w:p>
    <w:p>
      <w:pPr>
        <w:pStyle w:val="23"/>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pPr>
        <w:pStyle w:val="23"/>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pPr>
        <w:pStyle w:val="23"/>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pPr>
        <w:pStyle w:val="23"/>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pPr>
        <w:pStyle w:val="23"/>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pPr>
        <w:snapToGrid w:val="0"/>
        <w:spacing w:line="400" w:lineRule="exact"/>
        <w:jc w:val="center"/>
        <w:rPr>
          <w:rFonts w:ascii="宋体" w:hAnsi="宋体" w:cs="宋体"/>
          <w:b/>
          <w:spacing w:val="-6"/>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附件4-2</w:t>
      </w:r>
    </w:p>
    <w:p>
      <w:pPr>
        <w:pStyle w:val="28"/>
        <w:ind w:firstLine="321"/>
      </w:pPr>
    </w:p>
    <w:p>
      <w:pPr>
        <w:spacing w:line="360" w:lineRule="auto"/>
        <w:jc w:val="center"/>
        <w:rPr>
          <w:rFonts w:ascii="宋体" w:hAnsi="宋体" w:cs="宋体"/>
          <w:b/>
          <w:sz w:val="28"/>
          <w:szCs w:val="28"/>
        </w:rPr>
      </w:pPr>
      <w:r>
        <w:rPr>
          <w:rFonts w:hint="eastAsia" w:ascii="宋体" w:hAnsi="宋体" w:cs="宋体"/>
          <w:b/>
          <w:sz w:val="28"/>
          <w:szCs w:val="28"/>
        </w:rPr>
        <w:t>关于符合《中华人民共和国政府采购法》第二十二条规定的承诺函</w:t>
      </w:r>
    </w:p>
    <w:p>
      <w:pPr>
        <w:spacing w:line="360" w:lineRule="auto"/>
        <w:jc w:val="center"/>
        <w:rPr>
          <w:rFonts w:ascii="宋体" w:hAnsi="宋体" w:cs="宋体"/>
          <w:b/>
          <w:bCs/>
          <w:sz w:val="22"/>
          <w:u w:val="single"/>
        </w:rPr>
      </w:pPr>
      <w:r>
        <w:rPr>
          <w:rFonts w:hint="eastAsia" w:ascii="宋体" w:hAnsi="宋体" w:cs="宋体"/>
          <w:b/>
          <w:bCs/>
          <w:sz w:val="22"/>
          <w:u w:val="single"/>
        </w:rPr>
        <w:t>（如为联合体投标，则联合体各方均须提供，并各自加盖公章）</w:t>
      </w:r>
    </w:p>
    <w:p>
      <w:pPr>
        <w:spacing w:line="360" w:lineRule="exact"/>
        <w:jc w:val="left"/>
        <w:rPr>
          <w:rFonts w:ascii="宋体" w:hAnsi="宋体" w:cs="宋体"/>
          <w:spacing w:val="-6"/>
          <w:sz w:val="22"/>
        </w:rPr>
      </w:pPr>
      <w:r>
        <w:rPr>
          <w:rFonts w:hint="eastAsia" w:ascii="宋体" w:hAnsi="宋体" w:cs="宋体"/>
          <w:spacing w:val="-6"/>
          <w:sz w:val="22"/>
        </w:rPr>
        <w:t>致：</w:t>
      </w:r>
      <w:r>
        <w:rPr>
          <w:rFonts w:hint="eastAsia" w:ascii="宋体" w:hAnsi="宋体" w:cs="宋体"/>
          <w:sz w:val="22"/>
        </w:rPr>
        <w:t>温州医科大学、浙江乐诚工程咨询有限公司</w:t>
      </w:r>
      <w:r>
        <w:rPr>
          <w:rFonts w:hint="eastAsia" w:ascii="宋体" w:hAnsi="宋体" w:cs="宋体"/>
          <w:spacing w:val="-6"/>
          <w:sz w:val="22"/>
        </w:rPr>
        <w:t>：</w:t>
      </w:r>
    </w:p>
    <w:p>
      <w:pPr>
        <w:spacing w:line="360" w:lineRule="exact"/>
        <w:ind w:firstLine="440" w:firstLineChars="200"/>
        <w:jc w:val="left"/>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pPr>
        <w:pStyle w:val="26"/>
        <w:spacing w:before="0" w:beforeAutospacing="0" w:after="0" w:afterAutospacing="0" w:line="360" w:lineRule="exact"/>
        <w:ind w:firstLine="440" w:firstLineChars="200"/>
        <w:rPr>
          <w:bCs/>
          <w:kern w:val="2"/>
          <w:sz w:val="22"/>
        </w:rPr>
      </w:pPr>
      <w:r>
        <w:rPr>
          <w:rFonts w:hint="eastAsia"/>
          <w:bCs/>
          <w:kern w:val="2"/>
          <w:sz w:val="22"/>
        </w:rPr>
        <w:t>（一）具有独立承担民事责任的能力；</w:t>
      </w:r>
    </w:p>
    <w:p>
      <w:pPr>
        <w:pStyle w:val="26"/>
        <w:spacing w:before="0" w:beforeAutospacing="0" w:after="0" w:afterAutospacing="0" w:line="360" w:lineRule="exact"/>
        <w:ind w:firstLine="440" w:firstLineChars="200"/>
        <w:rPr>
          <w:bCs/>
          <w:kern w:val="2"/>
          <w:sz w:val="22"/>
        </w:rPr>
      </w:pPr>
      <w:r>
        <w:rPr>
          <w:rFonts w:hint="eastAsia"/>
          <w:bCs/>
          <w:kern w:val="2"/>
          <w:sz w:val="22"/>
        </w:rPr>
        <w:t>（二）具有良好的商业信誉和健全的财务会计制度；</w:t>
      </w:r>
    </w:p>
    <w:p>
      <w:pPr>
        <w:pStyle w:val="26"/>
        <w:spacing w:before="0" w:beforeAutospacing="0" w:after="0" w:afterAutospacing="0" w:line="360" w:lineRule="exact"/>
        <w:ind w:firstLine="440" w:firstLineChars="200"/>
        <w:rPr>
          <w:bCs/>
          <w:kern w:val="2"/>
          <w:sz w:val="22"/>
        </w:rPr>
      </w:pPr>
      <w:r>
        <w:rPr>
          <w:rFonts w:hint="eastAsia"/>
          <w:bCs/>
          <w:kern w:val="2"/>
          <w:sz w:val="22"/>
        </w:rPr>
        <w:t>（三）具有履行合同所必需的设备和专业技术能力；</w:t>
      </w:r>
    </w:p>
    <w:p>
      <w:pPr>
        <w:pStyle w:val="26"/>
        <w:spacing w:before="0" w:beforeAutospacing="0" w:after="0" w:afterAutospacing="0" w:line="360" w:lineRule="exact"/>
        <w:ind w:firstLine="440" w:firstLineChars="200"/>
        <w:rPr>
          <w:bCs/>
          <w:kern w:val="2"/>
          <w:sz w:val="22"/>
        </w:rPr>
      </w:pPr>
      <w:r>
        <w:rPr>
          <w:rFonts w:hint="eastAsia"/>
          <w:bCs/>
          <w:kern w:val="2"/>
          <w:sz w:val="22"/>
        </w:rPr>
        <w:t>（四）有依法缴纳税收和社会保障资金的良好记录；</w:t>
      </w:r>
    </w:p>
    <w:p>
      <w:pPr>
        <w:pStyle w:val="26"/>
        <w:spacing w:before="0" w:beforeAutospacing="0" w:after="0" w:afterAutospacing="0" w:line="360" w:lineRule="exact"/>
        <w:ind w:firstLine="440" w:firstLineChars="200"/>
        <w:rPr>
          <w:bCs/>
          <w:kern w:val="2"/>
          <w:sz w:val="22"/>
        </w:rPr>
      </w:pPr>
      <w:r>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pPr>
        <w:pStyle w:val="26"/>
        <w:spacing w:before="0" w:beforeAutospacing="0" w:after="0" w:afterAutospacing="0" w:line="360" w:lineRule="exact"/>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（七）不存在以下情况：</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1、单位负责人为同一人或者存在直接控股、管理关系的不同供应商参加同一合同项下的政府采购活动的；</w:t>
      </w:r>
    </w:p>
    <w:p>
      <w:pPr>
        <w:adjustRightInd w:val="0"/>
        <w:snapToGrid w:val="0"/>
        <w:spacing w:line="360" w:lineRule="exact"/>
        <w:ind w:firstLine="440" w:firstLineChars="200"/>
        <w:jc w:val="left"/>
        <w:rPr>
          <w:rFonts w:ascii="宋体" w:hAnsi="宋体" w:cs="宋体"/>
          <w:bCs/>
          <w:sz w:val="22"/>
        </w:rPr>
      </w:pPr>
      <w:r>
        <w:rPr>
          <w:rFonts w:hint="eastAsia" w:ascii="宋体" w:hAnsi="宋体" w:cs="宋体"/>
          <w:sz w:val="22"/>
        </w:rPr>
        <w:t>2、为采购项目提供整体设计、规范编制或者项目管理、监理、检测等服务后再参加该采购项目的其他采购活动的。</w:t>
      </w:r>
    </w:p>
    <w:p>
      <w:pPr>
        <w:spacing w:line="360" w:lineRule="exact"/>
        <w:ind w:firstLine="442" w:firstLineChars="200"/>
        <w:jc w:val="left"/>
        <w:rPr>
          <w:rFonts w:ascii="宋体" w:hAnsi="宋体" w:cs="宋体"/>
          <w:bCs/>
          <w:sz w:val="22"/>
        </w:rPr>
      </w:pPr>
      <w:r>
        <w:rPr>
          <w:rStyle w:val="78"/>
          <w:rFonts w:hint="eastAsia" w:ascii="宋体" w:hAnsi="宋体" w:cs="宋体"/>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pPr>
        <w:pStyle w:val="26"/>
        <w:spacing w:before="0" w:beforeAutospacing="0" w:after="0" w:afterAutospacing="0" w:line="360" w:lineRule="exact"/>
        <w:ind w:firstLine="440" w:firstLineChars="200"/>
        <w:rPr>
          <w:rStyle w:val="78"/>
          <w:sz w:val="22"/>
        </w:rPr>
      </w:pPr>
      <w:r>
        <w:rPr>
          <w:rStyle w:val="78"/>
          <w:rFonts w:hint="eastAsia"/>
          <w:sz w:val="22"/>
        </w:rPr>
        <w:t>《中华人民共和国政府采购法实施条例》第十九条第一款规定的“</w:t>
      </w:r>
      <w:r>
        <w:rPr>
          <w:rFonts w:hint="eastAsia"/>
          <w:kern w:val="2"/>
          <w:sz w:val="22"/>
        </w:rPr>
        <w:t>较大数额罚款</w:t>
      </w:r>
      <w:r>
        <w:rPr>
          <w:rStyle w:val="78"/>
          <w:rFonts w:hint="eastAsia"/>
          <w:sz w:val="22"/>
        </w:rPr>
        <w:t>”认定为200万元以上的罚款，法律、行政法规以及国务院有关部门明确规定相关领域“</w:t>
      </w:r>
      <w:r>
        <w:rPr>
          <w:rFonts w:hint="eastAsia"/>
          <w:kern w:val="2"/>
          <w:sz w:val="22"/>
        </w:rPr>
        <w:t>较大数额罚款</w:t>
      </w:r>
      <w:r>
        <w:rPr>
          <w:rStyle w:val="78"/>
          <w:rFonts w:hint="eastAsia"/>
          <w:sz w:val="22"/>
        </w:rPr>
        <w:t>”标准高于200万元的，从其规定。</w:t>
      </w:r>
    </w:p>
    <w:p>
      <w:pPr>
        <w:adjustRightInd w:val="0"/>
        <w:spacing w:line="360" w:lineRule="exact"/>
        <w:ind w:firstLine="440" w:firstLineChars="200"/>
        <w:jc w:val="left"/>
        <w:rPr>
          <w:rStyle w:val="78"/>
          <w:rFonts w:ascii="宋体" w:hAnsi="宋体" w:cs="宋体"/>
          <w:sz w:val="22"/>
        </w:rPr>
      </w:pPr>
      <w:r>
        <w:rPr>
          <w:rStyle w:val="78"/>
          <w:rFonts w:hint="eastAsia" w:ascii="宋体" w:hAnsi="宋体" w:cs="宋体"/>
          <w:sz w:val="22"/>
        </w:rPr>
        <w:t>我单位已知晓前述法律规定，对此无任何异议。</w:t>
      </w:r>
    </w:p>
    <w:p>
      <w:pPr>
        <w:spacing w:line="360" w:lineRule="exact"/>
        <w:ind w:firstLine="442" w:firstLineChars="200"/>
        <w:jc w:val="left"/>
        <w:rPr>
          <w:rFonts w:ascii="宋体" w:hAnsi="宋体" w:cs="宋体"/>
          <w:b/>
          <w:sz w:val="22"/>
        </w:rPr>
      </w:pPr>
      <w:r>
        <w:rPr>
          <w:rFonts w:hint="eastAsia" w:ascii="宋体" w:hAnsi="宋体" w:cs="宋体"/>
          <w:b/>
          <w:sz w:val="22"/>
        </w:rPr>
        <w:t>注：</w:t>
      </w:r>
      <w:r>
        <w:rPr>
          <w:rStyle w:val="78"/>
          <w:rFonts w:hint="eastAsia" w:ascii="宋体" w:hAnsi="宋体" w:cs="宋体"/>
          <w:b/>
          <w:sz w:val="22"/>
          <w:u w:val="single"/>
        </w:rPr>
        <w:t>▲</w:t>
      </w:r>
      <w:r>
        <w:rPr>
          <w:rFonts w:hint="eastAsia" w:ascii="宋体" w:hAnsi="宋体" w:cs="宋体"/>
          <w:b/>
          <w:sz w:val="22"/>
          <w:u w:val="single"/>
        </w:rPr>
        <w:t>本承诺函必须提供。</w:t>
      </w:r>
    </w:p>
    <w:p>
      <w:pPr>
        <w:spacing w:line="360" w:lineRule="auto"/>
        <w:ind w:left="4620" w:leftChars="2200"/>
        <w:rPr>
          <w:rFonts w:ascii="宋体" w:hAnsi="宋体" w:cs="宋体"/>
          <w:szCs w:val="21"/>
        </w:rPr>
      </w:pPr>
    </w:p>
    <w:p>
      <w:pPr>
        <w:widowControl/>
        <w:spacing w:line="360" w:lineRule="auto"/>
        <w:jc w:val="lef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pPr>
        <w:spacing w:line="400" w:lineRule="exact"/>
        <w:rPr>
          <w:rFonts w:ascii="宋体" w:hAnsi="宋体" w:cs="宋体"/>
          <w:kern w:val="0"/>
          <w:sz w:val="22"/>
        </w:rPr>
      </w:pPr>
      <w:r>
        <w:rPr>
          <w:rFonts w:hint="eastAsia" w:ascii="宋体" w:hAnsi="宋体" w:cs="宋体"/>
          <w:kern w:val="0"/>
          <w:sz w:val="22"/>
        </w:rPr>
        <w:t>日期：    年    月    日</w:t>
      </w:r>
    </w:p>
    <w:p>
      <w:pPr>
        <w:spacing w:line="360" w:lineRule="exact"/>
        <w:jc w:val="left"/>
        <w:rPr>
          <w:rFonts w:ascii="宋体" w:hAnsi="宋体" w:cs="宋体"/>
          <w:b/>
          <w:sz w:val="24"/>
          <w:szCs w:val="24"/>
        </w:rPr>
      </w:pPr>
    </w:p>
    <w:p>
      <w:pPr>
        <w:spacing w:line="360" w:lineRule="exact"/>
        <w:jc w:val="left"/>
        <w:rPr>
          <w:sz w:val="22"/>
        </w:rPr>
      </w:pPr>
      <w:r>
        <w:rPr>
          <w:rFonts w:hint="eastAsia" w:ascii="宋体" w:hAnsi="宋体" w:cs="宋体"/>
          <w:b/>
          <w:sz w:val="24"/>
          <w:szCs w:val="24"/>
        </w:rPr>
        <w:t>附件4-3</w:t>
      </w:r>
    </w:p>
    <w:p>
      <w:pPr>
        <w:spacing w:line="360" w:lineRule="exact"/>
        <w:jc w:val="left"/>
        <w:rPr>
          <w:rFonts w:ascii="宋体" w:hAnsi="宋体" w:cs="宋体"/>
          <w:sz w:val="22"/>
        </w:rPr>
      </w:pPr>
    </w:p>
    <w:p>
      <w:pPr>
        <w:pStyle w:val="4"/>
        <w:numPr>
          <w:ilvl w:val="1"/>
          <w:numId w:val="0"/>
        </w:numPr>
        <w:spacing w:line="360" w:lineRule="auto"/>
        <w:jc w:val="center"/>
        <w:rPr>
          <w:rFonts w:ascii="宋体" w:hAnsi="宋体" w:cs="宋体"/>
          <w:sz w:val="24"/>
        </w:rPr>
      </w:pPr>
      <w:r>
        <w:rPr>
          <w:rFonts w:hint="eastAsia" w:ascii="宋体" w:hAnsi="宋体" w:cs="宋体"/>
          <w:sz w:val="24"/>
        </w:rPr>
        <w:t>联合体投标协议书</w:t>
      </w:r>
    </w:p>
    <w:p>
      <w:pPr>
        <w:widowControl/>
        <w:snapToGrid w:val="0"/>
        <w:spacing w:line="360" w:lineRule="auto"/>
        <w:jc w:val="center"/>
        <w:rPr>
          <w:rFonts w:ascii="宋体" w:hAnsi="宋体" w:cs="宋体"/>
          <w:sz w:val="18"/>
          <w:szCs w:val="18"/>
        </w:rPr>
      </w:pPr>
      <w:r>
        <w:rPr>
          <w:rFonts w:hint="eastAsia" w:ascii="宋体" w:hAnsi="宋体" w:cs="宋体"/>
          <w:b/>
          <w:sz w:val="18"/>
          <w:szCs w:val="18"/>
        </w:rPr>
        <w:t>（以联合体形式投标的提供联合投标协议,项目不接受联合体投标或投标人不以联合体形式投标的则不需要提供）</w:t>
      </w:r>
    </w:p>
    <w:p>
      <w:pPr>
        <w:snapToGrid w:val="0"/>
        <w:spacing w:line="360" w:lineRule="exact"/>
        <w:ind w:firstLine="442" w:firstLineChars="201"/>
        <w:jc w:val="left"/>
        <w:rPr>
          <w:rFonts w:ascii="宋体" w:hAnsi="宋体" w:cs="宋体"/>
          <w:kern w:val="0"/>
          <w:sz w:val="22"/>
          <w:lang w:val="zh-CN"/>
        </w:rPr>
      </w:pPr>
      <w:r>
        <w:rPr>
          <w:rFonts w:hint="eastAsia" w:ascii="宋体" w:hAnsi="宋体" w:cs="宋体"/>
          <w:kern w:val="0"/>
          <w:sz w:val="22"/>
        </w:rPr>
        <w:t>_______</w:t>
      </w:r>
      <w:r>
        <w:rPr>
          <w:rFonts w:hint="eastAsia" w:ascii="宋体" w:hAnsi="宋体" w:cs="宋体"/>
          <w:kern w:val="0"/>
          <w:sz w:val="22"/>
          <w:u w:val="single"/>
        </w:rPr>
        <w:t>（联合体所有成员名称）</w:t>
      </w:r>
      <w:r>
        <w:rPr>
          <w:rFonts w:hint="eastAsia" w:ascii="宋体" w:hAnsi="宋体" w:cs="宋体"/>
          <w:kern w:val="0"/>
          <w:sz w:val="22"/>
        </w:rPr>
        <w:t>自愿</w:t>
      </w:r>
      <w:r>
        <w:rPr>
          <w:rFonts w:hint="eastAsia" w:ascii="宋体" w:hAnsi="宋体" w:cs="宋体"/>
          <w:kern w:val="0"/>
          <w:sz w:val="22"/>
          <w:lang w:val="zh-CN"/>
        </w:rPr>
        <w:t>组成一个联合体，以一个投标人的身份</w:t>
      </w:r>
      <w:r>
        <w:rPr>
          <w:rFonts w:hint="eastAsia" w:ascii="宋体" w:hAnsi="宋体" w:cs="宋体"/>
          <w:kern w:val="0"/>
          <w:sz w:val="22"/>
        </w:rPr>
        <w:t>参加_______</w:t>
      </w:r>
      <w:r>
        <w:rPr>
          <w:rFonts w:hint="eastAsia" w:ascii="宋体" w:hAnsi="宋体" w:cs="宋体"/>
          <w:sz w:val="22"/>
        </w:rPr>
        <w:t>（项目名称）</w:t>
      </w:r>
      <w:r>
        <w:rPr>
          <w:rFonts w:hint="eastAsia" w:ascii="宋体" w:hAnsi="宋体" w:cs="宋体"/>
          <w:kern w:val="0"/>
          <w:sz w:val="22"/>
        </w:rPr>
        <w:t>_______</w:t>
      </w:r>
      <w:r>
        <w:rPr>
          <w:rFonts w:hint="eastAsia" w:ascii="宋体" w:hAnsi="宋体" w:cs="宋体"/>
          <w:sz w:val="22"/>
        </w:rPr>
        <w:t>（项目编号）</w:t>
      </w:r>
      <w:r>
        <w:rPr>
          <w:rFonts w:hint="eastAsia" w:ascii="宋体" w:hAnsi="宋体" w:cs="宋体"/>
          <w:bCs/>
          <w:kern w:val="0"/>
          <w:sz w:val="22"/>
        </w:rPr>
        <w:t>的政府采购活动</w:t>
      </w:r>
      <w:r>
        <w:rPr>
          <w:rFonts w:hint="eastAsia" w:ascii="宋体" w:hAnsi="宋体" w:cs="宋体"/>
          <w:kern w:val="0"/>
          <w:sz w:val="22"/>
          <w:lang w:val="zh-CN"/>
        </w:rPr>
        <w:t>。</w:t>
      </w:r>
    </w:p>
    <w:p>
      <w:pPr>
        <w:widowControl/>
        <w:spacing w:line="360" w:lineRule="exact"/>
        <w:jc w:val="left"/>
        <w:rPr>
          <w:rFonts w:ascii="宋体" w:hAnsi="宋体" w:cs="宋体"/>
          <w:sz w:val="22"/>
        </w:rPr>
      </w:pPr>
      <w:r>
        <w:rPr>
          <w:rFonts w:hint="eastAsia" w:ascii="宋体" w:hAnsi="宋体" w:cs="宋体"/>
          <w:kern w:val="0"/>
          <w:sz w:val="22"/>
        </w:rPr>
        <w:t xml:space="preserve">现就有关联合投标事宜订立协议如下： </w:t>
      </w:r>
    </w:p>
    <w:p>
      <w:pPr>
        <w:widowControl/>
        <w:numPr>
          <w:ilvl w:val="0"/>
          <w:numId w:val="4"/>
        </w:numPr>
        <w:spacing w:line="360" w:lineRule="exact"/>
        <w:jc w:val="left"/>
        <w:rPr>
          <w:rFonts w:ascii="宋体" w:hAnsi="宋体" w:cs="宋体"/>
          <w:kern w:val="0"/>
          <w:sz w:val="22"/>
        </w:rPr>
      </w:pPr>
      <w:r>
        <w:rPr>
          <w:rFonts w:hint="eastAsia" w:ascii="宋体" w:hAnsi="宋体" w:cs="宋体"/>
          <w:kern w:val="0"/>
          <w:sz w:val="22"/>
          <w:u w:val="single"/>
        </w:rPr>
        <w:t xml:space="preserve">       （牵头人全称）              </w:t>
      </w:r>
      <w:r>
        <w:rPr>
          <w:rFonts w:hint="eastAsia" w:ascii="宋体" w:hAnsi="宋体" w:cs="宋体"/>
          <w:kern w:val="0"/>
          <w:sz w:val="22"/>
        </w:rPr>
        <w:t>为联合体的牵头人，</w:t>
      </w:r>
    </w:p>
    <w:p>
      <w:pPr>
        <w:widowControl/>
        <w:spacing w:line="360" w:lineRule="exact"/>
        <w:jc w:val="left"/>
        <w:rPr>
          <w:rFonts w:ascii="宋体" w:hAnsi="宋体" w:cs="宋体"/>
          <w:kern w:val="0"/>
          <w:sz w:val="22"/>
        </w:rPr>
      </w:pPr>
      <w:r>
        <w:rPr>
          <w:rFonts w:hint="eastAsia" w:ascii="宋体" w:hAnsi="宋体" w:cs="宋体"/>
          <w:kern w:val="0"/>
          <w:sz w:val="22"/>
          <w:u w:val="single"/>
        </w:rPr>
        <w:t xml:space="preserve">       （联合体其他成员全称）         </w:t>
      </w:r>
      <w:r>
        <w:rPr>
          <w:rFonts w:hint="eastAsia" w:ascii="宋体" w:hAnsi="宋体" w:cs="宋体"/>
          <w:kern w:val="0"/>
          <w:sz w:val="22"/>
        </w:rPr>
        <w:t xml:space="preserve">为联合体的成员方； </w:t>
      </w:r>
    </w:p>
    <w:p>
      <w:pPr>
        <w:pStyle w:val="2"/>
        <w:spacing w:line="360" w:lineRule="exact"/>
        <w:ind w:left="440" w:hanging="440"/>
        <w:jc w:val="left"/>
        <w:rPr>
          <w:rFonts w:ascii="宋体" w:hAnsi="宋体" w:cs="宋体"/>
          <w:sz w:val="22"/>
        </w:rPr>
      </w:pPr>
      <w:r>
        <w:rPr>
          <w:rFonts w:hint="eastAsia" w:ascii="宋体" w:hAnsi="宋体" w:cs="宋体"/>
          <w:sz w:val="22"/>
        </w:rPr>
        <w:t>......</w:t>
      </w:r>
    </w:p>
    <w:p>
      <w:pPr>
        <w:widowControl/>
        <w:spacing w:line="360" w:lineRule="exact"/>
        <w:jc w:val="left"/>
        <w:rPr>
          <w:rFonts w:ascii="宋体" w:hAnsi="宋体" w:cs="宋体"/>
          <w:sz w:val="22"/>
        </w:rPr>
      </w:pPr>
      <w:r>
        <w:rPr>
          <w:rFonts w:hint="eastAsia" w:ascii="宋体" w:hAnsi="宋体" w:cs="宋体"/>
          <w:kern w:val="0"/>
          <w:sz w:val="22"/>
        </w:rPr>
        <w:t xml:space="preserve">2、联合体内部有关事项规定如下： </w:t>
      </w:r>
    </w:p>
    <w:p>
      <w:pPr>
        <w:widowControl/>
        <w:spacing w:line="360" w:lineRule="exact"/>
        <w:jc w:val="left"/>
        <w:rPr>
          <w:rFonts w:ascii="宋体" w:hAnsi="宋体" w:cs="宋体"/>
          <w:sz w:val="22"/>
        </w:rPr>
      </w:pPr>
      <w:r>
        <w:rPr>
          <w:rFonts w:hint="eastAsia" w:ascii="宋体" w:hAnsi="宋体" w:cs="宋体"/>
          <w:kern w:val="0"/>
          <w:sz w:val="22"/>
        </w:rPr>
        <w:t xml:space="preserve">（1）由牵头人代表本联合体与采购人联系，负责协调工作。 </w:t>
      </w:r>
    </w:p>
    <w:p>
      <w:pPr>
        <w:widowControl/>
        <w:spacing w:line="360" w:lineRule="exact"/>
        <w:jc w:val="left"/>
        <w:rPr>
          <w:rFonts w:ascii="宋体" w:hAnsi="宋体" w:cs="宋体"/>
          <w:sz w:val="22"/>
        </w:rPr>
      </w:pPr>
      <w:r>
        <w:rPr>
          <w:rFonts w:hint="eastAsia" w:ascii="宋体" w:hAnsi="宋体" w:cs="宋体"/>
          <w:b/>
          <w:kern w:val="0"/>
          <w:sz w:val="22"/>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pPr>
        <w:widowControl/>
        <w:spacing w:line="360" w:lineRule="exact"/>
        <w:jc w:val="left"/>
        <w:rPr>
          <w:rFonts w:ascii="宋体" w:hAnsi="宋体" w:cs="宋体"/>
          <w:sz w:val="22"/>
        </w:rPr>
      </w:pPr>
      <w:r>
        <w:rPr>
          <w:rFonts w:hint="eastAsia" w:ascii="宋体" w:hAnsi="宋体" w:cs="宋体"/>
          <w:kern w:val="0"/>
          <w:sz w:val="22"/>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pPr>
        <w:widowControl/>
        <w:spacing w:line="360" w:lineRule="exact"/>
        <w:jc w:val="left"/>
        <w:rPr>
          <w:rFonts w:ascii="宋体" w:hAnsi="宋体" w:cs="宋体"/>
          <w:sz w:val="22"/>
        </w:rPr>
      </w:pPr>
      <w:r>
        <w:rPr>
          <w:rFonts w:hint="eastAsia" w:ascii="宋体" w:hAnsi="宋体" w:cs="宋体"/>
          <w:kern w:val="0"/>
          <w:sz w:val="22"/>
        </w:rPr>
        <w:t xml:space="preserve">（4）如中标，联合体内部将遵守以下规定： </w:t>
      </w:r>
    </w:p>
    <w:p>
      <w:pPr>
        <w:widowControl/>
        <w:spacing w:line="360" w:lineRule="exact"/>
        <w:jc w:val="left"/>
        <w:rPr>
          <w:rFonts w:ascii="宋体" w:hAnsi="宋体" w:cs="宋体"/>
          <w:sz w:val="22"/>
        </w:rPr>
      </w:pPr>
      <w:r>
        <w:rPr>
          <w:rFonts w:hint="eastAsia" w:ascii="宋体" w:hAnsi="宋体" w:cs="宋体"/>
          <w:kern w:val="0"/>
          <w:sz w:val="22"/>
        </w:rPr>
        <w:t xml:space="preserve">a．联合体牵头人和成员共同与采购人签订采购合同，并就中标项目向采购人负责有连带的和各自的法律责任； </w:t>
      </w:r>
    </w:p>
    <w:p>
      <w:pPr>
        <w:widowControl/>
        <w:spacing w:line="360" w:lineRule="exact"/>
        <w:jc w:val="left"/>
        <w:rPr>
          <w:rFonts w:ascii="宋体" w:hAnsi="宋体" w:cs="宋体"/>
          <w:sz w:val="22"/>
        </w:rPr>
      </w:pPr>
      <w:r>
        <w:rPr>
          <w:rFonts w:hint="eastAsia" w:ascii="宋体" w:hAnsi="宋体" w:cs="宋体"/>
          <w:kern w:val="0"/>
          <w:sz w:val="22"/>
        </w:rPr>
        <w:t xml:space="preserve">b．联合体牵头人代表联合体成员接收采购人的指令、指示和通知，并且在整个合同实施过程中的全部事宜（包括合同款支付）均由联合体牵头人负责； </w:t>
      </w:r>
    </w:p>
    <w:p>
      <w:pPr>
        <w:widowControl/>
        <w:spacing w:line="400" w:lineRule="exact"/>
        <w:jc w:val="left"/>
        <w:rPr>
          <w:rFonts w:ascii="宋体" w:hAnsi="宋体" w:cs="宋体"/>
          <w:sz w:val="22"/>
        </w:rPr>
      </w:pPr>
      <w:r>
        <w:rPr>
          <w:rFonts w:hint="eastAsia" w:ascii="宋体" w:hAnsi="宋体" w:cs="宋体"/>
          <w:b/>
          <w:kern w:val="0"/>
          <w:sz w:val="22"/>
        </w:rPr>
        <w:t xml:space="preserve">c．联合体各方承担的工作和义务详细安排如下：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bCs/>
        </w:rPr>
      </w:pPr>
      <w:r>
        <w:rPr>
          <w:rFonts w:hint="eastAsia" w:ascii="宋体" w:hAnsi="宋体" w:cs="宋体"/>
          <w:kern w:val="0"/>
          <w:sz w:val="22"/>
        </w:rPr>
        <w:t xml:space="preserve">___________________________________________________________________________________ </w:t>
      </w:r>
    </w:p>
    <w:p>
      <w:pPr>
        <w:widowControl/>
        <w:spacing w:line="360" w:lineRule="exact"/>
        <w:jc w:val="left"/>
        <w:rPr>
          <w:rFonts w:ascii="宋体" w:hAnsi="宋体" w:cs="宋体"/>
          <w:sz w:val="22"/>
        </w:rPr>
      </w:pPr>
      <w:r>
        <w:rPr>
          <w:rFonts w:hint="eastAsia" w:ascii="宋体" w:hAnsi="宋体" w:cs="宋体"/>
          <w:b/>
          <w:kern w:val="0"/>
          <w:sz w:val="22"/>
        </w:rPr>
        <w:t xml:space="preserve">（5）投标工作和联合体在中标后项目实施过程中的有关合同占比按各自承担的工作量分摊，具体说明如下： </w:t>
      </w:r>
    </w:p>
    <w:p>
      <w:pPr>
        <w:widowControl/>
        <w:spacing w:line="36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____________________________________________________________________________________  </w:t>
      </w:r>
    </w:p>
    <w:p>
      <w:pPr>
        <w:widowControl/>
        <w:spacing w:line="400" w:lineRule="exact"/>
        <w:jc w:val="left"/>
        <w:rPr>
          <w:rFonts w:ascii="宋体" w:hAnsi="宋体" w:cs="宋体"/>
          <w:kern w:val="0"/>
          <w:sz w:val="22"/>
        </w:rPr>
      </w:pPr>
      <w:r>
        <w:rPr>
          <w:rFonts w:hint="eastAsia" w:ascii="宋体" w:hAnsi="宋体" w:cs="宋体"/>
          <w:kern w:val="0"/>
          <w:sz w:val="22"/>
        </w:rPr>
        <w:t>____________________________________________________________________________________</w:t>
      </w:r>
      <w:r>
        <w:rPr>
          <w:rFonts w:hint="eastAsia" w:ascii="宋体" w:hAnsi="宋体" w:cs="宋体"/>
          <w:kern w:val="0"/>
          <w:sz w:val="22"/>
          <w:u w:val="single"/>
        </w:rPr>
        <w:t xml:space="preserve">（牵头人全称）            </w:t>
      </w:r>
      <w:r>
        <w:rPr>
          <w:rFonts w:hint="eastAsia" w:ascii="宋体" w:hAnsi="宋体" w:cs="宋体"/>
          <w:kern w:val="0"/>
          <w:sz w:val="22"/>
        </w:rPr>
        <w:t>合同占比：_______%</w:t>
      </w:r>
    </w:p>
    <w:p>
      <w:pPr>
        <w:widowControl/>
        <w:spacing w:line="400" w:lineRule="exact"/>
        <w:jc w:val="left"/>
        <w:rPr>
          <w:rFonts w:ascii="宋体" w:hAnsi="宋体" w:cs="宋体"/>
          <w:b/>
          <w:kern w:val="0"/>
          <w:sz w:val="22"/>
        </w:rPr>
      </w:pPr>
      <w:r>
        <w:rPr>
          <w:rFonts w:hint="eastAsia" w:ascii="宋体" w:hAnsi="宋体" w:cs="宋体"/>
          <w:kern w:val="0"/>
          <w:sz w:val="22"/>
          <w:u w:val="single"/>
        </w:rPr>
        <w:t xml:space="preserve">（联合体其他成员全称）    </w:t>
      </w:r>
      <w:r>
        <w:rPr>
          <w:rFonts w:hint="eastAsia" w:ascii="宋体" w:hAnsi="宋体" w:cs="宋体"/>
          <w:kern w:val="0"/>
          <w:sz w:val="22"/>
        </w:rPr>
        <w:t>合同占比：_______%</w:t>
      </w:r>
      <w:r>
        <w:rPr>
          <w:rFonts w:hint="eastAsia" w:ascii="宋体" w:hAnsi="宋体" w:cs="宋体"/>
          <w:b/>
          <w:kern w:val="0"/>
          <w:sz w:val="22"/>
        </w:rPr>
        <w:t xml:space="preserve"> </w:t>
      </w:r>
    </w:p>
    <w:p>
      <w:pPr>
        <w:pStyle w:val="2"/>
        <w:spacing w:line="360" w:lineRule="exact"/>
        <w:ind w:left="440" w:hanging="440"/>
        <w:jc w:val="left"/>
        <w:rPr>
          <w:rFonts w:ascii="宋体" w:hAnsi="宋体" w:cs="宋体"/>
        </w:rPr>
      </w:pPr>
      <w:r>
        <w:rPr>
          <w:rFonts w:hint="eastAsia" w:ascii="宋体" w:hAnsi="宋体" w:cs="宋体"/>
          <w:sz w:val="22"/>
        </w:rPr>
        <w:t>......</w:t>
      </w:r>
    </w:p>
    <w:p>
      <w:pPr>
        <w:snapToGrid w:val="0"/>
        <w:spacing w:line="360" w:lineRule="exact"/>
        <w:jc w:val="left"/>
        <w:rPr>
          <w:rFonts w:ascii="宋体" w:hAnsi="宋体" w:cs="宋体"/>
          <w:kern w:val="0"/>
          <w:sz w:val="22"/>
          <w:lang w:val="zh-CN"/>
        </w:rPr>
      </w:pPr>
      <w:r>
        <w:rPr>
          <w:rFonts w:hint="eastAsia" w:ascii="宋体" w:hAnsi="宋体" w:cs="宋体"/>
          <w:kern w:val="0"/>
          <w:sz w:val="22"/>
        </w:rPr>
        <w:t>3</w:t>
      </w:r>
      <w:r>
        <w:rPr>
          <w:rFonts w:hint="eastAsia" w:ascii="宋体" w:hAnsi="宋体" w:cs="宋体"/>
          <w:kern w:val="0"/>
          <w:sz w:val="22"/>
          <w:lang w:val="zh-CN"/>
        </w:rPr>
        <w:t>、有关本次联合投标的其他事宜：</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1</w:t>
      </w:r>
      <w:r>
        <w:rPr>
          <w:rFonts w:hint="eastAsia" w:ascii="宋体" w:hAnsi="宋体" w:cs="宋体"/>
          <w:kern w:val="0"/>
          <w:sz w:val="22"/>
          <w:lang w:val="zh-CN"/>
        </w:rPr>
        <w:t>）联合体各方不再单独参加或者与其他供应商另外组成联合体参加同一合同项下的政府采购活动。</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2</w:t>
      </w:r>
      <w:r>
        <w:rPr>
          <w:rFonts w:hint="eastAsia" w:ascii="宋体" w:hAnsi="宋体" w:cs="宋体"/>
          <w:kern w:val="0"/>
          <w:sz w:val="22"/>
          <w:lang w:val="zh-CN"/>
        </w:rPr>
        <w:t>）联合体中有同类资质的各方按照联合体分工承担相同工作的，按照资质等级较低的供应商确定资质等级。</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3</w:t>
      </w:r>
      <w:r>
        <w:rPr>
          <w:rFonts w:hint="eastAsia" w:ascii="宋体" w:hAnsi="宋体" w:cs="宋体"/>
          <w:kern w:val="0"/>
          <w:sz w:val="22"/>
          <w:lang w:val="zh-CN"/>
        </w:rPr>
        <w:t>）本协议提交采购人、采购机构后，联合体各方不得以任何形式对上述内容进行修改或撤销。</w:t>
      </w:r>
    </w:p>
    <w:p>
      <w:pPr>
        <w:snapToGrid w:val="0"/>
        <w:spacing w:line="360" w:lineRule="exact"/>
        <w:jc w:val="left"/>
        <w:rPr>
          <w:rFonts w:ascii="宋体" w:hAnsi="宋体" w:cs="宋体"/>
          <w:kern w:val="0"/>
          <w:sz w:val="22"/>
        </w:rPr>
      </w:pPr>
      <w:r>
        <w:rPr>
          <w:rFonts w:hint="eastAsia" w:ascii="宋体" w:hAnsi="宋体" w:cs="宋体"/>
          <w:kern w:val="0"/>
          <w:sz w:val="22"/>
        </w:rPr>
        <w:t xml:space="preserve">4、本协议书自签署之日起生效，在上述（4）a 所述的合同书规定的期限之后自行失效；如中标后，联合体内部另有协议的，联合体牵头人应将该协议书原件送交采购人。 </w:t>
      </w:r>
    </w:p>
    <w:p>
      <w:pPr>
        <w:snapToGrid w:val="0"/>
        <w:spacing w:line="360" w:lineRule="exact"/>
        <w:jc w:val="left"/>
        <w:rPr>
          <w:rFonts w:ascii="宋体" w:hAnsi="宋体" w:cs="宋体"/>
          <w:kern w:val="0"/>
          <w:sz w:val="22"/>
        </w:rPr>
      </w:pPr>
      <w:r>
        <w:rPr>
          <w:rFonts w:hint="eastAsia" w:ascii="宋体" w:hAnsi="宋体" w:cs="宋体"/>
          <w:kern w:val="0"/>
          <w:sz w:val="22"/>
        </w:rPr>
        <w:t>5、如中标，本项目的采购代理服务费由联合体牵头人缴纳，合同款支付至合同约定的牵头人账号。</w:t>
      </w:r>
    </w:p>
    <w:p>
      <w:pPr>
        <w:widowControl/>
        <w:spacing w:line="360" w:lineRule="exact"/>
        <w:jc w:val="left"/>
        <w:rPr>
          <w:rFonts w:ascii="宋体" w:hAnsi="宋体" w:cs="宋体"/>
          <w:kern w:val="0"/>
          <w:sz w:val="22"/>
        </w:rPr>
      </w:pPr>
    </w:p>
    <w:p>
      <w:pPr>
        <w:widowControl/>
        <w:spacing w:line="360" w:lineRule="exact"/>
        <w:jc w:val="left"/>
        <w:rPr>
          <w:rFonts w:ascii="宋体" w:hAnsi="宋体" w:cs="宋体"/>
          <w:sz w:val="22"/>
        </w:rPr>
      </w:pPr>
      <w:r>
        <w:rPr>
          <w:rFonts w:hint="eastAsia" w:ascii="宋体" w:hAnsi="宋体" w:cs="宋体"/>
          <w:kern w:val="0"/>
          <w:sz w:val="22"/>
        </w:rPr>
        <w:t xml:space="preserve">单位名称（盖章）：                                   单位名称（盖章）： </w:t>
      </w:r>
    </w:p>
    <w:p>
      <w:pPr>
        <w:widowControl/>
        <w:spacing w:line="360" w:lineRule="exact"/>
        <w:jc w:val="left"/>
        <w:rPr>
          <w:rFonts w:ascii="宋体" w:hAnsi="宋体" w:cs="宋体"/>
          <w:sz w:val="22"/>
        </w:rPr>
      </w:pPr>
      <w:r>
        <w:rPr>
          <w:rFonts w:hint="eastAsia" w:ascii="宋体" w:hAnsi="宋体" w:cs="宋体"/>
          <w:kern w:val="0"/>
          <w:sz w:val="22"/>
        </w:rPr>
        <w:t xml:space="preserve">地址：                                               地址： </w:t>
      </w:r>
    </w:p>
    <w:p>
      <w:pPr>
        <w:widowControl/>
        <w:spacing w:line="360" w:lineRule="exact"/>
        <w:jc w:val="left"/>
        <w:rPr>
          <w:rFonts w:ascii="宋体" w:hAnsi="宋体" w:cs="宋体"/>
          <w:sz w:val="22"/>
        </w:rPr>
      </w:pPr>
      <w:r>
        <w:rPr>
          <w:rFonts w:hint="eastAsia" w:ascii="宋体" w:hAnsi="宋体" w:cs="宋体"/>
          <w:kern w:val="0"/>
          <w:sz w:val="22"/>
        </w:rPr>
        <w:t xml:space="preserve">法定代表人或授权代表（签字或盖章）：                 法定代表人或授权代表（签字或盖章）： </w:t>
      </w:r>
    </w:p>
    <w:p>
      <w:pPr>
        <w:widowControl/>
        <w:spacing w:line="360" w:lineRule="exact"/>
        <w:jc w:val="left"/>
        <w:rPr>
          <w:rFonts w:ascii="宋体" w:hAnsi="宋体" w:cs="宋体"/>
          <w:sz w:val="22"/>
        </w:rPr>
      </w:pPr>
      <w:r>
        <w:rPr>
          <w:rFonts w:hint="eastAsia" w:ascii="宋体" w:hAnsi="宋体" w:cs="宋体"/>
          <w:kern w:val="0"/>
          <w:sz w:val="22"/>
        </w:rPr>
        <w:t xml:space="preserve">联系方式：                                           联系方式： </w:t>
      </w:r>
    </w:p>
    <w:p>
      <w:pPr>
        <w:widowControl/>
        <w:spacing w:line="360" w:lineRule="exact"/>
        <w:jc w:val="left"/>
        <w:rPr>
          <w:rFonts w:ascii="宋体" w:hAnsi="宋体" w:cs="宋体"/>
          <w:kern w:val="0"/>
          <w:sz w:val="22"/>
        </w:rPr>
      </w:pPr>
      <w:r>
        <w:rPr>
          <w:rFonts w:hint="eastAsia" w:ascii="宋体" w:hAnsi="宋体" w:cs="宋体"/>
          <w:kern w:val="0"/>
          <w:sz w:val="22"/>
        </w:rPr>
        <w:t>协议签订时间：                                       协议签订时间：</w:t>
      </w:r>
    </w:p>
    <w:p>
      <w:pPr>
        <w:spacing w:line="360" w:lineRule="auto"/>
        <w:rPr>
          <w:rFonts w:ascii="宋体" w:hAnsi="宋体" w:cs="宋体"/>
          <w:spacing w:val="-6"/>
          <w:sz w:val="24"/>
        </w:rPr>
      </w:pPr>
    </w:p>
    <w:p>
      <w:pPr>
        <w:spacing w:line="360" w:lineRule="auto"/>
        <w:rPr>
          <w:rFonts w:ascii="宋体" w:hAnsi="宋体" w:cs="宋体"/>
          <w:spacing w:val="-6"/>
          <w:sz w:val="24"/>
        </w:rPr>
      </w:pPr>
    </w:p>
    <w:p>
      <w:pPr>
        <w:snapToGrid w:val="0"/>
        <w:spacing w:line="360" w:lineRule="auto"/>
        <w:jc w:val="left"/>
        <w:rPr>
          <w:rFonts w:ascii="宋体" w:hAnsi="宋体" w:cs="宋体"/>
          <w:kern w:val="0"/>
          <w:sz w:val="22"/>
        </w:rPr>
      </w:pPr>
    </w:p>
    <w:p>
      <w:pPr>
        <w:pStyle w:val="15"/>
        <w:ind w:left="420"/>
        <w:rPr>
          <w:rFonts w:ascii="宋体" w:hAnsi="宋体" w:cs="宋体"/>
          <w:kern w:val="0"/>
          <w:sz w:val="22"/>
        </w:rPr>
      </w:pPr>
    </w:p>
    <w:p>
      <w:pPr>
        <w:pStyle w:val="26"/>
        <w:spacing w:before="0" w:beforeAutospacing="0" w:after="0" w:afterAutospacing="0" w:line="400" w:lineRule="exact"/>
        <w:jc w:val="both"/>
        <w:rPr>
          <w:b/>
          <w:bCs/>
        </w:rPr>
      </w:pP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outlineLvl w:val="1"/>
        <w:rPr>
          <w:rFonts w:ascii="宋体" w:hAnsi="宋体" w:cs="宋体"/>
          <w:b/>
          <w:bCs/>
          <w:sz w:val="28"/>
          <w:szCs w:val="28"/>
        </w:rPr>
      </w:pPr>
    </w:p>
    <w:p>
      <w:pPr>
        <w:spacing w:line="400" w:lineRule="exact"/>
        <w:rPr>
          <w:rFonts w:ascii="宋体" w:hAnsi="宋体" w:cs="宋体"/>
          <w:b/>
          <w:sz w:val="24"/>
          <w:szCs w:val="24"/>
        </w:rPr>
      </w:pPr>
    </w:p>
    <w:p>
      <w:pPr>
        <w:spacing w:line="400" w:lineRule="exact"/>
        <w:rPr>
          <w:rFonts w:ascii="宋体" w:hAnsi="宋体" w:cs="宋体"/>
          <w:b/>
          <w:spacing w:val="-6"/>
          <w:sz w:val="24"/>
        </w:rPr>
      </w:pPr>
      <w:r>
        <w:rPr>
          <w:rFonts w:hint="eastAsia" w:ascii="宋体" w:hAnsi="宋体" w:cs="宋体"/>
          <w:b/>
          <w:sz w:val="24"/>
          <w:szCs w:val="24"/>
        </w:rPr>
        <w:t>附件4-4</w:t>
      </w:r>
    </w:p>
    <w:p>
      <w:pPr>
        <w:snapToGrid w:val="0"/>
        <w:spacing w:line="400" w:lineRule="exact"/>
        <w:jc w:val="center"/>
        <w:rPr>
          <w:rFonts w:ascii="宋体" w:hAnsi="宋体" w:cs="宋体"/>
          <w:b/>
          <w:bCs/>
          <w:sz w:val="28"/>
          <w:szCs w:val="28"/>
          <w:lang w:val="zh-CN"/>
        </w:rPr>
      </w:pPr>
      <w:r>
        <w:rPr>
          <w:rFonts w:hint="eastAsia" w:ascii="宋体" w:hAnsi="宋体" w:cs="宋体"/>
          <w:b/>
          <w:bCs/>
          <w:sz w:val="28"/>
          <w:szCs w:val="28"/>
          <w:lang w:val="zh-CN"/>
        </w:rPr>
        <w:t>分包意向协议</w:t>
      </w:r>
    </w:p>
    <w:p>
      <w:pPr>
        <w:widowControl/>
        <w:snapToGrid w:val="0"/>
        <w:spacing w:line="360" w:lineRule="exact"/>
        <w:ind w:left="-210" w:leftChars="-100"/>
        <w:jc w:val="left"/>
        <w:rPr>
          <w:rFonts w:ascii="宋体" w:hAnsi="宋体" w:cs="宋体"/>
          <w:b/>
          <w:bCs/>
        </w:rPr>
      </w:pPr>
      <w:r>
        <w:rPr>
          <w:rFonts w:hint="eastAsia" w:ascii="宋体" w:hAnsi="宋体" w:cs="宋体"/>
          <w:b/>
          <w:bCs/>
          <w:sz w:val="18"/>
          <w:szCs w:val="18"/>
        </w:rPr>
        <w:t>（中标后以分包方式履行合同的提供分包意向协议，采购人不同意分包或中标后不以分包方式履行合同的则不需要提供）</w:t>
      </w:r>
    </w:p>
    <w:p>
      <w:pPr>
        <w:snapToGrid w:val="0"/>
        <w:spacing w:line="360" w:lineRule="exact"/>
        <w:ind w:firstLine="440" w:firstLineChars="200"/>
        <w:jc w:val="left"/>
        <w:rPr>
          <w:rFonts w:ascii="宋体" w:hAnsi="宋体" w:cs="宋体"/>
          <w:kern w:val="0"/>
          <w:sz w:val="22"/>
          <w:u w:val="single"/>
        </w:rPr>
      </w:pP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kern w:val="0"/>
          <w:sz w:val="24"/>
          <w:szCs w:val="24"/>
          <w:u w:val="single"/>
        </w:rPr>
        <w:t xml:space="preserve">     （项目名称）</w:t>
      </w:r>
      <w:r>
        <w:rPr>
          <w:rFonts w:hint="eastAsia" w:ascii="宋体" w:hAnsi="宋体" w:cs="宋体"/>
          <w:sz w:val="24"/>
          <w:szCs w:val="24"/>
          <w:u w:val="single"/>
        </w:rPr>
        <w:t>（项目编号：   ）</w:t>
      </w:r>
      <w:r>
        <w:rPr>
          <w:rFonts w:hint="eastAsia" w:ascii="宋体" w:hAnsi="宋体" w:cs="宋体"/>
          <w:kern w:val="0"/>
          <w:sz w:val="24"/>
          <w:szCs w:val="24"/>
          <w:lang w:val="zh-CN"/>
        </w:rPr>
        <w:t>的中标</w:t>
      </w:r>
      <w:r>
        <w:rPr>
          <w:rFonts w:hint="eastAsia" w:ascii="宋体" w:hAnsi="宋体" w:cs="宋体"/>
          <w:kern w:val="0"/>
          <w:sz w:val="24"/>
          <w:szCs w:val="24"/>
        </w:rPr>
        <w:t>人</w:t>
      </w:r>
      <w:r>
        <w:rPr>
          <w:rFonts w:hint="eastAsia" w:ascii="宋体" w:hAnsi="宋体" w:cs="宋体"/>
          <w:kern w:val="0"/>
          <w:sz w:val="24"/>
          <w:szCs w:val="24"/>
          <w:lang w:val="zh-CN"/>
        </w:rPr>
        <w:t>，将依法采取分包方式履行合同。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一、分包标的及数量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sz w:val="24"/>
          <w:szCs w:val="24"/>
          <w:u w:val="single"/>
        </w:rPr>
        <w:t>XX工作内容</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sz w:val="24"/>
          <w:szCs w:val="24"/>
          <w:u w:val="single"/>
        </w:rPr>
        <w:t>XX工作内容</w:t>
      </w:r>
      <w:r>
        <w:rPr>
          <w:rFonts w:hint="eastAsia" w:ascii="宋体" w:hAnsi="宋体" w:cs="宋体"/>
          <w:kern w:val="0"/>
          <w:sz w:val="24"/>
          <w:szCs w:val="24"/>
          <w:lang w:val="zh-CN"/>
        </w:rPr>
        <w:t>相应资质条件且不得再次分包；</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三、质量：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四、价款或者报酬：</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五、违约责任：</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六、争议解决的办法：</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七、其他：</w:t>
      </w:r>
    </w:p>
    <w:p>
      <w:pPr>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kern w:val="0"/>
          <w:sz w:val="24"/>
          <w:szCs w:val="24"/>
          <w:u w:val="single"/>
        </w:rPr>
        <w:t>（某分包供应商名称）</w:t>
      </w:r>
      <w:r>
        <w:rPr>
          <w:rFonts w:hint="eastAsia" w:ascii="宋体" w:hAnsi="宋体" w:cs="宋体"/>
          <w:kern w:val="0"/>
          <w:sz w:val="24"/>
          <w:szCs w:val="24"/>
          <w:u w:val="single"/>
          <w:lang w:val="zh-CN"/>
        </w:rPr>
        <w:t>的合同份额占到合同总金额     %以上。</w:t>
      </w:r>
    </w:p>
    <w:p>
      <w:pPr>
        <w:snapToGrid w:val="0"/>
        <w:spacing w:line="360" w:lineRule="auto"/>
        <w:ind w:firstLine="480" w:firstLineChars="200"/>
        <w:rPr>
          <w:rFonts w:ascii="宋体" w:hAnsi="宋体" w:cs="宋体"/>
          <w:kern w:val="0"/>
          <w:sz w:val="24"/>
          <w:szCs w:val="24"/>
          <w:lang w:val="zh-CN"/>
        </w:rPr>
      </w:pPr>
    </w:p>
    <w:p>
      <w:pPr>
        <w:snapToGrid w:val="0"/>
        <w:spacing w:line="360" w:lineRule="auto"/>
        <w:ind w:firstLine="482" w:firstLineChars="200"/>
        <w:rPr>
          <w:rFonts w:ascii="宋体" w:hAnsi="宋体" w:cs="宋体"/>
          <w:b/>
          <w:bCs/>
          <w:kern w:val="0"/>
          <w:sz w:val="24"/>
          <w:szCs w:val="24"/>
          <w:lang w:val="zh-CN"/>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lang w:val="zh-CN"/>
        </w:rPr>
      </w:pPr>
      <w:r>
        <w:rPr>
          <w:rFonts w:hint="eastAsia" w:ascii="宋体" w:hAnsi="宋体" w:cs="宋体"/>
          <w:kern w:val="0"/>
          <w:sz w:val="24"/>
          <w:szCs w:val="24"/>
          <w:lang w:val="zh-CN"/>
        </w:rPr>
        <w:t>分包供应商名称（公章）：</w:t>
      </w:r>
    </w:p>
    <w:p>
      <w:pPr>
        <w:widowControl/>
        <w:spacing w:line="400" w:lineRule="exact"/>
        <w:rPr>
          <w:rFonts w:ascii="宋体" w:hAnsi="宋体" w:cs="宋体"/>
          <w:kern w:val="0"/>
          <w:sz w:val="24"/>
          <w:szCs w:val="24"/>
        </w:rPr>
      </w:pPr>
      <w:r>
        <w:rPr>
          <w:rFonts w:hint="eastAsia" w:ascii="宋体" w:hAnsi="宋体" w:cs="宋体"/>
          <w:kern w:val="0"/>
          <w:sz w:val="24"/>
          <w:szCs w:val="24"/>
        </w:rPr>
        <w:t>日期：     年   月   日</w:t>
      </w: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pPr>
        <w:snapToGrid w:val="0"/>
        <w:spacing w:before="120" w:beforeLines="50" w:after="50"/>
        <w:outlineLvl w:val="1"/>
        <w:rPr>
          <w:rFonts w:ascii="宋体" w:hAnsi="宋体" w:cs="宋体"/>
          <w:b/>
          <w:bCs/>
          <w:sz w:val="24"/>
        </w:rPr>
      </w:pP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ixDfZAAAACQEAAA8AAAAAAAAAAQAgAAAAIgAAAGRycy9k&#10;b3ducmV2LnhtbFBLAQIUABQAAAAIAIdO4kBKMaqUAQIAADgEAAAOAAAAAAAAAAEAIAAAACgBAABk&#10;cnMvZTJvRG9jLnhtbFBLBQYAAAAABgAGAFkBAACbBQ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spacing w:line="400" w:lineRule="exact"/>
        <w:jc w:val="center"/>
        <w:rPr>
          <w:rFonts w:ascii="宋体" w:hAnsi="宋体" w:cs="宋体"/>
          <w:b/>
          <w:sz w:val="28"/>
        </w:rPr>
      </w:pPr>
    </w:p>
    <w:p>
      <w:pPr>
        <w:spacing w:line="400" w:lineRule="exact"/>
        <w:jc w:val="center"/>
        <w:rPr>
          <w:rFonts w:ascii="宋体" w:hAnsi="宋体" w:cs="宋体"/>
          <w:b/>
          <w:sz w:val="28"/>
        </w:rPr>
      </w:pPr>
    </w:p>
    <w:p>
      <w:pPr>
        <w:spacing w:line="400" w:lineRule="exact"/>
        <w:jc w:val="center"/>
        <w:rPr>
          <w:rFonts w:ascii="宋体" w:hAnsi="宋体" w:cs="宋体"/>
          <w:b/>
          <w:sz w:val="24"/>
          <w:szCs w:val="24"/>
        </w:rPr>
      </w:pPr>
      <w:r>
        <w:rPr>
          <w:rFonts w:hint="eastAsia" w:ascii="宋体" w:hAnsi="宋体" w:cs="宋体"/>
          <w:b/>
          <w:sz w:val="28"/>
        </w:rPr>
        <w:t>商务和技术文件</w:t>
      </w:r>
    </w:p>
    <w:p>
      <w:pPr>
        <w:spacing w:line="400" w:lineRule="exact"/>
        <w:rPr>
          <w:rFonts w:ascii="宋体" w:hAnsi="宋体" w:cs="宋体"/>
          <w:b/>
          <w:sz w:val="24"/>
          <w:szCs w:val="24"/>
        </w:rPr>
      </w:pPr>
      <w:r>
        <w:rPr>
          <w:rFonts w:hint="eastAsia" w:ascii="宋体" w:hAnsi="宋体" w:cs="宋体"/>
          <w:b/>
          <w:sz w:val="24"/>
          <w:szCs w:val="24"/>
        </w:rPr>
        <w:t>附件5</w:t>
      </w:r>
    </w:p>
    <w:p>
      <w:pPr>
        <w:spacing w:line="400" w:lineRule="exact"/>
        <w:jc w:val="center"/>
        <w:rPr>
          <w:rFonts w:ascii="宋体" w:hAnsi="宋体" w:cs="宋体"/>
          <w:b/>
          <w:sz w:val="28"/>
        </w:rPr>
      </w:pPr>
      <w:r>
        <w:rPr>
          <w:rFonts w:hint="eastAsia" w:ascii="宋体" w:hAnsi="宋体" w:cs="宋体"/>
          <w:b/>
          <w:sz w:val="28"/>
        </w:rPr>
        <w:t>商务和技术文件投标文件</w:t>
      </w:r>
    </w:p>
    <w:p>
      <w:pPr>
        <w:spacing w:line="400" w:lineRule="exact"/>
        <w:jc w:val="center"/>
        <w:rPr>
          <w:rFonts w:ascii="宋体" w:hAnsi="宋体" w:cs="宋体"/>
          <w:b/>
          <w:sz w:val="28"/>
        </w:rPr>
      </w:pPr>
      <w:r>
        <w:rPr>
          <w:rFonts w:hint="eastAsia" w:ascii="宋体" w:hAnsi="宋体" w:cs="宋体"/>
          <w:b/>
          <w:sz w:val="28"/>
        </w:rPr>
        <w:t>评分索引表</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pPr>
              <w:pStyle w:val="55"/>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pPr>
              <w:spacing w:line="400" w:lineRule="exact"/>
              <w:jc w:val="left"/>
              <w:rPr>
                <w:rFonts w:ascii="宋体" w:hAnsi="宋体" w:cs="宋体"/>
                <w:kern w:val="0"/>
                <w:sz w:val="24"/>
                <w:szCs w:val="24"/>
              </w:rPr>
            </w:pPr>
          </w:p>
          <w:p>
            <w:pPr>
              <w:spacing w:line="400" w:lineRule="exact"/>
              <w:jc w:val="left"/>
              <w:rPr>
                <w:rFonts w:ascii="宋体" w:hAnsi="宋体" w:cs="宋体"/>
                <w:kern w:val="0"/>
                <w:sz w:val="24"/>
                <w:szCs w:val="24"/>
              </w:rPr>
            </w:pPr>
          </w:p>
        </w:tc>
        <w:tc>
          <w:tcPr>
            <w:tcW w:w="1313" w:type="dxa"/>
            <w:vAlign w:val="center"/>
          </w:tcPr>
          <w:p>
            <w:pPr>
              <w:pStyle w:val="2"/>
              <w:spacing w:line="400" w:lineRule="exact"/>
              <w:ind w:left="456" w:hanging="456"/>
              <w:rPr>
                <w:rFonts w:ascii="宋体"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pPr>
              <w:spacing w:line="400" w:lineRule="exact"/>
              <w:jc w:val="left"/>
              <w:rPr>
                <w:rFonts w:ascii="宋体" w:hAnsi="宋体" w:cs="宋体"/>
                <w:kern w:val="0"/>
                <w:sz w:val="24"/>
                <w:szCs w:val="24"/>
              </w:rPr>
            </w:pPr>
          </w:p>
        </w:tc>
        <w:tc>
          <w:tcPr>
            <w:tcW w:w="1313" w:type="dxa"/>
            <w:vAlign w:val="center"/>
          </w:tcPr>
          <w:p>
            <w:pPr>
              <w:pStyle w:val="2"/>
              <w:spacing w:line="400" w:lineRule="exact"/>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bl>
    <w:p>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附件6</w:t>
      </w:r>
    </w:p>
    <w:p>
      <w:pPr>
        <w:pStyle w:val="2"/>
        <w:ind w:left="0" w:firstLine="0" w:firstLineChars="0"/>
        <w:rPr>
          <w:szCs w:val="24"/>
        </w:rPr>
      </w:pPr>
    </w:p>
    <w:p>
      <w:pPr>
        <w:spacing w:line="360" w:lineRule="auto"/>
        <w:ind w:right="-11"/>
        <w:jc w:val="center"/>
        <w:rPr>
          <w:rFonts w:ascii="宋体" w:hAnsi="宋体" w:cs="宋体"/>
          <w:b/>
          <w:bCs/>
          <w:sz w:val="28"/>
          <w:szCs w:val="28"/>
        </w:rPr>
      </w:pPr>
      <w:r>
        <w:rPr>
          <w:rFonts w:hint="eastAsia" w:ascii="宋体" w:hAnsi="宋体" w:cs="宋体"/>
          <w:b/>
          <w:bCs/>
          <w:sz w:val="28"/>
          <w:szCs w:val="28"/>
        </w:rPr>
        <w:t>法定代表人资格证明书</w:t>
      </w:r>
    </w:p>
    <w:p>
      <w:pPr>
        <w:spacing w:line="480" w:lineRule="auto"/>
        <w:jc w:val="left"/>
        <w:rPr>
          <w:rFonts w:ascii="宋体" w:hAnsi="宋体" w:cs="宋体"/>
          <w:sz w:val="24"/>
          <w:szCs w:val="24"/>
        </w:rPr>
      </w:pPr>
      <w:r>
        <w:rPr>
          <w:rFonts w:hint="eastAsia" w:ascii="宋体" w:hAnsi="宋体" w:cs="宋体"/>
          <w:sz w:val="24"/>
          <w:szCs w:val="24"/>
        </w:rPr>
        <w:t>致：温州医科大学、浙江乐诚工程咨询有限公司：</w:t>
      </w:r>
    </w:p>
    <w:p>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w:t>
      </w:r>
      <w:r>
        <w:rPr>
          <w:rFonts w:hint="eastAsia" w:ascii="宋体" w:hAnsi="宋体" w:cs="宋体"/>
          <w:sz w:val="24"/>
          <w:szCs w:val="24"/>
        </w:rPr>
        <w:t>（职务名称）职务，是我单位的法定代表人。</w:t>
      </w:r>
    </w:p>
    <w:p>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pPr>
        <w:spacing w:line="400" w:lineRule="exact"/>
        <w:jc w:val="left"/>
        <w:rPr>
          <w:rFonts w:ascii="宋体" w:hAnsi="宋体" w:cs="宋体"/>
          <w:b/>
          <w:bCs/>
          <w:sz w:val="24"/>
          <w:szCs w:val="24"/>
        </w:rPr>
      </w:pPr>
    </w:p>
    <w:p>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pPr>
        <w:spacing w:line="400" w:lineRule="exact"/>
        <w:jc w:val="left"/>
        <w:rPr>
          <w:rFonts w:ascii="宋体" w:hAnsi="宋体" w:cs="宋体"/>
          <w:b/>
          <w:bCs/>
          <w:sz w:val="24"/>
          <w:szCs w:val="24"/>
          <w:u w:val="single"/>
        </w:rPr>
      </w:pPr>
      <w:r>
        <w:rPr>
          <w:rFonts w:hint="eastAsia" w:ascii="宋体" w:hAnsi="宋体" w:cs="宋体"/>
          <w:b/>
          <w:bCs/>
          <w:sz w:val="24"/>
          <w:szCs w:val="24"/>
        </w:rPr>
        <w:t>投标人全称（</w:t>
      </w:r>
      <w:r>
        <w:rPr>
          <w:rFonts w:hint="eastAsia" w:ascii="宋体" w:hAnsi="宋体" w:cs="宋体"/>
          <w:b/>
          <w:bCs/>
          <w:sz w:val="24"/>
          <w:szCs w:val="24"/>
          <w:lang w:eastAsia="zh-CN"/>
        </w:rPr>
        <w:t>公章或</w:t>
      </w:r>
      <w:r>
        <w:rPr>
          <w:rFonts w:hint="eastAsia" w:ascii="宋体" w:hAnsi="宋体" w:cs="宋体"/>
          <w:b/>
          <w:bCs/>
          <w:sz w:val="24"/>
          <w:szCs w:val="24"/>
        </w:rPr>
        <w:t>电子签章）</w:t>
      </w:r>
    </w:p>
    <w:p>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l8mDtgAAAAJAQAADwAAAAAAAAABACAAAAAiAAAAZHJzL2Rv&#10;d25yZXYueG1sUEsBAhQAFAAAAAgAh07iQCPieLwBAgAAOQQAAA4AAAAAAAAAAQAgAAAAJwEAAGRy&#10;cy9lMm9Eb2MueG1sUEsFBgAAAAAGAAYAWQEAAJoFA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napToGrid w:val="0"/>
        <w:spacing w:line="400" w:lineRule="exact"/>
        <w:rPr>
          <w:rFonts w:ascii="宋体" w:hAnsi="宋体" w:cs="宋体"/>
          <w:sz w:val="24"/>
          <w:szCs w:val="24"/>
        </w:rPr>
      </w:pPr>
    </w:p>
    <w:p>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pPr>
        <w:pStyle w:val="2"/>
      </w:pPr>
    </w:p>
    <w:p>
      <w:pPr>
        <w:pStyle w:val="2"/>
      </w:pPr>
    </w:p>
    <w:p>
      <w:pPr>
        <w:pStyle w:val="2"/>
      </w:pPr>
    </w:p>
    <w:p>
      <w:pPr>
        <w:pStyle w:val="2"/>
      </w:pPr>
    </w:p>
    <w:p>
      <w:pPr>
        <w:pStyle w:val="2"/>
        <w:ind w:left="0" w:firstLine="0" w:firstLineChars="0"/>
        <w:rPr>
          <w:sz w:val="28"/>
          <w:szCs w:val="28"/>
        </w:rPr>
      </w:pPr>
    </w:p>
    <w:p>
      <w:pPr>
        <w:snapToGrid w:val="0"/>
        <w:spacing w:line="360" w:lineRule="auto"/>
        <w:jc w:val="center"/>
        <w:rPr>
          <w:rFonts w:ascii="宋体" w:hAnsi="宋体" w:cs="宋体"/>
          <w:b/>
          <w:spacing w:val="-6"/>
          <w:sz w:val="28"/>
          <w:szCs w:val="28"/>
        </w:rPr>
      </w:pPr>
    </w:p>
    <w:p>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p>
    <w:p>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rPr>
        <w:t>温州医科大学、浙江乐诚工程咨询有限公司</w:t>
      </w:r>
      <w:r>
        <w:rPr>
          <w:rFonts w:hint="eastAsia" w:ascii="宋体" w:hAnsi="宋体" w:cs="宋体"/>
          <w:spacing w:val="-6"/>
          <w:sz w:val="24"/>
          <w:szCs w:val="24"/>
        </w:rPr>
        <w:t>：</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rPr>
        <w:t>（姓名）系</w:t>
      </w:r>
      <w:r>
        <w:rPr>
          <w:rFonts w:ascii="宋体" w:hAnsi="宋体" w:cs="宋体"/>
          <w:spacing w:val="-6"/>
          <w:sz w:val="24"/>
          <w:szCs w:val="24"/>
          <w:u w:val="single"/>
        </w:rPr>
        <w:t xml:space="preserve">               </w:t>
      </w:r>
      <w:r>
        <w:rPr>
          <w:rFonts w:hint="eastAsia" w:ascii="宋体" w:hAnsi="宋体" w:cs="宋体"/>
          <w:spacing w:val="-6"/>
          <w:sz w:val="24"/>
          <w:szCs w:val="24"/>
        </w:rPr>
        <w:t>（投标人名称）的法定代表人，现授权委托本单位在职职工</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hint="eastAsia" w:ascii="宋体" w:hAnsi="宋体" w:cs="宋体"/>
          <w:spacing w:val="-6"/>
          <w:sz w:val="24"/>
          <w:szCs w:val="24"/>
        </w:rPr>
        <w:t>（姓名）（身份证号：</w:t>
      </w:r>
      <w:r>
        <w:rPr>
          <w:rFonts w:ascii="宋体" w:hAnsi="宋体" w:cs="宋体"/>
          <w:spacing w:val="-6"/>
          <w:sz w:val="24"/>
          <w:szCs w:val="24"/>
          <w:u w:val="single"/>
        </w:rPr>
        <w:t xml:space="preserve">         </w:t>
      </w:r>
      <w:r>
        <w:rPr>
          <w:rFonts w:hint="eastAsia" w:ascii="宋体" w:hAnsi="宋体" w:cs="宋体"/>
          <w:spacing w:val="-6"/>
          <w:sz w:val="24"/>
          <w:szCs w:val="24"/>
        </w:rPr>
        <w:t>）以我方的名义参加温州医科大学（采购项目</w:t>
      </w:r>
      <w:r>
        <w:rPr>
          <w:rFonts w:ascii="宋体" w:hAnsi="宋体" w:cs="宋体"/>
          <w:spacing w:val="-6"/>
          <w:sz w:val="24"/>
          <w:szCs w:val="24"/>
          <w:u w:val="single"/>
        </w:rPr>
        <w:t xml:space="preserve">                </w:t>
      </w:r>
      <w:r>
        <w:rPr>
          <w:rFonts w:hint="eastAsia" w:ascii="宋体" w:hAnsi="宋体" w:cs="宋体"/>
          <w:spacing w:val="-6"/>
          <w:sz w:val="24"/>
          <w:szCs w:val="24"/>
        </w:rPr>
        <w:t>）项目（项目编号：</w:t>
      </w:r>
      <w:r>
        <w:rPr>
          <w:rFonts w:ascii="宋体" w:hAnsi="宋体" w:cs="宋体"/>
          <w:spacing w:val="-6"/>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w:t>
      </w:r>
      <w:r>
        <w:rPr>
          <w:rFonts w:ascii="宋体" w:hAnsi="宋体" w:cs="宋体"/>
          <w:spacing w:val="-6"/>
          <w:sz w:val="24"/>
          <w:szCs w:val="24"/>
        </w:rPr>
        <w:t xml:space="preserve">                </w:t>
      </w:r>
      <w:r>
        <w:rPr>
          <w:rFonts w:hint="eastAsia" w:ascii="宋体" w:hAnsi="宋体" w:cs="宋体"/>
          <w:spacing w:val="-6"/>
          <w:sz w:val="24"/>
          <w:szCs w:val="24"/>
        </w:rPr>
        <w:t xml:space="preserve">              法定代表人签字或签章：</w:t>
      </w:r>
    </w:p>
    <w:p>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w:t>
      </w:r>
      <w:r>
        <w:rPr>
          <w:rFonts w:ascii="宋体" w:hAnsi="宋体" w:cs="宋体"/>
          <w:spacing w:val="-6"/>
          <w:sz w:val="24"/>
          <w:szCs w:val="24"/>
        </w:rPr>
        <w:t xml:space="preserve">                               </w:t>
      </w:r>
      <w:r>
        <w:rPr>
          <w:rFonts w:hint="eastAsia" w:ascii="宋体" w:hAnsi="宋体" w:cs="宋体"/>
          <w:spacing w:val="-6"/>
          <w:sz w:val="24"/>
          <w:szCs w:val="24"/>
        </w:rPr>
        <w:t>职务：</w:t>
      </w:r>
    </w:p>
    <w:p>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pPr>
        <w:pStyle w:val="29"/>
        <w:ind w:left="456" w:hanging="456"/>
        <w:rPr>
          <w:u w:val="single"/>
        </w:rPr>
      </w:pPr>
      <w:r>
        <w:rPr>
          <w:rFonts w:hint="eastAsia" w:ascii="宋体" w:hAnsi="宋体" w:cs="宋体"/>
          <w:spacing w:val="-6"/>
          <w:szCs w:val="24"/>
        </w:rPr>
        <w:t>被授权人手机号码：</w:t>
      </w:r>
    </w:p>
    <w:p>
      <w:pPr>
        <w:snapToGrid w:val="0"/>
        <w:spacing w:line="288" w:lineRule="auto"/>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供应商名称（公章</w:t>
      </w:r>
      <w:r>
        <w:rPr>
          <w:rFonts w:hint="eastAsia" w:ascii="宋体" w:hAnsi="宋体" w:cs="宋体"/>
          <w:spacing w:val="-6"/>
          <w:sz w:val="24"/>
          <w:szCs w:val="24"/>
          <w:lang w:eastAsia="zh-CN"/>
        </w:rPr>
        <w:t>或</w:t>
      </w:r>
      <w:r>
        <w:rPr>
          <w:rFonts w:hint="eastAsia" w:ascii="宋体" w:hAnsi="宋体" w:cs="宋体"/>
          <w:spacing w:val="-6"/>
          <w:sz w:val="24"/>
          <w:szCs w:val="24"/>
        </w:rPr>
        <w:t>电子签章）：</w:t>
      </w:r>
    </w:p>
    <w:p>
      <w:pPr>
        <w:snapToGrid w:val="0"/>
        <w:spacing w:line="288" w:lineRule="auto"/>
        <w:jc w:val="center"/>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年</w:t>
      </w:r>
      <w:r>
        <w:rPr>
          <w:rFonts w:ascii="宋体" w:hAnsi="宋体" w:cs="宋体"/>
          <w:spacing w:val="-6"/>
          <w:sz w:val="24"/>
          <w:szCs w:val="24"/>
        </w:rPr>
        <w:t xml:space="preserve">    </w:t>
      </w:r>
      <w:r>
        <w:rPr>
          <w:rFonts w:hint="eastAsia" w:ascii="宋体" w:hAnsi="宋体" w:cs="宋体"/>
          <w:spacing w:val="-6"/>
          <w:sz w:val="24"/>
          <w:szCs w:val="24"/>
        </w:rPr>
        <w:t>月</w:t>
      </w:r>
      <w:r>
        <w:rPr>
          <w:rFonts w:ascii="宋体" w:hAnsi="宋体" w:cs="宋体"/>
          <w:spacing w:val="-6"/>
          <w:sz w:val="24"/>
          <w:szCs w:val="24"/>
        </w:rPr>
        <w:t xml:space="preserve">    </w:t>
      </w:r>
      <w:r>
        <w:rPr>
          <w:rFonts w:hint="eastAsia" w:ascii="宋体" w:hAnsi="宋体" w:cs="宋体"/>
          <w:spacing w:val="-6"/>
          <w:sz w:val="24"/>
          <w:szCs w:val="24"/>
        </w:rPr>
        <w:t>日</w:t>
      </w:r>
    </w:p>
    <w:p>
      <w:pPr>
        <w:spacing w:line="288" w:lineRule="auto"/>
        <w:rPr>
          <w:rFonts w:ascii="宋体" w:cs="宋体"/>
          <w:spacing w:val="-6"/>
          <w:sz w:val="24"/>
          <w:szCs w:val="24"/>
        </w:rPr>
      </w:pPr>
      <w: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360" w:lineRule="auto"/>
        <w:jc w:val="center"/>
        <w:rPr>
          <w:rFonts w:ascii="宋体" w:cs="宋体"/>
          <w:sz w:val="24"/>
          <w:szCs w:val="24"/>
          <w:u w:val="single"/>
        </w:rPr>
      </w:pPr>
      <w:r>
        <w:rPr>
          <w:rFonts w:hint="eastAsia" w:ascii="宋体" w:hAnsi="宋体" w:cs="宋体"/>
          <w:sz w:val="24"/>
          <w:szCs w:val="24"/>
        </w:rPr>
        <w:t>法定代表人授权书</w:t>
      </w:r>
    </w:p>
    <w:p>
      <w:pPr>
        <w:spacing w:line="360" w:lineRule="auto"/>
        <w:ind w:firstLine="240" w:firstLineChars="100"/>
        <w:rPr>
          <w:rFonts w:ascii="宋体" w:cs="宋体"/>
          <w:sz w:val="24"/>
          <w:szCs w:val="24"/>
        </w:rPr>
      </w:pPr>
    </w:p>
    <w:p>
      <w:pPr>
        <w:pStyle w:val="13"/>
        <w:spacing w:after="0"/>
        <w:ind w:left="1470" w:right="1470"/>
        <w:rPr>
          <w:rFonts w:cs="宋体"/>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outlineLvl w:val="2"/>
        <w:rPr>
          <w:rFonts w:ascii="宋体" w:hAnsi="宋体" w:cs="宋体"/>
          <w:b/>
          <w:spacing w:val="-6"/>
          <w:sz w:val="28"/>
          <w:szCs w:val="28"/>
        </w:rPr>
      </w:pPr>
    </w:p>
    <w:p>
      <w:pPr>
        <w:adjustRightInd w:val="0"/>
        <w:snapToGrid w:val="0"/>
        <w:spacing w:line="288" w:lineRule="auto"/>
        <w:jc w:val="center"/>
        <w:outlineLvl w:val="2"/>
        <w:rPr>
          <w:rFonts w:ascii="宋体" w:hAnsi="宋体" w:cs="宋体"/>
          <w:b/>
          <w:spacing w:val="-6"/>
          <w:szCs w:val="21"/>
        </w:rPr>
      </w:pPr>
      <w:r>
        <w:rPr>
          <w:rFonts w:hint="eastAsia" w:ascii="宋体" w:hAnsi="宋体" w:cs="宋体"/>
          <w:b/>
          <w:spacing w:val="-6"/>
          <w:sz w:val="28"/>
          <w:szCs w:val="28"/>
        </w:rPr>
        <w:t>联合投标授权委托书（联合体投标须提供）</w:t>
      </w:r>
    </w:p>
    <w:p>
      <w:pPr>
        <w:pStyle w:val="8"/>
        <w:overflowPunct w:val="0"/>
        <w:spacing w:line="360" w:lineRule="auto"/>
        <w:ind w:firstLine="0"/>
        <w:rPr>
          <w:rFonts w:hAnsi="宋体"/>
          <w:sz w:val="24"/>
          <w:szCs w:val="24"/>
        </w:rPr>
      </w:pPr>
    </w:p>
    <w:p>
      <w:pPr>
        <w:snapToGrid w:val="0"/>
        <w:spacing w:line="360" w:lineRule="auto"/>
        <w:ind w:firstLine="456" w:firstLineChars="200"/>
        <w:rPr>
          <w:rFonts w:ascii="宋体" w:hAnsi="宋体" w:cs="宋体"/>
          <w:spacing w:val="-6"/>
          <w:sz w:val="24"/>
          <w:szCs w:val="24"/>
        </w:rPr>
      </w:pPr>
      <w:bookmarkStart w:id="1" w:name="_Hlk112340065"/>
      <w:r>
        <w:rPr>
          <w:rFonts w:hint="eastAsia" w:ascii="宋体" w:hAnsi="宋体" w:cs="宋体"/>
          <w:spacing w:val="-6"/>
          <w:sz w:val="24"/>
          <w:szCs w:val="24"/>
        </w:rPr>
        <w:t>本授权委托书声明：</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根据</w:t>
      </w:r>
      <w:r>
        <w:rPr>
          <w:rFonts w:hint="eastAsia" w:ascii="宋体" w:hAnsi="宋体" w:cs="宋体"/>
          <w:spacing w:val="-6"/>
          <w:sz w:val="24"/>
          <w:szCs w:val="24"/>
          <w:u w:val="single"/>
        </w:rPr>
        <w:t xml:space="preserve">          </w:t>
      </w:r>
      <w:r>
        <w:rPr>
          <w:rFonts w:hint="eastAsia" w:ascii="宋体" w:hAnsi="宋体" w:cs="宋体"/>
          <w:spacing w:val="-6"/>
          <w:sz w:val="24"/>
          <w:szCs w:val="24"/>
        </w:rPr>
        <w:t>与</w:t>
      </w:r>
      <w:r>
        <w:rPr>
          <w:rFonts w:hint="eastAsia" w:ascii="宋体" w:hAnsi="宋体" w:cs="宋体"/>
          <w:spacing w:val="-6"/>
          <w:sz w:val="24"/>
          <w:szCs w:val="24"/>
          <w:u w:val="single"/>
        </w:rPr>
        <w:t xml:space="preserve">            </w:t>
      </w:r>
      <w:r>
        <w:rPr>
          <w:rFonts w:hint="eastAsia" w:ascii="宋体" w:hAnsi="宋体" w:cs="宋体"/>
          <w:spacing w:val="-6"/>
          <w:sz w:val="24"/>
          <w:szCs w:val="24"/>
        </w:rPr>
        <w:t>签订的《联合协议》的内容，联合体牵头人</w:t>
      </w:r>
      <w:r>
        <w:rPr>
          <w:rFonts w:hint="eastAsia" w:ascii="宋体" w:hAnsi="宋体" w:cs="宋体"/>
          <w:spacing w:val="-6"/>
          <w:sz w:val="24"/>
          <w:szCs w:val="24"/>
          <w:u w:val="single"/>
        </w:rPr>
        <w:t xml:space="preserve">            </w:t>
      </w:r>
      <w:r>
        <w:rPr>
          <w:rFonts w:hint="eastAsia" w:ascii="宋体" w:hAnsi="宋体" w:cs="宋体"/>
          <w:spacing w:val="-6"/>
          <w:sz w:val="24"/>
          <w:szCs w:val="24"/>
        </w:rPr>
        <w:t>的法定代表人</w:t>
      </w:r>
      <w:r>
        <w:rPr>
          <w:rFonts w:hint="eastAsia" w:ascii="宋体" w:hAnsi="宋体" w:cs="宋体"/>
          <w:spacing w:val="-6"/>
          <w:sz w:val="24"/>
          <w:szCs w:val="24"/>
          <w:u w:val="single"/>
        </w:rPr>
        <w:t xml:space="preserve">           </w:t>
      </w:r>
      <w:r>
        <w:rPr>
          <w:rFonts w:hint="eastAsia" w:ascii="宋体" w:hAnsi="宋体" w:cs="宋体"/>
          <w:spacing w:val="-6"/>
          <w:sz w:val="24"/>
          <w:szCs w:val="24"/>
        </w:rPr>
        <w:t>现授权（ _________（姓名），身份证号码：_________________________，手机号码：</w:t>
      </w:r>
      <w:r>
        <w:rPr>
          <w:rFonts w:hint="eastAsia" w:ascii="宋体" w:hAnsi="宋体" w:cs="宋体"/>
          <w:spacing w:val="-6"/>
          <w:sz w:val="24"/>
          <w:szCs w:val="24"/>
          <w:u w:val="single"/>
        </w:rPr>
        <w:t xml:space="preserve">              </w:t>
      </w:r>
      <w:r>
        <w:rPr>
          <w:rFonts w:hint="eastAsia" w:ascii="宋体" w:hAnsi="宋体" w:cs="宋体"/>
          <w:spacing w:val="-6"/>
          <w:sz w:val="24"/>
          <w:szCs w:val="24"/>
        </w:rPr>
        <w:t>）为联合投标代理人，代理人在投标、开标、评标、合同谈判过程中所签署的一切文件和处理与这有关的一切事务， 联合投标各方均予以认可并遵守。</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特此委托。</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授权人（签字或签章）：</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授权代表（签字）：</w:t>
      </w:r>
    </w:p>
    <w:bookmarkEnd w:id="1"/>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日期：  年  月  日</w:t>
      </w:r>
    </w:p>
    <w:p>
      <w:pPr>
        <w:pStyle w:val="2"/>
        <w:spacing w:line="360" w:lineRule="auto"/>
        <w:ind w:left="0" w:firstLine="0" w:firstLineChars="0"/>
        <w:rPr>
          <w:rFonts w:ascii="宋体" w:hAnsi="宋体" w:cs="宋体"/>
          <w:spacing w:val="-6"/>
          <w:szCs w:val="24"/>
        </w:rPr>
      </w:pP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pStyle w:val="2"/>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400" w:lineRule="exact"/>
        <w:rPr>
          <w:rFonts w:ascii="宋体" w:hAnsi="宋体" w:cs="宋体"/>
          <w:b/>
          <w:sz w:val="24"/>
          <w:szCs w:val="24"/>
        </w:rPr>
      </w:pPr>
    </w:p>
    <w:p>
      <w:pPr>
        <w:pStyle w:val="28"/>
        <w:ind w:firstLine="241"/>
        <w:rPr>
          <w:rFonts w:ascii="宋体" w:hAnsi="宋体" w:cs="宋体"/>
          <w:sz w:val="24"/>
          <w:szCs w:val="24"/>
        </w:rPr>
      </w:pPr>
    </w:p>
    <w:p>
      <w:pPr>
        <w:pStyle w:val="25"/>
        <w:ind w:firstLine="360"/>
      </w:pPr>
    </w:p>
    <w:p>
      <w:pPr>
        <w:spacing w:line="400" w:lineRule="exact"/>
        <w:rPr>
          <w:rFonts w:ascii="宋体" w:hAnsi="宋体" w:cs="宋体"/>
          <w:b/>
          <w:sz w:val="24"/>
          <w:szCs w:val="24"/>
        </w:rPr>
      </w:pPr>
      <w:r>
        <w:rPr>
          <w:rFonts w:hint="eastAsia" w:ascii="宋体" w:hAnsi="宋体" w:cs="宋体"/>
          <w:b/>
          <w:sz w:val="24"/>
          <w:szCs w:val="24"/>
        </w:rPr>
        <w:t>附件7</w:t>
      </w:r>
    </w:p>
    <w:p>
      <w:pPr>
        <w:spacing w:line="400" w:lineRule="exact"/>
        <w:jc w:val="center"/>
        <w:rPr>
          <w:rFonts w:ascii="宋体" w:hAnsi="宋体" w:cs="宋体"/>
          <w:b/>
          <w:sz w:val="28"/>
          <w:szCs w:val="28"/>
        </w:rPr>
      </w:pPr>
      <w:r>
        <w:rPr>
          <w:rFonts w:hint="eastAsia" w:ascii="宋体" w:hAnsi="宋体" w:cs="宋体"/>
          <w:b/>
          <w:sz w:val="28"/>
          <w:szCs w:val="28"/>
        </w:rPr>
        <w:t>投 标 函</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p>
    <w:p>
      <w:pPr>
        <w:spacing w:line="400" w:lineRule="exact"/>
        <w:ind w:firstLine="480" w:firstLineChars="200"/>
        <w:rPr>
          <w:rFonts w:ascii="宋体" w:hAnsi="宋体" w:cs="宋体"/>
          <w:sz w:val="24"/>
          <w:szCs w:val="24"/>
        </w:rPr>
      </w:pPr>
      <w:r>
        <w:rPr>
          <w:rFonts w:hint="eastAsia" w:ascii="宋体" w:hAnsi="宋体" w:cs="宋体"/>
          <w:sz w:val="24"/>
          <w:szCs w:val="24"/>
        </w:rPr>
        <w:t>根据贵方为温州医科大学</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pPr>
        <w:spacing w:line="400" w:lineRule="exact"/>
        <w:rPr>
          <w:rFonts w:ascii="宋体" w:hAnsi="宋体" w:cs="宋体"/>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pStyle w:val="13"/>
        <w:ind w:left="1470" w:right="1470"/>
        <w:rPr>
          <w:rFonts w:ascii="宋体" w:hAnsi="宋体" w:cs="宋体"/>
        </w:rPr>
      </w:pPr>
    </w:p>
    <w:p>
      <w:pPr>
        <w:pStyle w:val="28"/>
        <w:ind w:firstLine="321"/>
        <w:rPr>
          <w:rFonts w:ascii="宋体" w:hAnsi="宋体" w:cs="宋体"/>
        </w:rPr>
      </w:pPr>
    </w:p>
    <w:p>
      <w:pPr>
        <w:pStyle w:val="28"/>
        <w:ind w:firstLine="0" w:firstLineChars="0"/>
        <w:rPr>
          <w:rFonts w:ascii="宋体" w:hAnsi="宋体" w:cs="宋体"/>
        </w:rPr>
      </w:pPr>
    </w:p>
    <w:p>
      <w:pPr>
        <w:spacing w:line="400" w:lineRule="exact"/>
        <w:rPr>
          <w:rFonts w:hint="eastAsia" w:ascii="宋体" w:hAnsi="宋体" w:cs="宋体"/>
          <w:b/>
          <w:sz w:val="24"/>
          <w:szCs w:val="24"/>
        </w:rPr>
      </w:pPr>
    </w:p>
    <w:p>
      <w:pPr>
        <w:spacing w:line="400" w:lineRule="exact"/>
        <w:rPr>
          <w:rFonts w:ascii="宋体" w:hAnsi="宋体" w:cs="宋体"/>
          <w:b/>
          <w:bCs/>
          <w:sz w:val="28"/>
          <w:szCs w:val="28"/>
        </w:rPr>
      </w:pPr>
      <w:r>
        <w:rPr>
          <w:rFonts w:hint="eastAsia" w:ascii="宋体" w:hAnsi="宋体" w:cs="宋体"/>
          <w:b/>
          <w:sz w:val="24"/>
          <w:szCs w:val="24"/>
        </w:rPr>
        <w:t>附件8</w:t>
      </w:r>
    </w:p>
    <w:p>
      <w:pPr>
        <w:snapToGrid w:val="0"/>
        <w:spacing w:line="360" w:lineRule="auto"/>
        <w:jc w:val="center"/>
        <w:rPr>
          <w:rFonts w:ascii="宋体" w:hAnsi="宋体" w:cs="宋体"/>
          <w:b/>
          <w:bCs/>
          <w:sz w:val="28"/>
          <w:szCs w:val="28"/>
        </w:rPr>
      </w:pPr>
      <w:r>
        <w:rPr>
          <w:rFonts w:hint="eastAsia" w:ascii="宋体" w:hAnsi="宋体" w:cs="宋体"/>
          <w:b/>
          <w:bCs/>
          <w:sz w:val="28"/>
          <w:szCs w:val="28"/>
        </w:rPr>
        <w:t>投标声明书</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r>
        <w:rPr>
          <w:rFonts w:hint="eastAsia" w:ascii="宋体" w:hAnsi="宋体" w:cs="宋体"/>
          <w:sz w:val="24"/>
          <w:szCs w:val="24"/>
        </w:rPr>
        <w:t>：</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pPr>
        <w:pStyle w:val="12"/>
        <w:tabs>
          <w:tab w:val="left" w:pos="939"/>
        </w:tabs>
        <w:snapToGrid w:val="0"/>
        <w:spacing w:line="400" w:lineRule="exact"/>
        <w:ind w:left="458" w:leftChars="0" w:hanging="458" w:hangingChars="191"/>
        <w:rPr>
          <w:rFonts w:ascii="宋体" w:hAnsi="宋体" w:cs="宋体"/>
          <w:sz w:val="24"/>
          <w:szCs w:val="24"/>
        </w:rPr>
      </w:pPr>
    </w:p>
    <w:p>
      <w:pPr>
        <w:pStyle w:val="56"/>
        <w:snapToGrid w:val="0"/>
        <w:spacing w:line="400" w:lineRule="exact"/>
        <w:ind w:firstLine="200"/>
        <w:rPr>
          <w:rFonts w:ascii="宋体" w:hAnsi="宋体" w:cs="宋体"/>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ind w:firstLine="435"/>
        <w:jc w:val="center"/>
        <w:rPr>
          <w:rFonts w:ascii="宋体" w:hAnsi="宋体" w:cs="宋体"/>
          <w:b/>
          <w:spacing w:val="-6"/>
          <w:sz w:val="24"/>
        </w:rPr>
      </w:pPr>
    </w:p>
    <w:p>
      <w:pPr>
        <w:pStyle w:val="13"/>
        <w:spacing w:after="0" w:line="400" w:lineRule="exact"/>
        <w:ind w:left="0" w:leftChars="0" w:right="1470"/>
        <w:rPr>
          <w:rFonts w:ascii="宋体" w:hAnsi="宋体" w:cs="宋体"/>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pStyle w:val="13"/>
        <w:ind w:left="1470" w:right="1470"/>
        <w:rPr>
          <w:rFonts w:ascii="宋体" w:hAnsi="宋体" w:cs="宋体"/>
          <w:b/>
          <w:spacing w:val="-6"/>
          <w:sz w:val="24"/>
        </w:rPr>
      </w:pPr>
    </w:p>
    <w:p>
      <w:pPr>
        <w:pStyle w:val="13"/>
        <w:ind w:left="1470" w:right="1470"/>
        <w:rPr>
          <w:rFonts w:ascii="宋体" w:hAnsi="宋体" w:cs="宋体"/>
          <w:b/>
          <w:spacing w:val="-6"/>
          <w:sz w:val="24"/>
        </w:rPr>
      </w:pPr>
    </w:p>
    <w:p>
      <w:pPr>
        <w:spacing w:line="400" w:lineRule="exact"/>
        <w:rPr>
          <w:rFonts w:ascii="宋体" w:hAnsi="宋体" w:cs="宋体"/>
          <w:b/>
          <w:sz w:val="32"/>
        </w:rPr>
      </w:pPr>
    </w:p>
    <w:p>
      <w:pPr>
        <w:spacing w:line="400" w:lineRule="exact"/>
        <w:rPr>
          <w:rFonts w:ascii="宋体" w:hAnsi="宋体" w:cs="宋体"/>
          <w:b/>
          <w:spacing w:val="-6"/>
          <w:sz w:val="24"/>
        </w:rPr>
      </w:pPr>
      <w:r>
        <w:rPr>
          <w:rFonts w:hint="eastAsia" w:ascii="宋体" w:hAnsi="宋体" w:cs="宋体"/>
          <w:b/>
          <w:sz w:val="24"/>
          <w:szCs w:val="24"/>
        </w:rPr>
        <w:t>附件9</w:t>
      </w:r>
    </w:p>
    <w:p>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pPr>
              <w:spacing w:line="400" w:lineRule="exact"/>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pPr>
              <w:spacing w:line="400" w:lineRule="exact"/>
              <w:rPr>
                <w:rFonts w:ascii="宋体" w:hAnsi="宋体" w:cs="宋体"/>
                <w:spacing w:val="-6"/>
                <w:sz w:val="24"/>
              </w:rPr>
            </w:pPr>
          </w:p>
        </w:tc>
      </w:tr>
    </w:tbl>
    <w:p>
      <w:pPr>
        <w:spacing w:line="400" w:lineRule="exact"/>
        <w:rPr>
          <w:rFonts w:ascii="宋体" w:hAnsi="宋体" w:cs="宋体"/>
          <w:spacing w:val="-6"/>
          <w:sz w:val="24"/>
        </w:rPr>
      </w:pPr>
    </w:p>
    <w:p>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pPr>
        <w:spacing w:line="400" w:lineRule="exact"/>
        <w:rPr>
          <w:rFonts w:ascii="宋体" w:hAnsi="宋体" w:cs="宋体"/>
          <w:spacing w:val="-6"/>
          <w:sz w:val="24"/>
        </w:rPr>
      </w:pPr>
    </w:p>
    <w:p>
      <w:pPr>
        <w:spacing w:line="400" w:lineRule="exact"/>
        <w:rPr>
          <w:rFonts w:ascii="宋体" w:hAnsi="宋体" w:cs="宋体"/>
          <w:spacing w:val="-6"/>
          <w:sz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rPr>
          <w:rFonts w:ascii="宋体" w:hAnsi="宋体" w:cs="宋体"/>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附件10</w:t>
      </w:r>
    </w:p>
    <w:p>
      <w:pPr>
        <w:spacing w:line="360" w:lineRule="auto"/>
        <w:jc w:val="center"/>
        <w:rPr>
          <w:rFonts w:ascii="宋体" w:hAnsi="宋体" w:cs="宋体"/>
          <w:bCs/>
          <w:sz w:val="28"/>
          <w:szCs w:val="28"/>
        </w:rPr>
      </w:pPr>
      <w:r>
        <w:rPr>
          <w:rFonts w:hint="eastAsia" w:ascii="宋体" w:hAnsi="宋体" w:cs="宋体"/>
          <w:b/>
          <w:sz w:val="28"/>
          <w:szCs w:val="28"/>
        </w:rPr>
        <w:t>节能、环保产品证明材料（如有）</w:t>
      </w:r>
    </w:p>
    <w:p>
      <w:pPr>
        <w:spacing w:line="360" w:lineRule="exact"/>
        <w:jc w:val="left"/>
        <w:rPr>
          <w:rFonts w:ascii="宋体" w:hAnsi="宋体" w:cs="宋体"/>
          <w:b/>
          <w:sz w:val="22"/>
        </w:rPr>
      </w:pPr>
      <w:r>
        <w:rPr>
          <w:rFonts w:hint="eastAsia" w:ascii="宋体" w:hAnsi="宋体" w:cs="宋体"/>
          <w:b/>
          <w:sz w:val="22"/>
        </w:rPr>
        <w:t>说明：</w:t>
      </w:r>
    </w:p>
    <w:p>
      <w:pPr>
        <w:spacing w:line="360" w:lineRule="exact"/>
        <w:jc w:val="left"/>
        <w:rPr>
          <w:rFonts w:ascii="宋体" w:hAnsi="宋体" w:cs="宋体"/>
          <w:b/>
          <w:sz w:val="22"/>
        </w:rPr>
      </w:pPr>
      <w:r>
        <w:rPr>
          <w:rFonts w:hint="eastAsia" w:ascii="宋体" w:hAnsi="宋体" w:cs="宋体"/>
          <w:b/>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rPr>
        <w:fldChar w:fldCharType="begin"/>
      </w:r>
      <w:r>
        <w:instrText xml:space="preserve"> HYPERLINK "http://www.ccgp.gov.cn/zcfg/mof/201903/t20190330_11833800.htm" \t "http://www.ccgp.gov.cn/jnhb/jnhbqd/_blank" \o "关于印发环境标志产品政府采购品目清单的通知（财库〔2019〕18号）" </w:instrText>
      </w:r>
      <w:r>
        <w:rPr>
          <w:rFonts w:hint="eastAsia"/>
        </w:rPr>
        <w:fldChar w:fldCharType="separate"/>
      </w:r>
      <w:r>
        <w:rPr>
          <w:rFonts w:hint="eastAsia" w:ascii="宋体" w:hAnsi="宋体" w:cs="宋体"/>
          <w:b/>
          <w:sz w:val="22"/>
        </w:rPr>
        <w:t>关于印发环境标志产品政府采购品目清单的通知（财库〔2019〕18号）</w:t>
      </w:r>
      <w:r>
        <w:rPr>
          <w:rFonts w:hint="eastAsia" w:ascii="宋体" w:hAnsi="宋体" w:cs="宋体"/>
          <w:b/>
          <w:sz w:val="22"/>
        </w:rPr>
        <w:fldChar w:fldCharType="end"/>
      </w:r>
      <w:r>
        <w:fldChar w:fldCharType="begin"/>
      </w:r>
      <w:r>
        <w:instrText xml:space="preserve"> HYPERLINK "http://www.ccgp.gov.cn/zcfg/mof/201903/t20190330_11833800.htm" </w:instrText>
      </w:r>
      <w:r>
        <w:fldChar w:fldCharType="separate"/>
      </w:r>
      <w:r>
        <w:rPr>
          <w:rFonts w:hint="eastAsia" w:ascii="宋体" w:hAnsi="宋体" w:cs="宋体"/>
          <w:b/>
          <w:sz w:val="22"/>
        </w:rPr>
        <w:t>http://www.ccgp.gov.cn/zcfg/mof/201903/t20190330_11833800.htm</w:t>
      </w:r>
      <w:r>
        <w:rPr>
          <w:rFonts w:hint="eastAsia" w:ascii="宋体" w:hAnsi="宋体" w:cs="宋体"/>
          <w:b/>
          <w:sz w:val="22"/>
        </w:rPr>
        <w:fldChar w:fldCharType="end"/>
      </w:r>
      <w:r>
        <w:rPr>
          <w:rFonts w:hint="eastAsia" w:ascii="宋体" w:hAnsi="宋体" w:cs="宋体"/>
          <w:b/>
          <w:sz w:val="22"/>
        </w:rPr>
        <w:t>和</w:t>
      </w:r>
      <w:r>
        <w:rPr>
          <w:rFonts w:hint="eastAsia"/>
        </w:rPr>
        <w:fldChar w:fldCharType="begin"/>
      </w:r>
      <w:r>
        <w:instrText xml:space="preserve"> HYPERLINK "http://www.ccgp.gov.cn/zcfg/mof/201904/t20190403_11849836.htm" \t "http://www.ccgp.gov.cn/jnhb/jnhbqd/_blank" \o "关于印发节能产品政府采购品目清单的通知（财库〔2019〕19号）" </w:instrText>
      </w:r>
      <w:r>
        <w:rPr>
          <w:rFonts w:hint="eastAsia"/>
        </w:rPr>
        <w:fldChar w:fldCharType="separate"/>
      </w:r>
      <w:r>
        <w:rPr>
          <w:rFonts w:hint="eastAsia" w:ascii="宋体" w:hAnsi="宋体" w:cs="宋体"/>
          <w:b/>
          <w:sz w:val="22"/>
        </w:rPr>
        <w:t>关于印发节能产品政府采购品目清单的通知（财库〔2019〕19号）</w:t>
      </w:r>
      <w:r>
        <w:rPr>
          <w:rFonts w:hint="eastAsia" w:ascii="宋体" w:hAnsi="宋体" w:cs="宋体"/>
          <w:b/>
          <w:sz w:val="22"/>
        </w:rPr>
        <w:fldChar w:fldCharType="end"/>
      </w:r>
      <w:r>
        <w:fldChar w:fldCharType="begin"/>
      </w:r>
      <w:r>
        <w:instrText xml:space="preserve"> HYPERLINK "http://www.ccgp.gov.cn/zcfg/mof/201904/t20190403_11849836.htm" </w:instrText>
      </w:r>
      <w:r>
        <w:fldChar w:fldCharType="separate"/>
      </w:r>
      <w:r>
        <w:rPr>
          <w:rFonts w:hint="eastAsia" w:ascii="宋体" w:hAnsi="宋体" w:cs="宋体"/>
          <w:b/>
          <w:sz w:val="22"/>
        </w:rPr>
        <w:t>http://www.ccgp.gov.cn/zcfg/mof/201904/t20190403_11849836.htm</w:t>
      </w:r>
      <w:r>
        <w:rPr>
          <w:rFonts w:hint="eastAsia" w:ascii="宋体" w:hAnsi="宋体" w:cs="宋体"/>
          <w:b/>
          <w:sz w:val="22"/>
        </w:rPr>
        <w:fldChar w:fldCharType="end"/>
      </w:r>
      <w:r>
        <w:rPr>
          <w:rFonts w:hint="eastAsia" w:ascii="宋体" w:hAnsi="宋体" w:cs="宋体"/>
          <w:b/>
          <w:sz w:val="22"/>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pPr>
        <w:spacing w:line="360" w:lineRule="exact"/>
        <w:jc w:val="left"/>
        <w:rPr>
          <w:rFonts w:ascii="宋体" w:hAnsi="宋体" w:cs="宋体"/>
          <w:sz w:val="22"/>
          <w:u w:val="single"/>
        </w:rPr>
      </w:pPr>
      <w:r>
        <w:rPr>
          <w:rFonts w:hint="eastAsia" w:ascii="宋体" w:hAnsi="宋体" w:cs="宋体"/>
          <w:sz w:val="22"/>
          <w:u w:val="single"/>
        </w:rPr>
        <w:t>▲注：采购需求中要求提供的产品属于节能产品政府采购品目清单中强制采购的，投标人须提供该清单内产品，并按上款要求提供节能产品认证证书，否则其投标无效。</w:t>
      </w:r>
    </w:p>
    <w:p>
      <w:pPr>
        <w:spacing w:line="360" w:lineRule="exact"/>
        <w:jc w:val="left"/>
        <w:rPr>
          <w:rFonts w:ascii="宋体" w:hAnsi="宋体" w:cs="宋体"/>
          <w:b/>
          <w:sz w:val="22"/>
        </w:rPr>
      </w:pPr>
      <w:r>
        <w:rPr>
          <w:rFonts w:hint="eastAsia" w:ascii="宋体" w:hAnsi="宋体" w:cs="宋体"/>
          <w:b/>
          <w:sz w:val="22"/>
        </w:rPr>
        <w:t>2、评审小组成员审查此项只根据投标文件本身的内容，不再寻求其他的外部证据。</w:t>
      </w:r>
    </w:p>
    <w:p>
      <w:pPr>
        <w:spacing w:line="400" w:lineRule="exact"/>
        <w:jc w:val="center"/>
        <w:rPr>
          <w:rFonts w:ascii="宋体" w:hAnsi="宋体" w:cs="宋体"/>
          <w:b/>
          <w:sz w:val="24"/>
          <w:szCs w:val="24"/>
        </w:rPr>
      </w:pPr>
    </w:p>
    <w:p>
      <w:pPr>
        <w:spacing w:line="400" w:lineRule="exact"/>
        <w:jc w:val="center"/>
        <w:rPr>
          <w:rFonts w:ascii="宋体" w:hAnsi="宋体" w:cs="宋体"/>
          <w:b/>
          <w:sz w:val="24"/>
          <w:szCs w:val="24"/>
        </w:rPr>
      </w:pPr>
      <w:r>
        <w:rPr>
          <w:rFonts w:hint="eastAsia" w:ascii="宋体" w:hAnsi="宋体" w:cs="宋体"/>
          <w:b/>
          <w:sz w:val="24"/>
          <w:szCs w:val="24"/>
        </w:rPr>
        <w:t>附表</w:t>
      </w:r>
    </w:p>
    <w:p>
      <w:pPr>
        <w:rPr>
          <w:rFonts w:ascii="宋体" w:hAnsi="宋体" w:cs="宋体"/>
          <w:sz w:val="22"/>
        </w:rPr>
      </w:pPr>
      <w:r>
        <w:rPr>
          <w:rFonts w:hint="eastAsia" w:ascii="宋体" w:hAnsi="宋体" w:cs="宋体"/>
          <w:sz w:val="22"/>
        </w:rPr>
        <w:t>（1）投标产品中节能产品明细清单</w:t>
      </w:r>
    </w:p>
    <w:tbl>
      <w:tblPr>
        <w:tblStyle w:val="3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sz w:val="22"/>
        </w:rPr>
      </w:pPr>
      <w:r>
        <w:rPr>
          <w:rFonts w:hint="eastAsia" w:ascii="宋体" w:hAnsi="宋体" w:cs="宋体"/>
          <w:sz w:val="22"/>
        </w:rPr>
        <w:t>（2）投标产品中环保产品明细清单</w:t>
      </w:r>
    </w:p>
    <w:tbl>
      <w:tblPr>
        <w:tblStyle w:val="3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b/>
          <w:sz w:val="22"/>
        </w:rPr>
      </w:pPr>
      <w:r>
        <w:rPr>
          <w:rFonts w:hint="eastAsia" w:ascii="宋体" w:hAnsi="宋体" w:cs="宋体"/>
          <w:sz w:val="22"/>
        </w:rPr>
        <w:t>备注：节能产品、环境标志产品认证证书附后</w:t>
      </w:r>
    </w:p>
    <w:p>
      <w:pPr>
        <w:pStyle w:val="42"/>
        <w:rPr>
          <w:rFonts w:cs="宋体"/>
          <w:b/>
          <w:szCs w:val="24"/>
        </w:rPr>
      </w:pPr>
    </w:p>
    <w:p>
      <w:pPr>
        <w:pStyle w:val="42"/>
        <w:rPr>
          <w:rFonts w:cs="宋体"/>
          <w:b/>
          <w:szCs w:val="24"/>
        </w:rPr>
      </w:pPr>
    </w:p>
    <w:p>
      <w:pPr>
        <w:pStyle w:val="42"/>
        <w:rPr>
          <w:rFonts w:cs="宋体"/>
          <w:b/>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附件11</w:t>
      </w:r>
    </w:p>
    <w:p>
      <w:pPr>
        <w:spacing w:line="400" w:lineRule="exact"/>
        <w:rPr>
          <w:rFonts w:ascii="宋体" w:hAnsi="宋体" w:cs="宋体"/>
          <w:b/>
          <w:sz w:val="24"/>
          <w:szCs w:val="24"/>
        </w:rPr>
      </w:pPr>
    </w:p>
    <w:p>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pPr>
        <w:spacing w:line="400" w:lineRule="exact"/>
        <w:rPr>
          <w:rFonts w:ascii="宋体" w:hAnsi="宋体" w:cs="宋体"/>
          <w:b/>
          <w:bCs/>
          <w:sz w:val="24"/>
          <w:szCs w:val="24"/>
        </w:rPr>
      </w:pPr>
    </w:p>
    <w:p>
      <w:pPr>
        <w:pStyle w:val="13"/>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目名称：                              项目编号</w:t>
      </w:r>
      <w:r>
        <w:rPr>
          <w:rFonts w:hint="eastAsia" w:ascii="宋体" w:hAnsi="宋体" w:cs="宋体"/>
          <w:bCs/>
          <w:sz w:val="24"/>
          <w:szCs w:val="24"/>
        </w:rPr>
        <w:t>：</w:t>
      </w:r>
      <w:r>
        <w:rPr>
          <w:rFonts w:hint="eastAsia" w:ascii="宋体" w:hAnsi="宋体" w:cs="宋体"/>
          <w:b/>
          <w:sz w:val="24"/>
          <w:szCs w:val="24"/>
        </w:rPr>
        <w:t xml:space="preserve">                  </w:t>
      </w:r>
    </w:p>
    <w:tbl>
      <w:tblPr>
        <w:tblStyle w:val="30"/>
        <w:tblW w:w="93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833"/>
        <w:gridCol w:w="1614"/>
        <w:gridCol w:w="1464"/>
        <w:gridCol w:w="1728"/>
        <w:gridCol w:w="19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pPr>
              <w:spacing w:line="400" w:lineRule="exact"/>
              <w:jc w:val="center"/>
              <w:rPr>
                <w:rFonts w:ascii="宋体" w:hAnsi="宋体" w:cs="宋体"/>
                <w:b/>
                <w:bCs/>
                <w:sz w:val="22"/>
              </w:rPr>
            </w:pPr>
            <w:r>
              <w:rPr>
                <w:rFonts w:hint="eastAsia" w:ascii="宋体" w:hAnsi="宋体" w:cs="宋体"/>
                <w:b/>
                <w:bCs/>
                <w:sz w:val="22"/>
              </w:rPr>
              <w:t>合同金额</w:t>
            </w:r>
          </w:p>
        </w:tc>
        <w:tc>
          <w:tcPr>
            <w:tcW w:w="1728" w:type="dxa"/>
            <w:vAlign w:val="center"/>
          </w:tcPr>
          <w:p>
            <w:pPr>
              <w:spacing w:line="400" w:lineRule="exact"/>
              <w:jc w:val="center"/>
              <w:rPr>
                <w:rFonts w:ascii="宋体" w:hAnsi="宋体" w:cs="宋体"/>
                <w:b/>
                <w:bCs/>
                <w:sz w:val="22"/>
              </w:rPr>
            </w:pPr>
            <w:r>
              <w:rPr>
                <w:rFonts w:hint="eastAsia" w:ascii="宋体" w:hAnsi="宋体" w:cs="宋体"/>
                <w:b/>
                <w:bCs/>
                <w:sz w:val="22"/>
              </w:rPr>
              <w:t>合同签订时间</w:t>
            </w:r>
          </w:p>
        </w:tc>
        <w:tc>
          <w:tcPr>
            <w:tcW w:w="1993" w:type="dxa"/>
            <w:vAlign w:val="center"/>
          </w:tcPr>
          <w:p>
            <w:pPr>
              <w:spacing w:line="400" w:lineRule="exact"/>
              <w:jc w:val="center"/>
              <w:rPr>
                <w:rFonts w:ascii="宋体" w:hAnsi="宋体" w:cs="宋体"/>
                <w:b/>
                <w:bCs/>
                <w:sz w:val="22"/>
              </w:rPr>
            </w:pPr>
            <w:r>
              <w:rPr>
                <w:rFonts w:hint="eastAsia" w:ascii="宋体" w:hAnsi="宋体" w:cs="宋体"/>
                <w:b/>
                <w:bCs/>
                <w:sz w:val="22"/>
              </w:rPr>
              <w:t>采购单位联系人及</w:t>
            </w:r>
          </w:p>
          <w:p>
            <w:pPr>
              <w:spacing w:line="400" w:lineRule="exact"/>
              <w:jc w:val="center"/>
              <w:rPr>
                <w:rFonts w:ascii="宋体" w:hAnsi="宋体" w:cs="宋体"/>
                <w:b/>
                <w:bCs/>
                <w:sz w:val="22"/>
              </w:rPr>
            </w:pPr>
            <w:r>
              <w:rPr>
                <w:rFonts w:hint="eastAsia" w:ascii="宋体" w:hAnsi="宋体" w:cs="宋体"/>
                <w:b/>
                <w:bCs/>
                <w:sz w:val="22"/>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bl>
    <w:p>
      <w:pPr>
        <w:spacing w:line="400" w:lineRule="exact"/>
        <w:ind w:left="647" w:hanging="646" w:hangingChars="294"/>
        <w:rPr>
          <w:rFonts w:ascii="宋体" w:hAnsi="宋体" w:cs="宋体"/>
          <w:sz w:val="22"/>
        </w:rPr>
      </w:pPr>
      <w:r>
        <w:rPr>
          <w:rFonts w:hint="eastAsia" w:ascii="宋体" w:hAnsi="宋体" w:cs="宋体"/>
          <w:sz w:val="22"/>
        </w:rPr>
        <w:t>备注：证明材料附后</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Ansi="宋体" w:cs="宋体"/>
          <w:b/>
          <w:szCs w:val="24"/>
        </w:rPr>
      </w:pPr>
      <w:r>
        <w:rPr>
          <w:rFonts w:hint="eastAsia" w:ascii="宋体" w:hAnsi="宋体" w:cs="宋体"/>
          <w:b/>
          <w:sz w:val="24"/>
          <w:szCs w:val="24"/>
        </w:rPr>
        <w:t>附件12</w:t>
      </w:r>
    </w:p>
    <w:p>
      <w:pPr>
        <w:spacing w:line="400" w:lineRule="exact"/>
        <w:jc w:val="center"/>
        <w:rPr>
          <w:rFonts w:ascii="宋体" w:hAnsi="宋体" w:cs="宋体"/>
          <w:b/>
          <w:sz w:val="24"/>
          <w:szCs w:val="24"/>
        </w:rPr>
      </w:pPr>
      <w:r>
        <w:rPr>
          <w:rFonts w:hint="eastAsia" w:ascii="宋体" w:hAnsi="宋体" w:cs="宋体"/>
          <w:b/>
          <w:sz w:val="28"/>
          <w:szCs w:val="28"/>
        </w:rPr>
        <w:t>采购需求偏离表</w:t>
      </w:r>
    </w:p>
    <w:p>
      <w:pPr>
        <w:pStyle w:val="13"/>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56"/>
        <w:gridCol w:w="3219"/>
        <w:gridCol w:w="182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918"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4"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4"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rPr>
                <w:rFonts w:ascii="宋体" w:hAnsi="宋体" w:cs="宋体"/>
                <w:spacing w:val="-6"/>
                <w:sz w:val="24"/>
              </w:rPr>
            </w:pPr>
          </w:p>
        </w:tc>
        <w:tc>
          <w:tcPr>
            <w:tcW w:w="1656" w:type="dxa"/>
            <w:vAlign w:val="center"/>
          </w:tcPr>
          <w:p>
            <w:pPr>
              <w:snapToGrid w:val="0"/>
              <w:spacing w:line="400" w:lineRule="exact"/>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bl>
    <w:p>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360" w:lineRule="auto"/>
        <w:rPr>
          <w:rFonts w:ascii="宋体" w:cs="宋体"/>
          <w:b/>
          <w:sz w:val="24"/>
          <w:szCs w:val="24"/>
        </w:rPr>
      </w:pPr>
      <w:r>
        <w:rPr>
          <w:rFonts w:hint="eastAsia" w:ascii="宋体" w:hAnsi="宋体" w:cs="宋体"/>
          <w:b/>
          <w:sz w:val="24"/>
          <w:szCs w:val="24"/>
        </w:rPr>
        <w:t>附件13</w:t>
      </w:r>
    </w:p>
    <w:p>
      <w:pPr>
        <w:spacing w:line="360" w:lineRule="auto"/>
        <w:jc w:val="center"/>
        <w:rPr>
          <w:rFonts w:ascii="宋体" w:hAnsi="宋体" w:cs="宋体"/>
          <w:b/>
          <w:bCs/>
          <w:sz w:val="28"/>
          <w:szCs w:val="28"/>
        </w:rPr>
      </w:pPr>
      <w:r>
        <w:rPr>
          <w:rFonts w:hint="eastAsia" w:ascii="宋体" w:hAnsi="宋体" w:cs="宋体"/>
          <w:b/>
          <w:bCs/>
          <w:sz w:val="24"/>
        </w:rPr>
        <w:t>货物</w:t>
      </w:r>
      <w:r>
        <w:rPr>
          <w:rFonts w:hint="eastAsia" w:ascii="宋体" w:hAnsi="宋体" w:cs="宋体"/>
          <w:b/>
          <w:bCs/>
          <w:sz w:val="28"/>
          <w:szCs w:val="28"/>
        </w:rPr>
        <w:t>配置清单</w:t>
      </w:r>
    </w:p>
    <w:p>
      <w:pPr>
        <w:spacing w:line="360" w:lineRule="auto"/>
        <w:rPr>
          <w:rFonts w:ascii="宋体" w:cs="宋体"/>
          <w:b/>
          <w:bCs/>
          <w:sz w:val="24"/>
        </w:rPr>
      </w:pPr>
      <w:r>
        <w:rPr>
          <w:rFonts w:hint="eastAsia" w:ascii="宋体" w:hAnsi="宋体" w:cs="宋体"/>
          <w:b/>
          <w:sz w:val="22"/>
        </w:rPr>
        <w:t>项目名称：                                                项目编号：</w:t>
      </w:r>
    </w:p>
    <w:tbl>
      <w:tblPr>
        <w:tblStyle w:val="30"/>
        <w:tblW w:w="94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1250"/>
        <w:gridCol w:w="950"/>
        <w:gridCol w:w="861"/>
        <w:gridCol w:w="827"/>
        <w:gridCol w:w="1237"/>
        <w:gridCol w:w="1538"/>
        <w:gridCol w:w="1380"/>
        <w:gridCol w:w="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制造商</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单位及数量</w:t>
            </w: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性能及指标</w:t>
            </w: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nil"/>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bl>
    <w:p>
      <w:pPr>
        <w:adjustRightInd w:val="0"/>
        <w:spacing w:line="360" w:lineRule="auto"/>
        <w:ind w:firstLine="4042" w:firstLineChars="1925"/>
        <w:rPr>
          <w:rFonts w:ascii="宋体" w:cs="宋体"/>
          <w:szCs w:val="21"/>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adjustRightInd w:val="0"/>
        <w:snapToGrid w:val="0"/>
        <w:spacing w:line="360" w:lineRule="auto"/>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附件14</w:t>
      </w:r>
    </w:p>
    <w:p>
      <w:pPr>
        <w:adjustRightInd w:val="0"/>
        <w:snapToGrid w:val="0"/>
        <w:spacing w:line="360" w:lineRule="auto"/>
        <w:jc w:val="center"/>
        <w:rPr>
          <w:rFonts w:ascii="宋体" w:hAnsi="宋体" w:cs="宋体"/>
          <w:b/>
          <w:snapToGrid w:val="0"/>
          <w:sz w:val="24"/>
          <w:szCs w:val="24"/>
        </w:rPr>
      </w:pPr>
      <w:r>
        <w:rPr>
          <w:rFonts w:hint="eastAsia" w:ascii="宋体" w:hAnsi="宋体" w:cs="宋体"/>
          <w:b/>
          <w:sz w:val="24"/>
          <w:szCs w:val="24"/>
        </w:rPr>
        <w:t>常用材料、</w:t>
      </w:r>
      <w:r>
        <w:rPr>
          <w:rFonts w:hint="eastAsia" w:ascii="宋体" w:hAnsi="宋体" w:cs="宋体"/>
          <w:b/>
          <w:snapToGrid w:val="0"/>
          <w:sz w:val="24"/>
          <w:szCs w:val="24"/>
        </w:rPr>
        <w:t>零配件及备品备件报价清单</w:t>
      </w:r>
    </w:p>
    <w:p>
      <w:pPr>
        <w:pStyle w:val="14"/>
        <w:snapToGrid w:val="0"/>
        <w:spacing w:line="288" w:lineRule="auto"/>
        <w:rPr>
          <w:rFonts w:hAnsi="宋体" w:cs="宋体"/>
          <w:kern w:val="0"/>
          <w:sz w:val="22"/>
        </w:rPr>
      </w:pPr>
      <w:r>
        <w:rPr>
          <w:rFonts w:hint="eastAsia" w:hAnsi="宋体" w:cs="宋体"/>
          <w:kern w:val="0"/>
          <w:sz w:val="22"/>
        </w:rPr>
        <w:t xml:space="preserve">项目名称：                           项目编号：                  </w:t>
      </w:r>
    </w:p>
    <w:p>
      <w:pPr>
        <w:pStyle w:val="14"/>
        <w:snapToGrid w:val="0"/>
        <w:spacing w:line="288" w:lineRule="auto"/>
        <w:jc w:val="right"/>
        <w:rPr>
          <w:rFonts w:hAnsi="宋体" w:cs="宋体"/>
          <w:kern w:val="0"/>
          <w:sz w:val="22"/>
        </w:rPr>
      </w:pPr>
      <w:r>
        <w:rPr>
          <w:rFonts w:hint="eastAsia" w:hAnsi="宋体" w:cs="宋体"/>
          <w:spacing w:val="-6"/>
          <w:sz w:val="22"/>
        </w:rPr>
        <w:t>金额单位：人民币（元）</w:t>
      </w:r>
    </w:p>
    <w:tbl>
      <w:tblPr>
        <w:tblStyle w:val="3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序号</w:t>
            </w:r>
          </w:p>
        </w:tc>
        <w:tc>
          <w:tcPr>
            <w:tcW w:w="712"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名称</w:t>
            </w:r>
          </w:p>
        </w:tc>
        <w:tc>
          <w:tcPr>
            <w:tcW w:w="992" w:type="dxa"/>
            <w:vAlign w:val="center"/>
          </w:tcPr>
          <w:p>
            <w:pPr>
              <w:pStyle w:val="66"/>
              <w:snapToGrid w:val="0"/>
              <w:spacing w:line="360" w:lineRule="auto"/>
              <w:rPr>
                <w:rFonts w:cs="宋体"/>
                <w:snapToGrid w:val="0"/>
                <w:kern w:val="0"/>
                <w:sz w:val="22"/>
              </w:rPr>
            </w:pPr>
            <w:r>
              <w:rPr>
                <w:rFonts w:hint="eastAsia" w:cs="宋体"/>
                <w:snapToGrid w:val="0"/>
                <w:kern w:val="0"/>
                <w:sz w:val="22"/>
              </w:rPr>
              <w:t>制造商</w:t>
            </w:r>
          </w:p>
        </w:tc>
        <w:tc>
          <w:tcPr>
            <w:tcW w:w="808" w:type="dxa"/>
            <w:vAlign w:val="center"/>
          </w:tcPr>
          <w:p>
            <w:pPr>
              <w:pStyle w:val="66"/>
              <w:snapToGrid w:val="0"/>
              <w:spacing w:line="360" w:lineRule="auto"/>
              <w:rPr>
                <w:rFonts w:cs="宋体"/>
                <w:snapToGrid w:val="0"/>
                <w:kern w:val="0"/>
                <w:sz w:val="22"/>
              </w:rPr>
            </w:pPr>
            <w:r>
              <w:rPr>
                <w:rFonts w:hint="eastAsia" w:cs="宋体"/>
                <w:snapToGrid w:val="0"/>
                <w:kern w:val="0"/>
                <w:sz w:val="22"/>
              </w:rPr>
              <w:t>产地</w:t>
            </w:r>
          </w:p>
        </w:tc>
        <w:tc>
          <w:tcPr>
            <w:tcW w:w="656" w:type="dxa"/>
            <w:vAlign w:val="center"/>
          </w:tcPr>
          <w:p>
            <w:pPr>
              <w:pStyle w:val="66"/>
              <w:snapToGrid w:val="0"/>
              <w:spacing w:line="360" w:lineRule="auto"/>
              <w:rPr>
                <w:rFonts w:cs="宋体"/>
                <w:snapToGrid w:val="0"/>
                <w:kern w:val="0"/>
                <w:sz w:val="22"/>
              </w:rPr>
            </w:pPr>
            <w:r>
              <w:rPr>
                <w:rFonts w:hint="eastAsia" w:cs="宋体"/>
                <w:snapToGrid w:val="0"/>
                <w:kern w:val="0"/>
                <w:sz w:val="22"/>
              </w:rPr>
              <w:t>品牌</w:t>
            </w:r>
          </w:p>
        </w:tc>
        <w:tc>
          <w:tcPr>
            <w:tcW w:w="1238" w:type="dxa"/>
            <w:vAlign w:val="center"/>
          </w:tcPr>
          <w:p>
            <w:pPr>
              <w:pStyle w:val="66"/>
              <w:snapToGrid w:val="0"/>
              <w:spacing w:line="360" w:lineRule="auto"/>
              <w:rPr>
                <w:rFonts w:cs="宋体"/>
                <w:snapToGrid w:val="0"/>
                <w:kern w:val="0"/>
                <w:sz w:val="22"/>
              </w:rPr>
            </w:pPr>
            <w:r>
              <w:rPr>
                <w:rFonts w:hint="eastAsia" w:cs="宋体"/>
                <w:snapToGrid w:val="0"/>
                <w:kern w:val="0"/>
                <w:sz w:val="22"/>
              </w:rPr>
              <w:t>型号规格</w:t>
            </w:r>
          </w:p>
        </w:tc>
        <w:tc>
          <w:tcPr>
            <w:tcW w:w="675"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单位</w:t>
            </w:r>
          </w:p>
        </w:tc>
        <w:tc>
          <w:tcPr>
            <w:tcW w:w="675"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数量</w:t>
            </w:r>
          </w:p>
        </w:tc>
        <w:tc>
          <w:tcPr>
            <w:tcW w:w="1237"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单价（元）</w:t>
            </w:r>
          </w:p>
        </w:tc>
        <w:tc>
          <w:tcPr>
            <w:tcW w:w="1350"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总价（元）</w:t>
            </w:r>
          </w:p>
        </w:tc>
        <w:tc>
          <w:tcPr>
            <w:tcW w:w="656"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pStyle w:val="21"/>
              <w:pBdr>
                <w:bottom w:val="none" w:color="auto" w:sz="0" w:space="0"/>
              </w:pBdr>
              <w:tabs>
                <w:tab w:val="left" w:pos="420"/>
              </w:tabs>
              <w:spacing w:line="360" w:lineRule="auto"/>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pStyle w:val="16"/>
              <w:adjustRightInd w:val="0"/>
              <w:snapToGrid w:val="0"/>
              <w:spacing w:line="360" w:lineRule="auto"/>
              <w:ind w:left="5250" w:leftChars="0"/>
              <w:rPr>
                <w:rFonts w:ascii="宋体" w:hAnsi="宋体" w:cs="宋体"/>
                <w:snapToGrid w:val="0"/>
                <w:kern w:val="0"/>
                <w:sz w:val="22"/>
                <w:szCs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jc w:val="center"/>
              <w:rPr>
                <w:rFonts w:ascii="宋体" w:hAnsi="宋体" w:cs="宋体"/>
                <w:b/>
                <w:bCs/>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bl>
    <w:p>
      <w:pPr>
        <w:pStyle w:val="14"/>
        <w:snapToGrid w:val="0"/>
        <w:spacing w:line="360" w:lineRule="auto"/>
        <w:rPr>
          <w:rFonts w:hAnsi="宋体" w:cs="宋体"/>
          <w:kern w:val="0"/>
          <w:sz w:val="22"/>
        </w:rPr>
      </w:pPr>
    </w:p>
    <w:p>
      <w:pPr>
        <w:adjustRightInd w:val="0"/>
        <w:snapToGrid w:val="0"/>
        <w:spacing w:line="360" w:lineRule="auto"/>
        <w:rPr>
          <w:rFonts w:ascii="宋体" w:hAnsi="宋体" w:cs="宋体"/>
          <w:snapToGrid w:val="0"/>
          <w:kern w:val="0"/>
          <w:sz w:val="22"/>
        </w:rPr>
      </w:pPr>
      <w:r>
        <w:rPr>
          <w:rFonts w:hint="eastAsia" w:ascii="宋体" w:hAnsi="宋体" w:cs="宋体"/>
          <w:snapToGrid w:val="0"/>
          <w:kern w:val="0"/>
          <w:sz w:val="22"/>
        </w:rPr>
        <w:t>注：供应商根据实际情况填写</w:t>
      </w:r>
    </w:p>
    <w:p>
      <w:pPr>
        <w:widowControl/>
        <w:spacing w:line="400" w:lineRule="exact"/>
        <w:rPr>
          <w:rFonts w:ascii="宋体" w:hAnsi="宋体" w:cs="宋体"/>
          <w:kern w:val="0"/>
          <w:sz w:val="24"/>
          <w:szCs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pStyle w:val="14"/>
        <w:snapToGrid w:val="0"/>
        <w:spacing w:line="360" w:lineRule="auto"/>
        <w:rPr>
          <w:rFonts w:hAnsi="宋体" w:cs="宋体"/>
          <w:kern w:val="0"/>
          <w:sz w:val="22"/>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pacing w:val="-6"/>
          <w:sz w:val="24"/>
        </w:rPr>
      </w:pPr>
      <w:r>
        <w:rPr>
          <w:rFonts w:hint="eastAsia" w:ascii="宋体" w:hAnsi="宋体" w:cs="宋体"/>
          <w:b/>
          <w:sz w:val="24"/>
          <w:szCs w:val="24"/>
        </w:rPr>
        <w:t>附件15</w:t>
      </w:r>
    </w:p>
    <w:p>
      <w:pPr>
        <w:pStyle w:val="14"/>
        <w:spacing w:line="360" w:lineRule="auto"/>
        <w:ind w:firstLine="482" w:firstLineChars="200"/>
        <w:jc w:val="center"/>
        <w:rPr>
          <w:rFonts w:hAnsi="宋体" w:cs="宋体"/>
          <w:b/>
          <w:szCs w:val="24"/>
        </w:rPr>
      </w:pPr>
      <w:r>
        <w:rPr>
          <w:rFonts w:hint="eastAsia" w:hAnsi="宋体" w:cs="宋体"/>
          <w:b/>
          <w:szCs w:val="24"/>
        </w:rPr>
        <w:t>质保期外年维保报价</w:t>
      </w:r>
    </w:p>
    <w:p>
      <w:pPr>
        <w:pStyle w:val="14"/>
        <w:snapToGrid w:val="0"/>
        <w:spacing w:line="288" w:lineRule="auto"/>
        <w:ind w:firstLine="440" w:firstLineChars="200"/>
        <w:rPr>
          <w:rFonts w:hAnsi="宋体" w:cs="宋体"/>
          <w:kern w:val="0"/>
          <w:sz w:val="22"/>
        </w:rPr>
      </w:pPr>
      <w:r>
        <w:rPr>
          <w:rFonts w:hint="eastAsia" w:hAnsi="宋体" w:cs="宋体"/>
          <w:kern w:val="0"/>
          <w:sz w:val="22"/>
        </w:rPr>
        <w:t xml:space="preserve">项目名称：                                           项目编号：                  </w:t>
      </w:r>
    </w:p>
    <w:p>
      <w:pPr>
        <w:pStyle w:val="14"/>
        <w:snapToGrid w:val="0"/>
        <w:spacing w:line="288" w:lineRule="auto"/>
        <w:ind w:firstLine="416" w:firstLineChars="200"/>
        <w:jc w:val="right"/>
        <w:rPr>
          <w:rFonts w:hAnsi="宋体" w:cs="宋体"/>
          <w:b/>
          <w:szCs w:val="24"/>
        </w:rPr>
      </w:pPr>
      <w:r>
        <w:rPr>
          <w:rFonts w:hint="eastAsia" w:hAnsi="宋体" w:cs="宋体"/>
          <w:spacing w:val="-6"/>
          <w:sz w:val="22"/>
        </w:rPr>
        <w:t>金额单位：人民币（元）</w:t>
      </w:r>
    </w:p>
    <w:tbl>
      <w:tblPr>
        <w:tblStyle w:val="30"/>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702"/>
        <w:gridCol w:w="2405"/>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pPr>
              <w:pStyle w:val="14"/>
              <w:spacing w:line="400" w:lineRule="exact"/>
              <w:jc w:val="center"/>
              <w:rPr>
                <w:rFonts w:hAnsi="宋体" w:cs="宋体"/>
                <w:sz w:val="22"/>
              </w:rPr>
            </w:pPr>
            <w:r>
              <w:rPr>
                <w:rFonts w:hint="eastAsia" w:hAnsi="宋体" w:cs="宋体"/>
                <w:sz w:val="22"/>
              </w:rPr>
              <w:t>序号</w:t>
            </w:r>
          </w:p>
        </w:tc>
        <w:tc>
          <w:tcPr>
            <w:tcW w:w="3702" w:type="dxa"/>
            <w:vAlign w:val="center"/>
          </w:tcPr>
          <w:p>
            <w:pPr>
              <w:pStyle w:val="14"/>
              <w:spacing w:line="400" w:lineRule="exact"/>
              <w:jc w:val="center"/>
              <w:rPr>
                <w:rFonts w:hAnsi="宋体" w:cs="宋体"/>
                <w:sz w:val="22"/>
              </w:rPr>
            </w:pPr>
            <w:r>
              <w:rPr>
                <w:rFonts w:hint="eastAsia" w:hAnsi="宋体" w:cs="宋体"/>
                <w:sz w:val="22"/>
              </w:rPr>
              <w:t>内容</w:t>
            </w:r>
          </w:p>
        </w:tc>
        <w:tc>
          <w:tcPr>
            <w:tcW w:w="2405" w:type="dxa"/>
            <w:vAlign w:val="center"/>
          </w:tcPr>
          <w:p>
            <w:pPr>
              <w:pStyle w:val="14"/>
              <w:spacing w:line="400" w:lineRule="exact"/>
              <w:jc w:val="center"/>
              <w:rPr>
                <w:rFonts w:hAnsi="宋体" w:cs="宋体"/>
                <w:sz w:val="22"/>
              </w:rPr>
            </w:pPr>
            <w:r>
              <w:rPr>
                <w:rFonts w:hint="eastAsia" w:hAnsi="宋体" w:cs="宋体"/>
                <w:sz w:val="22"/>
              </w:rPr>
              <w:t>报价（元）</w:t>
            </w:r>
          </w:p>
        </w:tc>
        <w:tc>
          <w:tcPr>
            <w:tcW w:w="2189" w:type="dxa"/>
            <w:vAlign w:val="center"/>
          </w:tcPr>
          <w:p>
            <w:pPr>
              <w:pStyle w:val="14"/>
              <w:spacing w:line="400" w:lineRule="exact"/>
              <w:jc w:val="center"/>
              <w:rPr>
                <w:rFonts w:hAnsi="宋体" w:cs="宋体"/>
                <w:sz w:val="22"/>
              </w:rPr>
            </w:pPr>
            <w:r>
              <w:rPr>
                <w:rFonts w:hint="eastAsia"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pPr>
              <w:spacing w:line="340" w:lineRule="exact"/>
              <w:jc w:val="center"/>
              <w:rPr>
                <w:rFonts w:ascii="宋体" w:hAnsi="宋体" w:cs="宋体"/>
                <w:sz w:val="22"/>
              </w:rPr>
            </w:pPr>
            <w:r>
              <w:rPr>
                <w:rFonts w:hint="eastAsia" w:ascii="宋体" w:hAnsi="宋体" w:cs="宋体"/>
                <w:sz w:val="22"/>
              </w:rPr>
              <w:t>1</w:t>
            </w:r>
          </w:p>
        </w:tc>
        <w:tc>
          <w:tcPr>
            <w:tcW w:w="3702" w:type="dxa"/>
            <w:vAlign w:val="center"/>
          </w:tcPr>
          <w:p>
            <w:pPr>
              <w:spacing w:line="340" w:lineRule="exact"/>
              <w:jc w:val="center"/>
              <w:rPr>
                <w:rFonts w:ascii="宋体" w:hAnsi="宋体" w:cs="宋体"/>
                <w:sz w:val="22"/>
              </w:rPr>
            </w:pPr>
            <w:r>
              <w:rPr>
                <w:rFonts w:hint="eastAsia" w:ascii="宋体" w:hAnsi="宋体" w:cs="宋体"/>
                <w:sz w:val="22"/>
              </w:rPr>
              <w:t>质保期外一年维保服务</w:t>
            </w:r>
          </w:p>
        </w:tc>
        <w:tc>
          <w:tcPr>
            <w:tcW w:w="2405" w:type="dxa"/>
            <w:vAlign w:val="center"/>
          </w:tcPr>
          <w:p>
            <w:pPr>
              <w:pStyle w:val="14"/>
              <w:spacing w:line="400" w:lineRule="exact"/>
              <w:jc w:val="center"/>
              <w:rPr>
                <w:rFonts w:hAnsi="宋体" w:cs="宋体"/>
                <w:sz w:val="22"/>
              </w:rPr>
            </w:pPr>
          </w:p>
        </w:tc>
        <w:tc>
          <w:tcPr>
            <w:tcW w:w="2189" w:type="dxa"/>
            <w:vAlign w:val="center"/>
          </w:tcPr>
          <w:p>
            <w:pPr>
              <w:pStyle w:val="14"/>
              <w:spacing w:line="400" w:lineRule="exact"/>
              <w:jc w:val="cente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pPr>
              <w:spacing w:line="340" w:lineRule="exact"/>
              <w:jc w:val="center"/>
              <w:rPr>
                <w:rFonts w:ascii="宋体" w:hAnsi="宋体" w:cs="宋体"/>
                <w:sz w:val="22"/>
              </w:rPr>
            </w:pPr>
          </w:p>
        </w:tc>
        <w:tc>
          <w:tcPr>
            <w:tcW w:w="3702" w:type="dxa"/>
            <w:vAlign w:val="center"/>
          </w:tcPr>
          <w:p>
            <w:pPr>
              <w:spacing w:line="340" w:lineRule="exact"/>
              <w:jc w:val="center"/>
              <w:rPr>
                <w:rFonts w:ascii="宋体" w:hAnsi="宋体" w:cs="宋体"/>
                <w:sz w:val="22"/>
              </w:rPr>
            </w:pPr>
          </w:p>
        </w:tc>
        <w:tc>
          <w:tcPr>
            <w:tcW w:w="2405" w:type="dxa"/>
            <w:vAlign w:val="center"/>
          </w:tcPr>
          <w:p>
            <w:pPr>
              <w:pStyle w:val="14"/>
              <w:spacing w:line="400" w:lineRule="exact"/>
              <w:jc w:val="center"/>
              <w:rPr>
                <w:rFonts w:hAnsi="宋体" w:cs="宋体"/>
                <w:sz w:val="22"/>
              </w:rPr>
            </w:pPr>
          </w:p>
        </w:tc>
        <w:tc>
          <w:tcPr>
            <w:tcW w:w="2189" w:type="dxa"/>
            <w:vAlign w:val="center"/>
          </w:tcPr>
          <w:p>
            <w:pPr>
              <w:pStyle w:val="14"/>
              <w:spacing w:line="400" w:lineRule="exact"/>
              <w:jc w:val="cente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pPr>
              <w:spacing w:line="340" w:lineRule="exact"/>
              <w:jc w:val="center"/>
              <w:rPr>
                <w:rFonts w:ascii="宋体" w:hAnsi="宋体" w:cs="宋体"/>
                <w:sz w:val="22"/>
              </w:rPr>
            </w:pPr>
          </w:p>
        </w:tc>
        <w:tc>
          <w:tcPr>
            <w:tcW w:w="3702" w:type="dxa"/>
            <w:vAlign w:val="center"/>
          </w:tcPr>
          <w:p>
            <w:pPr>
              <w:spacing w:line="340" w:lineRule="exact"/>
              <w:jc w:val="center"/>
              <w:rPr>
                <w:rFonts w:ascii="宋体" w:hAnsi="宋体" w:cs="宋体"/>
                <w:sz w:val="22"/>
              </w:rPr>
            </w:pPr>
          </w:p>
        </w:tc>
        <w:tc>
          <w:tcPr>
            <w:tcW w:w="2405" w:type="dxa"/>
            <w:vAlign w:val="center"/>
          </w:tcPr>
          <w:p>
            <w:pPr>
              <w:pStyle w:val="14"/>
              <w:spacing w:line="400" w:lineRule="exact"/>
              <w:jc w:val="center"/>
              <w:rPr>
                <w:rFonts w:hAnsi="宋体" w:cs="宋体"/>
                <w:sz w:val="22"/>
              </w:rPr>
            </w:pPr>
          </w:p>
        </w:tc>
        <w:tc>
          <w:tcPr>
            <w:tcW w:w="2189" w:type="dxa"/>
            <w:vAlign w:val="center"/>
          </w:tcPr>
          <w:p>
            <w:pPr>
              <w:pStyle w:val="14"/>
              <w:spacing w:line="400" w:lineRule="exact"/>
              <w:jc w:val="cente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3" w:type="dxa"/>
            <w:gridSpan w:val="4"/>
            <w:vAlign w:val="center"/>
          </w:tcPr>
          <w:p>
            <w:pPr>
              <w:pStyle w:val="14"/>
              <w:spacing w:line="400" w:lineRule="exact"/>
              <w:rPr>
                <w:rFonts w:hAnsi="宋体" w:cs="宋体"/>
                <w:sz w:val="22"/>
              </w:rPr>
            </w:pPr>
            <w:r>
              <w:rPr>
                <w:rFonts w:hint="eastAsia" w:hAnsi="宋体" w:cs="宋体"/>
                <w:bCs/>
                <w:sz w:val="22"/>
              </w:rPr>
              <w:t>维保报价大写：                                         小写：</w:t>
            </w:r>
          </w:p>
        </w:tc>
      </w:tr>
    </w:tbl>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jc w:val="center"/>
        <w:rPr>
          <w:rFonts w:ascii="宋体" w:hAnsi="宋体" w:cs="宋体"/>
          <w:b/>
          <w:spacing w:val="-6"/>
          <w:sz w:val="28"/>
          <w:szCs w:val="28"/>
        </w:rPr>
      </w:pPr>
    </w:p>
    <w:p>
      <w:pPr>
        <w:spacing w:line="400" w:lineRule="exact"/>
        <w:rPr>
          <w:rFonts w:ascii="宋体" w:hAnsi="宋体" w:cs="宋体"/>
          <w:b/>
          <w:spacing w:val="-6"/>
          <w:sz w:val="28"/>
          <w:szCs w:val="28"/>
        </w:rPr>
      </w:pPr>
    </w:p>
    <w:p>
      <w:pPr>
        <w:spacing w:line="400" w:lineRule="exact"/>
        <w:rPr>
          <w:rFonts w:ascii="宋体" w:hAnsi="宋体" w:cs="宋体"/>
          <w:b/>
          <w:spacing w:val="-6"/>
          <w:sz w:val="24"/>
        </w:rPr>
      </w:pPr>
      <w:r>
        <w:rPr>
          <w:rFonts w:hint="eastAsia" w:ascii="宋体" w:hAnsi="宋体" w:cs="宋体"/>
          <w:b/>
          <w:sz w:val="24"/>
          <w:szCs w:val="24"/>
        </w:rPr>
        <w:t>附件16</w:t>
      </w:r>
    </w:p>
    <w:p>
      <w:pPr>
        <w:spacing w:line="400" w:lineRule="exact"/>
        <w:jc w:val="center"/>
        <w:rPr>
          <w:rFonts w:ascii="宋体" w:cs="宋体"/>
          <w:b/>
          <w:spacing w:val="-6"/>
          <w:sz w:val="28"/>
          <w:szCs w:val="28"/>
        </w:rPr>
      </w:pPr>
      <w:r>
        <w:rPr>
          <w:rFonts w:hint="eastAsia" w:ascii="宋体" w:hAnsi="宋体" w:cs="宋体"/>
          <w:b/>
          <w:spacing w:val="-6"/>
          <w:sz w:val="28"/>
          <w:szCs w:val="28"/>
        </w:rPr>
        <w:t>投标</w:t>
      </w:r>
      <w:r>
        <w:rPr>
          <w:rFonts w:hint="eastAsia" w:ascii="宋体" w:hAnsi="宋体" w:cs="宋体"/>
          <w:b/>
          <w:bCs/>
          <w:sz w:val="28"/>
          <w:szCs w:val="28"/>
        </w:rPr>
        <w:t>产品</w:t>
      </w:r>
      <w:r>
        <w:rPr>
          <w:rFonts w:hint="eastAsia" w:ascii="宋体" w:hAnsi="宋体" w:cs="宋体"/>
          <w:b/>
          <w:spacing w:val="-6"/>
          <w:sz w:val="28"/>
          <w:szCs w:val="28"/>
        </w:rPr>
        <w:t>技术支持材料</w:t>
      </w:r>
    </w:p>
    <w:p>
      <w:pPr>
        <w:spacing w:line="400" w:lineRule="exact"/>
        <w:rPr>
          <w:rFonts w:ascii="宋体" w:cs="宋体"/>
          <w:b/>
          <w:spacing w:val="-6"/>
          <w:sz w:val="24"/>
        </w:rPr>
      </w:pPr>
    </w:p>
    <w:p>
      <w:pPr>
        <w:spacing w:line="400" w:lineRule="exact"/>
        <w:rPr>
          <w:rFonts w:ascii="宋体" w:cs="宋体"/>
          <w:b/>
          <w:spacing w:val="-6"/>
          <w:sz w:val="24"/>
        </w:rPr>
      </w:pPr>
    </w:p>
    <w:p>
      <w:pPr>
        <w:spacing w:line="400" w:lineRule="exact"/>
        <w:rPr>
          <w:rFonts w:ascii="宋体" w:cs="宋体"/>
          <w:b/>
          <w:spacing w:val="-6"/>
          <w:sz w:val="24"/>
        </w:rPr>
      </w:pPr>
      <w:r>
        <w:rPr>
          <w:rFonts w:hint="eastAsia" w:ascii="宋体" w:hAnsi="宋体" w:cs="宋体"/>
          <w:b/>
          <w:spacing w:val="-6"/>
          <w:sz w:val="24"/>
        </w:rPr>
        <w:t>说明：</w:t>
      </w:r>
    </w:p>
    <w:p>
      <w:pPr>
        <w:spacing w:line="400" w:lineRule="exact"/>
        <w:rPr>
          <w:rFonts w:ascii="宋体" w:cs="宋体"/>
          <w:b/>
          <w:spacing w:val="-6"/>
          <w:sz w:val="24"/>
        </w:rPr>
      </w:pPr>
      <w:r>
        <w:rPr>
          <w:rFonts w:ascii="宋体" w:hAnsi="宋体" w:cs="宋体"/>
          <w:b/>
          <w:spacing w:val="-6"/>
          <w:sz w:val="24"/>
        </w:rPr>
        <w:t>1.</w:t>
      </w:r>
      <w:r>
        <w:rPr>
          <w:rFonts w:hint="eastAsia" w:ascii="宋体" w:hAnsi="宋体" w:cs="宋体"/>
          <w:b/>
          <w:spacing w:val="-6"/>
          <w:sz w:val="24"/>
        </w:rPr>
        <w:t>供应商提供技术支持资料以证明其对技术指标的应答；</w:t>
      </w:r>
    </w:p>
    <w:p>
      <w:pPr>
        <w:spacing w:line="400" w:lineRule="exact"/>
        <w:rPr>
          <w:rFonts w:ascii="宋体" w:cs="宋体"/>
          <w:b/>
          <w:spacing w:val="-6"/>
          <w:sz w:val="24"/>
        </w:rPr>
      </w:pPr>
      <w:r>
        <w:rPr>
          <w:rFonts w:ascii="宋体" w:hAnsi="宋体" w:cs="宋体"/>
          <w:b/>
          <w:spacing w:val="-6"/>
          <w:sz w:val="24"/>
        </w:rPr>
        <w:t>2.</w:t>
      </w:r>
      <w:r>
        <w:rPr>
          <w:rFonts w:hint="eastAsia" w:ascii="宋体" w:hAnsi="宋体" w:cs="宋体"/>
          <w:b/>
          <w:spacing w:val="-6"/>
          <w:sz w:val="24"/>
        </w:rPr>
        <w:t>技术支持资料应是制造商公开发布的印刷资料（彩页、</w:t>
      </w:r>
      <w:r>
        <w:rPr>
          <w:rFonts w:ascii="宋体" w:hAnsi="宋体" w:cs="宋体"/>
          <w:b/>
          <w:spacing w:val="-6"/>
          <w:sz w:val="24"/>
        </w:rPr>
        <w:t>Datasheet</w:t>
      </w:r>
      <w:r>
        <w:rPr>
          <w:rFonts w:hint="eastAsia" w:ascii="宋体" w:hAnsi="宋体" w:cs="宋体"/>
          <w:b/>
          <w:spacing w:val="-6"/>
          <w:sz w:val="24"/>
        </w:rPr>
        <w:t>）或由有关政府部门或检测机构合法出具的文件或报告；</w:t>
      </w:r>
    </w:p>
    <w:p>
      <w:pPr>
        <w:spacing w:line="400" w:lineRule="exact"/>
        <w:rPr>
          <w:rFonts w:ascii="宋体" w:cs="宋体"/>
          <w:b/>
          <w:spacing w:val="-6"/>
          <w:sz w:val="24"/>
        </w:rPr>
      </w:pPr>
      <w:r>
        <w:rPr>
          <w:rFonts w:ascii="宋体" w:hAnsi="宋体" w:cs="宋体"/>
          <w:b/>
          <w:spacing w:val="-6"/>
          <w:sz w:val="24"/>
        </w:rPr>
        <w:t>3.</w:t>
      </w:r>
      <w:r>
        <w:rPr>
          <w:rFonts w:hint="eastAsia" w:ascii="宋体" w:hAnsi="宋体" w:cs="宋体"/>
          <w:b/>
          <w:spacing w:val="-6"/>
          <w:sz w:val="24"/>
        </w:rPr>
        <w:t>不符合上述要求的资料，可被视为是无效的技术支持资料；</w:t>
      </w:r>
    </w:p>
    <w:p>
      <w:pPr>
        <w:spacing w:line="400" w:lineRule="exact"/>
        <w:rPr>
          <w:rFonts w:ascii="宋体" w:cs="宋体"/>
          <w:b/>
          <w:spacing w:val="-6"/>
          <w:sz w:val="24"/>
        </w:rPr>
      </w:pPr>
      <w:r>
        <w:rPr>
          <w:rFonts w:ascii="宋体" w:hAnsi="宋体" w:cs="宋体"/>
          <w:b/>
          <w:spacing w:val="-6"/>
          <w:sz w:val="24"/>
        </w:rPr>
        <w:t>4.</w:t>
      </w:r>
      <w:r>
        <w:rPr>
          <w:rFonts w:hint="eastAsia" w:ascii="宋体" w:hAnsi="宋体" w:cs="宋体"/>
          <w:b/>
          <w:spacing w:val="-6"/>
          <w:sz w:val="24"/>
        </w:rPr>
        <w:t>如上述资料之间存在不一致的，以有关政府部门或检测机构合法出具的文件或报告为准；</w:t>
      </w:r>
    </w:p>
    <w:p>
      <w:pPr>
        <w:spacing w:line="400" w:lineRule="exact"/>
        <w:rPr>
          <w:rFonts w:ascii="宋体" w:cs="宋体"/>
          <w:b/>
          <w:spacing w:val="-6"/>
          <w:sz w:val="24"/>
        </w:rPr>
      </w:pPr>
      <w:r>
        <w:rPr>
          <w:rFonts w:ascii="宋体" w:hAnsi="宋体" w:cs="宋体"/>
          <w:b/>
          <w:spacing w:val="-6"/>
          <w:sz w:val="24"/>
        </w:rPr>
        <w:t>5.</w:t>
      </w:r>
      <w:r>
        <w:rPr>
          <w:rFonts w:hint="eastAsia" w:ascii="宋体" w:hAnsi="宋体" w:cs="宋体"/>
          <w:b/>
          <w:spacing w:val="-6"/>
          <w:sz w:val="24"/>
        </w:rPr>
        <w:t>若对技术指标的应答无技术支持资料证明，评审小组可不予承认，并可认为该应答不符合招标文件要求，</w:t>
      </w:r>
      <w:r>
        <w:rPr>
          <w:rFonts w:hint="eastAsia" w:ascii="宋体" w:hAnsi="宋体" w:cs="宋体"/>
          <w:b/>
          <w:bCs/>
          <w:spacing w:val="-6"/>
          <w:sz w:val="24"/>
        </w:rPr>
        <w:t>将作出不利于供应商的技术评审，其后果将由供应商自行承担</w:t>
      </w:r>
      <w:r>
        <w:rPr>
          <w:rFonts w:hint="eastAsia" w:ascii="宋体" w:hAnsi="宋体" w:cs="宋体"/>
          <w:b/>
          <w:spacing w:val="-6"/>
          <w:sz w:val="24"/>
        </w:rPr>
        <w:t>；</w:t>
      </w:r>
    </w:p>
    <w:p>
      <w:pPr>
        <w:spacing w:line="400" w:lineRule="exact"/>
        <w:rPr>
          <w:rFonts w:ascii="宋体" w:cs="宋体"/>
          <w:b/>
          <w:spacing w:val="-6"/>
          <w:sz w:val="24"/>
        </w:rPr>
      </w:pPr>
      <w:r>
        <w:rPr>
          <w:rFonts w:ascii="宋体" w:hAnsi="宋体" w:cs="宋体"/>
          <w:b/>
          <w:spacing w:val="-6"/>
          <w:sz w:val="24"/>
        </w:rPr>
        <w:t>6.</w:t>
      </w:r>
      <w:r>
        <w:rPr>
          <w:rFonts w:hint="eastAsia" w:ascii="宋体" w:hAnsi="宋体" w:cs="宋体"/>
          <w:b/>
          <w:spacing w:val="-6"/>
          <w:sz w:val="24"/>
        </w:rPr>
        <w:t>供应商可提供同等于或优于招标文件要求的产品和服务。</w:t>
      </w:r>
    </w:p>
    <w:p>
      <w:pPr>
        <w:spacing w:line="400" w:lineRule="exact"/>
        <w:rPr>
          <w:rFonts w:ascii="宋体" w:hAnsi="宋体" w:cs="宋体"/>
          <w:b/>
          <w:spacing w:val="-6"/>
          <w:sz w:val="24"/>
        </w:rPr>
      </w:pPr>
      <w:r>
        <w:rPr>
          <w:rFonts w:ascii="宋体" w:hAnsi="宋体" w:cs="宋体"/>
          <w:b/>
          <w:sz w:val="24"/>
          <w:szCs w:val="24"/>
        </w:rPr>
        <w:t>7.</w:t>
      </w:r>
      <w:r>
        <w:rPr>
          <w:rFonts w:hint="eastAsia" w:ascii="宋体" w:hAnsi="宋体" w:cs="宋体"/>
          <w:b/>
          <w:spacing w:val="-6"/>
          <w:sz w:val="24"/>
        </w:rPr>
        <w:t>供应商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pPr>
        <w:rPr>
          <w:rFonts w:hAnsi="宋体" w:cs="宋体"/>
          <w:b/>
          <w:bCs/>
          <w:sz w:val="32"/>
          <w:szCs w:val="32"/>
        </w:rPr>
      </w:pPr>
      <w:r>
        <w:rPr>
          <w:rFonts w:hAnsi="宋体" w:cs="宋体"/>
          <w:b/>
          <w:bCs/>
          <w:sz w:val="32"/>
          <w:szCs w:val="32"/>
        </w:rPr>
        <w:br w:type="page"/>
      </w:r>
    </w:p>
    <w:p>
      <w:pPr>
        <w:spacing w:line="400" w:lineRule="exact"/>
        <w:rPr>
          <w:rFonts w:ascii="宋体" w:hAnsi="宋体" w:cs="宋体"/>
          <w:b/>
          <w:spacing w:val="-6"/>
          <w:sz w:val="24"/>
        </w:rPr>
      </w:pPr>
      <w:r>
        <w:rPr>
          <w:rFonts w:hint="eastAsia" w:ascii="宋体" w:hAnsi="宋体" w:cs="宋体"/>
          <w:b/>
          <w:sz w:val="24"/>
          <w:szCs w:val="24"/>
        </w:rPr>
        <w:t>附件17</w:t>
      </w:r>
    </w:p>
    <w:p>
      <w:pPr>
        <w:pStyle w:val="62"/>
        <w:snapToGrid w:val="0"/>
        <w:spacing w:line="600" w:lineRule="exact"/>
        <w:jc w:val="center"/>
        <w:rPr>
          <w:rFonts w:hint="default" w:hAnsi="宋体" w:eastAsia="宋体" w:cs="宋体"/>
          <w:sz w:val="32"/>
          <w:szCs w:val="32"/>
        </w:rPr>
      </w:pPr>
      <w:r>
        <w:rPr>
          <w:rFonts w:hAnsi="宋体" w:eastAsia="宋体" w:cs="宋体"/>
          <w:b/>
          <w:bCs/>
          <w:sz w:val="32"/>
          <w:szCs w:val="32"/>
        </w:rPr>
        <w:t>政府采购活动现场确认声明书</w:t>
      </w:r>
    </w:p>
    <w:p>
      <w:pPr>
        <w:pStyle w:val="62"/>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pPr>
        <w:pStyle w:val="62"/>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w:t>
      </w:r>
      <w:r>
        <w:rPr>
          <w:rFonts w:hAnsi="宋体" w:eastAsia="宋体" w:cs="宋体"/>
          <w:spacing w:val="6"/>
          <w:sz w:val="24"/>
          <w:szCs w:val="24"/>
          <w:u w:val="single"/>
        </w:rPr>
        <w:t xml:space="preserve">                 </w:t>
      </w:r>
      <w:r>
        <w:rPr>
          <w:rFonts w:hAnsi="宋体" w:eastAsia="宋体" w:cs="宋体"/>
          <w:spacing w:val="6"/>
          <w:sz w:val="24"/>
          <w:szCs w:val="24"/>
        </w:rPr>
        <w:t>项目（项目编号</w:t>
      </w:r>
      <w:r>
        <w:rPr>
          <w:rFonts w:hAnsi="宋体" w:eastAsia="宋体" w:cs="宋体"/>
          <w:spacing w:val="6"/>
          <w:sz w:val="24"/>
          <w:szCs w:val="24"/>
          <w:u w:val="single"/>
        </w:rPr>
        <w:t xml:space="preserve">：             </w:t>
      </w:r>
      <w:r>
        <w:rPr>
          <w:rFonts w:hAnsi="宋体" w:eastAsia="宋体" w:cs="宋体"/>
          <w:spacing w:val="6"/>
          <w:sz w:val="24"/>
          <w:szCs w:val="24"/>
        </w:rPr>
        <w:t>）标项</w:t>
      </w:r>
      <w:r>
        <w:rPr>
          <w:rFonts w:hAnsi="宋体" w:eastAsia="宋体" w:cs="宋体"/>
          <w:spacing w:val="6"/>
          <w:sz w:val="24"/>
          <w:szCs w:val="24"/>
          <w:u w:val="single"/>
        </w:rPr>
        <w:t xml:space="preserve">       </w:t>
      </w:r>
      <w:r>
        <w:rPr>
          <w:rFonts w:hAnsi="宋体" w:eastAsia="宋体" w:cs="宋体"/>
          <w:spacing w:val="6"/>
          <w:sz w:val="24"/>
          <w:szCs w:val="24"/>
        </w:rPr>
        <w:t xml:space="preserve">政府采购活动，经与本单位法人代表（负责人）联系确认，现就有关公平竞争事项郑重声明如下： </w:t>
      </w:r>
    </w:p>
    <w:p>
      <w:pPr>
        <w:pStyle w:val="62"/>
        <w:numPr>
          <w:ilvl w:val="0"/>
          <w:numId w:val="5"/>
        </w:numPr>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pPr>
        <w:pStyle w:val="63"/>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pPr>
        <w:pStyle w:val="62"/>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pPr>
        <w:pStyle w:val="62"/>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pPr>
        <w:pStyle w:val="62"/>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sz w:val="24"/>
          <w:szCs w:val="24"/>
          <w:u w:val="single"/>
        </w:rPr>
        <w:t xml:space="preserve">                                </w:t>
      </w:r>
      <w:r>
        <w:rPr>
          <w:rFonts w:hAnsi="宋体" w:eastAsia="宋体" w:cs="宋体"/>
          <w:kern w:val="0"/>
          <w:sz w:val="24"/>
          <w:szCs w:val="24"/>
        </w:rPr>
        <w:t>。</w:t>
      </w:r>
    </w:p>
    <w:p>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p>
    <w:p>
      <w:pPr>
        <w:pStyle w:val="62"/>
        <w:snapToGrid w:val="0"/>
        <w:spacing w:line="400" w:lineRule="exact"/>
        <w:ind w:firstLine="480" w:firstLineChars="200"/>
        <w:rPr>
          <w:rFonts w:hint="default" w:hAnsi="宋体" w:eastAsia="宋体" w:cs="宋体"/>
          <w:sz w:val="24"/>
          <w:szCs w:val="24"/>
        </w:rPr>
      </w:pPr>
    </w:p>
    <w:p>
      <w:pPr>
        <w:pStyle w:val="62"/>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pPr>
        <w:pStyle w:val="62"/>
        <w:snapToGrid w:val="0"/>
        <w:spacing w:line="600" w:lineRule="exact"/>
        <w:ind w:right="240"/>
        <w:jc w:val="right"/>
        <w:rPr>
          <w:rFonts w:hint="default" w:hAnsi="宋体" w:eastAsia="宋体" w:cs="宋体"/>
          <w:sz w:val="24"/>
          <w:szCs w:val="24"/>
        </w:rPr>
      </w:pPr>
      <w:r>
        <w:rPr>
          <w:rFonts w:hAnsi="宋体" w:eastAsia="宋体" w:cs="宋体"/>
          <w:sz w:val="24"/>
          <w:szCs w:val="24"/>
        </w:rPr>
        <w:t xml:space="preserve">2024年  月   日  </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pacing w:val="-6"/>
          <w:sz w:val="24"/>
        </w:rPr>
      </w:pPr>
      <w:r>
        <w:rPr>
          <w:rFonts w:hint="eastAsia" w:ascii="宋体" w:hAnsi="宋体" w:cs="宋体"/>
          <w:b/>
          <w:sz w:val="24"/>
          <w:szCs w:val="24"/>
        </w:rPr>
        <w:t>附件18</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预付款保函示范文本</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（独立保函）</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编号：           </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申请人：                                      受益人：温州医科大学</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                                        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开立人：</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u w:val="single"/>
        </w:rPr>
        <w:t>温州医科大学</w:t>
      </w:r>
      <w:r>
        <w:rPr>
          <w:rFonts w:hint="eastAsia" w:ascii="宋体" w:hAnsi="宋体"/>
          <w:color w:val="000000"/>
          <w:kern w:val="0"/>
          <w:sz w:val="22"/>
        </w:rPr>
        <w:t>（受益人名称）：</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鉴于</w:t>
      </w:r>
      <w:r>
        <w:rPr>
          <w:rFonts w:hint="eastAsia" w:ascii="宋体" w:hAnsi="宋体"/>
          <w:color w:val="000000"/>
          <w:kern w:val="0"/>
          <w:sz w:val="22"/>
          <w:u w:val="single"/>
        </w:rPr>
        <w:t>  贵方 </w:t>
      </w:r>
      <w:r>
        <w:rPr>
          <w:rFonts w:hint="eastAsia" w:ascii="宋体" w:hAnsi="宋体"/>
          <w:color w:val="000000"/>
          <w:kern w:val="0"/>
          <w:sz w:val="22"/>
        </w:rPr>
        <w:t>（以下简称“受益人”）与</w:t>
      </w:r>
      <w:r>
        <w:rPr>
          <w:rFonts w:hint="eastAsia" w:ascii="宋体" w:hAnsi="宋体"/>
          <w:color w:val="000000"/>
          <w:kern w:val="0"/>
          <w:sz w:val="22"/>
          <w:u w:val="single"/>
        </w:rPr>
        <w:t>         </w:t>
      </w:r>
      <w:r>
        <w:rPr>
          <w:rFonts w:hint="eastAsia" w:ascii="宋体" w:hAnsi="宋体"/>
          <w:color w:val="000000"/>
          <w:kern w:val="0"/>
          <w:sz w:val="22"/>
        </w:rPr>
        <w:t>（以下简称“申请人”）于</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日就</w:t>
      </w:r>
      <w:r>
        <w:rPr>
          <w:rFonts w:hint="eastAsia" w:ascii="宋体" w:hAnsi="宋体"/>
          <w:color w:val="000000"/>
          <w:kern w:val="0"/>
          <w:sz w:val="22"/>
          <w:u w:val="single"/>
        </w:rPr>
        <w:t>           </w:t>
      </w:r>
      <w:r>
        <w:rPr>
          <w:rFonts w:hint="eastAsia" w:ascii="宋体" w:hAnsi="宋体"/>
          <w:color w:val="000000"/>
          <w:kern w:val="0"/>
          <w:sz w:val="22"/>
        </w:rPr>
        <w:t>项目（以下简称“本项目”，合同编号：</w:t>
      </w:r>
      <w:r>
        <w:rPr>
          <w:rFonts w:hint="eastAsia" w:ascii="宋体" w:hAnsi="宋体"/>
          <w:color w:val="000000"/>
          <w:kern w:val="0"/>
          <w:sz w:val="22"/>
          <w:u w:val="single"/>
        </w:rPr>
        <w:t>       </w:t>
      </w:r>
      <w:r>
        <w:rPr>
          <w:rFonts w:hint="eastAsia" w:ascii="宋体" w:hAnsi="宋体"/>
          <w:color w:val="000000"/>
          <w:kern w:val="0"/>
          <w:sz w:val="22"/>
        </w:rPr>
        <w:t>）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一、本保函担保范围：申请人未按照合同约定正确和合理地为合同目的使用预付款，应当向贵方承担的违约责任和赔偿因此造成的损失、利息、律师费、诉讼费用等实现债权的费用。</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二、本保函担保金额最高不超过人民币（大写）</w:t>
      </w:r>
      <w:r>
        <w:rPr>
          <w:rFonts w:hint="eastAsia" w:ascii="宋体" w:hAnsi="宋体"/>
          <w:color w:val="000000"/>
          <w:kern w:val="0"/>
          <w:sz w:val="22"/>
          <w:u w:val="single"/>
        </w:rPr>
        <w:t>          </w:t>
      </w:r>
      <w:r>
        <w:rPr>
          <w:rFonts w:hint="eastAsia" w:ascii="宋体" w:hAnsi="宋体"/>
          <w:color w:val="000000"/>
          <w:kern w:val="0"/>
          <w:sz w:val="22"/>
        </w:rPr>
        <w:t>元（¥</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三、本保函有效期自开立之日起至买方全额扣回预付款后</w:t>
      </w:r>
      <w:r>
        <w:rPr>
          <w:rFonts w:hint="eastAsia" w:ascii="宋体" w:hAnsi="宋体"/>
          <w:color w:val="000000"/>
          <w:kern w:val="0"/>
          <w:sz w:val="22"/>
          <w:u w:val="single"/>
        </w:rPr>
        <w:t>     </w:t>
      </w:r>
      <w:r>
        <w:rPr>
          <w:rFonts w:hint="eastAsia" w:ascii="宋体" w:hAnsi="宋体"/>
          <w:color w:val="000000"/>
          <w:kern w:val="0"/>
          <w:sz w:val="22"/>
        </w:rPr>
        <w:t>日止，最迟不超过开立之日起1年，即</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四、我方承诺，在收到受益人发来的书面付款通知后的</w:t>
      </w:r>
      <w:r>
        <w:rPr>
          <w:rFonts w:hint="eastAsia" w:ascii="宋体" w:hAnsi="宋体"/>
          <w:color w:val="000000"/>
          <w:kern w:val="0"/>
          <w:sz w:val="22"/>
          <w:u w:val="single"/>
        </w:rPr>
        <w:t>7</w:t>
      </w:r>
      <w:r>
        <w:rPr>
          <w:rFonts w:hint="eastAsia" w:ascii="宋体" w:hAnsi="宋体"/>
          <w:color w:val="000000"/>
          <w:kern w:val="0"/>
          <w:sz w:val="22"/>
        </w:rPr>
        <w:t>日内无条件支付，前述书面付款通知即为付款要求之单据，且应满足以下要求：</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（1）付款通知到达的日期在本保函的有效期内；</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（2）载明要求支付的金额；</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（3）载明申请人违反合同义务的条款和内容；</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（4）声明不存在合同文件约定或我国法律规定免除申请人或开立人支付责任的情形；</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（5）付款通知应在本保函有效期内到达的地址是：</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受益人发出的书面付款通知应由其为鉴明受益人法定代表人（负责人）或授权代理人签字并加盖公章。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五、本保函项下的权利不得转让，不得设定担保。贵方未经我方书面同意转让本保函或其项下任何权利，对我方不发生法律效力。</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六、与本保函有关的基础合同不成立、不生效、无效、被撤销、被解除，不影响本保函的独立有效。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七、本保函适用的法律为中华人民共和国法律，争议裁判管辖地为中华人民共和国浙江省</w:t>
      </w:r>
      <w:r>
        <w:rPr>
          <w:rFonts w:hint="eastAsia" w:ascii="宋体" w:hAnsi="宋体"/>
          <w:color w:val="000000"/>
          <w:kern w:val="0"/>
          <w:sz w:val="22"/>
          <w:u w:val="single"/>
        </w:rPr>
        <w:t>温州市瓯海区</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八、本保函自我方法定代表人或授权代表签字并加盖公章之日起生效。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开 立 人：                        （公章）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法定代表人（或授权代表）：               （签字）</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地    址：                                 </w:t>
      </w:r>
    </w:p>
    <w:p>
      <w:pPr>
        <w:widowControl/>
        <w:spacing w:line="310" w:lineRule="exact"/>
        <w:ind w:firstLine="420"/>
        <w:jc w:val="left"/>
        <w:rPr>
          <w:rFonts w:ascii="宋体" w:hAnsi="宋体"/>
          <w:color w:val="000000"/>
          <w:kern w:val="0"/>
          <w:sz w:val="22"/>
        </w:rPr>
      </w:pPr>
      <w:r>
        <w:rPr>
          <w:rFonts w:hint="eastAsia" w:ascii="宋体" w:hAnsi="宋体"/>
          <w:color w:val="000000"/>
          <w:kern w:val="0"/>
          <w:sz w:val="22"/>
        </w:rPr>
        <w:t>电    话：                                 </w:t>
      </w:r>
    </w:p>
    <w:p>
      <w:pPr>
        <w:pStyle w:val="13"/>
        <w:ind w:left="0" w:leftChars="0" w:right="1470" w:firstLine="440" w:firstLineChars="200"/>
        <w:rPr>
          <w:rFonts w:ascii="宋体" w:hAnsi="宋体" w:cs="宋体"/>
          <w:sz w:val="22"/>
        </w:rPr>
      </w:pPr>
      <w:r>
        <w:rPr>
          <w:rFonts w:hint="eastAsia" w:ascii="宋体" w:hAnsi="宋体"/>
          <w:color w:val="000000"/>
          <w:kern w:val="0"/>
          <w:sz w:val="22"/>
        </w:rPr>
        <w:t>开立时间：      年      月      </w:t>
      </w:r>
    </w:p>
    <w:p>
      <w:pPr>
        <w:pStyle w:val="79"/>
        <w:ind w:left="0" w:leftChars="0" w:firstLine="0" w:firstLineChars="0"/>
      </w:pPr>
    </w:p>
    <w:p>
      <w:pPr>
        <w:numPr>
          <w:ilvl w:val="0"/>
          <w:numId w:val="7"/>
        </w:numPr>
        <w:spacing w:line="360" w:lineRule="auto"/>
        <w:jc w:val="center"/>
        <w:rPr>
          <w:rFonts w:ascii="宋体" w:hAnsi="宋体" w:cs="宋体"/>
          <w:b/>
          <w:sz w:val="32"/>
        </w:rPr>
      </w:pPr>
      <w:r>
        <w:rPr>
          <w:rFonts w:hint="eastAsia" w:ascii="宋体" w:hAnsi="宋体" w:cs="宋体"/>
          <w:b/>
          <w:sz w:val="32"/>
        </w:rPr>
        <w:t>采购需求</w:t>
      </w:r>
    </w:p>
    <w:p>
      <w:pPr>
        <w:pStyle w:val="14"/>
        <w:adjustRightInd/>
        <w:snapToGrid w:val="0"/>
        <w:spacing w:line="360" w:lineRule="exact"/>
        <w:textAlignment w:val="auto"/>
        <w:outlineLvl w:val="0"/>
        <w:rPr>
          <w:rFonts w:hAnsi="宋体" w:cs="宋体"/>
          <w:b/>
          <w:bCs/>
          <w:sz w:val="22"/>
        </w:rPr>
      </w:pPr>
      <w:r>
        <w:rPr>
          <w:rFonts w:hint="eastAsia" w:hAnsi="宋体" w:cs="宋体"/>
          <w:b/>
          <w:bCs/>
          <w:sz w:val="22"/>
        </w:rPr>
        <w:t>一．采购内容及数量</w:t>
      </w:r>
    </w:p>
    <w:tbl>
      <w:tblPr>
        <w:tblStyle w:val="30"/>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213"/>
        <w:gridCol w:w="1725"/>
        <w:gridCol w:w="133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序号</w:t>
            </w:r>
          </w:p>
        </w:tc>
        <w:tc>
          <w:tcPr>
            <w:tcW w:w="3213" w:type="dxa"/>
            <w:vAlign w:val="center"/>
          </w:tcPr>
          <w:p>
            <w:pPr>
              <w:spacing w:line="360" w:lineRule="exact"/>
              <w:jc w:val="center"/>
              <w:rPr>
                <w:rFonts w:ascii="宋体" w:hAnsi="宋体" w:cs="宋体"/>
                <w:bCs/>
                <w:spacing w:val="-6"/>
                <w:sz w:val="22"/>
              </w:rPr>
            </w:pPr>
            <w:r>
              <w:rPr>
                <w:rFonts w:hint="eastAsia" w:ascii="宋体" w:hAnsi="宋体" w:cs="宋体"/>
                <w:bCs/>
                <w:spacing w:val="-6"/>
                <w:sz w:val="22"/>
                <w:lang w:eastAsia="zh-CN"/>
              </w:rPr>
              <w:t>项目</w:t>
            </w:r>
            <w:r>
              <w:rPr>
                <w:rFonts w:hint="eastAsia" w:ascii="宋体" w:hAnsi="宋体" w:cs="宋体"/>
                <w:bCs/>
                <w:spacing w:val="-6"/>
                <w:sz w:val="22"/>
              </w:rPr>
              <w:t>名称</w:t>
            </w:r>
          </w:p>
        </w:tc>
        <w:tc>
          <w:tcPr>
            <w:tcW w:w="1725"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是否允许进口</w:t>
            </w:r>
          </w:p>
        </w:tc>
        <w:tc>
          <w:tcPr>
            <w:tcW w:w="1330"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数量</w:t>
            </w:r>
          </w:p>
        </w:tc>
        <w:tc>
          <w:tcPr>
            <w:tcW w:w="1755"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vAlign w:val="center"/>
          </w:tcPr>
          <w:p>
            <w:pPr>
              <w:spacing w:line="360" w:lineRule="exact"/>
              <w:jc w:val="center"/>
              <w:rPr>
                <w:rFonts w:ascii="宋体" w:hAnsi="宋体" w:cs="宋体"/>
                <w:bCs/>
                <w:spacing w:val="-6"/>
                <w:sz w:val="22"/>
              </w:rPr>
            </w:pPr>
            <w:r>
              <w:rPr>
                <w:rFonts w:hint="eastAsia" w:ascii="宋体" w:hAnsi="宋体" w:cs="宋体"/>
                <w:bCs/>
                <w:kern w:val="0"/>
                <w:sz w:val="22"/>
              </w:rPr>
              <w:t>1</w:t>
            </w:r>
          </w:p>
        </w:tc>
        <w:tc>
          <w:tcPr>
            <w:tcW w:w="3213" w:type="dxa"/>
            <w:vAlign w:val="center"/>
          </w:tcPr>
          <w:p>
            <w:pPr>
              <w:spacing w:line="360" w:lineRule="exact"/>
              <w:jc w:val="center"/>
              <w:rPr>
                <w:rFonts w:ascii="宋体" w:hAnsi="宋体" w:cs="宋体"/>
                <w:bCs/>
                <w:spacing w:val="-6"/>
                <w:sz w:val="22"/>
              </w:rPr>
            </w:pPr>
            <w:r>
              <w:rPr>
                <w:rFonts w:hint="eastAsia" w:ascii="宋体" w:hAnsi="宋体" w:eastAsia="宋体" w:cs="宋体"/>
                <w:bCs/>
                <w:spacing w:val="-6"/>
                <w:sz w:val="22"/>
                <w:lang w:val="zh-CN" w:eastAsia="zh-CN"/>
              </w:rPr>
              <w:t>X射线衍射仪</w:t>
            </w:r>
          </w:p>
        </w:tc>
        <w:tc>
          <w:tcPr>
            <w:tcW w:w="1725"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是</w:t>
            </w:r>
          </w:p>
        </w:tc>
        <w:tc>
          <w:tcPr>
            <w:tcW w:w="1330" w:type="dxa"/>
            <w:vAlign w:val="center"/>
          </w:tcPr>
          <w:p>
            <w:pPr>
              <w:spacing w:line="360" w:lineRule="exact"/>
              <w:jc w:val="center"/>
              <w:rPr>
                <w:rFonts w:hint="eastAsia" w:ascii="宋体" w:hAnsi="宋体" w:eastAsia="宋体" w:cs="宋体"/>
                <w:bCs/>
                <w:spacing w:val="-6"/>
                <w:sz w:val="22"/>
                <w:lang w:eastAsia="zh-CN"/>
              </w:rPr>
            </w:pPr>
            <w:r>
              <w:rPr>
                <w:rFonts w:hint="eastAsia" w:ascii="宋体" w:hAnsi="宋体" w:cs="宋体"/>
                <w:bCs/>
                <w:spacing w:val="-6"/>
                <w:sz w:val="22"/>
              </w:rPr>
              <w:t>1</w:t>
            </w:r>
            <w:r>
              <w:rPr>
                <w:rFonts w:hint="eastAsia" w:ascii="宋体" w:hAnsi="宋体" w:cs="宋体"/>
                <w:bCs/>
                <w:spacing w:val="-6"/>
                <w:sz w:val="22"/>
                <w:lang w:eastAsia="zh-CN"/>
              </w:rPr>
              <w:t>台</w:t>
            </w:r>
          </w:p>
        </w:tc>
        <w:tc>
          <w:tcPr>
            <w:tcW w:w="1755" w:type="dxa"/>
            <w:vAlign w:val="center"/>
          </w:tcPr>
          <w:p>
            <w:pPr>
              <w:spacing w:line="360" w:lineRule="exact"/>
              <w:jc w:val="center"/>
              <w:rPr>
                <w:rFonts w:ascii="宋体" w:hAnsi="宋体" w:cs="宋体"/>
                <w:bCs/>
                <w:spacing w:val="-6"/>
                <w:sz w:val="22"/>
              </w:rPr>
            </w:pPr>
          </w:p>
        </w:tc>
      </w:tr>
    </w:tbl>
    <w:p>
      <w:pPr>
        <w:spacing w:line="360" w:lineRule="exact"/>
        <w:rPr>
          <w:rFonts w:ascii="宋体" w:hAnsi="宋体" w:cs="宋体"/>
          <w:b/>
          <w:bCs/>
          <w:sz w:val="22"/>
        </w:rPr>
      </w:pPr>
      <w:r>
        <w:rPr>
          <w:rFonts w:hint="eastAsia" w:ascii="宋体" w:hAnsi="宋体" w:cs="宋体"/>
          <w:b/>
          <w:bCs/>
          <w:sz w:val="22"/>
        </w:rPr>
        <w:t>二．为落实政府采购政策需满足的要求：</w:t>
      </w:r>
    </w:p>
    <w:tbl>
      <w:tblPr>
        <w:tblStyle w:val="30"/>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974"/>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序号</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政策名称</w:t>
            </w:r>
          </w:p>
        </w:tc>
        <w:tc>
          <w:tcPr>
            <w:tcW w:w="5388" w:type="dxa"/>
            <w:vAlign w:val="center"/>
          </w:tcPr>
          <w:p>
            <w:pPr>
              <w:spacing w:line="360" w:lineRule="exact"/>
              <w:jc w:val="center"/>
              <w:rPr>
                <w:rFonts w:ascii="宋体" w:hAnsi="宋体" w:cs="宋体"/>
                <w:sz w:val="22"/>
              </w:rPr>
            </w:pPr>
            <w:r>
              <w:rPr>
                <w:rFonts w:hint="eastAsia" w:ascii="宋体" w:hAnsi="宋体" w:cs="宋体"/>
                <w:sz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1</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政府采购促进中小企业发展</w:t>
            </w:r>
          </w:p>
        </w:tc>
        <w:tc>
          <w:tcPr>
            <w:tcW w:w="5388" w:type="dxa"/>
            <w:vAlign w:val="center"/>
          </w:tcPr>
          <w:p>
            <w:pPr>
              <w:spacing w:line="360" w:lineRule="exact"/>
              <w:rPr>
                <w:rFonts w:ascii="宋体" w:hAnsi="宋体" w:cs="宋体"/>
                <w:sz w:val="22"/>
              </w:rPr>
            </w:pPr>
            <w:r>
              <w:rPr>
                <w:rFonts w:hint="eastAsia" w:ascii="宋体" w:hAnsi="宋体" w:cs="宋体"/>
                <w:sz w:val="22"/>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2</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政府采购支持监狱企业发展</w:t>
            </w:r>
          </w:p>
        </w:tc>
        <w:tc>
          <w:tcPr>
            <w:tcW w:w="5388" w:type="dxa"/>
            <w:vAlign w:val="center"/>
          </w:tcPr>
          <w:p>
            <w:pPr>
              <w:spacing w:line="360" w:lineRule="exact"/>
              <w:jc w:val="lef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3</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政府采购促进残疾人就业</w:t>
            </w:r>
          </w:p>
        </w:tc>
        <w:tc>
          <w:tcPr>
            <w:tcW w:w="5388" w:type="dxa"/>
            <w:vAlign w:val="center"/>
          </w:tcPr>
          <w:p>
            <w:pPr>
              <w:spacing w:line="360" w:lineRule="exac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4</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政府采购节能环保产品</w:t>
            </w:r>
          </w:p>
        </w:tc>
        <w:tc>
          <w:tcPr>
            <w:tcW w:w="5388" w:type="dxa"/>
            <w:vAlign w:val="center"/>
          </w:tcPr>
          <w:p>
            <w:pPr>
              <w:spacing w:line="360" w:lineRule="exact"/>
              <w:rPr>
                <w:rFonts w:ascii="宋体" w:hAnsi="宋体" w:cs="宋体"/>
                <w:sz w:val="22"/>
              </w:rPr>
            </w:pPr>
            <w:r>
              <w:rPr>
                <w:rFonts w:hint="eastAsia" w:ascii="宋体" w:hAnsi="宋体" w:cs="宋体"/>
                <w:sz w:val="22"/>
              </w:rPr>
              <w:t>1、《根据财政部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pPr>
              <w:spacing w:line="360" w:lineRule="exact"/>
              <w:rPr>
                <w:rFonts w:ascii="宋体" w:hAnsi="宋体" w:cs="宋体"/>
                <w:sz w:val="22"/>
              </w:rPr>
            </w:pPr>
            <w:r>
              <w:rPr>
                <w:rFonts w:hint="eastAsia" w:ascii="宋体" w:hAnsi="宋体" w:cs="宋体"/>
                <w:sz w:val="22"/>
                <w:u w:val="single"/>
              </w:rPr>
              <w:t>▲2、采购需求中要求提供的产品属于节能产品政府采购品目清单中强制采购的，供应商须提供该清单内产品，并按上款要求提供节能产品认证证书，否则其投标无效（节能产品不满足采购人采购需求的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5</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政府采购进口产品</w:t>
            </w:r>
          </w:p>
        </w:tc>
        <w:tc>
          <w:tcPr>
            <w:tcW w:w="5388" w:type="dxa"/>
            <w:vAlign w:val="center"/>
          </w:tcPr>
          <w:p>
            <w:pPr>
              <w:spacing w:line="360" w:lineRule="exact"/>
              <w:rPr>
                <w:rFonts w:ascii="宋体" w:hAnsi="宋体" w:cs="宋体"/>
                <w:sz w:val="22"/>
              </w:rPr>
            </w:pPr>
            <w:r>
              <w:rPr>
                <w:rFonts w:hint="eastAsia" w:ascii="宋体" w:hAnsi="宋体" w:cs="宋体"/>
                <w:sz w:val="22"/>
              </w:rPr>
              <w:t>允许</w:t>
            </w:r>
          </w:p>
        </w:tc>
      </w:tr>
    </w:tbl>
    <w:p>
      <w:pPr>
        <w:snapToGrid w:val="0"/>
        <w:spacing w:line="360" w:lineRule="exact"/>
        <w:outlineLvl w:val="0"/>
        <w:rPr>
          <w:rFonts w:ascii="宋体" w:hAnsi="宋体" w:cs="宋体"/>
          <w:b/>
          <w:bCs/>
          <w:spacing w:val="-6"/>
          <w:sz w:val="22"/>
        </w:rPr>
      </w:pPr>
      <w:r>
        <w:rPr>
          <w:rFonts w:hint="eastAsia" w:ascii="宋体" w:hAnsi="宋体" w:cs="宋体"/>
          <w:b/>
          <w:bCs/>
          <w:kern w:val="0"/>
          <w:sz w:val="22"/>
        </w:rPr>
        <w:t>三.</w:t>
      </w:r>
      <w:r>
        <w:rPr>
          <w:rFonts w:hint="eastAsia" w:ascii="宋体" w:hAnsi="宋体" w:cs="宋体"/>
          <w:b/>
          <w:bCs/>
          <w:spacing w:val="-6"/>
          <w:sz w:val="22"/>
        </w:rPr>
        <w:t>商务要求（技术要求里另有注明的以技术要求为准）</w:t>
      </w:r>
    </w:p>
    <w:tbl>
      <w:tblPr>
        <w:tblStyle w:val="30"/>
        <w:tblW w:w="91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7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支付方式</w:t>
            </w:r>
          </w:p>
        </w:tc>
        <w:tc>
          <w:tcPr>
            <w:tcW w:w="7862" w:type="dxa"/>
            <w:tcBorders>
              <w:top w:val="single" w:color="auto" w:sz="4" w:space="0"/>
              <w:left w:val="single" w:color="auto" w:sz="4" w:space="0"/>
              <w:bottom w:val="single" w:color="auto" w:sz="4" w:space="0"/>
              <w:right w:val="single" w:color="auto" w:sz="4" w:space="0"/>
            </w:tcBorders>
            <w:vAlign w:val="center"/>
          </w:tcPr>
          <w:p>
            <w:pPr>
              <w:pStyle w:val="2"/>
              <w:tabs>
                <w:tab w:val="left" w:pos="180"/>
              </w:tabs>
              <w:snapToGrid w:val="0"/>
              <w:spacing w:line="360" w:lineRule="exact"/>
              <w:ind w:left="0" w:firstLine="0" w:firstLineChars="0"/>
              <w:jc w:val="left"/>
              <w:rPr>
                <w:rFonts w:ascii="宋体" w:hAnsi="宋体" w:cs="宋体"/>
                <w:sz w:val="22"/>
              </w:rPr>
            </w:pPr>
            <w:r>
              <w:rPr>
                <w:rFonts w:ascii="宋体" w:hAnsi="宋体" w:cs="宋体"/>
                <w:sz w:val="22"/>
              </w:rPr>
              <w:t>一、</w:t>
            </w:r>
            <w:r>
              <w:rPr>
                <w:rFonts w:hint="eastAsia" w:ascii="宋体" w:hAnsi="宋体" w:cs="宋体"/>
                <w:sz w:val="22"/>
              </w:rPr>
              <w:t>进口免税货物付款方式：</w:t>
            </w:r>
          </w:p>
          <w:p>
            <w:pPr>
              <w:spacing w:line="360" w:lineRule="exact"/>
              <w:jc w:val="left"/>
              <w:rPr>
                <w:rFonts w:ascii="宋体" w:hAnsi="宋体" w:cs="宋体"/>
                <w:sz w:val="22"/>
                <w:u w:val="single"/>
              </w:rPr>
            </w:pPr>
            <w:r>
              <w:rPr>
                <w:rFonts w:hint="eastAsia" w:ascii="宋体" w:hAnsi="宋体" w:cs="宋体"/>
                <w:b/>
                <w:bCs/>
                <w:spacing w:val="-6"/>
                <w:sz w:val="22"/>
                <w:u w:val="single"/>
              </w:rPr>
              <w:t>▲</w:t>
            </w:r>
            <w:r>
              <w:rPr>
                <w:rFonts w:ascii="宋体" w:hAnsi="宋体" w:cs="宋体"/>
                <w:sz w:val="22"/>
                <w:u w:val="single"/>
              </w:rPr>
              <w:t>供应商</w:t>
            </w:r>
            <w:r>
              <w:rPr>
                <w:rFonts w:hint="eastAsia" w:ascii="宋体" w:hAnsi="宋体" w:cs="宋体"/>
                <w:sz w:val="22"/>
                <w:u w:val="single"/>
              </w:rPr>
              <w:t>在合同签订后5个工作日内交纳合同金额的1%作为履约保证金，履约保证金在货到安装验收合格后并收到</w:t>
            </w:r>
            <w:r>
              <w:rPr>
                <w:rFonts w:ascii="宋体" w:hAnsi="宋体" w:cs="宋体"/>
                <w:sz w:val="22"/>
                <w:u w:val="single"/>
              </w:rPr>
              <w:t>供应商</w:t>
            </w:r>
            <w:r>
              <w:rPr>
                <w:rFonts w:hint="eastAsia" w:ascii="宋体" w:hAnsi="宋体" w:cs="宋体"/>
                <w:sz w:val="22"/>
                <w:u w:val="single"/>
              </w:rPr>
              <w:t>开具的收据15个工作日内无息退还。</w:t>
            </w:r>
            <w:r>
              <w:rPr>
                <w:rFonts w:ascii="宋体" w:hAnsi="宋体" w:cs="宋体"/>
                <w:sz w:val="22"/>
                <w:u w:val="single"/>
              </w:rPr>
              <w:t>采购人</w:t>
            </w:r>
            <w:r>
              <w:rPr>
                <w:rFonts w:hint="eastAsia" w:ascii="宋体" w:hAnsi="宋体" w:cs="宋体"/>
                <w:sz w:val="22"/>
                <w:u w:val="single"/>
              </w:rPr>
              <w:t>委托外贸代理公司开出合同总金额100%的即期不可撤销信用证（L/C），其中90%金额在进口货物送达到货口岸（港口）并递交相关单据后议付, 剩余10%在货到安装验收合格后付清。</w:t>
            </w:r>
          </w:p>
          <w:p>
            <w:pPr>
              <w:pStyle w:val="2"/>
              <w:tabs>
                <w:tab w:val="left" w:pos="180"/>
              </w:tabs>
              <w:snapToGrid w:val="0"/>
              <w:spacing w:line="360" w:lineRule="exact"/>
              <w:ind w:left="0" w:firstLine="0" w:firstLineChars="0"/>
              <w:jc w:val="left"/>
              <w:rPr>
                <w:rFonts w:ascii="宋体" w:hAnsi="宋体" w:cs="宋体"/>
                <w:b/>
                <w:bCs/>
                <w:spacing w:val="-6"/>
                <w:sz w:val="22"/>
                <w:u w:val="single"/>
              </w:rPr>
            </w:pPr>
            <w:r>
              <w:rPr>
                <w:rFonts w:ascii="宋体" w:hAnsi="宋体" w:cs="宋体"/>
                <w:sz w:val="22"/>
              </w:rPr>
              <w:t>二、</w:t>
            </w:r>
            <w:r>
              <w:rPr>
                <w:rFonts w:hint="eastAsia" w:ascii="宋体" w:hAnsi="宋体" w:cs="宋体"/>
                <w:sz w:val="22"/>
              </w:rPr>
              <w:t>国产货物或进口含税货物付款方式：</w:t>
            </w:r>
          </w:p>
          <w:p>
            <w:pPr>
              <w:pStyle w:val="2"/>
              <w:tabs>
                <w:tab w:val="left" w:pos="180"/>
              </w:tabs>
              <w:snapToGrid w:val="0"/>
              <w:spacing w:line="360" w:lineRule="exact"/>
              <w:ind w:left="0" w:firstLine="0" w:firstLineChars="0"/>
              <w:rPr>
                <w:rFonts w:ascii="宋体" w:hAnsi="宋体" w:cs="宋体"/>
                <w:sz w:val="22"/>
                <w:u w:val="single"/>
              </w:rPr>
            </w:pPr>
            <w:r>
              <w:rPr>
                <w:rFonts w:hint="eastAsia" w:ascii="宋体" w:hAnsi="宋体" w:cs="宋体"/>
                <w:b/>
                <w:bCs/>
                <w:spacing w:val="-6"/>
                <w:sz w:val="22"/>
                <w:u w:val="single"/>
              </w:rPr>
              <w:t>▲</w:t>
            </w:r>
            <w:r>
              <w:rPr>
                <w:rFonts w:hint="eastAsia" w:ascii="宋体" w:hAnsi="宋体" w:cs="宋体"/>
                <w:sz w:val="22"/>
                <w:u w:val="single"/>
              </w:rPr>
              <w:t>1、普通付款：合同签订时供应商向采购人缴纳合同总价的1%作为履约保证金；货到安装验收合格后采购人向供应商支付合同总价的100%，供应商开履约保证金收据，采购人无息退还履约保证金。</w:t>
            </w:r>
          </w:p>
          <w:p>
            <w:pPr>
              <w:spacing w:line="360" w:lineRule="exact"/>
            </w:pPr>
            <w:r>
              <w:rPr>
                <w:rFonts w:hint="eastAsia" w:ascii="宋体" w:hAnsi="宋体" w:cs="宋体"/>
                <w:b/>
                <w:bCs/>
                <w:spacing w:val="-6"/>
                <w:sz w:val="22"/>
                <w:u w:val="single"/>
              </w:rPr>
              <w:t>▲</w:t>
            </w:r>
            <w:r>
              <w:rPr>
                <w:rFonts w:hint="eastAsia" w:ascii="宋体" w:hAnsi="宋体" w:cs="宋体"/>
                <w:sz w:val="22"/>
                <w:u w:val="single"/>
              </w:rPr>
              <w:t>2、中小企业付款：合同签订时供应商向采购人缴纳合同总价的1%作为履约保证金，预付款金额为合同款金额的40%。在合同签订后、验收前，供应商须向采购人提交与预付款等额的“预付款保函”。采购人在收到“预付款保函”并具备实施条件后7个工作日内支付预付款；其余合同款在货到安装验收合格后，自收到发票后一次性付清。 供应商声明不需要预付款的，付款方式等同于普通付款。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质保期</w:t>
            </w:r>
          </w:p>
        </w:tc>
        <w:tc>
          <w:tcPr>
            <w:tcW w:w="7862" w:type="dxa"/>
            <w:tcBorders>
              <w:top w:val="single" w:color="auto" w:sz="4" w:space="0"/>
              <w:left w:val="single" w:color="auto" w:sz="4" w:space="0"/>
              <w:bottom w:val="single" w:color="auto" w:sz="4" w:space="0"/>
              <w:right w:val="single" w:color="auto" w:sz="4" w:space="0"/>
            </w:tcBorders>
            <w:vAlign w:val="center"/>
          </w:tcPr>
          <w:p>
            <w:pPr>
              <w:pStyle w:val="9"/>
              <w:spacing w:line="360" w:lineRule="exact"/>
              <w:rPr>
                <w:rFonts w:ascii="宋体" w:hAnsi="宋体" w:cs="宋体"/>
                <w:sz w:val="22"/>
              </w:rPr>
            </w:pPr>
            <w:r>
              <w:rPr>
                <w:rFonts w:hint="eastAsia" w:ascii="宋体" w:hAnsi="宋体" w:eastAsia="宋体" w:cs="宋体"/>
                <w:color w:val="auto"/>
                <w:sz w:val="22"/>
              </w:rPr>
              <w:t>整机保修期为从最终验收合格后起</w:t>
            </w:r>
            <w:r>
              <w:rPr>
                <w:rFonts w:ascii="宋体" w:hAnsi="宋体" w:eastAsia="宋体" w:cs="宋体"/>
                <w:color w:val="auto"/>
                <w:sz w:val="22"/>
              </w:rPr>
              <w:t>24</w:t>
            </w:r>
            <w:r>
              <w:rPr>
                <w:rFonts w:hint="eastAsia" w:ascii="宋体" w:hAnsi="宋体" w:eastAsia="宋体" w:cs="宋体"/>
                <w:color w:val="auto"/>
                <w:sz w:val="22"/>
              </w:rPr>
              <w:t>个月，X射线光管质保3年，软件终身免费升级。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b/>
                <w:bCs/>
                <w:sz w:val="22"/>
              </w:rPr>
              <w:t>交付时间</w:t>
            </w:r>
          </w:p>
        </w:tc>
        <w:tc>
          <w:tcPr>
            <w:tcW w:w="7862" w:type="dxa"/>
            <w:tcBorders>
              <w:top w:val="single" w:color="auto" w:sz="4" w:space="0"/>
              <w:left w:val="single" w:color="auto" w:sz="4" w:space="0"/>
              <w:bottom w:val="single" w:color="auto" w:sz="4" w:space="0"/>
              <w:right w:val="single" w:color="auto" w:sz="4" w:space="0"/>
            </w:tcBorders>
            <w:vAlign w:val="center"/>
          </w:tcPr>
          <w:p>
            <w:pPr>
              <w:pStyle w:val="9"/>
              <w:spacing w:line="360" w:lineRule="exact"/>
            </w:pPr>
            <w:r>
              <w:rPr>
                <w:rFonts w:ascii="宋体" w:hAnsi="宋体" w:cs="宋体"/>
                <w:sz w:val="22"/>
              </w:rPr>
              <w:t>进口免税产品在收到免税办妥通知后</w:t>
            </w:r>
            <w:r>
              <w:rPr>
                <w:rFonts w:hint="eastAsia" w:ascii="宋体" w:hAnsi="宋体" w:cs="宋体"/>
                <w:sz w:val="22"/>
              </w:rPr>
              <w:t>80</w:t>
            </w:r>
            <w:r>
              <w:rPr>
                <w:rFonts w:ascii="宋体" w:hAnsi="宋体" w:cs="宋体"/>
                <w:sz w:val="22"/>
              </w:rPr>
              <w:t>天内，进口含税产品在合同签订后</w:t>
            </w:r>
            <w:r>
              <w:rPr>
                <w:rFonts w:hint="eastAsia" w:ascii="宋体" w:hAnsi="宋体" w:cs="宋体"/>
                <w:sz w:val="22"/>
              </w:rPr>
              <w:t>80</w:t>
            </w:r>
            <w:r>
              <w:rPr>
                <w:rFonts w:ascii="宋体" w:hAnsi="宋体" w:cs="宋体"/>
                <w:sz w:val="22"/>
              </w:rPr>
              <w:t>天内，国产产品在合同签订后30天内交货并完成安装调试，交使用方验收。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交付地点</w:t>
            </w:r>
          </w:p>
        </w:tc>
        <w:tc>
          <w:tcPr>
            <w:tcW w:w="7862" w:type="dxa"/>
            <w:tcBorders>
              <w:top w:val="single" w:color="auto" w:sz="4" w:space="0"/>
              <w:left w:val="single" w:color="auto" w:sz="4" w:space="0"/>
              <w:bottom w:val="single" w:color="auto" w:sz="4" w:space="0"/>
              <w:right w:val="single" w:color="auto" w:sz="4" w:space="0"/>
            </w:tcBorders>
            <w:vAlign w:val="center"/>
          </w:tcPr>
          <w:p>
            <w:pPr>
              <w:pStyle w:val="9"/>
              <w:spacing w:line="360" w:lineRule="exact"/>
              <w:rPr>
                <w:rFonts w:ascii="宋体" w:hAnsi="宋体" w:cs="宋体"/>
                <w:sz w:val="22"/>
              </w:rPr>
            </w:pPr>
            <w:r>
              <w:rPr>
                <w:rFonts w:hint="eastAsia" w:ascii="宋体" w:hAnsi="宋体" w:cs="宋体"/>
                <w:sz w:val="22"/>
              </w:rPr>
              <w:t>温州医科大学指定地点。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服务标准</w:t>
            </w:r>
          </w:p>
        </w:tc>
        <w:tc>
          <w:tcPr>
            <w:tcW w:w="7862" w:type="dxa"/>
            <w:tcBorders>
              <w:top w:val="single" w:color="auto" w:sz="4" w:space="0"/>
              <w:left w:val="single" w:color="auto" w:sz="4" w:space="0"/>
              <w:bottom w:val="single" w:color="auto" w:sz="4" w:space="0"/>
              <w:right w:val="single" w:color="auto" w:sz="4" w:space="0"/>
            </w:tcBorders>
            <w:vAlign w:val="center"/>
          </w:tcPr>
          <w:p>
            <w:pPr>
              <w:pStyle w:val="9"/>
              <w:spacing w:line="360" w:lineRule="exact"/>
              <w:rPr>
                <w:rFonts w:ascii="宋体" w:hAnsi="宋体" w:cs="宋体"/>
                <w:sz w:val="22"/>
              </w:rPr>
            </w:pPr>
            <w:r>
              <w:rPr>
                <w:rFonts w:hint="eastAsia" w:ascii="宋体" w:hAnsi="宋体" w:cs="宋体"/>
                <w:sz w:val="22"/>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pPr>
              <w:pStyle w:val="9"/>
              <w:spacing w:line="360" w:lineRule="exact"/>
              <w:rPr>
                <w:rFonts w:ascii="宋体" w:hAnsi="宋体" w:cs="宋体"/>
                <w:sz w:val="22"/>
              </w:rPr>
            </w:pPr>
            <w:r>
              <w:rPr>
                <w:rFonts w:hint="eastAsia" w:ascii="宋体" w:hAnsi="宋体" w:cs="宋体"/>
                <w:sz w:val="22"/>
              </w:rPr>
              <w:t>2.在质保期内，所有</w:t>
            </w:r>
            <w:r>
              <w:rPr>
                <w:rFonts w:hint="eastAsia" w:ascii="宋体" w:hAnsi="宋体" w:eastAsia="宋体" w:cs="宋体"/>
                <w:sz w:val="22"/>
              </w:rPr>
              <w:t>服务及软硬配件全部免费。质保期满后，提供免费技术支持、维护和维修服务，售后服务由设备生产厂家或其设立的售后服务机构提供</w:t>
            </w:r>
            <w:r>
              <w:rPr>
                <w:rFonts w:hint="eastAsia" w:ascii="宋体" w:hAnsi="宋体" w:eastAsia="宋体" w:cs="宋体"/>
                <w:sz w:val="22"/>
                <w:lang w:eastAsia="zh-CN"/>
              </w:rPr>
              <w:t>，</w:t>
            </w:r>
            <w:r>
              <w:rPr>
                <w:rFonts w:hint="eastAsia" w:ascii="宋体" w:hAnsi="宋体" w:eastAsia="宋体" w:cs="宋体"/>
                <w:sz w:val="22"/>
              </w:rPr>
              <w:t>所涉及软件终身免费升级。</w:t>
            </w:r>
          </w:p>
          <w:p>
            <w:pPr>
              <w:pStyle w:val="9"/>
              <w:spacing w:line="360" w:lineRule="exact"/>
              <w:rPr>
                <w:rFonts w:hint="default" w:ascii="宋体" w:hAnsi="宋体" w:eastAsia="宋体" w:cs="宋体"/>
                <w:sz w:val="22"/>
                <w:lang w:val="en-US" w:eastAsia="zh-CN"/>
              </w:rPr>
            </w:pPr>
            <w:r>
              <w:rPr>
                <w:rFonts w:hint="eastAsia" w:ascii="宋体" w:hAnsi="宋体" w:cs="宋体"/>
                <w:sz w:val="22"/>
              </w:rPr>
              <w:t>3</w:t>
            </w:r>
            <w:r>
              <w:rPr>
                <w:rFonts w:hint="eastAsia" w:ascii="宋体" w:hAnsi="宋体" w:eastAsia="宋体" w:cs="宋体"/>
                <w:sz w:val="22"/>
              </w:rPr>
              <w:t>.</w:t>
            </w:r>
            <w:r>
              <w:rPr>
                <w:rFonts w:hint="eastAsia" w:ascii="宋体" w:hAnsi="宋体" w:eastAsia="宋体" w:cs="宋体"/>
                <w:sz w:val="22"/>
                <w:lang w:eastAsia="zh-CN"/>
              </w:rPr>
              <w:t>产品</w:t>
            </w:r>
            <w:r>
              <w:rPr>
                <w:rFonts w:hint="eastAsia" w:ascii="宋体" w:hAnsi="宋体" w:eastAsia="宋体" w:cs="宋体"/>
                <w:sz w:val="22"/>
              </w:rPr>
              <w:t>制造商在中国设有维修中心和零配件仓库，承诺及时以优惠价格（不高于7折）为用户提供备品备件</w:t>
            </w:r>
            <w:r>
              <w:rPr>
                <w:rFonts w:hint="eastAsia" w:ascii="宋体" w:hAnsi="宋体" w:eastAsia="宋体" w:cs="宋体"/>
                <w:sz w:val="22"/>
                <w:lang w:eastAsia="zh-CN"/>
              </w:rPr>
              <w:t>；</w:t>
            </w:r>
            <w:r>
              <w:rPr>
                <w:rFonts w:hint="eastAsia" w:ascii="宋体" w:hAnsi="宋体" w:cs="宋体"/>
                <w:sz w:val="22"/>
              </w:rPr>
              <w:t>零配件在该设备停产后仍需保证至少5年的供应。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服务效率</w:t>
            </w:r>
          </w:p>
        </w:tc>
        <w:tc>
          <w:tcPr>
            <w:tcW w:w="7862" w:type="dxa"/>
            <w:tcBorders>
              <w:top w:val="single" w:color="auto" w:sz="4" w:space="0"/>
              <w:left w:val="single" w:color="auto" w:sz="4" w:space="0"/>
              <w:bottom w:val="single" w:color="auto" w:sz="4" w:space="0"/>
              <w:right w:val="single" w:color="auto" w:sz="4" w:space="0"/>
            </w:tcBorders>
            <w:vAlign w:val="center"/>
          </w:tcPr>
          <w:p>
            <w:pPr>
              <w:pStyle w:val="9"/>
              <w:spacing w:line="360" w:lineRule="exact"/>
              <w:rPr>
                <w:rFonts w:ascii="宋体" w:hAnsi="宋体" w:cs="宋体"/>
                <w:sz w:val="22"/>
              </w:rPr>
            </w:pPr>
            <w:r>
              <w:rPr>
                <w:rFonts w:hint="eastAsia" w:ascii="宋体" w:hAnsi="宋体" w:cs="宋体"/>
                <w:sz w:val="22"/>
              </w:rPr>
              <w:t>合同货物</w:t>
            </w:r>
            <w:r>
              <w:rPr>
                <w:rFonts w:hint="eastAsia" w:ascii="宋体" w:hAnsi="宋体" w:eastAsia="宋体" w:cs="宋体"/>
                <w:sz w:val="22"/>
              </w:rPr>
              <w:t>出现故障后，8小时内做出明确答复，48小时内派维修人员到达用户现场维修，要求时限内不能修复的问题，无偿提供新备品、新备件或新备机，以保证用户的正常运行。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验收标准</w:t>
            </w:r>
          </w:p>
        </w:tc>
        <w:tc>
          <w:tcPr>
            <w:tcW w:w="7862"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1.到货验收：货物运抵采购人指定地点后，采购人应依据本合同、采购文件、投标（响应）文件上的数量、型号及技术规格要求和国家有关质量标准及时进行验收。如发生所供货物约定不符，采购人有权退货或要求乙方进行更换、补齐，因此造成逾期交货的，中标人应承担逾期交货的违约责任。中标人应在接到采购人要求后7日内予以补救，所产生的费用及法律后果由中标人承担。</w:t>
            </w:r>
          </w:p>
          <w:p>
            <w:pPr>
              <w:pStyle w:val="2"/>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2.安装调试： 采购人对中标人提供的货物在使用前进行调试时，中标人需在采购人指定时间内负责安装并培训采购人的使用操作人员，并协助采购人一起调试，直到符合技术要求。安装调试所需的专用工具、备品备件以及合同规定的其他事项由中标人提供。</w:t>
            </w:r>
          </w:p>
          <w:p>
            <w:pPr>
              <w:pStyle w:val="2"/>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ascii="宋体" w:hAnsi="宋体" w:cs="宋体"/>
                <w:sz w:val="22"/>
              </w:rPr>
              <w:t xml:space="preserve">   </w:t>
            </w:r>
            <w:r>
              <w:rPr>
                <w:rFonts w:hint="eastAsia" w:ascii="宋体" w:hAnsi="宋体" w:cs="宋体"/>
                <w:sz w:val="22"/>
              </w:rPr>
              <w:t>安装调试过程中，中标人应采取安全保障措施，保证人员安全。如因中标人原因造成人员伤亡和财产损失的，乙中标人应承担全部赔偿责任。</w:t>
            </w:r>
          </w:p>
          <w:p>
            <w:pPr>
              <w:pStyle w:val="2"/>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3.最终验收：货物经安装调试完成且符合技术要求后，采购人根据《浙江省政府采购合同暂行办法》有关规定，进行最终验收。验收时中标人必须在现场。货物符合合同约定的技术规范要求和验收标准的，采购人签署验收合格证明。如货物不符合合同约定的要求的，中标人应当在15日内采取措施消除缺陷后重新申请终验，并承担由此产生的费用。</w:t>
            </w:r>
          </w:p>
          <w:p>
            <w:pPr>
              <w:pStyle w:val="2"/>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hAnsi="宋体"/>
                <w:sz w:val="22"/>
              </w:rPr>
            </w:pPr>
            <w:r>
              <w:rPr>
                <w:rFonts w:hint="eastAsia" w:ascii="宋体" w:hAnsi="宋体" w:cs="宋体"/>
                <w:sz w:val="22"/>
              </w:rPr>
              <w:t>4.对技术复杂的货物，采购人可请国家认可的专业检测机构参与验收，并由其出具质量检测报告，检测费用由中标人承担。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其他技术、服务要求</w:t>
            </w:r>
          </w:p>
        </w:tc>
        <w:tc>
          <w:tcPr>
            <w:tcW w:w="786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1.培训：</w:t>
            </w:r>
          </w:p>
          <w:p>
            <w:pPr>
              <w:pStyle w:val="9"/>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1.1 对采购人的操作人员、维修人员提供免费培训服务。</w:t>
            </w:r>
          </w:p>
          <w:p>
            <w:pPr>
              <w:pStyle w:val="9"/>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pPr>
              <w:pStyle w:val="9"/>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2.技术支持：</w:t>
            </w:r>
          </w:p>
          <w:p>
            <w:pPr>
              <w:pStyle w:val="9"/>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中标人应及时免费提供合同货物软件的升级，免费提供合同货物新功能和应用的资料。</w:t>
            </w:r>
          </w:p>
          <w:p>
            <w:pPr>
              <w:pStyle w:val="9"/>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3.安装调试（若需要安装调试）：</w:t>
            </w:r>
          </w:p>
          <w:p>
            <w:pPr>
              <w:pStyle w:val="9"/>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3.1 安装地点：采购人指定地点。</w:t>
            </w:r>
          </w:p>
          <w:p>
            <w:pPr>
              <w:pStyle w:val="9"/>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pPr>
              <w:pStyle w:val="9"/>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pPr>
              <w:pStyle w:val="9"/>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3.4 中标人免费提供合同货物的安装服务。</w:t>
            </w:r>
          </w:p>
          <w:p>
            <w:pPr>
              <w:pStyle w:val="2"/>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3.5 投标人在投标文件中应提供安装调试计划、对安装场地和环境的要求。</w:t>
            </w:r>
          </w:p>
        </w:tc>
      </w:tr>
    </w:tbl>
    <w:p>
      <w:pPr>
        <w:numPr>
          <w:ilvl w:val="0"/>
          <w:numId w:val="0"/>
        </w:numPr>
        <w:snapToGrid w:val="0"/>
        <w:spacing w:line="360" w:lineRule="exact"/>
        <w:rPr>
          <w:rFonts w:hint="eastAsia" w:ascii="宋体" w:hAnsi="宋体" w:eastAsia="宋体" w:cs="宋体"/>
          <w:b/>
          <w:bCs/>
          <w:spacing w:val="-6"/>
          <w:sz w:val="22"/>
        </w:rPr>
      </w:pPr>
      <w:r>
        <w:rPr>
          <w:rFonts w:hint="eastAsia" w:ascii="宋体" w:hAnsi="宋体" w:eastAsia="宋体" w:cs="宋体"/>
          <w:b/>
          <w:bCs/>
          <w:spacing w:val="-6"/>
          <w:kern w:val="2"/>
          <w:sz w:val="22"/>
          <w:szCs w:val="22"/>
          <w:lang w:val="en-US" w:eastAsia="zh-CN" w:bidi="ar-SA"/>
        </w:rPr>
        <w:t>四</w:t>
      </w:r>
      <w:r>
        <w:rPr>
          <w:rFonts w:hint="eastAsia" w:ascii="宋体" w:hAnsi="宋体" w:cs="宋体"/>
          <w:b/>
          <w:bCs/>
          <w:spacing w:val="-6"/>
          <w:kern w:val="2"/>
          <w:sz w:val="22"/>
          <w:szCs w:val="22"/>
          <w:lang w:val="en-US" w:eastAsia="zh-CN" w:bidi="ar-SA"/>
        </w:rPr>
        <w:t>、</w:t>
      </w:r>
      <w:r>
        <w:rPr>
          <w:rFonts w:hint="eastAsia" w:ascii="宋体" w:hAnsi="宋体" w:eastAsia="宋体" w:cs="宋体"/>
          <w:b/>
          <w:bCs/>
          <w:spacing w:val="-6"/>
          <w:sz w:val="22"/>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0"/>
          <w:sz w:val="22"/>
        </w:rPr>
      </w:pPr>
      <w:r>
        <w:rPr>
          <w:rFonts w:hint="eastAsia" w:ascii="宋体" w:hAnsi="宋体" w:eastAsia="宋体" w:cs="宋体"/>
          <w:kern w:val="0"/>
          <w:sz w:val="22"/>
          <w:szCs w:val="22"/>
          <w:lang w:val="en-US" w:eastAsia="zh-CN" w:bidi="ar-SA"/>
        </w:rPr>
        <w:t>1.</w:t>
      </w:r>
      <w:r>
        <w:rPr>
          <w:rFonts w:hint="eastAsia" w:ascii="宋体" w:hAnsi="宋体" w:cs="宋体"/>
          <w:kern w:val="0"/>
          <w:sz w:val="22"/>
        </w:rPr>
        <w:t>功能和用途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0"/>
          <w:sz w:val="22"/>
        </w:rPr>
      </w:pPr>
      <w:r>
        <w:rPr>
          <w:rFonts w:hint="eastAsia" w:ascii="宋体" w:hAnsi="宋体" w:cs="宋体"/>
          <w:kern w:val="0"/>
          <w:sz w:val="22"/>
        </w:rPr>
        <w:t>能够对金属和非金属多晶样品进行物相定性定量分析结晶度分析、晶胞参数计算和固溶体分析，微观应力及晶粒大小分析。</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0"/>
          <w:sz w:val="22"/>
        </w:rPr>
      </w:pPr>
      <w:r>
        <w:rPr>
          <w:rFonts w:hint="eastAsia" w:ascii="宋体" w:hAnsi="宋体" w:cs="宋体"/>
          <w:kern w:val="0"/>
          <w:sz w:val="22"/>
        </w:rPr>
        <w:t>2</w:t>
      </w:r>
      <w:r>
        <w:rPr>
          <w:rFonts w:hint="eastAsia" w:ascii="宋体" w:hAnsi="宋体" w:cs="宋体"/>
          <w:kern w:val="0"/>
          <w:sz w:val="22"/>
          <w:lang w:eastAsia="zh-CN"/>
        </w:rPr>
        <w:t>.</w:t>
      </w:r>
      <w:r>
        <w:rPr>
          <w:rFonts w:hint="eastAsia" w:ascii="宋体" w:hAnsi="宋体" w:cs="宋体"/>
          <w:kern w:val="0"/>
          <w:sz w:val="22"/>
        </w:rPr>
        <w:t>主要技术指标</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2.1 X射线发生器 最大输出功率≥1.2KW，额定电压≥60kV，额定电流：20-80mA</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2.2 X射线光管：Cu靶，≥2.2 Kw， 焦斑大小：≤0.4 x 12 mm</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2.3 X射线光管电流电压稳定度：</w:t>
      </w:r>
      <w:r>
        <w:rPr>
          <w:rFonts w:hint="default" w:ascii="宋体" w:hAnsi="宋体" w:cs="宋体"/>
          <w:kern w:val="0"/>
          <w:sz w:val="22"/>
        </w:rPr>
        <w:t>±</w:t>
      </w:r>
      <w:r>
        <w:rPr>
          <w:rFonts w:hint="eastAsia" w:ascii="宋体" w:hAnsi="宋体" w:cs="宋体"/>
          <w:kern w:val="0"/>
          <w:sz w:val="22"/>
        </w:rPr>
        <w:t xml:space="preserve">0.005% </w:t>
      </w:r>
      <w:r>
        <w:rPr>
          <w:rFonts w:hint="default" w:ascii="宋体" w:hAnsi="宋体" w:cs="宋体"/>
          <w:kern w:val="0"/>
          <w:sz w:val="22"/>
        </w:rPr>
        <w:t>以下</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2.4 X射线防护：安全连锁机构、剂量符合国标</w:t>
      </w:r>
      <w:r>
        <w:rPr>
          <w:rFonts w:hint="eastAsia" w:ascii="宋体" w:hAnsi="宋体" w:cs="宋体"/>
          <w:kern w:val="0"/>
          <w:sz w:val="22"/>
          <w:lang w:eastAsia="zh-CN"/>
        </w:rPr>
        <w:t>；</w:t>
      </w:r>
      <w:r>
        <w:rPr>
          <w:rFonts w:hint="eastAsia" w:ascii="宋体" w:hAnsi="宋体" w:cs="宋体"/>
          <w:kern w:val="0"/>
          <w:sz w:val="22"/>
        </w:rPr>
        <w:t>防护罩外任何一点的计量小于1</w:t>
      </w:r>
      <w:r>
        <w:rPr>
          <w:rFonts w:hint="default" w:ascii="宋体" w:hAnsi="宋体" w:cs="宋体"/>
          <w:kern w:val="0"/>
          <w:sz w:val="22"/>
        </w:rPr>
        <w:t>μ</w:t>
      </w:r>
      <w:r>
        <w:rPr>
          <w:rFonts w:hint="eastAsia" w:ascii="宋体" w:hAnsi="宋体" w:cs="宋体"/>
          <w:kern w:val="0"/>
          <w:sz w:val="22"/>
        </w:rPr>
        <w:t>Sv/h</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0"/>
          <w:sz w:val="22"/>
          <w:lang w:eastAsia="zh-CN"/>
        </w:rPr>
      </w:pPr>
      <w:r>
        <w:rPr>
          <w:rFonts w:hint="eastAsia" w:ascii="宋体" w:hAnsi="宋体" w:cs="宋体"/>
          <w:kern w:val="0"/>
          <w:sz w:val="22"/>
        </w:rPr>
        <w:t>2.5测角仪：采用光学编码器技术与步进马达双重定位</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2.6 扫描方式：立式</w:t>
      </w:r>
      <w:r>
        <w:rPr>
          <w:rFonts w:hint="default" w:ascii="宋体" w:hAnsi="宋体" w:cs="宋体"/>
          <w:kern w:val="0"/>
          <w:sz w:val="22"/>
        </w:rPr>
        <w:t>θ</w:t>
      </w:r>
      <w:r>
        <w:rPr>
          <w:rFonts w:hint="eastAsia" w:ascii="宋体" w:hAnsi="宋体" w:cs="宋体"/>
          <w:kern w:val="0"/>
          <w:sz w:val="22"/>
        </w:rPr>
        <w:t>/</w:t>
      </w:r>
      <w:r>
        <w:rPr>
          <w:rFonts w:hint="default" w:ascii="宋体" w:hAnsi="宋体" w:cs="宋体"/>
          <w:kern w:val="0"/>
          <w:sz w:val="22"/>
        </w:rPr>
        <w:t>θ</w:t>
      </w:r>
      <w:r>
        <w:rPr>
          <w:rFonts w:hint="eastAsia" w:ascii="宋体" w:hAnsi="宋体" w:cs="宋体"/>
          <w:kern w:val="0"/>
          <w:sz w:val="22"/>
        </w:rPr>
        <w:t>测角仪，测角仪垂直放置</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default" w:ascii="宋体" w:hAnsi="宋体" w:eastAsia="宋体" w:cs="宋体"/>
          <w:kern w:val="0"/>
          <w:sz w:val="22"/>
          <w:lang w:eastAsia="zh-CN"/>
        </w:rPr>
      </w:pPr>
      <w:r>
        <w:rPr>
          <w:rFonts w:hint="eastAsia" w:ascii="宋体" w:hAnsi="宋体" w:cs="宋体"/>
          <w:kern w:val="0"/>
          <w:sz w:val="22"/>
        </w:rPr>
        <w:t>2.7 2</w:t>
      </w:r>
      <w:r>
        <w:rPr>
          <w:rFonts w:hint="default" w:ascii="宋体" w:hAnsi="宋体" w:cs="宋体"/>
          <w:kern w:val="0"/>
          <w:sz w:val="22"/>
        </w:rPr>
        <w:t>θ</w:t>
      </w:r>
      <w:r>
        <w:rPr>
          <w:rFonts w:hint="eastAsia" w:ascii="宋体" w:hAnsi="宋体" w:cs="宋体"/>
          <w:kern w:val="0"/>
          <w:sz w:val="22"/>
        </w:rPr>
        <w:t>转动范围≥-10</w:t>
      </w:r>
      <w:r>
        <w:rPr>
          <w:rFonts w:hint="default" w:ascii="宋体" w:hAnsi="宋体" w:cs="宋体"/>
          <w:kern w:val="0"/>
          <w:sz w:val="22"/>
        </w:rPr>
        <w:t>°</w:t>
      </w:r>
      <w:r>
        <w:rPr>
          <w:rFonts w:hint="eastAsia" w:ascii="宋体" w:hAnsi="宋体" w:cs="宋体"/>
          <w:kern w:val="0"/>
          <w:sz w:val="22"/>
        </w:rPr>
        <w:t>~168</w:t>
      </w:r>
      <w:r>
        <w:rPr>
          <w:rFonts w:hint="default" w:ascii="宋体" w:hAnsi="宋体" w:cs="宋体"/>
          <w:kern w:val="0"/>
          <w:sz w:val="22"/>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2.8 测角仪半径≥165 mm，测角圆直径可连续改变</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2.9 可读最小步长</w:t>
      </w:r>
      <w:r>
        <w:rPr>
          <w:rFonts w:hint="default" w:ascii="宋体" w:hAnsi="宋体" w:cs="宋体"/>
          <w:kern w:val="0"/>
          <w:sz w:val="22"/>
        </w:rPr>
        <w:t>不低于</w:t>
      </w:r>
      <w:r>
        <w:rPr>
          <w:rFonts w:hint="eastAsia" w:ascii="宋体" w:hAnsi="宋体" w:cs="宋体"/>
          <w:kern w:val="0"/>
          <w:sz w:val="22"/>
        </w:rPr>
        <w:t>0.0001</w:t>
      </w:r>
      <w:r>
        <w:rPr>
          <w:rFonts w:hint="default" w:ascii="宋体" w:hAnsi="宋体" w:cs="宋体"/>
          <w:kern w:val="0"/>
          <w:sz w:val="22"/>
        </w:rPr>
        <w:t>°</w:t>
      </w:r>
      <w:r>
        <w:rPr>
          <w:rFonts w:hint="eastAsia" w:ascii="宋体" w:hAnsi="宋体" w:cs="宋体"/>
          <w:kern w:val="0"/>
          <w:sz w:val="22"/>
        </w:rPr>
        <w:t>，角度重现性</w:t>
      </w:r>
      <w:r>
        <w:rPr>
          <w:rFonts w:hint="default" w:ascii="宋体" w:hAnsi="宋体" w:cs="宋体"/>
          <w:kern w:val="0"/>
          <w:sz w:val="22"/>
        </w:rPr>
        <w:t>不低于</w:t>
      </w:r>
      <w:r>
        <w:rPr>
          <w:rFonts w:hint="eastAsia" w:ascii="宋体" w:hAnsi="宋体" w:cs="宋体"/>
          <w:kern w:val="0"/>
          <w:sz w:val="22"/>
        </w:rPr>
        <w:t>0.0001</w:t>
      </w:r>
      <w:r>
        <w:rPr>
          <w:rFonts w:hint="default" w:ascii="宋体" w:hAnsi="宋体" w:cs="宋体"/>
          <w:kern w:val="0"/>
          <w:sz w:val="22"/>
        </w:rPr>
        <w:t>°</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2.10 驱动方式：步进马达驱动</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2.11最高定位速度：≥1000</w:t>
      </w:r>
      <w:r>
        <w:rPr>
          <w:rFonts w:hint="default" w:ascii="宋体" w:hAnsi="宋体" w:cs="宋体"/>
          <w:kern w:val="0"/>
          <w:sz w:val="22"/>
        </w:rPr>
        <w:t>°</w:t>
      </w:r>
      <w:r>
        <w:rPr>
          <w:rFonts w:hint="eastAsia" w:ascii="宋体" w:hAnsi="宋体" w:cs="宋体"/>
          <w:kern w:val="0"/>
          <w:sz w:val="22"/>
        </w:rPr>
        <w:t>/min</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0"/>
          <w:sz w:val="22"/>
        </w:rPr>
      </w:pPr>
      <w:r>
        <w:rPr>
          <w:rFonts w:hint="eastAsia" w:ascii="宋体" w:hAnsi="宋体" w:cs="宋体"/>
          <w:kern w:val="0"/>
          <w:sz w:val="22"/>
        </w:rPr>
        <w:t>2.12 硬件自动识别光路各器件均带智能识别芯片，可被衍射仪自动识别、自动纠错。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0"/>
          <w:sz w:val="22"/>
        </w:rPr>
      </w:pPr>
      <w:r>
        <w:rPr>
          <w:rFonts w:hint="eastAsia" w:ascii="宋体" w:hAnsi="宋体" w:cs="宋体"/>
          <w:kern w:val="0"/>
          <w:sz w:val="22"/>
        </w:rPr>
        <w:t>2.13 验收精度：国际标准样品现场检测，全谱范围内所有峰的角度偏差不超过±0.01度。</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2.14 能量色散二维阵列探测器，子探测器个数：</w:t>
      </w:r>
      <w:r>
        <w:rPr>
          <w:rFonts w:hint="default" w:ascii="宋体" w:hAnsi="宋体" w:cs="宋体"/>
          <w:kern w:val="0"/>
          <w:sz w:val="22"/>
        </w:rPr>
        <w:t>＞</w:t>
      </w:r>
      <w:r>
        <w:rPr>
          <w:rFonts w:hint="eastAsia" w:ascii="宋体" w:hAnsi="宋体" w:cs="宋体"/>
          <w:kern w:val="0"/>
          <w:sz w:val="22"/>
        </w:rPr>
        <w:t>15×190个，探测器有效面积: ≥14×16 mm，单个探测器的像素≤75µm</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0"/>
          <w:sz w:val="22"/>
        </w:rPr>
      </w:pPr>
      <w:r>
        <w:rPr>
          <w:rFonts w:hint="eastAsia" w:ascii="宋体" w:hAnsi="宋体" w:cs="宋体"/>
          <w:kern w:val="0"/>
          <w:sz w:val="22"/>
        </w:rPr>
        <w:t>2.15 最大计数≥ 1</w:t>
      </w:r>
      <w:r>
        <w:rPr>
          <w:rFonts w:hint="default" w:ascii="宋体" w:hAnsi="宋体" w:cs="宋体"/>
          <w:kern w:val="0"/>
          <w:sz w:val="22"/>
        </w:rPr>
        <w:t>×</w:t>
      </w:r>
      <w:r>
        <w:rPr>
          <w:rFonts w:hint="eastAsia" w:ascii="宋体" w:hAnsi="宋体" w:cs="宋体"/>
          <w:kern w:val="0"/>
          <w:sz w:val="22"/>
        </w:rPr>
        <w:t>10</w:t>
      </w:r>
      <w:r>
        <w:rPr>
          <w:rFonts w:hint="eastAsia" w:ascii="宋体" w:hAnsi="宋体" w:cs="宋体"/>
          <w:kern w:val="0"/>
          <w:sz w:val="22"/>
          <w:vertAlign w:val="superscript"/>
        </w:rPr>
        <w:t>9</w:t>
      </w:r>
      <w:r>
        <w:rPr>
          <w:rFonts w:hint="eastAsia" w:ascii="宋体" w:hAnsi="宋体" w:cs="宋体"/>
          <w:kern w:val="0"/>
          <w:sz w:val="22"/>
        </w:rPr>
        <w:t xml:space="preserve"> cps，线性范围：≥4</w:t>
      </w:r>
      <w:r>
        <w:rPr>
          <w:rFonts w:hint="default" w:ascii="宋体" w:hAnsi="宋体" w:cs="宋体"/>
          <w:kern w:val="0"/>
          <w:sz w:val="22"/>
        </w:rPr>
        <w:t>×</w:t>
      </w:r>
      <w:r>
        <w:rPr>
          <w:rFonts w:hint="eastAsia" w:ascii="宋体" w:hAnsi="宋体" w:cs="宋体"/>
          <w:kern w:val="0"/>
          <w:sz w:val="22"/>
        </w:rPr>
        <w:t>10</w:t>
      </w:r>
      <w:r>
        <w:rPr>
          <w:rFonts w:hint="eastAsia" w:ascii="宋体" w:hAnsi="宋体" w:cs="宋体"/>
          <w:kern w:val="0"/>
          <w:sz w:val="22"/>
          <w:vertAlign w:val="superscript"/>
        </w:rPr>
        <w:t>7</w:t>
      </w:r>
      <w:r>
        <w:rPr>
          <w:rFonts w:hint="eastAsia" w:ascii="宋体" w:hAnsi="宋体" w:cs="宋体"/>
          <w:kern w:val="0"/>
          <w:sz w:val="22"/>
        </w:rPr>
        <w:t xml:space="preserve"> cps，背景：</w:t>
      </w:r>
      <w:r>
        <w:rPr>
          <w:rFonts w:hint="default" w:ascii="宋体" w:hAnsi="宋体" w:cs="宋体"/>
          <w:kern w:val="0"/>
          <w:sz w:val="22"/>
        </w:rPr>
        <w:t>＜</w:t>
      </w:r>
      <w:r>
        <w:rPr>
          <w:rFonts w:hint="eastAsia" w:ascii="宋体" w:hAnsi="宋体" w:cs="宋体"/>
          <w:kern w:val="0"/>
          <w:sz w:val="22"/>
        </w:rPr>
        <w:t>0.1 cps</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0"/>
          <w:sz w:val="22"/>
        </w:rPr>
      </w:pPr>
      <w:r>
        <w:rPr>
          <w:rFonts w:hint="eastAsia" w:ascii="宋体" w:hAnsi="宋体" w:cs="宋体"/>
          <w:kern w:val="0"/>
          <w:sz w:val="22"/>
        </w:rPr>
        <w:t>▲</w:t>
      </w:r>
      <w:r>
        <w:rPr>
          <w:rFonts w:hint="eastAsia" w:ascii="宋体" w:hAnsi="宋体" w:cs="宋体"/>
          <w:kern w:val="0"/>
          <w:sz w:val="22"/>
          <w:u w:val="single"/>
        </w:rPr>
        <w:t>2.16 能量分辨率：探测器本身能量分辨率≤380eV，通过探测器本身的能量分辨率可以完全分辨Ka,Kb射线，获得单色Ka衍射谱线。可以通过探测器能量窗口的调整采用单色的Kb开展衍射。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0"/>
          <w:sz w:val="22"/>
        </w:rPr>
      </w:pPr>
      <w:r>
        <w:rPr>
          <w:rFonts w:hint="eastAsia" w:ascii="宋体" w:hAnsi="宋体" w:cs="宋体"/>
          <w:kern w:val="0"/>
          <w:sz w:val="22"/>
        </w:rPr>
        <w:t>2.17 扫描方式：零维模式（点探测器），一维模式（阵列探测器），二维模式（面探测器）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2.18 所有光学附件均采用模块化设计，采用无工具安装、拆卸方式</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0"/>
          <w:sz w:val="22"/>
        </w:rPr>
      </w:pPr>
      <w:r>
        <w:rPr>
          <w:rFonts w:hint="eastAsia" w:ascii="宋体" w:hAnsi="宋体" w:cs="宋体"/>
          <w:kern w:val="0"/>
          <w:sz w:val="22"/>
          <w:u w:val="single"/>
        </w:rPr>
        <w:t>▲2.19 入射光路双光路系统：包括但不限于多晶粉末衍射Bragg-Brentano几何系统，薄膜掠射、薄膜反射光系统</w:t>
      </w:r>
      <w:r>
        <w:rPr>
          <w:rFonts w:hint="eastAsia" w:ascii="宋体" w:hAnsi="宋体" w:cs="宋体"/>
          <w:kern w:val="0"/>
          <w:sz w:val="22"/>
          <w:lang w:eastAsia="zh-CN"/>
        </w:rPr>
        <w:t>。</w:t>
      </w:r>
      <w:r>
        <w:rPr>
          <w:rFonts w:hint="eastAsia" w:ascii="宋体" w:hAnsi="宋体" w:cs="宋体"/>
          <w:kern w:val="0"/>
          <w:sz w:val="22"/>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2.20 12位或者12位以上自动进样装置</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2.21 高精度多功能样品台：能实现样品高度调整，样品倾斜调整</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2.22原位高温附件：</w:t>
      </w:r>
      <w:r>
        <w:rPr>
          <w:rFonts w:hint="eastAsia" w:ascii="宋体" w:hAnsi="宋体" w:cs="宋体"/>
          <w:color w:val="auto"/>
          <w:kern w:val="0"/>
          <w:sz w:val="22"/>
        </w:rPr>
        <w:t>室温</w:t>
      </w:r>
      <w:r>
        <w:rPr>
          <w:rFonts w:hint="default" w:ascii="宋体" w:hAnsi="宋体" w:cs="宋体"/>
          <w:color w:val="auto"/>
          <w:kern w:val="0"/>
          <w:sz w:val="22"/>
        </w:rPr>
        <w:t>到</w:t>
      </w:r>
      <w:r>
        <w:rPr>
          <w:rFonts w:hint="eastAsia" w:ascii="宋体" w:hAnsi="宋体" w:cs="宋体"/>
          <w:color w:val="auto"/>
          <w:kern w:val="0"/>
          <w:sz w:val="22"/>
        </w:rPr>
        <w:t>500度</w:t>
      </w:r>
      <w:r>
        <w:rPr>
          <w:rFonts w:hint="default" w:ascii="宋体" w:hAnsi="宋体" w:cs="宋体"/>
          <w:color w:val="auto"/>
          <w:kern w:val="0"/>
          <w:sz w:val="22"/>
        </w:rPr>
        <w:t>或以上</w:t>
      </w:r>
      <w:r>
        <w:rPr>
          <w:rFonts w:hint="eastAsia" w:ascii="宋体" w:hAnsi="宋体" w:cs="宋体"/>
          <w:color w:val="auto"/>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2.23 毛细管旋转样品台</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2.24计算机配置不低于：双核主频2.26G Hz以上，8G 内存，1THD，CD-RW，27”液晶显示器，网卡</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0"/>
          <w:sz w:val="22"/>
        </w:rPr>
      </w:pPr>
      <w:r>
        <w:rPr>
          <w:rFonts w:hint="eastAsia" w:ascii="宋体" w:hAnsi="宋体" w:cs="宋体"/>
          <w:kern w:val="0"/>
          <w:sz w:val="22"/>
        </w:rPr>
        <w:t>2.25应用软件：要求提供以下应用分析软件</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2.25.1 物相检索软件：含原始数据直接检索功能</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2.25.2 数据库：最新的数据库</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2.25.3物相定量分析：可编程定量分析软件</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2.25.4无标样晶粒大小分析及微观应力分析</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2.25.5粉末数据指标化、结构精修、从头结构解析以及无标样定量分析软件</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kern w:val="0"/>
          <w:sz w:val="22"/>
          <w:lang w:eastAsia="zh-CN"/>
        </w:rPr>
      </w:pPr>
      <w:r>
        <w:rPr>
          <w:rFonts w:hint="eastAsia" w:ascii="宋体" w:hAnsi="宋体" w:cs="宋体"/>
          <w:kern w:val="0"/>
          <w:sz w:val="22"/>
        </w:rPr>
        <w:t>2.25.6薄膜反射率分析软件</w:t>
      </w:r>
      <w:r>
        <w:rPr>
          <w:rFonts w:hint="eastAsia" w:ascii="宋体" w:hAnsi="宋体" w:cs="宋体"/>
          <w:kern w:val="0"/>
          <w:sz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0"/>
          <w:sz w:val="22"/>
        </w:rPr>
      </w:pPr>
      <w:r>
        <w:rPr>
          <w:rFonts w:hint="eastAsia" w:ascii="宋体" w:hAnsi="宋体" w:cs="宋体"/>
          <w:kern w:val="0"/>
          <w:sz w:val="22"/>
          <w:u w:val="single"/>
        </w:rPr>
        <w:t>▲2.26循环水冷系统：无需外部水冷，采用内部水冷与空气冷却</w:t>
      </w:r>
      <w:r>
        <w:rPr>
          <w:rFonts w:hint="eastAsia" w:ascii="宋体" w:hAnsi="宋体" w:cs="宋体"/>
          <w:kern w:val="0"/>
          <w:sz w:val="22"/>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kern w:val="0"/>
          <w:sz w:val="22"/>
        </w:rPr>
      </w:pPr>
      <w:r>
        <w:rPr>
          <w:rFonts w:hint="eastAsia" w:ascii="宋体" w:hAnsi="宋体" w:cs="宋体"/>
          <w:kern w:val="0"/>
          <w:sz w:val="22"/>
        </w:rPr>
        <w:t>3</w:t>
      </w:r>
      <w:r>
        <w:rPr>
          <w:rFonts w:hint="eastAsia" w:ascii="宋体" w:hAnsi="宋体" w:cs="宋体"/>
          <w:kern w:val="0"/>
          <w:sz w:val="22"/>
          <w:lang w:val="en-US" w:eastAsia="zh-CN"/>
        </w:rPr>
        <w:t>.</w:t>
      </w:r>
      <w:r>
        <w:rPr>
          <w:rFonts w:hint="eastAsia" w:ascii="宋体" w:hAnsi="宋体" w:cs="宋体"/>
          <w:kern w:val="0"/>
          <w:sz w:val="22"/>
        </w:rPr>
        <w:t>详细配置要求</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cs="宋体"/>
          <w:kern w:val="0"/>
          <w:sz w:val="22"/>
          <w:szCs w:val="22"/>
        </w:rPr>
      </w:pPr>
      <w:r>
        <w:rPr>
          <w:rFonts w:hint="eastAsia" w:ascii="宋体" w:hAnsi="宋体" w:cs="宋体"/>
          <w:kern w:val="0"/>
          <w:sz w:val="22"/>
          <w:szCs w:val="22"/>
        </w:rPr>
        <w:t>3.1 X射线衍射仪主机1台</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cs="宋体"/>
          <w:kern w:val="0"/>
          <w:sz w:val="22"/>
          <w:szCs w:val="22"/>
        </w:rPr>
      </w:pPr>
      <w:r>
        <w:rPr>
          <w:rFonts w:hint="eastAsia" w:ascii="宋体" w:hAnsi="宋体" w:cs="宋体"/>
          <w:kern w:val="0"/>
          <w:sz w:val="22"/>
          <w:szCs w:val="22"/>
        </w:rPr>
        <w:t>3.2 自动进样器1套</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cs="宋体"/>
          <w:kern w:val="0"/>
          <w:sz w:val="22"/>
          <w:szCs w:val="22"/>
        </w:rPr>
      </w:pPr>
      <w:r>
        <w:rPr>
          <w:rFonts w:hint="eastAsia" w:ascii="宋体" w:hAnsi="宋体" w:cs="宋体"/>
          <w:kern w:val="0"/>
          <w:sz w:val="22"/>
          <w:szCs w:val="22"/>
        </w:rPr>
        <w:t>3.3 多功能样品台1套</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cs="宋体"/>
          <w:kern w:val="0"/>
          <w:sz w:val="22"/>
          <w:szCs w:val="22"/>
        </w:rPr>
      </w:pPr>
      <w:r>
        <w:rPr>
          <w:rFonts w:hint="eastAsia" w:ascii="宋体" w:hAnsi="宋体" w:cs="宋体"/>
          <w:kern w:val="0"/>
          <w:sz w:val="22"/>
          <w:szCs w:val="22"/>
        </w:rPr>
        <w:t>3.4 毛细管样品台1套</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cs="宋体"/>
          <w:kern w:val="0"/>
          <w:sz w:val="22"/>
          <w:szCs w:val="22"/>
        </w:rPr>
      </w:pPr>
      <w:r>
        <w:rPr>
          <w:rFonts w:hint="eastAsia" w:ascii="宋体" w:hAnsi="宋体" w:cs="宋体"/>
          <w:kern w:val="0"/>
          <w:sz w:val="22"/>
          <w:szCs w:val="22"/>
        </w:rPr>
        <w:t>3.5 原位变温样品台1套</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cs="宋体"/>
          <w:kern w:val="0"/>
          <w:sz w:val="22"/>
          <w:szCs w:val="22"/>
        </w:rPr>
      </w:pPr>
      <w:r>
        <w:rPr>
          <w:rFonts w:hint="eastAsia" w:ascii="宋体" w:hAnsi="宋体" w:cs="宋体"/>
          <w:kern w:val="0"/>
          <w:sz w:val="22"/>
          <w:szCs w:val="22"/>
        </w:rPr>
        <w:t>3.6 数据收集软件1套</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cs="宋体"/>
          <w:kern w:val="0"/>
          <w:sz w:val="22"/>
          <w:szCs w:val="22"/>
        </w:rPr>
      </w:pPr>
      <w:r>
        <w:rPr>
          <w:rFonts w:hint="eastAsia" w:ascii="宋体" w:hAnsi="宋体" w:cs="宋体"/>
          <w:kern w:val="0"/>
          <w:sz w:val="22"/>
          <w:szCs w:val="22"/>
        </w:rPr>
        <w:t>3.7 数据处理软件（包括，定量分析，定性分析，结构精修，薄膜反射率）1套</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cs="宋体"/>
          <w:kern w:val="0"/>
          <w:sz w:val="22"/>
          <w:szCs w:val="22"/>
        </w:rPr>
      </w:pPr>
      <w:r>
        <w:rPr>
          <w:rFonts w:hint="eastAsia" w:ascii="宋体" w:hAnsi="宋体" w:cs="宋体"/>
          <w:kern w:val="0"/>
          <w:sz w:val="22"/>
          <w:szCs w:val="22"/>
        </w:rPr>
        <w:t>3.8 UPS（3KW） 1台</w:t>
      </w:r>
    </w:p>
    <w:p>
      <w:pPr>
        <w:pStyle w:val="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default"/>
          <w:sz w:val="22"/>
          <w:szCs w:val="22"/>
        </w:rPr>
      </w:pPr>
      <w:r>
        <w:rPr>
          <w:rFonts w:hint="default" w:ascii="宋体" w:hAnsi="宋体" w:cs="宋体"/>
          <w:kern w:val="0"/>
          <w:sz w:val="22"/>
          <w:szCs w:val="22"/>
        </w:rPr>
        <w:t xml:space="preserve">    </w:t>
      </w:r>
      <w:r>
        <w:rPr>
          <w:rFonts w:hint="default" w:ascii="宋体" w:hAnsi="宋体" w:eastAsia="宋体" w:cs="宋体"/>
          <w:kern w:val="0"/>
          <w:sz w:val="22"/>
          <w:szCs w:val="22"/>
          <w:lang w:val="en-US" w:eastAsia="zh-CN" w:bidi="ar-SA"/>
        </w:rPr>
        <w:t>3.9 计算机 1套</w:t>
      </w:r>
    </w:p>
    <w:p>
      <w:pPr>
        <w:numPr>
          <w:ilvl w:val="0"/>
          <w:numId w:val="0"/>
        </w:numPr>
        <w:snapToGrid w:val="0"/>
        <w:spacing w:line="360" w:lineRule="exact"/>
        <w:ind w:firstLine="418" w:firstLineChars="200"/>
        <w:rPr>
          <w:rFonts w:hint="eastAsia" w:ascii="宋体" w:hAnsi="宋体" w:cs="宋体"/>
          <w:b/>
          <w:bCs/>
          <w:spacing w:val="-6"/>
          <w:sz w:val="22"/>
          <w:lang w:eastAsia="zh-CN"/>
        </w:rPr>
      </w:pPr>
      <w:r>
        <w:rPr>
          <w:rFonts w:hint="eastAsia" w:ascii="宋体" w:hAnsi="宋体" w:cs="宋体"/>
          <w:b/>
          <w:bCs/>
          <w:spacing w:val="-6"/>
          <w:sz w:val="22"/>
        </w:rPr>
        <w:t>▲</w:t>
      </w:r>
      <w:r>
        <w:rPr>
          <w:rFonts w:hint="eastAsia" w:ascii="宋体" w:hAnsi="宋体" w:eastAsia="宋体" w:cs="宋体"/>
          <w:b/>
          <w:bCs/>
          <w:kern w:val="0"/>
          <w:sz w:val="22"/>
          <w:szCs w:val="22"/>
          <w:u w:val="single"/>
          <w:lang w:val="en-US" w:eastAsia="zh-CN" w:bidi="ar-SA"/>
        </w:rPr>
        <w:t>本</w:t>
      </w:r>
      <w:r>
        <w:rPr>
          <w:rFonts w:hint="eastAsia" w:ascii="宋体" w:hAnsi="宋体" w:cs="宋体"/>
          <w:b/>
          <w:bCs/>
          <w:kern w:val="0"/>
          <w:sz w:val="22"/>
          <w:szCs w:val="22"/>
          <w:u w:val="single"/>
          <w:lang w:val="en-US" w:eastAsia="zh-CN" w:bidi="ar-SA"/>
        </w:rPr>
        <w:t>标项</w:t>
      </w:r>
      <w:r>
        <w:rPr>
          <w:rFonts w:hint="eastAsia" w:ascii="宋体" w:hAnsi="宋体" w:eastAsia="宋体" w:cs="宋体"/>
          <w:b/>
          <w:bCs/>
          <w:kern w:val="0"/>
          <w:sz w:val="22"/>
          <w:szCs w:val="22"/>
          <w:u w:val="single"/>
          <w:lang w:val="en-US" w:eastAsia="zh-CN" w:bidi="ar-SA"/>
        </w:rPr>
        <w:t>采购产品中，计算机设备（台式计算机、便携式计算机、平板式微型计算机）</w:t>
      </w:r>
      <w:r>
        <w:rPr>
          <w:rFonts w:hint="eastAsia" w:ascii="宋体" w:hAnsi="宋体" w:cs="宋体"/>
          <w:b/>
          <w:bCs/>
          <w:kern w:val="0"/>
          <w:sz w:val="22"/>
          <w:szCs w:val="22"/>
          <w:u w:val="single"/>
          <w:lang w:val="en-US" w:eastAsia="zh-CN" w:bidi="ar-SA"/>
        </w:rPr>
        <w:t>、液晶显示器</w:t>
      </w:r>
      <w:r>
        <w:rPr>
          <w:rFonts w:hint="eastAsia" w:ascii="宋体" w:hAnsi="宋体" w:eastAsia="宋体" w:cs="宋体"/>
          <w:b/>
          <w:bCs/>
          <w:kern w:val="0"/>
          <w:sz w:val="22"/>
          <w:szCs w:val="22"/>
          <w:u w:val="single"/>
          <w:lang w:val="en-US" w:eastAsia="zh-CN" w:bidi="ar-SA"/>
        </w:rPr>
        <w:t>属于政府强制性采购节能产品，其提供所投产品有效的节能产品认证证书（加盖投标人公章）为实质性要求，不满足的将作为无效投标处理</w:t>
      </w:r>
      <w:r>
        <w:rPr>
          <w:rFonts w:hint="eastAsia" w:ascii="宋体" w:hAnsi="宋体" w:cs="宋体"/>
          <w:b/>
          <w:bCs/>
          <w:kern w:val="0"/>
          <w:sz w:val="22"/>
          <w:szCs w:val="22"/>
          <w:u w:val="single"/>
          <w:lang w:val="en-US" w:eastAsia="zh-CN" w:bidi="ar-SA"/>
        </w:rPr>
        <w:t>。</w:t>
      </w:r>
    </w:p>
    <w:p>
      <w:pPr>
        <w:snapToGrid w:val="0"/>
        <w:spacing w:line="360" w:lineRule="exact"/>
        <w:rPr>
          <w:rFonts w:ascii="宋体" w:hAnsi="宋体" w:cs="宋体"/>
          <w:b/>
          <w:bCs/>
          <w:spacing w:val="-6"/>
          <w:sz w:val="22"/>
        </w:rPr>
      </w:pPr>
      <w:r>
        <w:rPr>
          <w:rFonts w:hint="eastAsia" w:ascii="宋体" w:hAnsi="宋体" w:cs="宋体"/>
          <w:b/>
          <w:bCs/>
          <w:spacing w:val="-6"/>
          <w:sz w:val="22"/>
        </w:rPr>
        <w:t>五、其他</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1.除招标文件中所明确的采购需求外，欢迎其他能满足本项目采购需求且性所明确采购需求的产品参加投标报价。同时在采购需求偏离表中作出详细对比说明。</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2.带“</w:t>
      </w:r>
      <w:r>
        <w:rPr>
          <w:rFonts w:hint="eastAsia" w:ascii="宋体" w:hAnsi="宋体" w:cs="宋体"/>
          <w:kern w:val="0"/>
          <w:sz w:val="22"/>
        </w:rPr>
        <w:t>★</w:t>
      </w:r>
      <w:r>
        <w:rPr>
          <w:rFonts w:hint="eastAsia" w:ascii="宋体" w:hAnsi="宋体" w:cs="宋体"/>
          <w:b/>
          <w:bCs/>
          <w:spacing w:val="-6"/>
          <w:sz w:val="22"/>
        </w:rPr>
        <w:t>”为重要条款。带“▲且加下划线”的有关技术和商务条款为实质性条款，投标人必须做出实质性响应，否则视为投标无效。</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pPr>
        <w:snapToGrid w:val="0"/>
        <w:spacing w:line="360" w:lineRule="exact"/>
        <w:ind w:firstLine="418" w:firstLineChars="200"/>
        <w:jc w:val="left"/>
        <w:rPr>
          <w:rFonts w:hint="eastAsia" w:ascii="宋体" w:hAnsi="宋体" w:cs="宋体"/>
          <w:b/>
          <w:sz w:val="32"/>
        </w:rPr>
      </w:pPr>
      <w:r>
        <w:rPr>
          <w:rFonts w:hint="eastAsia" w:ascii="宋体" w:hAnsi="宋体" w:cs="宋体"/>
          <w:b/>
          <w:bCs/>
          <w:spacing w:val="-6"/>
          <w:sz w:val="22"/>
        </w:rPr>
        <w:t>4.技术部分中需要提供的证明材料有有效期的必须在有效期内，否则视为未提供。</w:t>
      </w:r>
    </w:p>
    <w:p>
      <w:pPr>
        <w:snapToGrid w:val="0"/>
        <w:spacing w:line="400" w:lineRule="exact"/>
        <w:jc w:val="center"/>
        <w:rPr>
          <w:rFonts w:ascii="宋体" w:hAnsi="宋体" w:cs="宋体"/>
          <w:b/>
          <w:sz w:val="32"/>
        </w:rPr>
      </w:pPr>
      <w:r>
        <w:rPr>
          <w:rFonts w:hint="eastAsia" w:ascii="宋体" w:hAnsi="宋体" w:cs="宋体"/>
          <w:b/>
          <w:sz w:val="32"/>
        </w:rPr>
        <w:t>第六部分   评标原则及方法</w:t>
      </w:r>
    </w:p>
    <w:p>
      <w:pPr>
        <w:pStyle w:val="10"/>
        <w:adjustRightInd w:val="0"/>
        <w:snapToGrid w:val="0"/>
        <w:spacing w:after="0" w:line="360" w:lineRule="exact"/>
        <w:ind w:firstLine="442" w:firstLineChars="200"/>
        <w:jc w:val="left"/>
        <w:rPr>
          <w:rFonts w:ascii="宋体" w:hAnsi="宋体" w:cs="宋体"/>
          <w:b/>
          <w:sz w:val="22"/>
        </w:rPr>
      </w:pPr>
      <w:r>
        <w:rPr>
          <w:rFonts w:hint="eastAsia" w:ascii="宋体" w:hAnsi="宋体" w:cs="宋体"/>
          <w:b/>
          <w:sz w:val="22"/>
        </w:rPr>
        <w:t>根据《中华人民共和国政府采购法》等相关法规特制定以下评标办法。</w:t>
      </w:r>
    </w:p>
    <w:p>
      <w:pPr>
        <w:numPr>
          <w:ilvl w:val="0"/>
          <w:numId w:val="8"/>
        </w:numPr>
        <w:spacing w:line="360" w:lineRule="exact"/>
        <w:ind w:firstLine="440" w:firstLineChars="200"/>
        <w:rPr>
          <w:rFonts w:ascii="宋体" w:hAnsi="宋体" w:cs="宋体"/>
          <w:sz w:val="22"/>
        </w:rPr>
      </w:pPr>
      <w:r>
        <w:rPr>
          <w:rFonts w:hint="eastAsia" w:ascii="宋体" w:hAnsi="宋体" w:cs="宋体"/>
          <w:sz w:val="22"/>
        </w:rPr>
        <w:t>总  则</w:t>
      </w:r>
    </w:p>
    <w:p>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rPr>
          <w:rFonts w:ascii="宋体" w:hAnsi="宋体" w:cs="宋体"/>
          <w:sz w:val="22"/>
        </w:rPr>
      </w:pPr>
      <w:r>
        <w:rPr>
          <w:rFonts w:hint="eastAsia" w:ascii="宋体" w:hAnsi="宋体" w:cs="宋体"/>
          <w:sz w:val="22"/>
        </w:rPr>
        <w:t>二.评标组织</w:t>
      </w:r>
    </w:p>
    <w:p>
      <w:pPr>
        <w:spacing w:line="360" w:lineRule="exact"/>
        <w:ind w:firstLine="440" w:firstLineChars="200"/>
        <w:rPr>
          <w:rFonts w:ascii="宋体" w:hAnsi="宋体" w:cs="宋体"/>
          <w:sz w:val="22"/>
        </w:rPr>
      </w:pPr>
      <w:r>
        <w:rPr>
          <w:rFonts w:hint="eastAsia" w:ascii="宋体" w:hAnsi="宋体" w:cs="宋体"/>
          <w:sz w:val="22"/>
        </w:rPr>
        <w:t>评标工作由采购人依法组建的评审小组负责，评标全过程由有关部门指导监督。</w:t>
      </w:r>
    </w:p>
    <w:p>
      <w:pPr>
        <w:spacing w:line="360" w:lineRule="exact"/>
        <w:ind w:firstLine="440" w:firstLineChars="200"/>
        <w:rPr>
          <w:rFonts w:ascii="宋体" w:hAnsi="宋体" w:cs="宋体"/>
          <w:sz w:val="22"/>
        </w:rPr>
      </w:pPr>
      <w:r>
        <w:rPr>
          <w:rFonts w:hint="eastAsia" w:ascii="宋体" w:hAnsi="宋体" w:cs="宋体"/>
          <w:sz w:val="22"/>
        </w:rPr>
        <w:t>三.评标程序</w:t>
      </w:r>
    </w:p>
    <w:p>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ascii="宋体" w:hAnsi="宋体" w:cs="宋体"/>
          <w:sz w:val="22"/>
        </w:rPr>
      </w:pPr>
      <w:r>
        <w:rPr>
          <w:rFonts w:hint="eastAsia" w:ascii="宋体" w:hAnsi="宋体" w:cs="宋体"/>
          <w:sz w:val="22"/>
        </w:rPr>
        <w:t>四.评标办法</w:t>
      </w:r>
    </w:p>
    <w:p>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本评标办法采用百分制综合评分法，商务和技术65分（商务和技术权值</w:t>
      </w:r>
      <w:r>
        <w:rPr>
          <w:rFonts w:ascii="宋体" w:hAnsi="宋体" w:cs="宋体"/>
          <w:sz w:val="22"/>
        </w:rPr>
        <w:t>6</w:t>
      </w:r>
      <w:r>
        <w:rPr>
          <w:rFonts w:hint="eastAsia" w:ascii="宋体" w:hAnsi="宋体" w:cs="宋体"/>
          <w:sz w:val="22"/>
        </w:rPr>
        <w:t>5%），报价35分（价格权值35%）。最大限度地满足招标文件中规定的各项综合评价标准且综合得分最高的投标人，将被推荐为中标候选人。</w:t>
      </w:r>
    </w:p>
    <w:p>
      <w:pPr>
        <w:spacing w:line="360" w:lineRule="exact"/>
        <w:ind w:firstLine="440" w:firstLineChars="200"/>
        <w:rPr>
          <w:rFonts w:ascii="宋体" w:hAnsi="宋体" w:cs="宋体"/>
          <w:sz w:val="22"/>
        </w:rPr>
      </w:pPr>
      <w:r>
        <w:rPr>
          <w:rFonts w:hint="eastAsia" w:ascii="宋体" w:hAnsi="宋体" w:cs="宋体"/>
          <w:sz w:val="22"/>
        </w:rPr>
        <w:t>评分细则</w:t>
      </w:r>
    </w:p>
    <w:p>
      <w:pPr>
        <w:spacing w:line="360" w:lineRule="exact"/>
        <w:rPr>
          <w:rFonts w:ascii="宋体" w:hAnsi="宋体" w:cs="宋体"/>
          <w:sz w:val="22"/>
        </w:rPr>
      </w:pPr>
      <w:r>
        <w:rPr>
          <w:rFonts w:hint="eastAsia" w:ascii="宋体" w:hAnsi="宋体" w:cs="宋体"/>
          <w:sz w:val="22"/>
        </w:rPr>
        <w:t>1.商务和技术分的评定</w:t>
      </w:r>
    </w:p>
    <w:p>
      <w:pPr>
        <w:pStyle w:val="57"/>
        <w:spacing w:line="360" w:lineRule="exact"/>
        <w:ind w:firstLine="440"/>
        <w:rPr>
          <w:rFonts w:ascii="宋体" w:hAnsi="宋体" w:cs="宋体"/>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p>
      <w:pPr>
        <w:pStyle w:val="57"/>
        <w:spacing w:line="360" w:lineRule="exact"/>
        <w:ind w:firstLine="442"/>
        <w:jc w:val="center"/>
        <w:rPr>
          <w:rFonts w:ascii="宋体" w:hAnsi="宋体" w:cs="宋体"/>
          <w:b/>
          <w:bCs/>
          <w:sz w:val="22"/>
        </w:rPr>
      </w:pPr>
    </w:p>
    <w:tbl>
      <w:tblPr>
        <w:tblStyle w:val="3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95"/>
        <w:gridCol w:w="764"/>
        <w:gridCol w:w="5652"/>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0" w:type="dxa"/>
            <w:vAlign w:val="center"/>
          </w:tcPr>
          <w:p>
            <w:pPr>
              <w:spacing w:line="360" w:lineRule="exact"/>
              <w:jc w:val="center"/>
              <w:rPr>
                <w:rFonts w:ascii="宋体" w:hAnsi="宋体" w:cs="宋体"/>
                <w:b/>
                <w:sz w:val="22"/>
              </w:rPr>
            </w:pPr>
            <w:r>
              <w:rPr>
                <w:rFonts w:hint="eastAsia" w:ascii="宋体" w:hAnsi="宋体" w:cs="宋体"/>
                <w:b/>
                <w:sz w:val="22"/>
              </w:rPr>
              <w:t>序号</w:t>
            </w:r>
          </w:p>
        </w:tc>
        <w:tc>
          <w:tcPr>
            <w:tcW w:w="1195" w:type="dxa"/>
            <w:vAlign w:val="center"/>
          </w:tcPr>
          <w:p>
            <w:pPr>
              <w:spacing w:line="360" w:lineRule="exact"/>
              <w:jc w:val="center"/>
              <w:rPr>
                <w:rFonts w:ascii="宋体" w:hAnsi="宋体" w:cs="宋体"/>
                <w:b/>
                <w:sz w:val="22"/>
              </w:rPr>
            </w:pPr>
            <w:r>
              <w:rPr>
                <w:rFonts w:hint="eastAsia" w:ascii="宋体" w:hAnsi="宋体" w:cs="宋体"/>
                <w:b/>
                <w:sz w:val="22"/>
              </w:rPr>
              <w:t>评分因素</w:t>
            </w:r>
          </w:p>
        </w:tc>
        <w:tc>
          <w:tcPr>
            <w:tcW w:w="764" w:type="dxa"/>
            <w:vAlign w:val="center"/>
          </w:tcPr>
          <w:p>
            <w:pPr>
              <w:spacing w:line="360" w:lineRule="exact"/>
              <w:jc w:val="center"/>
              <w:rPr>
                <w:rFonts w:ascii="宋体" w:hAnsi="宋体" w:cs="宋体"/>
                <w:b/>
                <w:sz w:val="22"/>
              </w:rPr>
            </w:pPr>
            <w:r>
              <w:rPr>
                <w:rFonts w:hint="eastAsia" w:ascii="宋体" w:hAnsi="宋体" w:cs="宋体"/>
                <w:b/>
                <w:sz w:val="22"/>
              </w:rPr>
              <w:t>分值</w:t>
            </w:r>
          </w:p>
        </w:tc>
        <w:tc>
          <w:tcPr>
            <w:tcW w:w="5652" w:type="dxa"/>
            <w:vAlign w:val="center"/>
          </w:tcPr>
          <w:p>
            <w:pPr>
              <w:spacing w:line="360" w:lineRule="exact"/>
              <w:jc w:val="center"/>
              <w:rPr>
                <w:rFonts w:ascii="宋体" w:hAnsi="宋体" w:cs="宋体"/>
                <w:b/>
                <w:sz w:val="22"/>
              </w:rPr>
            </w:pPr>
            <w:r>
              <w:rPr>
                <w:rFonts w:hint="eastAsia" w:ascii="宋体" w:hAnsi="宋体" w:cs="宋体"/>
                <w:b/>
                <w:bCs/>
                <w:sz w:val="22"/>
              </w:rPr>
              <w:t>评分标准及细则</w:t>
            </w:r>
          </w:p>
        </w:tc>
        <w:tc>
          <w:tcPr>
            <w:tcW w:w="908" w:type="dxa"/>
            <w:vAlign w:val="center"/>
          </w:tcPr>
          <w:p>
            <w:pPr>
              <w:spacing w:line="360" w:lineRule="exact"/>
              <w:jc w:val="center"/>
              <w:rPr>
                <w:rFonts w:ascii="宋体" w:hAnsi="宋体" w:cs="宋体"/>
                <w:b/>
                <w:sz w:val="22"/>
              </w:rPr>
            </w:pPr>
            <w:r>
              <w:rPr>
                <w:rFonts w:hint="eastAsia" w:ascii="宋体" w:hAnsi="宋体" w:cs="宋体"/>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1</w:t>
            </w:r>
          </w:p>
        </w:tc>
        <w:tc>
          <w:tcPr>
            <w:tcW w:w="1195" w:type="dxa"/>
            <w:vAlign w:val="center"/>
          </w:tcPr>
          <w:p>
            <w:pPr>
              <w:widowControl/>
              <w:spacing w:line="360" w:lineRule="exact"/>
              <w:jc w:val="center"/>
              <w:rPr>
                <w:rFonts w:ascii="宋体" w:hAnsi="宋体" w:cs="宋体"/>
                <w:sz w:val="22"/>
                <w:lang w:val="zh-CN"/>
              </w:rPr>
            </w:pPr>
            <w:r>
              <w:rPr>
                <w:rFonts w:hint="eastAsia" w:ascii="宋体" w:hAnsi="宋体" w:cs="宋体"/>
                <w:sz w:val="22"/>
              </w:rPr>
              <w:t>政策功能</w:t>
            </w:r>
          </w:p>
        </w:tc>
        <w:tc>
          <w:tcPr>
            <w:tcW w:w="764" w:type="dxa"/>
            <w:vAlign w:val="center"/>
          </w:tcPr>
          <w:p>
            <w:pPr>
              <w:spacing w:line="360" w:lineRule="exact"/>
              <w:jc w:val="center"/>
              <w:rPr>
                <w:rFonts w:hint="eastAsia" w:ascii="宋体" w:hAnsi="宋体" w:eastAsia="宋体" w:cs="宋体"/>
                <w:sz w:val="22"/>
                <w:lang w:val="zh-CN" w:eastAsia="zh-CN"/>
              </w:rPr>
            </w:pPr>
            <w:r>
              <w:rPr>
                <w:rFonts w:hint="eastAsia" w:ascii="宋体" w:hAnsi="宋体" w:cs="宋体"/>
                <w:sz w:val="22"/>
              </w:rPr>
              <w:t>0-</w:t>
            </w:r>
            <w:r>
              <w:rPr>
                <w:rFonts w:hint="eastAsia" w:ascii="宋体" w:hAnsi="宋体" w:cs="宋体"/>
                <w:sz w:val="22"/>
                <w:lang w:val="en-US" w:eastAsia="zh-CN"/>
              </w:rPr>
              <w:t>2</w:t>
            </w:r>
          </w:p>
        </w:tc>
        <w:tc>
          <w:tcPr>
            <w:tcW w:w="5652" w:type="dxa"/>
            <w:vAlign w:val="center"/>
          </w:tcPr>
          <w:p>
            <w:pPr>
              <w:autoSpaceDE w:val="0"/>
              <w:autoSpaceDN w:val="0"/>
              <w:adjustRightInd w:val="0"/>
              <w:spacing w:line="360" w:lineRule="exact"/>
              <w:jc w:val="left"/>
              <w:rPr>
                <w:rFonts w:ascii="宋体" w:hAnsi="宋体" w:cs="宋体"/>
                <w:sz w:val="22"/>
              </w:rPr>
            </w:pPr>
            <w:r>
              <w:rPr>
                <w:rFonts w:hint="eastAsia" w:ascii="宋体" w:hAnsi="宋体" w:cs="宋体"/>
                <w:sz w:val="22"/>
              </w:rPr>
              <w:t>1.投标产品属于政府采购品目清单范围且提供国家确定的认证机构出具的处于有效期之内的节能产品认证证书的，每项产品得0.5分</w:t>
            </w:r>
            <w:r>
              <w:rPr>
                <w:rFonts w:hint="eastAsia" w:ascii="宋体" w:hAnsi="宋体" w:cs="宋体"/>
                <w:sz w:val="22"/>
                <w:lang w:eastAsia="zh-CN"/>
              </w:rPr>
              <w:t>，</w:t>
            </w:r>
            <w:r>
              <w:rPr>
                <w:rFonts w:hint="eastAsia" w:ascii="宋体" w:hAnsi="宋体" w:cs="宋体"/>
                <w:sz w:val="22"/>
              </w:rPr>
              <w:t>最高得</w:t>
            </w:r>
            <w:r>
              <w:rPr>
                <w:rFonts w:hint="eastAsia" w:ascii="宋体" w:hAnsi="宋体" w:cs="宋体"/>
                <w:sz w:val="22"/>
                <w:lang w:val="en-US" w:eastAsia="zh-CN"/>
              </w:rPr>
              <w:t>1</w:t>
            </w:r>
            <w:r>
              <w:rPr>
                <w:rFonts w:hint="eastAsia" w:ascii="宋体" w:hAnsi="宋体" w:cs="宋体"/>
                <w:sz w:val="22"/>
              </w:rPr>
              <w:t>分。（投标产品属于节能产品政府采购品目清单中强制采购的除外）。</w:t>
            </w:r>
          </w:p>
          <w:p>
            <w:pPr>
              <w:autoSpaceDE w:val="0"/>
              <w:autoSpaceDN w:val="0"/>
              <w:adjustRightInd w:val="0"/>
              <w:spacing w:line="360" w:lineRule="exact"/>
              <w:jc w:val="left"/>
              <w:rPr>
                <w:rFonts w:ascii="宋体" w:hAnsi="宋体" w:cs="宋体"/>
                <w:sz w:val="22"/>
              </w:rPr>
            </w:pPr>
            <w:r>
              <w:rPr>
                <w:rFonts w:hint="eastAsia" w:ascii="宋体" w:hAnsi="宋体" w:cs="宋体"/>
                <w:sz w:val="22"/>
              </w:rPr>
              <w:t>2.投标产品属于政府采购品目清单范围且提供国家确定的认证机构出具的处于有效期之内的环境标志产品认证证书的，每项产品得0.5分</w:t>
            </w:r>
            <w:r>
              <w:rPr>
                <w:rFonts w:hint="eastAsia" w:ascii="宋体" w:hAnsi="宋体" w:cs="宋体"/>
                <w:sz w:val="22"/>
                <w:lang w:eastAsia="zh-CN"/>
              </w:rPr>
              <w:t>，</w:t>
            </w:r>
            <w:r>
              <w:rPr>
                <w:rFonts w:hint="eastAsia" w:ascii="宋体" w:hAnsi="宋体" w:cs="宋体"/>
                <w:sz w:val="22"/>
              </w:rPr>
              <w:t>最高得</w:t>
            </w:r>
            <w:r>
              <w:rPr>
                <w:rFonts w:hint="eastAsia" w:ascii="宋体" w:hAnsi="宋体" w:cs="宋体"/>
                <w:sz w:val="22"/>
                <w:lang w:val="en-US" w:eastAsia="zh-CN"/>
              </w:rPr>
              <w:t>1</w:t>
            </w:r>
            <w:r>
              <w:rPr>
                <w:rFonts w:hint="eastAsia" w:ascii="宋体" w:hAnsi="宋体" w:cs="宋体"/>
                <w:sz w:val="22"/>
              </w:rPr>
              <w:t>分。</w:t>
            </w:r>
          </w:p>
        </w:tc>
        <w:tc>
          <w:tcPr>
            <w:tcW w:w="908" w:type="dxa"/>
            <w:vAlign w:val="center"/>
          </w:tcPr>
          <w:p>
            <w:pPr>
              <w:spacing w:line="360" w:lineRule="exact"/>
              <w:jc w:val="center"/>
              <w:rPr>
                <w:rFonts w:ascii="宋体" w:hAnsi="宋体" w:cs="宋体"/>
                <w:spacing w:val="-6"/>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2</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lang w:val="zh-CN"/>
              </w:rPr>
              <w:t>投标产品响应程度</w:t>
            </w:r>
          </w:p>
        </w:tc>
        <w:tc>
          <w:tcPr>
            <w:tcW w:w="764" w:type="dxa"/>
            <w:vAlign w:val="center"/>
          </w:tcPr>
          <w:p>
            <w:pPr>
              <w:spacing w:line="360" w:lineRule="exact"/>
              <w:jc w:val="center"/>
              <w:rPr>
                <w:rFonts w:hint="eastAsia" w:ascii="宋体" w:hAnsi="宋体" w:eastAsia="宋体" w:cs="宋体"/>
                <w:sz w:val="22"/>
                <w:lang w:eastAsia="zh-CN"/>
              </w:rPr>
            </w:pPr>
            <w:r>
              <w:rPr>
                <w:rFonts w:hint="eastAsia" w:ascii="宋体" w:hAnsi="宋体" w:cs="宋体"/>
                <w:sz w:val="22"/>
                <w:lang w:val="zh-CN"/>
              </w:rPr>
              <w:t>0-</w:t>
            </w:r>
            <w:r>
              <w:rPr>
                <w:rFonts w:hint="eastAsia" w:ascii="宋体" w:hAnsi="宋体" w:cs="宋体"/>
                <w:sz w:val="22"/>
              </w:rPr>
              <w:t>3</w:t>
            </w:r>
            <w:r>
              <w:rPr>
                <w:rFonts w:hint="eastAsia" w:ascii="宋体" w:hAnsi="宋体" w:cs="宋体"/>
                <w:sz w:val="22"/>
                <w:lang w:val="en-US" w:eastAsia="zh-CN"/>
              </w:rPr>
              <w:t>6</w:t>
            </w:r>
          </w:p>
        </w:tc>
        <w:tc>
          <w:tcPr>
            <w:tcW w:w="5652" w:type="dxa"/>
            <w:vAlign w:val="center"/>
          </w:tcPr>
          <w:p>
            <w:pPr>
              <w:autoSpaceDE w:val="0"/>
              <w:autoSpaceDN w:val="0"/>
              <w:adjustRightInd w:val="0"/>
              <w:spacing w:line="360" w:lineRule="exact"/>
              <w:jc w:val="left"/>
              <w:rPr>
                <w:rFonts w:hint="default" w:ascii="宋体" w:hAnsi="宋体" w:eastAsia="宋体" w:cs="宋体"/>
                <w:sz w:val="22"/>
              </w:rPr>
            </w:pPr>
            <w:r>
              <w:rPr>
                <w:rFonts w:hint="eastAsia" w:ascii="宋体" w:hAnsi="宋体" w:eastAsia="宋体" w:cs="宋体"/>
                <w:sz w:val="22"/>
              </w:rPr>
              <w:t>不符合（负偏离）技术要求中标注“▲并加下划线”条款（不可偏离）的投标无效。</w:t>
            </w:r>
          </w:p>
          <w:p>
            <w:pPr>
              <w:autoSpaceDE w:val="0"/>
              <w:autoSpaceDN w:val="0"/>
              <w:adjustRightInd w:val="0"/>
              <w:spacing w:line="360" w:lineRule="exact"/>
              <w:jc w:val="left"/>
              <w:rPr>
                <w:rFonts w:hint="default" w:ascii="宋体" w:hAnsi="宋体" w:eastAsia="宋体" w:cs="宋体"/>
                <w:sz w:val="22"/>
                <w:lang w:val="en-US" w:eastAsia="zh-CN"/>
              </w:rPr>
            </w:pPr>
            <w:r>
              <w:rPr>
                <w:rFonts w:hint="eastAsia" w:ascii="宋体" w:hAnsi="宋体" w:eastAsia="宋体" w:cs="宋体"/>
                <w:color w:val="auto"/>
                <w:sz w:val="22"/>
              </w:rPr>
              <w:t>完全满足招标文件明确技术条款要求的得满分</w:t>
            </w:r>
            <w:r>
              <w:rPr>
                <w:rFonts w:hint="eastAsia" w:ascii="宋体" w:hAnsi="宋体" w:eastAsia="宋体" w:cs="宋体"/>
                <w:color w:val="auto"/>
                <w:sz w:val="22"/>
                <w:lang w:eastAsia="zh-CN"/>
              </w:rPr>
              <w:t>；</w:t>
            </w:r>
            <w:r>
              <w:rPr>
                <w:rFonts w:hint="eastAsia" w:ascii="宋体" w:hAnsi="宋体" w:eastAsia="宋体" w:cs="宋体"/>
                <w:color w:val="auto"/>
                <w:sz w:val="22"/>
              </w:rPr>
              <w:t>技术条款负偏离（不满足采购需求）在1</w:t>
            </w:r>
            <w:r>
              <w:rPr>
                <w:rFonts w:hint="eastAsia" w:ascii="宋体" w:hAnsi="宋体" w:eastAsia="宋体" w:cs="宋体"/>
                <w:color w:val="auto"/>
                <w:sz w:val="22"/>
                <w:lang w:val="en-US" w:eastAsia="zh-CN"/>
              </w:rPr>
              <w:t>8</w:t>
            </w:r>
            <w:r>
              <w:rPr>
                <w:rFonts w:hint="eastAsia" w:ascii="宋体" w:hAnsi="宋体" w:eastAsia="宋体" w:cs="宋体"/>
                <w:color w:val="auto"/>
                <w:sz w:val="22"/>
              </w:rPr>
              <w:t>项以内（含1</w:t>
            </w:r>
            <w:r>
              <w:rPr>
                <w:rFonts w:hint="eastAsia" w:ascii="宋体" w:hAnsi="宋体" w:eastAsia="宋体" w:cs="宋体"/>
                <w:color w:val="auto"/>
                <w:sz w:val="22"/>
                <w:lang w:val="en-US" w:eastAsia="zh-CN"/>
              </w:rPr>
              <w:t>8</w:t>
            </w:r>
            <w:r>
              <w:rPr>
                <w:rFonts w:hint="eastAsia" w:ascii="宋体" w:hAnsi="宋体" w:eastAsia="宋体" w:cs="宋体"/>
                <w:color w:val="auto"/>
                <w:sz w:val="22"/>
              </w:rPr>
              <w:t>项），每项扣</w:t>
            </w:r>
            <w:r>
              <w:rPr>
                <w:rFonts w:hint="eastAsia" w:ascii="宋体" w:hAnsi="宋体" w:eastAsia="宋体" w:cs="宋体"/>
                <w:color w:val="auto"/>
                <w:sz w:val="22"/>
                <w:lang w:val="en-US" w:eastAsia="zh-CN"/>
              </w:rPr>
              <w:t>2</w:t>
            </w:r>
            <w:r>
              <w:rPr>
                <w:rFonts w:hint="eastAsia" w:ascii="宋体" w:hAnsi="宋体" w:eastAsia="宋体" w:cs="宋体"/>
                <w:color w:val="auto"/>
                <w:sz w:val="22"/>
              </w:rPr>
              <w:t>分</w:t>
            </w:r>
            <w:r>
              <w:rPr>
                <w:rFonts w:hint="eastAsia" w:ascii="宋体" w:hAnsi="宋体" w:eastAsia="宋体" w:cs="宋体"/>
                <w:color w:val="auto"/>
                <w:sz w:val="22"/>
                <w:lang w:eastAsia="zh-CN"/>
              </w:rPr>
              <w:t>；</w:t>
            </w:r>
            <w:r>
              <w:rPr>
                <w:rFonts w:hint="eastAsia" w:ascii="宋体" w:hAnsi="宋体" w:eastAsia="宋体" w:cs="宋体"/>
                <w:color w:val="auto"/>
                <w:sz w:val="22"/>
              </w:rPr>
              <w:t>技术条款负偏离</w:t>
            </w:r>
            <w:r>
              <w:rPr>
                <w:rFonts w:hint="eastAsia" w:ascii="宋体" w:hAnsi="宋体" w:eastAsia="宋体" w:cs="宋体"/>
                <w:color w:val="auto"/>
                <w:sz w:val="22"/>
                <w:lang w:eastAsia="zh-CN"/>
              </w:rPr>
              <w:t>超过</w:t>
            </w:r>
            <w:r>
              <w:rPr>
                <w:rFonts w:hint="eastAsia" w:ascii="宋体" w:hAnsi="宋体" w:eastAsia="宋体" w:cs="宋体"/>
                <w:color w:val="auto"/>
                <w:sz w:val="22"/>
              </w:rPr>
              <w:t>1</w:t>
            </w:r>
            <w:r>
              <w:rPr>
                <w:rFonts w:hint="eastAsia" w:ascii="宋体" w:hAnsi="宋体" w:eastAsia="宋体" w:cs="宋体"/>
                <w:color w:val="auto"/>
                <w:sz w:val="22"/>
                <w:lang w:val="en-US" w:eastAsia="zh-CN"/>
              </w:rPr>
              <w:t>8</w:t>
            </w:r>
            <w:r>
              <w:rPr>
                <w:rFonts w:hint="eastAsia" w:ascii="宋体" w:hAnsi="宋体" w:eastAsia="宋体" w:cs="宋体"/>
                <w:color w:val="auto"/>
                <w:sz w:val="22"/>
              </w:rPr>
              <w:t>项</w:t>
            </w:r>
            <w:r>
              <w:rPr>
                <w:rFonts w:hint="eastAsia" w:ascii="宋体" w:hAnsi="宋体" w:eastAsia="宋体" w:cs="宋体"/>
                <w:color w:val="auto"/>
                <w:sz w:val="22"/>
                <w:lang w:eastAsia="zh-CN"/>
              </w:rPr>
              <w:t>的，投标无效</w:t>
            </w:r>
            <w:r>
              <w:rPr>
                <w:rFonts w:hint="eastAsia" w:ascii="宋体" w:hAnsi="宋体" w:eastAsia="宋体" w:cs="宋体"/>
                <w:color w:val="auto"/>
                <w:sz w:val="22"/>
              </w:rPr>
              <w:t>。</w:t>
            </w:r>
          </w:p>
        </w:tc>
        <w:tc>
          <w:tcPr>
            <w:tcW w:w="908" w:type="dxa"/>
            <w:vAlign w:val="center"/>
          </w:tcPr>
          <w:p>
            <w:pPr>
              <w:adjustRightInd w:val="0"/>
              <w:spacing w:line="360" w:lineRule="exact"/>
              <w:jc w:val="center"/>
              <w:rPr>
                <w:rFonts w:ascii="宋体" w:hAnsi="宋体" w:cs="宋体"/>
                <w:kern w:val="0"/>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3</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lang w:val="zh-CN"/>
              </w:rPr>
              <w:t>业绩</w:t>
            </w:r>
          </w:p>
        </w:tc>
        <w:tc>
          <w:tcPr>
            <w:tcW w:w="764" w:type="dxa"/>
            <w:vAlign w:val="center"/>
          </w:tcPr>
          <w:p>
            <w:pPr>
              <w:spacing w:line="360" w:lineRule="exact"/>
              <w:jc w:val="center"/>
              <w:rPr>
                <w:rFonts w:ascii="宋体" w:hAnsi="宋体" w:cs="宋体"/>
                <w:sz w:val="22"/>
              </w:rPr>
            </w:pPr>
            <w:r>
              <w:rPr>
                <w:rFonts w:hint="eastAsia" w:ascii="宋体" w:hAnsi="宋体" w:cs="宋体"/>
                <w:sz w:val="22"/>
                <w:lang w:val="zh-CN"/>
              </w:rPr>
              <w:t>0-</w:t>
            </w:r>
            <w:r>
              <w:rPr>
                <w:rFonts w:ascii="宋体" w:hAnsi="宋体" w:cs="宋体"/>
                <w:sz w:val="22"/>
              </w:rPr>
              <w:t>3</w:t>
            </w:r>
          </w:p>
        </w:tc>
        <w:tc>
          <w:tcPr>
            <w:tcW w:w="5652" w:type="dxa"/>
            <w:vAlign w:val="center"/>
          </w:tcPr>
          <w:p>
            <w:pPr>
              <w:spacing w:line="360" w:lineRule="exact"/>
              <w:rPr>
                <w:rFonts w:hint="eastAsia" w:ascii="宋体" w:hAnsi="宋体" w:eastAsia="宋体" w:cs="宋体"/>
                <w:kern w:val="0"/>
                <w:sz w:val="22"/>
                <w:lang w:val="zh-CN"/>
              </w:rPr>
            </w:pPr>
            <w:r>
              <w:rPr>
                <w:rFonts w:hint="eastAsia" w:ascii="宋体" w:hAnsi="宋体" w:eastAsia="宋体" w:cs="宋体"/>
                <w:kern w:val="0"/>
                <w:sz w:val="22"/>
                <w:lang w:val="zh-CN"/>
              </w:rPr>
              <w:t>投标人自</w:t>
            </w:r>
            <w:r>
              <w:rPr>
                <w:rFonts w:hint="eastAsia" w:ascii="宋体" w:hAnsi="宋体" w:eastAsia="宋体" w:cs="宋体"/>
                <w:kern w:val="0"/>
                <w:sz w:val="22"/>
              </w:rPr>
              <w:t>2021</w:t>
            </w:r>
            <w:r>
              <w:rPr>
                <w:rFonts w:hint="eastAsia" w:ascii="宋体" w:hAnsi="宋体" w:eastAsia="宋体" w:cs="宋体"/>
                <w:kern w:val="0"/>
                <w:sz w:val="22"/>
                <w:lang w:val="zh-CN"/>
              </w:rPr>
              <w:t>年</w:t>
            </w:r>
            <w:r>
              <w:rPr>
                <w:rFonts w:hint="eastAsia" w:ascii="宋体" w:hAnsi="宋体" w:eastAsia="宋体" w:cs="宋体"/>
                <w:kern w:val="0"/>
                <w:sz w:val="22"/>
              </w:rPr>
              <w:t>01</w:t>
            </w:r>
            <w:r>
              <w:rPr>
                <w:rFonts w:hint="eastAsia" w:ascii="宋体" w:hAnsi="宋体" w:eastAsia="宋体" w:cs="宋体"/>
                <w:kern w:val="0"/>
                <w:sz w:val="22"/>
                <w:lang w:val="zh-CN"/>
              </w:rPr>
              <w:t>月</w:t>
            </w:r>
            <w:r>
              <w:rPr>
                <w:rFonts w:hint="eastAsia" w:ascii="宋体" w:hAnsi="宋体" w:eastAsia="宋体" w:cs="宋体"/>
                <w:kern w:val="0"/>
                <w:sz w:val="22"/>
              </w:rPr>
              <w:t>0</w:t>
            </w:r>
            <w:r>
              <w:rPr>
                <w:rFonts w:hint="eastAsia" w:ascii="宋体" w:hAnsi="宋体" w:eastAsia="宋体" w:cs="宋体"/>
                <w:kern w:val="0"/>
                <w:sz w:val="22"/>
                <w:lang w:val="zh-CN"/>
              </w:rPr>
              <w:t>1日（含）以来（以合同签订时间为准）在国内签订的同类项目的业绩，符合条件1分/个，最高得3分。</w:t>
            </w:r>
          </w:p>
          <w:p>
            <w:pPr>
              <w:spacing w:line="360" w:lineRule="exact"/>
              <w:rPr>
                <w:rFonts w:ascii="宋体" w:hAnsi="宋体" w:cs="宋体"/>
                <w:sz w:val="22"/>
                <w:lang w:val="zh-CN"/>
              </w:rPr>
            </w:pPr>
            <w:r>
              <w:rPr>
                <w:rFonts w:hint="eastAsia" w:ascii="宋体" w:hAnsi="宋体" w:eastAsia="宋体" w:cs="宋体"/>
                <w:kern w:val="0"/>
                <w:sz w:val="22"/>
                <w:lang w:val="zh-CN"/>
              </w:rPr>
              <w:t>注：提供合同复印件并</w:t>
            </w:r>
            <w:r>
              <w:rPr>
                <w:rFonts w:hint="eastAsia" w:ascii="宋体" w:hAnsi="宋体" w:eastAsia="宋体" w:cs="宋体"/>
                <w:kern w:val="0"/>
                <w:sz w:val="22"/>
              </w:rPr>
              <w:t>加盖投标人CA电子公章</w:t>
            </w:r>
            <w:r>
              <w:rPr>
                <w:rFonts w:hint="eastAsia" w:ascii="宋体" w:hAnsi="宋体" w:eastAsia="宋体" w:cs="宋体"/>
                <w:kern w:val="0"/>
                <w:sz w:val="22"/>
                <w:lang w:val="zh-CN"/>
              </w:rPr>
              <w:t>，否则不得分。</w:t>
            </w:r>
          </w:p>
        </w:tc>
        <w:tc>
          <w:tcPr>
            <w:tcW w:w="908" w:type="dxa"/>
            <w:vAlign w:val="center"/>
          </w:tcPr>
          <w:p>
            <w:pPr>
              <w:spacing w:line="360" w:lineRule="exact"/>
              <w:jc w:val="center"/>
              <w:rPr>
                <w:rFonts w:ascii="宋体" w:hAnsi="宋体" w:cs="宋体"/>
                <w:sz w:val="22"/>
                <w:lang w:val="zh-CN"/>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4</w:t>
            </w:r>
          </w:p>
        </w:tc>
        <w:tc>
          <w:tcPr>
            <w:tcW w:w="1195" w:type="dxa"/>
            <w:vAlign w:val="center"/>
          </w:tcPr>
          <w:p>
            <w:pPr>
              <w:widowControl/>
              <w:spacing w:line="360" w:lineRule="exact"/>
              <w:jc w:val="center"/>
              <w:rPr>
                <w:rFonts w:ascii="宋体" w:hAnsi="宋体" w:cs="宋体"/>
                <w:sz w:val="22"/>
                <w:lang w:val="zh-CN"/>
              </w:rPr>
            </w:pPr>
            <w:r>
              <w:rPr>
                <w:rFonts w:hint="eastAsia" w:ascii="宋体" w:hAnsi="宋体" w:cs="宋体"/>
                <w:sz w:val="22"/>
              </w:rPr>
              <w:t>质保期</w:t>
            </w:r>
          </w:p>
        </w:tc>
        <w:tc>
          <w:tcPr>
            <w:tcW w:w="764" w:type="dxa"/>
            <w:vAlign w:val="center"/>
          </w:tcPr>
          <w:p>
            <w:pPr>
              <w:spacing w:line="360" w:lineRule="exact"/>
              <w:jc w:val="center"/>
              <w:rPr>
                <w:rFonts w:ascii="宋体" w:hAnsi="宋体" w:cs="宋体"/>
                <w:sz w:val="22"/>
                <w:lang w:val="zh-CN"/>
              </w:rPr>
            </w:pPr>
            <w:r>
              <w:rPr>
                <w:rFonts w:hint="eastAsia" w:ascii="宋体" w:hAnsi="宋体" w:cs="宋体"/>
                <w:sz w:val="22"/>
              </w:rPr>
              <w:t>0-2</w:t>
            </w:r>
          </w:p>
        </w:tc>
        <w:tc>
          <w:tcPr>
            <w:tcW w:w="5652" w:type="dxa"/>
            <w:vAlign w:val="center"/>
          </w:tcPr>
          <w:p>
            <w:pPr>
              <w:spacing w:line="360" w:lineRule="exact"/>
              <w:rPr>
                <w:rFonts w:ascii="宋体" w:hAnsi="宋体" w:cs="宋体"/>
                <w:sz w:val="22"/>
                <w:lang w:val="zh-CN"/>
              </w:rPr>
            </w:pPr>
            <w:r>
              <w:rPr>
                <w:rFonts w:hint="eastAsia" w:ascii="宋体" w:hAnsi="宋体" w:eastAsia="宋体" w:cs="宋体"/>
                <w:kern w:val="0"/>
                <w:sz w:val="22"/>
              </w:rPr>
              <w:t>所有产品</w:t>
            </w:r>
            <w:r>
              <w:rPr>
                <w:rFonts w:hint="eastAsia" w:ascii="宋体" w:hAnsi="宋体" w:eastAsia="宋体" w:cs="宋体"/>
                <w:kern w:val="0"/>
                <w:sz w:val="22"/>
                <w:lang w:eastAsia="zh-CN"/>
              </w:rPr>
              <w:t>在</w:t>
            </w:r>
            <w:r>
              <w:rPr>
                <w:rFonts w:hint="eastAsia" w:ascii="宋体" w:hAnsi="宋体" w:eastAsia="宋体" w:cs="宋体"/>
                <w:kern w:val="0"/>
                <w:sz w:val="22"/>
              </w:rPr>
              <w:t>满足招标文件要求的基础上每延长一年得1分，最多加2分，延长时间不足一年的不计入加分。</w:t>
            </w:r>
          </w:p>
        </w:tc>
        <w:tc>
          <w:tcPr>
            <w:tcW w:w="908" w:type="dxa"/>
            <w:vAlign w:val="center"/>
          </w:tcPr>
          <w:p>
            <w:pPr>
              <w:autoSpaceDE w:val="0"/>
              <w:autoSpaceDN w:val="0"/>
              <w:adjustRightInd w:val="0"/>
              <w:spacing w:line="360" w:lineRule="exact"/>
              <w:jc w:val="center"/>
              <w:rPr>
                <w:rFonts w:ascii="宋体" w:hAnsi="宋体" w:cs="宋体"/>
                <w:sz w:val="22"/>
                <w:lang w:val="zh-CN"/>
              </w:rPr>
            </w:pPr>
            <w:r>
              <w:rPr>
                <w:rFonts w:hint="eastAsia" w:ascii="宋体" w:hAnsi="宋体" w:cs="宋体"/>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5</w:t>
            </w:r>
          </w:p>
        </w:tc>
        <w:tc>
          <w:tcPr>
            <w:tcW w:w="1195" w:type="dxa"/>
            <w:vAlign w:val="center"/>
          </w:tcPr>
          <w:p>
            <w:pPr>
              <w:widowControl/>
              <w:spacing w:line="360" w:lineRule="exact"/>
              <w:jc w:val="center"/>
              <w:rPr>
                <w:rFonts w:ascii="宋体" w:hAnsi="宋体" w:cs="宋体"/>
                <w:sz w:val="22"/>
                <w:lang w:val="zh-CN"/>
              </w:rPr>
            </w:pPr>
            <w:r>
              <w:rPr>
                <w:rFonts w:hint="eastAsia" w:ascii="宋体" w:hAnsi="宋体" w:cs="宋体"/>
                <w:sz w:val="22"/>
              </w:rPr>
              <w:t>产品功能配置情况</w:t>
            </w:r>
          </w:p>
        </w:tc>
        <w:tc>
          <w:tcPr>
            <w:tcW w:w="764" w:type="dxa"/>
            <w:vAlign w:val="center"/>
          </w:tcPr>
          <w:p>
            <w:pPr>
              <w:spacing w:line="360" w:lineRule="exact"/>
              <w:jc w:val="center"/>
              <w:rPr>
                <w:rFonts w:ascii="宋体" w:hAnsi="宋体" w:cs="宋体"/>
                <w:sz w:val="22"/>
              </w:rPr>
            </w:pPr>
            <w:r>
              <w:rPr>
                <w:rFonts w:hint="eastAsia" w:ascii="宋体" w:hAnsi="宋体" w:cs="宋体"/>
                <w:sz w:val="22"/>
              </w:rPr>
              <w:t>0-5</w:t>
            </w:r>
          </w:p>
        </w:tc>
        <w:tc>
          <w:tcPr>
            <w:tcW w:w="5652" w:type="dxa"/>
            <w:vAlign w:val="center"/>
          </w:tcPr>
          <w:p>
            <w:pPr>
              <w:spacing w:line="360" w:lineRule="exact"/>
              <w:jc w:val="left"/>
            </w:pPr>
            <w:r>
              <w:rPr>
                <w:rFonts w:hint="eastAsia" w:ascii="宋体" w:hAnsi="宋体" w:cs="宋体"/>
                <w:bCs/>
                <w:sz w:val="22"/>
                <w:lang w:val="zh-CN"/>
              </w:rPr>
              <w:t>投标产品的总体配置和功能的先进性、完整性、适用性情况。（评分范围：</w:t>
            </w:r>
            <w:r>
              <w:rPr>
                <w:rFonts w:hint="eastAsia" w:ascii="宋体" w:hAnsi="宋体" w:cs="宋体"/>
                <w:bCs/>
                <w:sz w:val="22"/>
              </w:rPr>
              <w:t>5,4,3,1.5,0</w:t>
            </w:r>
            <w:r>
              <w:rPr>
                <w:rFonts w:hint="eastAsia" w:ascii="宋体" w:hAnsi="宋体" w:cs="宋体"/>
                <w:bCs/>
                <w:sz w:val="22"/>
                <w:lang w:val="zh-CN"/>
              </w:rPr>
              <w:t>）</w:t>
            </w:r>
          </w:p>
        </w:tc>
        <w:tc>
          <w:tcPr>
            <w:tcW w:w="908" w:type="dxa"/>
            <w:vAlign w:val="center"/>
          </w:tcPr>
          <w:p>
            <w:pPr>
              <w:widowControl/>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6</w:t>
            </w:r>
          </w:p>
        </w:tc>
        <w:tc>
          <w:tcPr>
            <w:tcW w:w="1195" w:type="dxa"/>
            <w:vAlign w:val="center"/>
          </w:tcPr>
          <w:p>
            <w:pPr>
              <w:widowControl/>
              <w:spacing w:line="360" w:lineRule="exact"/>
              <w:jc w:val="center"/>
              <w:rPr>
                <w:rFonts w:ascii="宋体" w:hAnsi="宋体"/>
                <w:spacing w:val="-6"/>
                <w:sz w:val="22"/>
                <w:lang w:val="zh-CN"/>
              </w:rPr>
            </w:pPr>
            <w:r>
              <w:rPr>
                <w:rFonts w:hint="eastAsia" w:ascii="宋体" w:hAnsi="宋体" w:cs="宋体"/>
                <w:snapToGrid w:val="0"/>
                <w:kern w:val="0"/>
                <w:sz w:val="22"/>
                <w:lang w:val="zh-CN"/>
              </w:rPr>
              <w:t>实施方案</w:t>
            </w:r>
          </w:p>
        </w:tc>
        <w:tc>
          <w:tcPr>
            <w:tcW w:w="764" w:type="dxa"/>
            <w:vAlign w:val="center"/>
          </w:tcPr>
          <w:p>
            <w:pPr>
              <w:widowControl/>
              <w:spacing w:line="360" w:lineRule="exact"/>
              <w:jc w:val="center"/>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4</w:t>
            </w:r>
          </w:p>
        </w:tc>
        <w:tc>
          <w:tcPr>
            <w:tcW w:w="5652" w:type="dxa"/>
            <w:vAlign w:val="center"/>
          </w:tcPr>
          <w:p>
            <w:pPr>
              <w:spacing w:line="360" w:lineRule="exact"/>
              <w:jc w:val="left"/>
              <w:rPr>
                <w:rFonts w:ascii="宋体" w:hAnsi="宋体" w:cs="宋体"/>
                <w:sz w:val="22"/>
              </w:rPr>
            </w:pPr>
            <w:r>
              <w:rPr>
                <w:rFonts w:hint="eastAsia" w:ascii="宋体" w:hAnsi="宋体" w:cs="宋体"/>
                <w:sz w:val="22"/>
              </w:rPr>
              <w:t>组</w:t>
            </w:r>
            <w:r>
              <w:rPr>
                <w:rFonts w:hint="eastAsia" w:ascii="宋体" w:hAnsi="宋体" w:cs="宋体"/>
                <w:bCs/>
                <w:sz w:val="22"/>
                <w:lang w:val="zh-CN"/>
              </w:rPr>
              <w:t>织实施方案的科学性、合理性、规范性，包括产品供货、验货、安装调试、</w:t>
            </w:r>
            <w:r>
              <w:rPr>
                <w:rFonts w:hint="eastAsia" w:ascii="宋体" w:hAnsi="宋体" w:cs="宋体"/>
                <w:bCs/>
                <w:color w:val="000000"/>
                <w:sz w:val="22"/>
              </w:rPr>
              <w:t>验收方案等，</w:t>
            </w:r>
            <w:r>
              <w:rPr>
                <w:rFonts w:hint="eastAsia" w:ascii="宋体" w:hAnsi="宋体" w:cs="宋体"/>
                <w:sz w:val="22"/>
              </w:rPr>
              <w:t>能否满足采购需求，由评审小组判定评分。</w:t>
            </w:r>
            <w:r>
              <w:rPr>
                <w:rFonts w:hint="eastAsia" w:ascii="宋体" w:hAnsi="宋体" w:cs="宋体"/>
                <w:bCs/>
                <w:sz w:val="22"/>
                <w:lang w:val="zh-CN"/>
              </w:rPr>
              <w:t>（评分范围：</w:t>
            </w:r>
            <w:r>
              <w:rPr>
                <w:rFonts w:hint="eastAsia" w:ascii="宋体" w:hAnsi="宋体" w:cs="宋体"/>
                <w:bCs/>
                <w:sz w:val="22"/>
              </w:rPr>
              <w:t>4,3,2,1,0</w:t>
            </w:r>
            <w:r>
              <w:rPr>
                <w:rFonts w:hint="eastAsia" w:ascii="宋体" w:hAnsi="宋体" w:cs="宋体"/>
                <w:bCs/>
                <w:sz w:val="22"/>
                <w:lang w:val="zh-CN"/>
              </w:rPr>
              <w:t>）</w:t>
            </w:r>
          </w:p>
        </w:tc>
        <w:tc>
          <w:tcPr>
            <w:tcW w:w="908" w:type="dxa"/>
            <w:vAlign w:val="center"/>
          </w:tcPr>
          <w:p>
            <w:pPr>
              <w:spacing w:line="360" w:lineRule="exact"/>
              <w:jc w:val="center"/>
              <w:rPr>
                <w:rFonts w:ascii="宋体" w:hAnsi="宋体" w:cs="宋体"/>
                <w:kern w:val="0"/>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7</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lang w:val="zh-CN"/>
              </w:rPr>
              <w:t>实施</w:t>
            </w:r>
            <w:r>
              <w:rPr>
                <w:rFonts w:hint="eastAsia" w:ascii="宋体" w:hAnsi="宋体" w:cs="宋体"/>
                <w:sz w:val="22"/>
              </w:rPr>
              <w:t>人员</w:t>
            </w:r>
          </w:p>
        </w:tc>
        <w:tc>
          <w:tcPr>
            <w:tcW w:w="764" w:type="dxa"/>
            <w:vAlign w:val="center"/>
          </w:tcPr>
          <w:p>
            <w:pPr>
              <w:widowControl/>
              <w:spacing w:line="360" w:lineRule="exact"/>
              <w:jc w:val="center"/>
              <w:rPr>
                <w:rFonts w:ascii="宋体" w:hAnsi="宋体" w:cs="宋体"/>
                <w:sz w:val="22"/>
              </w:rPr>
            </w:pPr>
            <w:r>
              <w:rPr>
                <w:rFonts w:hint="eastAsia" w:ascii="宋体" w:hAnsi="宋体" w:cs="宋体"/>
                <w:sz w:val="22"/>
              </w:rPr>
              <w:t>0-3</w:t>
            </w:r>
          </w:p>
        </w:tc>
        <w:tc>
          <w:tcPr>
            <w:tcW w:w="5652" w:type="dxa"/>
            <w:vAlign w:val="center"/>
          </w:tcPr>
          <w:p>
            <w:pPr>
              <w:pStyle w:val="77"/>
              <w:spacing w:line="360" w:lineRule="exact"/>
              <w:ind w:firstLine="0" w:firstLineChars="0"/>
              <w:jc w:val="left"/>
              <w:rPr>
                <w:rFonts w:ascii="宋体" w:hAnsi="宋体"/>
                <w:bCs/>
                <w:sz w:val="22"/>
              </w:rPr>
            </w:pPr>
            <w:r>
              <w:rPr>
                <w:rFonts w:hint="eastAsia" w:ascii="宋体" w:hAnsi="宋体" w:cs="宋体"/>
                <w:sz w:val="22"/>
              </w:rPr>
              <w:t>根据</w:t>
            </w:r>
            <w:r>
              <w:rPr>
                <w:rFonts w:hint="eastAsia" w:ascii="宋体" w:hAnsi="宋体" w:cs="宋体"/>
                <w:kern w:val="0"/>
                <w:sz w:val="22"/>
              </w:rPr>
              <w:t>项目实施人员数量、经验、职称、能力（提供相关证书复印件）等，</w:t>
            </w:r>
            <w:r>
              <w:rPr>
                <w:rFonts w:hint="eastAsia" w:ascii="宋体" w:hAnsi="宋体" w:cs="宋体"/>
                <w:sz w:val="22"/>
              </w:rPr>
              <w:t>能否满足采购需求，由评审小组判定评分。</w:t>
            </w:r>
            <w:r>
              <w:rPr>
                <w:rFonts w:hint="eastAsia" w:ascii="宋体" w:hAnsi="宋体" w:cs="宋体"/>
                <w:bCs/>
                <w:sz w:val="22"/>
                <w:lang w:val="zh-CN"/>
              </w:rPr>
              <w:t>（评分范围：</w:t>
            </w:r>
            <w:r>
              <w:rPr>
                <w:rFonts w:hint="eastAsia" w:ascii="宋体" w:hAnsi="宋体" w:cs="宋体"/>
                <w:bCs/>
                <w:sz w:val="22"/>
              </w:rPr>
              <w:t>3,2,1,0.5,0</w:t>
            </w:r>
            <w:r>
              <w:rPr>
                <w:rFonts w:hint="eastAsia" w:ascii="宋体" w:hAnsi="宋体" w:cs="宋体"/>
                <w:bCs/>
                <w:sz w:val="22"/>
                <w:lang w:val="zh-CN"/>
              </w:rPr>
              <w:t>）</w:t>
            </w:r>
          </w:p>
        </w:tc>
        <w:tc>
          <w:tcPr>
            <w:tcW w:w="908" w:type="dxa"/>
            <w:vAlign w:val="center"/>
          </w:tcPr>
          <w:p>
            <w:pPr>
              <w:pStyle w:val="77"/>
              <w:spacing w:line="360" w:lineRule="exact"/>
              <w:ind w:firstLine="0" w:firstLineChars="0"/>
              <w:jc w:val="center"/>
              <w:rPr>
                <w:rFonts w:ascii="宋体" w:hAnsi="宋体"/>
                <w:bCs/>
                <w:sz w:val="22"/>
              </w:rPr>
            </w:pPr>
            <w:r>
              <w:rPr>
                <w:rFonts w:hint="eastAsia" w:ascii="宋体" w:hAnsi="宋体" w:cs="宋体"/>
                <w:kern w:val="0"/>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8</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rPr>
              <w:t>培训方案</w:t>
            </w:r>
          </w:p>
        </w:tc>
        <w:tc>
          <w:tcPr>
            <w:tcW w:w="764" w:type="dxa"/>
            <w:vAlign w:val="center"/>
          </w:tcPr>
          <w:p>
            <w:pPr>
              <w:spacing w:line="360" w:lineRule="exact"/>
              <w:jc w:val="center"/>
              <w:rPr>
                <w:rFonts w:ascii="宋体" w:hAnsi="宋体" w:cs="宋体"/>
                <w:sz w:val="22"/>
              </w:rPr>
            </w:pPr>
            <w:r>
              <w:rPr>
                <w:rFonts w:hint="eastAsia" w:ascii="宋体" w:hAnsi="宋体" w:cs="宋体"/>
                <w:sz w:val="22"/>
              </w:rPr>
              <w:t>0-3</w:t>
            </w:r>
          </w:p>
        </w:tc>
        <w:tc>
          <w:tcPr>
            <w:tcW w:w="5652" w:type="dxa"/>
            <w:vAlign w:val="center"/>
          </w:tcPr>
          <w:p>
            <w:pPr>
              <w:pStyle w:val="22"/>
              <w:spacing w:line="360" w:lineRule="exact"/>
              <w:rPr>
                <w:rFonts w:ascii="宋体" w:hAnsi="宋体" w:cs="宋体"/>
                <w:sz w:val="22"/>
              </w:rPr>
            </w:pPr>
            <w:r>
              <w:rPr>
                <w:rFonts w:hint="eastAsia" w:ascii="宋体" w:hAnsi="宋体" w:cs="宋体"/>
                <w:sz w:val="22"/>
              </w:rPr>
              <w:t>根据培训</w:t>
            </w:r>
            <w:r>
              <w:rPr>
                <w:rFonts w:hint="eastAsia" w:ascii="宋体" w:hAnsi="宋体" w:cs="宋体"/>
                <w:sz w:val="22"/>
                <w:lang w:val="en-GB"/>
              </w:rPr>
              <w:t>目的</w:t>
            </w:r>
            <w:r>
              <w:rPr>
                <w:rFonts w:hint="eastAsia" w:ascii="宋体" w:hAnsi="宋体" w:cs="宋体"/>
                <w:sz w:val="22"/>
              </w:rPr>
              <w:t>、培训内容（包含但不限于仪器的基本原理、操作、日常维护及</w:t>
            </w:r>
            <w:r>
              <w:rPr>
                <w:rFonts w:hint="eastAsia" w:ascii="宋体" w:hAnsi="宋体" w:cs="宋体"/>
                <w:sz w:val="24"/>
                <w:szCs w:val="24"/>
              </w:rPr>
              <w:t>数据分</w:t>
            </w:r>
            <w:r>
              <w:rPr>
                <w:rFonts w:hint="eastAsia" w:ascii="宋体" w:hAnsi="宋体" w:eastAsia="宋体" w:cs="宋体"/>
                <w:sz w:val="22"/>
              </w:rPr>
              <w:t>析等内容</w:t>
            </w:r>
            <w:r>
              <w:rPr>
                <w:rFonts w:hint="eastAsia" w:ascii="宋体" w:hAnsi="宋体" w:cs="宋体"/>
                <w:sz w:val="22"/>
              </w:rPr>
              <w:t>）、培训时间、地点、</w:t>
            </w:r>
            <w:r>
              <w:rPr>
                <w:rFonts w:hint="eastAsia" w:ascii="宋体" w:hAnsi="宋体" w:cs="宋体"/>
                <w:sz w:val="22"/>
                <w:lang w:val="en-GB"/>
              </w:rPr>
              <w:t>频次</w:t>
            </w:r>
            <w:r>
              <w:rPr>
                <w:rFonts w:hint="eastAsia" w:ascii="宋体" w:hAnsi="宋体" w:cs="宋体"/>
                <w:sz w:val="22"/>
              </w:rPr>
              <w:t>等由评审小组判定评分。</w:t>
            </w:r>
            <w:r>
              <w:rPr>
                <w:rFonts w:hint="eastAsia" w:ascii="宋体" w:hAnsi="宋体" w:cs="宋体"/>
                <w:bCs/>
                <w:sz w:val="22"/>
                <w:lang w:val="zh-CN"/>
              </w:rPr>
              <w:t>（评分范围：</w:t>
            </w:r>
            <w:r>
              <w:rPr>
                <w:rFonts w:hint="eastAsia" w:ascii="宋体" w:hAnsi="宋体" w:cs="宋体"/>
                <w:bCs/>
                <w:sz w:val="22"/>
              </w:rPr>
              <w:t>3,2,1,0.5,0</w:t>
            </w:r>
            <w:r>
              <w:rPr>
                <w:rFonts w:hint="eastAsia" w:ascii="宋体" w:hAnsi="宋体" w:cs="宋体"/>
                <w:bCs/>
                <w:sz w:val="22"/>
                <w:lang w:val="zh-CN"/>
              </w:rPr>
              <w:t>）</w:t>
            </w:r>
          </w:p>
        </w:tc>
        <w:tc>
          <w:tcPr>
            <w:tcW w:w="908"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9</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lang w:val="zh-CN"/>
              </w:rPr>
              <w:t>售后服务</w:t>
            </w:r>
          </w:p>
        </w:tc>
        <w:tc>
          <w:tcPr>
            <w:tcW w:w="764" w:type="dxa"/>
            <w:vAlign w:val="center"/>
          </w:tcPr>
          <w:p>
            <w:pPr>
              <w:widowControl/>
              <w:spacing w:line="360" w:lineRule="exact"/>
              <w:jc w:val="center"/>
              <w:rPr>
                <w:rFonts w:hint="eastAsia" w:ascii="宋体" w:hAnsi="宋体" w:eastAsia="宋体" w:cs="宋体"/>
                <w:sz w:val="22"/>
                <w:lang w:val="zh-CN" w:eastAsia="zh-CN"/>
              </w:rPr>
            </w:pPr>
            <w:r>
              <w:rPr>
                <w:rFonts w:hint="eastAsia" w:ascii="宋体" w:hAnsi="宋体" w:cs="宋体"/>
                <w:sz w:val="22"/>
                <w:lang w:val="zh-CN"/>
              </w:rPr>
              <w:t>0-</w:t>
            </w:r>
            <w:r>
              <w:rPr>
                <w:rFonts w:hint="eastAsia" w:ascii="宋体" w:hAnsi="宋体" w:cs="宋体"/>
                <w:sz w:val="22"/>
                <w:lang w:val="en-US" w:eastAsia="zh-CN"/>
              </w:rPr>
              <w:t>5</w:t>
            </w:r>
          </w:p>
        </w:tc>
        <w:tc>
          <w:tcPr>
            <w:tcW w:w="5652" w:type="dxa"/>
            <w:vAlign w:val="center"/>
          </w:tcPr>
          <w:p>
            <w:pPr>
              <w:spacing w:line="360" w:lineRule="exact"/>
              <w:jc w:val="left"/>
              <w:rPr>
                <w:rFonts w:ascii="宋体" w:hAnsi="宋体" w:cs="宋体"/>
                <w:sz w:val="22"/>
                <w:lang w:val="zh-CN"/>
              </w:rPr>
            </w:pPr>
            <w:r>
              <w:rPr>
                <w:rFonts w:hint="eastAsia" w:ascii="宋体" w:hAnsi="宋体" w:cs="宋体"/>
                <w:kern w:val="0"/>
                <w:sz w:val="22"/>
                <w:lang w:val="zh-CN"/>
              </w:rPr>
              <w:t>对质保期内和质保期后的维修和服务承诺，包括产品质保期内外保修部件范围、技术支持和维护能力情况、故障响应时间、响应方式、处理、定期巡检、修复时间等，能否满足采购需求，由评审小组判定评分。</w:t>
            </w:r>
            <w:r>
              <w:rPr>
                <w:rFonts w:hint="eastAsia" w:ascii="宋体" w:hAnsi="宋体" w:cs="宋体"/>
                <w:bCs/>
                <w:sz w:val="22"/>
                <w:lang w:val="zh-CN"/>
              </w:rPr>
              <w:t>（评分范围：</w:t>
            </w:r>
            <w:r>
              <w:rPr>
                <w:rFonts w:hint="eastAsia" w:ascii="宋体" w:hAnsi="宋体" w:cs="宋体"/>
                <w:bCs/>
                <w:sz w:val="22"/>
              </w:rPr>
              <w:t>5,4,3,1.5,0</w:t>
            </w:r>
            <w:r>
              <w:rPr>
                <w:rFonts w:hint="eastAsia" w:ascii="宋体" w:hAnsi="宋体" w:cs="宋体"/>
                <w:bCs/>
                <w:sz w:val="22"/>
                <w:lang w:val="zh-CN"/>
              </w:rPr>
              <w:t>）</w:t>
            </w:r>
          </w:p>
        </w:tc>
        <w:tc>
          <w:tcPr>
            <w:tcW w:w="908"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0" w:type="dxa"/>
            <w:vAlign w:val="center"/>
          </w:tcPr>
          <w:p>
            <w:pPr>
              <w:spacing w:line="360" w:lineRule="exact"/>
              <w:jc w:val="center"/>
              <w:rPr>
                <w:rFonts w:hint="eastAsia" w:ascii="宋体" w:hAnsi="宋体" w:cs="宋体"/>
                <w:sz w:val="22"/>
              </w:rPr>
            </w:pPr>
            <w:r>
              <w:rPr>
                <w:rFonts w:hint="eastAsia" w:ascii="宋体" w:hAnsi="宋体" w:cs="宋体"/>
                <w:sz w:val="22"/>
              </w:rPr>
              <w:t>10</w:t>
            </w:r>
          </w:p>
        </w:tc>
        <w:tc>
          <w:tcPr>
            <w:tcW w:w="1195" w:type="dxa"/>
            <w:vAlign w:val="center"/>
          </w:tcPr>
          <w:p>
            <w:pPr>
              <w:spacing w:line="360" w:lineRule="exact"/>
              <w:jc w:val="center"/>
              <w:rPr>
                <w:rFonts w:hint="eastAsia" w:ascii="宋体" w:hAnsi="宋体" w:cs="宋体"/>
                <w:sz w:val="22"/>
                <w:lang w:val="zh-CN"/>
              </w:rPr>
            </w:pPr>
            <w:r>
              <w:rPr>
                <w:rFonts w:hint="eastAsia" w:ascii="宋体" w:hAnsi="宋体" w:eastAsia="宋体" w:cs="宋体"/>
                <w:sz w:val="22"/>
                <w:lang w:val="zh-CN"/>
              </w:rPr>
              <w:t>配件耗材</w:t>
            </w:r>
          </w:p>
        </w:tc>
        <w:tc>
          <w:tcPr>
            <w:tcW w:w="764" w:type="dxa"/>
            <w:vAlign w:val="center"/>
          </w:tcPr>
          <w:p>
            <w:pPr>
              <w:widowControl/>
              <w:spacing w:line="360" w:lineRule="exact"/>
              <w:jc w:val="center"/>
              <w:rPr>
                <w:rFonts w:hint="eastAsia" w:ascii="宋体" w:hAnsi="宋体" w:eastAsia="宋体" w:cs="宋体"/>
                <w:sz w:val="22"/>
                <w:lang w:val="zh-CN" w:eastAsia="zh-CN"/>
              </w:rPr>
            </w:pPr>
            <w:r>
              <w:rPr>
                <w:rFonts w:hint="eastAsia" w:ascii="宋体" w:hAnsi="宋体" w:cs="宋体"/>
                <w:sz w:val="22"/>
              </w:rPr>
              <w:t>0-</w:t>
            </w:r>
            <w:r>
              <w:rPr>
                <w:rFonts w:hint="eastAsia" w:ascii="宋体" w:hAnsi="宋体" w:cs="宋体"/>
                <w:sz w:val="22"/>
                <w:lang w:val="en-US" w:eastAsia="zh-CN"/>
              </w:rPr>
              <w:t>2</w:t>
            </w:r>
          </w:p>
        </w:tc>
        <w:tc>
          <w:tcPr>
            <w:tcW w:w="5652" w:type="dxa"/>
            <w:vAlign w:val="center"/>
          </w:tcPr>
          <w:p>
            <w:pPr>
              <w:autoSpaceDE w:val="0"/>
              <w:autoSpaceDN w:val="0"/>
              <w:adjustRightInd w:val="0"/>
              <w:spacing w:line="360" w:lineRule="exact"/>
              <w:jc w:val="left"/>
              <w:rPr>
                <w:rFonts w:hint="eastAsia" w:ascii="宋体" w:hAnsi="宋体" w:eastAsia="宋体" w:cs="宋体"/>
                <w:kern w:val="0"/>
                <w:sz w:val="22"/>
                <w:szCs w:val="22"/>
                <w:lang w:val="zh-CN" w:eastAsia="zh-CN" w:bidi="ar-SA"/>
              </w:rPr>
            </w:pPr>
            <w:r>
              <w:rPr>
                <w:rFonts w:hint="eastAsia" w:ascii="宋体" w:hAnsi="宋体" w:eastAsia="宋体" w:cs="宋体"/>
                <w:kern w:val="0"/>
                <w:sz w:val="22"/>
                <w:lang w:val="zh-CN"/>
              </w:rPr>
              <w:t>质保期满后配件、附件、备品备件的准备和保障措施</w:t>
            </w:r>
            <w:r>
              <w:rPr>
                <w:rFonts w:hint="eastAsia" w:ascii="宋体" w:hAnsi="宋体" w:eastAsia="宋体" w:cs="宋体"/>
                <w:kern w:val="0"/>
                <w:sz w:val="22"/>
                <w:lang w:val="zh-CN" w:eastAsia="zh-CN"/>
              </w:rPr>
              <w:t>（</w:t>
            </w:r>
            <w:r>
              <w:rPr>
                <w:rFonts w:hint="eastAsia" w:ascii="宋体" w:hAnsi="宋体" w:eastAsia="宋体" w:cs="宋体"/>
                <w:kern w:val="0"/>
                <w:sz w:val="22"/>
                <w:lang w:val="zh-CN"/>
              </w:rPr>
              <w:t>包括但不限于零配件及易耗件</w:t>
            </w:r>
            <w:r>
              <w:rPr>
                <w:rFonts w:hint="eastAsia" w:ascii="宋体" w:hAnsi="宋体" w:eastAsia="宋体" w:cs="宋体"/>
                <w:kern w:val="0"/>
                <w:sz w:val="22"/>
                <w:lang w:val="en-US" w:eastAsia="zh-CN"/>
              </w:rPr>
              <w:t>选购价格情况</w:t>
            </w:r>
            <w:r>
              <w:rPr>
                <w:rFonts w:hint="eastAsia" w:ascii="宋体" w:hAnsi="宋体" w:eastAsia="宋体" w:cs="宋体"/>
                <w:kern w:val="0"/>
                <w:sz w:val="22"/>
                <w:lang w:val="zh-CN" w:eastAsia="zh-CN"/>
              </w:rPr>
              <w:t>）</w:t>
            </w:r>
            <w:r>
              <w:rPr>
                <w:rFonts w:hint="eastAsia" w:ascii="宋体" w:hAnsi="宋体" w:eastAsia="宋体" w:cs="宋体"/>
                <w:kern w:val="0"/>
                <w:sz w:val="22"/>
                <w:lang w:val="zh-CN"/>
              </w:rPr>
              <w:t>。</w:t>
            </w:r>
            <w:r>
              <w:rPr>
                <w:rFonts w:hint="eastAsia" w:ascii="宋体" w:hAnsi="宋体" w:cs="宋体"/>
                <w:bCs/>
                <w:sz w:val="22"/>
                <w:lang w:val="zh-CN"/>
              </w:rPr>
              <w:t>（评分范围：</w:t>
            </w:r>
            <w:r>
              <w:rPr>
                <w:rFonts w:hint="eastAsia" w:ascii="宋体" w:hAnsi="宋体" w:cs="宋体"/>
                <w:bCs/>
                <w:sz w:val="22"/>
              </w:rPr>
              <w:t>2,1</w:t>
            </w:r>
            <w:r>
              <w:rPr>
                <w:rFonts w:hint="eastAsia" w:ascii="宋体" w:hAnsi="宋体" w:cs="宋体"/>
                <w:bCs/>
                <w:sz w:val="22"/>
                <w:lang w:val="en-US" w:eastAsia="zh-CN"/>
              </w:rPr>
              <w:t>.5</w:t>
            </w:r>
            <w:r>
              <w:rPr>
                <w:rFonts w:hint="eastAsia" w:ascii="宋体" w:hAnsi="宋体" w:cs="宋体"/>
                <w:bCs/>
                <w:sz w:val="22"/>
              </w:rPr>
              <w:t>,</w:t>
            </w:r>
            <w:r>
              <w:rPr>
                <w:rFonts w:hint="eastAsia" w:ascii="宋体" w:hAnsi="宋体" w:cs="宋体"/>
                <w:bCs/>
                <w:sz w:val="22"/>
                <w:lang w:val="en-US" w:eastAsia="zh-CN"/>
              </w:rPr>
              <w:t>1，0.5，</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spacing w:line="360" w:lineRule="exact"/>
              <w:jc w:val="center"/>
              <w:rPr>
                <w:rFonts w:hint="eastAsia" w:ascii="宋体" w:hAnsi="宋体" w:eastAsia="宋体" w:cs="宋体"/>
                <w:kern w:val="2"/>
                <w:sz w:val="22"/>
                <w:szCs w:val="22"/>
                <w:lang w:val="zh-CN" w:eastAsia="zh-CN" w:bidi="ar-SA"/>
              </w:rPr>
            </w:pPr>
            <w:r>
              <w:rPr>
                <w:rFonts w:ascii="宋体" w:hAnsi="宋体" w:cs="宋体"/>
                <w:sz w:val="22"/>
              </w:rPr>
              <w:t>主观分</w:t>
            </w:r>
          </w:p>
        </w:tc>
      </w:tr>
    </w:tbl>
    <w:p>
      <w:pPr>
        <w:spacing w:line="360" w:lineRule="exact"/>
        <w:rPr>
          <w:rFonts w:ascii="宋体" w:hAnsi="宋体" w:cs="宋体"/>
          <w:sz w:val="22"/>
        </w:rPr>
      </w:pPr>
      <w:r>
        <w:rPr>
          <w:rFonts w:hint="eastAsia" w:ascii="宋体" w:hAnsi="宋体" w:cs="宋体"/>
          <w:sz w:val="22"/>
        </w:rPr>
        <w:t>2.报价评分（35分）：</w:t>
      </w:r>
    </w:p>
    <w:p>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pPr>
        <w:spacing w:line="360" w:lineRule="exact"/>
        <w:ind w:firstLine="440" w:firstLineChars="200"/>
        <w:rPr>
          <w:rFonts w:ascii="宋体" w:hAnsi="宋体" w:cs="宋体"/>
          <w:sz w:val="22"/>
        </w:rPr>
      </w:pPr>
      <w:r>
        <w:rPr>
          <w:rFonts w:hint="eastAsia" w:ascii="宋体" w:hAnsi="宋体" w:cs="宋体"/>
          <w:sz w:val="22"/>
        </w:rPr>
        <w:t>报价分=（评标基准价/评审价格）×35。</w:t>
      </w:r>
    </w:p>
    <w:p>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sectPr>
      <w:headerReference r:id="rId3" w:type="default"/>
      <w:footerReference r:id="rId4" w:type="default"/>
      <w:pgSz w:w="11906" w:h="16838"/>
      <w:pgMar w:top="1418" w:right="1134" w:bottom="1418" w:left="141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59" w:rightChars="17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2336;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dxAZXcIBAACZAwAADgAAAAAAAAABACAAAAAg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FCCBE"/>
    <w:multiLevelType w:val="singleLevel"/>
    <w:tmpl w:val="A81FCCBE"/>
    <w:lvl w:ilvl="0" w:tentative="0">
      <w:start w:val="1"/>
      <w:numFmt w:val="decimal"/>
      <w:lvlText w:val="%1."/>
      <w:lvlJc w:val="left"/>
      <w:pPr>
        <w:tabs>
          <w:tab w:val="left" w:pos="312"/>
        </w:tabs>
      </w:pPr>
    </w:lvl>
  </w:abstractNum>
  <w:abstractNum w:abstractNumId="1">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B6616B5"/>
    <w:multiLevelType w:val="singleLevel"/>
    <w:tmpl w:val="BB6616B5"/>
    <w:lvl w:ilvl="0" w:tentative="0">
      <w:start w:val="1"/>
      <w:numFmt w:val="decimal"/>
      <w:lvlText w:val="(%1)"/>
      <w:lvlJc w:val="left"/>
      <w:pPr>
        <w:ind w:left="425" w:hanging="425"/>
      </w:pPr>
      <w:rPr>
        <w:rFonts w:hint="default"/>
      </w:rPr>
    </w:lvl>
  </w:abstractNum>
  <w:abstractNum w:abstractNumId="3">
    <w:nsid w:val="C8B16661"/>
    <w:multiLevelType w:val="singleLevel"/>
    <w:tmpl w:val="C8B16661"/>
    <w:lvl w:ilvl="0" w:tentative="0">
      <w:start w:val="1"/>
      <w:numFmt w:val="chineseCounting"/>
      <w:suff w:val="nothing"/>
      <w:lvlText w:val="%1、"/>
      <w:lvlJc w:val="left"/>
      <w:rPr>
        <w:rFonts w:hint="eastAsia"/>
      </w:rPr>
    </w:lvl>
  </w:abstractNum>
  <w:abstractNum w:abstractNumId="4">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5">
    <w:nsid w:val="4C59000B"/>
    <w:multiLevelType w:val="singleLevel"/>
    <w:tmpl w:val="4C59000B"/>
    <w:lvl w:ilvl="0" w:tentative="0">
      <w:start w:val="1"/>
      <w:numFmt w:val="decimal"/>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abstractNum w:abstractNumId="7">
    <w:nsid w:val="6675D123"/>
    <w:multiLevelType w:val="singleLevel"/>
    <w:tmpl w:val="6675D123"/>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5YWNlMDcxZGY3YmQzNTllNDAxMWNmYzg3NWNlNTU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066D"/>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379"/>
    <w:rsid w:val="001A5952"/>
    <w:rsid w:val="001B0609"/>
    <w:rsid w:val="001B0883"/>
    <w:rsid w:val="001B0DFB"/>
    <w:rsid w:val="001B32B4"/>
    <w:rsid w:val="001B5603"/>
    <w:rsid w:val="001C094A"/>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35E2"/>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79D"/>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237C"/>
    <w:rsid w:val="00A1099B"/>
    <w:rsid w:val="00A11A6B"/>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4D2"/>
    <w:rsid w:val="00A94DC1"/>
    <w:rsid w:val="00A95A22"/>
    <w:rsid w:val="00A95C2C"/>
    <w:rsid w:val="00AA3B5C"/>
    <w:rsid w:val="00AA4306"/>
    <w:rsid w:val="00AA5144"/>
    <w:rsid w:val="00AB076C"/>
    <w:rsid w:val="00AB2053"/>
    <w:rsid w:val="00AB395A"/>
    <w:rsid w:val="00AB4661"/>
    <w:rsid w:val="00AB76EC"/>
    <w:rsid w:val="00AB7FC6"/>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081"/>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358"/>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4354"/>
    <w:rsid w:val="00EE612D"/>
    <w:rsid w:val="00EF2A61"/>
    <w:rsid w:val="00EF5878"/>
    <w:rsid w:val="00F029F6"/>
    <w:rsid w:val="00F05042"/>
    <w:rsid w:val="00F05A18"/>
    <w:rsid w:val="00F061E5"/>
    <w:rsid w:val="00F072B0"/>
    <w:rsid w:val="00F10386"/>
    <w:rsid w:val="00F11672"/>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4054E"/>
    <w:rsid w:val="0174421B"/>
    <w:rsid w:val="01861098"/>
    <w:rsid w:val="018717BE"/>
    <w:rsid w:val="01BF097B"/>
    <w:rsid w:val="01C069D8"/>
    <w:rsid w:val="01D105CE"/>
    <w:rsid w:val="01D74A36"/>
    <w:rsid w:val="01E73C24"/>
    <w:rsid w:val="021A76DB"/>
    <w:rsid w:val="02497F4C"/>
    <w:rsid w:val="025B1344"/>
    <w:rsid w:val="02766999"/>
    <w:rsid w:val="02791447"/>
    <w:rsid w:val="028746D1"/>
    <w:rsid w:val="02B63BD1"/>
    <w:rsid w:val="02E84657"/>
    <w:rsid w:val="02F07097"/>
    <w:rsid w:val="032A0016"/>
    <w:rsid w:val="033243A8"/>
    <w:rsid w:val="033C4F4D"/>
    <w:rsid w:val="035442EC"/>
    <w:rsid w:val="03581696"/>
    <w:rsid w:val="035B707C"/>
    <w:rsid w:val="037126EF"/>
    <w:rsid w:val="03815665"/>
    <w:rsid w:val="0386205B"/>
    <w:rsid w:val="03AA5705"/>
    <w:rsid w:val="03E73237"/>
    <w:rsid w:val="03EE5F1E"/>
    <w:rsid w:val="048711DC"/>
    <w:rsid w:val="04B067CA"/>
    <w:rsid w:val="04B7013D"/>
    <w:rsid w:val="04BB3243"/>
    <w:rsid w:val="04BF5738"/>
    <w:rsid w:val="04EE55EA"/>
    <w:rsid w:val="04EF3205"/>
    <w:rsid w:val="05213A64"/>
    <w:rsid w:val="053773C8"/>
    <w:rsid w:val="0549108E"/>
    <w:rsid w:val="05502A1B"/>
    <w:rsid w:val="05615723"/>
    <w:rsid w:val="056563FC"/>
    <w:rsid w:val="05B92DB0"/>
    <w:rsid w:val="0601511F"/>
    <w:rsid w:val="060B54D3"/>
    <w:rsid w:val="06102D2E"/>
    <w:rsid w:val="063B2D6C"/>
    <w:rsid w:val="063F4736"/>
    <w:rsid w:val="06475E19"/>
    <w:rsid w:val="06503F20"/>
    <w:rsid w:val="06506B03"/>
    <w:rsid w:val="068C6142"/>
    <w:rsid w:val="069627A6"/>
    <w:rsid w:val="06AA7299"/>
    <w:rsid w:val="06CF225A"/>
    <w:rsid w:val="06F33957"/>
    <w:rsid w:val="07012726"/>
    <w:rsid w:val="07155AF2"/>
    <w:rsid w:val="07307513"/>
    <w:rsid w:val="076F1972"/>
    <w:rsid w:val="07A07BF6"/>
    <w:rsid w:val="07DE064D"/>
    <w:rsid w:val="08525629"/>
    <w:rsid w:val="08591333"/>
    <w:rsid w:val="085A3F4C"/>
    <w:rsid w:val="087F1B50"/>
    <w:rsid w:val="089867F5"/>
    <w:rsid w:val="08A7269C"/>
    <w:rsid w:val="08BB5CE2"/>
    <w:rsid w:val="08F100D7"/>
    <w:rsid w:val="08FB0BD0"/>
    <w:rsid w:val="08FD0FC1"/>
    <w:rsid w:val="09141087"/>
    <w:rsid w:val="09372F79"/>
    <w:rsid w:val="09420CC2"/>
    <w:rsid w:val="09437AA9"/>
    <w:rsid w:val="095306DD"/>
    <w:rsid w:val="09695409"/>
    <w:rsid w:val="09717093"/>
    <w:rsid w:val="0993275B"/>
    <w:rsid w:val="09C549F5"/>
    <w:rsid w:val="09EE5A33"/>
    <w:rsid w:val="09F33BC2"/>
    <w:rsid w:val="0A005A8E"/>
    <w:rsid w:val="0A005B38"/>
    <w:rsid w:val="0A012F12"/>
    <w:rsid w:val="0A46002E"/>
    <w:rsid w:val="0A5A21CE"/>
    <w:rsid w:val="0A600644"/>
    <w:rsid w:val="0A63046B"/>
    <w:rsid w:val="0A655977"/>
    <w:rsid w:val="0A6F30BC"/>
    <w:rsid w:val="0A714A90"/>
    <w:rsid w:val="0A7E6C48"/>
    <w:rsid w:val="0A8670D2"/>
    <w:rsid w:val="0A8A6649"/>
    <w:rsid w:val="0A8D0F9E"/>
    <w:rsid w:val="0A9B5A96"/>
    <w:rsid w:val="0AB440F8"/>
    <w:rsid w:val="0AD2601C"/>
    <w:rsid w:val="0AD84D58"/>
    <w:rsid w:val="0B085950"/>
    <w:rsid w:val="0B0D0CC4"/>
    <w:rsid w:val="0B212BCE"/>
    <w:rsid w:val="0B283234"/>
    <w:rsid w:val="0B2E3B34"/>
    <w:rsid w:val="0B4C721D"/>
    <w:rsid w:val="0B914FAE"/>
    <w:rsid w:val="0B963D2B"/>
    <w:rsid w:val="0B9948AC"/>
    <w:rsid w:val="0B9C320D"/>
    <w:rsid w:val="0BAD6DE0"/>
    <w:rsid w:val="0BBD289A"/>
    <w:rsid w:val="0BC35643"/>
    <w:rsid w:val="0BC6115D"/>
    <w:rsid w:val="0BD939C5"/>
    <w:rsid w:val="0C0E0E49"/>
    <w:rsid w:val="0C0F3E0E"/>
    <w:rsid w:val="0C232562"/>
    <w:rsid w:val="0C2F5309"/>
    <w:rsid w:val="0C5A518D"/>
    <w:rsid w:val="0C6F15EF"/>
    <w:rsid w:val="0C80300F"/>
    <w:rsid w:val="0CD56D9C"/>
    <w:rsid w:val="0D060C4A"/>
    <w:rsid w:val="0D496472"/>
    <w:rsid w:val="0D751BFA"/>
    <w:rsid w:val="0D7E5526"/>
    <w:rsid w:val="0D8867AE"/>
    <w:rsid w:val="0D8E5096"/>
    <w:rsid w:val="0DAC47A6"/>
    <w:rsid w:val="0DC70E1E"/>
    <w:rsid w:val="0DD37DB4"/>
    <w:rsid w:val="0E3039A1"/>
    <w:rsid w:val="0E333E3A"/>
    <w:rsid w:val="0E3D2E6B"/>
    <w:rsid w:val="0E401B23"/>
    <w:rsid w:val="0E8A18A4"/>
    <w:rsid w:val="0E9E3EDE"/>
    <w:rsid w:val="0EC518EB"/>
    <w:rsid w:val="0ECF454E"/>
    <w:rsid w:val="0EE22D8A"/>
    <w:rsid w:val="0EF735EC"/>
    <w:rsid w:val="0EF9511D"/>
    <w:rsid w:val="0F03003B"/>
    <w:rsid w:val="0F2A7991"/>
    <w:rsid w:val="0F31231F"/>
    <w:rsid w:val="0F5D017B"/>
    <w:rsid w:val="0F7A251E"/>
    <w:rsid w:val="0F7B2B4A"/>
    <w:rsid w:val="0FF33AF6"/>
    <w:rsid w:val="10067FAD"/>
    <w:rsid w:val="100E0CEE"/>
    <w:rsid w:val="103F5AD3"/>
    <w:rsid w:val="104F1F79"/>
    <w:rsid w:val="10737E0E"/>
    <w:rsid w:val="10A71E01"/>
    <w:rsid w:val="10CC21FA"/>
    <w:rsid w:val="10EA0134"/>
    <w:rsid w:val="10EC2887"/>
    <w:rsid w:val="10F72164"/>
    <w:rsid w:val="110D5CB2"/>
    <w:rsid w:val="11380174"/>
    <w:rsid w:val="114E14F4"/>
    <w:rsid w:val="116A035F"/>
    <w:rsid w:val="116A6B46"/>
    <w:rsid w:val="11834E46"/>
    <w:rsid w:val="11875444"/>
    <w:rsid w:val="11970C4B"/>
    <w:rsid w:val="11A95278"/>
    <w:rsid w:val="11AF44DF"/>
    <w:rsid w:val="11C852FC"/>
    <w:rsid w:val="11EF5394"/>
    <w:rsid w:val="11F72CE6"/>
    <w:rsid w:val="12030CA7"/>
    <w:rsid w:val="122951DD"/>
    <w:rsid w:val="123B7DDD"/>
    <w:rsid w:val="125519BC"/>
    <w:rsid w:val="12CF0657"/>
    <w:rsid w:val="12E95249"/>
    <w:rsid w:val="12F1671E"/>
    <w:rsid w:val="12FE2ECF"/>
    <w:rsid w:val="130F1438"/>
    <w:rsid w:val="134C3F41"/>
    <w:rsid w:val="134E40D7"/>
    <w:rsid w:val="13511013"/>
    <w:rsid w:val="135C3DD4"/>
    <w:rsid w:val="135C7002"/>
    <w:rsid w:val="137D7A57"/>
    <w:rsid w:val="13962258"/>
    <w:rsid w:val="13973177"/>
    <w:rsid w:val="13E7075D"/>
    <w:rsid w:val="13F33946"/>
    <w:rsid w:val="141745DC"/>
    <w:rsid w:val="142937CA"/>
    <w:rsid w:val="145A4503"/>
    <w:rsid w:val="14725E70"/>
    <w:rsid w:val="148E0ACB"/>
    <w:rsid w:val="149F31A0"/>
    <w:rsid w:val="14B118C5"/>
    <w:rsid w:val="14B415E1"/>
    <w:rsid w:val="14C852B8"/>
    <w:rsid w:val="14D43BDB"/>
    <w:rsid w:val="14E5335A"/>
    <w:rsid w:val="14F57E7D"/>
    <w:rsid w:val="15152C81"/>
    <w:rsid w:val="151B44F0"/>
    <w:rsid w:val="152E2DCC"/>
    <w:rsid w:val="153017B9"/>
    <w:rsid w:val="153B570B"/>
    <w:rsid w:val="15574E0D"/>
    <w:rsid w:val="15914050"/>
    <w:rsid w:val="15A426DE"/>
    <w:rsid w:val="15AF37F5"/>
    <w:rsid w:val="15F1546C"/>
    <w:rsid w:val="160547D6"/>
    <w:rsid w:val="161C40B5"/>
    <w:rsid w:val="16445414"/>
    <w:rsid w:val="16467CC8"/>
    <w:rsid w:val="16551C06"/>
    <w:rsid w:val="165D14DB"/>
    <w:rsid w:val="165D579D"/>
    <w:rsid w:val="165F2BDF"/>
    <w:rsid w:val="166C23DE"/>
    <w:rsid w:val="16720653"/>
    <w:rsid w:val="16730A7D"/>
    <w:rsid w:val="168E46B6"/>
    <w:rsid w:val="168F7E12"/>
    <w:rsid w:val="169052DA"/>
    <w:rsid w:val="169059A8"/>
    <w:rsid w:val="16A87CE1"/>
    <w:rsid w:val="16B7318B"/>
    <w:rsid w:val="16E021C2"/>
    <w:rsid w:val="17213D1A"/>
    <w:rsid w:val="174D3358"/>
    <w:rsid w:val="176214A7"/>
    <w:rsid w:val="177B3E6B"/>
    <w:rsid w:val="17845DA0"/>
    <w:rsid w:val="179E277E"/>
    <w:rsid w:val="17BC177E"/>
    <w:rsid w:val="17BE3B1C"/>
    <w:rsid w:val="17F14C98"/>
    <w:rsid w:val="18061007"/>
    <w:rsid w:val="18074726"/>
    <w:rsid w:val="18080A9E"/>
    <w:rsid w:val="18296253"/>
    <w:rsid w:val="18395DE4"/>
    <w:rsid w:val="189A022E"/>
    <w:rsid w:val="18D32287"/>
    <w:rsid w:val="18ED538B"/>
    <w:rsid w:val="18F06F9F"/>
    <w:rsid w:val="18FC3FD1"/>
    <w:rsid w:val="18FF73A6"/>
    <w:rsid w:val="191A45C5"/>
    <w:rsid w:val="192F2566"/>
    <w:rsid w:val="194E0081"/>
    <w:rsid w:val="195B397D"/>
    <w:rsid w:val="195F6609"/>
    <w:rsid w:val="19AF15A8"/>
    <w:rsid w:val="19D83035"/>
    <w:rsid w:val="19D87710"/>
    <w:rsid w:val="1A2A3728"/>
    <w:rsid w:val="1A512009"/>
    <w:rsid w:val="1A566CC7"/>
    <w:rsid w:val="1A6D5C1B"/>
    <w:rsid w:val="1A8644CD"/>
    <w:rsid w:val="1A975399"/>
    <w:rsid w:val="1AA569B7"/>
    <w:rsid w:val="1AA749A0"/>
    <w:rsid w:val="1AAB190A"/>
    <w:rsid w:val="1AB3650A"/>
    <w:rsid w:val="1ABE383C"/>
    <w:rsid w:val="1ACB1C1D"/>
    <w:rsid w:val="1ADA6788"/>
    <w:rsid w:val="1AFA2B1C"/>
    <w:rsid w:val="1B562B76"/>
    <w:rsid w:val="1B68216E"/>
    <w:rsid w:val="1B6F77A7"/>
    <w:rsid w:val="1B704CD6"/>
    <w:rsid w:val="1B817D0B"/>
    <w:rsid w:val="1B8721E3"/>
    <w:rsid w:val="1B8F35BE"/>
    <w:rsid w:val="1B91211C"/>
    <w:rsid w:val="1BD6575E"/>
    <w:rsid w:val="1BD85D3B"/>
    <w:rsid w:val="1C0804E7"/>
    <w:rsid w:val="1C147C36"/>
    <w:rsid w:val="1C1B04AC"/>
    <w:rsid w:val="1C1E24F0"/>
    <w:rsid w:val="1C5115AF"/>
    <w:rsid w:val="1C59360F"/>
    <w:rsid w:val="1C5A616E"/>
    <w:rsid w:val="1C5B0F48"/>
    <w:rsid w:val="1C6E40F3"/>
    <w:rsid w:val="1C7747C6"/>
    <w:rsid w:val="1C7F44D1"/>
    <w:rsid w:val="1CBA44B6"/>
    <w:rsid w:val="1CBC6A50"/>
    <w:rsid w:val="1D2F75FB"/>
    <w:rsid w:val="1D386B0A"/>
    <w:rsid w:val="1D39665B"/>
    <w:rsid w:val="1D453B92"/>
    <w:rsid w:val="1D49325F"/>
    <w:rsid w:val="1D54432D"/>
    <w:rsid w:val="1D7066B8"/>
    <w:rsid w:val="1D873EC6"/>
    <w:rsid w:val="1DA444AF"/>
    <w:rsid w:val="1DB06DBB"/>
    <w:rsid w:val="1DC71769"/>
    <w:rsid w:val="1DD4347C"/>
    <w:rsid w:val="1DD866A7"/>
    <w:rsid w:val="1DE64A9F"/>
    <w:rsid w:val="1DEC0FD1"/>
    <w:rsid w:val="1E0D5153"/>
    <w:rsid w:val="1E1F64E2"/>
    <w:rsid w:val="1E3E2F9E"/>
    <w:rsid w:val="1E4273A0"/>
    <w:rsid w:val="1E4708BE"/>
    <w:rsid w:val="1E5B402C"/>
    <w:rsid w:val="1E676920"/>
    <w:rsid w:val="1E7F3375"/>
    <w:rsid w:val="1E8F501F"/>
    <w:rsid w:val="1E9C0FD7"/>
    <w:rsid w:val="1EA27733"/>
    <w:rsid w:val="1EA71441"/>
    <w:rsid w:val="1EDB57B8"/>
    <w:rsid w:val="1F272EF3"/>
    <w:rsid w:val="1F3629B8"/>
    <w:rsid w:val="1F3874C2"/>
    <w:rsid w:val="1F474417"/>
    <w:rsid w:val="1F7801F4"/>
    <w:rsid w:val="1F9A09DD"/>
    <w:rsid w:val="1FA051B1"/>
    <w:rsid w:val="1FBC5A21"/>
    <w:rsid w:val="1FE01BF2"/>
    <w:rsid w:val="1FF103F0"/>
    <w:rsid w:val="20005C3E"/>
    <w:rsid w:val="200C1FD7"/>
    <w:rsid w:val="201F3C75"/>
    <w:rsid w:val="202A0BEF"/>
    <w:rsid w:val="20676614"/>
    <w:rsid w:val="206A26F8"/>
    <w:rsid w:val="208E5D24"/>
    <w:rsid w:val="20B1574E"/>
    <w:rsid w:val="20BD49E5"/>
    <w:rsid w:val="20C12A4D"/>
    <w:rsid w:val="20D719F1"/>
    <w:rsid w:val="21066A24"/>
    <w:rsid w:val="211072FC"/>
    <w:rsid w:val="212906CA"/>
    <w:rsid w:val="212E3396"/>
    <w:rsid w:val="214F070A"/>
    <w:rsid w:val="21504889"/>
    <w:rsid w:val="21511091"/>
    <w:rsid w:val="216A59FA"/>
    <w:rsid w:val="216B6728"/>
    <w:rsid w:val="218D304A"/>
    <w:rsid w:val="219915D3"/>
    <w:rsid w:val="219D45B2"/>
    <w:rsid w:val="219F4623"/>
    <w:rsid w:val="21A672A2"/>
    <w:rsid w:val="21B92F19"/>
    <w:rsid w:val="21BC28A6"/>
    <w:rsid w:val="21C329A3"/>
    <w:rsid w:val="21E56FBC"/>
    <w:rsid w:val="21FA005D"/>
    <w:rsid w:val="21FB12EC"/>
    <w:rsid w:val="220137C3"/>
    <w:rsid w:val="22294F49"/>
    <w:rsid w:val="224F6446"/>
    <w:rsid w:val="225861FF"/>
    <w:rsid w:val="226C4FAD"/>
    <w:rsid w:val="22943A5C"/>
    <w:rsid w:val="229F47AE"/>
    <w:rsid w:val="22A27797"/>
    <w:rsid w:val="22C8691D"/>
    <w:rsid w:val="22D3233B"/>
    <w:rsid w:val="22E25839"/>
    <w:rsid w:val="22FF181D"/>
    <w:rsid w:val="232C7632"/>
    <w:rsid w:val="2333170A"/>
    <w:rsid w:val="234A2DC3"/>
    <w:rsid w:val="23574D7F"/>
    <w:rsid w:val="235A6F13"/>
    <w:rsid w:val="237F1E99"/>
    <w:rsid w:val="23BC6D45"/>
    <w:rsid w:val="23CD43A7"/>
    <w:rsid w:val="23FD21A6"/>
    <w:rsid w:val="24096C1E"/>
    <w:rsid w:val="2442787A"/>
    <w:rsid w:val="24493ED0"/>
    <w:rsid w:val="247450BF"/>
    <w:rsid w:val="248458D3"/>
    <w:rsid w:val="2499480B"/>
    <w:rsid w:val="24AF30EF"/>
    <w:rsid w:val="24B60F45"/>
    <w:rsid w:val="24C0681A"/>
    <w:rsid w:val="24C31ACA"/>
    <w:rsid w:val="24C37822"/>
    <w:rsid w:val="24C979B7"/>
    <w:rsid w:val="24D228AC"/>
    <w:rsid w:val="24D96DA5"/>
    <w:rsid w:val="24DE282F"/>
    <w:rsid w:val="2502156D"/>
    <w:rsid w:val="250234C2"/>
    <w:rsid w:val="2516370B"/>
    <w:rsid w:val="25427164"/>
    <w:rsid w:val="25525D92"/>
    <w:rsid w:val="25527D56"/>
    <w:rsid w:val="255B191F"/>
    <w:rsid w:val="2563572A"/>
    <w:rsid w:val="25637736"/>
    <w:rsid w:val="25A756AA"/>
    <w:rsid w:val="25AE478C"/>
    <w:rsid w:val="25B90919"/>
    <w:rsid w:val="263B2C60"/>
    <w:rsid w:val="26411C1D"/>
    <w:rsid w:val="264F4EF1"/>
    <w:rsid w:val="265453C2"/>
    <w:rsid w:val="26567ACD"/>
    <w:rsid w:val="267C5888"/>
    <w:rsid w:val="26A175D7"/>
    <w:rsid w:val="26B464FA"/>
    <w:rsid w:val="26C94FDE"/>
    <w:rsid w:val="26D3098E"/>
    <w:rsid w:val="271E227A"/>
    <w:rsid w:val="272F1AD3"/>
    <w:rsid w:val="2741315F"/>
    <w:rsid w:val="277A6660"/>
    <w:rsid w:val="278563A5"/>
    <w:rsid w:val="279B1B14"/>
    <w:rsid w:val="27B86446"/>
    <w:rsid w:val="27C77490"/>
    <w:rsid w:val="27F64177"/>
    <w:rsid w:val="28046D84"/>
    <w:rsid w:val="286B5532"/>
    <w:rsid w:val="288F52D5"/>
    <w:rsid w:val="28E5527A"/>
    <w:rsid w:val="28ED30E6"/>
    <w:rsid w:val="28F14C57"/>
    <w:rsid w:val="29162571"/>
    <w:rsid w:val="291D38AE"/>
    <w:rsid w:val="29216A36"/>
    <w:rsid w:val="29225D1F"/>
    <w:rsid w:val="29234A57"/>
    <w:rsid w:val="29321FE3"/>
    <w:rsid w:val="29476C8B"/>
    <w:rsid w:val="294E725A"/>
    <w:rsid w:val="29526C4F"/>
    <w:rsid w:val="29551B41"/>
    <w:rsid w:val="295558E1"/>
    <w:rsid w:val="29572E0D"/>
    <w:rsid w:val="29654128"/>
    <w:rsid w:val="29803570"/>
    <w:rsid w:val="29AC3EFF"/>
    <w:rsid w:val="29B66E76"/>
    <w:rsid w:val="29B95570"/>
    <w:rsid w:val="29CF4CDE"/>
    <w:rsid w:val="29EE601C"/>
    <w:rsid w:val="2A141291"/>
    <w:rsid w:val="2A17665E"/>
    <w:rsid w:val="2A3519F9"/>
    <w:rsid w:val="2A5F5F98"/>
    <w:rsid w:val="2A7279D5"/>
    <w:rsid w:val="2A862EB1"/>
    <w:rsid w:val="2ACB1A84"/>
    <w:rsid w:val="2ACB7330"/>
    <w:rsid w:val="2AD479BA"/>
    <w:rsid w:val="2AEA3820"/>
    <w:rsid w:val="2AEC01AB"/>
    <w:rsid w:val="2AEDA948"/>
    <w:rsid w:val="2AFE23BA"/>
    <w:rsid w:val="2B06250A"/>
    <w:rsid w:val="2B243237"/>
    <w:rsid w:val="2B451595"/>
    <w:rsid w:val="2B64189C"/>
    <w:rsid w:val="2B78175F"/>
    <w:rsid w:val="2B9039C7"/>
    <w:rsid w:val="2BC359F4"/>
    <w:rsid w:val="2BFA65AF"/>
    <w:rsid w:val="2BFF422E"/>
    <w:rsid w:val="2C2119A9"/>
    <w:rsid w:val="2C3B063C"/>
    <w:rsid w:val="2C51791C"/>
    <w:rsid w:val="2C6D06DB"/>
    <w:rsid w:val="2C803773"/>
    <w:rsid w:val="2C9D7CDC"/>
    <w:rsid w:val="2CA1763D"/>
    <w:rsid w:val="2CDF46B1"/>
    <w:rsid w:val="2CF319CD"/>
    <w:rsid w:val="2D106A69"/>
    <w:rsid w:val="2D1C7F7C"/>
    <w:rsid w:val="2D3044ED"/>
    <w:rsid w:val="2D4A2971"/>
    <w:rsid w:val="2D8F14A1"/>
    <w:rsid w:val="2D8F3AF9"/>
    <w:rsid w:val="2D94069C"/>
    <w:rsid w:val="2DB7125F"/>
    <w:rsid w:val="2DD96738"/>
    <w:rsid w:val="2DDB2E87"/>
    <w:rsid w:val="2DF43E01"/>
    <w:rsid w:val="2E03773F"/>
    <w:rsid w:val="2E336E30"/>
    <w:rsid w:val="2E586EFC"/>
    <w:rsid w:val="2E5909BE"/>
    <w:rsid w:val="2E6C063D"/>
    <w:rsid w:val="2E731A57"/>
    <w:rsid w:val="2ECB3349"/>
    <w:rsid w:val="2EDC20CB"/>
    <w:rsid w:val="2F235B39"/>
    <w:rsid w:val="2F236C79"/>
    <w:rsid w:val="2F2D3DF4"/>
    <w:rsid w:val="2F4319EA"/>
    <w:rsid w:val="2F735768"/>
    <w:rsid w:val="2FA808A6"/>
    <w:rsid w:val="2FAD4710"/>
    <w:rsid w:val="2FD0497E"/>
    <w:rsid w:val="2FD6409B"/>
    <w:rsid w:val="30010B58"/>
    <w:rsid w:val="300A56D7"/>
    <w:rsid w:val="301E4C05"/>
    <w:rsid w:val="30240E34"/>
    <w:rsid w:val="302774A3"/>
    <w:rsid w:val="303A0349"/>
    <w:rsid w:val="30566F21"/>
    <w:rsid w:val="30710A41"/>
    <w:rsid w:val="308275EA"/>
    <w:rsid w:val="308B6CE7"/>
    <w:rsid w:val="30C3638E"/>
    <w:rsid w:val="30DC0F43"/>
    <w:rsid w:val="30F23983"/>
    <w:rsid w:val="31314B0F"/>
    <w:rsid w:val="31443D36"/>
    <w:rsid w:val="31611217"/>
    <w:rsid w:val="318159BF"/>
    <w:rsid w:val="319544E8"/>
    <w:rsid w:val="31975348"/>
    <w:rsid w:val="319A0EEB"/>
    <w:rsid w:val="319C62F4"/>
    <w:rsid w:val="31AA48F6"/>
    <w:rsid w:val="31BE68F8"/>
    <w:rsid w:val="31C01998"/>
    <w:rsid w:val="31D66C4B"/>
    <w:rsid w:val="3204479C"/>
    <w:rsid w:val="32182B20"/>
    <w:rsid w:val="32226669"/>
    <w:rsid w:val="32245A2A"/>
    <w:rsid w:val="32261F27"/>
    <w:rsid w:val="3250264F"/>
    <w:rsid w:val="32703589"/>
    <w:rsid w:val="32726352"/>
    <w:rsid w:val="32F26CE9"/>
    <w:rsid w:val="330E191A"/>
    <w:rsid w:val="33207E7D"/>
    <w:rsid w:val="33483B2E"/>
    <w:rsid w:val="337E770A"/>
    <w:rsid w:val="339F6079"/>
    <w:rsid w:val="33B60C44"/>
    <w:rsid w:val="33E95046"/>
    <w:rsid w:val="3406659D"/>
    <w:rsid w:val="34066F3C"/>
    <w:rsid w:val="340B4EF1"/>
    <w:rsid w:val="341D068F"/>
    <w:rsid w:val="34316959"/>
    <w:rsid w:val="344E2731"/>
    <w:rsid w:val="345B6BC1"/>
    <w:rsid w:val="34685AE6"/>
    <w:rsid w:val="34831299"/>
    <w:rsid w:val="34A11786"/>
    <w:rsid w:val="34AB3B17"/>
    <w:rsid w:val="34B95D31"/>
    <w:rsid w:val="34DE1EC7"/>
    <w:rsid w:val="34F1313D"/>
    <w:rsid w:val="35192255"/>
    <w:rsid w:val="35287FAE"/>
    <w:rsid w:val="353E11C4"/>
    <w:rsid w:val="35581B81"/>
    <w:rsid w:val="35896F5C"/>
    <w:rsid w:val="35AC6D6C"/>
    <w:rsid w:val="35C13050"/>
    <w:rsid w:val="35E429BA"/>
    <w:rsid w:val="35FE4C86"/>
    <w:rsid w:val="363362DB"/>
    <w:rsid w:val="363E657D"/>
    <w:rsid w:val="36510EAD"/>
    <w:rsid w:val="366A5161"/>
    <w:rsid w:val="366F1AE0"/>
    <w:rsid w:val="36706BB8"/>
    <w:rsid w:val="367852F0"/>
    <w:rsid w:val="368E39AF"/>
    <w:rsid w:val="369A304A"/>
    <w:rsid w:val="369F433B"/>
    <w:rsid w:val="36D04A11"/>
    <w:rsid w:val="36F275DB"/>
    <w:rsid w:val="37134BE4"/>
    <w:rsid w:val="371948C9"/>
    <w:rsid w:val="37291FE2"/>
    <w:rsid w:val="373321D9"/>
    <w:rsid w:val="375A0A59"/>
    <w:rsid w:val="37691FF5"/>
    <w:rsid w:val="376B4967"/>
    <w:rsid w:val="37707AC1"/>
    <w:rsid w:val="377E4B13"/>
    <w:rsid w:val="379762ED"/>
    <w:rsid w:val="37A22AA5"/>
    <w:rsid w:val="37C849B6"/>
    <w:rsid w:val="37F61973"/>
    <w:rsid w:val="37F62926"/>
    <w:rsid w:val="37F74366"/>
    <w:rsid w:val="37FEB1B5"/>
    <w:rsid w:val="384402A4"/>
    <w:rsid w:val="386C755C"/>
    <w:rsid w:val="386F0D9D"/>
    <w:rsid w:val="389B032D"/>
    <w:rsid w:val="38AA793D"/>
    <w:rsid w:val="38B277DA"/>
    <w:rsid w:val="38BD1295"/>
    <w:rsid w:val="38DC1FD6"/>
    <w:rsid w:val="38FC4711"/>
    <w:rsid w:val="393618B9"/>
    <w:rsid w:val="397F30BD"/>
    <w:rsid w:val="399A1496"/>
    <w:rsid w:val="39A61518"/>
    <w:rsid w:val="39B42F70"/>
    <w:rsid w:val="39BE2023"/>
    <w:rsid w:val="39D52796"/>
    <w:rsid w:val="39D6051A"/>
    <w:rsid w:val="39EB1191"/>
    <w:rsid w:val="39FC65CC"/>
    <w:rsid w:val="39FE6F59"/>
    <w:rsid w:val="3A750E6E"/>
    <w:rsid w:val="3A941C32"/>
    <w:rsid w:val="3AA83C87"/>
    <w:rsid w:val="3AB67AB0"/>
    <w:rsid w:val="3AC628CD"/>
    <w:rsid w:val="3AD603BE"/>
    <w:rsid w:val="3AEF76EC"/>
    <w:rsid w:val="3AF2384C"/>
    <w:rsid w:val="3B002605"/>
    <w:rsid w:val="3B0E070B"/>
    <w:rsid w:val="3B0E7276"/>
    <w:rsid w:val="3B5A0033"/>
    <w:rsid w:val="3BA34E54"/>
    <w:rsid w:val="3BAD45C9"/>
    <w:rsid w:val="3BC477EF"/>
    <w:rsid w:val="3BD54ECE"/>
    <w:rsid w:val="3BE26336"/>
    <w:rsid w:val="3C136345"/>
    <w:rsid w:val="3C260152"/>
    <w:rsid w:val="3C4A7C4B"/>
    <w:rsid w:val="3C4F3ADC"/>
    <w:rsid w:val="3C5C187A"/>
    <w:rsid w:val="3C7F4555"/>
    <w:rsid w:val="3C97266F"/>
    <w:rsid w:val="3C9B5744"/>
    <w:rsid w:val="3CC276DE"/>
    <w:rsid w:val="3CEA09F1"/>
    <w:rsid w:val="3CFF78D5"/>
    <w:rsid w:val="3D1D0DC6"/>
    <w:rsid w:val="3D1F4B70"/>
    <w:rsid w:val="3D3706E1"/>
    <w:rsid w:val="3D3F3B51"/>
    <w:rsid w:val="3D4A629D"/>
    <w:rsid w:val="3D4C5425"/>
    <w:rsid w:val="3D6A1E76"/>
    <w:rsid w:val="3D944C04"/>
    <w:rsid w:val="3D9F4FE3"/>
    <w:rsid w:val="3DAF4814"/>
    <w:rsid w:val="3DD00851"/>
    <w:rsid w:val="3DF862BE"/>
    <w:rsid w:val="3E522CC8"/>
    <w:rsid w:val="3E5C192C"/>
    <w:rsid w:val="3E6C53A7"/>
    <w:rsid w:val="3E826A0A"/>
    <w:rsid w:val="3E935747"/>
    <w:rsid w:val="3EB06511"/>
    <w:rsid w:val="3EBC1C11"/>
    <w:rsid w:val="3EBE2135"/>
    <w:rsid w:val="3ECC2AA4"/>
    <w:rsid w:val="3EDDF4FA"/>
    <w:rsid w:val="3EE27E1B"/>
    <w:rsid w:val="3EE8198D"/>
    <w:rsid w:val="3EF6D5F8"/>
    <w:rsid w:val="3EFF4B98"/>
    <w:rsid w:val="3F001701"/>
    <w:rsid w:val="3F01199F"/>
    <w:rsid w:val="3F0561CC"/>
    <w:rsid w:val="3F7B1879"/>
    <w:rsid w:val="3FB07CE1"/>
    <w:rsid w:val="3FC24032"/>
    <w:rsid w:val="3FDD66C9"/>
    <w:rsid w:val="3FDFDE59"/>
    <w:rsid w:val="3FE0008D"/>
    <w:rsid w:val="3FE27F44"/>
    <w:rsid w:val="3FE44DB0"/>
    <w:rsid w:val="40295C55"/>
    <w:rsid w:val="40433111"/>
    <w:rsid w:val="40461D6E"/>
    <w:rsid w:val="404F327E"/>
    <w:rsid w:val="40764F3C"/>
    <w:rsid w:val="40C75330"/>
    <w:rsid w:val="40CA7613"/>
    <w:rsid w:val="40E71CA3"/>
    <w:rsid w:val="40ED7B88"/>
    <w:rsid w:val="40F40090"/>
    <w:rsid w:val="4119401A"/>
    <w:rsid w:val="4134318C"/>
    <w:rsid w:val="414420D7"/>
    <w:rsid w:val="41497185"/>
    <w:rsid w:val="417D70A3"/>
    <w:rsid w:val="418740B0"/>
    <w:rsid w:val="419844D8"/>
    <w:rsid w:val="41A2034E"/>
    <w:rsid w:val="41B00FD0"/>
    <w:rsid w:val="41B240A7"/>
    <w:rsid w:val="41B64BD9"/>
    <w:rsid w:val="41D536E3"/>
    <w:rsid w:val="41F8600A"/>
    <w:rsid w:val="420014A1"/>
    <w:rsid w:val="421B7324"/>
    <w:rsid w:val="422D2160"/>
    <w:rsid w:val="42396A7D"/>
    <w:rsid w:val="42C03D90"/>
    <w:rsid w:val="42C62075"/>
    <w:rsid w:val="42CD2946"/>
    <w:rsid w:val="42E80EC8"/>
    <w:rsid w:val="42EC7954"/>
    <w:rsid w:val="42F9254F"/>
    <w:rsid w:val="42FE34EE"/>
    <w:rsid w:val="43090FD9"/>
    <w:rsid w:val="430D0D7E"/>
    <w:rsid w:val="43117178"/>
    <w:rsid w:val="43313A24"/>
    <w:rsid w:val="43416A49"/>
    <w:rsid w:val="435C75F3"/>
    <w:rsid w:val="43640145"/>
    <w:rsid w:val="43715308"/>
    <w:rsid w:val="43AA5F6D"/>
    <w:rsid w:val="43BB6864"/>
    <w:rsid w:val="43E01243"/>
    <w:rsid w:val="43F00510"/>
    <w:rsid w:val="43FA64AA"/>
    <w:rsid w:val="44133386"/>
    <w:rsid w:val="442858E1"/>
    <w:rsid w:val="4431474F"/>
    <w:rsid w:val="44321313"/>
    <w:rsid w:val="446C6E24"/>
    <w:rsid w:val="447E2A0F"/>
    <w:rsid w:val="448A411E"/>
    <w:rsid w:val="449A30DE"/>
    <w:rsid w:val="44A47695"/>
    <w:rsid w:val="44BE666B"/>
    <w:rsid w:val="44D9550F"/>
    <w:rsid w:val="44DE708D"/>
    <w:rsid w:val="44EA7B26"/>
    <w:rsid w:val="450918B6"/>
    <w:rsid w:val="45130C36"/>
    <w:rsid w:val="4518038D"/>
    <w:rsid w:val="452F4F26"/>
    <w:rsid w:val="45405345"/>
    <w:rsid w:val="45463295"/>
    <w:rsid w:val="457C4480"/>
    <w:rsid w:val="45875321"/>
    <w:rsid w:val="4588590C"/>
    <w:rsid w:val="45AB5E98"/>
    <w:rsid w:val="45C513B0"/>
    <w:rsid w:val="45C861FB"/>
    <w:rsid w:val="46014259"/>
    <w:rsid w:val="461C5622"/>
    <w:rsid w:val="462678CF"/>
    <w:rsid w:val="4660112E"/>
    <w:rsid w:val="46602401"/>
    <w:rsid w:val="4668035E"/>
    <w:rsid w:val="468F73FE"/>
    <w:rsid w:val="469A0BA6"/>
    <w:rsid w:val="46A4761C"/>
    <w:rsid w:val="46BD0001"/>
    <w:rsid w:val="46CF3BB8"/>
    <w:rsid w:val="46F62080"/>
    <w:rsid w:val="46FC4F20"/>
    <w:rsid w:val="47150BE5"/>
    <w:rsid w:val="47270310"/>
    <w:rsid w:val="472965B9"/>
    <w:rsid w:val="474F2D9F"/>
    <w:rsid w:val="47853C27"/>
    <w:rsid w:val="47872571"/>
    <w:rsid w:val="478E4E27"/>
    <w:rsid w:val="47906638"/>
    <w:rsid w:val="47B570E5"/>
    <w:rsid w:val="47BD2B2E"/>
    <w:rsid w:val="47CC29CB"/>
    <w:rsid w:val="47CC540F"/>
    <w:rsid w:val="48042B34"/>
    <w:rsid w:val="482228FB"/>
    <w:rsid w:val="48304BEE"/>
    <w:rsid w:val="48524B0F"/>
    <w:rsid w:val="488F4366"/>
    <w:rsid w:val="48CD237F"/>
    <w:rsid w:val="48D86719"/>
    <w:rsid w:val="48F32F3B"/>
    <w:rsid w:val="490259A8"/>
    <w:rsid w:val="49132D3B"/>
    <w:rsid w:val="497425E1"/>
    <w:rsid w:val="498116C1"/>
    <w:rsid w:val="499E4AF6"/>
    <w:rsid w:val="499F1C25"/>
    <w:rsid w:val="49AC50DE"/>
    <w:rsid w:val="49B101C9"/>
    <w:rsid w:val="49C05A4A"/>
    <w:rsid w:val="49E4340C"/>
    <w:rsid w:val="49F673AD"/>
    <w:rsid w:val="4A171FDA"/>
    <w:rsid w:val="4A1F34F0"/>
    <w:rsid w:val="4A3E1DFE"/>
    <w:rsid w:val="4A4F3F3B"/>
    <w:rsid w:val="4A557DC9"/>
    <w:rsid w:val="4A5859B6"/>
    <w:rsid w:val="4A5E5A7F"/>
    <w:rsid w:val="4A6F5CAB"/>
    <w:rsid w:val="4A7B361B"/>
    <w:rsid w:val="4A8E24A5"/>
    <w:rsid w:val="4AA85AA1"/>
    <w:rsid w:val="4AAC3CC5"/>
    <w:rsid w:val="4AB074A4"/>
    <w:rsid w:val="4AB859D6"/>
    <w:rsid w:val="4ACE54AE"/>
    <w:rsid w:val="4ADC18E8"/>
    <w:rsid w:val="4AEF530D"/>
    <w:rsid w:val="4B012F2C"/>
    <w:rsid w:val="4B047121"/>
    <w:rsid w:val="4B0D06CC"/>
    <w:rsid w:val="4B2165B4"/>
    <w:rsid w:val="4B3012BB"/>
    <w:rsid w:val="4B4F2A61"/>
    <w:rsid w:val="4B6206BA"/>
    <w:rsid w:val="4BA14318"/>
    <w:rsid w:val="4BA34A4F"/>
    <w:rsid w:val="4BC75FB4"/>
    <w:rsid w:val="4BCD4F56"/>
    <w:rsid w:val="4BE15EC5"/>
    <w:rsid w:val="4BFF3159"/>
    <w:rsid w:val="4C3B48FD"/>
    <w:rsid w:val="4C457A46"/>
    <w:rsid w:val="4C4C6FD2"/>
    <w:rsid w:val="4C57618A"/>
    <w:rsid w:val="4CA94424"/>
    <w:rsid w:val="4CBD6FDE"/>
    <w:rsid w:val="4CE87073"/>
    <w:rsid w:val="4CED5F45"/>
    <w:rsid w:val="4CF45DEF"/>
    <w:rsid w:val="4CF71222"/>
    <w:rsid w:val="4D2D61FC"/>
    <w:rsid w:val="4D8207D1"/>
    <w:rsid w:val="4D9661D8"/>
    <w:rsid w:val="4D9D597F"/>
    <w:rsid w:val="4DB45FFA"/>
    <w:rsid w:val="4DD62336"/>
    <w:rsid w:val="4DE107E9"/>
    <w:rsid w:val="4DEB5A29"/>
    <w:rsid w:val="4DEF28C9"/>
    <w:rsid w:val="4E0130BC"/>
    <w:rsid w:val="4E144BA8"/>
    <w:rsid w:val="4E324158"/>
    <w:rsid w:val="4E332FE3"/>
    <w:rsid w:val="4E57075F"/>
    <w:rsid w:val="4E6C395B"/>
    <w:rsid w:val="4E766588"/>
    <w:rsid w:val="4E846B0F"/>
    <w:rsid w:val="4E8D6304"/>
    <w:rsid w:val="4E9A4715"/>
    <w:rsid w:val="4E9F1C96"/>
    <w:rsid w:val="4EA62F7D"/>
    <w:rsid w:val="4EAF0CD3"/>
    <w:rsid w:val="4EB4138B"/>
    <w:rsid w:val="4EBA3CBE"/>
    <w:rsid w:val="4EC7492C"/>
    <w:rsid w:val="4EE5527D"/>
    <w:rsid w:val="4EF76B75"/>
    <w:rsid w:val="4F307F99"/>
    <w:rsid w:val="4F4A5B3A"/>
    <w:rsid w:val="4F5712D6"/>
    <w:rsid w:val="4F61758B"/>
    <w:rsid w:val="4F6F18D7"/>
    <w:rsid w:val="4FAD422B"/>
    <w:rsid w:val="4FB9185A"/>
    <w:rsid w:val="4FE35DF0"/>
    <w:rsid w:val="4FE94B64"/>
    <w:rsid w:val="50125877"/>
    <w:rsid w:val="501C56B7"/>
    <w:rsid w:val="50244E4C"/>
    <w:rsid w:val="502E2F12"/>
    <w:rsid w:val="504B65D6"/>
    <w:rsid w:val="50530BC8"/>
    <w:rsid w:val="50582036"/>
    <w:rsid w:val="508C01A9"/>
    <w:rsid w:val="50A54FE5"/>
    <w:rsid w:val="50B0253B"/>
    <w:rsid w:val="50C15033"/>
    <w:rsid w:val="50EF4DF4"/>
    <w:rsid w:val="50FA20DB"/>
    <w:rsid w:val="51187221"/>
    <w:rsid w:val="512C028E"/>
    <w:rsid w:val="5131350C"/>
    <w:rsid w:val="513C2EDD"/>
    <w:rsid w:val="51833443"/>
    <w:rsid w:val="519949CA"/>
    <w:rsid w:val="5199796C"/>
    <w:rsid w:val="51BB4F4F"/>
    <w:rsid w:val="51DE196A"/>
    <w:rsid w:val="51E273BE"/>
    <w:rsid w:val="51E61FD0"/>
    <w:rsid w:val="51EF26CD"/>
    <w:rsid w:val="521B27BD"/>
    <w:rsid w:val="521F6F37"/>
    <w:rsid w:val="52244CE0"/>
    <w:rsid w:val="522856E6"/>
    <w:rsid w:val="522A03F2"/>
    <w:rsid w:val="52341AFD"/>
    <w:rsid w:val="523B5CD2"/>
    <w:rsid w:val="52597C66"/>
    <w:rsid w:val="52847CC6"/>
    <w:rsid w:val="529D3D17"/>
    <w:rsid w:val="52B17872"/>
    <w:rsid w:val="52BA0C9C"/>
    <w:rsid w:val="52C06C9F"/>
    <w:rsid w:val="53187152"/>
    <w:rsid w:val="532B17C9"/>
    <w:rsid w:val="534C5B64"/>
    <w:rsid w:val="53515CAE"/>
    <w:rsid w:val="536107A3"/>
    <w:rsid w:val="5365792B"/>
    <w:rsid w:val="53795B2E"/>
    <w:rsid w:val="538240B5"/>
    <w:rsid w:val="53AD440C"/>
    <w:rsid w:val="53DE163D"/>
    <w:rsid w:val="541455EA"/>
    <w:rsid w:val="542303F8"/>
    <w:rsid w:val="54431836"/>
    <w:rsid w:val="545D2753"/>
    <w:rsid w:val="54604F80"/>
    <w:rsid w:val="54612EE1"/>
    <w:rsid w:val="546209B4"/>
    <w:rsid w:val="54666D10"/>
    <w:rsid w:val="5478407C"/>
    <w:rsid w:val="548D27B0"/>
    <w:rsid w:val="5490425F"/>
    <w:rsid w:val="54961B6C"/>
    <w:rsid w:val="54967355"/>
    <w:rsid w:val="54EC26DD"/>
    <w:rsid w:val="55090217"/>
    <w:rsid w:val="551A29AD"/>
    <w:rsid w:val="55364E1B"/>
    <w:rsid w:val="55437EFB"/>
    <w:rsid w:val="55844014"/>
    <w:rsid w:val="55AC05AB"/>
    <w:rsid w:val="55C34E73"/>
    <w:rsid w:val="55FC2402"/>
    <w:rsid w:val="55FC6482"/>
    <w:rsid w:val="561624E4"/>
    <w:rsid w:val="563D50CB"/>
    <w:rsid w:val="56433506"/>
    <w:rsid w:val="56617DD7"/>
    <w:rsid w:val="568238F3"/>
    <w:rsid w:val="56AB71DB"/>
    <w:rsid w:val="56BD2924"/>
    <w:rsid w:val="56D71B8E"/>
    <w:rsid w:val="56DE7924"/>
    <w:rsid w:val="57085EE4"/>
    <w:rsid w:val="570B3E02"/>
    <w:rsid w:val="571BFF49"/>
    <w:rsid w:val="573F5101"/>
    <w:rsid w:val="576D37A4"/>
    <w:rsid w:val="578E65D4"/>
    <w:rsid w:val="57B049BA"/>
    <w:rsid w:val="57B958F8"/>
    <w:rsid w:val="57BF6A9F"/>
    <w:rsid w:val="57C05CCD"/>
    <w:rsid w:val="57C413A5"/>
    <w:rsid w:val="57CE11E3"/>
    <w:rsid w:val="57EE3484"/>
    <w:rsid w:val="57F80C60"/>
    <w:rsid w:val="58215AB6"/>
    <w:rsid w:val="582B0154"/>
    <w:rsid w:val="582B490F"/>
    <w:rsid w:val="58862B72"/>
    <w:rsid w:val="58900C95"/>
    <w:rsid w:val="589917F1"/>
    <w:rsid w:val="589C50B7"/>
    <w:rsid w:val="589E625B"/>
    <w:rsid w:val="58B20AEC"/>
    <w:rsid w:val="58BA3515"/>
    <w:rsid w:val="58BF52A9"/>
    <w:rsid w:val="58D87F55"/>
    <w:rsid w:val="58DF4FEC"/>
    <w:rsid w:val="58FE49B7"/>
    <w:rsid w:val="59021FD2"/>
    <w:rsid w:val="59267B33"/>
    <w:rsid w:val="592B4373"/>
    <w:rsid w:val="59615283"/>
    <w:rsid w:val="596662A5"/>
    <w:rsid w:val="59902F35"/>
    <w:rsid w:val="5994238E"/>
    <w:rsid w:val="5995052F"/>
    <w:rsid w:val="59D165F0"/>
    <w:rsid w:val="59E04505"/>
    <w:rsid w:val="59FA3177"/>
    <w:rsid w:val="5A143B8D"/>
    <w:rsid w:val="5A3A0AA5"/>
    <w:rsid w:val="5A4F554A"/>
    <w:rsid w:val="5A506F3E"/>
    <w:rsid w:val="5A7A12AA"/>
    <w:rsid w:val="5A940D72"/>
    <w:rsid w:val="5ACA056C"/>
    <w:rsid w:val="5AF46232"/>
    <w:rsid w:val="5B411CCC"/>
    <w:rsid w:val="5B6441D3"/>
    <w:rsid w:val="5B6B430D"/>
    <w:rsid w:val="5B73D062"/>
    <w:rsid w:val="5B7B31A9"/>
    <w:rsid w:val="5B821422"/>
    <w:rsid w:val="5B83592D"/>
    <w:rsid w:val="5BA33C64"/>
    <w:rsid w:val="5BC02C6B"/>
    <w:rsid w:val="5BCC6615"/>
    <w:rsid w:val="5BDD7F38"/>
    <w:rsid w:val="5C047B83"/>
    <w:rsid w:val="5C1D4690"/>
    <w:rsid w:val="5C267747"/>
    <w:rsid w:val="5C414134"/>
    <w:rsid w:val="5C4D667C"/>
    <w:rsid w:val="5C9A3C1D"/>
    <w:rsid w:val="5CA7BEF0"/>
    <w:rsid w:val="5CD37506"/>
    <w:rsid w:val="5CEC1798"/>
    <w:rsid w:val="5D050023"/>
    <w:rsid w:val="5D077BAE"/>
    <w:rsid w:val="5D1B4EFD"/>
    <w:rsid w:val="5D232C38"/>
    <w:rsid w:val="5D276BDB"/>
    <w:rsid w:val="5D2E7780"/>
    <w:rsid w:val="5D4A3B9D"/>
    <w:rsid w:val="5D779D4D"/>
    <w:rsid w:val="5D787B8A"/>
    <w:rsid w:val="5D956205"/>
    <w:rsid w:val="5D983E4F"/>
    <w:rsid w:val="5DCB48EE"/>
    <w:rsid w:val="5DCF5602"/>
    <w:rsid w:val="5DE71B08"/>
    <w:rsid w:val="5DF448E5"/>
    <w:rsid w:val="5E2C3A7D"/>
    <w:rsid w:val="5E390CAF"/>
    <w:rsid w:val="5E3C6D30"/>
    <w:rsid w:val="5E4E37AD"/>
    <w:rsid w:val="5E57277D"/>
    <w:rsid w:val="5E5F5EF7"/>
    <w:rsid w:val="5E697D49"/>
    <w:rsid w:val="5E6D720A"/>
    <w:rsid w:val="5E7F4FE5"/>
    <w:rsid w:val="5EB23E2B"/>
    <w:rsid w:val="5EC5386C"/>
    <w:rsid w:val="5EDA419A"/>
    <w:rsid w:val="5EE44E48"/>
    <w:rsid w:val="5EE51AE4"/>
    <w:rsid w:val="5EF048AB"/>
    <w:rsid w:val="5F036FBE"/>
    <w:rsid w:val="5F0A15F3"/>
    <w:rsid w:val="5F265461"/>
    <w:rsid w:val="5F433247"/>
    <w:rsid w:val="5F45258B"/>
    <w:rsid w:val="5F5D5201"/>
    <w:rsid w:val="5F690130"/>
    <w:rsid w:val="5F73BD68"/>
    <w:rsid w:val="5F966E18"/>
    <w:rsid w:val="5F970059"/>
    <w:rsid w:val="5F9A70E8"/>
    <w:rsid w:val="5FB0093D"/>
    <w:rsid w:val="5FDB1B0B"/>
    <w:rsid w:val="5FE65556"/>
    <w:rsid w:val="601E660F"/>
    <w:rsid w:val="609C6B9A"/>
    <w:rsid w:val="60B52778"/>
    <w:rsid w:val="60D90292"/>
    <w:rsid w:val="61022FB1"/>
    <w:rsid w:val="61031113"/>
    <w:rsid w:val="6113529D"/>
    <w:rsid w:val="61166383"/>
    <w:rsid w:val="614A63D5"/>
    <w:rsid w:val="614B4412"/>
    <w:rsid w:val="614E5143"/>
    <w:rsid w:val="6155317E"/>
    <w:rsid w:val="615F1B75"/>
    <w:rsid w:val="61BB2FCE"/>
    <w:rsid w:val="61D57BE4"/>
    <w:rsid w:val="61D779C8"/>
    <w:rsid w:val="61F348BD"/>
    <w:rsid w:val="625A2AA3"/>
    <w:rsid w:val="629A0A03"/>
    <w:rsid w:val="62A102F6"/>
    <w:rsid w:val="62A15832"/>
    <w:rsid w:val="62A872C5"/>
    <w:rsid w:val="62C47FC5"/>
    <w:rsid w:val="62D31681"/>
    <w:rsid w:val="62D50185"/>
    <w:rsid w:val="62F449E2"/>
    <w:rsid w:val="62FA28CE"/>
    <w:rsid w:val="630E388B"/>
    <w:rsid w:val="63360D48"/>
    <w:rsid w:val="63813D88"/>
    <w:rsid w:val="63896059"/>
    <w:rsid w:val="63AA056F"/>
    <w:rsid w:val="63B7C196"/>
    <w:rsid w:val="63EA73A4"/>
    <w:rsid w:val="63FA14BE"/>
    <w:rsid w:val="640516EE"/>
    <w:rsid w:val="6408782B"/>
    <w:rsid w:val="641A1610"/>
    <w:rsid w:val="64257378"/>
    <w:rsid w:val="64284B5D"/>
    <w:rsid w:val="642E3C6C"/>
    <w:rsid w:val="64732602"/>
    <w:rsid w:val="64945730"/>
    <w:rsid w:val="64B97A50"/>
    <w:rsid w:val="64BC7EC9"/>
    <w:rsid w:val="64C85EB7"/>
    <w:rsid w:val="64CF7271"/>
    <w:rsid w:val="64E472EC"/>
    <w:rsid w:val="64F1387C"/>
    <w:rsid w:val="64F82B8B"/>
    <w:rsid w:val="64FD041F"/>
    <w:rsid w:val="64FE7D01"/>
    <w:rsid w:val="64FF55AF"/>
    <w:rsid w:val="6510790A"/>
    <w:rsid w:val="6511382D"/>
    <w:rsid w:val="654153AA"/>
    <w:rsid w:val="655D5D1D"/>
    <w:rsid w:val="657F4530"/>
    <w:rsid w:val="65847FCB"/>
    <w:rsid w:val="658D6CC0"/>
    <w:rsid w:val="659912BC"/>
    <w:rsid w:val="65C96060"/>
    <w:rsid w:val="65E850A7"/>
    <w:rsid w:val="65F22F16"/>
    <w:rsid w:val="66205162"/>
    <w:rsid w:val="663C214A"/>
    <w:rsid w:val="664B3CD4"/>
    <w:rsid w:val="666770BE"/>
    <w:rsid w:val="666A2BB2"/>
    <w:rsid w:val="666B550A"/>
    <w:rsid w:val="668A491E"/>
    <w:rsid w:val="66CC6427"/>
    <w:rsid w:val="66E66872"/>
    <w:rsid w:val="67467301"/>
    <w:rsid w:val="675D5843"/>
    <w:rsid w:val="676952A1"/>
    <w:rsid w:val="676B24FB"/>
    <w:rsid w:val="67967A99"/>
    <w:rsid w:val="67C174B3"/>
    <w:rsid w:val="680C5410"/>
    <w:rsid w:val="681A2772"/>
    <w:rsid w:val="681E5132"/>
    <w:rsid w:val="68421E34"/>
    <w:rsid w:val="684C208C"/>
    <w:rsid w:val="68893245"/>
    <w:rsid w:val="68982479"/>
    <w:rsid w:val="68AB5D80"/>
    <w:rsid w:val="68B02F4E"/>
    <w:rsid w:val="68E0239E"/>
    <w:rsid w:val="68E82796"/>
    <w:rsid w:val="68EC55F7"/>
    <w:rsid w:val="690560DF"/>
    <w:rsid w:val="69075C34"/>
    <w:rsid w:val="691A4CFB"/>
    <w:rsid w:val="691A5EE6"/>
    <w:rsid w:val="691E5013"/>
    <w:rsid w:val="693F23B7"/>
    <w:rsid w:val="6956398A"/>
    <w:rsid w:val="696370F4"/>
    <w:rsid w:val="696C0310"/>
    <w:rsid w:val="69845C64"/>
    <w:rsid w:val="69B247C8"/>
    <w:rsid w:val="69C64714"/>
    <w:rsid w:val="69CA4852"/>
    <w:rsid w:val="69CC56B4"/>
    <w:rsid w:val="69EF59B1"/>
    <w:rsid w:val="6A0700E9"/>
    <w:rsid w:val="6A2B02B0"/>
    <w:rsid w:val="6A327563"/>
    <w:rsid w:val="6A4109EA"/>
    <w:rsid w:val="6A4C7071"/>
    <w:rsid w:val="6AAA1233"/>
    <w:rsid w:val="6B3525B5"/>
    <w:rsid w:val="6B4337DD"/>
    <w:rsid w:val="6B5B3A72"/>
    <w:rsid w:val="6B6D5FC2"/>
    <w:rsid w:val="6B8005EE"/>
    <w:rsid w:val="6C0A0830"/>
    <w:rsid w:val="6C171503"/>
    <w:rsid w:val="6C1A7210"/>
    <w:rsid w:val="6C1B6850"/>
    <w:rsid w:val="6C225448"/>
    <w:rsid w:val="6C2C6080"/>
    <w:rsid w:val="6C350AD4"/>
    <w:rsid w:val="6C566B20"/>
    <w:rsid w:val="6C933EFE"/>
    <w:rsid w:val="6C9C5BD4"/>
    <w:rsid w:val="6CA251B2"/>
    <w:rsid w:val="6CB76C88"/>
    <w:rsid w:val="6CEB1A97"/>
    <w:rsid w:val="6CF42ABF"/>
    <w:rsid w:val="6D16F93B"/>
    <w:rsid w:val="6D1C298A"/>
    <w:rsid w:val="6D216851"/>
    <w:rsid w:val="6D231231"/>
    <w:rsid w:val="6D5E2905"/>
    <w:rsid w:val="6D827B16"/>
    <w:rsid w:val="6D8E1695"/>
    <w:rsid w:val="6D9222C1"/>
    <w:rsid w:val="6D9803A2"/>
    <w:rsid w:val="6DA37C67"/>
    <w:rsid w:val="6DA63134"/>
    <w:rsid w:val="6DCD28E3"/>
    <w:rsid w:val="6DEA4F8E"/>
    <w:rsid w:val="6DF710C0"/>
    <w:rsid w:val="6DFE7A4F"/>
    <w:rsid w:val="6E024557"/>
    <w:rsid w:val="6E0C0136"/>
    <w:rsid w:val="6E130DE5"/>
    <w:rsid w:val="6E194716"/>
    <w:rsid w:val="6E5A1A5A"/>
    <w:rsid w:val="6E6E31FD"/>
    <w:rsid w:val="6E7962F9"/>
    <w:rsid w:val="6EAE2137"/>
    <w:rsid w:val="6EB221A0"/>
    <w:rsid w:val="6EB44823"/>
    <w:rsid w:val="6ECF300F"/>
    <w:rsid w:val="6EEE712E"/>
    <w:rsid w:val="6F010C33"/>
    <w:rsid w:val="6F2B398D"/>
    <w:rsid w:val="6F2F02C5"/>
    <w:rsid w:val="6F431348"/>
    <w:rsid w:val="6F58000D"/>
    <w:rsid w:val="6F653C03"/>
    <w:rsid w:val="6F7C77BD"/>
    <w:rsid w:val="6F7DC012"/>
    <w:rsid w:val="6F7DC595"/>
    <w:rsid w:val="6F7E7354"/>
    <w:rsid w:val="6F7F1B4B"/>
    <w:rsid w:val="6F9A4163"/>
    <w:rsid w:val="6FCD1A6E"/>
    <w:rsid w:val="6FD77A28"/>
    <w:rsid w:val="6FF35895"/>
    <w:rsid w:val="6FFF5A7F"/>
    <w:rsid w:val="70291C46"/>
    <w:rsid w:val="70341DAC"/>
    <w:rsid w:val="70350C60"/>
    <w:rsid w:val="7075685A"/>
    <w:rsid w:val="70A30A11"/>
    <w:rsid w:val="70AC2981"/>
    <w:rsid w:val="70B7547C"/>
    <w:rsid w:val="70C04C1F"/>
    <w:rsid w:val="70C9613C"/>
    <w:rsid w:val="70CE4C96"/>
    <w:rsid w:val="70CF0B3D"/>
    <w:rsid w:val="71354387"/>
    <w:rsid w:val="714317DD"/>
    <w:rsid w:val="715116D2"/>
    <w:rsid w:val="7162408D"/>
    <w:rsid w:val="71625915"/>
    <w:rsid w:val="71772542"/>
    <w:rsid w:val="7195455A"/>
    <w:rsid w:val="71A20EBB"/>
    <w:rsid w:val="71B21069"/>
    <w:rsid w:val="71CA73EC"/>
    <w:rsid w:val="71CC3CC0"/>
    <w:rsid w:val="71DB24DA"/>
    <w:rsid w:val="71F16BB3"/>
    <w:rsid w:val="71F633F8"/>
    <w:rsid w:val="71F744F2"/>
    <w:rsid w:val="72126C7F"/>
    <w:rsid w:val="7218415A"/>
    <w:rsid w:val="721F5CC8"/>
    <w:rsid w:val="72435ED2"/>
    <w:rsid w:val="72450106"/>
    <w:rsid w:val="72A33D69"/>
    <w:rsid w:val="72DE9038"/>
    <w:rsid w:val="731A697D"/>
    <w:rsid w:val="733D4CBA"/>
    <w:rsid w:val="73410663"/>
    <w:rsid w:val="735A2220"/>
    <w:rsid w:val="73793F92"/>
    <w:rsid w:val="73D83477"/>
    <w:rsid w:val="73DC038C"/>
    <w:rsid w:val="73E43E5B"/>
    <w:rsid w:val="74341F76"/>
    <w:rsid w:val="743B2BB7"/>
    <w:rsid w:val="747924D5"/>
    <w:rsid w:val="748D443D"/>
    <w:rsid w:val="74B63C4A"/>
    <w:rsid w:val="74BF0839"/>
    <w:rsid w:val="74BFAF04"/>
    <w:rsid w:val="74BFD848"/>
    <w:rsid w:val="74CF6187"/>
    <w:rsid w:val="74D30D95"/>
    <w:rsid w:val="74F62207"/>
    <w:rsid w:val="750D788E"/>
    <w:rsid w:val="752143B6"/>
    <w:rsid w:val="752A5775"/>
    <w:rsid w:val="75395D65"/>
    <w:rsid w:val="754A4575"/>
    <w:rsid w:val="7564688B"/>
    <w:rsid w:val="75745F30"/>
    <w:rsid w:val="75CC5684"/>
    <w:rsid w:val="75D52C2D"/>
    <w:rsid w:val="76021F59"/>
    <w:rsid w:val="760807B1"/>
    <w:rsid w:val="76283D5C"/>
    <w:rsid w:val="765B1419"/>
    <w:rsid w:val="76652961"/>
    <w:rsid w:val="7671275F"/>
    <w:rsid w:val="76971CDF"/>
    <w:rsid w:val="769D4069"/>
    <w:rsid w:val="76A60379"/>
    <w:rsid w:val="76AA5144"/>
    <w:rsid w:val="76AC1D52"/>
    <w:rsid w:val="76BD0685"/>
    <w:rsid w:val="76DF0815"/>
    <w:rsid w:val="76E56A8E"/>
    <w:rsid w:val="76F83B54"/>
    <w:rsid w:val="773125E2"/>
    <w:rsid w:val="773C2D8E"/>
    <w:rsid w:val="773F0516"/>
    <w:rsid w:val="77481E3E"/>
    <w:rsid w:val="779BF821"/>
    <w:rsid w:val="77AC0674"/>
    <w:rsid w:val="77BA7C86"/>
    <w:rsid w:val="77CC7198"/>
    <w:rsid w:val="77CE2B57"/>
    <w:rsid w:val="77E43DD2"/>
    <w:rsid w:val="77F6075E"/>
    <w:rsid w:val="77FB5427"/>
    <w:rsid w:val="77FF081E"/>
    <w:rsid w:val="780D0A8D"/>
    <w:rsid w:val="78151A26"/>
    <w:rsid w:val="78286AF7"/>
    <w:rsid w:val="782D3663"/>
    <w:rsid w:val="7843265A"/>
    <w:rsid w:val="788829E6"/>
    <w:rsid w:val="789A6248"/>
    <w:rsid w:val="789B7702"/>
    <w:rsid w:val="78BA03C6"/>
    <w:rsid w:val="78C4423F"/>
    <w:rsid w:val="78E11465"/>
    <w:rsid w:val="78F47D2D"/>
    <w:rsid w:val="78F64552"/>
    <w:rsid w:val="78F6798A"/>
    <w:rsid w:val="78FE2B52"/>
    <w:rsid w:val="793C5C50"/>
    <w:rsid w:val="796C0923"/>
    <w:rsid w:val="79795F5A"/>
    <w:rsid w:val="798D0AD2"/>
    <w:rsid w:val="79A41C7C"/>
    <w:rsid w:val="79DF1B4D"/>
    <w:rsid w:val="79F81E12"/>
    <w:rsid w:val="7A022663"/>
    <w:rsid w:val="7A101951"/>
    <w:rsid w:val="7A1C65EB"/>
    <w:rsid w:val="7A60175F"/>
    <w:rsid w:val="7A951FC7"/>
    <w:rsid w:val="7AAD6B20"/>
    <w:rsid w:val="7ACC1665"/>
    <w:rsid w:val="7AD54C34"/>
    <w:rsid w:val="7AED3CEE"/>
    <w:rsid w:val="7B020435"/>
    <w:rsid w:val="7B103C8D"/>
    <w:rsid w:val="7B214B9C"/>
    <w:rsid w:val="7B265465"/>
    <w:rsid w:val="7B3D9FA7"/>
    <w:rsid w:val="7B445833"/>
    <w:rsid w:val="7B7D212A"/>
    <w:rsid w:val="7BA41D67"/>
    <w:rsid w:val="7BA831B4"/>
    <w:rsid w:val="7BA86FCC"/>
    <w:rsid w:val="7BB1F16C"/>
    <w:rsid w:val="7BB54031"/>
    <w:rsid w:val="7BE2051A"/>
    <w:rsid w:val="7BF01892"/>
    <w:rsid w:val="7BFC02C5"/>
    <w:rsid w:val="7BFFC620"/>
    <w:rsid w:val="7C06568A"/>
    <w:rsid w:val="7C28417F"/>
    <w:rsid w:val="7C362405"/>
    <w:rsid w:val="7C4518F1"/>
    <w:rsid w:val="7C632338"/>
    <w:rsid w:val="7C691EE7"/>
    <w:rsid w:val="7C7D7BB2"/>
    <w:rsid w:val="7C7E7DC7"/>
    <w:rsid w:val="7CA05A4B"/>
    <w:rsid w:val="7CAC1243"/>
    <w:rsid w:val="7CAFFF21"/>
    <w:rsid w:val="7CB20432"/>
    <w:rsid w:val="7CB26258"/>
    <w:rsid w:val="7CBB95D9"/>
    <w:rsid w:val="7CC40EDF"/>
    <w:rsid w:val="7CC70BC5"/>
    <w:rsid w:val="7CE3278B"/>
    <w:rsid w:val="7CE33D99"/>
    <w:rsid w:val="7CE75026"/>
    <w:rsid w:val="7CEC6459"/>
    <w:rsid w:val="7D2801DA"/>
    <w:rsid w:val="7D3A306F"/>
    <w:rsid w:val="7D4166AE"/>
    <w:rsid w:val="7D585054"/>
    <w:rsid w:val="7D7B26FD"/>
    <w:rsid w:val="7DA00BB7"/>
    <w:rsid w:val="7DA74434"/>
    <w:rsid w:val="7DAF5004"/>
    <w:rsid w:val="7DC557DE"/>
    <w:rsid w:val="7DEE4DFB"/>
    <w:rsid w:val="7DF1189C"/>
    <w:rsid w:val="7DFD7EC1"/>
    <w:rsid w:val="7E197D90"/>
    <w:rsid w:val="7E21461F"/>
    <w:rsid w:val="7E29605A"/>
    <w:rsid w:val="7E615386"/>
    <w:rsid w:val="7E63219A"/>
    <w:rsid w:val="7E6A3164"/>
    <w:rsid w:val="7E6C0FC8"/>
    <w:rsid w:val="7E6E2BF3"/>
    <w:rsid w:val="7E8B0237"/>
    <w:rsid w:val="7E8F68F6"/>
    <w:rsid w:val="7E953069"/>
    <w:rsid w:val="7EA55B38"/>
    <w:rsid w:val="7EA832D9"/>
    <w:rsid w:val="7EA85A3A"/>
    <w:rsid w:val="7EBAEAA8"/>
    <w:rsid w:val="7EFF4B02"/>
    <w:rsid w:val="7F192FBE"/>
    <w:rsid w:val="7F3F008D"/>
    <w:rsid w:val="7F4BB895"/>
    <w:rsid w:val="7F5D65DE"/>
    <w:rsid w:val="7F61630B"/>
    <w:rsid w:val="7F714AE8"/>
    <w:rsid w:val="7F7402DB"/>
    <w:rsid w:val="7F913F52"/>
    <w:rsid w:val="7F99375C"/>
    <w:rsid w:val="7FAF7D48"/>
    <w:rsid w:val="7FB90205"/>
    <w:rsid w:val="7FDD9412"/>
    <w:rsid w:val="7FDF988F"/>
    <w:rsid w:val="7FE04BEF"/>
    <w:rsid w:val="7FFD1D74"/>
    <w:rsid w:val="7FFE4638"/>
    <w:rsid w:val="7FFF9244"/>
    <w:rsid w:val="9FBCEFEF"/>
    <w:rsid w:val="9FFFEEA9"/>
    <w:rsid w:val="A7EF19A3"/>
    <w:rsid w:val="ACD50DEB"/>
    <w:rsid w:val="B73FA23E"/>
    <w:rsid w:val="B756443B"/>
    <w:rsid w:val="B7AFA605"/>
    <w:rsid w:val="B9D735BB"/>
    <w:rsid w:val="BBE88D54"/>
    <w:rsid w:val="BDD62004"/>
    <w:rsid w:val="BDDDBE5F"/>
    <w:rsid w:val="BE1F382C"/>
    <w:rsid w:val="BFCFF0FE"/>
    <w:rsid w:val="BFDFF4A1"/>
    <w:rsid w:val="BFED499C"/>
    <w:rsid w:val="CA5FECE7"/>
    <w:rsid w:val="CF1F4758"/>
    <w:rsid w:val="D9FFEB83"/>
    <w:rsid w:val="DB57264C"/>
    <w:rsid w:val="DBFF2C18"/>
    <w:rsid w:val="DC7E0118"/>
    <w:rsid w:val="DEB5E111"/>
    <w:rsid w:val="DF4D2528"/>
    <w:rsid w:val="DF77B095"/>
    <w:rsid w:val="E77F34B1"/>
    <w:rsid w:val="E7DDD554"/>
    <w:rsid w:val="EBCF69E0"/>
    <w:rsid w:val="EDFE5D15"/>
    <w:rsid w:val="EDFEE83C"/>
    <w:rsid w:val="EDFF0F34"/>
    <w:rsid w:val="EE7DBB0F"/>
    <w:rsid w:val="EEE79DA1"/>
    <w:rsid w:val="F3DA4BD6"/>
    <w:rsid w:val="F5FF02DE"/>
    <w:rsid w:val="F6EF7F5A"/>
    <w:rsid w:val="F755205E"/>
    <w:rsid w:val="F75F9313"/>
    <w:rsid w:val="F7B3F94B"/>
    <w:rsid w:val="F7EF331C"/>
    <w:rsid w:val="F95F59F5"/>
    <w:rsid w:val="F9FE33CD"/>
    <w:rsid w:val="FAEBD394"/>
    <w:rsid w:val="FBDB6B59"/>
    <w:rsid w:val="FBE715E6"/>
    <w:rsid w:val="FBEFD749"/>
    <w:rsid w:val="FD9FF8E1"/>
    <w:rsid w:val="FDF11AFE"/>
    <w:rsid w:val="FEFEBAF5"/>
    <w:rsid w:val="FF5F5589"/>
    <w:rsid w:val="FF7EC9C5"/>
    <w:rsid w:val="FF8F10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autoRedefine/>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75"/>
    <w:qFormat/>
    <w:uiPriority w:val="0"/>
    <w:pPr>
      <w:ind w:left="480" w:hanging="480" w:hangingChars="200"/>
    </w:pPr>
    <w:rPr>
      <w:sz w:val="24"/>
    </w:rPr>
  </w:style>
  <w:style w:type="paragraph" w:styleId="8">
    <w:name w:val="Normal Indent"/>
    <w:basedOn w:val="1"/>
    <w:qFormat/>
    <w:uiPriority w:val="0"/>
    <w:pPr>
      <w:adjustRightInd w:val="0"/>
      <w:spacing w:line="312" w:lineRule="atLeast"/>
      <w:ind w:firstLine="420"/>
      <w:textAlignment w:val="baseline"/>
    </w:pPr>
    <w:rPr>
      <w:rFonts w:ascii="宋体" w:hAnsi="Courier New"/>
      <w:kern w:val="0"/>
    </w:rPr>
  </w:style>
  <w:style w:type="paragraph" w:styleId="9">
    <w:name w:val="annotation text"/>
    <w:basedOn w:val="1"/>
    <w:link w:val="69"/>
    <w:qFormat/>
    <w:uiPriority w:val="0"/>
    <w:pPr>
      <w:jc w:val="left"/>
    </w:pPr>
    <w:rPr>
      <w:rFonts w:ascii="Times New Roman" w:hAnsi="Times New Roman"/>
    </w:rPr>
  </w:style>
  <w:style w:type="paragraph" w:styleId="10">
    <w:name w:val="Body Text"/>
    <w:basedOn w:val="1"/>
    <w:next w:val="11"/>
    <w:qFormat/>
    <w:uiPriority w:val="0"/>
    <w:pPr>
      <w:spacing w:after="120"/>
    </w:pPr>
  </w:style>
  <w:style w:type="paragraph" w:styleId="11">
    <w:name w:val="toc 4"/>
    <w:basedOn w:val="1"/>
    <w:next w:val="1"/>
    <w:unhideWhenUsed/>
    <w:qFormat/>
    <w:uiPriority w:val="39"/>
    <w:pPr>
      <w:ind w:left="1260" w:leftChars="600"/>
    </w:p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qFormat/>
    <w:uiPriority w:val="99"/>
    <w:pPr>
      <w:spacing w:after="120"/>
      <w:ind w:left="1440" w:leftChars="700" w:right="1440" w:rightChars="700"/>
    </w:pPr>
  </w:style>
  <w:style w:type="paragraph" w:styleId="14">
    <w:name w:val="Plain Text"/>
    <w:basedOn w:val="1"/>
    <w:next w:val="15"/>
    <w:link w:val="71"/>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toc 2"/>
    <w:basedOn w:val="1"/>
    <w:next w:val="1"/>
    <w:qFormat/>
    <w:uiPriority w:val="99"/>
    <w:pPr>
      <w:tabs>
        <w:tab w:val="right" w:leader="dot" w:pos="8302"/>
      </w:tabs>
      <w:ind w:left="200" w:leftChars="200"/>
    </w:pPr>
    <w:rPr>
      <w:b/>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unhideWhenUsed/>
    <w:qFormat/>
    <w:uiPriority w:val="99"/>
    <w:pPr>
      <w:spacing w:after="120" w:line="480" w:lineRule="auto"/>
      <w:ind w:left="420" w:leftChars="200"/>
    </w:pPr>
  </w:style>
  <w:style w:type="paragraph" w:styleId="18">
    <w:name w:val="Balloon Text"/>
    <w:basedOn w:val="1"/>
    <w:link w:val="72"/>
    <w:qFormat/>
    <w:uiPriority w:val="0"/>
    <w:rPr>
      <w:rFonts w:ascii="Times New Roman" w:hAnsi="Times New Roman"/>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unhideWhenUsed/>
    <w:qFormat/>
    <w:uiPriority w:val="0"/>
    <w:rPr>
      <w:rFonts w:ascii="Times New Roman" w:hAnsi="Times New Roman"/>
    </w:rPr>
  </w:style>
  <w:style w:type="paragraph" w:styleId="23">
    <w:name w:val="List"/>
    <w:basedOn w:val="1"/>
    <w:qFormat/>
    <w:uiPriority w:val="0"/>
    <w:pPr>
      <w:ind w:left="200" w:hanging="200" w:hangingChars="200"/>
    </w:pPr>
  </w:style>
  <w:style w:type="paragraph" w:styleId="24">
    <w:name w:val="footnote text"/>
    <w:basedOn w:val="1"/>
    <w:link w:val="74"/>
    <w:qFormat/>
    <w:uiPriority w:val="99"/>
    <w:pPr>
      <w:snapToGrid w:val="0"/>
      <w:jc w:val="left"/>
    </w:pPr>
    <w:rPr>
      <w:sz w:val="18"/>
    </w:rPr>
  </w:style>
  <w:style w:type="paragraph" w:styleId="25">
    <w:name w:val="toc 6"/>
    <w:basedOn w:val="1"/>
    <w:next w:val="1"/>
    <w:qFormat/>
    <w:uiPriority w:val="0"/>
    <w:pPr>
      <w:spacing w:line="360" w:lineRule="auto"/>
      <w:ind w:left="1200" w:firstLine="200" w:firstLineChars="200"/>
      <w:jc w:val="left"/>
    </w:pPr>
    <w:rPr>
      <w:rFonts w:cs="Calibri"/>
      <w:sz w:val="18"/>
      <w:szCs w:val="18"/>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annotation subject"/>
    <w:basedOn w:val="9"/>
    <w:next w:val="9"/>
    <w:link w:val="73"/>
    <w:qFormat/>
    <w:uiPriority w:val="0"/>
    <w:rPr>
      <w:b/>
      <w:bCs/>
    </w:rPr>
  </w:style>
  <w:style w:type="paragraph" w:styleId="28">
    <w:name w:val="Body Text First Indent"/>
    <w:basedOn w:val="10"/>
    <w:next w:val="25"/>
    <w:qFormat/>
    <w:uiPriority w:val="0"/>
    <w:pPr>
      <w:autoSpaceDE w:val="0"/>
      <w:autoSpaceDN w:val="0"/>
      <w:adjustRightInd w:val="0"/>
      <w:ind w:firstLine="420" w:firstLineChars="100"/>
      <w:jc w:val="left"/>
    </w:pPr>
    <w:rPr>
      <w:rFonts w:ascii="仿宋_GB2312"/>
      <w:b/>
      <w:kern w:val="0"/>
      <w:sz w:val="32"/>
      <w:szCs w:val="32"/>
    </w:rPr>
  </w:style>
  <w:style w:type="paragraph" w:styleId="29">
    <w:name w:val="Body Text First Indent 2"/>
    <w:basedOn w:val="2"/>
    <w:next w:val="1"/>
    <w:unhideWhenUsed/>
    <w:qFormat/>
    <w:uiPriority w:val="99"/>
    <w:pPr>
      <w:ind w:firstLine="420"/>
    </w:pPr>
  </w:style>
  <w:style w:type="table" w:styleId="31">
    <w:name w:val="Table Grid"/>
    <w:basedOn w:val="3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autoRedefine/>
    <w:qFormat/>
    <w:uiPriority w:val="22"/>
    <w:rPr>
      <w:b/>
    </w:rPr>
  </w:style>
  <w:style w:type="character" w:styleId="34">
    <w:name w:val="page number"/>
    <w:basedOn w:val="32"/>
    <w:autoRedefine/>
    <w:unhideWhenUsed/>
    <w:qFormat/>
    <w:uiPriority w:val="0"/>
  </w:style>
  <w:style w:type="character" w:styleId="35">
    <w:name w:val="Emphasis"/>
    <w:basedOn w:val="32"/>
    <w:autoRedefine/>
    <w:qFormat/>
    <w:uiPriority w:val="20"/>
    <w:rPr>
      <w:i/>
      <w:iCs/>
    </w:rPr>
  </w:style>
  <w:style w:type="character" w:styleId="36">
    <w:name w:val="Hyperlink"/>
    <w:basedOn w:val="32"/>
    <w:autoRedefine/>
    <w:qFormat/>
    <w:uiPriority w:val="0"/>
  </w:style>
  <w:style w:type="character" w:styleId="37">
    <w:name w:val="annotation reference"/>
    <w:basedOn w:val="32"/>
    <w:autoRedefine/>
    <w:qFormat/>
    <w:uiPriority w:val="99"/>
    <w:rPr>
      <w:sz w:val="21"/>
      <w:szCs w:val="21"/>
    </w:rPr>
  </w:style>
  <w:style w:type="character" w:styleId="38">
    <w:name w:val="footnote reference"/>
    <w:basedOn w:val="32"/>
    <w:autoRedefine/>
    <w:qFormat/>
    <w:uiPriority w:val="99"/>
    <w:rPr>
      <w:rFonts w:cs="Times New Roman"/>
      <w:vertAlign w:val="superscript"/>
    </w:rPr>
  </w:style>
  <w:style w:type="character" w:styleId="39">
    <w:name w:val="HTML Sample"/>
    <w:basedOn w:val="32"/>
    <w:autoRedefine/>
    <w:qFormat/>
    <w:uiPriority w:val="0"/>
    <w:rPr>
      <w:rFonts w:ascii="Courier New" w:hAnsi="Courier New"/>
    </w:rPr>
  </w:style>
  <w:style w:type="paragraph" w:customStyle="1" w:styleId="40">
    <w:name w:val="DAS正文"/>
    <w:basedOn w:val="1"/>
    <w:autoRedefine/>
    <w:qFormat/>
    <w:uiPriority w:val="0"/>
    <w:pPr>
      <w:spacing w:line="360" w:lineRule="auto"/>
      <w:ind w:right="181" w:firstLine="480"/>
    </w:pPr>
    <w:rPr>
      <w:rFonts w:ascii="Verdana" w:hAnsi="Verdana"/>
      <w:szCs w:val="24"/>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Normal]"/>
    <w:autoRedefine/>
    <w:qFormat/>
    <w:uiPriority w:val="99"/>
    <w:rPr>
      <w:rFonts w:ascii="宋体" w:hAnsi="宋体" w:eastAsia="宋体" w:cs="Times New Roman"/>
      <w:sz w:val="24"/>
      <w:szCs w:val="22"/>
      <w:lang w:val="zh-CN" w:eastAsia="zh-CN" w:bidi="ar-SA"/>
    </w:rPr>
  </w:style>
  <w:style w:type="paragraph" w:customStyle="1" w:styleId="43">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表格文字"/>
    <w:basedOn w:val="1"/>
    <w:next w:val="10"/>
    <w:autoRedefine/>
    <w:qFormat/>
    <w:uiPriority w:val="0"/>
    <w:pPr>
      <w:adjustRightInd w:val="0"/>
      <w:spacing w:line="420" w:lineRule="atLeast"/>
      <w:jc w:val="left"/>
      <w:textAlignment w:val="baseline"/>
    </w:pPr>
    <w:rPr>
      <w:kern w:val="0"/>
      <w:szCs w:val="24"/>
    </w:rPr>
  </w:style>
  <w:style w:type="paragraph" w:customStyle="1" w:styleId="45">
    <w:name w:val="正文1"/>
    <w:basedOn w:val="1"/>
    <w:autoRedefine/>
    <w:qFormat/>
    <w:uiPriority w:val="0"/>
    <w:rPr>
      <w:rFonts w:ascii="宋体" w:hAnsi="宋体" w:cs="宋体"/>
    </w:rPr>
  </w:style>
  <w:style w:type="paragraph" w:customStyle="1" w:styleId="46">
    <w:name w:val="正文2"/>
    <w:basedOn w:val="1"/>
    <w:autoRedefine/>
    <w:qFormat/>
    <w:uiPriority w:val="0"/>
    <w:pPr>
      <w:spacing w:before="156" w:line="360" w:lineRule="auto"/>
      <w:ind w:firstLine="510" w:firstLineChars="200"/>
    </w:pPr>
    <w:rPr>
      <w:sz w:val="24"/>
      <w:szCs w:val="20"/>
    </w:rPr>
  </w:style>
  <w:style w:type="paragraph" w:customStyle="1" w:styleId="47">
    <w:name w:val="列表段落1"/>
    <w:basedOn w:val="1"/>
    <w:autoRedefine/>
    <w:qFormat/>
    <w:uiPriority w:val="34"/>
    <w:pPr>
      <w:widowControl/>
      <w:ind w:firstLine="420" w:firstLineChars="200"/>
      <w:jc w:val="left"/>
    </w:pPr>
    <w:rPr>
      <w:rFonts w:eastAsia="微软雅黑"/>
      <w:szCs w:val="20"/>
    </w:rPr>
  </w:style>
  <w:style w:type="paragraph" w:customStyle="1" w:styleId="48">
    <w:name w:val="List Paragraph1"/>
    <w:basedOn w:val="1"/>
    <w:autoRedefine/>
    <w:qFormat/>
    <w:uiPriority w:val="99"/>
    <w:pPr>
      <w:widowControl/>
      <w:ind w:firstLine="420" w:firstLineChars="200"/>
      <w:jc w:val="left"/>
    </w:pPr>
    <w:rPr>
      <w:rFonts w:ascii="宋体" w:hAnsi="宋体" w:cs="宋体"/>
      <w:kern w:val="0"/>
      <w:sz w:val="24"/>
      <w:szCs w:val="24"/>
    </w:rPr>
  </w:style>
  <w:style w:type="paragraph" w:customStyle="1" w:styleId="49">
    <w:name w:val="样式1"/>
    <w:basedOn w:val="3"/>
    <w:autoRedefine/>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autoRedefine/>
    <w:qFormat/>
    <w:uiPriority w:val="0"/>
    <w:pPr>
      <w:spacing w:line="440" w:lineRule="exact"/>
      <w:ind w:firstLine="420"/>
    </w:pPr>
    <w:rPr>
      <w:kern w:val="0"/>
      <w:sz w:val="24"/>
      <w:szCs w:val="24"/>
    </w:rPr>
  </w:style>
  <w:style w:type="paragraph" w:customStyle="1" w:styleId="51">
    <w:name w:val="列出段落2"/>
    <w:basedOn w:val="1"/>
    <w:autoRedefine/>
    <w:qFormat/>
    <w:uiPriority w:val="34"/>
    <w:pPr>
      <w:widowControl/>
      <w:ind w:firstLine="420" w:firstLineChars="200"/>
      <w:jc w:val="left"/>
    </w:pPr>
    <w:rPr>
      <w:rFonts w:eastAsia="微软雅黑"/>
      <w:szCs w:val="20"/>
    </w:rPr>
  </w:style>
  <w:style w:type="paragraph" w:customStyle="1" w:styleId="52">
    <w:name w:val="无间隔1"/>
    <w:autoRedefine/>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autoRedefine/>
    <w:qFormat/>
    <w:uiPriority w:val="0"/>
    <w:pPr>
      <w:jc w:val="center"/>
    </w:pPr>
    <w:rPr>
      <w:sz w:val="18"/>
    </w:rPr>
  </w:style>
  <w:style w:type="paragraph" w:customStyle="1" w:styleId="54">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57">
    <w:name w:val="列出段落1"/>
    <w:basedOn w:val="1"/>
    <w:autoRedefine/>
    <w:qFormat/>
    <w:uiPriority w:val="99"/>
    <w:pPr>
      <w:ind w:firstLine="420" w:firstLineChars="200"/>
    </w:pPr>
  </w:style>
  <w:style w:type="paragraph" w:customStyle="1" w:styleId="58">
    <w:name w:val="首行缩进"/>
    <w:basedOn w:val="1"/>
    <w:autoRedefine/>
    <w:qFormat/>
    <w:uiPriority w:val="0"/>
    <w:pPr>
      <w:spacing w:line="360" w:lineRule="auto"/>
      <w:ind w:firstLine="420"/>
    </w:pPr>
    <w:rPr>
      <w:rFonts w:cs="宋体"/>
      <w:szCs w:val="20"/>
    </w:rPr>
  </w:style>
  <w:style w:type="paragraph" w:customStyle="1" w:styleId="59">
    <w:name w:val="纯文本2"/>
    <w:basedOn w:val="60"/>
    <w:autoRedefine/>
    <w:qFormat/>
    <w:uiPriority w:val="0"/>
    <w:pPr>
      <w:widowControl/>
      <w:jc w:val="left"/>
    </w:pPr>
    <w:rPr>
      <w:rFonts w:ascii="宋体" w:hAnsi="Courier New"/>
    </w:rPr>
  </w:style>
  <w:style w:type="paragraph" w:customStyle="1" w:styleId="60">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autoRedefine/>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autoRedefine/>
    <w:qFormat/>
    <w:uiPriority w:val="0"/>
    <w:pPr>
      <w:adjustRightInd w:val="0"/>
    </w:pPr>
    <w:rPr>
      <w:rFonts w:hint="eastAsia" w:ascii="宋体" w:hAnsi="Courier New" w:eastAsia="楷体_GB2312"/>
      <w:sz w:val="28"/>
    </w:rPr>
  </w:style>
  <w:style w:type="paragraph" w:customStyle="1" w:styleId="63">
    <w:name w:val="Norm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文字3"/>
    <w:basedOn w:val="10"/>
    <w:autoRedefine/>
    <w:qFormat/>
    <w:uiPriority w:val="0"/>
    <w:pPr>
      <w:spacing w:after="0"/>
    </w:pPr>
  </w:style>
  <w:style w:type="paragraph" w:customStyle="1" w:styleId="6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
    <w:name w:val="正文文本 21"/>
    <w:basedOn w:val="1"/>
    <w:autoRedefine/>
    <w:qFormat/>
    <w:uiPriority w:val="0"/>
    <w:pPr>
      <w:adjustRightInd w:val="0"/>
      <w:spacing w:line="300" w:lineRule="auto"/>
      <w:jc w:val="center"/>
    </w:pPr>
    <w:rPr>
      <w:rFonts w:ascii="宋体" w:hAnsi="宋体"/>
      <w:sz w:val="24"/>
    </w:rPr>
  </w:style>
  <w:style w:type="paragraph" w:customStyle="1" w:styleId="67">
    <w:name w:val="Body text|3"/>
    <w:basedOn w:val="1"/>
    <w:autoRedefine/>
    <w:qFormat/>
    <w:uiPriority w:val="0"/>
    <w:pPr>
      <w:spacing w:after="380"/>
      <w:jc w:val="center"/>
    </w:pPr>
    <w:rPr>
      <w:rFonts w:ascii="宋体" w:hAnsi="宋体" w:cs="宋体"/>
      <w:sz w:val="26"/>
      <w:szCs w:val="26"/>
      <w:lang w:val="zh-TW" w:eastAsia="zh-TW" w:bidi="zh-TW"/>
    </w:rPr>
  </w:style>
  <w:style w:type="paragraph" w:customStyle="1" w:styleId="68">
    <w:name w:val="Body text|1"/>
    <w:basedOn w:val="1"/>
    <w:autoRedefine/>
    <w:qFormat/>
    <w:uiPriority w:val="0"/>
    <w:pPr>
      <w:spacing w:line="360" w:lineRule="auto"/>
      <w:ind w:firstLine="400"/>
    </w:pPr>
    <w:rPr>
      <w:rFonts w:ascii="宋体" w:hAnsi="宋体" w:cs="宋体"/>
      <w:sz w:val="22"/>
      <w:lang w:val="zh-TW" w:eastAsia="zh-TW" w:bidi="zh-TW"/>
    </w:rPr>
  </w:style>
  <w:style w:type="character" w:customStyle="1" w:styleId="69">
    <w:name w:val="批注文字 字符"/>
    <w:link w:val="9"/>
    <w:autoRedefine/>
    <w:qFormat/>
    <w:uiPriority w:val="0"/>
    <w:rPr>
      <w:rFonts w:ascii="Times New Roman" w:hAnsi="Times New Roman" w:eastAsia="宋体" w:cs="Times New Roman"/>
      <w:kern w:val="2"/>
      <w:sz w:val="21"/>
      <w:szCs w:val="22"/>
    </w:rPr>
  </w:style>
  <w:style w:type="character" w:customStyle="1" w:styleId="70">
    <w:name w:val="font11"/>
    <w:autoRedefine/>
    <w:qFormat/>
    <w:uiPriority w:val="0"/>
    <w:rPr>
      <w:rFonts w:hint="default" w:ascii="仿宋_GB2312" w:eastAsia="仿宋_GB2312" w:cs="仿宋_GB2312"/>
      <w:color w:val="000000"/>
      <w:sz w:val="24"/>
      <w:szCs w:val="24"/>
      <w:u w:val="none"/>
    </w:rPr>
  </w:style>
  <w:style w:type="character" w:customStyle="1" w:styleId="71">
    <w:name w:val="纯文本 字符"/>
    <w:link w:val="14"/>
    <w:autoRedefine/>
    <w:qFormat/>
    <w:uiPriority w:val="0"/>
    <w:rPr>
      <w:rFonts w:ascii="宋体" w:hAnsi="Courier New"/>
      <w:kern w:val="2"/>
      <w:sz w:val="24"/>
      <w:szCs w:val="22"/>
    </w:rPr>
  </w:style>
  <w:style w:type="character" w:customStyle="1" w:styleId="72">
    <w:name w:val="批注框文本 字符"/>
    <w:link w:val="18"/>
    <w:autoRedefine/>
    <w:qFormat/>
    <w:uiPriority w:val="0"/>
    <w:rPr>
      <w:kern w:val="2"/>
      <w:sz w:val="18"/>
      <w:szCs w:val="18"/>
    </w:rPr>
  </w:style>
  <w:style w:type="character" w:customStyle="1" w:styleId="73">
    <w:name w:val="批注主题 字符"/>
    <w:basedOn w:val="69"/>
    <w:link w:val="27"/>
    <w:autoRedefine/>
    <w:qFormat/>
    <w:uiPriority w:val="0"/>
    <w:rPr>
      <w:rFonts w:ascii="Times New Roman" w:hAnsi="Times New Roman" w:eastAsia="宋体" w:cs="Times New Roman"/>
      <w:kern w:val="2"/>
      <w:sz w:val="21"/>
      <w:szCs w:val="22"/>
    </w:rPr>
  </w:style>
  <w:style w:type="character" w:customStyle="1" w:styleId="74">
    <w:name w:val="脚注文本 字符"/>
    <w:basedOn w:val="32"/>
    <w:link w:val="24"/>
    <w:autoRedefine/>
    <w:qFormat/>
    <w:uiPriority w:val="99"/>
    <w:rPr>
      <w:rFonts w:ascii="Calibri" w:hAnsi="Calibri"/>
      <w:kern w:val="2"/>
      <w:sz w:val="18"/>
      <w:szCs w:val="22"/>
    </w:rPr>
  </w:style>
  <w:style w:type="character" w:customStyle="1" w:styleId="75">
    <w:name w:val="正文文本缩进 字符"/>
    <w:basedOn w:val="32"/>
    <w:link w:val="2"/>
    <w:autoRedefine/>
    <w:qFormat/>
    <w:uiPriority w:val="0"/>
    <w:rPr>
      <w:rFonts w:hint="default" w:ascii="Calibri" w:hAnsi="Calibri" w:cs="Calibri"/>
      <w:kern w:val="2"/>
      <w:sz w:val="21"/>
      <w:szCs w:val="22"/>
    </w:rPr>
  </w:style>
  <w:style w:type="character" w:customStyle="1" w:styleId="76">
    <w:name w:val="bookmark-item"/>
    <w:basedOn w:val="32"/>
    <w:autoRedefine/>
    <w:qFormat/>
    <w:uiPriority w:val="0"/>
  </w:style>
  <w:style w:type="paragraph" w:styleId="77">
    <w:name w:val="List Paragraph"/>
    <w:basedOn w:val="1"/>
    <w:autoRedefine/>
    <w:qFormat/>
    <w:uiPriority w:val="34"/>
    <w:pPr>
      <w:ind w:firstLine="420" w:firstLineChars="200"/>
    </w:pPr>
  </w:style>
  <w:style w:type="character" w:customStyle="1" w:styleId="78">
    <w:name w:val="NormalCharacter"/>
    <w:autoRedefine/>
    <w:semiHidden/>
    <w:qFormat/>
    <w:uiPriority w:val="0"/>
  </w:style>
  <w:style w:type="paragraph" w:customStyle="1" w:styleId="79">
    <w:name w:val="BodyText1I2"/>
    <w:basedOn w:val="80"/>
    <w:autoRedefine/>
    <w:qFormat/>
    <w:uiPriority w:val="0"/>
    <w:pPr>
      <w:ind w:firstLine="420" w:firstLineChars="200"/>
    </w:pPr>
  </w:style>
  <w:style w:type="paragraph" w:customStyle="1" w:styleId="80">
    <w:name w:val="BodyTextIndent"/>
    <w:basedOn w:val="1"/>
    <w:autoRedefine/>
    <w:qFormat/>
    <w:uiPriority w:val="0"/>
    <w:pPr>
      <w:spacing w:after="120"/>
      <w:ind w:left="420" w:leftChars="200"/>
    </w:pPr>
  </w:style>
  <w:style w:type="paragraph" w:styleId="81">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正文正"/>
    <w:basedOn w:val="1"/>
    <w:autoRedefine/>
    <w:qFormat/>
    <w:uiPriority w:val="0"/>
    <w:pPr>
      <w:spacing w:line="560" w:lineRule="exact"/>
      <w:ind w:firstLine="561"/>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WORKGROUP</Company>
  <Pages>61</Pages>
  <Words>7871</Words>
  <Characters>44866</Characters>
  <Lines>1</Lines>
  <Paragraphs>1</Paragraphs>
  <TotalTime>23</TotalTime>
  <ScaleCrop>false</ScaleCrop>
  <LinksUpToDate>false</LinksUpToDate>
  <CharactersWithSpaces>52632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2024-01-04T02:00:00Z</dcterms:created>
  <dc:creator>Administrator</dc:creator>
  <cp:lastModifiedBy>Administrator</cp:lastModifiedBy>
  <cp:lastPrinted>2022-09-07T18:43:00Z</cp:lastPrinted>
  <dcterms:modified xsi:type="dcterms:W3CDTF">2024-04-18T07:54:14Z</dcterms:modified>
  <dc:title>浙江省政府(分散)采购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D16C45B9113044BEA3C3D50B24DDD0D0_13</vt:lpwstr>
  </property>
  <property fmtid="{D5CDD505-2E9C-101B-9397-08002B2CF9AE}" pid="4" name="commondata">
    <vt:lpwstr>eyJoZGlkIjoiYjQ5YWNlMDcxZGY3YmQzNTllNDAxMWNmYzg3NWNlNTUifQ==</vt:lpwstr>
  </property>
</Properties>
</file>