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08"/>
        <w:jc w:val="center"/>
        <w:rPr>
          <w:rFonts w:hint="eastAsia" w:ascii="宋体" w:hAnsi="宋体"/>
          <w:b/>
          <w:color w:val="000000"/>
          <w:spacing w:val="-20"/>
          <w:kern w:val="20"/>
          <w:sz w:val="44"/>
          <w:szCs w:val="44"/>
          <w:lang w:eastAsia="zh-CN"/>
        </w:rPr>
      </w:pPr>
      <w:r>
        <w:rPr>
          <w:rFonts w:hint="eastAsia" w:ascii="宋体" w:hAnsi="宋体"/>
          <w:b/>
          <w:color w:val="000000"/>
          <w:spacing w:val="-20"/>
          <w:kern w:val="20"/>
          <w:sz w:val="44"/>
          <w:szCs w:val="44"/>
          <w:lang w:eastAsia="zh-CN"/>
        </w:rPr>
        <w:t>太阳镇集镇环境综合保洁、各村垃圾收运</w:t>
      </w:r>
    </w:p>
    <w:p>
      <w:pPr>
        <w:spacing w:line="1000" w:lineRule="exact"/>
        <w:ind w:right="-108"/>
        <w:jc w:val="center"/>
        <w:rPr>
          <w:rFonts w:hint="eastAsia" w:ascii="宋体" w:hAnsi="宋体" w:eastAsia="宋体"/>
          <w:b/>
          <w:color w:val="000000"/>
          <w:spacing w:val="40"/>
          <w:sz w:val="36"/>
          <w:szCs w:val="36"/>
          <w:lang w:eastAsia="zh-CN"/>
        </w:rPr>
      </w:pPr>
      <w:r>
        <w:rPr>
          <w:rFonts w:hint="eastAsia" w:ascii="宋体" w:hAnsi="宋体"/>
          <w:b/>
          <w:color w:val="000000"/>
          <w:spacing w:val="-20"/>
          <w:kern w:val="20"/>
          <w:sz w:val="44"/>
          <w:szCs w:val="44"/>
          <w:lang w:eastAsia="zh-CN"/>
        </w:rPr>
        <w:t>服务项目</w:t>
      </w:r>
    </w:p>
    <w:p>
      <w:pPr>
        <w:ind w:right="-110"/>
        <w:jc w:val="center"/>
        <w:rPr>
          <w:rFonts w:hint="eastAsia" w:ascii="宋体" w:hAnsi="宋体"/>
          <w:b/>
          <w:color w:val="000000"/>
          <w:spacing w:val="28"/>
          <w:sz w:val="44"/>
          <w:szCs w:val="44"/>
        </w:rPr>
      </w:pPr>
    </w:p>
    <w:p>
      <w:pPr>
        <w:ind w:right="-110"/>
        <w:jc w:val="center"/>
        <w:rPr>
          <w:rFonts w:hint="eastAsia" w:ascii="宋体" w:hAnsi="宋体"/>
          <w:b/>
          <w:color w:val="000000"/>
          <w:spacing w:val="28"/>
          <w:sz w:val="44"/>
          <w:szCs w:val="44"/>
        </w:rPr>
      </w:pPr>
      <w:r>
        <w:rPr>
          <w:rFonts w:hint="eastAsia" w:ascii="宋体" w:hAnsi="宋体"/>
          <w:b/>
          <w:color w:val="000000"/>
          <w:spacing w:val="28"/>
          <w:sz w:val="44"/>
          <w:szCs w:val="44"/>
        </w:rPr>
        <w:t>公开招标文件</w:t>
      </w:r>
    </w:p>
    <w:p>
      <w:pPr>
        <w:spacing w:before="312" w:beforeLines="100" w:line="240" w:lineRule="atLeast"/>
        <w:ind w:right="-108"/>
        <w:rPr>
          <w:rFonts w:hint="eastAsia" w:ascii="宋体" w:hAnsi="宋体"/>
          <w:color w:val="000000"/>
          <w:sz w:val="24"/>
        </w:rPr>
      </w:pPr>
    </w:p>
    <w:p>
      <w:pPr>
        <w:spacing w:before="312" w:beforeLines="100" w:line="240" w:lineRule="atLeast"/>
        <w:ind w:right="-108"/>
        <w:rPr>
          <w:rFonts w:hint="eastAsia" w:ascii="宋体" w:hAnsi="宋体"/>
          <w:color w:val="000000"/>
          <w:sz w:val="30"/>
          <w:szCs w:val="30"/>
          <w:highlight w:val="yellow"/>
        </w:rPr>
      </w:pPr>
      <w:r>
        <w:rPr>
          <w:rFonts w:hint="eastAsia" w:ascii="宋体" w:hAnsi="宋体"/>
          <w:color w:val="000000"/>
          <w:sz w:val="24"/>
        </w:rPr>
        <w:t xml:space="preserve">         </w:t>
      </w:r>
      <w:r>
        <w:rPr>
          <w:rFonts w:hint="eastAsia" w:ascii="宋体" w:hAnsi="宋体"/>
          <w:color w:val="000000"/>
          <w:sz w:val="24"/>
          <w:highlight w:val="none"/>
        </w:rPr>
        <w:t xml:space="preserve">        </w:t>
      </w:r>
      <w:r>
        <w:rPr>
          <w:rFonts w:hint="eastAsia" w:ascii="宋体" w:hAnsi="宋体"/>
          <w:color w:val="000000"/>
          <w:sz w:val="30"/>
          <w:szCs w:val="30"/>
          <w:highlight w:val="none"/>
        </w:rPr>
        <w:t>（项目编号</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LA[2020]222号</w:t>
      </w:r>
      <w:r>
        <w:rPr>
          <w:rFonts w:hint="eastAsia" w:ascii="宋体" w:hAnsi="宋体"/>
          <w:color w:val="auto"/>
          <w:sz w:val="30"/>
          <w:szCs w:val="30"/>
          <w:highlight w:val="none"/>
        </w:rPr>
        <w:t>）</w:t>
      </w: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jc w:val="center"/>
        <w:rPr>
          <w:rFonts w:hint="eastAsia" w:ascii="宋体" w:hAnsi="宋体"/>
          <w:color w:val="000000"/>
          <w:spacing w:val="40"/>
          <w:sz w:val="24"/>
        </w:rPr>
      </w:pPr>
    </w:p>
    <w:p>
      <w:pPr>
        <w:spacing w:after="100" w:afterAutospacing="1" w:line="800" w:lineRule="exact"/>
        <w:ind w:right="-108"/>
        <w:rPr>
          <w:rFonts w:hint="eastAsia" w:ascii="宋体" w:hAnsi="宋体"/>
          <w:color w:val="000000"/>
          <w:spacing w:val="40"/>
          <w:sz w:val="24"/>
        </w:rPr>
      </w:pP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eastAsia="宋体"/>
          <w:color w:val="000000"/>
          <w:sz w:val="32"/>
          <w:szCs w:val="32"/>
          <w:lang w:eastAsia="zh-CN"/>
        </w:rPr>
      </w:pPr>
      <w:r>
        <w:rPr>
          <w:rFonts w:hint="eastAsia" w:ascii="宋体" w:hAnsi="宋体"/>
          <w:color w:val="000000"/>
          <w:sz w:val="32"/>
          <w:szCs w:val="32"/>
        </w:rPr>
        <w:t>采购单位：</w:t>
      </w:r>
      <w:r>
        <w:rPr>
          <w:rFonts w:hint="eastAsia" w:ascii="宋体" w:hAnsi="宋体"/>
          <w:color w:val="000000"/>
          <w:sz w:val="32"/>
          <w:szCs w:val="32"/>
          <w:lang w:eastAsia="zh-CN"/>
        </w:rPr>
        <w:t>杭州市临安区太阳镇人民政府</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采购机构：</w:t>
      </w:r>
      <w:r>
        <w:rPr>
          <w:rFonts w:hint="eastAsia" w:ascii="宋体" w:hAnsi="宋体" w:cs="宋体"/>
          <w:sz w:val="32"/>
          <w:szCs w:val="32"/>
        </w:rPr>
        <w:t>浙江华耀建设咨询有限公司</w:t>
      </w:r>
    </w:p>
    <w:p>
      <w:pPr>
        <w:keepNext w:val="0"/>
        <w:keepLines w:val="0"/>
        <w:pageBreakBefore w:val="0"/>
        <w:widowControl w:val="0"/>
        <w:kinsoku/>
        <w:wordWrap/>
        <w:overflowPunct/>
        <w:topLinePunct w:val="0"/>
        <w:autoSpaceDE/>
        <w:autoSpaceDN/>
        <w:bidi w:val="0"/>
        <w:adjustRightInd/>
        <w:snapToGrid/>
        <w:spacing w:line="600" w:lineRule="exact"/>
        <w:ind w:right="533" w:firstLine="800" w:firstLineChars="250"/>
        <w:textAlignment w:val="auto"/>
        <w:rPr>
          <w:rFonts w:hint="eastAsia" w:ascii="宋体" w:hAnsi="宋体"/>
          <w:color w:val="000000"/>
          <w:sz w:val="32"/>
          <w:szCs w:val="32"/>
        </w:rPr>
      </w:pPr>
      <w:r>
        <w:rPr>
          <w:rFonts w:hint="eastAsia" w:ascii="宋体" w:hAnsi="宋体"/>
          <w:color w:val="000000"/>
          <w:sz w:val="32"/>
          <w:szCs w:val="32"/>
        </w:rPr>
        <w:t>备案单位：杭州市临安区政府采购办公室</w:t>
      </w:r>
    </w:p>
    <w:p>
      <w:pPr>
        <w:pStyle w:val="20"/>
        <w:rPr>
          <w:rFonts w:hint="eastAsia" w:ascii="宋体" w:hAnsi="宋体"/>
          <w:color w:val="000000"/>
          <w:sz w:val="24"/>
        </w:rPr>
      </w:pPr>
    </w:p>
    <w:p>
      <w:pPr>
        <w:pStyle w:val="20"/>
        <w:spacing w:line="360" w:lineRule="auto"/>
        <w:jc w:val="center"/>
        <w:rPr>
          <w:rFonts w:hint="eastAsia" w:ascii="宋体" w:hAnsi="宋体" w:cs="宋体"/>
          <w:sz w:val="32"/>
          <w:szCs w:val="32"/>
        </w:rPr>
      </w:pPr>
      <w:r>
        <w:rPr>
          <w:rFonts w:hint="eastAsia" w:ascii="宋体" w:hAnsi="宋体" w:cs="宋体"/>
          <w:sz w:val="32"/>
          <w:szCs w:val="32"/>
        </w:rPr>
        <w:t>二〇</w:t>
      </w:r>
      <w:r>
        <w:rPr>
          <w:rFonts w:hint="eastAsia" w:ascii="宋体" w:hAnsi="宋体" w:cs="宋体"/>
          <w:sz w:val="32"/>
          <w:szCs w:val="32"/>
          <w:lang w:eastAsia="zh-CN"/>
        </w:rPr>
        <w:t>二〇</w:t>
      </w:r>
      <w:r>
        <w:rPr>
          <w:rFonts w:hint="eastAsia" w:ascii="宋体" w:hAnsi="宋体" w:cs="宋体"/>
          <w:sz w:val="32"/>
          <w:szCs w:val="32"/>
        </w:rPr>
        <w:t>年</w:t>
      </w:r>
      <w:r>
        <w:rPr>
          <w:rFonts w:hint="eastAsia" w:ascii="宋体" w:hAnsi="宋体" w:cs="宋体"/>
          <w:sz w:val="32"/>
          <w:szCs w:val="32"/>
          <w:lang w:eastAsia="zh-CN"/>
        </w:rPr>
        <w:t>三</w:t>
      </w:r>
      <w:r>
        <w:rPr>
          <w:rFonts w:hint="eastAsia" w:ascii="宋体" w:hAnsi="宋体" w:cs="宋体"/>
          <w:sz w:val="32"/>
          <w:szCs w:val="32"/>
        </w:rPr>
        <w:t>月</w:t>
      </w:r>
    </w:p>
    <w:p>
      <w:pPr>
        <w:pStyle w:val="9"/>
        <w:spacing w:line="360" w:lineRule="auto"/>
        <w:jc w:val="center"/>
        <w:rPr>
          <w:rFonts w:hint="eastAsia" w:hAnsi="宋体"/>
          <w:b/>
          <w:color w:val="000000"/>
        </w:rPr>
      </w:pPr>
    </w:p>
    <w:p>
      <w:pPr>
        <w:pStyle w:val="9"/>
        <w:spacing w:line="360" w:lineRule="auto"/>
        <w:jc w:val="center"/>
        <w:rPr>
          <w:rFonts w:hint="eastAsia" w:hAnsi="宋体"/>
          <w:b/>
          <w:color w:val="000000"/>
        </w:rPr>
      </w:pPr>
    </w:p>
    <w:p>
      <w:pPr>
        <w:pStyle w:val="9"/>
        <w:spacing w:line="360" w:lineRule="auto"/>
        <w:jc w:val="center"/>
        <w:rPr>
          <w:rFonts w:hint="eastAsia" w:hAnsi="宋体"/>
          <w:b/>
          <w:color w:val="000000"/>
          <w:sz w:val="32"/>
          <w:szCs w:val="32"/>
        </w:rPr>
      </w:pPr>
      <w:r>
        <w:rPr>
          <w:rFonts w:hint="eastAsia" w:hAnsi="宋体"/>
          <w:b/>
          <w:color w:val="000000"/>
          <w:sz w:val="32"/>
          <w:szCs w:val="32"/>
        </w:rPr>
        <w:t>目    录</w:t>
      </w:r>
    </w:p>
    <w:p>
      <w:pPr>
        <w:pStyle w:val="9"/>
        <w:spacing w:line="360" w:lineRule="auto"/>
        <w:jc w:val="center"/>
        <w:rPr>
          <w:rFonts w:hint="eastAsia" w:hAnsi="宋体"/>
          <w:color w:val="000000"/>
          <w:sz w:val="32"/>
          <w:szCs w:val="32"/>
        </w:rPr>
      </w:pP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第一章    采购公告………………………………………</w:t>
      </w:r>
      <w:r>
        <w:rPr>
          <w:rFonts w:hint="eastAsia" w:ascii="宋体" w:hAnsi="宋体"/>
          <w:color w:val="000000"/>
          <w:sz w:val="32"/>
          <w:szCs w:val="32"/>
          <w:lang w:val="en-US" w:eastAsia="zh-CN"/>
        </w:rPr>
        <w:t xml:space="preserve">3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第二章    投标须知………………………………………</w:t>
      </w:r>
      <w:r>
        <w:rPr>
          <w:rFonts w:hint="eastAsia" w:ascii="宋体" w:hAnsi="宋体"/>
          <w:color w:val="000000"/>
          <w:sz w:val="32"/>
          <w:szCs w:val="32"/>
          <w:lang w:val="en-US" w:eastAsia="zh-CN"/>
        </w:rPr>
        <w:t xml:space="preserve">5 </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w:t>
      </w:r>
      <w:r>
        <w:rPr>
          <w:rFonts w:hint="eastAsia" w:ascii="宋体" w:hAnsi="宋体"/>
          <w:color w:val="000000"/>
          <w:sz w:val="32"/>
          <w:szCs w:val="32"/>
          <w:lang w:val="en-US" w:eastAsia="zh-CN"/>
        </w:rPr>
        <w:t xml:space="preserve">13 </w:t>
      </w:r>
    </w:p>
    <w:p>
      <w:pPr>
        <w:spacing w:before="156" w:beforeLines="50" w:line="480" w:lineRule="exact"/>
        <w:ind w:left="165"/>
        <w:rPr>
          <w:rFonts w:hint="eastAsia" w:ascii="宋体" w:hAnsi="宋体" w:eastAsia="宋体"/>
          <w:color w:val="000000"/>
          <w:sz w:val="32"/>
          <w:szCs w:val="32"/>
          <w:lang w:val="en-US" w:eastAsia="zh-CN"/>
        </w:rPr>
      </w:pPr>
      <w:r>
        <w:rPr>
          <w:rFonts w:hint="eastAsia" w:ascii="宋体" w:hAnsi="宋体"/>
          <w:color w:val="000000"/>
          <w:sz w:val="32"/>
          <w:szCs w:val="32"/>
        </w:rPr>
        <w:t>第四章    采购需求………………………………………</w:t>
      </w:r>
      <w:r>
        <w:rPr>
          <w:rFonts w:hint="eastAsia" w:ascii="宋体" w:hAnsi="宋体"/>
          <w:color w:val="000000"/>
          <w:sz w:val="32"/>
          <w:szCs w:val="32"/>
          <w:lang w:val="en-US" w:eastAsia="zh-CN"/>
        </w:rPr>
        <w:t xml:space="preserve">18 </w:t>
      </w:r>
    </w:p>
    <w:p>
      <w:pPr>
        <w:spacing w:before="156" w:beforeLines="50" w:line="480" w:lineRule="exact"/>
        <w:ind w:left="165"/>
        <w:rPr>
          <w:rFonts w:hint="default" w:ascii="宋体" w:hAnsi="宋体" w:eastAsia="宋体"/>
          <w:color w:val="000000"/>
          <w:sz w:val="32"/>
          <w:szCs w:val="32"/>
          <w:lang w:val="en-US" w:eastAsia="zh-CN"/>
        </w:rPr>
      </w:pPr>
      <w:r>
        <w:rPr>
          <w:rFonts w:hint="eastAsia" w:ascii="宋体" w:hAnsi="宋体"/>
          <w:color w:val="000000"/>
          <w:sz w:val="32"/>
          <w:szCs w:val="32"/>
        </w:rPr>
        <w:t>第五章    政府采购合同主要条款………………………</w:t>
      </w:r>
      <w:r>
        <w:rPr>
          <w:rFonts w:hint="eastAsia" w:ascii="宋体" w:hAnsi="宋体"/>
          <w:color w:val="000000"/>
          <w:sz w:val="32"/>
          <w:szCs w:val="32"/>
          <w:lang w:val="en-US" w:eastAsia="zh-CN"/>
        </w:rPr>
        <w:t>20</w:t>
      </w:r>
    </w:p>
    <w:p>
      <w:pPr>
        <w:spacing w:before="156"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第六章    投标文件格式…………………………………</w:t>
      </w:r>
      <w:r>
        <w:rPr>
          <w:rFonts w:hint="eastAsia" w:ascii="宋体" w:hAnsi="宋体"/>
          <w:color w:val="000000"/>
          <w:sz w:val="32"/>
          <w:szCs w:val="32"/>
          <w:lang w:val="en-US" w:eastAsia="zh-CN"/>
        </w:rPr>
        <w:t xml:space="preserve">24 </w:t>
      </w:r>
    </w:p>
    <w:p>
      <w:pPr>
        <w:jc w:val="center"/>
        <w:rPr>
          <w:rFonts w:hint="eastAsia" w:hAnsi="宋体"/>
          <w:b/>
          <w:color w:val="000000"/>
          <w:sz w:val="32"/>
          <w:szCs w:val="32"/>
        </w:rPr>
      </w:pPr>
      <w:r>
        <w:rPr>
          <w:rFonts w:hAnsi="宋体"/>
          <w:color w:val="000000"/>
        </w:rPr>
        <w:br w:type="page"/>
      </w:r>
      <w:r>
        <w:rPr>
          <w:rFonts w:hint="eastAsia" w:hAnsi="宋体"/>
          <w:b/>
          <w:color w:val="000000"/>
          <w:sz w:val="32"/>
          <w:szCs w:val="32"/>
        </w:rPr>
        <w:t>第一章  采购公告</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Times New Roman" w:eastAsia="宋体" w:cs="Arial"/>
          <w:bCs/>
          <w:kern w:val="2"/>
          <w:sz w:val="24"/>
          <w:szCs w:val="24"/>
          <w:lang w:val="en-US" w:eastAsia="zh-CN" w:bidi="ar-SA"/>
        </w:rPr>
      </w:pPr>
      <w:r>
        <w:rPr>
          <w:rFonts w:hint="eastAsia" w:ascii="宋体" w:hAnsi="Times New Roman" w:eastAsia="宋体" w:cs="Arial"/>
          <w:bCs/>
          <w:kern w:val="2"/>
          <w:sz w:val="24"/>
          <w:szCs w:val="24"/>
          <w:lang w:val="en-US" w:eastAsia="zh-CN" w:bidi="ar-SA"/>
        </w:rPr>
        <w:t>受杭州市临安区太阳镇人民政府的委托，</w:t>
      </w:r>
      <w:r>
        <w:rPr>
          <w:rFonts w:hint="eastAsia" w:ascii="宋体" w:hAnsi="Times New Roman" w:cs="Arial"/>
          <w:bCs/>
          <w:kern w:val="2"/>
          <w:sz w:val="24"/>
          <w:szCs w:val="24"/>
          <w:lang w:val="en-US" w:eastAsia="zh-CN" w:bidi="ar-SA"/>
        </w:rPr>
        <w:t>浙江华耀建设咨询有限公司</w:t>
      </w:r>
      <w:r>
        <w:rPr>
          <w:rFonts w:hint="eastAsia" w:ascii="宋体" w:hAnsi="Times New Roman" w:eastAsia="宋体" w:cs="Arial"/>
          <w:bCs/>
          <w:kern w:val="2"/>
          <w:sz w:val="24"/>
          <w:szCs w:val="24"/>
          <w:lang w:val="en-US" w:eastAsia="zh-CN" w:bidi="ar-SA"/>
        </w:rPr>
        <w:t>（以下简称“采购机构”），就以下太阳镇集镇环境综合保洁、各村垃圾收运服务项目进行公开采购，现欢迎有供货能力的合格供应商参加投标。</w:t>
      </w:r>
    </w:p>
    <w:p>
      <w:pPr>
        <w:pStyle w:val="9"/>
        <w:keepNext w:val="0"/>
        <w:keepLines w:val="0"/>
        <w:pageBreakBefore w:val="0"/>
        <w:widowControl w:val="0"/>
        <w:kinsoku/>
        <w:wordWrap/>
        <w:overflowPunct/>
        <w:topLinePunct w:val="0"/>
        <w:autoSpaceDE/>
        <w:autoSpaceDN/>
        <w:bidi w:val="0"/>
        <w:adjustRightInd/>
        <w:spacing w:before="0" w:beforeLines="0" w:after="0" w:afterLines="0" w:line="500" w:lineRule="exact"/>
        <w:ind w:firstLine="482" w:firstLineChars="200"/>
        <w:textAlignment w:val="auto"/>
        <w:rPr>
          <w:rFonts w:hint="eastAsia" w:hAnsi="Courier New" w:cs="Arial"/>
          <w:b/>
        </w:rPr>
      </w:pPr>
      <w:r>
        <w:rPr>
          <w:rFonts w:hint="eastAsia" w:cs="Arial"/>
          <w:b/>
        </w:rPr>
        <w:t>一、采购</w:t>
      </w:r>
      <w:r>
        <w:rPr>
          <w:rFonts w:hint="eastAsia" w:cs="Arial"/>
          <w:b/>
          <w:bCs/>
        </w:rPr>
        <w:t>项目编号</w:t>
      </w:r>
      <w:r>
        <w:rPr>
          <w:rFonts w:hint="eastAsia" w:cs="Arial"/>
          <w:b/>
        </w:rPr>
        <w:t>：</w:t>
      </w:r>
      <w:r>
        <w:rPr>
          <w:rFonts w:hint="eastAsia" w:hAnsi="Courier New" w:cs="Arial"/>
          <w:b/>
        </w:rPr>
        <w:t>LA[2020]22</w:t>
      </w:r>
      <w:r>
        <w:rPr>
          <w:rFonts w:hint="eastAsia" w:cs="Arial"/>
          <w:b/>
          <w:lang w:val="en-US" w:eastAsia="zh-CN"/>
        </w:rPr>
        <w:t>2</w:t>
      </w:r>
      <w:r>
        <w:rPr>
          <w:rFonts w:hint="eastAsia" w:hAnsi="Courier New" w:cs="Arial"/>
          <w:b/>
        </w:rPr>
        <w:t>号</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color w:val="000000"/>
          <w:sz w:val="24"/>
        </w:rPr>
      </w:pPr>
      <w:r>
        <w:rPr>
          <w:rFonts w:hint="eastAsia" w:ascii="宋体" w:hAnsi="宋体" w:cs="Arial"/>
          <w:b/>
          <w:color w:val="000000"/>
          <w:sz w:val="24"/>
        </w:rPr>
        <w:t>二、</w:t>
      </w:r>
      <w:r>
        <w:rPr>
          <w:rFonts w:hint="eastAsia" w:ascii="宋体" w:hAnsi="宋体"/>
          <w:b/>
          <w:bCs/>
          <w:color w:val="000000"/>
          <w:sz w:val="24"/>
        </w:rPr>
        <w:t>采购组织类型：</w:t>
      </w:r>
      <w:r>
        <w:rPr>
          <w:rFonts w:hint="eastAsia" w:ascii="宋体" w:hAnsi="宋体"/>
          <w:color w:val="000000"/>
          <w:sz w:val="24"/>
        </w:rPr>
        <w:t>分散采购委托代理</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Arial"/>
          <w:b/>
          <w:bCs/>
          <w:color w:val="000000"/>
          <w:sz w:val="24"/>
        </w:rPr>
      </w:pPr>
      <w:r>
        <w:rPr>
          <w:rFonts w:hint="eastAsia" w:ascii="宋体" w:hAnsi="宋体" w:cs="Arial"/>
          <w:b/>
          <w:color w:val="000000"/>
          <w:sz w:val="24"/>
        </w:rPr>
        <w:t>三、</w:t>
      </w:r>
      <w:r>
        <w:rPr>
          <w:rFonts w:hint="eastAsia" w:ascii="宋体" w:hAnsi="宋体" w:cs="Arial"/>
          <w:b/>
          <w:bCs/>
          <w:color w:val="000000"/>
          <w:sz w:val="24"/>
        </w:rPr>
        <w:t>招标项目概况</w:t>
      </w:r>
    </w:p>
    <w:tbl>
      <w:tblPr>
        <w:tblStyle w:val="16"/>
        <w:tblW w:w="8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3180"/>
        <w:gridCol w:w="1425"/>
        <w:gridCol w:w="153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b/>
                <w:bCs/>
                <w:color w:val="000000"/>
                <w:sz w:val="24"/>
              </w:rPr>
            </w:pPr>
            <w:r>
              <w:rPr>
                <w:rFonts w:hint="eastAsia" w:ascii="宋体" w:hAnsi="宋体" w:cs="Arial"/>
                <w:b/>
                <w:bCs/>
                <w:color w:val="000000"/>
                <w:sz w:val="24"/>
              </w:rPr>
              <w:t>序号</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952" w:firstLineChars="395"/>
              <w:jc w:val="both"/>
              <w:textAlignment w:val="auto"/>
              <w:rPr>
                <w:rFonts w:hint="eastAsia" w:ascii="宋体" w:hAnsi="宋体" w:cs="Arial"/>
                <w:b/>
                <w:bCs/>
                <w:color w:val="000000"/>
                <w:sz w:val="24"/>
              </w:rPr>
            </w:pPr>
            <w:r>
              <w:rPr>
                <w:rFonts w:hint="eastAsia" w:ascii="宋体" w:hAnsi="宋体" w:cs="Arial"/>
                <w:b/>
                <w:bCs/>
                <w:color w:val="000000"/>
                <w:sz w:val="24"/>
              </w:rPr>
              <w:t>采购内容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ascii="宋体" w:hAnsi="宋体" w:cs="Arial"/>
                <w:b/>
                <w:bCs/>
                <w:color w:val="000000"/>
                <w:sz w:val="24"/>
              </w:rPr>
            </w:pPr>
            <w:r>
              <w:rPr>
                <w:rFonts w:hint="eastAsia" w:ascii="宋体" w:hAnsi="宋体" w:cs="Arial"/>
                <w:b/>
                <w:bCs/>
                <w:color w:val="000000"/>
                <w:sz w:val="24"/>
              </w:rPr>
              <w:t>服务期限</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firstLine="200"/>
              <w:jc w:val="center"/>
              <w:textAlignment w:val="auto"/>
              <w:rPr>
                <w:rFonts w:hint="eastAsia" w:ascii="宋体" w:hAnsi="宋体" w:eastAsia="微软雅黑" w:cs="Arial"/>
                <w:b/>
                <w:bCs/>
                <w:color w:val="000000"/>
                <w:sz w:val="24"/>
              </w:rPr>
            </w:pPr>
            <w:r>
              <w:rPr>
                <w:rFonts w:hint="eastAsia" w:ascii="宋体" w:hAnsi="宋体" w:cs="Arial"/>
                <w:b/>
                <w:bCs/>
                <w:color w:val="000000"/>
                <w:sz w:val="24"/>
              </w:rPr>
              <w:t>最高限价</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ind w:left="317" w:leftChars="94" w:hanging="120" w:hangingChars="50"/>
              <w:jc w:val="center"/>
              <w:textAlignment w:val="auto"/>
              <w:rPr>
                <w:rFonts w:hint="eastAsia" w:ascii="宋体" w:hAnsi="宋体" w:cs="Arial"/>
                <w:b/>
                <w:bCs/>
                <w:color w:val="000000"/>
                <w:sz w:val="24"/>
              </w:rPr>
            </w:pPr>
            <w:r>
              <w:rPr>
                <w:rFonts w:hint="eastAsia" w:ascii="宋体" w:hAnsi="宋体" w:cs="Arial"/>
                <w:b/>
                <w:bCs/>
                <w:color w:val="000000"/>
                <w:sz w:val="24"/>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exac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400" w:lineRule="exact"/>
              <w:jc w:val="center"/>
              <w:textAlignment w:val="auto"/>
              <w:rPr>
                <w:rFonts w:hint="eastAsia" w:ascii="宋体" w:hAnsi="宋体" w:cs="Arial"/>
                <w:sz w:val="24"/>
              </w:rPr>
            </w:pPr>
            <w:r>
              <w:rPr>
                <w:rFonts w:hint="eastAsia" w:ascii="宋体" w:hAnsi="宋体" w:cs="Arial"/>
                <w:sz w:val="24"/>
              </w:rPr>
              <w:t>1</w:t>
            </w:r>
          </w:p>
        </w:tc>
        <w:tc>
          <w:tcPr>
            <w:tcW w:w="3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400" w:lineRule="exact"/>
              <w:textAlignment w:val="auto"/>
              <w:rPr>
                <w:rFonts w:hint="eastAsia" w:ascii="宋体" w:hAnsi="宋体" w:cs="Arial"/>
                <w:sz w:val="24"/>
              </w:rPr>
            </w:pPr>
            <w:r>
              <w:rPr>
                <w:rFonts w:hint="eastAsia" w:ascii="宋体" w:hAnsi="Times New Roman" w:eastAsia="宋体" w:cs="Arial"/>
                <w:bCs/>
                <w:kern w:val="2"/>
                <w:sz w:val="24"/>
                <w:szCs w:val="24"/>
                <w:lang w:val="en-US" w:eastAsia="zh-CN" w:bidi="ar-SA"/>
              </w:rPr>
              <w:t>太阳镇集镇环境综合保洁、各村垃圾收运服务项目</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Arial"/>
                <w:color w:val="auto"/>
                <w:sz w:val="24"/>
              </w:rPr>
            </w:pPr>
            <w:r>
              <w:rPr>
                <w:rFonts w:hint="eastAsia" w:ascii="宋体" w:hAnsi="宋体" w:cs="Arial"/>
                <w:color w:val="auto"/>
                <w:sz w:val="24"/>
                <w:lang w:eastAsia="zh-CN"/>
              </w:rPr>
              <w:t>壹</w:t>
            </w:r>
            <w:r>
              <w:rPr>
                <w:rFonts w:hint="eastAsia" w:ascii="宋体" w:hAnsi="宋体" w:cs="Arial"/>
                <w:color w:val="auto"/>
                <w:sz w:val="24"/>
              </w:rPr>
              <w:t>年</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b/>
                <w:color w:val="auto"/>
                <w:sz w:val="24"/>
              </w:rPr>
            </w:pPr>
            <w:r>
              <w:rPr>
                <w:rFonts w:hint="eastAsia" w:ascii="宋体" w:hAnsi="宋体" w:cs="Arial"/>
                <w:b w:val="0"/>
                <w:bCs/>
                <w:color w:val="auto"/>
                <w:sz w:val="24"/>
                <w:highlight w:val="none"/>
                <w:lang w:val="en-US" w:eastAsia="zh-CN"/>
              </w:rPr>
              <w:t>205.2</w:t>
            </w:r>
            <w:r>
              <w:rPr>
                <w:rFonts w:hint="eastAsia" w:ascii="宋体" w:hAnsi="宋体" w:cs="Arial"/>
                <w:b w:val="0"/>
                <w:bCs/>
                <w:color w:val="auto"/>
                <w:sz w:val="24"/>
                <w:highlight w:val="none"/>
              </w:rPr>
              <w:t>万元</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Arial"/>
                <w:color w:val="000000"/>
                <w:sz w:val="24"/>
              </w:rPr>
            </w:pPr>
            <w:r>
              <w:rPr>
                <w:rFonts w:hint="eastAsia" w:ascii="宋体" w:hAnsi="宋体" w:cs="Arial"/>
                <w:color w:val="000000"/>
                <w:sz w:val="24"/>
              </w:rPr>
              <w:t>详见第四章采购需求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textAlignment w:val="auto"/>
        <w:rPr>
          <w:rFonts w:hint="eastAsia" w:ascii="宋体" w:hAnsi="宋体" w:cs="Arial"/>
          <w:b/>
          <w:bCs/>
          <w:color w:val="000000"/>
          <w:sz w:val="24"/>
        </w:rPr>
      </w:pPr>
      <w:r>
        <w:rPr>
          <w:rFonts w:hint="eastAsia" w:ascii="宋体" w:hAnsi="宋体" w:cs="Arial"/>
          <w:b/>
          <w:color w:val="000000"/>
          <w:sz w:val="24"/>
        </w:rPr>
        <w:t>四</w:t>
      </w:r>
      <w:r>
        <w:rPr>
          <w:rFonts w:hint="eastAsia" w:ascii="宋体" w:hAnsi="宋体" w:cs="Arial"/>
          <w:color w:val="000000"/>
          <w:sz w:val="24"/>
        </w:rPr>
        <w:t>、</w:t>
      </w:r>
      <w:r>
        <w:rPr>
          <w:rFonts w:hint="eastAsia" w:ascii="宋体" w:hAnsi="宋体" w:cs="Arial"/>
          <w:b/>
          <w:bCs/>
          <w:color w:val="000000"/>
          <w:sz w:val="24"/>
        </w:rPr>
        <w:t>合格响应人的资格要求：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sz w:val="24"/>
          <w:szCs w:val="24"/>
          <w:lang w:eastAsia="zh-CN"/>
        </w:rPr>
      </w:pPr>
      <w:r>
        <w:rPr>
          <w:rFonts w:hint="eastAsia" w:ascii="宋体" w:hAnsi="宋体" w:cs="Arial"/>
          <w:b w:val="0"/>
          <w:bCs/>
          <w:sz w:val="24"/>
          <w:szCs w:val="24"/>
          <w:lang w:val="en-US" w:eastAsia="zh-CN"/>
        </w:rPr>
        <w:t>1、</w:t>
      </w:r>
      <w:r>
        <w:rPr>
          <w:rFonts w:hint="eastAsia" w:ascii="宋体" w:hAnsi="宋体"/>
          <w:sz w:val="24"/>
          <w:szCs w:val="24"/>
        </w:rPr>
        <w:t>符合《中华人民共和国政府采购法》第二十二条之规定</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rPr>
        <w:t>未被“信用中国”（www.creditchina.gov.cn）、中国政府采购网（www.ccgp.gov.cn）列入失信被执行人、重大税收违法案件当事人名单、政府采购严重违法失信行为记录名单</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Arial"/>
          <w:b/>
          <w:bCs/>
          <w:sz w:val="24"/>
        </w:rPr>
      </w:pPr>
      <w:r>
        <w:rPr>
          <w:rFonts w:hint="eastAsia" w:ascii="宋体" w:hAnsi="Courier New" w:cs="Arial"/>
          <w:b w:val="0"/>
          <w:bCs/>
          <w:sz w:val="24"/>
          <w:szCs w:val="24"/>
          <w:lang w:val="en-US" w:eastAsia="zh-CN"/>
        </w:rPr>
        <w:t>3、</w:t>
      </w:r>
      <w:r>
        <w:rPr>
          <w:rFonts w:hint="eastAsia" w:ascii="宋体" w:hAnsi="宋体"/>
          <w:sz w:val="24"/>
        </w:rPr>
        <w:t>不允许联合体投标</w:t>
      </w:r>
      <w:r>
        <w:rPr>
          <w:rFonts w:hint="eastAsia" w:ascii="宋体" w:hAnsi="宋体" w:cs="宋体"/>
          <w:color w:val="0C0C0C"/>
          <w:sz w:val="24"/>
        </w:rPr>
        <w:t>。</w:t>
      </w:r>
      <w:r>
        <w:rPr>
          <w:rFonts w:hint="eastAsia" w:ascii="宋体" w:hAnsi="Courier New" w:cs="Arial"/>
          <w:b/>
          <w:sz w:val="24"/>
        </w:rPr>
        <w:t xml:space="preserve"> </w:t>
      </w:r>
      <w:r>
        <w:rPr>
          <w:rFonts w:hint="eastAsia" w:ascii="宋体" w:hAnsi="宋体" w:cs="Arial"/>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79" w:firstLineChars="199"/>
        <w:textAlignment w:val="auto"/>
        <w:rPr>
          <w:rFonts w:hint="eastAsia" w:ascii="宋体" w:hAnsi="宋体"/>
          <w:b/>
          <w:kern w:val="0"/>
          <w:sz w:val="24"/>
        </w:rPr>
      </w:pPr>
      <w:r>
        <w:rPr>
          <w:rFonts w:hint="eastAsia" w:ascii="宋体" w:hAnsi="宋体"/>
          <w:b/>
          <w:kern w:val="0"/>
          <w:sz w:val="24"/>
        </w:rPr>
        <w:t>五、投标报名</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kern w:val="0"/>
          <w:sz w:val="24"/>
        </w:rPr>
      </w:pPr>
      <w:r>
        <w:rPr>
          <w:rFonts w:hint="eastAsia" w:ascii="宋体" w:hAnsi="宋体"/>
          <w:b/>
          <w:kern w:val="0"/>
          <w:sz w:val="24"/>
        </w:rPr>
        <w:t>本项目实行网上报名，不接受现场报名。投标截止时间前，供应商自行登录浙江政府采购网（http://www.zjzfcg.gov.cn）进行报名。</w:t>
      </w:r>
    </w:p>
    <w:p>
      <w:pPr>
        <w:keepNext w:val="0"/>
        <w:keepLines w:val="0"/>
        <w:pageBreakBefore w:val="0"/>
        <w:widowControl w:val="0"/>
        <w:kinsoku/>
        <w:wordWrap/>
        <w:overflowPunct/>
        <w:topLinePunct w:val="0"/>
        <w:autoSpaceDE/>
        <w:autoSpaceDN/>
        <w:bidi w:val="0"/>
        <w:adjustRightInd/>
        <w:spacing w:line="400" w:lineRule="exact"/>
        <w:ind w:firstLine="402" w:firstLineChars="200"/>
        <w:textAlignment w:val="auto"/>
        <w:rPr>
          <w:rFonts w:hint="eastAsia" w:ascii="宋体" w:hAnsi="宋体"/>
          <w:b/>
          <w:kern w:val="0"/>
          <w:sz w:val="24"/>
        </w:rPr>
      </w:pPr>
      <w:r>
        <w:rPr>
          <w:rFonts w:hint="eastAsia" w:ascii="宋体" w:hAnsi="宋体"/>
          <w:b/>
          <w:spacing w:val="-20"/>
          <w:kern w:val="0"/>
          <w:sz w:val="24"/>
        </w:rPr>
        <w:t>《供应商网上报名操作指南》网址：浙江政府采购网，位置：“首页-办事指南-省采中心-网上报名”（http://www.zjzfcg.gov.cn/bs_other/2018-03-30/12002.html?_=2018-03-30 11:40:47）。</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textAlignment w:val="auto"/>
        <w:rPr>
          <w:rFonts w:hint="eastAsia" w:ascii="宋体" w:hAnsi="宋体" w:cs="Arial"/>
          <w:sz w:val="24"/>
        </w:rPr>
      </w:pPr>
      <w:r>
        <w:rPr>
          <w:rFonts w:hint="eastAsia" w:ascii="宋体" w:hAnsi="宋体" w:cs="Arial"/>
          <w:b/>
          <w:bCs/>
          <w:sz w:val="24"/>
          <w:lang w:eastAsia="zh-CN"/>
        </w:rPr>
        <w:t>六、采购</w:t>
      </w:r>
      <w:r>
        <w:rPr>
          <w:rFonts w:hint="eastAsia" w:ascii="宋体" w:hAnsi="宋体" w:cs="Arial"/>
          <w:b/>
          <w:bCs/>
          <w:sz w:val="24"/>
        </w:rPr>
        <w:t>文件的获取</w:t>
      </w:r>
      <w:r>
        <w:rPr>
          <w:rFonts w:hint="eastAsia" w:ascii="宋体" w:hAnsi="宋体" w:cs="Arial"/>
          <w:sz w:val="24"/>
        </w:rPr>
        <w:t>：</w:t>
      </w:r>
    </w:p>
    <w:p>
      <w:pPr>
        <w:keepNext w:val="0"/>
        <w:keepLines w:val="0"/>
        <w:pageBreakBefore w:val="0"/>
        <w:widowControl w:val="0"/>
        <w:kinsoku/>
        <w:wordWrap/>
        <w:overflowPunct/>
        <w:topLinePunct w:val="0"/>
        <w:autoSpaceDE/>
        <w:autoSpaceDN/>
        <w:bidi w:val="0"/>
        <w:adjustRightInd/>
        <w:spacing w:line="400" w:lineRule="exact"/>
        <w:ind w:firstLine="240" w:firstLineChars="100"/>
        <w:textAlignment w:val="auto"/>
        <w:rPr>
          <w:rFonts w:hint="eastAsia" w:ascii="宋体" w:hAnsi="宋体"/>
          <w:color w:val="000000"/>
          <w:sz w:val="24"/>
          <w:szCs w:val="24"/>
        </w:rPr>
      </w:pPr>
      <w:r>
        <w:rPr>
          <w:rFonts w:ascii="宋体" w:hAnsi="宋体"/>
          <w:color w:val="000000"/>
          <w:sz w:val="24"/>
          <w:szCs w:val="24"/>
        </w:rPr>
        <w:t>浙江省政府采购网</w:t>
      </w:r>
      <w:r>
        <w:rPr>
          <w:rFonts w:hint="eastAsia" w:ascii="宋体" w:hAnsi="宋体"/>
          <w:color w:val="000000"/>
          <w:sz w:val="24"/>
          <w:szCs w:val="24"/>
        </w:rPr>
        <w:t>：</w:t>
      </w:r>
      <w:r>
        <w:rPr>
          <w:rFonts w:ascii="宋体" w:hAnsi="宋体"/>
          <w:color w:val="000000"/>
          <w:sz w:val="24"/>
          <w:szCs w:val="24"/>
        </w:rPr>
        <w:t>（</w:t>
      </w:r>
      <w:r>
        <w:rPr>
          <w:rFonts w:ascii="宋体" w:hAnsi="宋体"/>
          <w:color w:val="000000"/>
          <w:sz w:val="24"/>
          <w:szCs w:val="24"/>
          <w:u w:val="none"/>
        </w:rPr>
        <w:fldChar w:fldCharType="begin"/>
      </w:r>
      <w:r>
        <w:rPr>
          <w:rFonts w:ascii="宋体" w:hAnsi="宋体"/>
          <w:color w:val="000000"/>
          <w:sz w:val="24"/>
          <w:szCs w:val="24"/>
          <w:u w:val="none"/>
        </w:rPr>
        <w:instrText xml:space="preserve"> HYPERLINK "http://www.zjzfcg.gov.cn" </w:instrText>
      </w:r>
      <w:r>
        <w:rPr>
          <w:rFonts w:ascii="宋体" w:hAnsi="宋体"/>
          <w:color w:val="000000"/>
          <w:sz w:val="24"/>
          <w:szCs w:val="24"/>
          <w:u w:val="none"/>
        </w:rPr>
        <w:fldChar w:fldCharType="separate"/>
      </w:r>
      <w:r>
        <w:rPr>
          <w:rStyle w:val="19"/>
          <w:rFonts w:ascii="宋体" w:hAnsi="宋体"/>
          <w:color w:val="000000"/>
          <w:sz w:val="24"/>
          <w:szCs w:val="24"/>
        </w:rPr>
        <w:t>http://www.zjzfcg.gov.cn</w:t>
      </w:r>
      <w:r>
        <w:rPr>
          <w:rFonts w:ascii="宋体" w:hAnsi="宋体"/>
          <w:color w:val="000000"/>
          <w:sz w:val="24"/>
          <w:szCs w:val="24"/>
          <w:u w:val="none"/>
        </w:rPr>
        <w:fldChar w:fldCharType="end"/>
      </w:r>
      <w:r>
        <w:rPr>
          <w:rFonts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textAlignment w:val="auto"/>
        <w:rPr>
          <w:rFonts w:hint="eastAsia" w:ascii="宋体" w:hAnsi="宋体"/>
          <w:color w:val="000000"/>
          <w:sz w:val="24"/>
          <w:szCs w:val="24"/>
        </w:rPr>
      </w:pPr>
      <w:r>
        <w:rPr>
          <w:rFonts w:hint="eastAsia" w:ascii="宋体" w:hAnsi="宋体"/>
          <w:color w:val="000000"/>
          <w:sz w:val="24"/>
          <w:szCs w:val="24"/>
        </w:rPr>
        <w:t>临安区政府采购</w:t>
      </w:r>
      <w:r>
        <w:rPr>
          <w:rFonts w:hint="eastAsia" w:ascii="宋体" w:hAnsi="宋体"/>
          <w:color w:val="000000"/>
          <w:sz w:val="24"/>
          <w:szCs w:val="24"/>
          <w:lang w:eastAsia="zh-CN"/>
        </w:rPr>
        <w:t>网</w:t>
      </w:r>
      <w:r>
        <w:rPr>
          <w:rFonts w:hint="eastAsia" w:ascii="宋体" w:hAnsi="宋体"/>
          <w:color w:val="000000"/>
          <w:sz w:val="24"/>
          <w:szCs w:val="24"/>
          <w:u w:val="single"/>
        </w:rPr>
        <w:t>(http://www.linan.gov.cn/col/col1366369/index.html</w:t>
      </w:r>
      <w:r>
        <w:rPr>
          <w:rFonts w:hint="eastAsia" w:ascii="宋体" w:hAnsi="宋体"/>
          <w:color w:val="000000"/>
          <w:sz w:val="24"/>
          <w:szCs w:val="24"/>
        </w:rPr>
        <w:t>)</w:t>
      </w:r>
    </w:p>
    <w:p>
      <w:pPr>
        <w:pStyle w:val="2"/>
        <w:keepNext w:val="0"/>
        <w:keepLines w:val="0"/>
        <w:pageBreakBefore w:val="0"/>
        <w:widowControl w:val="0"/>
        <w:kinsoku/>
        <w:wordWrap/>
        <w:overflowPunct/>
        <w:topLinePunct w:val="0"/>
        <w:autoSpaceDE/>
        <w:autoSpaceDN/>
        <w:bidi w:val="0"/>
        <w:adjustRightInd/>
        <w:spacing w:after="0" w:line="400" w:lineRule="exact"/>
        <w:ind w:firstLine="240" w:firstLineChars="100"/>
        <w:textAlignment w:val="auto"/>
        <w:rPr>
          <w:rFonts w:hint="eastAsia" w:ascii="宋体" w:hAnsi="宋体" w:eastAsia="宋体" w:cs="宋体"/>
          <w:sz w:val="24"/>
          <w:szCs w:val="24"/>
          <w:lang w:eastAsia="zh-CN"/>
        </w:rPr>
      </w:pPr>
      <w:r>
        <w:rPr>
          <w:rFonts w:ascii="宋体" w:hAnsi="宋体" w:eastAsia="宋体" w:cs="宋体"/>
          <w:sz w:val="24"/>
          <w:szCs w:val="24"/>
        </w:rPr>
        <w:t>杭州市公共资源交易网</w:t>
      </w:r>
      <w:r>
        <w:rPr>
          <w:rFonts w:hint="eastAsia" w:ascii="宋体" w:hAnsi="宋体" w:cs="宋体"/>
          <w:sz w:val="24"/>
          <w:szCs w:val="24"/>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sz w:val="24"/>
          <w:szCs w:val="24"/>
        </w:rPr>
      </w:pPr>
      <w:r>
        <w:rPr>
          <w:rFonts w:ascii="宋体" w:hAnsi="宋体" w:eastAsia="宋体" w:cs="宋体"/>
          <w:sz w:val="24"/>
          <w:szCs w:val="24"/>
        </w:rPr>
        <w:t>（</w:t>
      </w:r>
      <w:r>
        <w:rPr>
          <w:rFonts w:ascii="宋体" w:hAnsi="宋体" w:eastAsia="宋体" w:cs="宋体"/>
          <w:sz w:val="24"/>
          <w:szCs w:val="24"/>
          <w:u w:val="single"/>
        </w:rPr>
        <w:t>https://www.hzctc.cn/SecondPage/SecondPage?moduleID=67&amp;ViewID=18&amp;areaID=72</w:t>
      </w:r>
      <w:r>
        <w:rPr>
          <w:rFonts w:ascii="宋体" w:hAnsi="宋体" w:eastAsia="宋体" w:cs="宋体"/>
          <w:sz w:val="24"/>
          <w:szCs w:val="24"/>
        </w:rPr>
        <w:t>）</w:t>
      </w:r>
    </w:p>
    <w:p>
      <w:pPr>
        <w:pStyle w:val="3"/>
        <w:keepNext w:val="0"/>
        <w:keepLines w:val="0"/>
        <w:pageBreakBefore w:val="0"/>
        <w:widowControl w:val="0"/>
        <w:numPr>
          <w:ilvl w:val="0"/>
          <w:numId w:val="0"/>
        </w:numPr>
        <w:kinsoku/>
        <w:wordWrap/>
        <w:overflowPunct/>
        <w:topLinePunct w:val="0"/>
        <w:autoSpaceDE/>
        <w:autoSpaceDN/>
        <w:bidi w:val="0"/>
        <w:adjustRightInd/>
        <w:spacing w:after="0" w:line="400" w:lineRule="exact"/>
        <w:jc w:val="both"/>
        <w:textAlignment w:val="auto"/>
        <w:rPr>
          <w:rFonts w:hint="eastAsia"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3"/>
        <w:keepNext w:val="0"/>
        <w:keepLines w:val="0"/>
        <w:pageBreakBefore w:val="0"/>
        <w:widowControl w:val="0"/>
        <w:numPr>
          <w:ilvl w:val="0"/>
          <w:numId w:val="2"/>
        </w:numPr>
        <w:kinsoku/>
        <w:overflowPunct/>
        <w:topLinePunct w:val="0"/>
        <w:autoSpaceDE/>
        <w:autoSpaceDN/>
        <w:bidi w:val="0"/>
        <w:spacing w:after="0" w:line="400" w:lineRule="exact"/>
        <w:ind w:firstLine="241" w:firstLineChars="100"/>
        <w:jc w:val="both"/>
        <w:textAlignment w:val="auto"/>
        <w:rPr>
          <w:rFonts w:hint="eastAsia" w:ascii="宋体" w:hAnsi="宋体" w:cs="Arial"/>
          <w:b w:val="0"/>
          <w:bCs w:val="0"/>
          <w:sz w:val="24"/>
          <w:lang w:eastAsia="zh-CN"/>
        </w:rPr>
      </w:pPr>
      <w:r>
        <w:rPr>
          <w:rFonts w:hint="eastAsia" w:ascii="宋体" w:hAnsi="宋体" w:cs="Arial"/>
          <w:b/>
          <w:bCs/>
          <w:sz w:val="24"/>
        </w:rPr>
        <w:t>投标保证金</w:t>
      </w:r>
      <w:r>
        <w:rPr>
          <w:rFonts w:hint="eastAsia" w:ascii="宋体" w:hAnsi="宋体" w:cs="Arial"/>
          <w:b/>
          <w:bCs/>
          <w:sz w:val="24"/>
          <w:lang w:eastAsia="zh-CN"/>
        </w:rPr>
        <w:t>：</w:t>
      </w:r>
      <w:r>
        <w:rPr>
          <w:rFonts w:hint="eastAsia" w:ascii="宋体" w:hAnsi="宋体" w:cs="Arial"/>
          <w:b w:val="0"/>
          <w:bCs w:val="0"/>
          <w:sz w:val="24"/>
          <w:lang w:eastAsia="zh-CN"/>
        </w:rPr>
        <w:t>无</w:t>
      </w:r>
    </w:p>
    <w:p>
      <w:pPr>
        <w:pStyle w:val="3"/>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firstLine="241" w:firstLineChars="100"/>
        <w:jc w:val="both"/>
        <w:textAlignment w:val="auto"/>
        <w:rPr>
          <w:rFonts w:hint="eastAsia" w:ascii="宋体" w:hAnsi="宋体" w:cs="Arial"/>
          <w:b/>
          <w:bCs/>
          <w:sz w:val="24"/>
          <w:lang w:eastAsia="zh-CN"/>
        </w:rPr>
      </w:pPr>
      <w:r>
        <w:rPr>
          <w:rFonts w:hint="eastAsia" w:ascii="宋体" w:hAnsi="宋体" w:cs="Arial"/>
          <w:b/>
          <w:bCs/>
          <w:sz w:val="24"/>
          <w:lang w:eastAsia="zh-CN"/>
        </w:rPr>
        <w:t>投标说明</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sz w:val="24"/>
          <w:lang w:val="en-US"/>
        </w:rPr>
      </w:pPr>
      <w:bookmarkStart w:id="0" w:name="_Toc6390"/>
      <w:r>
        <w:rPr>
          <w:rFonts w:hint="eastAsia" w:ascii="宋体" w:hAnsi="宋体"/>
          <w:b/>
          <w:bCs/>
          <w:sz w:val="24"/>
          <w:lang w:val="en-US"/>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lang w:val="en-US"/>
        </w:rPr>
      </w:pPr>
      <w:r>
        <w:rPr>
          <w:rFonts w:hint="eastAsia" w:ascii="宋体" w:hAnsi="宋体"/>
          <w:b/>
          <w:bCs/>
          <w:sz w:val="24"/>
          <w:lang w:val="en-US"/>
        </w:rPr>
        <w:t>2.供应商应在开标前完成CA数字证书办理。（办理流程详</w:t>
      </w:r>
      <w:r>
        <w:rPr>
          <w:rFonts w:hint="eastAsia" w:ascii="宋体" w:hAnsi="宋体"/>
          <w:b/>
          <w:bCs/>
          <w:sz w:val="24"/>
          <w:lang w:val="en-US" w:eastAsia="zh-CN"/>
        </w:rPr>
        <w:t>见</w:t>
      </w:r>
      <w:r>
        <w:rPr>
          <w:rFonts w:hint="eastAsia" w:ascii="宋体" w:hAnsi="宋体"/>
          <w:b/>
          <w:bCs/>
          <w:sz w:val="24"/>
          <w:lang w:val="en-US"/>
        </w:rPr>
        <w:fldChar w:fldCharType="begin"/>
      </w:r>
      <w:r>
        <w:rPr>
          <w:rFonts w:hint="eastAsia" w:ascii="宋体" w:hAnsi="宋体"/>
          <w:b/>
          <w:bCs/>
          <w:sz w:val="24"/>
          <w:lang w:val="en-US"/>
        </w:rPr>
        <w:instrText xml:space="preserve">HYPERLINK "http://www.zjzfcg.gov.cn/bidClientTemplate/2019-05-27/12945.html"</w:instrText>
      </w:r>
      <w:r>
        <w:rPr>
          <w:rFonts w:hint="eastAsia" w:ascii="宋体" w:hAnsi="宋体"/>
          <w:b/>
          <w:bCs/>
          <w:sz w:val="24"/>
          <w:lang w:val="en-US"/>
        </w:rPr>
        <w:fldChar w:fldCharType="separate"/>
      </w:r>
      <w:r>
        <w:rPr>
          <w:rFonts w:hint="eastAsia" w:ascii="宋体" w:hAnsi="宋体"/>
          <w:b/>
          <w:bCs/>
          <w:sz w:val="24"/>
          <w:lang w:val="en-US"/>
        </w:rPr>
        <w:t>http://www.zjzfcg.gov.cn/bidClientTemplate/2019-05-27/12945.html</w:t>
      </w:r>
      <w:r>
        <w:rPr>
          <w:rFonts w:hint="eastAsia" w:ascii="宋体" w:hAnsi="宋体"/>
          <w:b/>
          <w:bCs/>
          <w:sz w:val="24"/>
          <w:lang w:val="en-US"/>
        </w:rPr>
        <w:fldChar w:fldCharType="end"/>
      </w:r>
      <w:r>
        <w:rPr>
          <w:rFonts w:hint="eastAsia" w:ascii="宋体" w:hAnsi="宋体"/>
          <w:b/>
          <w:bCs/>
          <w:sz w:val="24"/>
          <w:lang w:val="en-US"/>
        </w:rPr>
        <w:t>）。完成CA数字证书办理预计一周左右，建议各供应商抓紧时间办理。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lang w:val="en-US"/>
        </w:rPr>
      </w:pPr>
      <w:r>
        <w:rPr>
          <w:rFonts w:hint="eastAsia" w:ascii="宋体" w:hAnsi="宋体"/>
          <w:b/>
          <w:bCs/>
          <w:sz w:val="24"/>
          <w:lang w:val="en-US"/>
        </w:rPr>
        <w:t>3.供应商通过“政采云”平台电子投标工具制作响应文件，电子投标工具</w:t>
      </w:r>
      <w:r>
        <w:rPr>
          <w:rFonts w:hint="eastAsia" w:ascii="宋体" w:hAnsi="宋体"/>
          <w:b/>
          <w:bCs/>
          <w:sz w:val="24"/>
          <w:szCs w:val="24"/>
          <w:lang w:val="en-US"/>
        </w:rPr>
        <w:t>请供应商自行前往浙江省政府采购网下载并安装，（下载网址：</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"http://www.zjzfcg.gov.cn/bidClientTemplate/2019-05-27/12946.html"</w:instrText>
      </w:r>
      <w:r>
        <w:rPr>
          <w:rFonts w:hint="eastAsia" w:ascii="宋体" w:hAnsi="宋体"/>
          <w:b/>
          <w:bCs/>
          <w:sz w:val="24"/>
          <w:szCs w:val="24"/>
          <w:lang w:val="en-US"/>
        </w:rPr>
        <w:fldChar w:fldCharType="separate"/>
      </w:r>
      <w:r>
        <w:rPr>
          <w:rFonts w:hint="eastAsia" w:ascii="宋体" w:hAnsi="宋体"/>
          <w:b/>
          <w:bCs/>
          <w:sz w:val="24"/>
          <w:szCs w:val="24"/>
          <w:lang w:val="en-US"/>
        </w:rPr>
        <w:t>http://www.zjzfcg.gov.cn/bidClientTemplate/2019-05-27/12946.html</w:t>
      </w:r>
      <w:r>
        <w:rPr>
          <w:rFonts w:hint="eastAsia" w:ascii="宋体" w:hAnsi="宋体"/>
          <w:b/>
          <w:bCs/>
          <w:sz w:val="24"/>
          <w:szCs w:val="24"/>
          <w:lang w:val="en-US"/>
        </w:rPr>
        <w:fldChar w:fldCharType="end"/>
      </w:r>
      <w:r>
        <w:rPr>
          <w:rFonts w:hint="eastAsia" w:ascii="宋体" w:hAnsi="宋体"/>
          <w:b/>
          <w:bCs/>
          <w:sz w:val="24"/>
          <w:szCs w:val="24"/>
          <w:lang w:val="en-US"/>
        </w:rPr>
        <w:t>），电子投标具体流程详见本招标公告附件：“</w:t>
      </w:r>
      <w:r>
        <w:rPr>
          <w:rFonts w:hint="eastAsia" w:ascii="宋体" w:hAnsi="宋体"/>
          <w:b/>
          <w:bCs/>
          <w:sz w:val="24"/>
          <w:szCs w:val="24"/>
          <w:lang w:val="en-US"/>
        </w:rPr>
        <w:fldChar w:fldCharType="begin"/>
      </w:r>
      <w:r>
        <w:rPr>
          <w:rFonts w:hint="eastAsia" w:ascii="宋体" w:hAnsi="宋体"/>
          <w:b/>
          <w:bCs/>
          <w:sz w:val="24"/>
          <w:szCs w:val="24"/>
          <w:lang w:val="en-US"/>
        </w:rPr>
        <w:instrText xml:space="preserve">HYPERLINK "file:///C:\\Users\\Gao\\Documents\\WeChat%20Files\\hawer122\\FileStorage\\File\\2019-06\\电子化投标操作指南.pdf"</w:instrText>
      </w:r>
      <w:r>
        <w:rPr>
          <w:rFonts w:hint="eastAsia" w:ascii="宋体" w:hAnsi="宋体"/>
          <w:b/>
          <w:bCs/>
          <w:sz w:val="24"/>
          <w:szCs w:val="24"/>
          <w:lang w:val="en-US"/>
        </w:rPr>
        <w:fldChar w:fldCharType="separate"/>
      </w:r>
      <w:r>
        <w:rPr>
          <w:rFonts w:hint="eastAsia" w:ascii="宋体" w:hAnsi="宋体"/>
          <w:b/>
          <w:bCs/>
          <w:sz w:val="24"/>
          <w:szCs w:val="24"/>
          <w:lang w:val="en-US"/>
        </w:rPr>
        <w:t>政采云供应商项目采购-电子招投标操作指南.pdf</w:t>
      </w:r>
      <w:r>
        <w:rPr>
          <w:rFonts w:hint="eastAsia" w:ascii="宋体" w:hAnsi="宋体"/>
          <w:b/>
          <w:bCs/>
          <w:sz w:val="24"/>
          <w:szCs w:val="24"/>
          <w:lang w:val="en-US"/>
        </w:rPr>
        <w:fldChar w:fldCharType="end"/>
      </w:r>
      <w:r>
        <w:rPr>
          <w:rFonts w:hint="eastAsia" w:ascii="宋体" w:hAnsi="宋体"/>
          <w:b/>
          <w:bCs/>
          <w:sz w:val="24"/>
          <w:szCs w:val="24"/>
          <w:lang w:val="en-US"/>
        </w:rPr>
        <w:t>”。</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b/>
          <w:bCs/>
          <w:sz w:val="24"/>
          <w:szCs w:val="24"/>
          <w:lang w:val="en-US" w:eastAsia="zh-CN"/>
        </w:rPr>
      </w:pPr>
      <w:r>
        <w:rPr>
          <w:rFonts w:hint="eastAsia" w:ascii="宋体" w:hAnsi="宋体"/>
          <w:b/>
          <w:bCs/>
          <w:sz w:val="24"/>
          <w:szCs w:val="24"/>
          <w:lang w:val="en-US" w:eastAsia="zh-CN"/>
        </w:rPr>
        <w:t xml:space="preserve">九、投标截止时间及要求    </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eastAsia="宋体"/>
          <w:color w:val="auto"/>
          <w:sz w:val="24"/>
          <w:szCs w:val="24"/>
          <w:highlight w:val="none"/>
          <w:lang w:val="en-US" w:eastAsia="zh-CN"/>
        </w:rPr>
      </w:pPr>
      <w:r>
        <w:rPr>
          <w:rFonts w:hint="eastAsia" w:ascii="宋体" w:hAnsi="宋体"/>
          <w:b/>
          <w:bCs/>
          <w:color w:val="auto"/>
          <w:sz w:val="24"/>
          <w:szCs w:val="24"/>
          <w:highlight w:val="none"/>
          <w:lang w:val="en-US" w:eastAsia="zh-CN"/>
        </w:rPr>
        <w:t>本项目于2020年04月08日09时00分投标截止。</w:t>
      </w:r>
    </w:p>
    <w:bookmarkEnd w:id="0"/>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1"/>
        <w:textAlignment w:val="auto"/>
        <w:rPr>
          <w:rFonts w:hint="eastAsia" w:hAnsi="宋体"/>
          <w:kern w:val="0"/>
          <w:sz w:val="24"/>
          <w:szCs w:val="24"/>
        </w:rPr>
      </w:pPr>
      <w:r>
        <w:rPr>
          <w:rFonts w:hint="eastAsia" w:hAnsi="宋体"/>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9"/>
        <w:keepNext w:val="0"/>
        <w:keepLines w:val="0"/>
        <w:pageBreakBefore w:val="0"/>
        <w:kinsoku/>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cs="Arial"/>
          <w:b/>
          <w:color w:val="000000"/>
          <w:sz w:val="24"/>
        </w:rPr>
      </w:pPr>
      <w:r>
        <w:rPr>
          <w:rFonts w:hint="eastAsia" w:hAnsi="宋体" w:cs="Arial"/>
          <w:b/>
          <w:color w:val="000000"/>
          <w:sz w:val="24"/>
          <w:lang w:eastAsia="zh-CN"/>
        </w:rPr>
        <w:t>十</w:t>
      </w:r>
      <w:r>
        <w:rPr>
          <w:rFonts w:hint="eastAsia" w:ascii="宋体" w:hAnsi="宋体" w:cs="Arial"/>
          <w:b/>
          <w:color w:val="000000"/>
          <w:sz w:val="24"/>
        </w:rPr>
        <w:t>、业务咨询：</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eastAsia="宋体" w:cs="宋体"/>
          <w:color w:val="636363"/>
          <w:lang w:eastAsia="zh-CN"/>
        </w:rPr>
      </w:pPr>
      <w:r>
        <w:rPr>
          <w:rFonts w:hint="eastAsia" w:cs="宋体"/>
          <w:color w:val="000000"/>
          <w:lang w:bidi="ar"/>
        </w:rPr>
        <w:t>1、采购单位：</w:t>
      </w:r>
      <w:r>
        <w:rPr>
          <w:rFonts w:hint="eastAsia" w:cs="宋体"/>
          <w:color w:val="000000"/>
          <w:lang w:eastAsia="zh-CN" w:bidi="ar"/>
        </w:rPr>
        <w:t>杭州市临安区太阳镇人民政府</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firstLine="540"/>
        <w:textAlignment w:val="auto"/>
        <w:rPr>
          <w:rFonts w:hint="eastAsia" w:eastAsia="宋体" w:cs="宋体"/>
          <w:color w:val="636363"/>
          <w:highlight w:val="none"/>
          <w:lang w:eastAsia="zh-CN"/>
        </w:rPr>
      </w:pPr>
      <w:r>
        <w:rPr>
          <w:rFonts w:hint="eastAsia" w:cs="宋体"/>
          <w:color w:val="000000"/>
          <w:lang w:bidi="ar"/>
        </w:rPr>
        <w:t>联系人</w:t>
      </w:r>
      <w:r>
        <w:rPr>
          <w:rFonts w:hint="eastAsia" w:cs="宋体"/>
          <w:color w:val="000000"/>
          <w:highlight w:val="none"/>
          <w:lang w:bidi="ar"/>
        </w:rPr>
        <w:t>：汤</w:t>
      </w:r>
      <w:r>
        <w:rPr>
          <w:rFonts w:hint="eastAsia" w:cs="宋体"/>
          <w:color w:val="000000"/>
          <w:highlight w:val="none"/>
          <w:lang w:eastAsia="zh-CN" w:bidi="ar"/>
        </w:rPr>
        <w:t>俊燕</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firstLine="540"/>
        <w:textAlignment w:val="auto"/>
        <w:rPr>
          <w:rFonts w:hint="eastAsia" w:cs="宋体"/>
          <w:color w:val="636363"/>
          <w:highlight w:val="none"/>
        </w:rPr>
      </w:pPr>
      <w:r>
        <w:rPr>
          <w:rFonts w:hint="eastAsia" w:cs="宋体"/>
          <w:color w:val="000000"/>
          <w:highlight w:val="none"/>
          <w:lang w:bidi="ar"/>
        </w:rPr>
        <w:t>联系电话：</w:t>
      </w:r>
      <w:r>
        <w:rPr>
          <w:rFonts w:hint="eastAsia" w:cs="宋体"/>
          <w:color w:val="000000"/>
          <w:highlight w:val="none"/>
          <w:lang w:val="en-US" w:eastAsia="zh-CN" w:bidi="ar"/>
        </w:rPr>
        <w:t>15868176321</w:t>
      </w:r>
      <w:r>
        <w:rPr>
          <w:rFonts w:hint="eastAsia" w:cs="宋体"/>
          <w:color w:val="000000"/>
          <w:highlight w:val="none"/>
          <w:lang w:bidi="ar"/>
        </w:rPr>
        <w:t xml:space="preserve"> </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2、采购代理机构：浙江华耀建设咨询有限公司</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000000"/>
          <w:lang w:val="en-US" w:eastAsia="zh-CN" w:bidi="ar"/>
        </w:rPr>
      </w:pPr>
      <w:r>
        <w:rPr>
          <w:rFonts w:hint="eastAsia" w:cs="宋体"/>
          <w:color w:val="000000"/>
          <w:lang w:eastAsia="zh-CN" w:bidi="ar"/>
        </w:rPr>
        <w:t>项目</w:t>
      </w:r>
      <w:r>
        <w:rPr>
          <w:rFonts w:hint="eastAsia" w:cs="宋体"/>
          <w:color w:val="000000"/>
          <w:lang w:bidi="ar"/>
        </w:rPr>
        <w:t>联系人：</w:t>
      </w:r>
      <w:r>
        <w:rPr>
          <w:rFonts w:hint="eastAsia" w:cs="宋体"/>
          <w:color w:val="000000"/>
          <w:lang w:eastAsia="zh-CN" w:bidi="ar"/>
        </w:rPr>
        <w:t>许樟杰</w:t>
      </w:r>
      <w:r>
        <w:rPr>
          <w:rFonts w:hint="eastAsia" w:cs="宋体"/>
          <w:color w:val="000000"/>
          <w:lang w:val="en-US" w:eastAsia="zh-CN" w:bidi="ar"/>
        </w:rPr>
        <w:t xml:space="preserve">    </w:t>
      </w:r>
      <w:r>
        <w:rPr>
          <w:rFonts w:hint="eastAsia" w:cs="宋体"/>
          <w:color w:val="000000"/>
          <w:lang w:bidi="ar"/>
        </w:rPr>
        <w:t>联系电话：</w:t>
      </w:r>
      <w:r>
        <w:rPr>
          <w:rFonts w:hint="eastAsia" w:cs="宋体"/>
          <w:color w:val="000000"/>
          <w:lang w:val="en-US" w:eastAsia="zh-CN" w:bidi="ar"/>
        </w:rPr>
        <w:t>18268830774</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default" w:eastAsia="宋体" w:cs="宋体"/>
          <w:color w:val="000000"/>
          <w:lang w:val="en-US" w:eastAsia="zh-CN" w:bidi="ar"/>
        </w:rPr>
      </w:pPr>
      <w:r>
        <w:rPr>
          <w:rFonts w:hint="eastAsia" w:cs="宋体"/>
          <w:color w:val="000000"/>
          <w:lang w:val="en-US" w:eastAsia="zh-CN" w:bidi="ar"/>
        </w:rPr>
        <w:t xml:space="preserve">质疑联系人：王燕平    </w:t>
      </w:r>
      <w:r>
        <w:rPr>
          <w:rFonts w:hint="eastAsia" w:cs="宋体"/>
          <w:color w:val="000000"/>
          <w:lang w:bidi="ar"/>
        </w:rPr>
        <w:t>联系电话：</w:t>
      </w:r>
      <w:r>
        <w:rPr>
          <w:rFonts w:hint="eastAsia" w:cs="宋体"/>
          <w:color w:val="000000"/>
          <w:lang w:val="en-US" w:eastAsia="zh-CN" w:bidi="ar"/>
        </w:rPr>
        <w:t>15068834440</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地址：杭州市临安区锦城街道钱王街465号1幢2楼</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textAlignment w:val="auto"/>
        <w:rPr>
          <w:rFonts w:hint="eastAsia" w:cs="宋体"/>
          <w:color w:val="636363"/>
        </w:rPr>
      </w:pPr>
      <w:r>
        <w:rPr>
          <w:rFonts w:hint="eastAsia" w:cs="宋体"/>
          <w:color w:val="000000"/>
          <w:lang w:bidi="ar"/>
        </w:rPr>
        <w:t>3、同级政府采购监督管理部门名称：杭州市临安区政府采购办公室</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联系人：喻伟建</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color w:val="636363"/>
        </w:rPr>
      </w:pPr>
      <w:r>
        <w:rPr>
          <w:rFonts w:hint="eastAsia" w:cs="宋体"/>
          <w:color w:val="000000"/>
          <w:lang w:bidi="ar"/>
        </w:rPr>
        <w:t>监督投诉电话：0571-61073953</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rPr>
      </w:pPr>
      <w:r>
        <w:rPr>
          <w:rFonts w:hint="eastAsia" w:cs="宋体"/>
          <w:color w:val="000000"/>
          <w:lang w:bidi="ar"/>
        </w:rPr>
        <w:t>地址：杭州市临安区临天路1950号</w:t>
      </w:r>
      <w:r>
        <w:rPr>
          <w:rFonts w:hint="eastAsia" w:cs="宋体"/>
        </w:rPr>
        <w:t xml:space="preserve"> </w:t>
      </w:r>
    </w:p>
    <w:p>
      <w:pPr>
        <w:pStyle w:val="14"/>
        <w:keepNext w:val="0"/>
        <w:keepLines w:val="0"/>
        <w:pageBreakBefore w:val="0"/>
        <w:kinsoku/>
        <w:wordWrap w:val="0"/>
        <w:overflowPunct/>
        <w:topLinePunct w:val="0"/>
        <w:autoSpaceDE/>
        <w:autoSpaceDN/>
        <w:bidi w:val="0"/>
        <w:snapToGrid w:val="0"/>
        <w:spacing w:before="0" w:beforeAutospacing="0" w:after="0" w:afterAutospacing="0" w:line="400" w:lineRule="exact"/>
        <w:ind w:left="420"/>
        <w:textAlignment w:val="auto"/>
        <w:rPr>
          <w:rFonts w:hint="eastAsia" w:cs="宋体"/>
        </w:rPr>
      </w:pPr>
    </w:p>
    <w:p>
      <w:pPr>
        <w:pStyle w:val="3"/>
        <w:ind w:left="0" w:leftChars="0" w:firstLine="0" w:firstLineChars="0"/>
        <w:rPr>
          <w:rFonts w:hint="eastAsia" w:ascii="宋体" w:hAnsi="Times New Roman" w:eastAsia="宋体" w:cs="Arial"/>
          <w:bCs/>
          <w:kern w:val="2"/>
          <w:sz w:val="24"/>
          <w:szCs w:val="24"/>
          <w:lang w:val="en-US" w:eastAsia="zh-CN" w:bidi="ar-SA"/>
        </w:rPr>
      </w:pPr>
    </w:p>
    <w:p>
      <w:pPr>
        <w:pStyle w:val="9"/>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投标人须知</w:t>
      </w:r>
    </w:p>
    <w:p>
      <w:pPr>
        <w:pStyle w:val="15"/>
        <w:rPr>
          <w:rFonts w:hint="eastAsia" w:ascii="宋体" w:hAnsi="宋体"/>
          <w:b/>
          <w:sz w:val="24"/>
          <w:szCs w:val="24"/>
        </w:rPr>
      </w:pPr>
      <w:r>
        <w:rPr>
          <w:rFonts w:hint="eastAsia" w:ascii="宋体" w:hAnsi="宋体"/>
          <w:b/>
          <w:sz w:val="24"/>
          <w:szCs w:val="24"/>
        </w:rPr>
        <w:t>前附表</w:t>
      </w:r>
    </w:p>
    <w:tbl>
      <w:tblPr>
        <w:tblStyle w:val="16"/>
        <w:tblW w:w="96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958"/>
        <w:gridCol w:w="6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项目名称及数量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一、项目名称：太阳镇集镇环境综合保洁、各村垃圾收运服务项目</w:t>
            </w:r>
          </w:p>
          <w:p>
            <w:pPr>
              <w:snapToGrid w:val="0"/>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rPr>
              <w:t>二、实施地点：杭州市临安区</w:t>
            </w:r>
            <w:r>
              <w:rPr>
                <w:rFonts w:hint="eastAsia" w:ascii="宋体" w:hAnsi="宋体" w:eastAsia="宋体" w:cs="宋体"/>
                <w:sz w:val="24"/>
                <w:szCs w:val="24"/>
                <w:lang w:eastAsia="zh-CN"/>
              </w:rPr>
              <w:t>太阳镇</w:t>
            </w:r>
          </w:p>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三、服务期限：自合同签订之日起一年</w:t>
            </w:r>
          </w:p>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四、本次采购设定上限价，上限价为人民币</w:t>
            </w:r>
            <w:r>
              <w:rPr>
                <w:rFonts w:hint="eastAsia" w:ascii="宋体" w:hAnsi="宋体" w:eastAsia="宋体" w:cs="宋体"/>
                <w:sz w:val="24"/>
                <w:szCs w:val="24"/>
                <w:highlight w:val="none"/>
                <w:lang w:val="en-US" w:eastAsia="zh-CN"/>
              </w:rPr>
              <w:t>205.2</w:t>
            </w:r>
            <w:r>
              <w:rPr>
                <w:rFonts w:hint="eastAsia" w:ascii="宋体" w:hAnsi="宋体" w:eastAsia="宋体" w:cs="宋体"/>
                <w:sz w:val="24"/>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信用记录</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宋体" w:hAnsi="宋体" w:eastAsia="宋体" w:cs="宋体"/>
                <w:b/>
                <w:sz w:val="24"/>
                <w:szCs w:val="24"/>
              </w:rPr>
              <w:t>其投标将作无效标处理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开标时间、地点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2020年04月08日09时00分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本项目采用全流程电子化交易，无须参加现场开标</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促进中小企业发展相关政策</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1、根据财库〔2011〕181号的相关规定，在评审时对小型和微型企业的投标报价给予</w:t>
            </w:r>
            <w:bookmarkStart w:id="1" w:name="小微企业价格扣除比例2"/>
            <w:r>
              <w:rPr>
                <w:rFonts w:hint="eastAsia" w:ascii="宋体" w:hAnsi="宋体" w:eastAsia="宋体" w:cs="宋体"/>
                <w:sz w:val="24"/>
                <w:szCs w:val="24"/>
              </w:rPr>
              <w:t>6</w:t>
            </w:r>
            <w:bookmarkEnd w:id="1"/>
            <w:r>
              <w:rPr>
                <w:rFonts w:hint="eastAsia" w:ascii="宋体" w:hAnsi="宋体" w:eastAsia="宋体" w:cs="宋体"/>
                <w:sz w:val="24"/>
                <w:szCs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20" w:lineRule="exact"/>
              <w:jc w:val="left"/>
              <w:rPr>
                <w:rFonts w:hint="eastAsia" w:ascii="宋体" w:hAnsi="宋体" w:eastAsia="宋体" w:cs="宋体"/>
                <w:b/>
                <w:bCs/>
                <w:sz w:val="24"/>
                <w:szCs w:val="24"/>
              </w:rPr>
            </w:pPr>
            <w:r>
              <w:rPr>
                <w:rFonts w:hint="eastAsia" w:ascii="宋体" w:hAnsi="宋体" w:eastAsia="宋体" w:cs="宋体"/>
                <w:b/>
                <w:bCs/>
                <w:sz w:val="24"/>
                <w:szCs w:val="24"/>
              </w:rPr>
              <w:t>(注：未提供以上材料的，均不给予价格扣除）。</w:t>
            </w:r>
          </w:p>
          <w:p>
            <w:pPr>
              <w:snapToGrid w:val="0"/>
              <w:spacing w:line="320" w:lineRule="exact"/>
              <w:ind w:firstLine="470" w:firstLineChars="196"/>
              <w:jc w:val="left"/>
              <w:rPr>
                <w:rFonts w:hint="eastAsia" w:ascii="宋体" w:hAnsi="宋体" w:eastAsia="宋体" w:cs="宋体"/>
                <w:sz w:val="24"/>
                <w:szCs w:val="24"/>
              </w:rPr>
            </w:pPr>
            <w:r>
              <w:rPr>
                <w:rFonts w:hint="eastAsia" w:ascii="宋体" w:hAnsi="宋体" w:eastAsia="宋体" w:cs="宋体"/>
                <w:bCs/>
                <w:sz w:val="24"/>
                <w:szCs w:val="24"/>
              </w:rPr>
              <w:t>4</w:t>
            </w:r>
            <w:r>
              <w:rPr>
                <w:rFonts w:hint="eastAsia" w:ascii="宋体" w:hAnsi="宋体" w:eastAsia="宋体" w:cs="宋体"/>
                <w:b/>
                <w:bCs/>
                <w:sz w:val="24"/>
                <w:szCs w:val="24"/>
              </w:rPr>
              <w:t>、</w:t>
            </w:r>
            <w:r>
              <w:rPr>
                <w:rFonts w:hint="eastAsia" w:ascii="宋体" w:hAnsi="宋体" w:eastAsia="宋体" w:cs="宋体"/>
                <w:sz w:val="24"/>
                <w:szCs w:val="24"/>
              </w:rPr>
              <w:t>凡已在浙江政府采购网网上注册入库，并取得临安区政府采购合同的中小企业供应商，均可申请政府采购信用融资。咨询电话：0571-63728425。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答疑与澄清</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bCs/>
                <w:sz w:val="24"/>
                <w:szCs w:val="24"/>
              </w:rPr>
            </w:pPr>
            <w:r>
              <w:rPr>
                <w:rFonts w:hint="eastAsia" w:ascii="宋体" w:hAnsi="宋体" w:eastAsia="宋体" w:cs="宋体"/>
                <w:sz w:val="24"/>
                <w:szCs w:val="24"/>
              </w:rPr>
              <w:t>投标供应商如认为招标文件表述不清晰、存在歧视性或者其他违法内</w:t>
            </w:r>
            <w:r>
              <w:rPr>
                <w:rFonts w:hint="eastAsia" w:ascii="宋体" w:hAnsi="宋体" w:eastAsia="宋体" w:cs="宋体"/>
                <w:sz w:val="24"/>
                <w:szCs w:val="24"/>
                <w:highlight w:val="none"/>
              </w:rPr>
              <w:t>容的，应当于</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日前，</w:t>
            </w:r>
            <w:r>
              <w:rPr>
                <w:rFonts w:hint="eastAsia" w:ascii="宋体" w:hAnsi="宋体" w:eastAsia="宋体" w:cs="宋体"/>
                <w:sz w:val="24"/>
                <w:szCs w:val="24"/>
              </w:rPr>
              <w:t>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投标文件组成及装订要求</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b/>
                <w:sz w:val="24"/>
                <w:szCs w:val="24"/>
              </w:rPr>
              <w:t>本项目实行网上投标。</w:t>
            </w:r>
            <w:r>
              <w:rPr>
                <w:rFonts w:hint="eastAsia" w:ascii="宋体" w:hAnsi="宋体" w:eastAsia="宋体" w:cs="宋体"/>
                <w:b/>
                <w:sz w:val="24"/>
                <w:szCs w:val="24"/>
              </w:rPr>
              <w:cr/>
            </w:r>
            <w:r>
              <w:rPr>
                <w:rFonts w:hint="eastAsia" w:ascii="宋体" w:hAnsi="宋体" w:eastAsia="宋体" w:cs="宋体"/>
                <w:b/>
                <w:sz w:val="24"/>
                <w:szCs w:val="24"/>
              </w:rPr>
              <w:t>目前政府采购全流程电子化交易，供应商应准备电子投标文件投标文件：</w:t>
            </w:r>
            <w:r>
              <w:rPr>
                <w:rFonts w:hint="eastAsia" w:ascii="宋体" w:hAnsi="宋体" w:eastAsia="宋体" w:cs="宋体"/>
                <w:b/>
                <w:sz w:val="24"/>
                <w:szCs w:val="24"/>
              </w:rPr>
              <w:cr/>
            </w:r>
            <w:r>
              <w:rPr>
                <w:rFonts w:hint="eastAsia" w:ascii="宋体" w:hAnsi="宋体" w:eastAsia="宋体" w:cs="宋体"/>
                <w:b/>
                <w:sz w:val="24"/>
                <w:szCs w:val="24"/>
              </w:rPr>
              <w:t>电子投标文件，按政采云平台项目采购-电子招投标操作指南及本招标文件要求递交。</w:t>
            </w:r>
            <w:r>
              <w:rPr>
                <w:rFonts w:hint="eastAsia" w:ascii="宋体" w:hAnsi="宋体" w:eastAsia="宋体" w:cs="宋体"/>
                <w:b/>
                <w:sz w:val="24"/>
                <w:szCs w:val="24"/>
              </w:rPr>
              <w:cr/>
            </w:r>
            <w:r>
              <w:rPr>
                <w:rFonts w:hint="eastAsia" w:ascii="宋体" w:hAnsi="宋体" w:eastAsia="宋体" w:cs="宋体"/>
                <w:b/>
                <w:sz w:val="24"/>
                <w:szCs w:val="24"/>
              </w:rPr>
              <w:t>投标文件均由资质文件、技术及商务文件、报价文件组成。投标人务必按时自行解密，规定时间内解密失败者作无效响应处理</w:t>
            </w:r>
            <w:r>
              <w:rPr>
                <w:rFonts w:hint="eastAsia" w:ascii="宋体" w:hAnsi="宋体" w:eastAsia="宋体" w:cs="宋体"/>
                <w:b/>
                <w:bCs w:val="0"/>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8"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9</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投标文件的接受</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000000"/>
                <w:sz w:val="24"/>
                <w:szCs w:val="24"/>
              </w:rPr>
            </w:pPr>
            <w:r>
              <w:rPr>
                <w:rFonts w:hint="eastAsia" w:ascii="宋体" w:hAnsi="宋体" w:eastAsia="宋体" w:cs="宋体"/>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评审结果公示</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评审结束后两个工作日内，</w:t>
            </w:r>
            <w:r>
              <w:rPr>
                <w:rFonts w:hint="eastAsia" w:ascii="宋体" w:hAnsi="宋体" w:eastAsia="宋体" w:cs="宋体"/>
                <w:sz w:val="24"/>
                <w:szCs w:val="24"/>
              </w:rPr>
              <w:t>中标公示于临安区政府采购网/浙江省政府采购网</w:t>
            </w:r>
            <w:r>
              <w:rPr>
                <w:rFonts w:hint="eastAsia" w:ascii="宋体" w:hAnsi="宋体" w:eastAsia="宋体" w:cs="宋体"/>
                <w:color w:val="000000"/>
                <w:sz w:val="24"/>
                <w:szCs w:val="24"/>
              </w:rPr>
              <w:t>，公示无异议后发出中标通知书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合同签订时间</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2</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履约保证金</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rPr>
            </w:pPr>
            <w:r>
              <w:rPr>
                <w:rFonts w:hint="eastAsia" w:ascii="宋体" w:hAnsi="宋体" w:eastAsia="宋体" w:cs="宋体"/>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3</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付款方式</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投标文件有效期</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jc w:val="left"/>
              <w:textAlignment w:val="bottom"/>
              <w:rPr>
                <w:rFonts w:hint="eastAsia" w:ascii="宋体" w:hAnsi="宋体" w:eastAsia="宋体" w:cs="宋体"/>
                <w:color w:val="000000"/>
                <w:sz w:val="24"/>
                <w:szCs w:val="24"/>
              </w:rPr>
            </w:pPr>
            <w:r>
              <w:rPr>
                <w:rFonts w:hint="eastAsia" w:ascii="宋体" w:hAnsi="宋体" w:eastAsia="宋体" w:cs="宋体"/>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00"/>
                <w:sz w:val="24"/>
                <w:szCs w:val="24"/>
              </w:rPr>
            </w:pPr>
            <w:r>
              <w:rPr>
                <w:rFonts w:hint="eastAsia" w:ascii="宋体" w:hAnsi="宋体" w:eastAsia="宋体" w:cs="宋体"/>
                <w:sz w:val="24"/>
                <w:szCs w:val="24"/>
              </w:rPr>
              <w:t>招标代理费</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color w:val="0000FF"/>
                <w:sz w:val="24"/>
                <w:szCs w:val="24"/>
              </w:rPr>
            </w:pPr>
            <w:r>
              <w:rPr>
                <w:rFonts w:hint="eastAsia" w:ascii="宋体" w:hAnsi="宋体" w:eastAsia="宋体" w:cs="宋体"/>
                <w:sz w:val="24"/>
                <w:szCs w:val="24"/>
              </w:rPr>
              <w:t>招标代理服务费：</w:t>
            </w:r>
            <w:r>
              <w:rPr>
                <w:rFonts w:hint="eastAsia" w:ascii="宋体" w:hAnsi="宋体" w:eastAsia="宋体" w:cs="宋体"/>
                <w:sz w:val="24"/>
                <w:szCs w:val="24"/>
                <w:lang w:val="en-US" w:eastAsia="zh-CN"/>
              </w:rPr>
              <w:t>2万元</w:t>
            </w:r>
            <w:r>
              <w:rPr>
                <w:rFonts w:hint="eastAsia" w:ascii="宋体" w:hAnsi="宋体" w:eastAsia="宋体" w:cs="宋体"/>
                <w:sz w:val="24"/>
                <w:szCs w:val="24"/>
              </w:rPr>
              <w:t>，由中标单位支付，费用在发出成交通知书前付清。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6</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解释权</w:t>
            </w:r>
          </w:p>
        </w:tc>
        <w:tc>
          <w:tcPr>
            <w:tcW w:w="69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宋体"/>
                <w:sz w:val="24"/>
                <w:szCs w:val="24"/>
              </w:rPr>
            </w:pPr>
            <w:r>
              <w:rPr>
                <w:rFonts w:hint="eastAsia" w:ascii="宋体" w:hAnsi="宋体" w:eastAsia="宋体" w:cs="宋体"/>
                <w:color w:val="000000"/>
                <w:sz w:val="24"/>
                <w:szCs w:val="24"/>
              </w:rPr>
              <w:t>本采购文件的解释权属于采购人和采购代理机构。</w:t>
            </w:r>
          </w:p>
        </w:tc>
      </w:tr>
    </w:tbl>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snapToGrid w:val="0"/>
        <w:spacing w:before="0" w:beforeLines="0" w:after="0" w:afterLines="0" w:line="380" w:lineRule="exact"/>
        <w:outlineLvl w:val="1"/>
        <w:rPr>
          <w:rFonts w:hint="eastAsia" w:hAnsi="宋体"/>
          <w:b/>
          <w:color w:val="000000"/>
        </w:rPr>
      </w:pPr>
    </w:p>
    <w:p>
      <w:pPr>
        <w:pStyle w:val="9"/>
        <w:keepNext w:val="0"/>
        <w:keepLines w:val="0"/>
        <w:pageBreakBefore w:val="0"/>
        <w:kinsoku/>
        <w:wordWrap/>
        <w:overflowPunct/>
        <w:topLinePunct w:val="0"/>
        <w:autoSpaceDE/>
        <w:autoSpaceDN/>
        <w:bidi w:val="0"/>
        <w:snapToGrid w:val="0"/>
        <w:spacing w:before="0" w:beforeLines="0" w:after="0" w:afterLines="0" w:line="400" w:lineRule="exact"/>
        <w:textAlignment w:val="auto"/>
        <w:outlineLvl w:val="1"/>
        <w:rPr>
          <w:rFonts w:hint="eastAsia" w:ascii="宋体" w:hAnsi="宋体" w:eastAsia="宋体" w:cs="宋体"/>
          <w:b/>
          <w:color w:val="000000"/>
        </w:rPr>
      </w:pPr>
      <w:r>
        <w:rPr>
          <w:rFonts w:hint="eastAsia" w:ascii="宋体" w:hAnsi="宋体" w:eastAsia="宋体" w:cs="宋体"/>
          <w:b/>
          <w:color w:val="000000"/>
        </w:rPr>
        <w:t>一、总  则</w:t>
      </w:r>
    </w:p>
    <w:p>
      <w:pPr>
        <w:keepNext w:val="0"/>
        <w:keepLines w:val="0"/>
        <w:pageBreakBefore w:val="0"/>
        <w:kinsoku/>
        <w:wordWrap/>
        <w:overflowPunct/>
        <w:topLinePunct w:val="0"/>
        <w:autoSpaceDE/>
        <w:autoSpaceDN/>
        <w:bidi w:val="0"/>
        <w:snapToGrid w:val="0"/>
        <w:spacing w:line="400" w:lineRule="exact"/>
        <w:ind w:firstLine="355" w:firstLineChars="148"/>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（一）适用范围</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仅适用于本次</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文件中项目的</w:t>
      </w:r>
      <w:r>
        <w:rPr>
          <w:rFonts w:hint="eastAsia" w:ascii="宋体" w:hAnsi="宋体" w:eastAsia="宋体" w:cs="宋体"/>
          <w:color w:val="000000"/>
          <w:sz w:val="24"/>
          <w:lang w:eastAsia="zh-CN"/>
        </w:rPr>
        <w:t>投标</w:t>
      </w:r>
      <w:r>
        <w:rPr>
          <w:rFonts w:hint="eastAsia" w:ascii="宋体" w:hAnsi="宋体" w:eastAsia="宋体" w:cs="宋体"/>
          <w:color w:val="000000"/>
          <w:sz w:val="24"/>
        </w:rPr>
        <w:t>、验收、合同履约、付款等行为（法律、法规另有规定的，从其规定）。</w:t>
      </w:r>
    </w:p>
    <w:p>
      <w:pPr>
        <w:keepNext w:val="0"/>
        <w:keepLines w:val="0"/>
        <w:pageBreakBefore w:val="0"/>
        <w:kinsoku/>
        <w:wordWrap/>
        <w:overflowPunct/>
        <w:topLinePunct w:val="0"/>
        <w:autoSpaceDE/>
        <w:autoSpaceDN/>
        <w:bidi w:val="0"/>
        <w:snapToGrid w:val="0"/>
        <w:spacing w:line="400" w:lineRule="exact"/>
        <w:ind w:firstLine="352" w:firstLineChars="147"/>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（二）定义</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1.“采购机构”系指组织本次采购的浙江</w:t>
      </w:r>
      <w:r>
        <w:rPr>
          <w:rFonts w:hint="eastAsia" w:ascii="宋体" w:hAnsi="宋体" w:eastAsia="宋体" w:cs="宋体"/>
          <w:color w:val="000000"/>
          <w:sz w:val="24"/>
          <w:lang w:eastAsia="zh-CN"/>
        </w:rPr>
        <w:t>华耀建设咨询</w:t>
      </w:r>
      <w:r>
        <w:rPr>
          <w:rFonts w:hint="eastAsia" w:ascii="宋体" w:hAnsi="宋体" w:eastAsia="宋体" w:cs="宋体"/>
          <w:color w:val="000000"/>
          <w:sz w:val="24"/>
        </w:rPr>
        <w:t>有限公司。</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2.“投标人”系指向采购机构提交</w:t>
      </w:r>
      <w:r>
        <w:rPr>
          <w:rFonts w:hint="eastAsia" w:ascii="宋体" w:hAnsi="宋体" w:eastAsia="宋体" w:cs="宋体"/>
          <w:color w:val="000000"/>
          <w:sz w:val="24"/>
          <w:lang w:eastAsia="zh-CN"/>
        </w:rPr>
        <w:t>投标</w:t>
      </w:r>
      <w:r>
        <w:rPr>
          <w:rFonts w:hint="eastAsia" w:ascii="宋体" w:hAnsi="宋体" w:eastAsia="宋体" w:cs="宋体"/>
          <w:color w:val="000000"/>
          <w:sz w:val="24"/>
        </w:rPr>
        <w:t>文件的单位。</w:t>
      </w:r>
    </w:p>
    <w:p>
      <w:pPr>
        <w:keepNext w:val="0"/>
        <w:keepLines w:val="0"/>
        <w:pageBreakBefore w:val="0"/>
        <w:numPr>
          <w:ilvl w:val="0"/>
          <w:numId w:val="3"/>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“采购人”系指委托采购机构采购本次项目的杭州市临安区</w:t>
      </w:r>
      <w:r>
        <w:rPr>
          <w:rFonts w:hint="eastAsia" w:ascii="宋体" w:hAnsi="宋体" w:eastAsia="宋体" w:cs="宋体"/>
          <w:color w:val="000000"/>
          <w:sz w:val="24"/>
          <w:lang w:eastAsia="zh-CN"/>
        </w:rPr>
        <w:t>太阳镇</w:t>
      </w:r>
      <w:r>
        <w:rPr>
          <w:rFonts w:hint="eastAsia" w:ascii="宋体" w:hAnsi="宋体" w:eastAsia="宋体" w:cs="宋体"/>
          <w:color w:val="000000"/>
          <w:sz w:val="24"/>
        </w:rPr>
        <w:t>人民政府。</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4.“产品”系指供方按采购文件规定，须向采购人提供的一切设备、保险、税金、备品备件、工具、手册及其它有关技术资料和材料。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5.“服务”系指采购文件规定投标人须承担的垃圾清运以及其他类似的义务。</w:t>
      </w:r>
    </w:p>
    <w:p>
      <w:pPr>
        <w:pStyle w:val="3"/>
        <w:keepNext w:val="0"/>
        <w:keepLines w:val="0"/>
        <w:pageBreakBefore w:val="0"/>
        <w:kinsoku/>
        <w:wordWrap/>
        <w:overflowPunct/>
        <w:topLinePunct w:val="0"/>
        <w:autoSpaceDE/>
        <w:autoSpaceDN/>
        <w:bidi w:val="0"/>
        <w:spacing w:after="0"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6.“项目”系指投标人按</w:t>
      </w:r>
      <w:r>
        <w:rPr>
          <w:rFonts w:hint="eastAsia" w:ascii="宋体" w:hAnsi="宋体" w:eastAsia="宋体" w:cs="宋体"/>
          <w:color w:val="000000"/>
          <w:sz w:val="24"/>
        </w:rPr>
        <w:t>采购文件</w:t>
      </w:r>
      <w:r>
        <w:rPr>
          <w:rFonts w:hint="eastAsia" w:ascii="宋体" w:hAnsi="宋体" w:eastAsia="宋体" w:cs="宋体"/>
          <w:color w:val="000000"/>
          <w:sz w:val="24"/>
          <w:szCs w:val="24"/>
        </w:rPr>
        <w:t>规定向采购人提供的产品和服务。</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（三）开标委托</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sz w:val="24"/>
        </w:rPr>
      </w:pPr>
      <w:r>
        <w:rPr>
          <w:rFonts w:hint="eastAsia" w:ascii="宋体" w:hAnsi="宋体" w:eastAsia="宋体" w:cs="宋体"/>
          <w:sz w:val="24"/>
        </w:rPr>
        <w:t>如全权代表不是法定代表人，须有法定代表人出具的授权委托书（格式见第六部分）。</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（四）投标费用</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不论采购结果如何，投标人均应自行承担所有与投标有关的全部费用（</w:t>
      </w:r>
      <w:r>
        <w:rPr>
          <w:rFonts w:hint="eastAsia" w:ascii="宋体" w:hAnsi="宋体" w:eastAsia="宋体" w:cs="宋体"/>
          <w:color w:val="000000"/>
          <w:sz w:val="24"/>
          <w:lang w:eastAsia="zh-CN"/>
        </w:rPr>
        <w:t>采购</w:t>
      </w:r>
      <w:r>
        <w:rPr>
          <w:rFonts w:hint="eastAsia" w:ascii="宋体" w:hAnsi="宋体" w:eastAsia="宋体" w:cs="宋体"/>
          <w:color w:val="000000"/>
          <w:sz w:val="24"/>
        </w:rPr>
        <w:t>文件有其他规定的除外）。</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（五）特别说明：</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1.投标人投标所使用的资格、信誉、荣誉、业绩与企业认证必须为本法人所拥有。投标人投标所使用的项目实施人员必须为本法人员工（或必须为本法人或控股公司正式员工）。</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left="2" w:leftChars="1" w:firstLine="480" w:firstLineChars="200"/>
        <w:textAlignment w:val="auto"/>
        <w:rPr>
          <w:rFonts w:hint="eastAsia" w:ascii="宋体" w:hAnsi="宋体" w:eastAsia="宋体" w:cs="宋体"/>
          <w:color w:val="000000"/>
        </w:rPr>
      </w:pPr>
      <w:r>
        <w:rPr>
          <w:rFonts w:hint="eastAsia" w:ascii="宋体" w:hAnsi="宋体" w:eastAsia="宋体" w:cs="宋体"/>
          <w:color w:val="000000"/>
        </w:rPr>
        <w:t>2. 投标人应仔细阅读</w:t>
      </w:r>
      <w:r>
        <w:rPr>
          <w:rFonts w:hint="eastAsia" w:ascii="宋体" w:hAnsi="宋体" w:eastAsia="宋体" w:cs="宋体"/>
          <w:color w:val="000000"/>
          <w:lang w:eastAsia="zh-CN"/>
        </w:rPr>
        <w:t>采购</w:t>
      </w:r>
      <w:r>
        <w:rPr>
          <w:rFonts w:hint="eastAsia" w:ascii="宋体" w:hAnsi="宋体" w:eastAsia="宋体" w:cs="宋体"/>
          <w:color w:val="000000"/>
        </w:rPr>
        <w:t>文件的所有内容，按照</w:t>
      </w:r>
      <w:r>
        <w:rPr>
          <w:rFonts w:hint="eastAsia" w:ascii="宋体" w:hAnsi="宋体" w:eastAsia="宋体" w:cs="宋体"/>
          <w:sz w:val="24"/>
          <w:lang w:eastAsia="zh-CN"/>
        </w:rPr>
        <w:t>采购</w:t>
      </w:r>
      <w:r>
        <w:rPr>
          <w:rFonts w:hint="eastAsia" w:ascii="宋体" w:hAnsi="宋体" w:eastAsia="宋体" w:cs="宋体"/>
          <w:color w:val="000000"/>
        </w:rPr>
        <w:t>文件的要求提交响应文件，并对所提供的全部资料的真实性承担法律责任。</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0" w:firstLineChars="196"/>
        <w:textAlignment w:val="auto"/>
        <w:outlineLvl w:val="2"/>
        <w:rPr>
          <w:rFonts w:hint="eastAsia" w:ascii="宋体" w:hAnsi="宋体" w:eastAsia="宋体" w:cs="宋体"/>
          <w:color w:val="000000"/>
        </w:rPr>
      </w:pPr>
      <w:r>
        <w:rPr>
          <w:rFonts w:hint="eastAsia" w:ascii="宋体" w:hAnsi="宋体" w:eastAsia="宋体" w:cs="宋体"/>
          <w:color w:val="000000"/>
        </w:rPr>
        <w:t>（六）质疑</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5"/>
        <w:keepNext w:val="0"/>
        <w:keepLines w:val="0"/>
        <w:pageBreakBefore w:val="0"/>
        <w:widowControl w:val="0"/>
        <w:numPr>
          <w:ilvl w:val="0"/>
          <w:numId w:val="0"/>
        </w:numPr>
        <w:tabs>
          <w:tab w:val="left" w:pos="720"/>
          <w:tab w:val="clear" w:pos="360"/>
        </w:tabs>
        <w:kinsoku/>
        <w:wordWrap/>
        <w:overflowPunct/>
        <w:topLinePunct w:val="0"/>
        <w:autoSpaceDE/>
        <w:autoSpaceDN/>
        <w:bidi w:val="0"/>
        <w:snapToGrid w:val="0"/>
        <w:spacing w:line="400" w:lineRule="exact"/>
        <w:ind w:leftChars="196"/>
        <w:textAlignment w:val="auto"/>
        <w:outlineLvl w:val="2"/>
        <w:rPr>
          <w:rFonts w:hint="eastAsia" w:ascii="宋体" w:hAnsi="宋体" w:eastAsia="宋体" w:cs="宋体"/>
          <w:color w:val="000000"/>
          <w:sz w:val="24"/>
          <w:szCs w:val="24"/>
        </w:rPr>
      </w:pPr>
      <w:r>
        <w:rPr>
          <w:rFonts w:hint="eastAsia" w:ascii="宋体" w:hAnsi="宋体" w:eastAsia="宋体" w:cs="宋体"/>
          <w:color w:val="000000"/>
          <w:sz w:val="24"/>
          <w:szCs w:val="24"/>
        </w:rPr>
        <w:t>（七）</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 xml:space="preserve">文件的澄清与修改 </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highlight w:val="none"/>
        </w:rPr>
        <w:t>投标人</w:t>
      </w:r>
      <w:r>
        <w:rPr>
          <w:rFonts w:hint="eastAsia" w:ascii="宋体" w:hAnsi="宋体" w:eastAsia="宋体" w:cs="宋体"/>
          <w:bCs/>
          <w:color w:val="000000"/>
          <w:highlight w:val="none"/>
        </w:rPr>
        <w:t>应认真阅读本采购文件，发现其中有误或有不合理要求的，投标人应当</w:t>
      </w:r>
      <w:r>
        <w:rPr>
          <w:rFonts w:hint="eastAsia" w:ascii="宋体" w:hAnsi="宋体" w:eastAsia="宋体" w:cs="宋体"/>
          <w:bCs/>
          <w:color w:val="000000"/>
          <w:highlight w:val="none"/>
          <w:lang w:eastAsia="zh-CN"/>
        </w:rPr>
        <w:t>规定时间</w:t>
      </w:r>
      <w:r>
        <w:rPr>
          <w:rFonts w:hint="eastAsia" w:ascii="宋体" w:hAnsi="宋体" w:eastAsia="宋体" w:cs="宋体"/>
          <w:bCs/>
          <w:color w:val="000000"/>
          <w:highlight w:val="none"/>
        </w:rPr>
        <w:t>前以</w:t>
      </w:r>
      <w:r>
        <w:rPr>
          <w:rFonts w:hint="eastAsia" w:ascii="宋体" w:hAnsi="宋体" w:eastAsia="宋体" w:cs="宋体"/>
          <w:bCs/>
          <w:color w:val="000000"/>
        </w:rPr>
        <w:t>书面形式向采购单位或</w:t>
      </w:r>
      <w:r>
        <w:rPr>
          <w:rFonts w:hint="eastAsia" w:ascii="宋体" w:hAnsi="宋体" w:eastAsia="宋体" w:cs="宋体"/>
        </w:rPr>
        <w:t>采购代理机构提出</w:t>
      </w:r>
      <w:r>
        <w:rPr>
          <w:rFonts w:hint="eastAsia" w:ascii="宋体" w:hAnsi="宋体" w:eastAsia="宋体" w:cs="宋体"/>
          <w:color w:val="000000"/>
        </w:rPr>
        <w:t>。采购代理机构将在规定的时间内，在财政部门指定的政府采购信息发布媒体上发布更正公告</w:t>
      </w:r>
      <w:r>
        <w:rPr>
          <w:rFonts w:hint="eastAsia" w:ascii="宋体" w:hAnsi="宋体" w:eastAsia="宋体" w:cs="宋体"/>
        </w:rPr>
        <w:t>。</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sz w:val="24"/>
          <w:lang w:eastAsia="zh-CN"/>
        </w:rPr>
        <w:t>采购</w:t>
      </w:r>
      <w:r>
        <w:rPr>
          <w:rFonts w:hint="eastAsia" w:ascii="宋体" w:hAnsi="宋体" w:eastAsia="宋体" w:cs="宋体"/>
        </w:rPr>
        <w:t>文件澄清、答复、修改、补充的内容为</w:t>
      </w:r>
      <w:r>
        <w:rPr>
          <w:rFonts w:hint="eastAsia" w:ascii="宋体" w:hAnsi="宋体" w:eastAsia="宋体" w:cs="宋体"/>
          <w:lang w:eastAsia="zh-CN"/>
        </w:rPr>
        <w:t>采购</w:t>
      </w:r>
      <w:r>
        <w:rPr>
          <w:rFonts w:hint="eastAsia" w:ascii="宋体" w:hAnsi="宋体" w:eastAsia="宋体" w:cs="宋体"/>
        </w:rPr>
        <w:t>文件的组成部分。当</w:t>
      </w:r>
      <w:r>
        <w:rPr>
          <w:rFonts w:hint="eastAsia" w:ascii="宋体" w:hAnsi="宋体" w:eastAsia="宋体" w:cs="宋体"/>
          <w:lang w:eastAsia="zh-CN"/>
        </w:rPr>
        <w:t>采购</w:t>
      </w:r>
      <w:r>
        <w:rPr>
          <w:rFonts w:hint="eastAsia" w:ascii="宋体" w:hAnsi="宋体" w:eastAsia="宋体" w:cs="宋体"/>
        </w:rPr>
        <w:t>文件与</w:t>
      </w:r>
      <w:r>
        <w:rPr>
          <w:rFonts w:hint="eastAsia" w:ascii="宋体" w:hAnsi="宋体" w:eastAsia="宋体" w:cs="宋体"/>
          <w:lang w:eastAsia="zh-CN"/>
        </w:rPr>
        <w:t>采购</w:t>
      </w:r>
      <w:r>
        <w:rPr>
          <w:rFonts w:hint="eastAsia" w:ascii="宋体" w:hAnsi="宋体" w:eastAsia="宋体" w:cs="宋体"/>
        </w:rPr>
        <w:t>文件的答复、澄清、修改、补充通知就同一内容的表述不一致时，以最后发出的书面文件为准。</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77" w:firstLineChars="198"/>
        <w:textAlignment w:val="auto"/>
        <w:outlineLvl w:val="1"/>
        <w:rPr>
          <w:rFonts w:hint="eastAsia" w:ascii="宋体" w:hAnsi="宋体" w:eastAsia="宋体" w:cs="宋体"/>
          <w:b/>
        </w:rPr>
      </w:pPr>
      <w:r>
        <w:rPr>
          <w:rFonts w:hint="eastAsia" w:ascii="宋体" w:hAnsi="宋体" w:eastAsia="宋体" w:cs="宋体"/>
          <w:b/>
        </w:rPr>
        <w:t>二、</w:t>
      </w:r>
      <w:r>
        <w:rPr>
          <w:rFonts w:hint="eastAsia" w:ascii="宋体" w:hAnsi="宋体" w:eastAsia="宋体" w:cs="宋体"/>
          <w:b/>
          <w:lang w:eastAsia="zh-CN"/>
        </w:rPr>
        <w:t>投标</w:t>
      </w:r>
      <w:r>
        <w:rPr>
          <w:rFonts w:hint="eastAsia" w:ascii="宋体" w:hAnsi="宋体" w:eastAsia="宋体" w:cs="宋体"/>
          <w:b/>
        </w:rPr>
        <w:t>文件的编制</w:t>
      </w:r>
    </w:p>
    <w:p>
      <w:pPr>
        <w:keepNext w:val="0"/>
        <w:keepLines w:val="0"/>
        <w:pageBreakBefore w:val="0"/>
        <w:widowControl w:val="0"/>
        <w:kinsoku/>
        <w:wordWrap/>
        <w:overflowPunct/>
        <w:topLinePunct w:val="0"/>
        <w:autoSpaceDE/>
        <w:autoSpaceDN/>
        <w:bidi w:val="0"/>
        <w:snapToGrid w:val="0"/>
        <w:spacing w:line="400" w:lineRule="exact"/>
        <w:ind w:firstLine="472" w:firstLineChars="196"/>
        <w:jc w:val="left"/>
        <w:textAlignment w:val="auto"/>
        <w:rPr>
          <w:rFonts w:hint="eastAsia" w:ascii="宋体" w:hAnsi="宋体" w:eastAsia="宋体" w:cs="宋体"/>
          <w:b/>
          <w:sz w:val="24"/>
        </w:rPr>
      </w:pPr>
      <w:r>
        <w:rPr>
          <w:rFonts w:hint="eastAsia" w:ascii="宋体" w:hAnsi="宋体" w:eastAsia="宋体" w:cs="宋体"/>
          <w:b/>
          <w:sz w:val="24"/>
        </w:rPr>
        <w:t>（一）投标文件的形式</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投标文件为电子投标文件。电子投标文件，按“政采云供应商项目采购-电子招投标操作指南”及本采购文件要求制作、加密并递交。</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outlineLvl w:val="0"/>
        <w:rPr>
          <w:rFonts w:hint="eastAsia" w:ascii="宋体" w:hAnsi="宋体" w:eastAsia="宋体" w:cs="宋体"/>
          <w:b/>
          <w:sz w:val="24"/>
        </w:rPr>
      </w:pPr>
      <w:r>
        <w:rPr>
          <w:rFonts w:hint="eastAsia" w:ascii="宋体" w:hAnsi="宋体" w:eastAsia="宋体" w:cs="宋体"/>
          <w:b/>
          <w:sz w:val="24"/>
        </w:rPr>
        <w:t>（二）投标文件的组成</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sz w:val="24"/>
        </w:rPr>
      </w:pPr>
      <w:r>
        <w:rPr>
          <w:rFonts w:hint="eastAsia" w:ascii="宋体" w:hAnsi="宋体" w:eastAsia="宋体" w:cs="宋体"/>
          <w:b/>
          <w:sz w:val="24"/>
        </w:rPr>
        <w:t>投标文件组成均为资质文件、技术及商务文件、投标报价文件三部份组成。其中电子投标文件中所须加盖公章部分均采用CA签章。</w:t>
      </w:r>
    </w:p>
    <w:p>
      <w:pPr>
        <w:keepNext w:val="0"/>
        <w:keepLines w:val="0"/>
        <w:pageBreakBefore w:val="0"/>
        <w:widowControl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1.资质文件（不含报价）：</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（1）投标声明书 (格式见附件，含重大违法记录声明)；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（3）法定代表人授权委托书(格式见附件)；</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（4）提供有效的营业执照复印件并加盖公司公章；</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（5）提供有效的依法缴纳税收证明（完税凭证或税务部门出具的证明）；</w:t>
      </w:r>
    </w:p>
    <w:p>
      <w:pPr>
        <w:keepNext w:val="0"/>
        <w:keepLines w:val="0"/>
        <w:pageBreakBefore w:val="0"/>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rPr>
      </w:pPr>
      <w:r>
        <w:rPr>
          <w:rFonts w:hint="eastAsia" w:ascii="宋体" w:hAnsi="宋体" w:eastAsia="宋体" w:cs="宋体"/>
          <w:sz w:val="24"/>
        </w:rPr>
        <w:t>（6）提供有效的依法缴纳社会保障资金证明（缴纳凭证或人社部门出具的证明）；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）提供采购公告中符合投标人特定条件要求的有效的其他资质复印件并加盖公司公章及需要说明的资料。</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注：以上目录是编制资信及商务内容的基本格式要求，</w:t>
      </w:r>
      <w:r>
        <w:rPr>
          <w:rFonts w:hint="eastAsia" w:ascii="宋体" w:hAnsi="宋体" w:eastAsia="宋体" w:cs="宋体"/>
          <w:b/>
          <w:sz w:val="24"/>
          <w:szCs w:val="24"/>
        </w:rPr>
        <w:t>投标人</w:t>
      </w:r>
      <w:r>
        <w:rPr>
          <w:rFonts w:hint="eastAsia" w:ascii="宋体" w:hAnsi="宋体" w:eastAsia="宋体" w:cs="宋体"/>
          <w:b/>
          <w:bCs/>
          <w:sz w:val="24"/>
          <w:szCs w:val="24"/>
        </w:rPr>
        <w:t>可根据自身情况进一步细化</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2.技术及商务文件（不含报价）：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FF"/>
          <w:sz w:val="24"/>
          <w:highlight w:val="none"/>
        </w:rPr>
      </w:pPr>
      <w:r>
        <w:rPr>
          <w:rFonts w:hint="eastAsia" w:ascii="宋体" w:hAnsi="宋体" w:eastAsia="宋体" w:cs="宋体"/>
          <w:color w:val="auto"/>
          <w:sz w:val="24"/>
          <w:highlight w:val="none"/>
        </w:rPr>
        <w:t>（12）投标方认为需要的其他文件资料。</w:t>
      </w:r>
      <w:r>
        <w:rPr>
          <w:rFonts w:hint="eastAsia" w:ascii="宋体" w:hAnsi="宋体" w:eastAsia="宋体" w:cs="宋体"/>
          <w:color w:val="auto"/>
          <w:kern w:val="0"/>
          <w:sz w:val="24"/>
          <w:highlight w:val="none"/>
          <w:lang w:val="zh-CN"/>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rPr>
        <w:t>注：以上目录是编制技术响应内容的基本格式要求，供参考，</w:t>
      </w:r>
      <w:r>
        <w:rPr>
          <w:rFonts w:hint="eastAsia" w:ascii="宋体" w:hAnsi="宋体" w:eastAsia="宋体" w:cs="宋体"/>
          <w:b/>
          <w:sz w:val="24"/>
        </w:rPr>
        <w:t>投标人</w:t>
      </w:r>
      <w:r>
        <w:rPr>
          <w:rFonts w:hint="eastAsia" w:ascii="宋体" w:hAnsi="宋体" w:eastAsia="宋体" w:cs="宋体"/>
          <w:b/>
          <w:bCs/>
          <w:sz w:val="24"/>
        </w:rPr>
        <w:t>可根据自身情况进一步补充、细化、优化</w:t>
      </w:r>
      <w:r>
        <w:rPr>
          <w:rFonts w:hint="eastAsia" w:ascii="宋体" w:hAnsi="宋体" w:eastAsia="宋体" w:cs="宋体"/>
          <w:b/>
          <w:bCs/>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2" w:firstLineChars="196"/>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3.报价文件：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（1）报价一览表</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（2）报价明细清单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kern w:val="0"/>
          <w:sz w:val="24"/>
        </w:rPr>
      </w:pPr>
      <w:r>
        <w:rPr>
          <w:rFonts w:hint="eastAsia" w:ascii="宋体" w:hAnsi="宋体" w:eastAsia="宋体" w:cs="宋体"/>
          <w:sz w:val="24"/>
        </w:rPr>
        <w:t>（3）小微企业声明函及相关资料、残疾人福利性单位相关资料（如有）</w:t>
      </w:r>
    </w:p>
    <w:p>
      <w:pPr>
        <w:pStyle w:val="3"/>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kern w:val="0"/>
          <w:sz w:val="24"/>
        </w:rPr>
        <w:t>（4）采购文件要求的或投标人认为需要的其它资料</w:t>
      </w:r>
      <w:r>
        <w:rPr>
          <w:rFonts w:hint="eastAsia" w:ascii="宋体" w:hAnsi="宋体" w:eastAsia="宋体" w:cs="宋体"/>
          <w:kern w:val="0"/>
          <w:sz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（二）投标文件的语言及计量</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1.投标文件以及投标人与采购机构就有关投标事宜的所有来往函电，均应以中文汉语书写。除签名、盖章、专用名称等特殊情形外，以中文汉语以外的文字表述的投标文件视同未提供。</w:t>
      </w:r>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snapToGrid w:val="0"/>
        <w:spacing w:line="400" w:lineRule="exact"/>
        <w:ind w:firstLine="470" w:firstLineChars="196"/>
        <w:jc w:val="left"/>
        <w:textAlignment w:val="auto"/>
        <w:outlineLvl w:val="2"/>
        <w:rPr>
          <w:rFonts w:hint="eastAsia" w:ascii="宋体" w:hAnsi="宋体" w:eastAsia="宋体" w:cs="宋体"/>
          <w:color w:val="000000"/>
          <w:sz w:val="24"/>
        </w:rPr>
      </w:pPr>
      <w:r>
        <w:rPr>
          <w:rFonts w:hint="eastAsia" w:ascii="宋体" w:hAnsi="宋体" w:eastAsia="宋体" w:cs="宋体"/>
          <w:color w:val="000000"/>
          <w:sz w:val="24"/>
        </w:rPr>
        <w:t>（三）投标报价</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1.投标文件只允许有一个报价，报价应按采购文件中相关附表格式填报</w:t>
      </w:r>
      <w:r>
        <w:rPr>
          <w:rFonts w:hint="eastAsia" w:ascii="宋体" w:hAnsi="宋体" w:eastAsia="宋体" w:cs="宋体"/>
          <w:color w:val="000000"/>
          <w:sz w:val="24"/>
          <w:lang w:eastAsia="zh-CN"/>
        </w:rPr>
        <w:t>；</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80" w:firstLineChars="200"/>
        <w:jc w:val="left"/>
        <w:textAlignment w:val="auto"/>
        <w:rPr>
          <w:rFonts w:hint="eastAsia" w:ascii="宋体" w:hAnsi="宋体" w:eastAsia="宋体" w:cs="宋体"/>
          <w:color w:val="000000"/>
        </w:rPr>
      </w:pPr>
      <w:r>
        <w:rPr>
          <w:rFonts w:hint="eastAsia" w:ascii="宋体" w:hAnsi="宋体" w:eastAsia="宋体" w:cs="宋体"/>
          <w:color w:val="000000"/>
        </w:rPr>
        <w:t>2.投标报价是履行合同的最终价格，</w:t>
      </w:r>
      <w:r>
        <w:rPr>
          <w:rFonts w:hint="eastAsia" w:ascii="宋体" w:hAnsi="宋体" w:eastAsia="宋体" w:cs="宋体"/>
          <w:b/>
          <w:bCs/>
          <w:color w:val="000000"/>
        </w:rPr>
        <w:t>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eastAsia="宋体" w:cs="宋体"/>
          <w:color w:val="000000"/>
        </w:rPr>
        <w:t>。</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（四）投标文件的有效期</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1.自投标截止日起90天内投标文件应保持有效。有效期不足的投标文件将被拒绝。</w:t>
      </w:r>
    </w:p>
    <w:p>
      <w:pPr>
        <w:keepNext w:val="0"/>
        <w:keepLines w:val="0"/>
        <w:pageBreakBefore w:val="0"/>
        <w:tabs>
          <w:tab w:val="left" w:pos="525"/>
        </w:tabs>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2.成交供应商的投标文件自开标之日起至合同履行完毕止均应保持有效。</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0"/>
        <w:rPr>
          <w:rFonts w:hint="eastAsia" w:ascii="宋体" w:hAnsi="宋体" w:eastAsia="宋体" w:cs="宋体"/>
          <w:b/>
          <w:bCs/>
          <w:color w:val="000000"/>
          <w:sz w:val="24"/>
          <w:lang w:eastAsia="zh-CN"/>
        </w:rPr>
      </w:pPr>
      <w:r>
        <w:rPr>
          <w:rFonts w:hint="eastAsia" w:ascii="宋体" w:hAnsi="宋体" w:eastAsia="宋体" w:cs="宋体"/>
          <w:b/>
          <w:bCs/>
          <w:color w:val="000000"/>
          <w:sz w:val="24"/>
        </w:rPr>
        <w:t>（五）投标保证金：</w:t>
      </w:r>
      <w:r>
        <w:rPr>
          <w:rFonts w:hint="eastAsia" w:ascii="宋体" w:hAnsi="宋体" w:eastAsia="宋体" w:cs="宋体"/>
          <w:b/>
          <w:bCs/>
          <w:color w:val="000000"/>
          <w:sz w:val="24"/>
          <w:lang w:eastAsia="zh-CN"/>
        </w:rPr>
        <w:t>本项目不设置保证金。</w:t>
      </w:r>
    </w:p>
    <w:p>
      <w:pPr>
        <w:keepNext w:val="0"/>
        <w:keepLines w:val="0"/>
        <w:pageBreakBefore w:val="0"/>
        <w:kinsoku/>
        <w:wordWrap/>
        <w:overflowPunct/>
        <w:topLinePunct w:val="0"/>
        <w:autoSpaceDE/>
        <w:autoSpaceDN/>
        <w:bidi w:val="0"/>
        <w:snapToGrid w:val="0"/>
        <w:spacing w:line="400" w:lineRule="exact"/>
        <w:ind w:firstLine="472" w:firstLineChars="196"/>
        <w:jc w:val="left"/>
        <w:textAlignment w:val="auto"/>
        <w:outlineLvl w:val="2"/>
        <w:rPr>
          <w:rFonts w:hint="eastAsia" w:ascii="宋体" w:hAnsi="宋体" w:eastAsia="宋体" w:cs="宋体"/>
          <w:b/>
          <w:bCs/>
          <w:color w:val="000000"/>
          <w:sz w:val="24"/>
        </w:rPr>
      </w:pPr>
      <w:r>
        <w:rPr>
          <w:rFonts w:hint="eastAsia" w:ascii="宋体" w:hAnsi="宋体" w:eastAsia="宋体" w:cs="宋体"/>
          <w:b/>
          <w:bCs/>
          <w:color w:val="000000"/>
          <w:sz w:val="24"/>
        </w:rPr>
        <w:t>（六）投标文件的签署和份数</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rPr>
      </w:pPr>
      <w:r>
        <w:rPr>
          <w:rFonts w:hint="eastAsia" w:ascii="宋体" w:hAnsi="宋体" w:eastAsia="宋体" w:cs="宋体"/>
          <w:b/>
          <w:sz w:val="24"/>
        </w:rPr>
        <w:t>投标人应根据“政采云供应商项目采购-电子招投标操作指南”及本采购文件规定的格式和顺序编制电子投标文件并进行关联定位。</w:t>
      </w:r>
    </w:p>
    <w:p>
      <w:pPr>
        <w:pStyle w:val="8"/>
        <w:keepNext w:val="0"/>
        <w:keepLines w:val="0"/>
        <w:pageBreakBefore w:val="0"/>
        <w:kinsoku/>
        <w:wordWrap/>
        <w:overflowPunct/>
        <w:topLinePunct w:val="0"/>
        <w:autoSpaceDE/>
        <w:autoSpaceDN/>
        <w:bidi w:val="0"/>
        <w:snapToGrid w:val="0"/>
        <w:spacing w:line="400" w:lineRule="exact"/>
        <w:ind w:firstLine="457" w:firstLineChars="196"/>
        <w:textAlignment w:val="auto"/>
        <w:outlineLvl w:val="1"/>
        <w:rPr>
          <w:rFonts w:hint="eastAsia" w:ascii="宋体" w:hAnsi="宋体" w:eastAsia="宋体" w:cs="宋体"/>
          <w:b/>
          <w:snapToGrid w:val="0"/>
          <w:color w:val="000000"/>
          <w:sz w:val="24"/>
          <w:szCs w:val="24"/>
        </w:rPr>
      </w:pPr>
      <w:r>
        <w:rPr>
          <w:rFonts w:hint="eastAsia" w:ascii="宋体" w:hAnsi="宋体" w:eastAsia="宋体" w:cs="宋体"/>
          <w:b/>
          <w:color w:val="000000"/>
          <w:sz w:val="24"/>
          <w:szCs w:val="24"/>
        </w:rPr>
        <w:t>三、开标</w:t>
      </w:r>
    </w:p>
    <w:p>
      <w:pPr>
        <w:pStyle w:val="8"/>
        <w:keepNext w:val="0"/>
        <w:keepLines w:val="0"/>
        <w:pageBreakBefore w:val="0"/>
        <w:widowControl w:val="0"/>
        <w:kinsoku/>
        <w:wordWrap/>
        <w:overflowPunct/>
        <w:topLinePunct w:val="0"/>
        <w:autoSpaceDE/>
        <w:autoSpaceDN/>
        <w:bidi w:val="0"/>
        <w:spacing w:line="400" w:lineRule="exact"/>
        <w:jc w:val="left"/>
        <w:textAlignment w:val="auto"/>
        <w:outlineLvl w:val="1"/>
        <w:rPr>
          <w:rFonts w:hint="eastAsia" w:ascii="宋体" w:hAnsi="宋体" w:eastAsia="宋体" w:cs="宋体"/>
          <w:b/>
          <w:bCs/>
          <w:sz w:val="24"/>
        </w:rPr>
      </w:pPr>
      <w:r>
        <w:rPr>
          <w:rFonts w:hint="eastAsia" w:ascii="宋体" w:hAnsi="宋体" w:eastAsia="宋体" w:cs="宋体"/>
          <w:b/>
          <w:bCs/>
          <w:sz w:val="24"/>
        </w:rPr>
        <w:t>（一）组织开标程序</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70" w:firstLineChars="196"/>
        <w:textAlignment w:val="auto"/>
        <w:rPr>
          <w:rFonts w:hint="eastAsia" w:ascii="宋体" w:hAnsi="宋体" w:eastAsia="宋体" w:cs="宋体"/>
          <w:bCs/>
        </w:rPr>
      </w:pPr>
      <w:r>
        <w:rPr>
          <w:rFonts w:hint="eastAsia" w:ascii="宋体" w:hAnsi="宋体" w:eastAsia="宋体" w:cs="宋体"/>
          <w:bCs/>
        </w:rPr>
        <w:t>招标方将按照</w:t>
      </w:r>
      <w:r>
        <w:rPr>
          <w:rFonts w:hint="eastAsia" w:ascii="宋体" w:hAnsi="宋体" w:eastAsia="宋体" w:cs="宋体"/>
          <w:color w:val="000000"/>
          <w:sz w:val="24"/>
        </w:rPr>
        <w:t>采购文件</w:t>
      </w:r>
      <w:r>
        <w:rPr>
          <w:rFonts w:hint="eastAsia" w:ascii="宋体" w:hAnsi="宋体" w:eastAsia="宋体" w:cs="宋体"/>
          <w:bCs/>
        </w:rPr>
        <w:t>规定的时间和程序组织开标，各投标人无须参加现场开标会议，请自行登录政采云平台关注开标信息。</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0" w:firstLineChars="200"/>
        <w:textAlignment w:val="auto"/>
        <w:rPr>
          <w:rFonts w:hint="eastAsia" w:ascii="宋体" w:hAnsi="宋体" w:eastAsia="宋体" w:cs="宋体"/>
          <w:bCs/>
        </w:rPr>
      </w:pPr>
      <w:r>
        <w:rPr>
          <w:rFonts w:hint="eastAsia" w:ascii="宋体" w:hAnsi="宋体" w:eastAsia="宋体" w:cs="宋体"/>
          <w:bCs/>
        </w:rPr>
        <w:t>1.开标会由招标方主持，主持人介绍开标现场的人员情况，宣读递交投标文件的投标人名单、开标纪律、应当回避的情形等注意事项。</w:t>
      </w:r>
    </w:p>
    <w:p>
      <w:pPr>
        <w:pStyle w:val="9"/>
        <w:keepNext w:val="0"/>
        <w:keepLines w:val="0"/>
        <w:pageBreakBefore w:val="0"/>
        <w:widowControl w:val="0"/>
        <w:kinsoku/>
        <w:wordWrap/>
        <w:overflowPunct/>
        <w:topLinePunct w:val="0"/>
        <w:autoSpaceDE/>
        <w:autoSpaceDN/>
        <w:bidi w:val="0"/>
        <w:spacing w:before="0" w:beforeLines="0" w:after="0" w:afterLines="0" w:line="400" w:lineRule="exact"/>
        <w:ind w:firstLine="482" w:firstLineChars="200"/>
        <w:textAlignment w:val="auto"/>
        <w:rPr>
          <w:rFonts w:hint="eastAsia" w:ascii="宋体" w:hAnsi="宋体" w:eastAsia="宋体" w:cs="宋体"/>
          <w:b/>
          <w:bCs/>
        </w:rPr>
      </w:pPr>
      <w:r>
        <w:rPr>
          <w:rFonts w:hint="eastAsia" w:ascii="宋体" w:hAnsi="宋体" w:eastAsia="宋体" w:cs="宋体"/>
          <w:b/>
          <w:bCs/>
        </w:rPr>
        <w:t>2.电子招投标开标及评审程序</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2.1投标截止时间后，投标人登录政采云平台，用“项目采购-开标评标”功能对电子投标文件进行在线解密。在线解密电子投标文件时间为开标时间起半个小时内。</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2.2.评标委员会对</w:t>
      </w:r>
      <w:r>
        <w:rPr>
          <w:rFonts w:hint="eastAsia" w:ascii="宋体" w:hAnsi="宋体" w:eastAsia="宋体" w:cs="宋体"/>
          <w:b/>
          <w:bCs/>
          <w:lang w:eastAsia="zh-CN"/>
        </w:rPr>
        <w:t>资信及商务与</w:t>
      </w:r>
      <w:r>
        <w:rPr>
          <w:rFonts w:hint="eastAsia" w:ascii="宋体" w:hAnsi="宋体" w:eastAsia="宋体" w:cs="宋体"/>
          <w:b/>
          <w:bCs/>
        </w:rPr>
        <w:t>技术响应文件进行评审；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2.3在系统上公开资</w:t>
      </w:r>
      <w:r>
        <w:rPr>
          <w:rFonts w:hint="eastAsia" w:ascii="宋体" w:hAnsi="宋体" w:eastAsia="宋体" w:cs="宋体"/>
          <w:b/>
          <w:bCs/>
          <w:lang w:eastAsia="zh-CN"/>
        </w:rPr>
        <w:t>信及</w:t>
      </w:r>
      <w:r>
        <w:rPr>
          <w:rFonts w:hint="eastAsia" w:ascii="宋体" w:hAnsi="宋体" w:eastAsia="宋体" w:cs="宋体"/>
          <w:b/>
          <w:bCs/>
        </w:rPr>
        <w:t>商务</w:t>
      </w:r>
      <w:r>
        <w:rPr>
          <w:rFonts w:hint="eastAsia" w:ascii="宋体" w:hAnsi="宋体" w:eastAsia="宋体" w:cs="宋体"/>
          <w:b/>
          <w:bCs/>
          <w:lang w:eastAsia="zh-CN"/>
        </w:rPr>
        <w:t>、</w:t>
      </w:r>
      <w:r>
        <w:rPr>
          <w:rFonts w:hint="eastAsia" w:ascii="宋体" w:hAnsi="宋体" w:eastAsia="宋体" w:cs="宋体"/>
          <w:b/>
          <w:bCs/>
        </w:rPr>
        <w:t>技术评审结果；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2.4在系统上公开报价开标情况；</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2.5评标委员会对报价情况进行评审；</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2.6在系统上公布评审结果。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rPr>
      </w:pPr>
      <w:r>
        <w:rPr>
          <w:rFonts w:hint="eastAsia" w:ascii="宋体" w:hAnsi="宋体" w:eastAsia="宋体" w:cs="宋体"/>
          <w:b/>
          <w:bCs/>
        </w:rPr>
        <w:t>特别说明：1、政采云公司如对电子化开标及评审程序有调整的，按调整后的程序操作。</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firstLine="472" w:firstLineChars="196"/>
        <w:textAlignment w:val="auto"/>
        <w:rPr>
          <w:rFonts w:hint="eastAsia" w:ascii="宋体" w:hAnsi="宋体" w:eastAsia="宋体" w:cs="宋体"/>
          <w:b/>
          <w:bCs/>
          <w:sz w:val="28"/>
          <w:szCs w:val="28"/>
        </w:rPr>
      </w:pPr>
      <w:r>
        <w:rPr>
          <w:rFonts w:hint="eastAsia" w:ascii="宋体" w:hAnsi="宋体" w:eastAsia="宋体" w:cs="宋体"/>
          <w:b/>
        </w:rPr>
        <w:t>2、目前政府采购全流程电子化交易，投标人须在规定时间内自行解密。</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rPr>
        <w:t>3.本项目原则上采用政采云电子招投标开标及评审程序，但有下情形之一的，按以下情况处理：</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firstLine="484" w:firstLineChars="201"/>
        <w:textAlignment w:val="auto"/>
        <w:rPr>
          <w:rFonts w:hint="eastAsia" w:ascii="宋体" w:hAnsi="宋体" w:eastAsia="宋体" w:cs="宋体"/>
          <w:b/>
          <w:kern w:val="0"/>
        </w:rPr>
      </w:pPr>
      <w:r>
        <w:rPr>
          <w:rFonts w:hint="eastAsia" w:ascii="宋体" w:hAnsi="宋体" w:eastAsia="宋体" w:cs="宋体"/>
          <w:b/>
        </w:rPr>
        <w:t>3.1若个别投标人在规定时间内无法解密或解密失败的作无效投标处理</w:t>
      </w:r>
      <w:r>
        <w:rPr>
          <w:rFonts w:hint="eastAsia" w:ascii="宋体" w:hAnsi="宋体" w:eastAsia="宋体" w:cs="宋体"/>
          <w:b/>
          <w:kern w:val="0"/>
        </w:rPr>
        <w:t>。解密成功的投标人不足三家的，本项目流标重新组织采购活动。</w:t>
      </w:r>
    </w:p>
    <w:p>
      <w:pPr>
        <w:pStyle w:val="3"/>
        <w:keepNext w:val="0"/>
        <w:keepLines w:val="0"/>
        <w:pageBreakBefore w:val="0"/>
        <w:widowControl w:val="0"/>
        <w:kinsoku/>
        <w:wordWrap/>
        <w:overflowPunct/>
        <w:topLinePunct w:val="0"/>
        <w:autoSpaceDE/>
        <w:autoSpaceDN/>
        <w:bidi w:val="0"/>
        <w:spacing w:after="0" w:line="400" w:lineRule="exact"/>
        <w:ind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3.2若因政采云平台原因无法读取或电子开评标无法正常进行，将上报上级监管主管部门同意后重新组织采购活动。</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（二）组织评标程序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招标方将按照招标文件规定的时间、地点和程序组织评标，各评审专家及相关人员应参加评审活动并接受核验、签到，无关人员不得进入评审现场。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1.按规定统一收缴、保存评标现场相关人员通讯工具。</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2.介绍评审现场的人员情况，宣布评审工作纪律，告知评审人员应当回避情形；组织推选评标委员会组长。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3.宣读提交投标文件的供应商名单，组织评标委员会各位成员签订《政府采购评审人员廉洁自律承诺书》。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4.采购人可以在评标前说明项目背景和采购需求，说明内容不得含有歧视性、倾向性意见，不得超出招标文件所述范围。说明应当提交书面材料，并随采购文件一并存档。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8.做好评审现场相关记录，协助评标委员会组长做好评审报告起草、有关内容电脑文字录入等工作，并要求评标委员会各成员签字确认。</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eastAsia="宋体" w:cs="宋体"/>
          <w:sz w:val="24"/>
          <w:lang w:eastAsia="zh-CN"/>
        </w:rPr>
      </w:pPr>
      <w:r>
        <w:rPr>
          <w:rFonts w:hint="eastAsia" w:ascii="宋体" w:hAnsi="宋体" w:eastAsia="宋体" w:cs="宋体"/>
          <w:sz w:val="24"/>
        </w:rPr>
        <w:t>9.评审结束后，招标方应对评标委员会各成员的专业水平、职业道德、遵纪守法等情况进行评价；同时按规定向评审专家发放评审费，并交还评审人员及其他现场相关人员的通讯工具</w:t>
      </w:r>
      <w:r>
        <w:rPr>
          <w:rFonts w:hint="eastAsia" w:ascii="宋体" w:hAnsi="宋体" w:eastAsia="宋体" w:cs="宋体"/>
          <w:sz w:val="24"/>
          <w:lang w:eastAsia="zh-CN"/>
        </w:rPr>
        <w:t>。</w:t>
      </w:r>
    </w:p>
    <w:p>
      <w:pPr>
        <w:keepNext w:val="0"/>
        <w:keepLines w:val="0"/>
        <w:pageBreakBefore w:val="0"/>
        <w:kinsoku/>
        <w:wordWrap/>
        <w:overflowPunct/>
        <w:topLinePunct w:val="0"/>
        <w:autoSpaceDE/>
        <w:autoSpaceDN/>
        <w:bidi w:val="0"/>
        <w:snapToGrid w:val="0"/>
        <w:spacing w:line="400" w:lineRule="exact"/>
        <w:ind w:firstLine="318" w:firstLineChars="132"/>
        <w:jc w:val="left"/>
        <w:textAlignment w:val="auto"/>
        <w:outlineLvl w:val="0"/>
        <w:rPr>
          <w:rFonts w:hint="eastAsia" w:ascii="宋体" w:hAnsi="宋体" w:eastAsia="宋体" w:cs="宋体"/>
          <w:b/>
          <w:sz w:val="24"/>
        </w:rPr>
      </w:pPr>
      <w:r>
        <w:rPr>
          <w:rFonts w:hint="eastAsia" w:ascii="宋体" w:hAnsi="宋体" w:eastAsia="宋体" w:cs="宋体"/>
          <w:b/>
          <w:sz w:val="24"/>
        </w:rPr>
        <w:t>（三）评审程序</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1.在评审专家中推选评标委员会组长。</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3.评审人员对各投标人投标文件的有效性、符合性、完整性和响应程度进行审查，确定是否对招标文件作出实质性响应。</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4.评审人员按招标文件规定的评审方法和评审标准，依法独立对投标人投标文件进行评估、比较，并给予评价或打分，不受任何单位和个人的干预。</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 xml:space="preserve">7.评标委员会根据评审汇总情况和招标文件规定确定中标候选供应商排序名单。 </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8.起草评审报告，所有评审人员须在评审报告上签字确认。</w:t>
      </w:r>
    </w:p>
    <w:p>
      <w:pPr>
        <w:keepNext w:val="0"/>
        <w:keepLines w:val="0"/>
        <w:pageBreakBefore w:val="0"/>
        <w:kinsoku/>
        <w:wordWrap/>
        <w:overflowPunct/>
        <w:topLinePunct w:val="0"/>
        <w:autoSpaceDE/>
        <w:autoSpaceDN/>
        <w:bidi w:val="0"/>
        <w:snapToGrid w:val="0"/>
        <w:spacing w:line="400" w:lineRule="exact"/>
        <w:ind w:firstLine="318" w:firstLineChars="132"/>
        <w:textAlignment w:val="auto"/>
        <w:outlineLvl w:val="0"/>
        <w:rPr>
          <w:rFonts w:hint="eastAsia" w:ascii="宋体" w:hAnsi="宋体" w:eastAsia="宋体" w:cs="宋体"/>
          <w:b/>
          <w:bCs/>
          <w:sz w:val="28"/>
          <w:szCs w:val="28"/>
        </w:rPr>
      </w:pPr>
      <w:r>
        <w:rPr>
          <w:rFonts w:hint="eastAsia" w:ascii="宋体" w:hAnsi="宋体" w:eastAsia="宋体" w:cs="宋体"/>
          <w:b/>
          <w:sz w:val="24"/>
        </w:rPr>
        <w:t>（四）</w:t>
      </w:r>
      <w:r>
        <w:rPr>
          <w:rFonts w:hint="eastAsia" w:ascii="宋体" w:hAnsi="宋体" w:eastAsia="宋体" w:cs="宋体"/>
          <w:b/>
          <w:bCs/>
          <w:sz w:val="28"/>
          <w:szCs w:val="28"/>
        </w:rPr>
        <w:t>评审原则</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keepNext w:val="0"/>
        <w:keepLines w:val="0"/>
        <w:pageBreakBefore w:val="0"/>
        <w:kinsoku/>
        <w:wordWrap/>
        <w:overflowPunct/>
        <w:topLinePunct w:val="0"/>
        <w:autoSpaceDE/>
        <w:autoSpaceDN/>
        <w:bidi w:val="0"/>
        <w:snapToGrid w:val="0"/>
        <w:spacing w:line="400" w:lineRule="exact"/>
        <w:ind w:firstLine="316" w:firstLineChars="132"/>
        <w:jc w:val="left"/>
        <w:textAlignment w:val="auto"/>
        <w:outlineLvl w:val="0"/>
        <w:rPr>
          <w:rFonts w:hint="eastAsia" w:ascii="宋体" w:hAnsi="宋体" w:eastAsia="宋体" w:cs="宋体"/>
          <w:sz w:val="24"/>
        </w:rPr>
      </w:pPr>
      <w:r>
        <w:rPr>
          <w:rFonts w:hint="eastAsia" w:ascii="宋体" w:hAnsi="宋体" w:eastAsia="宋体" w:cs="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outlineLvl w:val="1"/>
        <w:rPr>
          <w:rFonts w:hint="eastAsia" w:ascii="宋体" w:hAnsi="宋体" w:eastAsia="宋体" w:cs="宋体"/>
          <w:b/>
          <w:color w:val="000000"/>
          <w:sz w:val="24"/>
          <w:szCs w:val="24"/>
        </w:rPr>
      </w:pPr>
      <w:r>
        <w:rPr>
          <w:rFonts w:hint="eastAsia" w:ascii="宋体" w:hAnsi="宋体" w:eastAsia="宋体" w:cs="宋体"/>
          <w:b/>
          <w:color w:val="000000"/>
          <w:sz w:val="24"/>
          <w:szCs w:val="24"/>
        </w:rPr>
        <w:t>四、评标</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详见第三章评标办法及评标标准</w:t>
      </w:r>
    </w:p>
    <w:p>
      <w:pPr>
        <w:pStyle w:val="11"/>
        <w:keepNext w:val="0"/>
        <w:keepLines w:val="0"/>
        <w:pageBreakBefore w:val="0"/>
        <w:kinsoku/>
        <w:wordWrap/>
        <w:overflowPunct/>
        <w:topLinePunct w:val="0"/>
        <w:autoSpaceDE/>
        <w:autoSpaceDN/>
        <w:bidi w:val="0"/>
        <w:spacing w:line="400" w:lineRule="exact"/>
        <w:ind w:left="724" w:leftChars="230" w:hanging="241" w:hangingChars="1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五、定标</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（一）确定成交人。本项目由采购人确定成交人。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1.评标结束，评审报告经采购人确认后，将采购结果发布采购公告的网站上，进行7个工作日的预成交公示。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2. 采购人对评标结果无异议的，采购人应在收到评标报告后5个工作日内对评标结果进行确认。如有投标人对评标结果提出质疑的，采购人可在质疑处理完毕后确定成交人。</w:t>
      </w:r>
    </w:p>
    <w:p>
      <w:pPr>
        <w:pStyle w:val="11"/>
        <w:keepNext w:val="0"/>
        <w:keepLines w:val="0"/>
        <w:pageBreakBefore w:val="0"/>
        <w:kinsoku/>
        <w:wordWrap/>
        <w:overflowPunct/>
        <w:topLinePunct w:val="0"/>
        <w:autoSpaceDE/>
        <w:autoSpaceDN/>
        <w:bidi w:val="0"/>
        <w:spacing w:line="400" w:lineRule="exact"/>
        <w:ind w:firstLine="434" w:firstLineChars="181"/>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3.质疑：相关投标人如对采购结果有异议需提出质疑的，应当在预成交公示结束前以书面形式向采购机构提出。</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color w:val="000000"/>
          <w:sz w:val="24"/>
        </w:rPr>
      </w:pPr>
      <w:r>
        <w:rPr>
          <w:rFonts w:hint="eastAsia" w:ascii="宋体" w:hAnsi="宋体" w:eastAsia="宋体" w:cs="宋体"/>
          <w:color w:val="000000"/>
          <w:sz w:val="24"/>
        </w:rPr>
        <w:t>4.质疑处理：相关投标人提出质疑后，采购人有权要求成交候选人提供相关证明材料。</w:t>
      </w:r>
    </w:p>
    <w:p>
      <w:pPr>
        <w:keepNext w:val="0"/>
        <w:keepLines w:val="0"/>
        <w:pageBreakBefore w:val="0"/>
        <w:kinsoku/>
        <w:wordWrap/>
        <w:overflowPunct/>
        <w:topLinePunct w:val="0"/>
        <w:autoSpaceDE/>
        <w:autoSpaceDN/>
        <w:bidi w:val="0"/>
        <w:snapToGrid w:val="0"/>
        <w:spacing w:line="400" w:lineRule="exact"/>
        <w:ind w:firstLine="319" w:firstLineChars="133"/>
        <w:textAlignment w:val="auto"/>
        <w:rPr>
          <w:rFonts w:hint="eastAsia" w:ascii="宋体" w:hAnsi="宋体" w:eastAsia="宋体" w:cs="宋体"/>
          <w:color w:val="000000"/>
          <w:sz w:val="24"/>
        </w:rPr>
      </w:pPr>
      <w:r>
        <w:rPr>
          <w:rFonts w:hint="eastAsia" w:ascii="宋体" w:hAnsi="宋体" w:eastAsia="宋体" w:cs="宋体"/>
          <w:color w:val="000000"/>
          <w:sz w:val="24"/>
        </w:rPr>
        <w:t>（二）采购人依法确定成交人后，采购机构以书面形式发出《成交通知书》。</w:t>
      </w:r>
    </w:p>
    <w:p>
      <w:pPr>
        <w:keepNext w:val="0"/>
        <w:keepLines w:val="0"/>
        <w:pageBreakBefore w:val="0"/>
        <w:kinsoku/>
        <w:wordWrap/>
        <w:overflowPunct/>
        <w:topLinePunct w:val="0"/>
        <w:autoSpaceDE/>
        <w:autoSpaceDN/>
        <w:bidi w:val="0"/>
        <w:snapToGrid w:val="0"/>
        <w:spacing w:line="400" w:lineRule="exact"/>
        <w:ind w:firstLine="436" w:firstLineChars="181"/>
        <w:textAlignment w:val="auto"/>
        <w:outlineLvl w:val="1"/>
        <w:rPr>
          <w:rFonts w:hint="eastAsia" w:ascii="宋体" w:hAnsi="宋体" w:eastAsia="宋体" w:cs="宋体"/>
          <w:b/>
          <w:color w:val="000000"/>
          <w:sz w:val="24"/>
        </w:rPr>
      </w:pPr>
      <w:r>
        <w:rPr>
          <w:rFonts w:hint="eastAsia" w:ascii="宋体" w:hAnsi="宋体" w:eastAsia="宋体" w:cs="宋体"/>
          <w:b/>
          <w:color w:val="000000"/>
          <w:sz w:val="24"/>
        </w:rPr>
        <w:t>六、</w:t>
      </w:r>
      <w:bookmarkStart w:id="2" w:name="_Toc177870556"/>
      <w:r>
        <w:rPr>
          <w:rFonts w:hint="eastAsia" w:ascii="宋体" w:hAnsi="宋体" w:eastAsia="宋体" w:cs="宋体"/>
          <w:b/>
          <w:color w:val="000000"/>
          <w:sz w:val="24"/>
        </w:rPr>
        <w:t>合同授予</w:t>
      </w:r>
      <w:bookmarkEnd w:id="2"/>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color w:val="000000"/>
          <w:sz w:val="24"/>
        </w:rPr>
        <w:t>1.成交人应自成交通知书发出后</w:t>
      </w:r>
      <w:r>
        <w:rPr>
          <w:rFonts w:hint="eastAsia" w:ascii="宋体" w:hAnsi="宋体" w:eastAsia="宋体" w:cs="宋体"/>
          <w:color w:val="000000"/>
          <w:sz w:val="24"/>
          <w:u w:val="single"/>
        </w:rPr>
        <w:t>30</w:t>
      </w:r>
      <w:r>
        <w:rPr>
          <w:rFonts w:hint="eastAsia" w:ascii="宋体" w:hAnsi="宋体" w:eastAsia="宋体" w:cs="宋体"/>
          <w:color w:val="000000"/>
          <w:sz w:val="24"/>
        </w:rPr>
        <w:t>日</w:t>
      </w:r>
      <w:r>
        <w:rPr>
          <w:rFonts w:hint="eastAsia" w:ascii="宋体" w:hAnsi="宋体" w:eastAsia="宋体" w:cs="宋体"/>
          <w:sz w:val="24"/>
        </w:rPr>
        <w:t>内与采购人签定合同。</w:t>
      </w:r>
    </w:p>
    <w:p>
      <w:pPr>
        <w:keepNext w:val="0"/>
        <w:keepLines w:val="0"/>
        <w:pageBreakBefore w:val="0"/>
        <w:kinsoku/>
        <w:wordWrap/>
        <w:overflowPunct/>
        <w:topLinePunct w:val="0"/>
        <w:autoSpaceDE/>
        <w:autoSpaceDN/>
        <w:bidi w:val="0"/>
        <w:snapToGrid w:val="0"/>
        <w:spacing w:line="400" w:lineRule="exact"/>
        <w:ind w:firstLine="436" w:firstLineChars="182"/>
        <w:textAlignment w:val="auto"/>
        <w:rPr>
          <w:rFonts w:hint="eastAsia" w:ascii="宋体" w:hAnsi="宋体" w:eastAsia="宋体" w:cs="宋体"/>
          <w:sz w:val="24"/>
        </w:rPr>
      </w:pPr>
      <w:r>
        <w:rPr>
          <w:rFonts w:hint="eastAsia" w:ascii="宋体" w:hAnsi="宋体" w:eastAsia="宋体" w:cs="宋体"/>
          <w:sz w:val="24"/>
        </w:rPr>
        <w:t>2.成交人拖延、拒签合同的,取消成交资格。</w:t>
      </w:r>
    </w:p>
    <w:p>
      <w:pPr>
        <w:pStyle w:val="9"/>
        <w:keepNext w:val="0"/>
        <w:keepLines w:val="0"/>
        <w:pageBreakBefore w:val="0"/>
        <w:kinsoku/>
        <w:wordWrap/>
        <w:overflowPunct/>
        <w:topLinePunct w:val="0"/>
        <w:autoSpaceDE/>
        <w:autoSpaceDN/>
        <w:bidi w:val="0"/>
        <w:snapToGrid w:val="0"/>
        <w:spacing w:before="0" w:beforeLines="0" w:after="0" w:afterLines="0" w:line="400" w:lineRule="exact"/>
        <w:ind w:firstLine="475" w:firstLineChars="197"/>
        <w:textAlignment w:val="auto"/>
        <w:outlineLvl w:val="1"/>
        <w:rPr>
          <w:rFonts w:hint="eastAsia" w:ascii="宋体" w:hAnsi="宋体" w:eastAsia="宋体" w:cs="宋体"/>
          <w:b/>
        </w:rPr>
      </w:pPr>
      <w:bookmarkStart w:id="3" w:name="_Toc455039769"/>
      <w:bookmarkStart w:id="4" w:name="_Toc455039965"/>
      <w:bookmarkStart w:id="5" w:name="_Toc455038396"/>
      <w:r>
        <w:rPr>
          <w:rFonts w:hint="eastAsia" w:ascii="宋体" w:hAnsi="宋体" w:eastAsia="宋体" w:cs="宋体"/>
          <w:b/>
        </w:rPr>
        <w:t>七、货款的结算</w:t>
      </w:r>
      <w:bookmarkEnd w:id="3"/>
      <w:bookmarkEnd w:id="4"/>
      <w:bookmarkEnd w:id="5"/>
    </w:p>
    <w:p>
      <w:pPr>
        <w:keepNext w:val="0"/>
        <w:keepLines w:val="0"/>
        <w:pageBreakBefore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color w:val="000000"/>
          <w:sz w:val="24"/>
          <w:szCs w:val="24"/>
        </w:rPr>
        <w:t>详见采购需求</w:t>
      </w:r>
      <w:r>
        <w:rPr>
          <w:rFonts w:hint="eastAsia" w:ascii="宋体" w:hAnsi="宋体" w:eastAsia="宋体" w:cs="宋体"/>
          <w:sz w:val="24"/>
        </w:rPr>
        <w:t>。</w:t>
      </w:r>
    </w:p>
    <w:p>
      <w:pPr>
        <w:keepNext w:val="0"/>
        <w:keepLines w:val="0"/>
        <w:pageBreakBefore w:val="0"/>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八、其它</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w:t>
      </w:r>
      <w:r>
        <w:rPr>
          <w:rFonts w:hint="eastAsia" w:ascii="宋体" w:hAnsi="宋体" w:eastAsia="宋体" w:cs="宋体"/>
          <w:kern w:val="0"/>
          <w:sz w:val="24"/>
        </w:rPr>
        <w:t>第七十七条 供应商有下列情形之一的，处以采购金额千分之五以上千分之十以下的罚款，列入</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"http://baike.baidu.com/view/2183629.htm"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不良行为记录</w:t>
      </w:r>
      <w:r>
        <w:rPr>
          <w:rFonts w:hint="eastAsia" w:ascii="宋体" w:hAnsi="宋体" w:eastAsia="宋体" w:cs="宋体"/>
          <w:kern w:val="0"/>
          <w:sz w:val="24"/>
        </w:rPr>
        <w:fldChar w:fldCharType="end"/>
      </w:r>
      <w:r>
        <w:rPr>
          <w:rFonts w:hint="eastAsia" w:ascii="宋体" w:hAnsi="宋体" w:eastAsia="宋体" w:cs="宋体"/>
          <w:kern w:val="0"/>
          <w:sz w:val="24"/>
        </w:rPr>
        <w:t>名单，在一至三年内禁止参加政府采购活动，有违法所得的，并处没收违法所得，情节严重的，由</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"http://baike.baidu.com/view/2292396.htm" \t "_blank" </w:instrText>
      </w:r>
      <w:r>
        <w:rPr>
          <w:rFonts w:hint="eastAsia" w:ascii="宋体" w:hAnsi="宋体" w:eastAsia="宋体" w:cs="宋体"/>
          <w:kern w:val="0"/>
          <w:sz w:val="24"/>
        </w:rPr>
        <w:fldChar w:fldCharType="separate"/>
      </w:r>
      <w:r>
        <w:rPr>
          <w:rFonts w:hint="eastAsia" w:ascii="宋体" w:hAnsi="宋体" w:eastAsia="宋体" w:cs="宋体"/>
          <w:kern w:val="0"/>
          <w:sz w:val="24"/>
        </w:rPr>
        <w:t>工商行政管理机关</w:t>
      </w:r>
      <w:r>
        <w:rPr>
          <w:rFonts w:hint="eastAsia" w:ascii="宋体" w:hAnsi="宋体" w:eastAsia="宋体" w:cs="宋体"/>
          <w:kern w:val="0"/>
          <w:sz w:val="24"/>
        </w:rPr>
        <w:fldChar w:fldCharType="end"/>
      </w:r>
      <w:r>
        <w:rPr>
          <w:rFonts w:hint="eastAsia" w:ascii="宋体" w:hAnsi="宋体" w:eastAsia="宋体" w:cs="宋体"/>
          <w:kern w:val="0"/>
          <w:sz w:val="24"/>
        </w:rPr>
        <w:t>吊销营业执照；构成犯罪的，依法追究刑事责任：</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（一）提供虚假材料谋取中标、成交的；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（二）采取不正当手段诋毁、排挤其他供应商的；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（三）与采购人、其他供应商或者采购代理机构恶意串通的；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（四）向采购人、采购代理机构行贿或者提供其他不正当利益的；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（五）在招标采购过程中与采购人进行协商的；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（六）拒绝有关部门监督检查或者提供虚假情况的。</w:t>
      </w:r>
    </w:p>
    <w:p>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hint="eastAsia" w:ascii="宋体" w:hAnsi="宋体" w:eastAsia="宋体" w:cs="宋体"/>
          <w:kern w:val="0"/>
          <w:sz w:val="24"/>
        </w:rPr>
      </w:pPr>
      <w:r>
        <w:rPr>
          <w:rFonts w:hint="eastAsia" w:ascii="宋体" w:hAnsi="宋体" w:eastAsia="宋体" w:cs="宋体"/>
          <w:kern w:val="0"/>
          <w:sz w:val="24"/>
        </w:rPr>
        <w:t>供应商有前款第（一）至（五）项情形之一的，中标、成交无效。</w:t>
      </w:r>
    </w:p>
    <w:p>
      <w:pPr>
        <w:keepNext w:val="0"/>
        <w:keepLines w:val="0"/>
        <w:pageBreakBefore w:val="0"/>
        <w:widowControl/>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第七十二条</w:t>
      </w:r>
      <w:r>
        <w:rPr>
          <w:rFonts w:hint="eastAsia" w:ascii="宋体" w:hAnsi="宋体" w:eastAsia="宋体" w:cs="宋体"/>
          <w:kern w:val="0"/>
          <w:sz w:val="24"/>
        </w:rPr>
        <w:t>　供应商有下列情形之一的，依照政府采购法第七十七条第一款的规定追究法律责任：</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（一）向评标委员会、</w:t>
      </w:r>
      <w:r>
        <w:rPr>
          <w:rFonts w:hint="eastAsia" w:ascii="宋体" w:hAnsi="宋体" w:eastAsia="宋体" w:cs="宋体"/>
          <w:kern w:val="0"/>
          <w:sz w:val="24"/>
          <w:lang w:eastAsia="zh-CN"/>
        </w:rPr>
        <w:t>评审</w:t>
      </w:r>
      <w:r>
        <w:rPr>
          <w:rFonts w:hint="eastAsia" w:ascii="宋体" w:hAnsi="宋体" w:eastAsia="宋体" w:cs="宋体"/>
          <w:kern w:val="0"/>
          <w:sz w:val="24"/>
        </w:rPr>
        <w:t>小组或者询价小组成员行贿或者提供其他不正当利益；</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（二）中标或者成交后无正当理由拒不与采购人签订政府采购合同；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（三）未按照</w:t>
      </w:r>
      <w:r>
        <w:rPr>
          <w:rFonts w:hint="eastAsia" w:ascii="宋体" w:hAnsi="宋体" w:eastAsia="宋体" w:cs="宋体"/>
          <w:kern w:val="0"/>
          <w:sz w:val="24"/>
          <w:lang w:eastAsia="zh-CN"/>
        </w:rPr>
        <w:t>采购</w:t>
      </w:r>
      <w:r>
        <w:rPr>
          <w:rFonts w:hint="eastAsia" w:ascii="宋体" w:hAnsi="宋体" w:eastAsia="宋体" w:cs="宋体"/>
          <w:kern w:val="0"/>
          <w:sz w:val="24"/>
        </w:rPr>
        <w:t>文件确定的事项签订政府采购合同；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（四）将政府采购合同转包；</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（五）提供假冒伪劣产品；</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（六）擅自变更、中止或者终止政府采购合同。</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rPr>
      </w:pPr>
      <w:r>
        <w:rPr>
          <w:rFonts w:hint="eastAsia" w:ascii="宋体" w:hAnsi="宋体" w:eastAsia="宋体" w:cs="宋体"/>
          <w:kern w:val="0"/>
          <w:sz w:val="24"/>
        </w:rPr>
        <w:t>　　</w:t>
      </w:r>
      <w:r>
        <w:rPr>
          <w:rFonts w:hint="eastAsia" w:ascii="宋体" w:hAnsi="宋体" w:eastAsia="宋体" w:cs="宋体"/>
          <w:sz w:val="24"/>
        </w:rPr>
        <w:t>▲《中华人民共和国政府采购法实施条例》</w:t>
      </w:r>
      <w:r>
        <w:rPr>
          <w:rFonts w:hint="eastAsia" w:ascii="宋体" w:hAnsi="宋体" w:eastAsia="宋体" w:cs="宋体"/>
          <w:bCs/>
          <w:kern w:val="0"/>
          <w:sz w:val="24"/>
        </w:rPr>
        <w:t>第七十三条</w:t>
      </w:r>
      <w:r>
        <w:rPr>
          <w:rFonts w:hint="eastAsia" w:ascii="宋体" w:hAnsi="宋体" w:eastAsia="宋体" w:cs="宋体"/>
          <w:kern w:val="0"/>
          <w:sz w:val="24"/>
        </w:rPr>
        <w:t>　供应商捏造事实、提供虚假材料或者以非法手段取得证明材料进行投诉的，由财政部门列入不良行为记录名单，禁止其1至3年内参加政府采购活动。</w:t>
      </w:r>
    </w:p>
    <w:p>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00000"/>
          <w:kern w:val="0"/>
          <w:sz w:val="24"/>
        </w:rPr>
      </w:pPr>
      <w:r>
        <w:rPr>
          <w:rFonts w:hint="eastAsia" w:ascii="宋体" w:hAnsi="宋体" w:eastAsia="宋体" w:cs="宋体"/>
          <w:kern w:val="0"/>
          <w:sz w:val="24"/>
        </w:rPr>
        <w:t>　</w:t>
      </w:r>
      <w:r>
        <w:rPr>
          <w:rFonts w:hint="eastAsia" w:ascii="宋体" w:hAnsi="宋体" w:eastAsia="宋体" w:cs="宋体"/>
          <w:color w:val="000000"/>
          <w:kern w:val="0"/>
          <w:sz w:val="24"/>
        </w:rPr>
        <w:t>　</w:t>
      </w:r>
      <w:r>
        <w:rPr>
          <w:rFonts w:hint="eastAsia" w:ascii="宋体" w:hAnsi="宋体" w:eastAsia="宋体" w:cs="宋体"/>
          <w:color w:val="000000"/>
          <w:sz w:val="24"/>
        </w:rPr>
        <w:t>▲《</w:t>
      </w:r>
      <w:r>
        <w:rPr>
          <w:rFonts w:hint="eastAsia" w:ascii="宋体" w:hAnsi="宋体" w:eastAsia="宋体" w:cs="宋体"/>
          <w:color w:val="000000"/>
          <w:kern w:val="0"/>
          <w:sz w:val="24"/>
        </w:rPr>
        <w:t>政府采购货物和服务招标投标管理办法</w:t>
      </w:r>
      <w:r>
        <w:rPr>
          <w:rFonts w:hint="eastAsia" w:ascii="宋体" w:hAnsi="宋体" w:eastAsia="宋体" w:cs="宋体"/>
          <w:color w:val="000000"/>
          <w:sz w:val="24"/>
        </w:rPr>
        <w:t>》</w:t>
      </w:r>
      <w:r>
        <w:rPr>
          <w:rFonts w:hint="eastAsia" w:ascii="宋体" w:hAnsi="宋体" w:eastAsia="宋体" w:cs="宋体"/>
          <w:bCs/>
          <w:color w:val="000000"/>
          <w:kern w:val="0"/>
          <w:sz w:val="24"/>
        </w:rPr>
        <w:t>第三十七条</w:t>
      </w:r>
      <w:r>
        <w:rPr>
          <w:rFonts w:hint="eastAsia" w:ascii="宋体" w:hAnsi="宋体" w:eastAsia="宋体" w:cs="宋体"/>
          <w:color w:val="000000"/>
          <w:kern w:val="0"/>
          <w:sz w:val="24"/>
        </w:rPr>
        <w:t>　有下列情形之一的，视为投标人串通投标，其投标无效：</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（一）供应商直接或者间接从采购人或者采购代理机构处获得其他供应商的相关情况并修改其投标响应文件或者响应文件；</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（二）供应商按照采购人或者采购代理机构的授意撤换、修改投标响应文件或者响应文件；</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（三）供应商之间协商报价、技术方案等投标响应文件或者响应文件的实质性内容；</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（四）属于同一集团、协会、商会等组织成员的供应商按照该组织要求协同参加政府采购活动；</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（五）供应商之间事先约定由某一特定供应商中标、成交；</w:t>
      </w:r>
    </w:p>
    <w:p>
      <w:pPr>
        <w:pStyle w:val="7"/>
        <w:keepNext w:val="0"/>
        <w:keepLines w:val="0"/>
        <w:pageBreakBefore w:val="0"/>
        <w:kinsoku/>
        <w:wordWrap/>
        <w:overflowPunct/>
        <w:topLinePunct w:val="0"/>
        <w:autoSpaceDE/>
        <w:autoSpaceDN/>
        <w:bidi w:val="0"/>
        <w:spacing w:before="0" w:after="0" w:line="4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（六）供应商之间商定部分供应商放弃参加政府采购活动或者放弃中标、成交；</w:t>
      </w:r>
    </w:p>
    <w:p>
      <w:pPr>
        <w:pStyle w:val="7"/>
        <w:keepNext w:val="0"/>
        <w:keepLines w:val="0"/>
        <w:pageBreakBefore w:val="0"/>
        <w:kinsoku/>
        <w:wordWrap/>
        <w:overflowPunct/>
        <w:topLinePunct w:val="0"/>
        <w:autoSpaceDE/>
        <w:autoSpaceDN/>
        <w:bidi w:val="0"/>
        <w:spacing w:before="0" w:after="0" w:line="400" w:lineRule="exact"/>
        <w:ind w:firstLine="240" w:firstLineChars="100"/>
        <w:textAlignment w:val="auto"/>
        <w:rPr>
          <w:rFonts w:hint="eastAsia" w:ascii="宋体" w:hAnsi="宋体" w:cs="宋体"/>
          <w:color w:val="000000"/>
          <w:kern w:val="0"/>
          <w:sz w:val="24"/>
        </w:rPr>
      </w:pPr>
      <w:r>
        <w:rPr>
          <w:rFonts w:hint="eastAsia" w:ascii="宋体" w:hAnsi="宋体" w:eastAsia="宋体" w:cs="宋体"/>
          <w:color w:val="000000"/>
          <w:kern w:val="0"/>
          <w:sz w:val="24"/>
        </w:rPr>
        <w:t>　（七）供应商与采购人或者采购代理机构之间、供应商相互之间，为谋求特定供应商中标、成交或者排斥其他供应商的其他串通行为。</w:t>
      </w:r>
      <w:r>
        <w:rPr>
          <w:rFonts w:hint="eastAsia" w:ascii="宋体" w:hAnsi="宋体" w:cs="宋体"/>
          <w:color w:val="000000"/>
          <w:kern w:val="0"/>
          <w:sz w:val="24"/>
        </w:rPr>
        <w:t>　</w:t>
      </w: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7"/>
        <w:rPr>
          <w:rFonts w:hint="eastAsia" w:ascii="宋体" w:hAnsi="宋体" w:cs="宋体"/>
          <w:color w:val="000000"/>
          <w:kern w:val="0"/>
          <w:sz w:val="24"/>
        </w:rPr>
      </w:pPr>
    </w:p>
    <w:p>
      <w:pPr>
        <w:pStyle w:val="4"/>
        <w:jc w:val="center"/>
        <w:rPr>
          <w:sz w:val="36"/>
        </w:rPr>
      </w:pPr>
      <w:r>
        <w:rPr>
          <w:rFonts w:hint="eastAsia"/>
          <w:sz w:val="36"/>
        </w:rPr>
        <w:t>第三章  评标办法及评标标准</w:t>
      </w: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谈判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0" w:firstLineChars="200"/>
        <w:rPr>
          <w:rFonts w:ascii="宋体" w:hAnsi="宋体"/>
          <w:bCs/>
          <w:color w:val="000000"/>
          <w:sz w:val="24"/>
        </w:rPr>
      </w:pPr>
      <w:r>
        <w:rPr>
          <w:rFonts w:hint="eastAsia" w:ascii="宋体" w:hAnsi="宋体"/>
          <w:bCs/>
          <w:color w:val="000000"/>
          <w:sz w:val="24"/>
        </w:rPr>
        <w:t>第四条  本项目先开资信、技术文件，再开报价文件。其中资信和技术分占80%，报价分占20%。</w:t>
      </w:r>
    </w:p>
    <w:p>
      <w:pPr>
        <w:spacing w:line="400" w:lineRule="exact"/>
        <w:ind w:firstLine="460" w:firstLineChars="192"/>
        <w:rPr>
          <w:rFonts w:hint="eastAsia" w:ascii="宋体" w:hAnsi="宋体"/>
          <w:bCs/>
          <w:color w:val="000000"/>
          <w:sz w:val="24"/>
        </w:rPr>
      </w:pPr>
      <w:r>
        <w:rPr>
          <w:rFonts w:hint="eastAsia" w:ascii="宋体" w:hAnsi="宋体"/>
          <w:bCs/>
          <w:color w:val="000000"/>
          <w:sz w:val="24"/>
        </w:rPr>
        <w:t>第五条  本项目采用综合评分法。即在全部满足采购文件实质性要求的前提下，评标委员会对通过评审的所有投标人以总分由高到低推荐一名中标候选人，并进行采购结果公示。</w:t>
      </w: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pStyle w:val="3"/>
        <w:rPr>
          <w:rFonts w:hint="eastAsia" w:ascii="宋体" w:hAnsi="宋体"/>
          <w:bCs/>
          <w:color w:val="000000"/>
          <w:sz w:val="24"/>
        </w:rPr>
      </w:pPr>
    </w:p>
    <w:p>
      <w:pPr>
        <w:widowControl/>
        <w:spacing w:line="300" w:lineRule="exact"/>
        <w:rPr>
          <w:rFonts w:hint="eastAsia" w:ascii="宋体" w:hAnsi="宋体"/>
          <w:b/>
          <w:bCs/>
          <w:iCs/>
          <w:sz w:val="24"/>
        </w:rPr>
      </w:pPr>
      <w:r>
        <w:rPr>
          <w:rFonts w:hint="eastAsia" w:ascii="宋体" w:hAnsi="宋体"/>
          <w:b/>
          <w:color w:val="000000"/>
          <w:sz w:val="24"/>
        </w:rPr>
        <w:t>▲资信及商务、技术评分表</w:t>
      </w:r>
    </w:p>
    <w:tbl>
      <w:tblPr>
        <w:tblStyle w:val="16"/>
        <w:tblpPr w:leftFromText="180" w:rightFromText="180" w:vertAnchor="text" w:horzAnchor="page" w:tblpX="1041" w:tblpY="624"/>
        <w:tblOverlap w:val="never"/>
        <w:tblW w:w="97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94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blCellSpacing w:w="0" w:type="dxa"/>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考评</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w:t>
            </w:r>
          </w:p>
        </w:tc>
        <w:tc>
          <w:tcPr>
            <w:tcW w:w="80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5" w:hRule="atLeast"/>
          <w:tblCellSpacing w:w="0" w:type="dxa"/>
        </w:trPr>
        <w:tc>
          <w:tcPr>
            <w:tcW w:w="7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9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及质量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tc>
        <w:tc>
          <w:tcPr>
            <w:tcW w:w="808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管理计划、制度、措施 （</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1、方案切合招标项目要求，针对性、操作性强，计划安排科学合理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酌情给分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0-4分。</w:t>
            </w:r>
          </w:p>
          <w:p>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2、突破传统运作模式，项目管理、作业措施有创新，使用设施设备有创新的。本方案适宜太阳镇特点的酌情给分。0-4分。</w:t>
            </w:r>
          </w:p>
          <w:p>
            <w:pPr>
              <w:keepNext w:val="0"/>
              <w:keepLines w:val="0"/>
              <w:pageBreakBefore w:val="0"/>
              <w:widowControl w:val="0"/>
              <w:kinsoku/>
              <w:wordWrap/>
              <w:overflowPunct/>
              <w:topLinePunct w:val="0"/>
              <w:autoSpaceDE/>
              <w:autoSpaceDN/>
              <w:bidi w:val="0"/>
              <w:adjustRightInd/>
              <w:snapToGrid/>
              <w:spacing w:line="400" w:lineRule="exact"/>
              <w:ind w:left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3、质量管理体系完善，制定内部考核制度，有专门的机构负责对本项目进行质量监管，针对本项目制定具体质量管理考核细则，酌情给分0-</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pStyle w:val="3"/>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4、对应急事故、自然灾害的处理和重大活动的应急预案合理性，酌情给分0-3分。</w:t>
            </w:r>
          </w:p>
          <w:p>
            <w:pPr>
              <w:pStyle w:val="3"/>
              <w:keepNext w:val="0"/>
              <w:keepLines w:val="0"/>
              <w:pageBreakBefore w:val="0"/>
              <w:widowControl w:val="0"/>
              <w:kinsoku/>
              <w:wordWrap/>
              <w:overflowPunct/>
              <w:topLinePunct w:val="0"/>
              <w:autoSpaceDE/>
              <w:autoSpaceDN/>
              <w:bidi w:val="0"/>
              <w:adjustRightInd/>
              <w:snapToGrid/>
              <w:spacing w:after="0" w:afterLines="0" w:line="400" w:lineRule="exact"/>
              <w:textAlignment w:val="auto"/>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对各级创建有服务承诺，能无条件完成各级创建活动中的突发性工作任务确保不失分，酌情给分</w:t>
            </w:r>
            <w:r>
              <w:rPr>
                <w:rFonts w:hint="eastAsia" w:ascii="宋体" w:hAnsi="宋体" w:cs="宋体"/>
                <w:kern w:val="2"/>
                <w:sz w:val="24"/>
                <w:szCs w:val="24"/>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blCellSpacing w:w="0" w:type="dxa"/>
        </w:trPr>
        <w:tc>
          <w:tcPr>
            <w:tcW w:w="7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943"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8089" w:type="dxa"/>
            <w:noWrap w:val="0"/>
            <w:vAlign w:val="center"/>
          </w:tcPr>
          <w:p>
            <w:pPr>
              <w:spacing w:line="24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服务力量保障（</w:t>
            </w:r>
            <w:r>
              <w:rPr>
                <w:rFonts w:hint="eastAsia" w:ascii="宋体" w:hAnsi="宋体" w:cs="宋体"/>
                <w:b/>
                <w:bCs/>
                <w:kern w:val="2"/>
                <w:sz w:val="24"/>
                <w:szCs w:val="24"/>
                <w:lang w:val="en-US" w:eastAsia="zh-CN" w:bidi="ar-SA"/>
              </w:rPr>
              <w:t>27</w:t>
            </w:r>
            <w:r>
              <w:rPr>
                <w:rFonts w:hint="eastAsia" w:ascii="宋体" w:hAnsi="宋体" w:eastAsia="宋体" w:cs="宋体"/>
                <w:b/>
                <w:bCs/>
                <w:kern w:val="2"/>
                <w:sz w:val="24"/>
                <w:szCs w:val="24"/>
                <w:lang w:val="en-US" w:eastAsia="zh-CN" w:bidi="ar-SA"/>
              </w:rPr>
              <w:t>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机械设备保障</w:t>
            </w:r>
            <w:r>
              <w:rPr>
                <w:rFonts w:hint="eastAsia" w:ascii="宋体" w:hAnsi="宋体" w:cs="宋体"/>
                <w:kern w:val="2"/>
                <w:sz w:val="24"/>
                <w:szCs w:val="24"/>
                <w:lang w:val="en-US" w:eastAsia="zh-CN" w:bidi="ar-SA"/>
              </w:rPr>
              <w:t>（4分）</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leftChars="1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本项目主要配备：①5T压缩车2辆、②1T翻桶车2辆、③易腐垃圾收运车1辆④电动保洁车13辆。每项得1分，承诺中标后1个月内配备的得每项得0.5分，最高得4分。</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b/>
                <w:bCs/>
                <w:color w:val="000000"/>
                <w:sz w:val="22"/>
                <w:highlight w:val="none"/>
                <w:lang w:val="en-US" w:eastAsia="zh-CN"/>
              </w:rPr>
            </w:pPr>
            <w:r>
              <w:rPr>
                <w:rFonts w:hint="eastAsia" w:ascii="宋体" w:hAnsi="宋体"/>
                <w:b/>
                <w:bCs/>
                <w:color w:val="000000"/>
                <w:sz w:val="22"/>
                <w:highlight w:val="none"/>
                <w:lang w:val="en-US" w:eastAsia="zh-CN"/>
              </w:rPr>
              <w:t>（提供车辆行驶证或租赁合同或承</w:t>
            </w:r>
            <w:r>
              <w:rPr>
                <w:rFonts w:hint="eastAsia" w:ascii="宋体" w:hAnsi="宋体"/>
                <w:b/>
                <w:bCs/>
                <w:color w:val="000000"/>
                <w:sz w:val="22"/>
                <w:highlight w:val="none"/>
              </w:rPr>
              <w:t>诺</w:t>
            </w:r>
            <w:r>
              <w:rPr>
                <w:rFonts w:hint="eastAsia" w:ascii="宋体" w:hAnsi="宋体"/>
                <w:b/>
                <w:bCs/>
                <w:color w:val="000000"/>
                <w:sz w:val="22"/>
                <w:highlight w:val="none"/>
                <w:lang w:val="en-US" w:eastAsia="zh-CN"/>
              </w:rPr>
              <w:t>书等证明材料）</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2、人员配置（1</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（1）所设置的总保洁岗位数量符合本项目的采购需求的得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分，少一人扣0.5分，扣完为止，最高</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 xml:space="preserve">  （2）人员配备高于招标文件需求的每增加一人增加0.5分，最高2分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）人员专业证书：投标人具有①有害生物防治员（三级）、②废水处理工（三级）</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③固体废弃物处理专业技术证书</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④</w:t>
            </w:r>
            <w:r>
              <w:rPr>
                <w:rFonts w:hint="eastAsia" w:ascii="宋体" w:hAnsi="宋体" w:cs="宋体"/>
                <w:kern w:val="2"/>
                <w:sz w:val="24"/>
                <w:szCs w:val="24"/>
                <w:lang w:val="en-US" w:eastAsia="zh-CN" w:bidi="ar-SA"/>
              </w:rPr>
              <w:t>垃圾处理工程师；每个得2分；</w:t>
            </w:r>
            <w:r>
              <w:rPr>
                <w:rFonts w:hint="eastAsia" w:ascii="宋体" w:hAnsi="宋体" w:eastAsia="宋体" w:cs="宋体"/>
                <w:kern w:val="2"/>
                <w:sz w:val="24"/>
                <w:szCs w:val="24"/>
                <w:lang w:val="en-US" w:eastAsia="zh-CN" w:bidi="ar-SA"/>
              </w:rPr>
              <w:t>最高</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分；</w:t>
            </w:r>
          </w:p>
          <w:p>
            <w:pPr>
              <w:pStyle w:val="3"/>
              <w:keepNext w:val="0"/>
              <w:keepLines w:val="0"/>
              <w:pageBreakBefore w:val="0"/>
              <w:widowControl w:val="0"/>
              <w:kinsoku/>
              <w:wordWrap/>
              <w:overflowPunct/>
              <w:topLinePunct w:val="0"/>
              <w:bidi w:val="0"/>
              <w:spacing w:line="360" w:lineRule="exact"/>
              <w:ind w:left="0" w:leftChars="0" w:firstLine="0" w:firstLineChars="0"/>
              <w:textAlignment w:val="auto"/>
              <w:rPr>
                <w:rFonts w:hint="eastAsia"/>
                <w:lang w:val="en-US" w:eastAsia="zh-CN"/>
              </w:rPr>
            </w:pPr>
            <w:r>
              <w:rPr>
                <w:rFonts w:hint="eastAsia" w:ascii="宋体" w:hAnsi="宋体"/>
                <w:b/>
                <w:bCs/>
                <w:color w:val="000000"/>
                <w:sz w:val="22"/>
                <w:highlight w:val="none"/>
                <w:lang w:eastAsia="zh-CN"/>
              </w:rPr>
              <w:t>（提供以上人员的相关证书及单位养老保险交纳凭证）</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3、运营保障资质（</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（1）具有省级环境污染治理工程总承包服务能力证书得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（2）具有省级环境污染防治工程专项设计服务能力证书得3分；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（3）具有生活垃圾经营性收集、运输许可证书的得</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（4）具有道路运输经营许可证书的1分。</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（提供以上相关证书）</w:t>
            </w: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2"/>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4、场地要求</w:t>
            </w:r>
            <w:r>
              <w:rPr>
                <w:rFonts w:hint="eastAsia" w:ascii="宋体" w:hAnsi="宋体" w:cs="宋体"/>
                <w:kern w:val="2"/>
                <w:sz w:val="24"/>
                <w:szCs w:val="24"/>
                <w:lang w:val="en-US" w:eastAsia="zh-CN" w:bidi="ar-SA"/>
              </w:rPr>
              <w:t>（2分）</w:t>
            </w:r>
            <w:r>
              <w:rPr>
                <w:rFonts w:hint="eastAsia" w:ascii="宋体" w:hAnsi="宋体" w:eastAsia="宋体" w:cs="宋体"/>
                <w:kern w:val="2"/>
                <w:sz w:val="24"/>
                <w:szCs w:val="24"/>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在太阳镇自有办公及车辆停放场地的得</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分，承诺中标后1个月内配备的得1分，最高得2分；</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（提供房产证</w:t>
            </w:r>
            <w:r>
              <w:rPr>
                <w:rFonts w:hint="eastAsia" w:ascii="宋体" w:hAnsi="宋体" w:cs="宋体"/>
                <w:b/>
                <w:bCs/>
                <w:kern w:val="2"/>
                <w:sz w:val="24"/>
                <w:szCs w:val="24"/>
                <w:lang w:val="en-US" w:eastAsia="zh-CN" w:bidi="ar-SA"/>
              </w:rPr>
              <w:t>或</w:t>
            </w:r>
            <w:r>
              <w:rPr>
                <w:rFonts w:hint="eastAsia" w:ascii="宋体" w:hAnsi="宋体" w:eastAsia="宋体" w:cs="宋体"/>
                <w:b/>
                <w:bCs/>
                <w:kern w:val="2"/>
                <w:sz w:val="24"/>
                <w:szCs w:val="24"/>
                <w:lang w:val="en-US" w:eastAsia="zh-CN" w:bidi="ar-SA"/>
              </w:rPr>
              <w:t>租赁合同或承诺书）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7" w:hRule="atLeast"/>
          <w:tblCellSpacing w:w="0" w:type="dxa"/>
        </w:trPr>
        <w:tc>
          <w:tcPr>
            <w:tcW w:w="7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943"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8089" w:type="dxa"/>
            <w:noWrap w:val="0"/>
            <w:vAlign w:val="center"/>
          </w:tcPr>
          <w:p>
            <w:pPr>
              <w:spacing w:line="24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企业内部管理（10分）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1、财务管理:制定企业财务管理制度的</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分，未制定不得分。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2、员工管理: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（1）制定员工管理制度：员工管理制度健全1分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（2）员工劳动合同签订率和意外保险缴纳率100%的得2分，每下降5%扣1分，扣完为止；</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（3）近三年内发生过因职工合法权益未得到保障等而出现群体性上访的，未发生的得1分。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3、安全生产管理：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（1）专业证书：安全负责人、专职安全员投标单位拥有的各得1分，最高得2分。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（2）制定安全生产制度的，定期开展安全生产培训，凭相关记录得1分。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（3）近三年内无发生安全责任事故的得2分，造成人员死亡的，扣1分。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以上</w:t>
            </w:r>
            <w:r>
              <w:rPr>
                <w:rFonts w:hint="eastAsia" w:ascii="宋体" w:hAnsi="宋体" w:eastAsia="宋体" w:cs="宋体"/>
                <w:b/>
                <w:bCs/>
                <w:kern w:val="2"/>
                <w:sz w:val="24"/>
                <w:szCs w:val="24"/>
                <w:lang w:val="en-US" w:eastAsia="zh-CN" w:bidi="ar-SA"/>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7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9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资信及</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分</w:t>
            </w:r>
          </w:p>
        </w:tc>
        <w:tc>
          <w:tcPr>
            <w:tcW w:w="8089" w:type="dxa"/>
            <w:noWrap w:val="0"/>
            <w:vAlign w:val="center"/>
          </w:tcPr>
          <w:p>
            <w:pPr>
              <w:spacing w:line="24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投标人信用与社会责任（</w:t>
            </w:r>
            <w:r>
              <w:rPr>
                <w:rFonts w:hint="eastAsia" w:ascii="宋体" w:hAnsi="宋体"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1、近三年获得过工商行政管理部门“守合同、重信用”称号的得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2、近三年被工商行政管理部门认定为“信用管理示范企业”的得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3、近三年被认定为“企业社会责任建设A级企业”的得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以上</w:t>
            </w:r>
            <w:r>
              <w:rPr>
                <w:rFonts w:hint="eastAsia" w:ascii="宋体" w:hAnsi="宋体" w:eastAsia="宋体" w:cs="宋体"/>
                <w:b/>
                <w:bCs/>
                <w:kern w:val="2"/>
                <w:sz w:val="24"/>
                <w:szCs w:val="24"/>
                <w:lang w:val="en-US" w:eastAsia="zh-CN" w:bidi="ar-SA"/>
              </w:rPr>
              <w:t>相关</w:t>
            </w:r>
            <w:r>
              <w:rPr>
                <w:rFonts w:hint="eastAsia" w:ascii="宋体" w:hAnsi="宋体" w:cs="宋体"/>
                <w:b/>
                <w:bCs/>
                <w:kern w:val="2"/>
                <w:sz w:val="24"/>
                <w:szCs w:val="24"/>
                <w:lang w:val="en-US" w:eastAsia="zh-CN" w:bidi="ar-SA"/>
              </w:rPr>
              <w:t>证书</w:t>
            </w:r>
            <w:r>
              <w:rPr>
                <w:rFonts w:hint="eastAsia" w:ascii="宋体" w:hAnsi="宋体" w:eastAsia="宋体" w:cs="宋体"/>
                <w:b/>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trPr>
        <w:tc>
          <w:tcPr>
            <w:tcW w:w="7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p>
        </w:tc>
        <w:tc>
          <w:tcPr>
            <w:tcW w:w="9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p>
        </w:tc>
        <w:tc>
          <w:tcPr>
            <w:tcW w:w="8089" w:type="dxa"/>
            <w:noWrap w:val="0"/>
            <w:vAlign w:val="center"/>
          </w:tcPr>
          <w:p>
            <w:pPr>
              <w:spacing w:line="24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企业综合实力（1</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分）</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1、通过IS0质量管理体系认证、环境管理体系认证、职业健康安全管理体系认证且在有效期内的各得1分，最高得3分；</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2、被列入国家级高新技术企业的得3分，杭州市级高新技术企业的得1分（最高3分）；</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3、对垃圾处理</w:t>
            </w:r>
            <w:r>
              <w:rPr>
                <w:rFonts w:hint="eastAsia" w:ascii="宋体" w:hAnsi="宋体" w:cs="宋体"/>
                <w:kern w:val="2"/>
                <w:sz w:val="24"/>
                <w:szCs w:val="24"/>
                <w:lang w:val="en-US" w:eastAsia="zh-CN" w:bidi="ar-SA"/>
              </w:rPr>
              <w:t>方面</w:t>
            </w:r>
            <w:r>
              <w:rPr>
                <w:rFonts w:hint="eastAsia" w:ascii="宋体" w:hAnsi="宋体" w:eastAsia="宋体" w:cs="宋体"/>
                <w:kern w:val="2"/>
                <w:sz w:val="24"/>
                <w:szCs w:val="24"/>
                <w:lang w:val="en-US" w:eastAsia="zh-CN" w:bidi="ar-SA"/>
              </w:rPr>
              <w:t>拥有</w:t>
            </w:r>
            <w:r>
              <w:rPr>
                <w:rFonts w:hint="eastAsia" w:ascii="宋体" w:hAnsi="宋体" w:cs="宋体"/>
                <w:kern w:val="2"/>
                <w:sz w:val="24"/>
                <w:szCs w:val="24"/>
                <w:lang w:val="en-US" w:eastAsia="zh-CN" w:bidi="ar-SA"/>
              </w:rPr>
              <w:t>相关</w:t>
            </w:r>
            <w:r>
              <w:rPr>
                <w:rFonts w:hint="eastAsia" w:ascii="宋体" w:hAnsi="宋体" w:eastAsia="宋体" w:cs="宋体"/>
                <w:kern w:val="2"/>
                <w:sz w:val="24"/>
                <w:szCs w:val="24"/>
                <w:lang w:val="en-US" w:eastAsia="zh-CN" w:bidi="ar-SA"/>
              </w:rPr>
              <w:t>国家专利的每个得2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分，最高</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p>
          <w:p>
            <w:pPr>
              <w:pStyle w:val="2"/>
              <w:rPr>
                <w:rFonts w:hint="default"/>
                <w:lang w:val="en-US" w:eastAsia="zh-CN"/>
              </w:rPr>
            </w:pPr>
            <w:r>
              <w:rPr>
                <w:rFonts w:hint="eastAsia" w:ascii="宋体" w:hAnsi="宋体" w:cs="宋体"/>
                <w:kern w:val="2"/>
                <w:sz w:val="24"/>
                <w:szCs w:val="24"/>
                <w:lang w:val="en-US" w:eastAsia="zh-CN" w:bidi="ar-SA"/>
              </w:rPr>
              <w:t>4、拥有生态文明教育基地，区级得1分，市级得2分、省级</w:t>
            </w:r>
            <w:r>
              <w:rPr>
                <w:rFonts w:hint="eastAsia"/>
                <w:color w:val="000000"/>
                <w:sz w:val="22"/>
                <w:highlight w:val="none"/>
                <w:lang w:eastAsia="zh-CN"/>
              </w:rPr>
              <w:t>及以上的</w:t>
            </w:r>
            <w:r>
              <w:rPr>
                <w:rFonts w:hint="eastAsia" w:ascii="宋体" w:hAnsi="宋体" w:cs="宋体"/>
                <w:kern w:val="2"/>
                <w:sz w:val="24"/>
                <w:szCs w:val="24"/>
                <w:lang w:val="en-US" w:eastAsia="zh-CN" w:bidi="ar-SA"/>
              </w:rPr>
              <w:t>3分；</w:t>
            </w:r>
          </w:p>
          <w:p>
            <w:p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以上</w:t>
            </w:r>
            <w:r>
              <w:rPr>
                <w:rFonts w:hint="eastAsia" w:ascii="宋体" w:hAnsi="宋体" w:eastAsia="宋体" w:cs="宋体"/>
                <w:b/>
                <w:bCs/>
                <w:kern w:val="2"/>
                <w:sz w:val="24"/>
                <w:szCs w:val="24"/>
                <w:lang w:val="en-US" w:eastAsia="zh-CN" w:bidi="ar-SA"/>
              </w:rPr>
              <w:t>相关</w:t>
            </w:r>
            <w:r>
              <w:rPr>
                <w:rFonts w:hint="eastAsia" w:ascii="宋体" w:hAnsi="宋体" w:cs="宋体"/>
                <w:b/>
                <w:bCs/>
                <w:kern w:val="2"/>
                <w:sz w:val="24"/>
                <w:szCs w:val="24"/>
                <w:lang w:val="en-US" w:eastAsia="zh-CN" w:bidi="ar-SA"/>
              </w:rPr>
              <w:t>证书</w:t>
            </w:r>
            <w:r>
              <w:rPr>
                <w:rFonts w:hint="eastAsia" w:ascii="宋体" w:hAnsi="宋体" w:eastAsia="宋体" w:cs="宋体"/>
                <w:b/>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tblCellSpacing w:w="0" w:type="dxa"/>
        </w:trPr>
        <w:tc>
          <w:tcPr>
            <w:tcW w:w="7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943"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p>
        </w:tc>
        <w:tc>
          <w:tcPr>
            <w:tcW w:w="8089" w:type="dxa"/>
            <w:noWrap w:val="0"/>
            <w:vAlign w:val="center"/>
          </w:tcPr>
          <w:p>
            <w:pPr>
              <w:spacing w:line="24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企业业绩（</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分）</w:t>
            </w:r>
          </w:p>
          <w:p>
            <w:pPr>
              <w:numPr>
                <w:ilvl w:val="0"/>
                <w:numId w:val="5"/>
              </w:num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2017年1月1日以来有类似镇街清运保洁项目业绩的,每个得1分，最高2分。</w:t>
            </w:r>
          </w:p>
          <w:p>
            <w:pPr>
              <w:numPr>
                <w:ilvl w:val="0"/>
                <w:numId w:val="5"/>
              </w:numPr>
              <w:spacing w:line="240" w:lineRule="auto"/>
              <w:ind w:left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2017年</w:t>
            </w:r>
            <w:r>
              <w:rPr>
                <w:rFonts w:hint="eastAsia" w:ascii="宋体" w:hAnsi="宋体" w:cs="宋体"/>
                <w:kern w:val="2"/>
                <w:sz w:val="24"/>
                <w:szCs w:val="24"/>
                <w:lang w:val="en-US" w:eastAsia="zh-CN" w:bidi="ar-SA"/>
              </w:rPr>
              <w:t>1月1日</w:t>
            </w:r>
            <w:r>
              <w:rPr>
                <w:rFonts w:hint="eastAsia" w:ascii="宋体" w:hAnsi="宋体" w:eastAsia="宋体" w:cs="宋体"/>
                <w:kern w:val="2"/>
                <w:sz w:val="24"/>
                <w:szCs w:val="24"/>
                <w:lang w:val="en-US" w:eastAsia="zh-CN" w:bidi="ar-SA"/>
              </w:rPr>
              <w:t>以来有类似垃圾资源处理运维服务项目业绩的</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每个得</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分，最高</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pPr>
              <w:spacing w:line="240" w:lineRule="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（提供</w:t>
            </w:r>
            <w:r>
              <w:rPr>
                <w:rFonts w:hint="eastAsia" w:ascii="宋体" w:hAnsi="宋体" w:cs="宋体"/>
                <w:b/>
                <w:bCs/>
                <w:kern w:val="2"/>
                <w:sz w:val="24"/>
                <w:szCs w:val="24"/>
                <w:lang w:val="en-US" w:eastAsia="zh-CN" w:bidi="ar-SA"/>
              </w:rPr>
              <w:t>以上</w:t>
            </w:r>
            <w:r>
              <w:rPr>
                <w:rFonts w:hint="eastAsia" w:ascii="宋体" w:hAnsi="宋体" w:eastAsia="宋体" w:cs="宋体"/>
                <w:b/>
                <w:bCs/>
                <w:kern w:val="2"/>
                <w:sz w:val="24"/>
                <w:szCs w:val="24"/>
                <w:lang w:val="en-US" w:eastAsia="zh-CN" w:bidi="ar-SA"/>
              </w:rPr>
              <w:t>相关</w:t>
            </w:r>
            <w:r>
              <w:rPr>
                <w:rFonts w:hint="eastAsia" w:ascii="宋体" w:hAnsi="宋体" w:cs="宋体"/>
                <w:b/>
                <w:bCs/>
                <w:kern w:val="2"/>
                <w:sz w:val="24"/>
                <w:szCs w:val="24"/>
                <w:lang w:val="en-US" w:eastAsia="zh-CN" w:bidi="ar-SA"/>
              </w:rPr>
              <w:t>业绩合同</w:t>
            </w: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时间以合同签订时间为准</w:t>
            </w:r>
            <w:r>
              <w:rPr>
                <w:rFonts w:hint="eastAsia" w:ascii="宋体" w:hAnsi="宋体" w:eastAsia="宋体" w:cs="宋体"/>
                <w:b/>
                <w:bCs/>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76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80分</w:t>
            </w:r>
          </w:p>
        </w:tc>
        <w:tc>
          <w:tcPr>
            <w:tcW w:w="80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kern w:val="2"/>
                <w:sz w:val="24"/>
                <w:szCs w:val="24"/>
                <w:lang w:val="en-US" w:eastAsia="zh-CN" w:bidi="ar-SA"/>
              </w:rPr>
            </w:pPr>
          </w:p>
        </w:tc>
      </w:tr>
    </w:tbl>
    <w:p>
      <w:pPr>
        <w:spacing w:line="440" w:lineRule="exact"/>
        <w:rPr>
          <w:rFonts w:ascii="宋体"/>
          <w:color w:val="000000"/>
          <w:kern w:val="0"/>
          <w:sz w:val="24"/>
        </w:rPr>
      </w:pPr>
      <w:r>
        <w:rPr>
          <w:rFonts w:hint="eastAsia" w:ascii="宋体" w:hAnsi="宋体"/>
          <w:b/>
          <w:bCs/>
          <w:iCs/>
          <w:sz w:val="24"/>
        </w:rPr>
        <w:t>注：评分所有</w:t>
      </w:r>
      <w:r>
        <w:rPr>
          <w:rFonts w:hint="eastAsia" w:ascii="宋体" w:hAnsi="宋体"/>
          <w:b/>
          <w:bCs/>
          <w:iCs/>
          <w:sz w:val="24"/>
          <w:lang w:eastAsia="zh-CN"/>
        </w:rPr>
        <w:t>相关证明材料</w:t>
      </w:r>
      <w:r>
        <w:rPr>
          <w:rFonts w:hint="eastAsia" w:ascii="宋体" w:hAnsi="宋体"/>
          <w:b/>
          <w:bCs/>
          <w:iCs/>
          <w:sz w:val="24"/>
        </w:rPr>
        <w:t>须</w:t>
      </w:r>
      <w:r>
        <w:rPr>
          <w:rFonts w:hint="eastAsia" w:ascii="宋体" w:hAnsi="宋体"/>
          <w:b/>
          <w:bCs/>
          <w:iCs/>
          <w:sz w:val="24"/>
          <w:lang w:eastAsia="zh-CN"/>
        </w:rPr>
        <w:t>提供</w:t>
      </w:r>
      <w:r>
        <w:rPr>
          <w:rFonts w:hint="eastAsia" w:ascii="宋体" w:hAnsi="宋体"/>
          <w:b/>
          <w:bCs/>
          <w:iCs/>
          <w:sz w:val="24"/>
        </w:rPr>
        <w:t>，若</w:t>
      </w:r>
      <w:r>
        <w:rPr>
          <w:rFonts w:hint="eastAsia" w:ascii="宋体" w:hAnsi="宋体"/>
          <w:b/>
          <w:bCs/>
          <w:iCs/>
          <w:sz w:val="24"/>
          <w:lang w:eastAsia="zh-CN"/>
        </w:rPr>
        <w:t>未提供</w:t>
      </w:r>
      <w:r>
        <w:rPr>
          <w:rFonts w:hint="eastAsia" w:ascii="宋体" w:hAnsi="宋体"/>
          <w:b/>
          <w:bCs/>
          <w:iCs/>
          <w:sz w:val="24"/>
        </w:rPr>
        <w:t>的，该项不得分。</w:t>
      </w:r>
    </w:p>
    <w:p>
      <w:pPr>
        <w:spacing w:line="420" w:lineRule="exact"/>
        <w:ind w:firstLine="470" w:firstLineChars="196"/>
        <w:rPr>
          <w:rFonts w:hint="eastAsia" w:ascii="宋体" w:hAnsi="宋体"/>
          <w:bCs/>
          <w:color w:val="000000"/>
          <w:sz w:val="24"/>
        </w:rPr>
      </w:pPr>
      <w:r>
        <w:rPr>
          <w:rFonts w:ascii="宋体"/>
          <w:color w:val="000000"/>
          <w:kern w:val="0"/>
          <w:sz w:val="24"/>
        </w:rPr>
        <w:t>各</w:t>
      </w:r>
      <w:r>
        <w:rPr>
          <w:rFonts w:hint="eastAsia" w:ascii="宋体"/>
          <w:color w:val="000000"/>
          <w:kern w:val="0"/>
          <w:sz w:val="24"/>
        </w:rPr>
        <w:t>响应人</w:t>
      </w:r>
      <w:r>
        <w:rPr>
          <w:rFonts w:ascii="宋体"/>
          <w:color w:val="000000"/>
          <w:kern w:val="0"/>
          <w:sz w:val="24"/>
        </w:rPr>
        <w:t>的技术得分为所有评委的有效评分的算术平均数</w:t>
      </w:r>
      <w:r>
        <w:rPr>
          <w:rFonts w:hint="eastAsia" w:ascii="宋体"/>
          <w:color w:val="000000"/>
          <w:kern w:val="0"/>
          <w:sz w:val="24"/>
        </w:rPr>
        <w:t>。</w:t>
      </w:r>
      <w:r>
        <w:rPr>
          <w:rFonts w:hint="eastAsia" w:ascii="宋体" w:hAnsi="宋体"/>
          <w:bCs/>
          <w:color w:val="000000"/>
          <w:sz w:val="24"/>
        </w:rPr>
        <w:t>评分时保留小数2位,小数点采用四舍五入方法。</w:t>
      </w:r>
    </w:p>
    <w:p>
      <w:pPr>
        <w:pStyle w:val="3"/>
        <w:ind w:firstLine="480" w:firstLineChars="200"/>
        <w:rPr>
          <w:rFonts w:hint="eastAsia" w:hAnsi="宋体"/>
          <w:b/>
          <w:color w:val="auto"/>
          <w:kern w:val="0"/>
          <w:lang w:val="en-US" w:eastAsia="zh-CN"/>
        </w:rPr>
      </w:pPr>
      <w:r>
        <w:rPr>
          <w:rFonts w:hint="eastAsia" w:ascii="宋体" w:hAnsi="宋体" w:eastAsia="宋体" w:cs="Times New Roman"/>
          <w:color w:val="000000"/>
          <w:kern w:val="2"/>
          <w:sz w:val="24"/>
          <w:szCs w:val="24"/>
          <w:lang w:val="en-US" w:eastAsia="zh-CN" w:bidi="ar-SA"/>
        </w:rPr>
        <w:t>为方便专家评审，请各供应商参照本表进行自评，并将自评表编入投标文件，置于投标文件目录之前。</w:t>
      </w:r>
    </w:p>
    <w:p>
      <w:pPr>
        <w:numPr>
          <w:ilvl w:val="0"/>
          <w:numId w:val="3"/>
        </w:numPr>
        <w:spacing w:line="460" w:lineRule="exact"/>
        <w:ind w:firstLine="482" w:firstLineChars="200"/>
        <w:rPr>
          <w:rFonts w:hint="eastAsia" w:ascii="宋体" w:hAnsi="宋体"/>
          <w:b/>
          <w:color w:val="000000"/>
          <w:sz w:val="24"/>
        </w:rPr>
      </w:pPr>
      <w:r>
        <w:rPr>
          <w:rFonts w:hint="eastAsia" w:ascii="宋体" w:hAnsi="宋体"/>
          <w:b/>
          <w:color w:val="000000"/>
          <w:sz w:val="24"/>
        </w:rPr>
        <w:t>评标步骤</w:t>
      </w:r>
    </w:p>
    <w:p>
      <w:pPr>
        <w:snapToGrid w:val="0"/>
        <w:spacing w:line="420" w:lineRule="exact"/>
        <w:ind w:firstLine="482" w:firstLineChars="200"/>
        <w:rPr>
          <w:rFonts w:hint="eastAsia" w:ascii="宋体" w:hAnsi="宋体"/>
          <w:b/>
          <w:color w:val="000000"/>
          <w:sz w:val="24"/>
        </w:rPr>
      </w:pPr>
      <w:r>
        <w:rPr>
          <w:rFonts w:hint="eastAsia" w:ascii="宋体" w:hAnsi="宋体"/>
          <w:b/>
          <w:color w:val="000000"/>
          <w:sz w:val="24"/>
        </w:rPr>
        <w:t>1、在资格审查时，如发现下列情形之一的，</w:t>
      </w:r>
      <w:r>
        <w:rPr>
          <w:rFonts w:hint="eastAsia" w:ascii="宋体" w:hAnsi="宋体" w:cs="Arial"/>
          <w:b/>
          <w:color w:val="000000"/>
          <w:sz w:val="24"/>
          <w:lang w:eastAsia="zh-CN"/>
        </w:rPr>
        <w:t>投标</w:t>
      </w:r>
      <w:r>
        <w:rPr>
          <w:rFonts w:hint="eastAsia" w:ascii="宋体" w:hAnsi="宋体" w:cs="Arial"/>
          <w:b/>
          <w:color w:val="000000"/>
          <w:sz w:val="24"/>
        </w:rPr>
        <w:t>响应文件</w:t>
      </w:r>
      <w:r>
        <w:rPr>
          <w:rFonts w:hint="eastAsia" w:ascii="宋体" w:hAnsi="宋体"/>
          <w:b/>
          <w:color w:val="000000"/>
          <w:sz w:val="24"/>
        </w:rPr>
        <w:t>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pStyle w:val="3"/>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color w:val="000000"/>
          <w:sz w:val="24"/>
        </w:rPr>
      </w:pPr>
      <w:r>
        <w:rPr>
          <w:rFonts w:hint="eastAsia" w:ascii="宋体" w:hAnsi="宋体"/>
          <w:b/>
          <w:color w:val="000000"/>
          <w:sz w:val="24"/>
        </w:rPr>
        <w:t>2、在技术评议时，如发现下列情形之一的，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20" w:lineRule="exact"/>
        <w:ind w:left="719" w:leftChars="228" w:hanging="240" w:hangingChars="100"/>
        <w:rPr>
          <w:rFonts w:ascii="宋体" w:hAnsi="宋体"/>
          <w:color w:val="000000"/>
          <w:sz w:val="24"/>
        </w:rPr>
      </w:pPr>
      <w:r>
        <w:rPr>
          <w:rFonts w:hint="eastAsia" w:ascii="宋体" w:hAnsi="宋体"/>
          <w:color w:val="000000"/>
          <w:sz w:val="24"/>
        </w:rPr>
        <w:t>1）明显不符合采购文件中规定的采购需求的响应方案；</w:t>
      </w:r>
    </w:p>
    <w:p>
      <w:pPr>
        <w:snapToGrid w:val="0"/>
        <w:spacing w:line="420" w:lineRule="exact"/>
        <w:ind w:firstLine="480" w:firstLineChars="200"/>
        <w:rPr>
          <w:rFonts w:ascii="宋体" w:hAnsi="宋体"/>
          <w:color w:val="000000"/>
          <w:sz w:val="24"/>
        </w:rPr>
      </w:pPr>
      <w:r>
        <w:rPr>
          <w:rFonts w:hint="eastAsia" w:ascii="宋体" w:hAnsi="宋体"/>
          <w:color w:val="000000"/>
          <w:sz w:val="24"/>
        </w:rPr>
        <w:t>2）与采购文件有重大偏离的</w:t>
      </w:r>
      <w:r>
        <w:rPr>
          <w:rFonts w:hint="eastAsia" w:ascii="宋体" w:hAnsi="宋体" w:cs="Arial"/>
          <w:color w:val="000000"/>
          <w:sz w:val="24"/>
        </w:rPr>
        <w:t>谈判响应</w:t>
      </w:r>
      <w:r>
        <w:rPr>
          <w:rFonts w:hint="eastAsia" w:ascii="宋体" w:hAnsi="宋体"/>
          <w:color w:val="000000"/>
          <w:sz w:val="24"/>
        </w:rPr>
        <w:t>文件；</w:t>
      </w:r>
    </w:p>
    <w:p>
      <w:pPr>
        <w:snapToGrid w:val="0"/>
        <w:spacing w:line="420" w:lineRule="exact"/>
        <w:ind w:left="719" w:leftChars="228" w:hanging="240" w:hangingChars="100"/>
        <w:jc w:val="left"/>
        <w:rPr>
          <w:rFonts w:ascii="宋体" w:hAnsi="宋体"/>
          <w:color w:val="000000"/>
          <w:sz w:val="24"/>
        </w:rPr>
      </w:pPr>
      <w:r>
        <w:rPr>
          <w:rFonts w:hint="eastAsia" w:ascii="宋体" w:hAnsi="宋体"/>
          <w:color w:val="000000"/>
          <w:sz w:val="24"/>
        </w:rPr>
        <w:t>3）不响应或者擅自改变采购文件实质性要求或者</w:t>
      </w:r>
      <w:r>
        <w:rPr>
          <w:rFonts w:hint="eastAsia" w:ascii="宋体" w:hAnsi="宋体" w:cs="Arial"/>
          <w:color w:val="000000"/>
          <w:sz w:val="24"/>
        </w:rPr>
        <w:t>投标</w:t>
      </w:r>
      <w:r>
        <w:rPr>
          <w:rFonts w:hint="eastAsia" w:ascii="宋体" w:hAnsi="宋体"/>
          <w:color w:val="000000"/>
          <w:sz w:val="24"/>
        </w:rPr>
        <w:t>文件有采购人不能接受的附加条件的；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4）</w:t>
      </w:r>
      <w:r>
        <w:rPr>
          <w:rFonts w:hint="eastAsia" w:ascii="宋体" w:hAnsi="宋体" w:cs="Arial"/>
          <w:color w:val="000000"/>
          <w:sz w:val="24"/>
        </w:rPr>
        <w:t>投标人</w:t>
      </w:r>
      <w:r>
        <w:rPr>
          <w:rFonts w:hint="eastAsia" w:ascii="宋体" w:hAnsi="宋体"/>
          <w:color w:val="000000"/>
          <w:sz w:val="24"/>
        </w:rPr>
        <w:t>技术方案不明确，存在一个或一个以上备选（替代）方案的；</w:t>
      </w:r>
    </w:p>
    <w:p>
      <w:pPr>
        <w:snapToGrid w:val="0"/>
        <w:spacing w:line="420" w:lineRule="exact"/>
        <w:ind w:left="719" w:leftChars="228" w:hanging="240" w:hangingChars="100"/>
        <w:rPr>
          <w:rFonts w:hint="eastAsia" w:ascii="宋体" w:hAnsi="宋体"/>
          <w:color w:val="000000"/>
          <w:sz w:val="24"/>
        </w:rPr>
      </w:pPr>
      <w:r>
        <w:rPr>
          <w:rFonts w:hint="eastAsia" w:ascii="宋体" w:hAnsi="宋体"/>
          <w:color w:val="000000"/>
          <w:sz w:val="24"/>
        </w:rPr>
        <w:t>5）资信及商务文件、技术文件中出现投标报价信息的。</w:t>
      </w:r>
    </w:p>
    <w:p>
      <w:pPr>
        <w:pStyle w:val="2"/>
        <w:rPr>
          <w:rFonts w:hint="eastAsia" w:ascii="宋体" w:hAnsi="宋体"/>
          <w:b/>
          <w:color w:val="000000"/>
          <w:sz w:val="24"/>
        </w:rPr>
      </w:pPr>
      <w:r>
        <w:rPr>
          <w:rFonts w:hint="eastAsia" w:ascii="宋体" w:hAnsi="宋体"/>
          <w:b/>
          <w:color w:val="000000"/>
          <w:sz w:val="24"/>
        </w:rPr>
        <w:t xml:space="preserve"> ▲公开招标：先公布无效投标的投标人名单、投标无效的原因及有效投标的评分结果，再开报价文件。如投标有效供应商不足三家，经评标委员会确定为废标。</w:t>
      </w:r>
    </w:p>
    <w:p>
      <w:pPr>
        <w:pStyle w:val="2"/>
        <w:ind w:firstLine="482" w:firstLineChars="200"/>
        <w:rPr>
          <w:rFonts w:hint="eastAsia" w:ascii="宋体" w:hAnsi="宋体"/>
          <w:b/>
          <w:color w:val="000000"/>
          <w:sz w:val="24"/>
        </w:rPr>
      </w:pPr>
      <w:r>
        <w:rPr>
          <w:rFonts w:hint="eastAsia" w:ascii="宋体" w:hAnsi="宋体"/>
          <w:b/>
          <w:color w:val="000000"/>
          <w:sz w:val="24"/>
        </w:rPr>
        <w:t>3、报价计算（20分）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hint="eastAsia"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宋体" w:hAnsi="宋体"/>
          <w:color w:val="000000"/>
          <w:sz w:val="24"/>
        </w:rPr>
      </w:pPr>
      <w:r>
        <w:rPr>
          <w:rFonts w:hint="eastAsia" w:ascii="宋体" w:hAnsi="宋体"/>
          <w:color w:val="000000"/>
          <w:sz w:val="24"/>
        </w:rPr>
        <w:t>5）报价包括</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ascii="宋体" w:hAnsi="宋体"/>
          <w:b/>
          <w:color w:val="000000"/>
          <w:sz w:val="24"/>
        </w:rPr>
      </w:pPr>
      <w:r>
        <w:rPr>
          <w:rFonts w:hint="eastAsia" w:ascii="宋体" w:hAnsi="宋体"/>
          <w:b/>
          <w:color w:val="000000"/>
          <w:sz w:val="24"/>
        </w:rPr>
        <w:t>4、错误修正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3.总价金额与单价汇总金额不一致的，以单价金额计算结果为准；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pStyle w:val="9"/>
        <w:snapToGrid w:val="0"/>
        <w:spacing w:before="0" w:beforeLines="0" w:after="0" w:afterLines="0"/>
        <w:ind w:left="720" w:leftChars="228" w:hanging="241" w:hangingChars="100"/>
        <w:rPr>
          <w:rFonts w:hint="eastAsia" w:hAnsi="宋体"/>
          <w:b/>
          <w:color w:val="000000"/>
        </w:rPr>
      </w:pPr>
      <w:r>
        <w:rPr>
          <w:rFonts w:hint="eastAsia" w:hAnsi="宋体"/>
          <w:b/>
          <w:color w:val="000000"/>
        </w:rPr>
        <w:t>5、在报价评议时，如发现下列情形之一的，</w:t>
      </w:r>
      <w:r>
        <w:rPr>
          <w:rFonts w:hint="eastAsia" w:hAnsi="宋体" w:cs="Arial"/>
          <w:b/>
          <w:color w:val="000000"/>
          <w:lang w:eastAsia="zh-CN"/>
        </w:rPr>
        <w:t>投标</w:t>
      </w:r>
      <w:r>
        <w:rPr>
          <w:rFonts w:hint="eastAsia" w:hAnsi="宋体" w:cs="Arial"/>
          <w:b/>
          <w:color w:val="000000"/>
        </w:rPr>
        <w:t>响应文件</w:t>
      </w:r>
      <w:r>
        <w:rPr>
          <w:rFonts w:hint="eastAsia" w:hAnsi="宋体"/>
          <w:b/>
          <w:color w:val="000000"/>
        </w:rPr>
        <w:t>将被视为无效：</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1）以赠送方式的报价；</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hAnsi="宋体"/>
          <w:color w:val="000000"/>
        </w:rPr>
      </w:pPr>
      <w:r>
        <w:rPr>
          <w:rFonts w:hint="eastAsia" w:hAnsi="宋体"/>
          <w:color w:val="000000"/>
        </w:rPr>
        <w:t>2）投标报价最终报价超出最高限价的；</w:t>
      </w:r>
    </w:p>
    <w:p>
      <w:pPr>
        <w:pStyle w:val="9"/>
        <w:keepNext w:val="0"/>
        <w:keepLines w:val="0"/>
        <w:pageBreakBefore w:val="0"/>
        <w:widowControl w:val="0"/>
        <w:kinsoku/>
        <w:wordWrap/>
        <w:overflowPunct/>
        <w:topLinePunct w:val="0"/>
        <w:autoSpaceDE/>
        <w:autoSpaceDN/>
        <w:bidi w:val="0"/>
        <w:snapToGrid w:val="0"/>
        <w:spacing w:before="0" w:beforeLines="0" w:after="0" w:afterLines="0" w:line="400" w:lineRule="exact"/>
        <w:textAlignment w:val="auto"/>
        <w:rPr>
          <w:rFonts w:hint="eastAsia" w:hAnsi="宋体"/>
          <w:color w:val="000000"/>
        </w:rPr>
      </w:pPr>
      <w:r>
        <w:rPr>
          <w:rFonts w:hint="eastAsia" w:hAnsi="宋体"/>
          <w:color w:val="000000"/>
        </w:rPr>
        <w:t xml:space="preserve">    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宋体" w:hAnsi="宋体"/>
          <w:bCs/>
          <w:color w:val="000000"/>
          <w:sz w:val="24"/>
        </w:rPr>
      </w:pPr>
      <w:r>
        <w:rPr>
          <w:rFonts w:hint="eastAsia" w:hAnsi="宋体"/>
          <w:color w:val="000000"/>
          <w:lang w:val="en-US" w:eastAsia="zh-CN"/>
        </w:rPr>
        <w:t>6、</w:t>
      </w:r>
      <w:r>
        <w:rPr>
          <w:rFonts w:hint="eastAsia" w:ascii="宋体" w:hAnsi="宋体"/>
          <w:b/>
          <w:color w:val="000000"/>
          <w:sz w:val="24"/>
        </w:rPr>
        <w:t>不符合法律、法规和本</w:t>
      </w:r>
      <w:r>
        <w:rPr>
          <w:rFonts w:hint="eastAsia" w:ascii="宋体" w:hAnsi="宋体"/>
          <w:b/>
          <w:color w:val="000000"/>
          <w:sz w:val="24"/>
          <w:lang w:eastAsia="zh-CN"/>
        </w:rPr>
        <w:t>采购</w:t>
      </w:r>
      <w:r>
        <w:rPr>
          <w:rFonts w:hint="eastAsia" w:ascii="宋体" w:hAnsi="宋体"/>
          <w:b/>
          <w:color w:val="000000"/>
          <w:sz w:val="24"/>
        </w:rPr>
        <w:t>文件规定的其他实质性要求的（</w:t>
      </w:r>
      <w:r>
        <w:rPr>
          <w:rFonts w:hint="eastAsia" w:ascii="宋体" w:hAnsi="宋体"/>
          <w:bCs/>
          <w:color w:val="000000"/>
          <w:sz w:val="24"/>
        </w:rPr>
        <w:t>实质上没有响应</w:t>
      </w:r>
      <w:r>
        <w:rPr>
          <w:rFonts w:hint="eastAsia" w:ascii="宋体" w:hAnsi="宋体"/>
          <w:kern w:val="0"/>
          <w:sz w:val="24"/>
          <w:lang w:val="zh-CN"/>
        </w:rPr>
        <w:t>投标</w:t>
      </w:r>
      <w:r>
        <w:rPr>
          <w:rFonts w:hint="eastAsia" w:ascii="宋体" w:hAnsi="宋体"/>
          <w:bCs/>
          <w:color w:val="000000"/>
          <w:sz w:val="24"/>
        </w:rPr>
        <w:t>响应文件要求的</w:t>
      </w:r>
      <w:r>
        <w:rPr>
          <w:rFonts w:hint="eastAsia" w:ascii="宋体" w:hAnsi="宋体"/>
          <w:bCs/>
          <w:color w:val="000000"/>
          <w:sz w:val="24"/>
          <w:lang w:eastAsia="zh-CN"/>
        </w:rPr>
        <w:t>报价</w:t>
      </w:r>
      <w:r>
        <w:rPr>
          <w:rFonts w:hint="eastAsia" w:ascii="宋体" w:hAnsi="宋体"/>
          <w:bCs/>
          <w:color w:val="000000"/>
          <w:sz w:val="24"/>
        </w:rPr>
        <w:t>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bookmarkStart w:id="6" w:name="_Toc91899903"/>
      <w:r>
        <w:rPr>
          <w:rFonts w:hint="eastAsia" w:ascii="宋体" w:hAnsi="宋体"/>
          <w:b/>
          <w:color w:val="000000"/>
          <w:sz w:val="24"/>
        </w:rPr>
        <w:t>第七条  开标内容的保密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6"/>
    </w:p>
    <w:p>
      <w:pPr>
        <w:pStyle w:val="3"/>
      </w:pPr>
    </w:p>
    <w:p>
      <w:pPr>
        <w:snapToGrid w:val="0"/>
        <w:spacing w:line="420" w:lineRule="exact"/>
        <w:ind w:firstLine="480" w:firstLineChars="200"/>
        <w:rPr>
          <w:rFonts w:hint="eastAsia" w:ascii="宋体" w:hAnsi="宋体"/>
          <w:color w:val="000000"/>
          <w:sz w:val="24"/>
        </w:rPr>
      </w:pPr>
    </w:p>
    <w:p>
      <w:pPr>
        <w:pStyle w:val="3"/>
        <w:rPr>
          <w:rFonts w:hint="eastAsia"/>
        </w:rPr>
      </w:pPr>
    </w:p>
    <w:p>
      <w:pPr>
        <w:pStyle w:val="3"/>
        <w:rPr>
          <w:rFonts w:hint="eastAsia" w:ascii="宋体" w:hAnsi="宋体"/>
          <w:sz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4"/>
        <w:jc w:val="center"/>
        <w:rPr>
          <w:sz w:val="36"/>
        </w:rPr>
      </w:pPr>
      <w:r>
        <w:rPr>
          <w:rFonts w:hint="eastAsia"/>
          <w:sz w:val="36"/>
        </w:rPr>
        <w:t>第四章   项目技术规范、服务要求、采购需求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为配合区委、区政府“环境建设提质年”工作要求，切实提升农村环境面貌，加快推进“三美临安”建设，推进新型城镇化建设，根据太阳镇实际，实行集镇环境综合保洁、各村垃圾收运实行市场化外包服务：</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rPr>
      </w:pPr>
      <w:r>
        <w:rPr>
          <w:rFonts w:hint="eastAsia" w:ascii="宋体" w:hAnsi="宋体"/>
          <w:sz w:val="24"/>
        </w:rPr>
        <w:t>一、招标范围</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rPr>
      </w:pPr>
      <w:r>
        <w:rPr>
          <w:rFonts w:hint="eastAsia" w:ascii="宋体" w:hAnsi="宋体"/>
          <w:sz w:val="24"/>
        </w:rPr>
        <w:t>太阳集镇</w:t>
      </w:r>
      <w:r>
        <w:rPr>
          <w:rFonts w:hint="eastAsia" w:ascii="宋体" w:hAnsi="宋体"/>
          <w:sz w:val="24"/>
          <w:lang w:eastAsia="zh-CN"/>
        </w:rPr>
        <w:t>与横路区块的</w:t>
      </w:r>
      <w:r>
        <w:rPr>
          <w:rFonts w:hint="eastAsia" w:ascii="宋体" w:hAnsi="宋体"/>
          <w:sz w:val="24"/>
        </w:rPr>
        <w:t>农村卫生保洁和公厕保洁。</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太阳镇18个行政村的生活垃圾清运，太阳镇的18个行政村的垃圾分类收集、宣传、登记，易腐垃圾收集清运至减量站进行无害化处理。</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rPr>
      </w:pPr>
      <w:r>
        <w:rPr>
          <w:rFonts w:hint="eastAsia" w:ascii="宋体" w:hAnsi="宋体"/>
          <w:sz w:val="24"/>
        </w:rPr>
        <w:t>二、期限</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rPr>
      </w:pPr>
      <w:r>
        <w:rPr>
          <w:rFonts w:hint="eastAsia" w:ascii="宋体" w:hAnsi="宋体"/>
          <w:sz w:val="24"/>
        </w:rPr>
        <w:t>期限为合同签订之日起一年，</w:t>
      </w:r>
      <w:r>
        <w:rPr>
          <w:rFonts w:hint="eastAsia" w:ascii="宋体"/>
          <w:bCs/>
          <w:sz w:val="24"/>
        </w:rPr>
        <w:t>履约期间区农办对甲方考核结果优秀的</w:t>
      </w:r>
      <w:r>
        <w:rPr>
          <w:rFonts w:hint="eastAsia" w:ascii="宋体" w:hAnsi="宋体"/>
          <w:sz w:val="24"/>
        </w:rPr>
        <w:t>，</w:t>
      </w:r>
      <w:r>
        <w:rPr>
          <w:rFonts w:hint="eastAsia" w:ascii="宋体"/>
          <w:bCs/>
          <w:sz w:val="24"/>
        </w:rPr>
        <w:t>按自愿原则，可续签合同。</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sz w:val="24"/>
        </w:rPr>
      </w:pPr>
      <w:r>
        <w:rPr>
          <w:rFonts w:hint="eastAsia" w:ascii="宋体" w:hAnsi="宋体"/>
          <w:sz w:val="24"/>
        </w:rPr>
        <w:t>三、工作要求</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rPr>
      </w:pPr>
      <w:r>
        <w:rPr>
          <w:rFonts w:hint="eastAsia" w:ascii="宋体" w:hAnsi="宋体"/>
          <w:sz w:val="24"/>
        </w:rPr>
        <w:t>1、卫生保洁：</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1）太阳集镇</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① 02省道：纱管厂至凤凰桥头，包括高速路口砖厂弄堂，迎宾一弄，迎宾二弄，安玛汽修弄堂、黄继春厂房弄堂、卫生院弄堂，乌岗口向路口内30米，老农贸市场及旁边弄堂（丁字路口）、电管站旁边弄堂、钱国庆弄堂、太阳成校弄堂、凤凰广场西弄堂、上太阳加油站西边弄堂、老粮站道路、小娟菜馆边弄堂。</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② 迎宾路：北至镀锌厂，南至太阳花转盘。包括迎宾南路塑胶彩印旁边弄堂。</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③ 枫树岭工业园区：王家路村道，南至王家路口，北至02省道；厂区南边，东至沈家道路丁字口，西至翁正天厂外；厂区北边，西至村垃圾房东至02省道口。</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④ 太阳大街、迎宾路沿街194余家商铺分类垃圾及上太阳等邻近村的定点收运，名单附后。</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2）横路区块</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① 16省道：横路土菜馆至横路垃圾房。</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② 横路老马路：王马根门口至阿伟门口。</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3）公共场所</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① 3个停车场：政府旁停车场、邮政停车场、乌岗口停车场。</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② 2个公共卫生间：高速路口卫生间和政府旁停车场卫生间。</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③ 2个广场：凤凰广场和太阳桥头广场。</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4）“牛皮癣”及杂草清理</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太阳集镇保洁范围内“牛皮癣”清理及杂草清理（包括公园、绿化带、人行道板及里弄小巷）</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（二）垃圾清运</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1、保洁路段的所有垃圾的清运及迎宾路和02省道保洁范围内的沿线垃圾收运。</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2、全镇18个行政村垃圾中转点的生活垃圾日产日清，其中可回收物、有害垃圾以及大件垃圾、园林垃圾、装修垃圾每个月清运一次，转运至镇集中收集点，并对园林垃圾还山还田回收处理、大件垃圾进行破拆处理。装修垃圾的处理的费用由相应农户自行承担。</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3、向镇及时反馈各村卫生状况及垃圾分类工作开展情况，并配合甲方进行考核管理。</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4、集镇易腐垃圾收运：沿街商铺、驻镇企业易腐垃圾由专用收集车辆每天定时上门收集至镇易腐垃圾处理站。</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（三）垃圾减量运维</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垃圾减量房的运行及日常维护，做到易腐垃圾来料日产日清，规范操作垃圾减量设备，设备维修费用由镇负责。</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（四）垃圾填埋场</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 xml:space="preserve">    垃圾填埋场（已封场）渗滤液处理池的定期维护，若有污水产生需抽吸并运至专业处理公司，年底提供处置台账。</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（五）其他</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1、损坏垃圾桶及时调换（每年不少于40只），定期对垃圾桶进行清洗。</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2、每周对太阳大街路面冲洗一次，每月对太阳大街两侧人行道冲洗一次，如甲方有需求临时增加频次的，乙方应按甲方要求执行。</w:t>
      </w:r>
    </w:p>
    <w:p>
      <w:pPr>
        <w:pStyle w:val="3"/>
        <w:keepNext w:val="0"/>
        <w:keepLines w:val="0"/>
        <w:pageBreakBefore w:val="0"/>
        <w:widowControl w:val="0"/>
        <w:kinsoku/>
        <w:wordWrap/>
        <w:overflowPunct/>
        <w:topLinePunct w:val="0"/>
        <w:autoSpaceDE/>
        <w:autoSpaceDN/>
        <w:bidi w:val="0"/>
        <w:spacing w:after="0" w:line="400" w:lineRule="exact"/>
        <w:textAlignment w:val="auto"/>
        <w:rPr>
          <w:rFonts w:hint="eastAsia" w:ascii="宋体" w:hAnsi="宋体"/>
          <w:sz w:val="24"/>
          <w:lang w:val="en-US" w:eastAsia="zh-CN"/>
        </w:rPr>
      </w:pPr>
      <w:r>
        <w:rPr>
          <w:rFonts w:hint="eastAsia" w:ascii="宋体" w:hAnsi="宋体"/>
          <w:sz w:val="24"/>
          <w:lang w:val="en-US" w:eastAsia="zh-CN"/>
        </w:rPr>
        <w:t>3、按甲方具体要求，提供镇、村垃圾分类培训25次以上。</w:t>
      </w: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8"/>
          <w:szCs w:val="36"/>
          <w:lang w:val="en-US" w:eastAsia="zh-CN"/>
        </w:rPr>
      </w:pPr>
      <w:r>
        <w:rPr>
          <w:rFonts w:hint="default" w:asciiTheme="minorEastAsia" w:hAnsiTheme="minorEastAsia" w:eastAsiaTheme="minorEastAsia" w:cstheme="minorEastAsia"/>
          <w:b/>
          <w:bCs/>
          <w:sz w:val="28"/>
          <w:szCs w:val="36"/>
          <w:lang w:val="en-US" w:eastAsia="zh-CN"/>
        </w:rPr>
        <w:t>附件1：2020年度</w:t>
      </w:r>
      <w:r>
        <w:rPr>
          <w:rFonts w:hint="eastAsia" w:asciiTheme="minorEastAsia" w:hAnsiTheme="minorEastAsia" w:eastAsiaTheme="minorEastAsia" w:cstheme="minorEastAsia"/>
          <w:b/>
          <w:bCs/>
          <w:sz w:val="28"/>
          <w:szCs w:val="36"/>
          <w:lang w:val="en-US" w:eastAsia="zh-CN"/>
        </w:rPr>
        <w:t>太阳镇</w:t>
      </w:r>
      <w:r>
        <w:rPr>
          <w:rFonts w:hint="default" w:asciiTheme="minorEastAsia" w:hAnsiTheme="minorEastAsia" w:eastAsiaTheme="minorEastAsia" w:cstheme="minorEastAsia"/>
          <w:b/>
          <w:bCs/>
          <w:sz w:val="28"/>
          <w:szCs w:val="36"/>
          <w:lang w:val="en-US" w:eastAsia="zh-CN"/>
        </w:rPr>
        <w:t>项目服务内容表</w:t>
      </w:r>
    </w:p>
    <w:tbl>
      <w:tblPr>
        <w:tblStyle w:val="16"/>
        <w:tblW w:w="5213" w:type="pct"/>
        <w:tblInd w:w="-269" w:type="dxa"/>
        <w:shd w:val="clear" w:color="auto" w:fill="auto"/>
        <w:tblLayout w:type="fixed"/>
        <w:tblCellMar>
          <w:top w:w="0" w:type="dxa"/>
          <w:left w:w="0" w:type="dxa"/>
          <w:bottom w:w="0" w:type="dxa"/>
          <w:right w:w="0" w:type="dxa"/>
        </w:tblCellMar>
      </w:tblPr>
      <w:tblGrid>
        <w:gridCol w:w="667"/>
        <w:gridCol w:w="2555"/>
        <w:gridCol w:w="2751"/>
        <w:gridCol w:w="2723"/>
      </w:tblGrid>
      <w:tr>
        <w:tblPrEx>
          <w:shd w:val="clear" w:color="auto" w:fill="auto"/>
          <w:tblCellMar>
            <w:top w:w="0" w:type="dxa"/>
            <w:left w:w="0" w:type="dxa"/>
            <w:bottom w:w="0" w:type="dxa"/>
            <w:right w:w="0" w:type="dxa"/>
          </w:tblCellMar>
        </w:tblPrEx>
        <w:trPr>
          <w:trHeight w:val="15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项目内容</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机具设备</w:t>
            </w:r>
          </w:p>
        </w:tc>
      </w:tr>
      <w:tr>
        <w:tblPrEx>
          <w:tblCellMar>
            <w:top w:w="0" w:type="dxa"/>
            <w:left w:w="0" w:type="dxa"/>
            <w:bottom w:w="0" w:type="dxa"/>
            <w:right w:w="0" w:type="dxa"/>
          </w:tblCellMar>
        </w:tblPrEx>
        <w:trPr>
          <w:trHeight w:val="1127"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6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20</w:t>
            </w:r>
            <w:r>
              <w:rPr>
                <w:rFonts w:hint="eastAsia" w:ascii="宋体" w:hAnsi="宋体" w:eastAsia="宋体" w:cs="宋体"/>
                <w:i w:val="0"/>
                <w:color w:val="000000"/>
                <w:kern w:val="0"/>
                <w:sz w:val="24"/>
                <w:szCs w:val="24"/>
                <w:u w:val="none"/>
                <w:lang w:val="en-US" w:eastAsia="zh-CN" w:bidi="ar"/>
              </w:rPr>
              <w:t>年度项目服务内容</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79"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集镇保洁员13人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（包括横路集镇）</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电动保洁车13辆</w:t>
            </w:r>
          </w:p>
        </w:tc>
      </w:tr>
      <w:tr>
        <w:tblPrEx>
          <w:tblCellMar>
            <w:top w:w="0" w:type="dxa"/>
            <w:left w:w="0" w:type="dxa"/>
            <w:bottom w:w="0" w:type="dxa"/>
            <w:right w:w="0" w:type="dxa"/>
          </w:tblCellMar>
        </w:tblPrEx>
        <w:trPr>
          <w:trHeight w:val="1127"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收运工作人员1人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1吨翻桶车</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辆</w:t>
            </w:r>
          </w:p>
        </w:tc>
      </w:tr>
      <w:tr>
        <w:tblPrEx>
          <w:tblCellMar>
            <w:top w:w="0" w:type="dxa"/>
            <w:left w:w="0" w:type="dxa"/>
            <w:bottom w:w="0" w:type="dxa"/>
            <w:right w:w="0" w:type="dxa"/>
          </w:tblCellMar>
        </w:tblPrEx>
        <w:trPr>
          <w:trHeight w:val="1127"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5吨压缩车驾驶员2人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5吨压缩车</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辆</w:t>
            </w:r>
          </w:p>
        </w:tc>
      </w:tr>
      <w:tr>
        <w:tblPrEx>
          <w:tblCellMar>
            <w:top w:w="0" w:type="dxa"/>
            <w:left w:w="0" w:type="dxa"/>
            <w:bottom w:w="0" w:type="dxa"/>
            <w:right w:w="0" w:type="dxa"/>
          </w:tblCellMar>
        </w:tblPrEx>
        <w:trPr>
          <w:trHeight w:val="1127"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1吨翻桶车驾驶员1人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1吨翻桶车</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辆</w:t>
            </w:r>
          </w:p>
        </w:tc>
      </w:tr>
      <w:tr>
        <w:tblPrEx>
          <w:tblCellMar>
            <w:top w:w="0" w:type="dxa"/>
            <w:left w:w="0" w:type="dxa"/>
            <w:bottom w:w="0" w:type="dxa"/>
            <w:right w:w="0" w:type="dxa"/>
          </w:tblCellMar>
        </w:tblPrEx>
        <w:trPr>
          <w:trHeight w:val="1141"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69" w:type="pct"/>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清运装卸人员6人</w:t>
            </w:r>
          </w:p>
        </w:tc>
        <w:tc>
          <w:tcPr>
            <w:tcW w:w="1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易腐垃圾收运车1辆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8"/>
          <w:szCs w:val="36"/>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3"/>
        <w:rPr>
          <w:rFonts w:hint="eastAsia" w:ascii="宋体" w:hAnsi="宋体"/>
          <w:sz w:val="24"/>
          <w:lang w:val="en-US" w:eastAsia="zh-CN"/>
        </w:rPr>
      </w:pPr>
    </w:p>
    <w:p>
      <w:pPr>
        <w:pStyle w:val="4"/>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hint="eastAsia" w:ascii="宋体" w:hAnsi="宋体"/>
          <w:b/>
          <w:sz w:val="24"/>
        </w:rPr>
      </w:pPr>
      <w:bookmarkStart w:id="7" w:name="_Toc21379_WPSOffice_Level2"/>
      <w:r>
        <w:rPr>
          <w:rFonts w:hint="eastAsia" w:ascii="宋体" w:hAnsi="宋体"/>
          <w:b/>
          <w:sz w:val="24"/>
        </w:rPr>
        <w:t>（本合同为合同样稿，最终稿由双方协商后确定）</w:t>
      </w:r>
      <w:bookmarkEnd w:id="7"/>
    </w:p>
    <w:p>
      <w:pPr>
        <w:snapToGrid w:val="0"/>
        <w:spacing w:before="156" w:beforeLines="50" w:after="156" w:afterLines="50" w:line="500" w:lineRule="exact"/>
        <w:jc w:val="center"/>
        <w:rPr>
          <w:rFonts w:hint="eastAsia" w:ascii="宋体" w:hAnsi="宋体"/>
          <w:b/>
          <w:sz w:val="24"/>
        </w:rPr>
      </w:pPr>
      <w:bookmarkStart w:id="8" w:name="_Toc6220_WPSOffice_Level2"/>
      <w:r>
        <w:rPr>
          <w:rFonts w:hint="eastAsia" w:ascii="宋体" w:hAnsi="宋体"/>
          <w:b/>
          <w:sz w:val="24"/>
        </w:rPr>
        <w:t>合同编号：</w:t>
      </w:r>
      <w:bookmarkEnd w:id="8"/>
      <w:r>
        <w:rPr>
          <w:rFonts w:hint="eastAsia" w:ascii="宋体" w:hAnsi="宋体"/>
          <w:b/>
          <w:sz w:val="24"/>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 xml:space="preserve">甲方： </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b/>
          <w:bCs/>
          <w:kern w:val="2"/>
          <w:sz w:val="24"/>
          <w:szCs w:val="22"/>
          <w:lang w:val="en-US" w:eastAsia="zh-CN" w:bidi="ar-SA"/>
        </w:rPr>
        <w:t>乙方：</w:t>
      </w:r>
      <w:r>
        <w:rPr>
          <w:rFonts w:hint="eastAsia" w:ascii="宋体" w:hAnsi="宋体" w:eastAsia="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甲乙双方根据《中华人民共和国合同法》等有关法律法规，结合前一轮保洁服务合同的相关约定，经双方友好协商，签订本合同，具体内容如下：</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一、服务内容</w:t>
      </w:r>
    </w:p>
    <w:p>
      <w:pPr>
        <w:pStyle w:val="3"/>
        <w:rPr>
          <w:rFonts w:hint="eastAsia" w:ascii="宋体" w:hAnsi="宋体"/>
          <w:sz w:val="24"/>
        </w:rPr>
      </w:pPr>
      <w:r>
        <w:rPr>
          <w:rFonts w:hint="eastAsia" w:ascii="宋体" w:hAnsi="宋体"/>
          <w:sz w:val="24"/>
        </w:rPr>
        <w:t>1、保洁</w:t>
      </w:r>
      <w:r>
        <w:rPr>
          <w:rFonts w:hint="eastAsia" w:ascii="宋体" w:hAnsi="宋体"/>
          <w:sz w:val="24"/>
          <w:lang w:eastAsia="zh-CN"/>
        </w:rPr>
        <w:t>范围</w:t>
      </w:r>
      <w:r>
        <w:rPr>
          <w:rFonts w:hint="eastAsia" w:ascii="宋体" w:hAnsi="宋体"/>
          <w:sz w:val="24"/>
        </w:rPr>
        <w:t>：</w:t>
      </w:r>
    </w:p>
    <w:p>
      <w:pPr>
        <w:pStyle w:val="3"/>
        <w:rPr>
          <w:rFonts w:hint="eastAsia" w:ascii="宋体" w:hAnsi="宋体"/>
          <w:sz w:val="24"/>
          <w:lang w:val="en-US" w:eastAsia="zh-CN"/>
        </w:rPr>
      </w:pPr>
      <w:r>
        <w:rPr>
          <w:rFonts w:hint="eastAsia" w:ascii="宋体" w:hAnsi="宋体"/>
          <w:sz w:val="24"/>
          <w:lang w:val="en-US" w:eastAsia="zh-CN"/>
        </w:rPr>
        <w:t>1）太阳集镇</w:t>
      </w:r>
    </w:p>
    <w:p>
      <w:pPr>
        <w:pStyle w:val="3"/>
        <w:rPr>
          <w:rFonts w:hint="eastAsia" w:ascii="宋体" w:hAnsi="宋体"/>
          <w:sz w:val="24"/>
          <w:lang w:val="en-US" w:eastAsia="zh-CN"/>
        </w:rPr>
      </w:pPr>
      <w:r>
        <w:rPr>
          <w:rFonts w:hint="eastAsia" w:ascii="宋体" w:hAnsi="宋体"/>
          <w:sz w:val="24"/>
          <w:lang w:val="en-US" w:eastAsia="zh-CN"/>
        </w:rPr>
        <w:t>① 02省道：纱管厂至凤凰桥头，包括高速路口砖厂弄堂，迎宾一弄，迎宾二弄，安玛汽修弄堂、黄继春厂房弄堂、卫生院弄堂，乌岗口向路口内30米，老农贸市场及旁边弄堂（丁字路口）、电管站旁边弄堂、钱国庆弄堂、太阳成校弄堂、凤凰广场西弄堂、上太阳加油站西边弄堂、老粮站道路、小娟菜馆边弄堂。</w:t>
      </w:r>
    </w:p>
    <w:p>
      <w:pPr>
        <w:pStyle w:val="3"/>
        <w:rPr>
          <w:rFonts w:hint="eastAsia" w:ascii="宋体" w:hAnsi="宋体"/>
          <w:sz w:val="24"/>
          <w:lang w:val="en-US" w:eastAsia="zh-CN"/>
        </w:rPr>
      </w:pPr>
      <w:r>
        <w:rPr>
          <w:rFonts w:hint="eastAsia" w:ascii="宋体" w:hAnsi="宋体"/>
          <w:sz w:val="24"/>
          <w:lang w:val="en-US" w:eastAsia="zh-CN"/>
        </w:rPr>
        <w:t>② 迎宾路：北至镀锌厂，南至太阳花转盘。包括迎宾南路塑胶彩印旁边弄堂。</w:t>
      </w:r>
    </w:p>
    <w:p>
      <w:pPr>
        <w:pStyle w:val="3"/>
        <w:rPr>
          <w:rFonts w:hint="eastAsia" w:ascii="宋体" w:hAnsi="宋体"/>
          <w:sz w:val="24"/>
          <w:lang w:val="en-US" w:eastAsia="zh-CN"/>
        </w:rPr>
      </w:pPr>
      <w:r>
        <w:rPr>
          <w:rFonts w:hint="eastAsia" w:ascii="宋体" w:hAnsi="宋体"/>
          <w:sz w:val="24"/>
          <w:lang w:val="en-US" w:eastAsia="zh-CN"/>
        </w:rPr>
        <w:t>③ 枫树岭工业园区：王家路村道，南至王家路口，北至02省道；厂区南边，东至沈家道路丁字口，西至翁正天厂外；厂区北边，西至村垃圾房东至02省道口。</w:t>
      </w:r>
    </w:p>
    <w:p>
      <w:pPr>
        <w:pStyle w:val="3"/>
        <w:rPr>
          <w:rFonts w:hint="eastAsia" w:ascii="宋体" w:hAnsi="宋体"/>
          <w:sz w:val="24"/>
          <w:lang w:val="en-US" w:eastAsia="zh-CN"/>
        </w:rPr>
      </w:pPr>
      <w:r>
        <w:rPr>
          <w:rFonts w:hint="eastAsia" w:ascii="宋体" w:hAnsi="宋体"/>
          <w:sz w:val="24"/>
          <w:lang w:val="en-US" w:eastAsia="zh-CN"/>
        </w:rPr>
        <w:t>④ 太阳大街、迎宾路沿街194余家商铺分类垃圾及上太阳等邻近村的定点收运，名单附后。</w:t>
      </w:r>
    </w:p>
    <w:p>
      <w:pPr>
        <w:pStyle w:val="3"/>
        <w:rPr>
          <w:rFonts w:hint="eastAsia" w:ascii="宋体" w:hAnsi="宋体"/>
          <w:sz w:val="24"/>
          <w:lang w:val="en-US" w:eastAsia="zh-CN"/>
        </w:rPr>
      </w:pPr>
      <w:r>
        <w:rPr>
          <w:rFonts w:hint="eastAsia" w:ascii="宋体" w:hAnsi="宋体"/>
          <w:sz w:val="24"/>
          <w:lang w:val="en-US" w:eastAsia="zh-CN"/>
        </w:rPr>
        <w:t>2）横路区块</w:t>
      </w:r>
    </w:p>
    <w:p>
      <w:pPr>
        <w:pStyle w:val="3"/>
        <w:rPr>
          <w:rFonts w:hint="eastAsia" w:ascii="宋体" w:hAnsi="宋体"/>
          <w:sz w:val="24"/>
          <w:lang w:val="en-US" w:eastAsia="zh-CN"/>
        </w:rPr>
      </w:pPr>
      <w:r>
        <w:rPr>
          <w:rFonts w:hint="eastAsia" w:ascii="宋体" w:hAnsi="宋体"/>
          <w:sz w:val="24"/>
          <w:lang w:val="en-US" w:eastAsia="zh-CN"/>
        </w:rPr>
        <w:t>① 16省道：横路土菜馆至横路垃圾房。</w:t>
      </w:r>
    </w:p>
    <w:p>
      <w:pPr>
        <w:pStyle w:val="3"/>
        <w:rPr>
          <w:rFonts w:hint="eastAsia" w:ascii="宋体" w:hAnsi="宋体"/>
          <w:sz w:val="24"/>
          <w:lang w:val="en-US" w:eastAsia="zh-CN"/>
        </w:rPr>
      </w:pPr>
      <w:r>
        <w:rPr>
          <w:rFonts w:hint="eastAsia" w:ascii="宋体" w:hAnsi="宋体"/>
          <w:sz w:val="24"/>
          <w:lang w:val="en-US" w:eastAsia="zh-CN"/>
        </w:rPr>
        <w:t>② 横路老马路：王马根门口至阿伟门口。</w:t>
      </w:r>
    </w:p>
    <w:p>
      <w:pPr>
        <w:pStyle w:val="3"/>
        <w:rPr>
          <w:rFonts w:hint="eastAsia" w:ascii="宋体" w:hAnsi="宋体"/>
          <w:sz w:val="24"/>
          <w:lang w:val="en-US" w:eastAsia="zh-CN"/>
        </w:rPr>
      </w:pPr>
      <w:r>
        <w:rPr>
          <w:rFonts w:hint="eastAsia" w:ascii="宋体" w:hAnsi="宋体"/>
          <w:sz w:val="24"/>
          <w:lang w:val="en-US" w:eastAsia="zh-CN"/>
        </w:rPr>
        <w:t>3）公共场所</w:t>
      </w:r>
    </w:p>
    <w:p>
      <w:pPr>
        <w:pStyle w:val="3"/>
        <w:rPr>
          <w:rFonts w:hint="eastAsia" w:ascii="宋体" w:hAnsi="宋体"/>
          <w:sz w:val="24"/>
          <w:lang w:val="en-US" w:eastAsia="zh-CN"/>
        </w:rPr>
      </w:pPr>
      <w:r>
        <w:rPr>
          <w:rFonts w:hint="eastAsia" w:ascii="宋体" w:hAnsi="宋体"/>
          <w:sz w:val="24"/>
          <w:lang w:val="en-US" w:eastAsia="zh-CN"/>
        </w:rPr>
        <w:t>① 3个停车场：政府旁停车场、邮政停车场、乌岗口停车场。</w:t>
      </w:r>
    </w:p>
    <w:p>
      <w:pPr>
        <w:pStyle w:val="3"/>
        <w:rPr>
          <w:rFonts w:hint="eastAsia" w:ascii="宋体" w:hAnsi="宋体"/>
          <w:sz w:val="24"/>
          <w:lang w:val="en-US" w:eastAsia="zh-CN"/>
        </w:rPr>
      </w:pPr>
      <w:r>
        <w:rPr>
          <w:rFonts w:hint="eastAsia" w:ascii="宋体" w:hAnsi="宋体"/>
          <w:sz w:val="24"/>
          <w:lang w:val="en-US" w:eastAsia="zh-CN"/>
        </w:rPr>
        <w:t>② 2个公共卫生间：高速路口卫生间和政府旁停车场卫生间。</w:t>
      </w:r>
    </w:p>
    <w:p>
      <w:pPr>
        <w:pStyle w:val="3"/>
        <w:rPr>
          <w:rFonts w:hint="eastAsia" w:ascii="宋体" w:hAnsi="宋体"/>
          <w:sz w:val="24"/>
          <w:lang w:val="en-US" w:eastAsia="zh-CN"/>
        </w:rPr>
      </w:pPr>
      <w:r>
        <w:rPr>
          <w:rFonts w:hint="eastAsia" w:ascii="宋体" w:hAnsi="宋体"/>
          <w:sz w:val="24"/>
          <w:lang w:val="en-US" w:eastAsia="zh-CN"/>
        </w:rPr>
        <w:t>③ 2个广场：凤凰广场和太阳桥头广场。</w:t>
      </w:r>
    </w:p>
    <w:p>
      <w:pPr>
        <w:pStyle w:val="3"/>
        <w:rPr>
          <w:rFonts w:hint="eastAsia" w:ascii="宋体" w:hAnsi="宋体"/>
          <w:sz w:val="24"/>
          <w:lang w:val="en-US" w:eastAsia="zh-CN"/>
        </w:rPr>
      </w:pPr>
      <w:r>
        <w:rPr>
          <w:rFonts w:hint="eastAsia" w:ascii="宋体" w:hAnsi="宋体"/>
          <w:sz w:val="24"/>
          <w:lang w:val="en-US" w:eastAsia="zh-CN"/>
        </w:rPr>
        <w:t>4）“牛皮癣”及杂草清理</w:t>
      </w:r>
    </w:p>
    <w:p>
      <w:pPr>
        <w:pStyle w:val="3"/>
        <w:rPr>
          <w:rFonts w:hint="eastAsia" w:ascii="宋体" w:hAnsi="宋体"/>
          <w:sz w:val="24"/>
          <w:lang w:val="en-US" w:eastAsia="zh-CN"/>
        </w:rPr>
      </w:pPr>
      <w:r>
        <w:rPr>
          <w:rFonts w:hint="eastAsia" w:ascii="宋体" w:hAnsi="宋体"/>
          <w:sz w:val="24"/>
          <w:lang w:val="en-US" w:eastAsia="zh-CN"/>
        </w:rPr>
        <w:t>太阳集镇保洁范围内“牛皮癣”清理及杂草清理（包括公园、绿化带、人行道板及里弄小巷）</w:t>
      </w:r>
    </w:p>
    <w:p>
      <w:pPr>
        <w:pStyle w:val="3"/>
        <w:rPr>
          <w:rFonts w:hint="eastAsia" w:ascii="宋体" w:hAnsi="宋体"/>
          <w:sz w:val="24"/>
          <w:lang w:val="en-US" w:eastAsia="zh-CN"/>
        </w:rPr>
      </w:pPr>
      <w:r>
        <w:rPr>
          <w:rFonts w:hint="eastAsia" w:ascii="宋体" w:hAnsi="宋体"/>
          <w:sz w:val="24"/>
          <w:lang w:val="en-US" w:eastAsia="zh-CN"/>
        </w:rPr>
        <w:t>（二）垃圾清运</w:t>
      </w:r>
    </w:p>
    <w:p>
      <w:pPr>
        <w:pStyle w:val="3"/>
        <w:rPr>
          <w:rFonts w:hint="eastAsia" w:ascii="宋体" w:hAnsi="宋体"/>
          <w:sz w:val="24"/>
          <w:lang w:val="en-US" w:eastAsia="zh-CN"/>
        </w:rPr>
      </w:pPr>
      <w:r>
        <w:rPr>
          <w:rFonts w:hint="eastAsia" w:ascii="宋体" w:hAnsi="宋体"/>
          <w:sz w:val="24"/>
          <w:lang w:val="en-US" w:eastAsia="zh-CN"/>
        </w:rPr>
        <w:t>1、保洁路段的所有垃圾的清运及迎宾路和02省道保洁范围内的沿线垃圾收运。</w:t>
      </w:r>
    </w:p>
    <w:p>
      <w:pPr>
        <w:pStyle w:val="3"/>
        <w:rPr>
          <w:rFonts w:hint="eastAsia" w:ascii="宋体" w:hAnsi="宋体"/>
          <w:sz w:val="24"/>
          <w:lang w:val="en-US" w:eastAsia="zh-CN"/>
        </w:rPr>
      </w:pPr>
      <w:r>
        <w:rPr>
          <w:rFonts w:hint="eastAsia" w:ascii="宋体" w:hAnsi="宋体"/>
          <w:sz w:val="24"/>
          <w:lang w:val="en-US" w:eastAsia="zh-CN"/>
        </w:rPr>
        <w:t>2、全镇18个行政村垃圾中转点的生活垃圾日产日清，其中可回收物、有害垃圾以及大件垃圾、园林垃圾、装修垃圾每个月清运一次，转运至镇集中收集点，并对园林垃圾还山还田回收处理、大件垃圾进行破拆处理。装修垃圾的处理的费用由相应农户自行承担。</w:t>
      </w:r>
    </w:p>
    <w:p>
      <w:pPr>
        <w:pStyle w:val="3"/>
        <w:rPr>
          <w:rFonts w:hint="eastAsia" w:ascii="宋体" w:hAnsi="宋体"/>
          <w:sz w:val="24"/>
          <w:lang w:val="en-US" w:eastAsia="zh-CN"/>
        </w:rPr>
      </w:pPr>
      <w:r>
        <w:rPr>
          <w:rFonts w:hint="eastAsia" w:ascii="宋体" w:hAnsi="宋体"/>
          <w:sz w:val="24"/>
          <w:lang w:val="en-US" w:eastAsia="zh-CN"/>
        </w:rPr>
        <w:t>3、向镇及时反馈各村卫生状况及垃圾分类工作开展情况，并配合甲方进行考核管理。</w:t>
      </w:r>
    </w:p>
    <w:p>
      <w:pPr>
        <w:pStyle w:val="3"/>
        <w:rPr>
          <w:rFonts w:hint="eastAsia" w:ascii="宋体" w:hAnsi="宋体"/>
          <w:sz w:val="24"/>
          <w:lang w:val="en-US" w:eastAsia="zh-CN"/>
        </w:rPr>
      </w:pPr>
      <w:r>
        <w:rPr>
          <w:rFonts w:hint="eastAsia" w:ascii="宋体" w:hAnsi="宋体"/>
          <w:sz w:val="24"/>
          <w:lang w:val="en-US" w:eastAsia="zh-CN"/>
        </w:rPr>
        <w:t>4、集镇易腐垃圾收运：沿街商铺、驻镇企业易腐垃圾由专用收集车辆每天定时上门收集至镇易腐垃圾处理站。</w:t>
      </w:r>
    </w:p>
    <w:p>
      <w:pPr>
        <w:pStyle w:val="3"/>
        <w:rPr>
          <w:rFonts w:hint="eastAsia" w:ascii="宋体" w:hAnsi="宋体"/>
          <w:sz w:val="24"/>
          <w:lang w:val="en-US" w:eastAsia="zh-CN"/>
        </w:rPr>
      </w:pPr>
      <w:r>
        <w:rPr>
          <w:rFonts w:hint="eastAsia" w:ascii="宋体" w:hAnsi="宋体"/>
          <w:sz w:val="24"/>
          <w:lang w:val="en-US" w:eastAsia="zh-CN"/>
        </w:rPr>
        <w:t>（三）垃圾减量运维</w:t>
      </w:r>
    </w:p>
    <w:p>
      <w:pPr>
        <w:pStyle w:val="3"/>
        <w:rPr>
          <w:rFonts w:hint="eastAsia" w:ascii="宋体" w:hAnsi="宋体"/>
          <w:sz w:val="24"/>
          <w:lang w:val="en-US" w:eastAsia="zh-CN"/>
        </w:rPr>
      </w:pPr>
      <w:r>
        <w:rPr>
          <w:rFonts w:hint="eastAsia" w:ascii="宋体" w:hAnsi="宋体"/>
          <w:sz w:val="24"/>
          <w:lang w:val="en-US" w:eastAsia="zh-CN"/>
        </w:rPr>
        <w:t>垃圾减量房的运行及日常维护，做到易腐垃圾来料日产日清，规范操作垃圾减量设备，设备维修费用由镇负责。</w:t>
      </w:r>
    </w:p>
    <w:p>
      <w:pPr>
        <w:pStyle w:val="3"/>
        <w:rPr>
          <w:rFonts w:hint="eastAsia" w:ascii="宋体" w:hAnsi="宋体"/>
          <w:sz w:val="24"/>
          <w:lang w:val="en-US" w:eastAsia="zh-CN"/>
        </w:rPr>
      </w:pPr>
      <w:r>
        <w:rPr>
          <w:rFonts w:hint="eastAsia" w:ascii="宋体" w:hAnsi="宋体"/>
          <w:sz w:val="24"/>
          <w:lang w:val="en-US" w:eastAsia="zh-CN"/>
        </w:rPr>
        <w:t>（四）垃圾填埋场</w:t>
      </w:r>
    </w:p>
    <w:p>
      <w:pPr>
        <w:pStyle w:val="3"/>
        <w:rPr>
          <w:rFonts w:hint="eastAsia" w:ascii="宋体" w:hAnsi="宋体"/>
          <w:sz w:val="24"/>
          <w:lang w:val="en-US" w:eastAsia="zh-CN"/>
        </w:rPr>
      </w:pPr>
      <w:r>
        <w:rPr>
          <w:rFonts w:hint="eastAsia" w:ascii="宋体" w:hAnsi="宋体"/>
          <w:sz w:val="24"/>
          <w:lang w:val="en-US" w:eastAsia="zh-CN"/>
        </w:rPr>
        <w:t xml:space="preserve">    垃圾填埋场（已封场）渗滤液处理池的定期维护，若有污水产生需抽吸并运至专业处理公司，年底提供处置台账。</w:t>
      </w:r>
    </w:p>
    <w:p>
      <w:pPr>
        <w:pStyle w:val="3"/>
        <w:rPr>
          <w:rFonts w:hint="eastAsia" w:ascii="宋体" w:hAnsi="宋体"/>
          <w:sz w:val="24"/>
          <w:lang w:val="en-US" w:eastAsia="zh-CN"/>
        </w:rPr>
      </w:pPr>
      <w:r>
        <w:rPr>
          <w:rFonts w:hint="eastAsia" w:ascii="宋体" w:hAnsi="宋体"/>
          <w:sz w:val="24"/>
          <w:lang w:val="en-US" w:eastAsia="zh-CN"/>
        </w:rPr>
        <w:t>（五）其他</w:t>
      </w:r>
    </w:p>
    <w:p>
      <w:pPr>
        <w:pStyle w:val="3"/>
        <w:rPr>
          <w:rFonts w:hint="eastAsia" w:ascii="宋体" w:hAnsi="宋体"/>
          <w:sz w:val="24"/>
          <w:lang w:val="en-US" w:eastAsia="zh-CN"/>
        </w:rPr>
      </w:pPr>
      <w:r>
        <w:rPr>
          <w:rFonts w:hint="eastAsia" w:ascii="宋体" w:hAnsi="宋体"/>
          <w:sz w:val="24"/>
          <w:lang w:val="en-US" w:eastAsia="zh-CN"/>
        </w:rPr>
        <w:t>1、损坏垃圾桶及时调换（每年不少于40只），定期对垃圾桶进行清洗。</w:t>
      </w:r>
    </w:p>
    <w:p>
      <w:pPr>
        <w:pStyle w:val="3"/>
        <w:rPr>
          <w:rFonts w:hint="eastAsia" w:ascii="宋体" w:hAnsi="宋体"/>
          <w:sz w:val="24"/>
          <w:lang w:val="en-US" w:eastAsia="zh-CN"/>
        </w:rPr>
      </w:pPr>
      <w:r>
        <w:rPr>
          <w:rFonts w:hint="eastAsia" w:ascii="宋体" w:hAnsi="宋体"/>
          <w:sz w:val="24"/>
          <w:lang w:val="en-US" w:eastAsia="zh-CN"/>
        </w:rPr>
        <w:t>2、每周对太阳大街路面冲洗一次，每月对太阳大街两侧人行道冲洗一次，如甲方有需求临时增加频次的，乙方应按甲方要求执行。</w:t>
      </w:r>
    </w:p>
    <w:p>
      <w:pPr>
        <w:pStyle w:val="3"/>
        <w:rPr>
          <w:rFonts w:hint="eastAsia" w:ascii="宋体" w:hAnsi="宋体"/>
          <w:sz w:val="24"/>
          <w:lang w:val="en-US" w:eastAsia="zh-CN"/>
        </w:rPr>
      </w:pPr>
      <w:r>
        <w:rPr>
          <w:rFonts w:hint="eastAsia" w:ascii="宋体" w:hAnsi="宋体"/>
          <w:sz w:val="24"/>
          <w:lang w:val="en-US" w:eastAsia="zh-CN"/>
        </w:rPr>
        <w:t>3、按甲方具体要求，提供镇、村垃圾分类培训25次以上。</w:t>
      </w:r>
    </w:p>
    <w:p>
      <w:pPr>
        <w:pStyle w:val="3"/>
        <w:rPr>
          <w:rFonts w:hint="eastAsia" w:ascii="宋体" w:hAnsi="宋体"/>
          <w:sz w:val="24"/>
          <w:lang w:val="en-US" w:eastAsia="zh-CN"/>
        </w:rPr>
      </w:pPr>
      <w:r>
        <w:rPr>
          <w:rFonts w:hint="eastAsia" w:ascii="宋体" w:hAnsi="宋体"/>
          <w:sz w:val="24"/>
          <w:lang w:val="en-US" w:eastAsia="zh-CN"/>
        </w:rPr>
        <w:t>4、新增5吨压缩车1辆。</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二、服务期限及费用</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1、本次合同服务期限为 壹年，即20</w:t>
      </w:r>
      <w:r>
        <w:rPr>
          <w:rFonts w:hint="eastAsia" w:ascii="宋体" w:hAnsi="宋体" w:cs="Times New Roman"/>
          <w:kern w:val="2"/>
          <w:sz w:val="24"/>
          <w:szCs w:val="22"/>
          <w:lang w:val="en-US" w:eastAsia="zh-CN" w:bidi="ar-SA"/>
        </w:rPr>
        <w:t>20</w:t>
      </w:r>
      <w:r>
        <w:rPr>
          <w:rFonts w:hint="eastAsia" w:ascii="宋体" w:hAnsi="宋体" w:eastAsia="宋体" w:cs="Times New Roman"/>
          <w:kern w:val="2"/>
          <w:sz w:val="24"/>
          <w:szCs w:val="22"/>
          <w:lang w:val="en-US" w:eastAsia="zh-CN" w:bidi="ar-SA"/>
        </w:rPr>
        <w:t>年 1 月 1日至20</w:t>
      </w:r>
      <w:r>
        <w:rPr>
          <w:rFonts w:hint="eastAsia" w:ascii="宋体" w:hAnsi="宋体" w:cs="Times New Roman"/>
          <w:kern w:val="2"/>
          <w:sz w:val="24"/>
          <w:szCs w:val="22"/>
          <w:lang w:val="en-US" w:eastAsia="zh-CN" w:bidi="ar-SA"/>
        </w:rPr>
        <w:t>20</w:t>
      </w:r>
      <w:r>
        <w:rPr>
          <w:rFonts w:hint="eastAsia" w:ascii="宋体" w:hAnsi="宋体" w:eastAsia="宋体" w:cs="Times New Roman"/>
          <w:kern w:val="2"/>
          <w:sz w:val="24"/>
          <w:szCs w:val="22"/>
          <w:lang w:val="en-US" w:eastAsia="zh-CN" w:bidi="ar-SA"/>
        </w:rPr>
        <w:t>年 12 月 31 日。履约期内考核优秀，双方无异议，可续签本合同。）</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2、本合同年度服务总价为人民币：</w:t>
      </w:r>
      <w:r>
        <w:rPr>
          <w:rFonts w:hint="eastAsia" w:ascii="宋体" w:hAnsi="宋体" w:eastAsia="宋体" w:cs="Times New Roman"/>
          <w:kern w:val="2"/>
          <w:sz w:val="24"/>
          <w:szCs w:val="22"/>
          <w:u w:val="single"/>
          <w:lang w:val="en-US" w:eastAsia="zh-CN" w:bidi="ar-SA"/>
        </w:rPr>
        <w:t xml:space="preserve"> </w:t>
      </w:r>
      <w:r>
        <w:rPr>
          <w:rFonts w:hint="eastAsia" w:ascii="宋体" w:hAnsi="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万元整 （￥</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元），其中</w:t>
      </w:r>
      <w:r>
        <w:rPr>
          <w:rFonts w:hint="eastAsia" w:ascii="宋体" w:hAnsi="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万作为分季度拨付款，即每季度支付保洁服务费</w:t>
      </w:r>
      <w:r>
        <w:rPr>
          <w:rFonts w:hint="eastAsia" w:ascii="宋体" w:hAnsi="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万元，其余</w:t>
      </w:r>
      <w:r>
        <w:rPr>
          <w:rFonts w:hint="eastAsia" w:ascii="宋体" w:hAnsi="宋体" w:cs="Times New Roman"/>
          <w:kern w:val="2"/>
          <w:sz w:val="24"/>
          <w:szCs w:val="22"/>
          <w:u w:val="single"/>
          <w:lang w:val="en-US" w:eastAsia="zh-CN" w:bidi="ar-SA"/>
        </w:rPr>
        <w:t xml:space="preserve">  </w:t>
      </w:r>
      <w:r>
        <w:rPr>
          <w:rFonts w:hint="eastAsia" w:ascii="宋体" w:hAnsi="宋体" w:eastAsia="宋体" w:cs="Times New Roman"/>
          <w:kern w:val="2"/>
          <w:sz w:val="24"/>
          <w:szCs w:val="22"/>
          <w:lang w:val="en-US" w:eastAsia="zh-CN" w:bidi="ar-SA"/>
        </w:rPr>
        <w:t>万元作为日常考核履约保证金，年终按实际考核结果与第四季度款一并支付。</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服务价为道路清扫保洁、生活垃圾清运、垃圾减量房运维、垃圾填埋场推填等所需的全部费用，包括工人工资、奖金、房租、劳保福利、社保、意外保险、工伤费及处理一切伤亡事故等费用、水电费、油耗费、折旧费、修理费、工器具材料费、企业应缴税金和应得利润等完成合同所需的一切本身和不可或缺的所有工作开支等各项全部费用并承担一切风险责任。</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4、乙方按季度向甲方结算，甲方凭乙方开具的服务发票进行支付。</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5、甲方按照《太阳镇环卫综合保洁考核办法》（另行制定）对乙方进行考核，并兑现日常考核履约保证金。</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三、双方权责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（一）甲方权责：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1、组织有关人员对乙方提供的清扫保洁、清运计划进行审定确认；</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2、协助乙方办理进场的相关手续；</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3、双方约定甲方应承担的其他工作。</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（二）乙方权责：</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1、乙方必须严格遵守国家安全生产的有关规定，接受甲方及行业安全检查人员依法实施的监督检查。乙方自身施工人员的安全责任及因此发生的费用，由乙方承担。</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2、保证清运场所整洁符合环境管理的有关规定，完工前清运现场应达到甲方要求，如乙方达不到要求，甲方有权通知乙方再次进行清运，直至符合甲方要求为止。</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3、若乙方不按镇政府、镇环卫管理人员的要求进行道路保洁、垃圾清运，由此造成的一切后果由乙方自行承担。</w:t>
      </w:r>
    </w:p>
    <w:p>
      <w:pPr>
        <w:pStyle w:val="3"/>
        <w:keepNext w:val="0"/>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rPr>
          <w:rFonts w:hint="default"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4、若乙方中标后承诺未达到原投标文件要求的，甲方有权解除合同，没收</w:t>
      </w:r>
      <w:r>
        <w:rPr>
          <w:rFonts w:hint="eastAsia" w:ascii="宋体" w:hAnsi="宋体" w:cs="Times New Roman"/>
          <w:kern w:val="2"/>
          <w:sz w:val="24"/>
          <w:szCs w:val="22"/>
          <w:lang w:val="en-US" w:eastAsia="zh-CN" w:bidi="ar-SA"/>
        </w:rPr>
        <w:t>履约保证金</w:t>
      </w:r>
      <w:r>
        <w:rPr>
          <w:rFonts w:hint="eastAsia" w:ascii="宋体" w:hAnsi="宋体" w:eastAsia="宋体" w:cs="Times New Roman"/>
          <w:kern w:val="2"/>
          <w:sz w:val="24"/>
          <w:szCs w:val="22"/>
          <w:lang w:val="en-US" w:eastAsia="zh-CN" w:bidi="ar-SA"/>
        </w:rPr>
        <w:t>并追究乙方的违约责任。</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cs="Times New Roman"/>
          <w:kern w:val="2"/>
          <w:sz w:val="24"/>
          <w:szCs w:val="22"/>
          <w:lang w:val="en-US" w:eastAsia="zh-CN" w:bidi="ar-SA"/>
        </w:rPr>
        <w:t>5</w:t>
      </w:r>
      <w:r>
        <w:rPr>
          <w:rFonts w:hint="eastAsia" w:ascii="宋体" w:hAnsi="宋体" w:eastAsia="宋体" w:cs="Times New Roman"/>
          <w:kern w:val="2"/>
          <w:sz w:val="24"/>
          <w:szCs w:val="22"/>
          <w:lang w:val="en-US" w:eastAsia="zh-CN" w:bidi="ar-SA"/>
        </w:rPr>
        <w:t>、双方约定乙方应承担的其他工作。</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四、违约责任</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1、甲方在乙方存在如下违约情况时，有权单方面终止全部或部分合同，并保留进一步追究乙方责任的权利（包括经济赔偿）：</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①考核不合格的；</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②乙方未能履行合同规定的义务。</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2、如发生乙方不能履行合同义务，或甲方发生中途终止合同等情况，应及时以书面形式通知对方。甲乙双方应本着友好的态度进行协商，妥善解决。</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3、如遇不可抗力原因导致本合同无法履行，双方互不承担责任。</w:t>
      </w:r>
    </w:p>
    <w:p>
      <w:pPr>
        <w:keepNext w:val="0"/>
        <w:keepLines w:val="0"/>
        <w:pageBreakBefore w:val="0"/>
        <w:widowControl w:val="0"/>
        <w:kinsoku/>
        <w:wordWrap/>
        <w:overflowPunct/>
        <w:topLinePunct w:val="0"/>
        <w:autoSpaceDE/>
        <w:autoSpaceDN/>
        <w:bidi w:val="0"/>
        <w:snapToGrid w:val="0"/>
        <w:spacing w:line="520" w:lineRule="atLeast"/>
        <w:ind w:firstLine="482" w:firstLineChars="200"/>
        <w:textAlignment w:val="auto"/>
        <w:outlineLvl w:val="9"/>
        <w:rPr>
          <w:rFonts w:hint="eastAsia" w:ascii="宋体" w:hAnsi="宋体" w:eastAsia="宋体" w:cs="Times New Roman"/>
          <w:b/>
          <w:bCs/>
          <w:kern w:val="2"/>
          <w:sz w:val="24"/>
          <w:szCs w:val="22"/>
          <w:lang w:val="en-US" w:eastAsia="zh-CN" w:bidi="ar-SA"/>
        </w:rPr>
      </w:pPr>
      <w:r>
        <w:rPr>
          <w:rFonts w:hint="eastAsia" w:ascii="宋体" w:hAnsi="宋体" w:eastAsia="宋体" w:cs="Times New Roman"/>
          <w:b/>
          <w:bCs/>
          <w:kern w:val="2"/>
          <w:sz w:val="24"/>
          <w:szCs w:val="22"/>
          <w:lang w:val="en-US" w:eastAsia="zh-CN" w:bidi="ar-SA"/>
        </w:rPr>
        <w:t>五、其他</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1、双方在执行合同中所发生的一切争议，应通过协商解决。如协商不成，应向甲方法定地址所在仲裁机构提交仲裁，也可向甲方法定地址所在地人民法院起诉。</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2、在仲裁期间，除正在进行仲裁的部份外，本合同其他部份应继续执行。</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3、仲裁费用除仲裁机构另行有裁决外，由败诉方承担。</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4、合同执行中，如需修改或补充合同内容，经协商，双方应签署书面修改或补充协议，该协议将作为合同不可分割的一部分，具有法律效应。</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5、本合同一式 肆 份，双方各执 贰 份，双方签字盖章后生效。</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（以下无正文）</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甲方（盖章）：                    乙方（盖章）：</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杭州市临安区太阳镇人民政府       </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法定（授权）代表人：              法定（授权）代表人：</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联系电话：                        联系电话：</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帐    号：</w:t>
      </w:r>
      <w:r>
        <w:rPr>
          <w:rFonts w:hint="eastAsia" w:ascii="宋体" w:hAnsi="宋体" w:cs="Times New Roman"/>
          <w:kern w:val="2"/>
          <w:sz w:val="24"/>
          <w:szCs w:val="22"/>
          <w:lang w:val="en-US" w:eastAsia="zh-CN" w:bidi="ar-SA"/>
        </w:rPr>
        <w:t xml:space="preserve"> </w:t>
      </w:r>
    </w:p>
    <w:p>
      <w:pPr>
        <w:keepNext w:val="0"/>
        <w:keepLines w:val="0"/>
        <w:pageBreakBefore w:val="0"/>
        <w:widowControl w:val="0"/>
        <w:kinsoku/>
        <w:wordWrap/>
        <w:overflowPunct/>
        <w:topLinePunct w:val="0"/>
        <w:autoSpaceDE/>
        <w:autoSpaceDN/>
        <w:bidi w:val="0"/>
        <w:snapToGrid w:val="0"/>
        <w:spacing w:line="520" w:lineRule="atLeast"/>
        <w:ind w:firstLine="480" w:firstLineChars="200"/>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签订时间：</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年</w:t>
      </w:r>
      <w:r>
        <w:rPr>
          <w:rFonts w:hint="eastAsia" w:ascii="宋体" w:hAnsi="宋体" w:cs="Times New Roman"/>
          <w:kern w:val="2"/>
          <w:sz w:val="24"/>
          <w:szCs w:val="22"/>
          <w:lang w:val="en-US" w:eastAsia="zh-CN" w:bidi="ar-SA"/>
        </w:rPr>
        <w:t xml:space="preserve"> </w:t>
      </w:r>
      <w:r>
        <w:rPr>
          <w:rFonts w:hint="eastAsia" w:ascii="宋体" w:hAnsi="宋体" w:eastAsia="宋体" w:cs="Times New Roman"/>
          <w:kern w:val="2"/>
          <w:sz w:val="24"/>
          <w:szCs w:val="22"/>
          <w:lang w:val="en-US" w:eastAsia="zh-CN" w:bidi="ar-SA"/>
        </w:rPr>
        <w:t>月</w:t>
      </w:r>
      <w:r>
        <w:rPr>
          <w:rFonts w:hint="eastAsia" w:ascii="宋体" w:hAnsi="宋体" w:cs="Times New Roman"/>
          <w:kern w:val="2"/>
          <w:sz w:val="24"/>
          <w:szCs w:val="22"/>
          <w:lang w:val="en-US" w:eastAsia="zh-CN" w:bidi="ar-SA"/>
        </w:rPr>
        <w:t xml:space="preserve"> - 吧 </w:t>
      </w:r>
      <w:r>
        <w:rPr>
          <w:rFonts w:hint="eastAsia" w:ascii="宋体" w:hAnsi="宋体" w:eastAsia="宋体" w:cs="Times New Roman"/>
          <w:kern w:val="2"/>
          <w:sz w:val="24"/>
          <w:szCs w:val="22"/>
          <w:lang w:val="en-US" w:eastAsia="zh-CN" w:bidi="ar-SA"/>
        </w:rPr>
        <w:t xml:space="preserve">日 </w:t>
      </w:r>
    </w:p>
    <w:p>
      <w:pPr>
        <w:rPr>
          <w:rFonts w:hint="eastAsia" w:ascii="宋体" w:hAnsi="宋体" w:cs="宋体"/>
          <w:sz w:val="24"/>
        </w:rPr>
      </w:pPr>
    </w:p>
    <w:p>
      <w:pPr>
        <w:rPr>
          <w:rFonts w:hint="eastAsia" w:ascii="宋体" w:hAnsi="宋体" w:cs="宋体"/>
          <w:sz w:val="24"/>
        </w:rPr>
      </w:pPr>
    </w:p>
    <w:p>
      <w:pPr>
        <w:pStyle w:val="9"/>
        <w:adjustRightInd w:val="0"/>
        <w:snapToGrid w:val="0"/>
        <w:spacing w:line="460" w:lineRule="exact"/>
        <w:rPr>
          <w:rFonts w:hint="default" w:ascii="宋体" w:hAnsi="宋体"/>
          <w:sz w:val="24"/>
          <w:lang w:val="en-US" w:eastAsia="zh-CN"/>
        </w:rPr>
      </w:pPr>
      <w:r>
        <w:rPr>
          <w:rFonts w:hint="eastAsia" w:hAnsi="宋体" w:cs="宋体"/>
          <w:b/>
          <w:bCs/>
          <w:color w:val="000000"/>
        </w:rPr>
        <w:t>备注：本合同条款仅供参考，甲方可根据实际情况进行补充、调整</w:t>
      </w:r>
      <w:r>
        <w:rPr>
          <w:rFonts w:hint="eastAsia" w:hAnsi="宋体" w:cs="宋体"/>
          <w:color w:val="000000"/>
        </w:rPr>
        <w:t>。</w:t>
      </w:r>
    </w:p>
    <w:p>
      <w:pPr>
        <w:rPr>
          <w:rFonts w:hint="eastAsia"/>
          <w:snapToGrid w:val="0"/>
          <w:kern w:val="0"/>
          <w:sz w:val="36"/>
        </w:rPr>
      </w:pPr>
      <w:r>
        <w:rPr>
          <w:rFonts w:hint="eastAsia"/>
          <w:snapToGrid w:val="0"/>
          <w:kern w:val="0"/>
          <w:sz w:val="36"/>
        </w:rPr>
        <w:br w:type="page"/>
      </w:r>
    </w:p>
    <w:p>
      <w:pPr>
        <w:pStyle w:val="4"/>
        <w:jc w:val="center"/>
        <w:rPr>
          <w:rFonts w:hint="eastAsia"/>
          <w:sz w:val="36"/>
        </w:rPr>
      </w:pP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pStyle w:val="2"/>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snapToGrid w:val="0"/>
        <w:spacing w:before="50" w:after="50"/>
        <w:rPr>
          <w:rFonts w:hint="eastAsia" w:ascii="宋体" w:hAnsi="宋体"/>
          <w:b/>
          <w:color w:val="000000"/>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pacing w:line="380" w:lineRule="exact"/>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）提供采购公告中符合投标人特定条件要求的有效的其他资质复印件并加盖公司公章及需要说明的资料。</w:t>
      </w:r>
    </w:p>
    <w:p>
      <w:pPr>
        <w:spacing w:line="420" w:lineRule="exact"/>
        <w:ind w:firstLine="361" w:firstLineChars="150"/>
        <w:rPr>
          <w:rFonts w:hint="eastAsia" w:ascii="宋体" w:hAnsi="宋体"/>
          <w:b/>
          <w:bCs/>
          <w:color w:val="000000"/>
          <w:sz w:val="24"/>
          <w:highlight w:val="red"/>
        </w:rPr>
      </w:pPr>
    </w:p>
    <w:p>
      <w:pPr>
        <w:spacing w:line="420" w:lineRule="exact"/>
        <w:rPr>
          <w:rFonts w:hint="eastAsia" w:ascii="宋体" w:hAnsi="宋体"/>
          <w:b/>
          <w:bCs/>
          <w:color w:val="000000"/>
          <w:sz w:val="24"/>
          <w:highlight w:val="none"/>
        </w:rPr>
      </w:pPr>
      <w:r>
        <w:rPr>
          <w:rFonts w:hint="eastAsia" w:ascii="宋体" w:hAnsi="宋体"/>
          <w:b/>
          <w:bCs/>
          <w:color w:val="000000"/>
          <w:sz w:val="24"/>
          <w:highlight w:val="none"/>
        </w:rPr>
        <w:t>注：以上目录是编制资信及商务内容的基本格式要求，</w:t>
      </w:r>
      <w:r>
        <w:rPr>
          <w:rFonts w:hint="eastAsia" w:ascii="宋体" w:hAnsi="宋体" w:cs="Arial"/>
          <w:b/>
          <w:color w:val="000000"/>
          <w:sz w:val="24"/>
          <w:highlight w:val="none"/>
        </w:rPr>
        <w:t>投标人</w:t>
      </w:r>
      <w:r>
        <w:rPr>
          <w:rFonts w:hint="eastAsia" w:ascii="宋体" w:hAnsi="宋体"/>
          <w:b/>
          <w:bCs/>
          <w:color w:val="000000"/>
          <w:sz w:val="24"/>
          <w:highlight w:val="none"/>
        </w:rPr>
        <w:t>可根据自身情况进一步细化。</w:t>
      </w:r>
    </w:p>
    <w:p>
      <w:pPr>
        <w:snapToGrid w:val="0"/>
        <w:spacing w:before="50" w:after="156" w:afterLines="50" w:line="460" w:lineRule="exact"/>
        <w:jc w:val="left"/>
        <w:rPr>
          <w:rFonts w:hint="eastAsia" w:ascii="宋体" w:hAnsi="宋体"/>
          <w:color w:val="000000"/>
          <w:sz w:val="24"/>
        </w:rPr>
      </w:pPr>
    </w:p>
    <w:p>
      <w:pPr>
        <w:pStyle w:val="9"/>
        <w:snapToGrid w:val="0"/>
        <w:spacing w:line="240" w:lineRule="auto"/>
        <w:rPr>
          <w:rFonts w:hint="eastAsia" w:hAnsi="宋体"/>
          <w:color w:val="000000"/>
        </w:rPr>
      </w:pPr>
    </w:p>
    <w:p>
      <w:pPr>
        <w:adjustRightInd w:val="0"/>
        <w:snapToGrid w:val="0"/>
        <w:spacing w:line="360" w:lineRule="auto"/>
        <w:jc w:val="both"/>
        <w:rPr>
          <w:rFonts w:ascii="宋体" w:hAnsi="宋体"/>
          <w:color w:val="000000"/>
          <w:sz w:val="24"/>
        </w:rPr>
      </w:pPr>
      <w:r>
        <w:rPr>
          <w:rFonts w:ascii="宋体" w:hAnsi="宋体"/>
          <w:color w:val="000000"/>
          <w:sz w:val="24"/>
        </w:rPr>
        <w:br w:type="page"/>
      </w:r>
    </w:p>
    <w:p>
      <w:pPr>
        <w:adjustRightInd w:val="0"/>
        <w:snapToGrid w:val="0"/>
        <w:spacing w:line="360" w:lineRule="auto"/>
        <w:ind w:right="480"/>
        <w:jc w:val="center"/>
        <w:rPr>
          <w:rFonts w:hint="eastAsia" w:ascii="宋体" w:hAnsi="宋体"/>
          <w:b/>
          <w:color w:val="000000"/>
          <w:kern w:val="0"/>
          <w:sz w:val="24"/>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声明书</w:t>
      </w:r>
    </w:p>
    <w:p>
      <w:pPr>
        <w:adjustRightInd w:val="0"/>
        <w:snapToGrid w:val="0"/>
        <w:spacing w:line="360" w:lineRule="auto"/>
        <w:jc w:val="left"/>
        <w:rPr>
          <w:rFonts w:hint="eastAsia" w:ascii="宋体" w:hAnsi="宋体"/>
          <w:color w:val="000000"/>
          <w:kern w:val="0"/>
          <w:sz w:val="24"/>
          <w:lang w:val="zh-CN"/>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我公司</w:t>
      </w:r>
      <w:r>
        <w:rPr>
          <w:rFonts w:hint="eastAsia" w:ascii="宋体" w:hAnsi="宋体"/>
          <w:color w:val="000000"/>
          <w:sz w:val="24"/>
        </w:rPr>
        <w:t>声明截止投标时间近三年以来，在浙江省范围内</w:t>
      </w:r>
      <w:r>
        <w:rPr>
          <w:rFonts w:hint="eastAsia" w:ascii="宋体" w:hAnsi="宋体"/>
          <w:color w:val="000000"/>
          <w:kern w:val="0"/>
          <w:sz w:val="24"/>
        </w:rPr>
        <w:t>政府采购领域中</w:t>
      </w:r>
      <w:r>
        <w:rPr>
          <w:rFonts w:hint="eastAsia" w:ascii="宋体" w:hAnsi="宋体"/>
          <w:color w:val="000000"/>
          <w:sz w:val="24"/>
        </w:rPr>
        <w:t>，在项目招标、投标和合同履约期间无任何不良行为记录和违法、违规行为</w:t>
      </w:r>
      <w:r>
        <w:rPr>
          <w:rFonts w:hint="eastAsia" w:ascii="宋体" w:hAnsi="宋体" w:cs="仿宋_GB2312"/>
          <w:color w:val="000000"/>
          <w:kern w:val="0"/>
          <w:sz w:val="24"/>
          <w:lang w:val="zh-CN"/>
        </w:rPr>
        <w:t>。</w:t>
      </w:r>
    </w:p>
    <w:p>
      <w:pPr>
        <w:adjustRightInd w:val="0"/>
        <w:snapToGrid w:val="0"/>
        <w:spacing w:line="360" w:lineRule="auto"/>
        <w:ind w:firstLine="480"/>
        <w:rPr>
          <w:rFonts w:hint="eastAsia" w:ascii="宋体" w:hAnsi="宋体"/>
          <w:color w:val="000000"/>
          <w:kern w:val="0"/>
          <w:sz w:val="24"/>
        </w:rPr>
      </w:pPr>
      <w:r>
        <w:rPr>
          <w:rFonts w:hint="eastAsia" w:ascii="宋体" w:hAnsi="宋体" w:cs="仿宋_GB2312"/>
          <w:color w:val="000000"/>
          <w:kern w:val="0"/>
          <w:sz w:val="24"/>
          <w:lang w:val="zh-CN"/>
        </w:rPr>
        <w:t>我公司</w:t>
      </w:r>
      <w:r>
        <w:rPr>
          <w:rFonts w:hint="eastAsia" w:ascii="宋体" w:hAnsi="宋体"/>
          <w:color w:val="000000"/>
          <w:kern w:val="0"/>
          <w:sz w:val="24"/>
          <w:lang w:val="zh-CN"/>
        </w:rPr>
        <w:t>自愿参加                             项目(编号：         )政府采购项目的投标，并保证</w:t>
      </w:r>
      <w:r>
        <w:rPr>
          <w:rFonts w:hint="eastAsia" w:ascii="宋体" w:hAnsi="宋体"/>
          <w:color w:val="000000"/>
          <w:kern w:val="0"/>
          <w:sz w:val="24"/>
        </w:rPr>
        <w:t>投标</w:t>
      </w:r>
      <w:r>
        <w:rPr>
          <w:rFonts w:hint="eastAsia" w:ascii="宋体" w:hAnsi="宋体"/>
          <w:color w:val="000000"/>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color w:val="000000"/>
          <w:kern w:val="0"/>
          <w:sz w:val="24"/>
        </w:rPr>
      </w:pPr>
      <w:r>
        <w:rPr>
          <w:rFonts w:hint="eastAsia" w:ascii="宋体" w:hAnsi="宋体"/>
          <w:color w:val="000000"/>
          <w:kern w:val="0"/>
          <w:sz w:val="24"/>
          <w:lang w:val="zh-CN"/>
        </w:rPr>
        <w:t>我公司理解并接受采购文件的各项规定和要求，同意此次采购文件中的各项内容，</w:t>
      </w:r>
      <w:r>
        <w:rPr>
          <w:rFonts w:hint="eastAsia" w:ascii="宋体" w:hAnsi="宋体"/>
          <w:color w:val="000000"/>
          <w:kern w:val="0"/>
          <w:sz w:val="24"/>
        </w:rPr>
        <w:t>并</w:t>
      </w:r>
      <w:r>
        <w:rPr>
          <w:rFonts w:hint="eastAsia" w:ascii="宋体" w:hAnsi="宋体"/>
          <w:color w:val="000000"/>
          <w:kern w:val="0"/>
          <w:sz w:val="24"/>
          <w:lang w:val="zh-CN"/>
        </w:rPr>
        <w:t>同意提供按照贵方可能要求的与投标有关的一切数据或资料等。</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本公司如中标，保证按照</w:t>
      </w:r>
      <w:r>
        <w:rPr>
          <w:rFonts w:hint="eastAsia" w:ascii="宋体" w:hAnsi="宋体"/>
          <w:color w:val="000000"/>
          <w:kern w:val="0"/>
          <w:sz w:val="24"/>
        </w:rPr>
        <w:t>采购</w:t>
      </w:r>
      <w:r>
        <w:rPr>
          <w:rFonts w:hint="eastAsia" w:ascii="宋体" w:hAnsi="宋体"/>
          <w:color w:val="000000"/>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color w:val="000000"/>
          <w:kern w:val="0"/>
          <w:sz w:val="24"/>
        </w:rPr>
      </w:pP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color w:val="000000"/>
          <w:kern w:val="0"/>
          <w:sz w:val="24"/>
          <w:lang w:val="zh-CN"/>
        </w:rPr>
      </w:pPr>
      <w:r>
        <w:rPr>
          <w:rFonts w:hint="eastAsia" w:ascii="宋体" w:hAnsi="宋体"/>
          <w:color w:val="000000"/>
          <w:kern w:val="0"/>
          <w:sz w:val="24"/>
          <w:lang w:val="zh-CN"/>
        </w:rPr>
        <w:t>日期</w:t>
      </w:r>
      <w:r>
        <w:rPr>
          <w:rFonts w:hint="eastAsia" w:ascii="宋体" w:hAnsi="宋体"/>
          <w:color w:val="000000"/>
          <w:kern w:val="0"/>
          <w:sz w:val="24"/>
        </w:rPr>
        <w:t xml:space="preserve">： </w:t>
      </w:r>
      <w:r>
        <w:rPr>
          <w:rFonts w:hint="eastAsia" w:ascii="宋体" w:hAnsi="宋体"/>
          <w:color w:val="000000"/>
          <w:kern w:val="0"/>
          <w:sz w:val="24"/>
          <w:lang w:val="zh-CN"/>
        </w:rPr>
        <w:t>年</w:t>
      </w:r>
      <w:r>
        <w:rPr>
          <w:rFonts w:hint="eastAsia" w:ascii="宋体" w:hAnsi="宋体"/>
          <w:color w:val="000000"/>
          <w:kern w:val="0"/>
          <w:sz w:val="24"/>
        </w:rPr>
        <w:t xml:space="preserve">  </w:t>
      </w:r>
      <w:r>
        <w:rPr>
          <w:rFonts w:hint="eastAsia" w:ascii="宋体" w:hAnsi="宋体"/>
          <w:color w:val="000000"/>
          <w:kern w:val="0"/>
          <w:sz w:val="24"/>
          <w:lang w:val="zh-CN"/>
        </w:rPr>
        <w:t>月</w:t>
      </w:r>
      <w:r>
        <w:rPr>
          <w:rFonts w:hint="eastAsia" w:ascii="宋体" w:hAnsi="宋体"/>
          <w:color w:val="000000"/>
          <w:kern w:val="0"/>
          <w:sz w:val="24"/>
        </w:rPr>
        <w:t xml:space="preserve">   </w:t>
      </w:r>
      <w:r>
        <w:rPr>
          <w:rFonts w:hint="eastAsia" w:ascii="宋体" w:hAnsi="宋体"/>
          <w:color w:val="000000"/>
          <w:kern w:val="0"/>
          <w:sz w:val="24"/>
          <w:lang w:val="zh-CN"/>
        </w:rPr>
        <w:t>日</w:t>
      </w: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p>
    <w:p>
      <w:pPr>
        <w:pStyle w:val="2"/>
        <w:rPr>
          <w:rFonts w:hint="eastAsia"/>
          <w:lang w:val="zh-CN"/>
        </w:rPr>
      </w:pPr>
    </w:p>
    <w:p>
      <w:pPr>
        <w:adjustRightInd w:val="0"/>
        <w:snapToGrid w:val="0"/>
        <w:spacing w:line="360" w:lineRule="auto"/>
        <w:jc w:val="center"/>
        <w:rPr>
          <w:rFonts w:hint="eastAsia" w:ascii="宋体" w:hAnsi="宋体"/>
          <w:b/>
          <w:color w:val="000000"/>
          <w:kern w:val="0"/>
          <w:sz w:val="24"/>
          <w:lang w:val="zh-CN"/>
        </w:rPr>
      </w:pPr>
    </w:p>
    <w:p>
      <w:pPr>
        <w:adjustRightInd w:val="0"/>
        <w:snapToGrid w:val="0"/>
        <w:spacing w:line="360" w:lineRule="auto"/>
        <w:jc w:val="center"/>
        <w:rPr>
          <w:rFonts w:hint="eastAsia" w:ascii="宋体" w:hAnsi="宋体"/>
          <w:b/>
          <w:color w:val="000000"/>
          <w:kern w:val="0"/>
          <w:sz w:val="24"/>
          <w:lang w:val="zh-CN"/>
        </w:rPr>
      </w:pPr>
      <w:r>
        <w:rPr>
          <w:rFonts w:hint="eastAsia" w:ascii="宋体" w:hAnsi="宋体"/>
          <w:b/>
          <w:color w:val="000000"/>
          <w:kern w:val="0"/>
          <w:sz w:val="24"/>
          <w:lang w:val="en-US" w:eastAsia="zh-CN"/>
        </w:rPr>
        <w:t xml:space="preserve"> </w:t>
      </w:r>
      <w:r>
        <w:rPr>
          <w:rFonts w:hint="eastAsia" w:ascii="宋体" w:hAnsi="宋体"/>
          <w:b/>
          <w:color w:val="000000"/>
          <w:kern w:val="0"/>
          <w:sz w:val="24"/>
          <w:lang w:val="zh-CN"/>
        </w:rPr>
        <w:t>授权委托书</w:t>
      </w:r>
    </w:p>
    <w:p>
      <w:pPr>
        <w:adjustRightInd w:val="0"/>
        <w:snapToGrid w:val="0"/>
        <w:spacing w:line="360" w:lineRule="auto"/>
        <w:rPr>
          <w:rFonts w:hint="eastAsia"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hint="eastAsia"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hint="eastAsia" w:ascii="宋体" w:hAnsi="宋体"/>
          <w:color w:val="000000"/>
          <w:kern w:val="0"/>
          <w:sz w:val="24"/>
        </w:rPr>
      </w:pPr>
      <w:r>
        <w:rPr>
          <w:rFonts w:hint="eastAsia" w:ascii="宋体" w:hAnsi="宋体"/>
          <w:color w:val="000000"/>
          <w:kern w:val="0"/>
          <w:sz w:val="24"/>
          <w:lang w:val="zh-CN"/>
        </w:rPr>
        <w:t xml:space="preserve">                                                  法定代表人(签章)：</w:t>
      </w:r>
    </w:p>
    <w:p>
      <w:pPr>
        <w:wordWrap w:val="0"/>
        <w:adjustRightInd w:val="0"/>
        <w:snapToGrid w:val="0"/>
        <w:spacing w:line="360" w:lineRule="auto"/>
        <w:jc w:val="right"/>
        <w:rPr>
          <w:rFonts w:hint="eastAsia"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jc w:val="right"/>
        <w:rPr>
          <w:rFonts w:hint="eastAsia" w:ascii="宋体" w:hAnsi="宋体"/>
          <w:color w:val="000000"/>
          <w:kern w:val="0"/>
          <w:sz w:val="24"/>
          <w:lang w:val="zh-CN"/>
        </w:rPr>
      </w:pPr>
    </w:p>
    <w:p>
      <w:pPr>
        <w:adjustRightInd w:val="0"/>
        <w:snapToGrid w:val="0"/>
        <w:spacing w:line="360" w:lineRule="auto"/>
        <w:ind w:right="480"/>
        <w:jc w:val="center"/>
        <w:rPr>
          <w:rFonts w:hint="eastAsia" w:ascii="宋体" w:hAnsi="宋体"/>
          <w:color w:val="000000"/>
          <w:kern w:val="0"/>
          <w:sz w:val="24"/>
          <w:lang w:val="zh-CN"/>
        </w:rPr>
      </w:pPr>
      <w:r>
        <w:rPr>
          <w:rFonts w:hint="eastAsia" w:ascii="宋体" w:hAnsi="宋体"/>
          <w:b/>
          <w:bCs/>
          <w:color w:val="000000"/>
          <w:sz w:val="24"/>
          <w:lang w:val="en-US" w:eastAsia="zh-CN"/>
        </w:rPr>
        <w:t xml:space="preserve"> </w:t>
      </w:r>
      <w:r>
        <w:rPr>
          <w:rFonts w:hint="eastAsia" w:ascii="宋体" w:hAnsi="宋体"/>
          <w:b/>
          <w:color w:val="000000"/>
          <w:sz w:val="24"/>
        </w:rPr>
        <w:t>法定代表人及授权委托人的身份证（复印件）</w:t>
      </w: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adjustRightInd w:val="0"/>
        <w:snapToGrid w:val="0"/>
        <w:spacing w:line="360" w:lineRule="auto"/>
        <w:ind w:right="480"/>
        <w:rPr>
          <w:rFonts w:hint="eastAsia" w:ascii="宋体" w:hAnsi="宋体"/>
          <w:b/>
          <w:color w:val="000000"/>
          <w:kern w:val="0"/>
          <w:sz w:val="24"/>
          <w:lang w:val="zh-CN"/>
        </w:rPr>
      </w:pPr>
    </w:p>
    <w:p>
      <w:pPr>
        <w:spacing w:line="480" w:lineRule="exact"/>
        <w:jc w:val="center"/>
        <w:rPr>
          <w:rFonts w:hint="eastAsia" w:ascii="宋体" w:hAnsi="宋体"/>
          <w:b/>
          <w:color w:val="000000"/>
          <w:sz w:val="24"/>
        </w:rPr>
      </w:pPr>
      <w:r>
        <w:rPr>
          <w:rFonts w:hint="eastAsia" w:ascii="宋体" w:hAnsi="宋体"/>
          <w:b/>
          <w:bCs/>
          <w:color w:val="000000"/>
          <w:sz w:val="24"/>
          <w:lang w:val="en-US" w:eastAsia="zh-CN"/>
        </w:rPr>
        <w:t xml:space="preserve"> </w:t>
      </w:r>
      <w:r>
        <w:rPr>
          <w:rFonts w:hint="eastAsia" w:ascii="宋体" w:hAnsi="宋体"/>
          <w:b/>
          <w:color w:val="000000"/>
          <w:sz w:val="24"/>
        </w:rPr>
        <w:t xml:space="preserve"> 有效的企业法人营业执照（复印件）</w:t>
      </w: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rPr>
          <w:rFonts w:hint="eastAsia" w:ascii="宋体" w:hAnsi="宋体"/>
          <w:b/>
          <w:color w:val="000000"/>
          <w:sz w:val="24"/>
        </w:rPr>
      </w:pPr>
    </w:p>
    <w:p>
      <w:pPr>
        <w:spacing w:line="480" w:lineRule="exact"/>
        <w:jc w:val="center"/>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所有资质文件（复印件）</w:t>
      </w:r>
    </w:p>
    <w:p>
      <w:pPr>
        <w:spacing w:line="480" w:lineRule="exact"/>
        <w:jc w:val="center"/>
        <w:rPr>
          <w:rFonts w:hint="eastAsia"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根据采购需求及采购文件自行编制）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资质要求</w:t>
            </w:r>
          </w:p>
        </w:tc>
        <w:tc>
          <w:tcPr>
            <w:tcW w:w="6118" w:type="dxa"/>
            <w:gridSpan w:val="6"/>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spacing w:line="480" w:lineRule="exact"/>
              <w:ind w:firstLine="482"/>
              <w:jc w:val="center"/>
              <w:rPr>
                <w:rFonts w:hint="eastAsia" w:ascii="宋体" w:hAnsi="宋体"/>
                <w:b/>
                <w:color w:val="000000"/>
                <w:sz w:val="24"/>
              </w:rPr>
            </w:pPr>
            <w:r>
              <w:rPr>
                <w:rFonts w:hint="eastAsia" w:ascii="宋体" w:hAnsi="宋体"/>
                <w:b/>
                <w:color w:val="000000"/>
                <w:sz w:val="24"/>
              </w:rPr>
              <w:t>必备资质</w:t>
            </w:r>
          </w:p>
        </w:tc>
        <w:tc>
          <w:tcPr>
            <w:tcW w:w="1620" w:type="dxa"/>
            <w:tcBorders>
              <w:left w:val="single" w:color="auto" w:sz="4" w:space="0"/>
            </w:tcBorders>
            <w:noWrap w:val="0"/>
            <w:vAlign w:val="center"/>
          </w:tcPr>
          <w:p>
            <w:pPr>
              <w:spacing w:line="480" w:lineRule="exact"/>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jc w:val="cente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004" w:type="dxa"/>
            <w:noWrap w:val="0"/>
            <w:vAlign w:val="center"/>
          </w:tcPr>
          <w:p>
            <w:pPr>
              <w:spacing w:line="480" w:lineRule="exact"/>
              <w:ind w:firstLine="480"/>
              <w:jc w:val="center"/>
              <w:rPr>
                <w:rFonts w:hint="eastAsia" w:ascii="宋体" w:hAnsi="宋体"/>
                <w:color w:val="000000"/>
                <w:sz w:val="24"/>
              </w:rPr>
            </w:pPr>
          </w:p>
        </w:tc>
        <w:tc>
          <w:tcPr>
            <w:tcW w:w="1414" w:type="dxa"/>
            <w:noWrap w:val="0"/>
            <w:vAlign w:val="center"/>
          </w:tcPr>
          <w:p>
            <w:pPr>
              <w:spacing w:line="480" w:lineRule="exact"/>
              <w:ind w:firstLine="480"/>
              <w:jc w:val="center"/>
              <w:rPr>
                <w:rFonts w:hint="eastAsia" w:ascii="宋体" w:hAnsi="宋体"/>
                <w:color w:val="000000"/>
                <w:sz w:val="24"/>
              </w:rPr>
            </w:pPr>
          </w:p>
        </w:tc>
        <w:tc>
          <w:tcPr>
            <w:tcW w:w="980" w:type="dxa"/>
            <w:noWrap w:val="0"/>
            <w:vAlign w:val="center"/>
          </w:tcPr>
          <w:p>
            <w:pPr>
              <w:spacing w:line="480" w:lineRule="exact"/>
              <w:ind w:firstLine="480"/>
              <w:jc w:val="cente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ind w:firstLine="482"/>
              <w:jc w:val="center"/>
              <w:rPr>
                <w:rFonts w:hint="eastAsia" w:ascii="宋体" w:hAnsi="宋体"/>
                <w:b/>
                <w:color w:val="000000"/>
                <w:sz w:val="24"/>
              </w:rPr>
            </w:pPr>
            <w:r>
              <w:rPr>
                <w:rFonts w:hint="eastAsia" w:ascii="宋体" w:hAnsi="宋体"/>
                <w:b/>
                <w:color w:val="000000"/>
                <w:sz w:val="24"/>
              </w:rPr>
              <w:t>其他资质</w:t>
            </w:r>
          </w:p>
        </w:tc>
        <w:tc>
          <w:tcPr>
            <w:tcW w:w="1620" w:type="dxa"/>
            <w:tcBorders>
              <w:left w:val="single" w:color="auto" w:sz="4" w:space="0"/>
            </w:tcBorders>
            <w:noWrap w:val="0"/>
            <w:vAlign w:val="center"/>
          </w:tcPr>
          <w:p>
            <w:pPr>
              <w:jc w:val="center"/>
              <w:rPr>
                <w:rFonts w:hint="eastAsia" w:ascii="宋体" w:hAnsi="宋体"/>
                <w:b/>
                <w:color w:val="000000"/>
                <w:sz w:val="24"/>
              </w:rPr>
            </w:pPr>
            <w:r>
              <w:rPr>
                <w:rFonts w:hint="eastAsia" w:ascii="宋体" w:hAnsi="宋体"/>
                <w:b/>
                <w:color w:val="000000"/>
                <w:sz w:val="24"/>
              </w:rPr>
              <w:t>资质级别</w:t>
            </w:r>
          </w:p>
        </w:tc>
        <w:tc>
          <w:tcPr>
            <w:tcW w:w="1200"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名称</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资质</w:t>
            </w:r>
          </w:p>
          <w:p>
            <w:pPr>
              <w:jc w:val="center"/>
              <w:rPr>
                <w:rFonts w:hint="eastAsia" w:ascii="宋体" w:hAnsi="宋体"/>
                <w:b/>
                <w:color w:val="000000"/>
                <w:sz w:val="24"/>
              </w:rPr>
            </w:pPr>
            <w:r>
              <w:rPr>
                <w:rFonts w:hint="eastAsia" w:ascii="宋体" w:hAnsi="宋体"/>
                <w:b/>
                <w:color w:val="000000"/>
                <w:sz w:val="24"/>
              </w:rPr>
              <w:t>级别</w:t>
            </w:r>
          </w:p>
        </w:tc>
        <w:tc>
          <w:tcPr>
            <w:tcW w:w="1004" w:type="dxa"/>
            <w:noWrap w:val="0"/>
            <w:vAlign w:val="center"/>
          </w:tcPr>
          <w:p>
            <w:pPr>
              <w:jc w:val="center"/>
              <w:rPr>
                <w:rFonts w:hint="eastAsia" w:ascii="宋体" w:hAnsi="宋体"/>
                <w:b/>
                <w:color w:val="000000"/>
                <w:sz w:val="24"/>
              </w:rPr>
            </w:pPr>
            <w:r>
              <w:rPr>
                <w:rFonts w:hint="eastAsia" w:ascii="宋体" w:hAnsi="宋体"/>
                <w:b/>
                <w:color w:val="000000"/>
                <w:sz w:val="24"/>
              </w:rPr>
              <w:t>颁证</w:t>
            </w:r>
          </w:p>
          <w:p>
            <w:pPr>
              <w:jc w:val="center"/>
              <w:rPr>
                <w:rFonts w:hint="eastAsia" w:ascii="宋体" w:hAnsi="宋体"/>
                <w:b/>
                <w:color w:val="000000"/>
                <w:sz w:val="24"/>
              </w:rPr>
            </w:pPr>
            <w:r>
              <w:rPr>
                <w:rFonts w:hint="eastAsia" w:ascii="宋体" w:hAnsi="宋体"/>
                <w:b/>
                <w:color w:val="000000"/>
                <w:sz w:val="24"/>
              </w:rPr>
              <w:t>机构</w:t>
            </w:r>
          </w:p>
        </w:tc>
        <w:tc>
          <w:tcPr>
            <w:tcW w:w="1414" w:type="dxa"/>
            <w:noWrap w:val="0"/>
            <w:vAlign w:val="center"/>
          </w:tcPr>
          <w:p>
            <w:pPr>
              <w:jc w:val="center"/>
              <w:rPr>
                <w:rFonts w:hint="eastAsia" w:ascii="宋体" w:hAnsi="宋体"/>
                <w:b/>
                <w:color w:val="000000"/>
                <w:sz w:val="24"/>
              </w:rPr>
            </w:pPr>
            <w:r>
              <w:rPr>
                <w:rFonts w:hint="eastAsia" w:ascii="宋体" w:hAnsi="宋体"/>
                <w:b/>
                <w:color w:val="000000"/>
                <w:sz w:val="24"/>
              </w:rPr>
              <w:t>证书有效期（起止年月）</w:t>
            </w:r>
          </w:p>
        </w:tc>
        <w:tc>
          <w:tcPr>
            <w:tcW w:w="980" w:type="dxa"/>
            <w:noWrap w:val="0"/>
            <w:vAlign w:val="center"/>
          </w:tcPr>
          <w:p>
            <w:pPr>
              <w:jc w:val="center"/>
              <w:rPr>
                <w:rFonts w:hint="eastAsia" w:ascii="宋体" w:hAnsi="宋体"/>
                <w:b/>
                <w:color w:val="000000"/>
                <w:sz w:val="24"/>
              </w:rPr>
            </w:pPr>
            <w:r>
              <w:rPr>
                <w:rFonts w:hint="eastAsia" w:ascii="宋体" w:hAnsi="宋体"/>
                <w:b/>
                <w:color w:val="000000"/>
                <w:sz w:val="24"/>
              </w:rPr>
              <w:t>证书复印件所在页码</w:t>
            </w:r>
          </w:p>
        </w:tc>
        <w:tc>
          <w:tcPr>
            <w:tcW w:w="516" w:type="dxa"/>
            <w:noWrap w:val="0"/>
            <w:vAlign w:val="center"/>
          </w:tcPr>
          <w:p>
            <w:pPr>
              <w:rPr>
                <w:rFonts w:hint="eastAsia" w:ascii="宋体" w:hAnsi="宋体"/>
                <w:b/>
                <w:color w:val="000000"/>
                <w:sz w:val="24"/>
              </w:rPr>
            </w:pPr>
            <w:r>
              <w:rPr>
                <w:rFonts w:hint="eastAsia"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620" w:type="dxa"/>
            <w:tcBorders>
              <w:left w:val="single" w:color="auto" w:sz="4" w:space="0"/>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noWrap w:val="0"/>
            <w:vAlign w:val="center"/>
          </w:tcPr>
          <w:p>
            <w:pPr>
              <w:rPr>
                <w:rFonts w:hint="eastAsia" w:ascii="宋体" w:hAnsi="宋体"/>
                <w:color w:val="000000"/>
                <w:sz w:val="24"/>
              </w:rPr>
            </w:pPr>
          </w:p>
        </w:tc>
        <w:tc>
          <w:tcPr>
            <w:tcW w:w="1620" w:type="dxa"/>
            <w:tcBorders>
              <w:left w:val="single" w:color="auto" w:sz="4" w:space="0"/>
            </w:tcBorders>
            <w:noWrap w:val="0"/>
            <w:vAlign w:val="center"/>
          </w:tcPr>
          <w:p>
            <w:pPr>
              <w:rPr>
                <w:rFonts w:hint="eastAsia" w:ascii="宋体" w:hAnsi="宋体"/>
                <w:color w:val="000000"/>
                <w:sz w:val="24"/>
              </w:rPr>
            </w:pPr>
          </w:p>
        </w:tc>
        <w:tc>
          <w:tcPr>
            <w:tcW w:w="1200"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004" w:type="dxa"/>
            <w:noWrap w:val="0"/>
            <w:vAlign w:val="center"/>
          </w:tcPr>
          <w:p>
            <w:pPr>
              <w:rPr>
                <w:rFonts w:hint="eastAsia" w:ascii="宋体" w:hAnsi="宋体"/>
                <w:color w:val="000000"/>
                <w:sz w:val="24"/>
              </w:rPr>
            </w:pPr>
          </w:p>
        </w:tc>
        <w:tc>
          <w:tcPr>
            <w:tcW w:w="1414" w:type="dxa"/>
            <w:noWrap w:val="0"/>
            <w:vAlign w:val="center"/>
          </w:tcPr>
          <w:p>
            <w:pPr>
              <w:rPr>
                <w:rFonts w:hint="eastAsia" w:ascii="宋体" w:hAnsi="宋体"/>
                <w:color w:val="000000"/>
                <w:sz w:val="24"/>
              </w:rPr>
            </w:pPr>
          </w:p>
        </w:tc>
        <w:tc>
          <w:tcPr>
            <w:tcW w:w="980" w:type="dxa"/>
            <w:noWrap w:val="0"/>
            <w:vAlign w:val="center"/>
          </w:tcPr>
          <w:p>
            <w:pPr>
              <w:rPr>
                <w:rFonts w:hint="eastAsia" w:ascii="宋体" w:hAnsi="宋体"/>
                <w:color w:val="000000"/>
                <w:sz w:val="24"/>
              </w:rPr>
            </w:pPr>
          </w:p>
        </w:tc>
        <w:tc>
          <w:tcPr>
            <w:tcW w:w="516" w:type="dxa"/>
            <w:noWrap w:val="0"/>
            <w:vAlign w:val="center"/>
          </w:tcPr>
          <w:p>
            <w:pPr>
              <w:rPr>
                <w:rFonts w:hint="eastAsia" w:ascii="宋体" w:hAnsi="宋体"/>
                <w:color w:val="000000"/>
                <w:sz w:val="24"/>
              </w:rPr>
            </w:pPr>
          </w:p>
        </w:tc>
      </w:tr>
    </w:tbl>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rPr>
          <w:rFonts w:hint="eastAsia" w:ascii="宋体" w:hAnsi="宋体"/>
          <w:b/>
          <w:color w:val="000000"/>
          <w:sz w:val="24"/>
        </w:rPr>
      </w:pPr>
    </w:p>
    <w:p>
      <w:pPr>
        <w:autoSpaceDE w:val="0"/>
        <w:autoSpaceDN w:val="0"/>
        <w:adjustRightInd w:val="0"/>
        <w:jc w:val="center"/>
        <w:rPr>
          <w:rFonts w:hint="eastAsia" w:ascii="宋体" w:hAnsi="宋体"/>
          <w:b/>
          <w:color w:val="000000"/>
          <w:sz w:val="24"/>
        </w:rPr>
      </w:pPr>
    </w:p>
    <w:p>
      <w:pPr>
        <w:spacing w:line="480" w:lineRule="exact"/>
        <w:jc w:val="center"/>
        <w:rPr>
          <w:rFonts w:hint="eastAsia" w:ascii="宋体" w:hAnsi="宋体"/>
          <w:b/>
          <w:bCs/>
          <w:color w:val="000000"/>
          <w:sz w:val="24"/>
        </w:rPr>
      </w:pPr>
      <w:r>
        <w:rPr>
          <w:rFonts w:hint="eastAsia" w:ascii="宋体" w:hAnsi="宋体" w:cs="仿宋_GB2312"/>
          <w:b/>
          <w:color w:val="000000"/>
          <w:kern w:val="0"/>
          <w:sz w:val="24"/>
          <w:lang w:val="zh-CN"/>
        </w:rPr>
        <w:t>主要业绩证明</w:t>
      </w:r>
    </w:p>
    <w:p>
      <w:pPr>
        <w:autoSpaceDE w:val="0"/>
        <w:autoSpaceDN w:val="0"/>
        <w:adjustRightInd w:val="0"/>
        <w:spacing w:line="440" w:lineRule="exact"/>
        <w:ind w:firstLine="120"/>
        <w:rPr>
          <w:rFonts w:hint="eastAsia" w:ascii="宋体" w:hAnsi="宋体"/>
          <w:b/>
          <w:color w:val="000000"/>
          <w:sz w:val="24"/>
        </w:rPr>
      </w:pPr>
      <w:r>
        <w:rPr>
          <w:rFonts w:hint="eastAsia" w:ascii="宋体" w:hAnsi="宋体"/>
          <w:b/>
          <w:color w:val="000000"/>
          <w:sz w:val="24"/>
        </w:rPr>
        <w:t>附表 :相关项目建设业绩一览表</w:t>
      </w:r>
    </w:p>
    <w:tbl>
      <w:tblPr>
        <w:tblStyle w:val="16"/>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000000"/>
                <w:sz w:val="24"/>
              </w:rPr>
            </w:pPr>
          </w:p>
        </w:tc>
      </w:tr>
    </w:tbl>
    <w:p>
      <w:pPr>
        <w:autoSpaceDE w:val="0"/>
        <w:autoSpaceDN w:val="0"/>
        <w:adjustRightInd w:val="0"/>
        <w:spacing w:line="440" w:lineRule="exact"/>
        <w:rPr>
          <w:rFonts w:hint="eastAsia"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hint="eastAsia" w:ascii="宋体" w:hAnsi="宋体"/>
          <w:color w:val="000000"/>
          <w:sz w:val="24"/>
        </w:rPr>
      </w:pPr>
    </w:p>
    <w:p>
      <w:pPr>
        <w:autoSpaceDE w:val="0"/>
        <w:autoSpaceDN w:val="0"/>
        <w:adjustRightInd w:val="0"/>
        <w:spacing w:line="420" w:lineRule="exact"/>
        <w:ind w:firstLine="5280" w:firstLineChars="2200"/>
        <w:rPr>
          <w:rFonts w:hint="eastAsia" w:ascii="宋体" w:hAnsi="宋体"/>
          <w:color w:val="000000"/>
          <w:kern w:val="0"/>
          <w:sz w:val="24"/>
        </w:rPr>
      </w:pPr>
    </w:p>
    <w:p>
      <w:pPr>
        <w:autoSpaceDE w:val="0"/>
        <w:autoSpaceDN w:val="0"/>
        <w:adjustRightInd w:val="0"/>
        <w:spacing w:line="420" w:lineRule="exact"/>
        <w:ind w:firstLine="5280" w:firstLineChars="2200"/>
        <w:rPr>
          <w:rFonts w:hint="eastAsia" w:ascii="宋体" w:hAnsi="宋体"/>
          <w:color w:val="000000"/>
          <w:kern w:val="0"/>
          <w:sz w:val="24"/>
        </w:rPr>
      </w:pPr>
    </w:p>
    <w:p>
      <w:pPr>
        <w:autoSpaceDE w:val="0"/>
        <w:autoSpaceDN w:val="0"/>
        <w:adjustRightInd w:val="0"/>
        <w:spacing w:line="420" w:lineRule="exact"/>
        <w:ind w:firstLine="4560" w:firstLineChars="1900"/>
        <w:rPr>
          <w:rFonts w:hint="eastAsia"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hint="eastAsia"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hint="eastAsia" w:ascii="宋体" w:hAnsi="宋体"/>
          <w:b/>
          <w:bCs/>
          <w:color w:val="000000"/>
          <w:sz w:val="24"/>
        </w:rPr>
      </w:pPr>
      <w:r>
        <w:rPr>
          <w:rFonts w:hint="eastAsia" w:ascii="宋体" w:hAnsi="宋体"/>
          <w:color w:val="000000"/>
          <w:kern w:val="0"/>
          <w:sz w:val="24"/>
        </w:rPr>
        <w:t xml:space="preserve">                                      日期：   年  月   日</w:t>
      </w: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rPr>
          <w:rFonts w:hint="eastAsia" w:ascii="宋体" w:hAnsi="宋体"/>
          <w:b/>
          <w:bCs/>
          <w:color w:val="000000"/>
          <w:sz w:val="24"/>
        </w:rPr>
      </w:pPr>
    </w:p>
    <w:p>
      <w:pPr>
        <w:spacing w:line="480" w:lineRule="exact"/>
        <w:jc w:val="center"/>
        <w:rPr>
          <w:rFonts w:hint="eastAsia" w:ascii="宋体" w:hAnsi="宋体"/>
          <w:b/>
          <w:bCs/>
          <w:color w:val="000000"/>
          <w:sz w:val="24"/>
        </w:rPr>
      </w:pPr>
    </w:p>
    <w:p>
      <w:pPr>
        <w:spacing w:line="480" w:lineRule="exact"/>
        <w:jc w:val="center"/>
        <w:rPr>
          <w:rFonts w:hint="eastAsia" w:ascii="宋体" w:hAnsi="宋体"/>
          <w:b/>
          <w:bCs/>
          <w:color w:val="000000"/>
          <w:sz w:val="24"/>
        </w:rPr>
      </w:pPr>
    </w:p>
    <w:p>
      <w:pPr>
        <w:pStyle w:val="2"/>
        <w:rPr>
          <w:rFonts w:hint="eastAsia"/>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2"/>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snapToGrid w:val="0"/>
        <w:spacing w:line="420" w:lineRule="exact"/>
        <w:ind w:firstLine="470" w:firstLineChars="196"/>
        <w:jc w:val="left"/>
        <w:rPr>
          <w:rFonts w:hint="eastAsia" w:ascii="宋体" w:hAnsi="宋体"/>
          <w:bCs/>
          <w:color w:val="000000"/>
          <w:sz w:val="24"/>
        </w:rPr>
      </w:pPr>
      <w:r>
        <w:rPr>
          <w:rFonts w:hint="eastAsia" w:ascii="宋体" w:hAnsi="宋体"/>
          <w:bCs/>
          <w:color w:val="000000"/>
          <w:sz w:val="24"/>
        </w:rPr>
        <w:t>▲技术响应部分内容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（1）评分对应表（格式见附件，主要用于评委对应评分内容）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（2）投标项目明细清单（含货物、服务等）；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（4）项目总体</w:t>
      </w:r>
      <w:r>
        <w:rPr>
          <w:rFonts w:hint="eastAsia" w:ascii="宋体" w:hAnsi="宋体" w:cs="宋体"/>
          <w:color w:val="auto"/>
          <w:sz w:val="24"/>
          <w:highlight w:val="none"/>
          <w:lang w:eastAsia="zh-CN"/>
        </w:rPr>
        <w:t>管理计划、制度、措施</w:t>
      </w:r>
      <w:r>
        <w:rPr>
          <w:rFonts w:hint="eastAsia" w:ascii="宋体" w:hAnsi="宋体" w:eastAsia="宋体" w:cs="宋体"/>
          <w:color w:val="auto"/>
          <w:sz w:val="24"/>
          <w:highlight w:val="none"/>
        </w:rPr>
        <w:t>（可包含且不限于对项目总体要求的理解、项目总体架构及技术解决方案等）；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企业内部管理、服务力量保障</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（6）列入政府采购节能环保清单的证明资料（若有）；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（7）商务响应表（格式见附件）；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（8）售后服务计划（可包含且不限于对用户故障的响应、处理、定期巡检、备品备件、常用耗材提供、驻点人员情况等）；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（9）技术培训计划（若有）；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（10）投标人履约能力（可包含且不限于技术力量情况、投标人各项能力证书）；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（11）案例的业绩证明（投标人业绩情况一览表、合同复印件等）（格式见附件）；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（12）投标方认为需要的其他文件资料。</w:t>
      </w:r>
    </w:p>
    <w:p>
      <w:pPr>
        <w:adjustRightInd w:val="0"/>
        <w:snapToGrid w:val="0"/>
        <w:spacing w:line="360" w:lineRule="auto"/>
        <w:rPr>
          <w:rFonts w:hint="eastAsia"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pStyle w:val="2"/>
        <w:rPr>
          <w:rFonts w:hint="eastAsia" w:ascii="宋体" w:hAnsi="宋体"/>
          <w:b/>
          <w:color w:val="000000"/>
          <w:sz w:val="24"/>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6"/>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156" w:afterLines="50"/>
        <w:jc w:val="center"/>
        <w:rPr>
          <w:rFonts w:hint="eastAsia" w:ascii="宋体" w:hAnsi="宋体"/>
          <w:b/>
          <w:color w:val="000000"/>
          <w:sz w:val="24"/>
        </w:rPr>
      </w:pPr>
    </w:p>
    <w:p>
      <w:pPr>
        <w:pStyle w:val="2"/>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pStyle w:val="3"/>
        <w:rPr>
          <w:rFonts w:hint="eastAsia" w:ascii="宋体" w:hAnsi="宋体"/>
          <w:b/>
          <w:color w:val="000000"/>
          <w:sz w:val="24"/>
        </w:rPr>
      </w:pPr>
    </w:p>
    <w:p>
      <w:pPr>
        <w:snapToGrid w:val="0"/>
        <w:spacing w:before="5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Lines="50"/>
        <w:jc w:val="center"/>
        <w:rPr>
          <w:rFonts w:ascii="宋体" w:hAnsi="宋体"/>
          <w:b/>
          <w:spacing w:val="40"/>
          <w:kern w:val="0"/>
          <w:sz w:val="28"/>
          <w:szCs w:val="28"/>
        </w:rPr>
      </w:pPr>
    </w:p>
    <w:p>
      <w:pPr>
        <w:pStyle w:val="6"/>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6"/>
        <w:snapToGrid w:val="0"/>
        <w:rPr>
          <w:rFonts w:ascii="宋体" w:hAnsi="宋体" w:eastAsia="宋体"/>
          <w:sz w:val="24"/>
          <w:szCs w:val="24"/>
        </w:rPr>
      </w:pPr>
      <w:r>
        <w:rPr>
          <w:rFonts w:hint="eastAsia" w:ascii="宋体" w:hAnsi="宋体" w:eastAsia="宋体"/>
          <w:sz w:val="24"/>
          <w:szCs w:val="24"/>
        </w:rPr>
        <w:t>货物类</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服务类</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Lines="50"/>
        <w:rPr>
          <w:rFonts w:ascii="宋体" w:hAnsi="宋体"/>
          <w:sz w:val="24"/>
        </w:rPr>
      </w:pPr>
    </w:p>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pStyle w:val="3"/>
        <w:rPr>
          <w:rFonts w:hint="eastAsia" w:ascii="宋体" w:hAnsi="宋体"/>
          <w:b/>
          <w:color w:val="000000"/>
          <w:sz w:val="24"/>
        </w:rPr>
      </w:pPr>
    </w:p>
    <w:p>
      <w:pPr>
        <w:snapToGrid w:val="0"/>
        <w:spacing w:before="50" w:after="156" w:afterLines="50"/>
        <w:jc w:val="center"/>
        <w:rPr>
          <w:rFonts w:hint="eastAsia" w:ascii="宋体" w:hAnsi="宋体"/>
          <w:b/>
          <w:color w:val="000000"/>
          <w:sz w:val="24"/>
        </w:rPr>
      </w:pPr>
    </w:p>
    <w:p>
      <w:pPr>
        <w:snapToGrid w:val="0"/>
        <w:spacing w:before="50" w:after="156" w:afterLines="50"/>
        <w:jc w:val="center"/>
        <w:rPr>
          <w:rFonts w:ascii="宋体" w:hAnsi="宋体"/>
          <w:b/>
          <w:color w:val="000000"/>
          <w:sz w:val="24"/>
        </w:rPr>
      </w:pPr>
      <w:r>
        <w:rPr>
          <w:rFonts w:hint="eastAsia" w:ascii="宋体" w:hAnsi="宋体"/>
          <w:b/>
          <w:color w:val="000000"/>
          <w:sz w:val="24"/>
        </w:rPr>
        <w:t>技 术 响 应 表</w:t>
      </w:r>
    </w:p>
    <w:p>
      <w:pPr>
        <w:pStyle w:val="6"/>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标项：</w:t>
      </w:r>
      <w:r>
        <w:rPr>
          <w:rFonts w:hint="eastAsia" w:ascii="宋体" w:hAnsi="宋体" w:eastAsia="宋体"/>
          <w:color w:val="000000"/>
          <w:sz w:val="24"/>
          <w:szCs w:val="24"/>
          <w:u w:val="singl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lang w:eastAsia="zh-CN"/>
              </w:rPr>
              <w:t>招标</w:t>
            </w:r>
            <w:r>
              <w:rPr>
                <w:rFonts w:hint="eastAsia" w:hAnsi="宋体"/>
                <w:color w:val="000000"/>
              </w:rPr>
              <w:t>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jc w:val="center"/>
              <w:outlineLvl w:val="0"/>
              <w:rPr>
                <w:rFonts w:hint="eastAsia" w:hAnsi="宋体"/>
                <w:color w:val="000000"/>
              </w:rPr>
            </w:pPr>
            <w:r>
              <w:rPr>
                <w:rFonts w:hint="eastAsia" w:hAnsi="宋体"/>
                <w:color w:val="00000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r>
              <w:rPr>
                <w:rFonts w:hint="eastAsia" w:hAnsi="宋体"/>
                <w:color w:val="00000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rPr>
                <w:rFonts w:hint="eastAsia"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9"/>
              <w:snapToGrid w:val="0"/>
              <w:outlineLvl w:val="0"/>
              <w:rPr>
                <w:rFonts w:hint="eastAsia" w:hAnsi="宋体"/>
                <w:color w:val="00000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9"/>
              <w:snapToGrid w:val="0"/>
              <w:spacing w:before="295" w:beforeLines="0" w:after="295" w:afterLines="0" w:line="240" w:lineRule="auto"/>
              <w:outlineLvl w:val="0"/>
              <w:rPr>
                <w:rFonts w:hint="eastAsia" w:hAnsi="宋体"/>
                <w:color w:val="000000"/>
              </w:rPr>
            </w:pPr>
          </w:p>
        </w:tc>
      </w:tr>
    </w:tbl>
    <w:p>
      <w:pPr>
        <w:pStyle w:val="7"/>
        <w:rPr>
          <w:rFonts w:ascii="宋体" w:hAnsi="宋体"/>
          <w:color w:val="000000"/>
          <w:sz w:val="24"/>
        </w:rPr>
      </w:pPr>
      <w:r>
        <w:rPr>
          <w:rFonts w:ascii="宋体" w:hAnsi="宋体"/>
          <w:color w:val="000000"/>
          <w:sz w:val="24"/>
        </w:rPr>
        <w:t>注：投标人应根据所投产品的性能指标、对照采购文件要求在“偏离情况”栏注明“正偏离”、“负偏离”或“无偏离”。</w:t>
      </w:r>
    </w:p>
    <w:p>
      <w:pPr>
        <w:snapToGrid w:val="0"/>
        <w:spacing w:before="50" w:after="50"/>
        <w:rPr>
          <w:rFonts w:hint="eastAsia" w:ascii="宋体" w:hAnsi="宋体"/>
          <w:color w:val="000000"/>
          <w:sz w:val="24"/>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snapToGrid w:val="0"/>
        <w:spacing w:before="50" w:after="156" w:afterLines="50"/>
        <w:jc w:val="left"/>
        <w:rPr>
          <w:rFonts w:hint="eastAsia" w:ascii="宋体" w:hAnsi="宋体"/>
          <w:color w:val="000000"/>
          <w:sz w:val="24"/>
        </w:rPr>
      </w:pPr>
    </w:p>
    <w:p>
      <w:pPr>
        <w:pStyle w:val="2"/>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p>
    <w:p>
      <w:pPr>
        <w:pStyle w:val="3"/>
        <w:rPr>
          <w:rFonts w:hint="eastAsia" w:ascii="宋体" w:hAnsi="宋体"/>
          <w:color w:val="000000"/>
          <w:sz w:val="24"/>
        </w:rPr>
      </w:pPr>
      <w:bookmarkStart w:id="11" w:name="_GoBack"/>
      <w:bookmarkEnd w:id="11"/>
    </w:p>
    <w:p>
      <w:pPr>
        <w:pStyle w:val="3"/>
        <w:rPr>
          <w:rFonts w:hint="eastAsia" w:ascii="宋体" w:hAnsi="宋体"/>
          <w:color w:val="000000"/>
          <w:sz w:val="24"/>
        </w:rPr>
      </w:pPr>
    </w:p>
    <w:p>
      <w:pPr>
        <w:pStyle w:val="2"/>
        <w:rPr>
          <w:rFonts w:hint="eastAsia"/>
        </w:rPr>
      </w:pPr>
    </w:p>
    <w:p>
      <w:pPr>
        <w:snapToGrid w:val="0"/>
        <w:spacing w:before="50" w:after="156" w:afterLines="50"/>
        <w:jc w:val="left"/>
        <w:rPr>
          <w:rFonts w:hint="eastAsia" w:ascii="宋体" w:hAnsi="宋体"/>
          <w:color w:val="000000"/>
          <w:sz w:val="24"/>
        </w:rPr>
      </w:pPr>
    </w:p>
    <w:p>
      <w:pPr>
        <w:snapToGrid w:val="0"/>
        <w:spacing w:before="156" w:beforeLines="50" w:after="50"/>
        <w:jc w:val="center"/>
        <w:rPr>
          <w:rFonts w:hint="eastAsia" w:ascii="宋体" w:hAnsi="宋体"/>
          <w:b/>
          <w:color w:val="000000"/>
          <w:sz w:val="24"/>
        </w:rPr>
      </w:pPr>
      <w:r>
        <w:rPr>
          <w:rFonts w:hint="eastAsia" w:ascii="宋体" w:hAnsi="宋体"/>
          <w:b/>
          <w:color w:val="000000"/>
          <w:sz w:val="24"/>
        </w:rPr>
        <w:t>项目实施人员（主要从业人员及其技术资格）一览表</w:t>
      </w:r>
    </w:p>
    <w:p>
      <w:pPr>
        <w:snapToGrid w:val="0"/>
        <w:spacing w:before="156" w:beforeLines="50" w:after="50"/>
        <w:jc w:val="center"/>
        <w:rPr>
          <w:rFonts w:hint="eastAsia" w:ascii="宋体" w:hAnsi="宋体"/>
          <w:b/>
          <w:color w:val="000000"/>
          <w:sz w:val="24"/>
        </w:rPr>
      </w:pPr>
    </w:p>
    <w:p>
      <w:pPr>
        <w:pStyle w:val="6"/>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专业技</w:t>
            </w:r>
          </w:p>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证书</w:t>
            </w:r>
          </w:p>
          <w:p>
            <w:pPr>
              <w:snapToGrid w:val="0"/>
              <w:spacing w:before="156" w:beforeLines="50" w:after="50" w:line="460" w:lineRule="exact"/>
              <w:jc w:val="center"/>
              <w:rPr>
                <w:rFonts w:hint="eastAsia" w:ascii="宋体" w:hAnsi="宋体"/>
                <w:color w:val="000000"/>
                <w:sz w:val="24"/>
              </w:rPr>
            </w:pPr>
            <w:r>
              <w:rPr>
                <w:rFonts w:hint="eastAsia" w:ascii="宋体" w:hAnsi="宋体"/>
                <w:color w:val="000000"/>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劳动合</w:t>
            </w:r>
          </w:p>
          <w:p>
            <w:pPr>
              <w:snapToGrid w:val="0"/>
              <w:spacing w:before="156" w:beforeLines="50" w:after="50" w:line="460" w:lineRule="exact"/>
              <w:jc w:val="center"/>
              <w:rPr>
                <w:rFonts w:hint="eastAsia" w:ascii="宋体" w:hAnsi="宋体"/>
                <w:bCs/>
                <w:color w:val="000000"/>
                <w:sz w:val="24"/>
              </w:rPr>
            </w:pPr>
            <w:r>
              <w:rPr>
                <w:rFonts w:hint="eastAsia" w:ascii="宋体" w:hAnsi="宋体"/>
                <w:bCs/>
                <w:color w:val="000000"/>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156" w:beforeLines="50" w:after="50" w:line="460" w:lineRule="exact"/>
              <w:ind w:left="5250"/>
              <w:rPr>
                <w:rFonts w:hint="eastAsia" w:ascii="宋体" w:hAnsi="宋体" w:eastAsia="宋体"/>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olor w:val="000000"/>
                <w:sz w:val="24"/>
              </w:rPr>
            </w:pPr>
          </w:p>
        </w:tc>
      </w:tr>
    </w:tbl>
    <w:p>
      <w:pPr>
        <w:snapToGrid w:val="0"/>
        <w:spacing w:before="50" w:after="156" w:afterLines="50" w:line="460" w:lineRule="exact"/>
        <w:jc w:val="left"/>
        <w:rPr>
          <w:rFonts w:hint="eastAsia" w:ascii="宋体" w:hAnsi="宋体"/>
          <w:color w:val="000000"/>
          <w:sz w:val="24"/>
        </w:rPr>
      </w:pPr>
      <w:r>
        <w:rPr>
          <w:rFonts w:hint="eastAsia" w:ascii="宋体" w:hAnsi="宋体"/>
          <w:color w:val="000000"/>
          <w:sz w:val="24"/>
        </w:rPr>
        <w:t xml:space="preserve">注：在填写时，如本表格不适合投标人的实际情况，可根据本表格式自行划表填写。 </w:t>
      </w:r>
    </w:p>
    <w:p>
      <w:pPr>
        <w:snapToGrid w:val="0"/>
        <w:spacing w:before="50" w:after="156" w:afterLines="50" w:line="460" w:lineRule="exact"/>
        <w:jc w:val="left"/>
        <w:rPr>
          <w:rFonts w:hint="eastAsia" w:ascii="宋体" w:hAnsi="宋体"/>
          <w:color w:val="000000"/>
          <w:sz w:val="24"/>
        </w:rPr>
      </w:pPr>
    </w:p>
    <w:p>
      <w:pPr>
        <w:snapToGrid w:val="0"/>
        <w:spacing w:before="50" w:after="50" w:line="460" w:lineRule="exact"/>
        <w:rPr>
          <w:rFonts w:hint="eastAsia"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snapToGrid w:val="0"/>
        <w:spacing w:before="50" w:after="156" w:afterLines="50" w:line="460" w:lineRule="exact"/>
        <w:jc w:val="left"/>
        <w:rPr>
          <w:rFonts w:hint="eastAsia"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tabs>
          <w:tab w:val="left" w:pos="1418"/>
        </w:tabs>
        <w:snapToGrid w:val="0"/>
        <w:spacing w:before="50" w:after="50"/>
        <w:ind w:left="1418" w:hanging="567"/>
        <w:jc w:val="center"/>
        <w:rPr>
          <w:rFonts w:ascii="宋体" w:hAnsi="宋体"/>
          <w:color w:val="000000"/>
          <w:sz w:val="24"/>
        </w:rPr>
      </w:pPr>
    </w:p>
    <w:p>
      <w:pPr>
        <w:pStyle w:val="2"/>
        <w:rPr>
          <w:rFonts w:ascii="宋体" w:hAnsi="宋体"/>
          <w:color w:val="000000"/>
          <w:sz w:val="24"/>
        </w:rPr>
      </w:pPr>
    </w:p>
    <w:p>
      <w:pPr>
        <w:pStyle w:val="3"/>
      </w:pPr>
    </w:p>
    <w:p>
      <w:pPr>
        <w:tabs>
          <w:tab w:val="left" w:pos="1418"/>
        </w:tabs>
        <w:snapToGrid w:val="0"/>
        <w:spacing w:before="50" w:after="50"/>
        <w:ind w:left="1418" w:hanging="567"/>
        <w:jc w:val="center"/>
        <w:rPr>
          <w:rFonts w:ascii="宋体" w:hAnsi="宋体"/>
          <w:color w:val="000000"/>
          <w:sz w:val="24"/>
        </w:rPr>
      </w:pP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6"/>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是否</w:t>
            </w:r>
          </w:p>
          <w:p>
            <w:pPr>
              <w:snapToGrid w:val="0"/>
              <w:spacing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 w:val="24"/>
              </w:rPr>
            </w:pPr>
          </w:p>
        </w:tc>
      </w:tr>
    </w:tbl>
    <w:p>
      <w:pPr>
        <w:snapToGrid w:val="0"/>
        <w:spacing w:beforeLines="50"/>
        <w:rPr>
          <w:rFonts w:ascii="宋体" w:hAnsi="宋体"/>
          <w:sz w:val="24"/>
          <w:u w:val="single"/>
        </w:rPr>
      </w:pPr>
      <w:r>
        <w:rPr>
          <w:rFonts w:hint="eastAsia" w:ascii="宋体" w:hAnsi="宋体"/>
          <w:sz w:val="24"/>
        </w:rPr>
        <w:t>授权代表签名：               日期：</w:t>
      </w:r>
    </w:p>
    <w:p>
      <w:pPr>
        <w:snapToGrid w:val="0"/>
        <w:spacing w:before="50" w:afterLines="50"/>
        <w:jc w:val="left"/>
        <w:rPr>
          <w:rFonts w:ascii="宋体" w:hAnsi="宋体"/>
          <w:sz w:val="24"/>
        </w:rPr>
      </w:pPr>
    </w:p>
    <w:p>
      <w:pPr>
        <w:snapToGrid w:val="0"/>
        <w:spacing w:before="50" w:afterLines="50"/>
        <w:jc w:val="left"/>
        <w:rPr>
          <w:rFonts w:ascii="宋体" w:hAnsi="宋体"/>
          <w:sz w:val="24"/>
        </w:rPr>
      </w:pPr>
    </w:p>
    <w:p>
      <w:pPr>
        <w:snapToGrid w:val="0"/>
        <w:spacing w:before="50" w:afterLines="50"/>
        <w:jc w:val="left"/>
        <w:rPr>
          <w:rFonts w:ascii="宋体" w:hAnsi="宋体"/>
          <w:sz w:val="28"/>
          <w:szCs w:val="28"/>
        </w:rPr>
      </w:pPr>
    </w:p>
    <w:p>
      <w:pPr>
        <w:snapToGrid w:val="0"/>
        <w:spacing w:before="5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6"/>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0"/>
        <w:snapToGrid w:val="0"/>
        <w:spacing w:line="360" w:lineRule="auto"/>
        <w:ind w:left="5250"/>
        <w:rPr>
          <w:rFonts w:ascii="宋体" w:hAnsi="宋体" w:eastAsia="宋体"/>
          <w:sz w:val="28"/>
          <w:szCs w:val="28"/>
        </w:rPr>
      </w:pPr>
    </w:p>
    <w:p>
      <w:pPr>
        <w:tabs>
          <w:tab w:val="left" w:pos="1418"/>
        </w:tabs>
        <w:snapToGrid w:val="0"/>
        <w:spacing w:before="50" w:after="50"/>
        <w:ind w:left="1418" w:hanging="567"/>
        <w:jc w:val="center"/>
        <w:rPr>
          <w:rFonts w:hint="eastAsia"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hint="eastAsia"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hint="eastAsia" w:ascii="宋体" w:hAnsi="宋体"/>
          <w:color w:val="000000"/>
          <w:sz w:val="24"/>
        </w:rPr>
      </w:pPr>
    </w:p>
    <w:p>
      <w:pPr>
        <w:spacing w:before="312" w:beforeLines="100" w:line="240" w:lineRule="atLeast"/>
        <w:ind w:right="-108"/>
        <w:jc w:val="center"/>
        <w:rPr>
          <w:rFonts w:hint="eastAsia"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24"/>
        </w:rPr>
      </w:pP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hint="eastAsia"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500" w:lineRule="exact"/>
        <w:ind w:right="532"/>
        <w:rPr>
          <w:rFonts w:hint="eastAsia" w:ascii="宋体" w:hAnsi="宋体"/>
          <w:color w:val="000000"/>
          <w:sz w:val="24"/>
        </w:rPr>
      </w:pPr>
    </w:p>
    <w:p>
      <w:pPr>
        <w:spacing w:line="600" w:lineRule="exact"/>
        <w:ind w:right="532" w:firstLine="480" w:firstLineChars="200"/>
        <w:rPr>
          <w:rFonts w:hint="eastAsia"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地    址：</w:t>
      </w:r>
    </w:p>
    <w:p>
      <w:pPr>
        <w:spacing w:line="600" w:lineRule="exact"/>
        <w:ind w:right="532" w:firstLine="480" w:firstLineChars="200"/>
        <w:rPr>
          <w:rFonts w:hint="eastAsia" w:ascii="宋体" w:hAnsi="宋体"/>
          <w:color w:val="000000"/>
          <w:sz w:val="24"/>
        </w:rPr>
      </w:pPr>
      <w:r>
        <w:rPr>
          <w:rFonts w:hint="eastAsia" w:ascii="宋体" w:hAnsi="宋体"/>
          <w:color w:val="000000"/>
          <w:sz w:val="24"/>
        </w:rPr>
        <w:t>时    间：</w:t>
      </w:r>
    </w:p>
    <w:p>
      <w:pPr>
        <w:pStyle w:val="10"/>
        <w:snapToGrid w:val="0"/>
        <w:ind w:leftChars="0"/>
        <w:rPr>
          <w:rFonts w:hint="eastAsia" w:ascii="宋体" w:hAnsi="宋体" w:eastAsia="宋体"/>
          <w:color w:val="000000"/>
          <w:sz w:val="24"/>
          <w:szCs w:val="24"/>
        </w:rPr>
      </w:pPr>
    </w:p>
    <w:p>
      <w:pPr>
        <w:snapToGrid w:val="0"/>
        <w:spacing w:line="420" w:lineRule="exact"/>
        <w:jc w:val="left"/>
        <w:rPr>
          <w:rFonts w:hint="eastAsia"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▲报价文件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（1）投标报价一览表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（2）投标报价明细表（见附件）；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 xml:space="preserve">（3）小微企业声明函（见附件）；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（4）残疾人福利企业声明函（见附件）；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sz w:val="24"/>
        </w:rPr>
      </w:pPr>
      <w:r>
        <w:rPr>
          <w:rFonts w:hint="eastAsia" w:ascii="宋体" w:hAnsi="宋体"/>
          <w:color w:val="000000"/>
          <w:sz w:val="24"/>
        </w:rPr>
        <w:t>（5）小微企业名录查询记录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sz w:val="24"/>
        </w:rPr>
        <w:sectPr>
          <w:headerReference r:id="rId4" w:type="default"/>
          <w:footerReference r:id="rId5" w:type="default"/>
          <w:pgSz w:w="11906" w:h="16838"/>
          <w:pgMar w:top="1440" w:right="1797" w:bottom="1440" w:left="1797" w:header="851" w:footer="992" w:gutter="0"/>
          <w:cols w:space="720" w:num="1"/>
          <w:docGrid w:type="lines" w:linePitch="312" w:charSpace="0"/>
        </w:sectPr>
      </w:pPr>
      <w:r>
        <w:rPr>
          <w:rFonts w:hint="eastAsia" w:ascii="宋体" w:hAnsi="宋体"/>
          <w:color w:val="000000"/>
          <w:sz w:val="24"/>
        </w:rPr>
        <w:t>（6）投标人针对报价需要说明的其他文件和说明（格式自拟）。</w:t>
      </w: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eastAsia="宋体" w:cs="Arial"/>
                <w:bCs/>
                <w:color w:val="000000"/>
                <w:sz w:val="24"/>
                <w:lang w:eastAsia="zh-CN"/>
              </w:rPr>
            </w:pPr>
            <w:r>
              <w:rPr>
                <w:rFonts w:hint="eastAsia" w:ascii="宋体" w:hAnsi="宋体" w:cs="Arial"/>
                <w:bCs/>
                <w:color w:val="000000"/>
                <w:sz w:val="24"/>
                <w:lang w:eastAsia="zh-CN"/>
              </w:rPr>
              <w:t>太阳镇集镇环境综合保洁、各村垃圾收运服务项目</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r>
              <w:rPr>
                <w:rFonts w:hint="eastAsia" w:ascii="宋体" w:hAnsi="宋体" w:cs="Arial"/>
                <w:bCs/>
                <w:color w:val="000000"/>
                <w:sz w:val="24"/>
              </w:rPr>
              <w:t>1项</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000000"/>
                <w:sz w:val="24"/>
              </w:rPr>
            </w:pPr>
          </w:p>
        </w:tc>
      </w:tr>
    </w:tbl>
    <w:p>
      <w:pPr>
        <w:snapToGrid w:val="0"/>
        <w:spacing w:before="50" w:after="50" w:line="400" w:lineRule="exact"/>
        <w:ind w:firstLine="720" w:firstLineChars="300"/>
        <w:rPr>
          <w:rFonts w:hint="eastAsia" w:ascii="宋体" w:hAnsi="宋体"/>
          <w:color w:val="000000"/>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w:t>
      </w:r>
      <w:r>
        <w:rPr>
          <w:rFonts w:hint="eastAsia" w:ascii="宋体" w:hAnsi="宋体" w:cs="宋体"/>
          <w:color w:val="000000"/>
          <w:sz w:val="24"/>
        </w:rPr>
        <w:t>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r>
        <w:rPr>
          <w:rFonts w:hint="eastAsia" w:ascii="宋体" w:hAnsi="宋体"/>
          <w:color w:val="000000"/>
          <w:sz w:val="24"/>
        </w:rPr>
        <w:t>。</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color w:val="000000"/>
          <w:sz w:val="24"/>
        </w:rPr>
        <w:sectPr>
          <w:pgSz w:w="11906" w:h="16838"/>
          <w:pgMar w:top="1474" w:right="1531" w:bottom="936" w:left="1531" w:header="851" w:footer="851" w:gutter="0"/>
          <w:cols w:space="720" w:num="1"/>
          <w:titlePg/>
          <w:docGrid w:linePitch="312" w:charSpace="0"/>
        </w:sectPr>
      </w:pPr>
    </w:p>
    <w:p>
      <w:pPr>
        <w:rPr>
          <w:rFonts w:hint="eastAsia" w:ascii="宋体" w:hAnsi="宋体"/>
          <w:color w:val="000000"/>
          <w:sz w:val="24"/>
        </w:rPr>
      </w:pPr>
    </w:p>
    <w:p>
      <w:pPr>
        <w:rPr>
          <w:rFonts w:hint="eastAsia" w:ascii="宋体" w:hAnsi="宋体"/>
          <w:color w:val="000000"/>
          <w:sz w:val="24"/>
        </w:rPr>
      </w:pPr>
    </w:p>
    <w:p>
      <w:pPr>
        <w:pStyle w:val="9"/>
        <w:snapToGrid w:val="0"/>
        <w:spacing w:before="295" w:beforeLines="0" w:after="295" w:afterLines="0" w:line="240" w:lineRule="auto"/>
        <w:jc w:val="center"/>
        <w:rPr>
          <w:rFonts w:hint="eastAsia"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6"/>
        <w:snapToGrid w:val="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vMerge w:val="restart"/>
            <w:tcBorders>
              <w:top w:val="single" w:color="auto" w:sz="4" w:space="0"/>
              <w:left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r>
              <w:rPr>
                <w:rFonts w:hint="eastAsia" w:ascii="宋体" w:hAnsi="宋体" w:cs="Arial"/>
                <w:bCs/>
                <w:color w:val="000000"/>
                <w:sz w:val="24"/>
                <w:lang w:eastAsia="zh-CN"/>
              </w:rPr>
              <w:t>太阳镇集镇环境综合保洁、各村垃圾收运服务项目</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vMerge w:val="continue"/>
            <w:tcBorders>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lang w:eastAsia="zh-CN"/>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r>
              <w:rPr>
                <w:rFonts w:hint="eastAsia" w:ascii="宋体" w:hAnsi="宋体" w:cs="Arial"/>
                <w:bCs/>
                <w:color w:val="000000"/>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color w:val="000000"/>
                <w:sz w:val="24"/>
              </w:rPr>
            </w:pPr>
            <w:r>
              <w:rPr>
                <w:rFonts w:hint="eastAsia" w:ascii="宋体" w:hAnsi="宋体" w:cs="Arial"/>
                <w:bCs/>
                <w:color w:val="000000"/>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color w:val="000000"/>
                <w:sz w:val="24"/>
              </w:rPr>
            </w:pPr>
          </w:p>
        </w:tc>
      </w:tr>
    </w:tbl>
    <w:p>
      <w:pPr>
        <w:rPr>
          <w:rFonts w:hint="eastAsia" w:ascii="宋体" w:hAnsi="宋体"/>
          <w:color w:val="000000"/>
          <w:sz w:val="24"/>
        </w:rPr>
      </w:pPr>
    </w:p>
    <w:p>
      <w:pPr>
        <w:tabs>
          <w:tab w:val="left" w:pos="1418"/>
        </w:tabs>
        <w:snapToGrid w:val="0"/>
        <w:spacing w:before="50" w:after="50" w:line="460" w:lineRule="exact"/>
        <w:ind w:left="1418" w:hanging="567"/>
        <w:jc w:val="center"/>
        <w:rPr>
          <w:rFonts w:hint="eastAsia" w:ascii="宋体" w:hAnsi="宋体"/>
          <w:color w:val="000000"/>
          <w:spacing w:val="20"/>
          <w:sz w:val="24"/>
          <w:u w:val="single"/>
        </w:rPr>
      </w:pPr>
    </w:p>
    <w:p>
      <w:pPr>
        <w:snapToGrid w:val="0"/>
        <w:spacing w:before="50" w:after="50" w:line="460" w:lineRule="exact"/>
        <w:rPr>
          <w:rFonts w:hint="eastAsia"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14"/>
        <w:spacing w:before="0" w:beforeAutospacing="0" w:after="0" w:afterAutospacing="0" w:line="560" w:lineRule="exact"/>
        <w:ind w:right="685"/>
        <w:rPr>
          <w:rFonts w:hint="eastAsia"/>
          <w:color w:val="000000"/>
        </w:rPr>
      </w:pPr>
    </w:p>
    <w:p>
      <w:pPr>
        <w:pStyle w:val="9"/>
        <w:adjustRightInd w:val="0"/>
        <w:snapToGrid w:val="0"/>
        <w:spacing w:line="460" w:lineRule="exact"/>
        <w:ind w:left="1" w:firstLine="511" w:firstLineChars="213"/>
        <w:jc w:val="center"/>
        <w:rPr>
          <w:rFonts w:hint="eastAsia"/>
          <w:color w:val="000000"/>
        </w:rPr>
      </w:pPr>
    </w:p>
    <w:p>
      <w:pPr>
        <w:pStyle w:val="3"/>
        <w:rPr>
          <w:rFonts w:hint="default" w:ascii="宋体" w:hAnsi="宋体"/>
          <w:sz w:val="24"/>
          <w:lang w:val="en-US" w:eastAsia="zh-CN"/>
        </w:rPr>
      </w:pPr>
    </w:p>
    <w:p>
      <w:pPr>
        <w:pStyle w:val="3"/>
        <w:rPr>
          <w:rFonts w:hint="default" w:ascii="宋体" w:hAnsi="宋体"/>
          <w:sz w:val="24"/>
          <w:lang w:val="en-US" w:eastAsia="zh-CN"/>
        </w:rPr>
      </w:pPr>
    </w:p>
    <w:p>
      <w:pPr>
        <w:pStyle w:val="3"/>
        <w:rPr>
          <w:rFonts w:hint="default" w:ascii="宋体" w:hAnsi="宋体"/>
          <w:sz w:val="24"/>
          <w:lang w:val="en-US" w:eastAsia="zh-CN"/>
        </w:rPr>
      </w:pPr>
    </w:p>
    <w:p>
      <w:pPr>
        <w:pStyle w:val="3"/>
        <w:rPr>
          <w:rFonts w:hint="default" w:ascii="宋体" w:hAnsi="宋体"/>
          <w:sz w:val="24"/>
          <w:lang w:val="en-US" w:eastAsia="zh-CN"/>
        </w:rPr>
      </w:pPr>
    </w:p>
    <w:p>
      <w:pPr>
        <w:pStyle w:val="3"/>
        <w:rPr>
          <w:rFonts w:hint="default" w:ascii="宋体" w:hAnsi="宋体"/>
          <w:sz w:val="24"/>
          <w:lang w:val="en-US" w:eastAsia="zh-CN"/>
        </w:rPr>
      </w:pPr>
    </w:p>
    <w:p>
      <w:pPr>
        <w:pStyle w:val="3"/>
        <w:rPr>
          <w:rFonts w:hint="default" w:ascii="宋体" w:hAnsi="宋体"/>
          <w:sz w:val="24"/>
          <w:lang w:val="en-US" w:eastAsia="zh-CN"/>
        </w:rPr>
      </w:pPr>
    </w:p>
    <w:p>
      <w:pPr>
        <w:pStyle w:val="3"/>
        <w:rPr>
          <w:rFonts w:hint="default" w:ascii="宋体" w:hAnsi="宋体"/>
          <w:sz w:val="24"/>
          <w:lang w:val="en-US" w:eastAsia="zh-CN"/>
        </w:rPr>
      </w:pPr>
    </w:p>
    <w:p>
      <w:pPr>
        <w:snapToGrid w:val="0"/>
        <w:spacing w:before="50" w:after="50"/>
        <w:jc w:val="center"/>
        <w:rPr>
          <w:rFonts w:hint="eastAsia" w:ascii="宋体" w:hAnsi="宋体" w:eastAsia="宋体"/>
          <w:b/>
          <w:color w:val="000000"/>
          <w:sz w:val="36"/>
          <w:szCs w:val="36"/>
          <w:lang w:eastAsia="zh-CN"/>
        </w:rPr>
      </w:pPr>
      <w:r>
        <w:rPr>
          <w:rFonts w:hint="eastAsia" w:ascii="宋体" w:hAnsi="宋体"/>
          <w:b/>
          <w:color w:val="000000"/>
          <w:sz w:val="36"/>
          <w:szCs w:val="36"/>
        </w:rPr>
        <w:t>小微企业声明函</w:t>
      </w:r>
      <w:r>
        <w:rPr>
          <w:rFonts w:hint="eastAsia" w:ascii="宋体" w:hAnsi="宋体"/>
          <w:b/>
          <w:color w:val="000000"/>
          <w:sz w:val="36"/>
          <w:szCs w:val="36"/>
          <w:lang w:eastAsia="zh-CN"/>
        </w:rPr>
        <w:t>（若是）</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pPr>
    </w:p>
    <w:p>
      <w:pPr>
        <w:pStyle w:val="9"/>
        <w:adjustRightInd w:val="0"/>
        <w:snapToGrid w:val="0"/>
        <w:spacing w:before="156" w:after="156" w:line="460" w:lineRule="exact"/>
        <w:jc w:val="both"/>
      </w:pPr>
    </w:p>
    <w:p>
      <w:pPr>
        <w:spacing w:line="360" w:lineRule="auto"/>
        <w:jc w:val="center"/>
        <w:rPr>
          <w:rFonts w:hint="eastAsia" w:ascii="宋体" w:hAnsi="宋体" w:eastAsia="宋体"/>
          <w:b/>
          <w:spacing w:val="6"/>
          <w:sz w:val="28"/>
          <w:szCs w:val="28"/>
          <w:lang w:eastAsia="zh-CN"/>
        </w:rPr>
      </w:pPr>
      <w:bookmarkStart w:id="9" w:name="OLE_LINK14"/>
      <w:bookmarkStart w:id="10" w:name="OLE_LINK13"/>
      <w:r>
        <w:rPr>
          <w:rFonts w:hint="eastAsia" w:ascii="宋体" w:hAnsi="宋体"/>
          <w:b/>
          <w:spacing w:val="6"/>
          <w:sz w:val="28"/>
          <w:szCs w:val="28"/>
        </w:rPr>
        <w:t>残疾人福利性单位声明函</w:t>
      </w:r>
      <w:r>
        <w:rPr>
          <w:rFonts w:hint="eastAsia" w:ascii="宋体" w:hAnsi="宋体"/>
          <w:b/>
          <w:spacing w:val="6"/>
          <w:sz w:val="28"/>
          <w:szCs w:val="28"/>
          <w:lang w:eastAsia="zh-CN"/>
        </w:rPr>
        <w:t>（若是）</w:t>
      </w:r>
    </w:p>
    <w:bookmarkEnd w:id="9"/>
    <w:bookmarkEnd w:id="10"/>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511" w:firstLineChars="213"/>
        <w:jc w:val="center"/>
      </w:pPr>
    </w:p>
    <w:p>
      <w:pPr>
        <w:pStyle w:val="9"/>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Pr>
        <w:pStyle w:val="3"/>
        <w:rPr>
          <w:rFonts w:hint="default"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24</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CA985"/>
    <w:multiLevelType w:val="singleLevel"/>
    <w:tmpl w:val="8F5CA985"/>
    <w:lvl w:ilvl="0" w:tentative="0">
      <w:start w:val="1"/>
      <w:numFmt w:val="decimal"/>
      <w:suff w:val="nothing"/>
      <w:lvlText w:val="%1、"/>
      <w:lvlJc w:val="left"/>
    </w:lvl>
  </w:abstractNum>
  <w:abstractNum w:abstractNumId="1">
    <w:nsid w:val="AF8224A7"/>
    <w:multiLevelType w:val="singleLevel"/>
    <w:tmpl w:val="AF8224A7"/>
    <w:lvl w:ilvl="0" w:tentative="0">
      <w:start w:val="1"/>
      <w:numFmt w:val="decimal"/>
      <w:suff w:val="nothing"/>
      <w:lvlText w:val="%1、"/>
      <w:lvlJc w:val="left"/>
    </w:lvl>
  </w:abstractNum>
  <w:abstractNum w:abstractNumId="2">
    <w:nsid w:val="3531575E"/>
    <w:multiLevelType w:val="singleLevel"/>
    <w:tmpl w:val="3531575E"/>
    <w:lvl w:ilvl="0" w:tentative="0">
      <w:start w:val="1"/>
      <w:numFmt w:val="decimal"/>
      <w:pStyle w:val="5"/>
      <w:lvlText w:val="%1."/>
      <w:lvlJc w:val="left"/>
      <w:pPr>
        <w:tabs>
          <w:tab w:val="left" w:pos="360"/>
        </w:tabs>
        <w:ind w:left="360" w:hanging="360"/>
      </w:pPr>
    </w:lvl>
  </w:abstractNum>
  <w:abstractNum w:abstractNumId="3">
    <w:nsid w:val="3E032B98"/>
    <w:multiLevelType w:val="singleLevel"/>
    <w:tmpl w:val="3E032B98"/>
    <w:lvl w:ilvl="0" w:tentative="0">
      <w:start w:val="7"/>
      <w:numFmt w:val="chineseCounting"/>
      <w:suff w:val="nothing"/>
      <w:lvlText w:val="%1、"/>
      <w:lvlJc w:val="left"/>
      <w:rPr>
        <w:rFonts w:hint="eastAsia"/>
      </w:rPr>
    </w:lvl>
  </w:abstractNum>
  <w:abstractNum w:abstractNumId="4">
    <w:nsid w:val="5A0E8EA2"/>
    <w:multiLevelType w:val="singleLevel"/>
    <w:tmpl w:val="5A0E8EA2"/>
    <w:lvl w:ilvl="0" w:tentative="0">
      <w:start w:val="2"/>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7224"/>
    <w:rsid w:val="00FE0DFD"/>
    <w:rsid w:val="011C7083"/>
    <w:rsid w:val="01293817"/>
    <w:rsid w:val="01A6691A"/>
    <w:rsid w:val="01CA374F"/>
    <w:rsid w:val="042649E1"/>
    <w:rsid w:val="05C43DC2"/>
    <w:rsid w:val="07EC1061"/>
    <w:rsid w:val="087145C4"/>
    <w:rsid w:val="088B058C"/>
    <w:rsid w:val="08C76756"/>
    <w:rsid w:val="0A0314D3"/>
    <w:rsid w:val="0A3D1B97"/>
    <w:rsid w:val="0A5471D3"/>
    <w:rsid w:val="0ABF0156"/>
    <w:rsid w:val="0AF31095"/>
    <w:rsid w:val="0BDA206B"/>
    <w:rsid w:val="0CB75E9F"/>
    <w:rsid w:val="0DFA4681"/>
    <w:rsid w:val="0E3B458F"/>
    <w:rsid w:val="0F3C1DA7"/>
    <w:rsid w:val="0FD76CB5"/>
    <w:rsid w:val="10D174FB"/>
    <w:rsid w:val="113F5533"/>
    <w:rsid w:val="128D520A"/>
    <w:rsid w:val="12BA3998"/>
    <w:rsid w:val="12EF7EE2"/>
    <w:rsid w:val="13050069"/>
    <w:rsid w:val="13B83A56"/>
    <w:rsid w:val="1444391F"/>
    <w:rsid w:val="14BE6011"/>
    <w:rsid w:val="15612794"/>
    <w:rsid w:val="15887783"/>
    <w:rsid w:val="15BF2372"/>
    <w:rsid w:val="16C4410C"/>
    <w:rsid w:val="16C92E83"/>
    <w:rsid w:val="1769335D"/>
    <w:rsid w:val="177179F5"/>
    <w:rsid w:val="1AB26C90"/>
    <w:rsid w:val="1B6446E0"/>
    <w:rsid w:val="1DAF5DA0"/>
    <w:rsid w:val="1E350EA2"/>
    <w:rsid w:val="1EA729BE"/>
    <w:rsid w:val="1EA87E86"/>
    <w:rsid w:val="1F166D17"/>
    <w:rsid w:val="1F1B0839"/>
    <w:rsid w:val="20AC29C1"/>
    <w:rsid w:val="20C5155F"/>
    <w:rsid w:val="213102EF"/>
    <w:rsid w:val="217F3FD2"/>
    <w:rsid w:val="21E7503C"/>
    <w:rsid w:val="224C5A04"/>
    <w:rsid w:val="2261079A"/>
    <w:rsid w:val="228D10C9"/>
    <w:rsid w:val="22E625B4"/>
    <w:rsid w:val="25C3045F"/>
    <w:rsid w:val="27387BEE"/>
    <w:rsid w:val="27BA6A9E"/>
    <w:rsid w:val="29C46192"/>
    <w:rsid w:val="2A89133E"/>
    <w:rsid w:val="2B9F11DB"/>
    <w:rsid w:val="2C0C6BC3"/>
    <w:rsid w:val="2C5D30DE"/>
    <w:rsid w:val="2C8F3EAA"/>
    <w:rsid w:val="2CBF701D"/>
    <w:rsid w:val="2D980293"/>
    <w:rsid w:val="2E310AB2"/>
    <w:rsid w:val="2E334E7B"/>
    <w:rsid w:val="2E656F25"/>
    <w:rsid w:val="2EF44481"/>
    <w:rsid w:val="2F2A18A7"/>
    <w:rsid w:val="2F7B1FEF"/>
    <w:rsid w:val="308A0393"/>
    <w:rsid w:val="308D64B2"/>
    <w:rsid w:val="30EE7A1F"/>
    <w:rsid w:val="30FB1AE8"/>
    <w:rsid w:val="32060FE7"/>
    <w:rsid w:val="32255E72"/>
    <w:rsid w:val="324158B3"/>
    <w:rsid w:val="32EE372F"/>
    <w:rsid w:val="33DA234E"/>
    <w:rsid w:val="341E7FEB"/>
    <w:rsid w:val="35042E1B"/>
    <w:rsid w:val="356A3C2C"/>
    <w:rsid w:val="356C2A2E"/>
    <w:rsid w:val="361241DF"/>
    <w:rsid w:val="36935783"/>
    <w:rsid w:val="369D39B2"/>
    <w:rsid w:val="370403AD"/>
    <w:rsid w:val="37992BD0"/>
    <w:rsid w:val="37A66E52"/>
    <w:rsid w:val="37B26D16"/>
    <w:rsid w:val="3890216C"/>
    <w:rsid w:val="38AD60B7"/>
    <w:rsid w:val="39474F89"/>
    <w:rsid w:val="39490DB5"/>
    <w:rsid w:val="396E1587"/>
    <w:rsid w:val="39CA1F5F"/>
    <w:rsid w:val="39CB6ECD"/>
    <w:rsid w:val="3B8A10F3"/>
    <w:rsid w:val="3C4B170C"/>
    <w:rsid w:val="3CAA64B4"/>
    <w:rsid w:val="3CB46193"/>
    <w:rsid w:val="3D313E69"/>
    <w:rsid w:val="3D903214"/>
    <w:rsid w:val="3DA11518"/>
    <w:rsid w:val="3DAC317B"/>
    <w:rsid w:val="3DBA2768"/>
    <w:rsid w:val="3E6F4735"/>
    <w:rsid w:val="3E7513AC"/>
    <w:rsid w:val="3EB913D3"/>
    <w:rsid w:val="3FCC2185"/>
    <w:rsid w:val="40287A36"/>
    <w:rsid w:val="40685024"/>
    <w:rsid w:val="40AB5E76"/>
    <w:rsid w:val="41175324"/>
    <w:rsid w:val="42C161E4"/>
    <w:rsid w:val="435C2A1D"/>
    <w:rsid w:val="44260CBE"/>
    <w:rsid w:val="449B50B0"/>
    <w:rsid w:val="449E3DFD"/>
    <w:rsid w:val="44A37255"/>
    <w:rsid w:val="45695600"/>
    <w:rsid w:val="45B57699"/>
    <w:rsid w:val="45DA4562"/>
    <w:rsid w:val="46521B97"/>
    <w:rsid w:val="4A143FD0"/>
    <w:rsid w:val="4A1A7442"/>
    <w:rsid w:val="4B76280A"/>
    <w:rsid w:val="4B860CD4"/>
    <w:rsid w:val="4BA60CA5"/>
    <w:rsid w:val="4D4C4003"/>
    <w:rsid w:val="4E6A32E0"/>
    <w:rsid w:val="4F597E85"/>
    <w:rsid w:val="4FE26AF2"/>
    <w:rsid w:val="501B7551"/>
    <w:rsid w:val="51817E9B"/>
    <w:rsid w:val="518F4C9B"/>
    <w:rsid w:val="51BB2B86"/>
    <w:rsid w:val="537F26AC"/>
    <w:rsid w:val="53BE4F00"/>
    <w:rsid w:val="5412040A"/>
    <w:rsid w:val="57280944"/>
    <w:rsid w:val="57877E99"/>
    <w:rsid w:val="57B425C2"/>
    <w:rsid w:val="593D6678"/>
    <w:rsid w:val="5B224537"/>
    <w:rsid w:val="5B33267D"/>
    <w:rsid w:val="5C20463C"/>
    <w:rsid w:val="5C873187"/>
    <w:rsid w:val="5D7611DF"/>
    <w:rsid w:val="5DDF2806"/>
    <w:rsid w:val="5F934458"/>
    <w:rsid w:val="60410721"/>
    <w:rsid w:val="60872EA8"/>
    <w:rsid w:val="60B80043"/>
    <w:rsid w:val="60FC794A"/>
    <w:rsid w:val="61DC3BE1"/>
    <w:rsid w:val="61DC587A"/>
    <w:rsid w:val="62685B6D"/>
    <w:rsid w:val="62B912F1"/>
    <w:rsid w:val="62C12323"/>
    <w:rsid w:val="64EE4F5A"/>
    <w:rsid w:val="6529721C"/>
    <w:rsid w:val="65CC183E"/>
    <w:rsid w:val="660D6A8F"/>
    <w:rsid w:val="668206BD"/>
    <w:rsid w:val="66D53628"/>
    <w:rsid w:val="67925436"/>
    <w:rsid w:val="68054507"/>
    <w:rsid w:val="680C071A"/>
    <w:rsid w:val="681C4E04"/>
    <w:rsid w:val="68706594"/>
    <w:rsid w:val="6926203E"/>
    <w:rsid w:val="692B10DD"/>
    <w:rsid w:val="693474A3"/>
    <w:rsid w:val="69560A41"/>
    <w:rsid w:val="6AAA5BF1"/>
    <w:rsid w:val="6AD40E60"/>
    <w:rsid w:val="6B24056B"/>
    <w:rsid w:val="6D260142"/>
    <w:rsid w:val="6DF775AA"/>
    <w:rsid w:val="6E967290"/>
    <w:rsid w:val="6E9C1967"/>
    <w:rsid w:val="70BB1CA4"/>
    <w:rsid w:val="70C616F7"/>
    <w:rsid w:val="70EC1ADA"/>
    <w:rsid w:val="711407EE"/>
    <w:rsid w:val="713B0FAD"/>
    <w:rsid w:val="71F1617B"/>
    <w:rsid w:val="72584BDC"/>
    <w:rsid w:val="73476461"/>
    <w:rsid w:val="737D19F4"/>
    <w:rsid w:val="76125502"/>
    <w:rsid w:val="7755646F"/>
    <w:rsid w:val="775779A4"/>
    <w:rsid w:val="77D054DF"/>
    <w:rsid w:val="796F143D"/>
    <w:rsid w:val="7A0F0E8F"/>
    <w:rsid w:val="7A1A5257"/>
    <w:rsid w:val="7B8D72E4"/>
    <w:rsid w:val="7E5508E9"/>
    <w:rsid w:val="7E64490B"/>
    <w:rsid w:val="7F8A33C4"/>
    <w:rsid w:val="7FBA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8"/>
    </w:rPr>
  </w:style>
  <w:style w:type="paragraph" w:styleId="3">
    <w:name w:val="Body Text First Indent"/>
    <w:basedOn w:val="2"/>
    <w:qFormat/>
    <w:uiPriority w:val="0"/>
    <w:pPr>
      <w:ind w:firstLine="420" w:firstLineChars="100"/>
    </w:pPr>
    <w:rPr>
      <w:rFonts w:ascii="Calibri" w:hAnsi="Calibri"/>
      <w:sz w:val="21"/>
      <w:szCs w:val="22"/>
    </w:rPr>
  </w:style>
  <w:style w:type="paragraph" w:styleId="5">
    <w:name w:val="List Number"/>
    <w:basedOn w:val="1"/>
    <w:qFormat/>
    <w:uiPriority w:val="0"/>
    <w:pPr>
      <w:numPr>
        <w:ilvl w:val="0"/>
        <w:numId w:val="1"/>
      </w:numPr>
    </w:pPr>
  </w:style>
  <w:style w:type="paragraph" w:styleId="6">
    <w:name w:val="caption"/>
    <w:basedOn w:val="1"/>
    <w:next w:val="1"/>
    <w:qFormat/>
    <w:uiPriority w:val="0"/>
    <w:pPr>
      <w:spacing w:before="152" w:after="160"/>
    </w:pPr>
    <w:rPr>
      <w:rFonts w:ascii="Arial" w:hAnsi="Arial" w:eastAsia="黑体"/>
      <w:sz w:val="20"/>
      <w:szCs w:val="20"/>
    </w:rPr>
  </w:style>
  <w:style w:type="paragraph" w:styleId="7">
    <w:name w:val="Body Text 3"/>
    <w:basedOn w:val="1"/>
    <w:qFormat/>
    <w:uiPriority w:val="0"/>
    <w:pPr>
      <w:snapToGrid w:val="0"/>
      <w:spacing w:before="50" w:after="50"/>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qFormat/>
    <w:uiPriority w:val="0"/>
    <w:pPr>
      <w:spacing w:before="156" w:beforeLines="50" w:after="156" w:afterLines="50" w:line="400" w:lineRule="exact"/>
    </w:pPr>
    <w:rPr>
      <w:rFonts w:ascii="宋体" w:hAnsi="Courier New"/>
      <w:sz w:val="24"/>
    </w:rPr>
  </w:style>
  <w:style w:type="paragraph" w:styleId="10">
    <w:name w:val="Date"/>
    <w:basedOn w:val="1"/>
    <w:next w:val="1"/>
    <w:qFormat/>
    <w:uiPriority w:val="0"/>
    <w:pPr>
      <w:ind w:leftChars="2500"/>
    </w:pPr>
    <w:rPr>
      <w:rFonts w:eastAsia="楷体_GB2312"/>
      <w:sz w:val="32"/>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next w:val="1"/>
    <w:qFormat/>
    <w:uiPriority w:val="0"/>
    <w:pPr>
      <w:spacing w:before="240" w:after="60"/>
      <w:jc w:val="center"/>
      <w:outlineLvl w:val="0"/>
    </w:pPr>
    <w:rPr>
      <w:sz w:val="18"/>
      <w:szCs w:val="18"/>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 Char Char Char"/>
    <w:basedOn w:val="1"/>
    <w:qFormat/>
    <w:uiPriority w:val="0"/>
  </w:style>
  <w:style w:type="paragraph" w:customStyle="1" w:styleId="21">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2020-03-12T07:31:00Z</dcterms:created>
  <dc:creator>Administrator</dc:creator>
  <cp:lastModifiedBy>Administrator; </cp:lastModifiedBy>
  <cp:lastPrinted>2020-03-17T09:05:00Z</cp:lastPrinted>
  <dcterms:modified xsi:type="dcterms:W3CDTF">2020-03-18T08:25:26Z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