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jc w:val="both"/>
        <w:rPr>
          <w:rFonts w:ascii="黑体" w:hAnsi="黑体" w:eastAsia="黑体" w:cs="黑体"/>
          <w:color w:val="000000" w:themeColor="text1"/>
          <w:kern w:val="0"/>
          <w:sz w:val="40"/>
          <w:szCs w:val="40"/>
          <w14:textFill>
            <w14:solidFill>
              <w14:schemeClr w14:val="tx1"/>
            </w14:solidFill>
          </w14:textFill>
        </w:rPr>
      </w:pPr>
      <w:r>
        <w:drawing>
          <wp:anchor distT="0" distB="0" distL="114300" distR="114300" simplePos="0" relativeHeight="1024" behindDoc="0" locked="0" layoutInCell="1" allowOverlap="1">
            <wp:simplePos x="0" y="0"/>
            <wp:positionH relativeFrom="column">
              <wp:posOffset>5080</wp:posOffset>
            </wp:positionH>
            <wp:positionV relativeFrom="paragraph">
              <wp:posOffset>40640</wp:posOffset>
            </wp:positionV>
            <wp:extent cx="800100" cy="798830"/>
            <wp:effectExtent l="0" t="0" r="0" b="1270"/>
            <wp:wrapNone/>
            <wp:docPr id="1" name="图片 2" descr="欧邦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欧邦标志"/>
                    <pic:cNvPicPr>
                      <a:picLocks noChangeAspect="1"/>
                    </pic:cNvPicPr>
                  </pic:nvPicPr>
                  <pic:blipFill>
                    <a:blip r:embed="rId7"/>
                    <a:stretch>
                      <a:fillRect/>
                    </a:stretch>
                  </pic:blipFill>
                  <pic:spPr>
                    <a:xfrm>
                      <a:off x="0" y="0"/>
                      <a:ext cx="800100" cy="798830"/>
                    </a:xfrm>
                    <a:prstGeom prst="rect">
                      <a:avLst/>
                    </a:prstGeom>
                    <a:noFill/>
                    <a:ln>
                      <a:noFill/>
                    </a:ln>
                  </pic:spPr>
                </pic:pic>
              </a:graphicData>
            </a:graphic>
          </wp:anchor>
        </w:drawing>
      </w:r>
    </w:p>
    <w:p>
      <w:pPr>
        <w:jc w:val="center"/>
        <w:rPr>
          <w:rFonts w:hint="eastAsia" w:ascii="黑体" w:hAnsi="黑体" w:cs="黑体"/>
          <w:color w:val="000000" w:themeColor="text1"/>
          <w:kern w:val="0"/>
          <w:sz w:val="44"/>
          <w:szCs w:val="44"/>
          <w:highlight w:val="none"/>
          <w:lang w:eastAsia="zh-CN"/>
          <w14:textFill>
            <w14:solidFill>
              <w14:schemeClr w14:val="tx1"/>
            </w14:solidFill>
          </w14:textFill>
        </w:rPr>
      </w:pPr>
    </w:p>
    <w:p>
      <w:pPr>
        <w:jc w:val="center"/>
        <w:rPr>
          <w:rFonts w:hint="eastAsia" w:ascii="黑体" w:hAnsi="黑体" w:cs="黑体"/>
          <w:color w:val="000000" w:themeColor="text1"/>
          <w:kern w:val="0"/>
          <w:sz w:val="44"/>
          <w:szCs w:val="44"/>
          <w:highlight w:val="none"/>
          <w:lang w:eastAsia="zh-CN"/>
          <w14:textFill>
            <w14:solidFill>
              <w14:schemeClr w14:val="tx1"/>
            </w14:solidFill>
          </w14:textFill>
        </w:rPr>
      </w:pPr>
    </w:p>
    <w:p>
      <w:pPr>
        <w:jc w:val="center"/>
        <w:rPr>
          <w:rFonts w:hint="eastAsia" w:eastAsia="宋体"/>
          <w:highlight w:val="none"/>
          <w:lang w:eastAsia="zh-CN"/>
        </w:rPr>
      </w:pPr>
      <w:r>
        <w:rPr>
          <w:rFonts w:hint="eastAsia" w:ascii="黑体" w:hAnsi="黑体" w:cs="黑体"/>
          <w:color w:val="000000" w:themeColor="text1"/>
          <w:kern w:val="0"/>
          <w:sz w:val="44"/>
          <w:szCs w:val="44"/>
          <w:highlight w:val="none"/>
          <w:lang w:eastAsia="zh-CN"/>
          <w14:textFill>
            <w14:solidFill>
              <w14:schemeClr w14:val="tx1"/>
            </w14:solidFill>
          </w14:textFill>
        </w:rPr>
        <w:t>“千万钱江人畅游钱江源”推介会项目</w:t>
      </w:r>
    </w:p>
    <w:p>
      <w:pPr>
        <w:pStyle w:val="2"/>
        <w:rPr>
          <w:highlight w:val="none"/>
        </w:rPr>
      </w:pPr>
    </w:p>
    <w:p>
      <w:pPr>
        <w:rPr>
          <w:highlight w:val="none"/>
        </w:rPr>
      </w:pPr>
    </w:p>
    <w:p>
      <w:pPr>
        <w:pStyle w:val="2"/>
        <w:rPr>
          <w:highlight w:val="none"/>
        </w:rPr>
      </w:pPr>
    </w:p>
    <w:p>
      <w:pPr>
        <w:rPr>
          <w:rFonts w:hint="eastAsia" w:eastAsia="宋体"/>
          <w:highlight w:val="none"/>
          <w:lang w:val="en-US" w:eastAsia="zh-CN"/>
        </w:rPr>
      </w:pPr>
      <w:r>
        <w:rPr>
          <w:rFonts w:hint="eastAsia"/>
          <w:highlight w:val="none"/>
          <w:lang w:val="en-US" w:eastAsia="zh-CN"/>
        </w:rPr>
        <w:t xml:space="preserve"> </w:t>
      </w:r>
    </w:p>
    <w:p>
      <w:pPr>
        <w:pStyle w:val="2"/>
        <w:rPr>
          <w:highlight w:val="none"/>
        </w:rPr>
      </w:pPr>
    </w:p>
    <w:p>
      <w:pPr>
        <w:rPr>
          <w:highlight w:val="none"/>
        </w:rPr>
      </w:pPr>
    </w:p>
    <w:p>
      <w:pPr>
        <w:adjustRightInd w:val="0"/>
        <w:snapToGrid w:val="0"/>
        <w:jc w:val="center"/>
        <w:rPr>
          <w:rFonts w:ascii="楷体" w:hAnsi="楷体" w:eastAsia="楷体" w:cs="楷体"/>
          <w:b/>
          <w:bCs/>
          <w:color w:val="000000" w:themeColor="text1"/>
          <w:sz w:val="108"/>
          <w:szCs w:val="108"/>
          <w:highlight w:val="none"/>
          <w14:textFill>
            <w14:solidFill>
              <w14:schemeClr w14:val="tx1"/>
            </w14:solidFill>
          </w14:textFill>
        </w:rPr>
      </w:pPr>
      <w:r>
        <w:rPr>
          <w:rFonts w:hint="eastAsia" w:ascii="楷体" w:hAnsi="楷体" w:eastAsia="楷体" w:cs="楷体"/>
          <w:b/>
          <w:bCs/>
          <w:color w:val="auto"/>
          <w:sz w:val="108"/>
          <w:szCs w:val="108"/>
        </w:rPr>
        <w:t>竞争性磋商文件</w:t>
      </w:r>
    </w:p>
    <w:p>
      <w:pPr>
        <w:spacing w:line="240" w:lineRule="exact"/>
        <w:jc w:val="center"/>
        <w:rPr>
          <w:rFonts w:ascii="仿宋_GB2312" w:eastAsia="仿宋_GB2312" w:cs="Times New Roman"/>
          <w:color w:val="000000" w:themeColor="text1"/>
          <w:highlight w:val="none"/>
          <w14:textFill>
            <w14:solidFill>
              <w14:schemeClr w14:val="tx1"/>
            </w14:solidFill>
          </w14:textFill>
        </w:rPr>
      </w:pPr>
    </w:p>
    <w:p>
      <w:pPr>
        <w:pStyle w:val="39"/>
        <w:snapToGrid w:val="0"/>
        <w:spacing w:line="440" w:lineRule="exact"/>
        <w:ind w:firstLine="0"/>
        <w:jc w:val="center"/>
        <w:rPr>
          <w:rFonts w:ascii="黑体" w:hAnsi="黑体" w:eastAsia="黑体" w:cs="黑体"/>
          <w:color w:val="000000" w:themeColor="text1"/>
          <w:sz w:val="28"/>
          <w:szCs w:val="28"/>
          <w:highlight w:val="none"/>
          <w14:textFill>
            <w14:solidFill>
              <w14:schemeClr w14:val="tx1"/>
            </w14:solidFill>
          </w14:textFill>
        </w:rPr>
      </w:pPr>
      <w:r>
        <w:rPr>
          <w:rFonts w:hint="eastAsia" w:ascii="黑体" w:hAnsi="黑体" w:eastAsia="黑体" w:cs="黑体"/>
          <w:color w:val="000000" w:themeColor="text1"/>
          <w:sz w:val="30"/>
          <w:szCs w:val="30"/>
          <w:highlight w:val="none"/>
          <w14:textFill>
            <w14:solidFill>
              <w14:schemeClr w14:val="tx1"/>
            </w14:solidFill>
          </w14:textFill>
        </w:rPr>
        <w:t>（采购编号：</w:t>
      </w:r>
      <w:r>
        <w:rPr>
          <w:rFonts w:hint="eastAsia" w:ascii="黑体" w:hAnsi="黑体" w:eastAsia="黑体" w:cs="黑体"/>
          <w:color w:val="000000" w:themeColor="text1"/>
          <w:sz w:val="30"/>
          <w:szCs w:val="30"/>
          <w:highlight w:val="none"/>
          <w:lang w:eastAsia="zh-CN"/>
          <w14:textFill>
            <w14:solidFill>
              <w14:schemeClr w14:val="tx1"/>
            </w14:solidFill>
          </w14:textFill>
        </w:rPr>
        <w:t>OBGCGLZFCG2019-028</w:t>
      </w:r>
      <w:r>
        <w:rPr>
          <w:rFonts w:hint="eastAsia" w:ascii="黑体" w:hAnsi="黑体" w:eastAsia="黑体" w:cs="黑体"/>
          <w:color w:val="000000" w:themeColor="text1"/>
          <w:sz w:val="30"/>
          <w:szCs w:val="30"/>
          <w:highlight w:val="none"/>
          <w14:textFill>
            <w14:solidFill>
              <w14:schemeClr w14:val="tx1"/>
            </w14:solidFill>
          </w14:textFill>
        </w:rPr>
        <w:t>）</w:t>
      </w:r>
    </w:p>
    <w:p>
      <w:pPr>
        <w:pStyle w:val="39"/>
        <w:snapToGrid w:val="0"/>
        <w:spacing w:line="440" w:lineRule="exact"/>
        <w:ind w:firstLine="0"/>
        <w:jc w:val="center"/>
        <w:rPr>
          <w:rFonts w:ascii="仿宋" w:hAnsi="仿宋" w:eastAsia="仿宋" w:cs="Times New Roman"/>
          <w:color w:val="000000" w:themeColor="text1"/>
          <w:sz w:val="28"/>
          <w:szCs w:val="28"/>
          <w14:textFill>
            <w14:solidFill>
              <w14:schemeClr w14:val="tx1"/>
            </w14:solidFill>
          </w14:textFill>
        </w:rPr>
      </w:pPr>
    </w:p>
    <w:p>
      <w:pPr>
        <w:pStyle w:val="39"/>
        <w:snapToGrid w:val="0"/>
        <w:spacing w:line="440" w:lineRule="exact"/>
        <w:ind w:firstLine="0"/>
        <w:jc w:val="center"/>
        <w:rPr>
          <w:rFonts w:ascii="仿宋" w:hAnsi="仿宋" w:eastAsia="仿宋" w:cs="Times New Roman"/>
          <w:color w:val="000000" w:themeColor="text1"/>
          <w:sz w:val="28"/>
          <w:szCs w:val="28"/>
          <w14:textFill>
            <w14:solidFill>
              <w14:schemeClr w14:val="tx1"/>
            </w14:solidFill>
          </w14:textFill>
        </w:rPr>
      </w:pPr>
    </w:p>
    <w:p>
      <w:pPr>
        <w:pStyle w:val="39"/>
        <w:snapToGrid w:val="0"/>
        <w:spacing w:line="440" w:lineRule="exact"/>
        <w:ind w:firstLine="0"/>
        <w:jc w:val="center"/>
        <w:rPr>
          <w:rFonts w:ascii="仿宋" w:hAnsi="仿宋" w:eastAsia="仿宋" w:cs="Times New Roman"/>
          <w:color w:val="000000" w:themeColor="text1"/>
          <w:sz w:val="28"/>
          <w:szCs w:val="28"/>
          <w14:textFill>
            <w14:solidFill>
              <w14:schemeClr w14:val="tx1"/>
            </w14:solidFill>
          </w14:textFill>
        </w:rPr>
      </w:pPr>
    </w:p>
    <w:p>
      <w:pPr>
        <w:pStyle w:val="39"/>
        <w:snapToGrid w:val="0"/>
        <w:spacing w:line="440" w:lineRule="exact"/>
        <w:ind w:firstLine="0"/>
        <w:jc w:val="center"/>
        <w:rPr>
          <w:rFonts w:ascii="仿宋" w:hAnsi="仿宋" w:eastAsia="仿宋" w:cs="Times New Roman"/>
          <w:color w:val="000000" w:themeColor="text1"/>
          <w:sz w:val="28"/>
          <w:szCs w:val="28"/>
          <w14:textFill>
            <w14:solidFill>
              <w14:schemeClr w14:val="tx1"/>
            </w14:solidFill>
          </w14:textFill>
        </w:rPr>
      </w:pPr>
    </w:p>
    <w:p>
      <w:pPr>
        <w:pStyle w:val="39"/>
        <w:snapToGrid w:val="0"/>
        <w:spacing w:line="440" w:lineRule="exact"/>
        <w:ind w:firstLine="0"/>
        <w:jc w:val="center"/>
        <w:rPr>
          <w:rFonts w:ascii="仿宋" w:hAnsi="仿宋" w:eastAsia="仿宋" w:cs="Times New Roman"/>
          <w:color w:val="000000" w:themeColor="text1"/>
          <w:sz w:val="28"/>
          <w:szCs w:val="28"/>
          <w14:textFill>
            <w14:solidFill>
              <w14:schemeClr w14:val="tx1"/>
            </w14:solidFill>
          </w14:textFill>
        </w:rPr>
      </w:pPr>
    </w:p>
    <w:p>
      <w:pPr>
        <w:pStyle w:val="39"/>
        <w:snapToGrid w:val="0"/>
        <w:spacing w:line="440" w:lineRule="exact"/>
        <w:ind w:firstLine="0"/>
        <w:jc w:val="center"/>
        <w:rPr>
          <w:rFonts w:ascii="仿宋" w:hAnsi="仿宋" w:eastAsia="仿宋" w:cs="Times New Roman"/>
          <w:color w:val="000000" w:themeColor="text1"/>
          <w:sz w:val="28"/>
          <w:szCs w:val="28"/>
          <w14:textFill>
            <w14:solidFill>
              <w14:schemeClr w14:val="tx1"/>
            </w14:solidFill>
          </w14:textFill>
        </w:rPr>
      </w:pPr>
    </w:p>
    <w:p>
      <w:pPr>
        <w:pStyle w:val="39"/>
        <w:snapToGrid w:val="0"/>
        <w:spacing w:line="440" w:lineRule="exact"/>
        <w:ind w:firstLine="0"/>
        <w:jc w:val="both"/>
        <w:rPr>
          <w:rFonts w:ascii="仿宋" w:hAnsi="仿宋" w:eastAsia="仿宋" w:cs="Times New Roman"/>
          <w:color w:val="000000" w:themeColor="text1"/>
          <w:sz w:val="28"/>
          <w:szCs w:val="28"/>
          <w14:textFill>
            <w14:solidFill>
              <w14:schemeClr w14:val="tx1"/>
            </w14:solidFill>
          </w14:textFill>
        </w:rPr>
      </w:pPr>
    </w:p>
    <w:p>
      <w:pPr>
        <w:pStyle w:val="39"/>
        <w:snapToGrid w:val="0"/>
        <w:spacing w:line="440" w:lineRule="exact"/>
        <w:ind w:firstLine="0"/>
        <w:jc w:val="both"/>
        <w:rPr>
          <w:rFonts w:ascii="仿宋" w:hAnsi="仿宋" w:eastAsia="仿宋" w:cs="Times New Roman"/>
          <w:color w:val="000000" w:themeColor="text1"/>
          <w:sz w:val="28"/>
          <w:szCs w:val="28"/>
          <w14:textFill>
            <w14:solidFill>
              <w14:schemeClr w14:val="tx1"/>
            </w14:solidFill>
          </w14:textFill>
        </w:rPr>
      </w:pPr>
    </w:p>
    <w:p>
      <w:pPr>
        <w:pStyle w:val="39"/>
        <w:snapToGrid w:val="0"/>
        <w:spacing w:line="440" w:lineRule="exact"/>
        <w:ind w:firstLine="0"/>
        <w:jc w:val="both"/>
        <w:rPr>
          <w:rFonts w:ascii="仿宋" w:hAnsi="仿宋" w:eastAsia="仿宋" w:cs="Times New Roman"/>
          <w:color w:val="000000" w:themeColor="text1"/>
          <w:sz w:val="28"/>
          <w:szCs w:val="28"/>
          <w14:textFill>
            <w14:solidFill>
              <w14:schemeClr w14:val="tx1"/>
            </w14:solidFill>
          </w14:textFill>
        </w:rPr>
      </w:pPr>
    </w:p>
    <w:p>
      <w:pPr>
        <w:pStyle w:val="39"/>
        <w:snapToGrid w:val="0"/>
        <w:spacing w:line="440" w:lineRule="exact"/>
        <w:ind w:firstLine="0"/>
        <w:jc w:val="both"/>
        <w:rPr>
          <w:rFonts w:ascii="仿宋" w:hAnsi="仿宋" w:eastAsia="仿宋" w:cs="Times New Roman"/>
          <w:color w:val="000000" w:themeColor="text1"/>
          <w:sz w:val="28"/>
          <w:szCs w:val="28"/>
          <w14:textFill>
            <w14:solidFill>
              <w14:schemeClr w14:val="tx1"/>
            </w14:solidFill>
          </w14:textFill>
        </w:rPr>
      </w:pPr>
    </w:p>
    <w:p>
      <w:pPr>
        <w:pStyle w:val="39"/>
        <w:snapToGrid w:val="0"/>
        <w:spacing w:line="440" w:lineRule="exact"/>
        <w:ind w:firstLine="0"/>
        <w:jc w:val="center"/>
        <w:rPr>
          <w:rFonts w:ascii="仿宋" w:hAnsi="仿宋" w:eastAsia="仿宋" w:cs="Times New Roman"/>
          <w:color w:val="000000" w:themeColor="text1"/>
          <w:sz w:val="28"/>
          <w:szCs w:val="28"/>
          <w14:textFill>
            <w14:solidFill>
              <w14:schemeClr w14:val="tx1"/>
            </w14:solidFill>
          </w14:textFill>
        </w:rPr>
      </w:pPr>
    </w:p>
    <w:p>
      <w:pPr>
        <w:spacing w:line="360" w:lineRule="auto"/>
        <w:ind w:firstLine="1299" w:firstLineChars="406"/>
        <w:rPr>
          <w:rFonts w:hint="eastAsia" w:ascii="黑体" w:hAnsi="新宋体" w:eastAsia="黑体" w:cs="黑体"/>
          <w:color w:val="000000" w:themeColor="text1"/>
          <w:sz w:val="32"/>
          <w:szCs w:val="32"/>
          <w:lang w:eastAsia="zh-CN"/>
          <w14:textFill>
            <w14:solidFill>
              <w14:schemeClr w14:val="tx1"/>
            </w14:solidFill>
          </w14:textFill>
        </w:rPr>
      </w:pPr>
      <w:r>
        <w:rPr>
          <w:rFonts w:hint="eastAsia" w:ascii="黑体" w:hAnsi="新宋体" w:eastAsia="黑体" w:cs="黑体"/>
          <w:color w:val="000000" w:themeColor="text1"/>
          <w:sz w:val="32"/>
          <w:szCs w:val="32"/>
          <w14:textFill>
            <w14:solidFill>
              <w14:schemeClr w14:val="tx1"/>
            </w14:solidFill>
          </w14:textFill>
        </w:rPr>
        <w:t>采</w:t>
      </w:r>
      <w:r>
        <w:rPr>
          <w:rFonts w:hint="eastAsia" w:ascii="黑体" w:hAnsi="新宋体" w:eastAsia="黑体" w:cs="黑体"/>
          <w:color w:val="000000" w:themeColor="text1"/>
          <w:sz w:val="32"/>
          <w:szCs w:val="32"/>
          <w:lang w:val="en-US" w:eastAsia="zh-CN"/>
          <w14:textFill>
            <w14:solidFill>
              <w14:schemeClr w14:val="tx1"/>
            </w14:solidFill>
          </w14:textFill>
        </w:rPr>
        <w:t xml:space="preserve">   </w:t>
      </w:r>
      <w:r>
        <w:rPr>
          <w:rFonts w:hint="eastAsia" w:ascii="黑体" w:hAnsi="新宋体" w:eastAsia="黑体" w:cs="黑体"/>
          <w:color w:val="000000" w:themeColor="text1"/>
          <w:sz w:val="32"/>
          <w:szCs w:val="32"/>
          <w14:textFill>
            <w14:solidFill>
              <w14:schemeClr w14:val="tx1"/>
            </w14:solidFill>
          </w14:textFill>
        </w:rPr>
        <w:t>购</w:t>
      </w:r>
      <w:r>
        <w:rPr>
          <w:rFonts w:hint="eastAsia" w:ascii="黑体" w:hAnsi="新宋体" w:eastAsia="黑体" w:cs="黑体"/>
          <w:color w:val="000000" w:themeColor="text1"/>
          <w:sz w:val="32"/>
          <w:szCs w:val="32"/>
          <w:lang w:val="en-US" w:eastAsia="zh-CN"/>
          <w14:textFill>
            <w14:solidFill>
              <w14:schemeClr w14:val="tx1"/>
            </w14:solidFill>
          </w14:textFill>
        </w:rPr>
        <w:t xml:space="preserve">   </w:t>
      </w:r>
      <w:r>
        <w:rPr>
          <w:rFonts w:hint="eastAsia" w:ascii="黑体" w:hAnsi="新宋体" w:eastAsia="黑体" w:cs="黑体"/>
          <w:color w:val="000000" w:themeColor="text1"/>
          <w:sz w:val="32"/>
          <w:szCs w:val="32"/>
          <w14:textFill>
            <w14:solidFill>
              <w14:schemeClr w14:val="tx1"/>
            </w14:solidFill>
          </w14:textFill>
        </w:rPr>
        <w:t>人：</w:t>
      </w:r>
      <w:r>
        <w:rPr>
          <w:rFonts w:hint="eastAsia" w:ascii="黑体" w:hAnsi="新宋体" w:eastAsia="黑体" w:cs="黑体"/>
          <w:color w:val="000000" w:themeColor="text1"/>
          <w:sz w:val="32"/>
          <w:szCs w:val="32"/>
          <w:lang w:eastAsia="zh-CN"/>
          <w14:textFill>
            <w14:solidFill>
              <w14:schemeClr w14:val="tx1"/>
            </w14:solidFill>
          </w14:textFill>
        </w:rPr>
        <w:t>开化县文化和广电旅游体育局</w:t>
      </w:r>
    </w:p>
    <w:p>
      <w:pPr>
        <w:spacing w:line="360" w:lineRule="auto"/>
        <w:ind w:firstLine="1280" w:firstLineChars="400"/>
        <w:rPr>
          <w:rFonts w:hint="eastAsia" w:ascii="黑体" w:hAnsi="宋体" w:eastAsia="黑体" w:cs="Times New Roman"/>
          <w:color w:val="000000" w:themeColor="text1"/>
          <w:sz w:val="32"/>
          <w:szCs w:val="32"/>
          <w:lang w:eastAsia="zh-CN"/>
          <w14:textFill>
            <w14:solidFill>
              <w14:schemeClr w14:val="tx1"/>
            </w14:solidFill>
          </w14:textFill>
        </w:rPr>
      </w:pPr>
      <w:r>
        <w:rPr>
          <w:rFonts w:hint="eastAsia" w:ascii="黑体" w:hAnsi="新宋体" w:eastAsia="黑体" w:cs="黑体"/>
          <w:color w:val="000000" w:themeColor="text1"/>
          <w:sz w:val="32"/>
          <w:szCs w:val="32"/>
          <w14:textFill>
            <w14:solidFill>
              <w14:schemeClr w14:val="tx1"/>
            </w14:solidFill>
          </w14:textFill>
        </w:rPr>
        <w:t>采购代理机构：</w:t>
      </w:r>
      <w:r>
        <w:rPr>
          <w:rFonts w:hint="eastAsia" w:ascii="黑体" w:hAnsi="新宋体" w:eastAsia="黑体" w:cs="黑体"/>
          <w:color w:val="000000" w:themeColor="text1"/>
          <w:sz w:val="32"/>
          <w:szCs w:val="32"/>
          <w:lang w:eastAsia="zh-CN"/>
          <w14:textFill>
            <w14:solidFill>
              <w14:schemeClr w14:val="tx1"/>
            </w14:solidFill>
          </w14:textFill>
        </w:rPr>
        <w:t>欧邦工程管理有限公司</w:t>
      </w:r>
    </w:p>
    <w:p>
      <w:pPr>
        <w:spacing w:line="360" w:lineRule="auto"/>
        <w:ind w:firstLine="2880" w:firstLineChars="900"/>
        <w:jc w:val="both"/>
        <w:rPr>
          <w:rFonts w:hint="eastAsia" w:ascii="黑体" w:hAnsi="宋体" w:eastAsia="黑体" w:cs="Times New Roman"/>
          <w:color w:val="000000" w:themeColor="text1"/>
          <w:sz w:val="32"/>
          <w:szCs w:val="32"/>
          <w:highlight w:val="none"/>
          <w:lang w:eastAsia="zh-CN"/>
          <w14:textFill>
            <w14:solidFill>
              <w14:schemeClr w14:val="tx1"/>
            </w14:solidFill>
          </w14:textFill>
        </w:rPr>
      </w:pPr>
      <w:r>
        <w:rPr>
          <w:rFonts w:hint="eastAsia" w:ascii="黑体" w:hAnsi="宋体" w:eastAsia="黑体" w:cs="黑体"/>
          <w:color w:val="000000" w:themeColor="text1"/>
          <w:sz w:val="32"/>
          <w:szCs w:val="32"/>
          <w:highlight w:val="none"/>
          <w14:textFill>
            <w14:solidFill>
              <w14:schemeClr w14:val="tx1"/>
            </w14:solidFill>
          </w14:textFill>
        </w:rPr>
        <w:t>二</w:t>
      </w:r>
      <w:r>
        <w:rPr>
          <w:rFonts w:ascii="黑体" w:hAnsi="宋体" w:eastAsia="黑体" w:cs="黑体"/>
          <w:color w:val="000000" w:themeColor="text1"/>
          <w:sz w:val="32"/>
          <w:szCs w:val="32"/>
          <w:highlight w:val="none"/>
          <w14:textFill>
            <w14:solidFill>
              <w14:schemeClr w14:val="tx1"/>
            </w14:solidFill>
          </w14:textFill>
        </w:rPr>
        <w:t>O</w:t>
      </w:r>
      <w:r>
        <w:rPr>
          <w:rFonts w:hint="eastAsia" w:ascii="黑体" w:hAnsi="宋体" w:eastAsia="黑体" w:cs="黑体"/>
          <w:color w:val="000000" w:themeColor="text1"/>
          <w:sz w:val="32"/>
          <w:szCs w:val="32"/>
          <w:highlight w:val="none"/>
          <w14:textFill>
            <w14:solidFill>
              <w14:schemeClr w14:val="tx1"/>
            </w14:solidFill>
          </w14:textFill>
        </w:rPr>
        <w:t>一九年</w:t>
      </w:r>
      <w:r>
        <w:rPr>
          <w:rFonts w:hint="eastAsia" w:ascii="黑体" w:hAnsi="宋体" w:eastAsia="黑体" w:cs="黑体"/>
          <w:color w:val="000000" w:themeColor="text1"/>
          <w:sz w:val="32"/>
          <w:szCs w:val="32"/>
          <w:highlight w:val="none"/>
          <w:lang w:eastAsia="zh-CN"/>
          <w14:textFill>
            <w14:solidFill>
              <w14:schemeClr w14:val="tx1"/>
            </w14:solidFill>
          </w14:textFill>
        </w:rPr>
        <w:t>十一</w:t>
      </w:r>
      <w:r>
        <w:rPr>
          <w:rFonts w:hint="eastAsia" w:ascii="黑体" w:hAnsi="宋体" w:eastAsia="黑体" w:cs="黑体"/>
          <w:color w:val="000000" w:themeColor="text1"/>
          <w:sz w:val="32"/>
          <w:szCs w:val="32"/>
          <w:highlight w:val="none"/>
          <w14:textFill>
            <w14:solidFill>
              <w14:schemeClr w14:val="tx1"/>
            </w14:solidFill>
          </w14:textFill>
        </w:rPr>
        <w:t>月</w:t>
      </w:r>
    </w:p>
    <w:p>
      <w:pPr>
        <w:pStyle w:val="39"/>
        <w:snapToGrid w:val="0"/>
        <w:spacing w:line="360" w:lineRule="auto"/>
        <w:ind w:firstLine="0"/>
        <w:jc w:val="center"/>
        <w:rPr>
          <w:rFonts w:ascii="黑体" w:hAnsi="黑体" w:eastAsia="黑体" w:cs="黑体"/>
          <w:color w:val="000000" w:themeColor="text1"/>
          <w:sz w:val="44"/>
          <w:szCs w:val="44"/>
          <w14:textFill>
            <w14:solidFill>
              <w14:schemeClr w14:val="tx1"/>
            </w14:solidFill>
          </w14:textFill>
        </w:rPr>
      </w:pPr>
    </w:p>
    <w:p>
      <w:pPr>
        <w:pStyle w:val="39"/>
        <w:snapToGrid w:val="0"/>
        <w:spacing w:line="360" w:lineRule="auto"/>
        <w:ind w:firstLine="0"/>
        <w:jc w:val="center"/>
        <w:rPr>
          <w:rFonts w:ascii="黑体" w:hAnsi="黑体" w:eastAsia="黑体" w:cs="黑体"/>
          <w:color w:val="000000" w:themeColor="text1"/>
          <w:sz w:val="44"/>
          <w:szCs w:val="44"/>
          <w14:textFill>
            <w14:solidFill>
              <w14:schemeClr w14:val="tx1"/>
            </w14:solidFill>
          </w14:textFill>
        </w:rPr>
        <w:sectPr>
          <w:headerReference r:id="rId3" w:type="default"/>
          <w:footerReference r:id="rId4" w:type="default"/>
          <w:pgSz w:w="11906" w:h="16838"/>
          <w:pgMar w:top="1304" w:right="1304" w:bottom="1191" w:left="1304" w:header="851" w:footer="822" w:gutter="0"/>
          <w:pgNumType w:fmt="decimal"/>
          <w:cols w:space="0" w:num="1"/>
          <w:docGrid w:type="lines" w:linePitch="320" w:charSpace="0"/>
        </w:sectPr>
      </w:pPr>
    </w:p>
    <w:p>
      <w:pPr>
        <w:pStyle w:val="39"/>
        <w:snapToGrid w:val="0"/>
        <w:spacing w:line="360" w:lineRule="auto"/>
        <w:ind w:firstLine="0"/>
        <w:jc w:val="center"/>
        <w:rPr>
          <w:rFonts w:hint="eastAsia" w:ascii="黑体" w:hAnsi="黑体" w:eastAsia="黑体" w:cs="黑体"/>
          <w:color w:val="000000" w:themeColor="text1"/>
          <w:sz w:val="44"/>
          <w:szCs w:val="44"/>
          <w14:textFill>
            <w14:solidFill>
              <w14:schemeClr w14:val="tx1"/>
            </w14:solidFill>
          </w14:textFill>
        </w:rPr>
      </w:pPr>
    </w:p>
    <w:p>
      <w:pPr>
        <w:pStyle w:val="39"/>
        <w:snapToGrid w:val="0"/>
        <w:spacing w:line="360" w:lineRule="auto"/>
        <w:ind w:firstLine="0"/>
        <w:jc w:val="center"/>
        <w:rPr>
          <w:rFonts w:ascii="黑体" w:hAnsi="黑体" w:eastAsia="黑体" w:cs="Times New Roman"/>
          <w:color w:val="000000" w:themeColor="text1"/>
          <w:sz w:val="44"/>
          <w:szCs w:val="44"/>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目  录</w:t>
      </w:r>
    </w:p>
    <w:p>
      <w:pPr>
        <w:pStyle w:val="39"/>
        <w:snapToGrid w:val="0"/>
        <w:spacing w:line="440" w:lineRule="exact"/>
        <w:ind w:firstLine="0"/>
        <w:rPr>
          <w:rFonts w:ascii="仿宋" w:hAnsi="仿宋" w:eastAsia="仿宋" w:cs="Times New Roman"/>
          <w:color w:val="FF0000"/>
          <w:sz w:val="32"/>
          <w:szCs w:val="32"/>
        </w:rPr>
      </w:pPr>
    </w:p>
    <w:p>
      <w:pPr>
        <w:pStyle w:val="19"/>
        <w:tabs>
          <w:tab w:val="right" w:leader="dot" w:pos="8735"/>
        </w:tabs>
        <w:spacing w:line="600" w:lineRule="exac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fldChar w:fldCharType="begin"/>
      </w:r>
      <w:r>
        <w:rPr>
          <w:rFonts w:hint="eastAsia" w:asciiTheme="minorEastAsia" w:hAnsiTheme="minorEastAsia" w:eastAsiaTheme="minorEastAsia" w:cstheme="minorEastAsia"/>
          <w:color w:val="000000" w:themeColor="text1"/>
          <w14:textFill>
            <w14:solidFill>
              <w14:schemeClr w14:val="tx1"/>
            </w14:solidFill>
          </w14:textFill>
        </w:rPr>
        <w:instrText xml:space="preserve"> TOC \o "1-3" \h \z \u </w:instrText>
      </w:r>
      <w:r>
        <w:rPr>
          <w:rFonts w:hint="eastAsia" w:asciiTheme="minorEastAsia" w:hAnsiTheme="minorEastAsia" w:eastAsiaTheme="minorEastAsia" w:cstheme="minorEastAsia"/>
          <w:color w:val="000000" w:themeColor="text1"/>
          <w14:textFill>
            <w14:solidFill>
              <w14:schemeClr w14:val="tx1"/>
            </w14:solidFill>
          </w14:textFill>
        </w:rPr>
        <w:fldChar w:fldCharType="separate"/>
      </w:r>
      <w:r>
        <w:fldChar w:fldCharType="begin"/>
      </w:r>
      <w:r>
        <w:instrText xml:space="preserve"> HYPERLINK \l "_Toc479236969" </w:instrText>
      </w:r>
      <w:r>
        <w:fldChar w:fldCharType="separate"/>
      </w:r>
      <w:r>
        <w:rPr>
          <w:rStyle w:val="31"/>
          <w:rFonts w:hint="eastAsia" w:asciiTheme="minorEastAsia" w:hAnsiTheme="minorEastAsia" w:eastAsiaTheme="minorEastAsia" w:cstheme="minorEastAsia"/>
          <w:color w:val="000000" w:themeColor="text1"/>
          <w14:textFill>
            <w14:solidFill>
              <w14:schemeClr w14:val="tx1"/>
            </w14:solidFill>
          </w14:textFill>
        </w:rPr>
        <w:t>第一章   竞争性磋商公告</w:t>
      </w:r>
      <w:r>
        <w:rPr>
          <w:rFonts w:hint="eastAsia" w:asciiTheme="minorEastAsia" w:hAnsiTheme="minorEastAsia" w:eastAsiaTheme="minorEastAsia" w:cstheme="minorEastAsia"/>
          <w:color w:val="000000" w:themeColor="text1"/>
          <w14:textFill>
            <w14:solidFill>
              <w14:schemeClr w14:val="tx1"/>
            </w14:solidFill>
          </w14:textFill>
        </w:rPr>
        <w:tab/>
      </w:r>
      <w:r>
        <w:rPr>
          <w:rFonts w:hint="eastAsia" w:asciiTheme="minorEastAsia" w:hAnsiTheme="minorEastAsia" w:eastAsiaTheme="minorEastAsia" w:cstheme="minorEastAsia"/>
          <w:color w:val="000000" w:themeColor="text1"/>
          <w14:textFill>
            <w14:solidFill>
              <w14:schemeClr w14:val="tx1"/>
            </w14:solidFill>
          </w14:textFill>
        </w:rPr>
        <w:t>02</w:t>
      </w:r>
      <w:r>
        <w:rPr>
          <w:rFonts w:hint="eastAsia" w:asciiTheme="minorEastAsia" w:hAnsiTheme="minorEastAsia" w:eastAsiaTheme="minorEastAsia" w:cstheme="minorEastAsia"/>
          <w:color w:val="000000" w:themeColor="text1"/>
          <w14:textFill>
            <w14:solidFill>
              <w14:schemeClr w14:val="tx1"/>
            </w14:solidFill>
          </w14:textFill>
        </w:rPr>
        <w:fldChar w:fldCharType="end"/>
      </w:r>
    </w:p>
    <w:p>
      <w:pPr>
        <w:pStyle w:val="19"/>
        <w:tabs>
          <w:tab w:val="right" w:leader="dot" w:pos="8735"/>
        </w:tabs>
        <w:spacing w:line="600" w:lineRule="exact"/>
        <w:rPr>
          <w:rFonts w:asciiTheme="minorEastAsia" w:hAnsiTheme="minorEastAsia" w:eastAsiaTheme="minorEastAsia" w:cstheme="minorEastAsia"/>
          <w:color w:val="000000" w:themeColor="text1"/>
          <w14:textFill>
            <w14:solidFill>
              <w14:schemeClr w14:val="tx1"/>
            </w14:solidFill>
          </w14:textFill>
        </w:rPr>
      </w:pPr>
      <w:r>
        <w:fldChar w:fldCharType="begin"/>
      </w:r>
      <w:r>
        <w:instrText xml:space="preserve"> HYPERLINK \l "_Toc479236970" </w:instrText>
      </w:r>
      <w:r>
        <w:fldChar w:fldCharType="separate"/>
      </w:r>
      <w:r>
        <w:rPr>
          <w:rStyle w:val="31"/>
          <w:rFonts w:hint="eastAsia" w:asciiTheme="minorEastAsia" w:hAnsiTheme="minorEastAsia" w:eastAsiaTheme="minorEastAsia" w:cstheme="minorEastAsia"/>
          <w:color w:val="000000" w:themeColor="text1"/>
          <w14:textFill>
            <w14:solidFill>
              <w14:schemeClr w14:val="tx1"/>
            </w14:solidFill>
          </w14:textFill>
        </w:rPr>
        <w:t>第二章   响应人须知及前附表</w:t>
      </w:r>
      <w:r>
        <w:rPr>
          <w:rFonts w:hint="eastAsia" w:asciiTheme="minorEastAsia" w:hAnsiTheme="minorEastAsia" w:eastAsiaTheme="minorEastAsia" w:cstheme="minorEastAsia"/>
          <w:color w:val="000000" w:themeColor="text1"/>
          <w14:textFill>
            <w14:solidFill>
              <w14:schemeClr w14:val="tx1"/>
            </w14:solidFill>
          </w14:textFill>
        </w:rPr>
        <w:tab/>
      </w:r>
      <w:r>
        <w:rPr>
          <w:rFonts w:hint="eastAsia" w:asciiTheme="minorEastAsia" w:hAnsiTheme="minorEastAsia" w:eastAsiaTheme="minorEastAsia" w:cstheme="minorEastAsia"/>
          <w:color w:val="000000" w:themeColor="text1"/>
          <w14:textFill>
            <w14:solidFill>
              <w14:schemeClr w14:val="tx1"/>
            </w14:solidFill>
          </w14:textFill>
        </w:rPr>
        <w:t>04</w:t>
      </w:r>
      <w:r>
        <w:rPr>
          <w:rFonts w:hint="eastAsia" w:asciiTheme="minorEastAsia" w:hAnsiTheme="minorEastAsia" w:eastAsiaTheme="minorEastAsia" w:cstheme="minorEastAsia"/>
          <w:color w:val="000000" w:themeColor="text1"/>
          <w14:textFill>
            <w14:solidFill>
              <w14:schemeClr w14:val="tx1"/>
            </w14:solidFill>
          </w14:textFill>
        </w:rPr>
        <w:fldChar w:fldCharType="end"/>
      </w:r>
    </w:p>
    <w:p>
      <w:pPr>
        <w:pStyle w:val="21"/>
        <w:tabs>
          <w:tab w:val="right" w:leader="dot" w:pos="8735"/>
        </w:tabs>
        <w:spacing w:line="600" w:lineRule="exact"/>
        <w:rPr>
          <w:rFonts w:asciiTheme="minorEastAsia" w:hAnsiTheme="minorEastAsia" w:eastAsiaTheme="minorEastAsia" w:cstheme="minorEastAsia"/>
          <w:color w:val="000000" w:themeColor="text1"/>
          <w14:textFill>
            <w14:solidFill>
              <w14:schemeClr w14:val="tx1"/>
            </w14:solidFill>
          </w14:textFill>
        </w:rPr>
      </w:pPr>
      <w:r>
        <w:fldChar w:fldCharType="begin"/>
      </w:r>
      <w:r>
        <w:instrText xml:space="preserve"> HYPERLINK \l "_Toc479236971" </w:instrText>
      </w:r>
      <w:r>
        <w:fldChar w:fldCharType="separate"/>
      </w:r>
      <w:r>
        <w:rPr>
          <w:rStyle w:val="31"/>
          <w:rFonts w:hint="eastAsia" w:asciiTheme="minorEastAsia" w:hAnsiTheme="minorEastAsia" w:eastAsiaTheme="minorEastAsia" w:cstheme="minorEastAsia"/>
          <w:color w:val="000000" w:themeColor="text1"/>
          <w:kern w:val="0"/>
          <w14:textFill>
            <w14:solidFill>
              <w14:schemeClr w14:val="tx1"/>
            </w14:solidFill>
          </w14:textFill>
        </w:rPr>
        <w:t>A、响应人须知前附表</w:t>
      </w:r>
      <w:r>
        <w:rPr>
          <w:rFonts w:hint="eastAsia" w:asciiTheme="minorEastAsia" w:hAnsiTheme="minorEastAsia" w:eastAsiaTheme="minorEastAsia" w:cstheme="minorEastAsia"/>
          <w:color w:val="000000" w:themeColor="text1"/>
          <w14:textFill>
            <w14:solidFill>
              <w14:schemeClr w14:val="tx1"/>
            </w14:solidFill>
          </w14:textFill>
        </w:rPr>
        <w:tab/>
      </w:r>
      <w:r>
        <w:rPr>
          <w:rFonts w:hint="eastAsia" w:asciiTheme="minorEastAsia" w:hAnsiTheme="minorEastAsia" w:eastAsiaTheme="minorEastAsia" w:cstheme="minorEastAsia"/>
          <w:color w:val="000000" w:themeColor="text1"/>
          <w14:textFill>
            <w14:solidFill>
              <w14:schemeClr w14:val="tx1"/>
            </w14:solidFill>
          </w14:textFill>
        </w:rPr>
        <w:t>0</w:t>
      </w:r>
      <w:r>
        <w:rPr>
          <w:rFonts w:hint="eastAsia" w:asciiTheme="minorEastAsia" w:hAnsiTheme="minorEastAsia" w:eastAsiaTheme="minorEastAsia" w:cstheme="minorEastAsia"/>
          <w:color w:val="000000" w:themeColor="text1"/>
          <w14:textFill>
            <w14:solidFill>
              <w14:schemeClr w14:val="tx1"/>
            </w14:solidFill>
          </w14:textFill>
        </w:rPr>
        <w:fldChar w:fldCharType="begin"/>
      </w:r>
      <w:r>
        <w:rPr>
          <w:rFonts w:hint="eastAsia" w:asciiTheme="minorEastAsia" w:hAnsiTheme="minorEastAsia" w:eastAsiaTheme="minorEastAsia" w:cstheme="minorEastAsia"/>
          <w:color w:val="000000" w:themeColor="text1"/>
          <w14:textFill>
            <w14:solidFill>
              <w14:schemeClr w14:val="tx1"/>
            </w14:solidFill>
          </w14:textFill>
        </w:rPr>
        <w:instrText xml:space="preserve"> PAGEREF _Toc479236971 \h </w:instrText>
      </w:r>
      <w:r>
        <w:rPr>
          <w:rFonts w:hint="eastAsia" w:asciiTheme="minorEastAsia" w:hAnsiTheme="minorEastAsia" w:eastAsiaTheme="minorEastAsia" w:cstheme="minorEastAsia"/>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14:textFill>
            <w14:solidFill>
              <w14:schemeClr w14:val="tx1"/>
            </w14:solidFill>
          </w14:textFill>
        </w:rPr>
        <w:t>5</w:t>
      </w:r>
      <w:r>
        <w:rPr>
          <w:rFonts w:hint="eastAsia" w:asciiTheme="minorEastAsia" w:hAnsiTheme="minorEastAsia" w:eastAsiaTheme="minorEastAsia" w:cstheme="minorEastAsia"/>
          <w:color w:val="000000" w:themeColor="text1"/>
          <w14:textFill>
            <w14:solidFill>
              <w14:schemeClr w14:val="tx1"/>
            </w14:solidFill>
          </w14:textFill>
        </w:rPr>
        <w:fldChar w:fldCharType="end"/>
      </w:r>
      <w:r>
        <w:rPr>
          <w:rFonts w:hint="eastAsia" w:asciiTheme="minorEastAsia" w:hAnsiTheme="minorEastAsia" w:eastAsiaTheme="minorEastAsia" w:cstheme="minorEastAsia"/>
          <w:color w:val="000000" w:themeColor="text1"/>
          <w14:textFill>
            <w14:solidFill>
              <w14:schemeClr w14:val="tx1"/>
            </w14:solidFill>
          </w14:textFill>
        </w:rPr>
        <w:fldChar w:fldCharType="end"/>
      </w:r>
    </w:p>
    <w:p>
      <w:pPr>
        <w:pStyle w:val="21"/>
        <w:tabs>
          <w:tab w:val="right" w:leader="dot" w:pos="8735"/>
        </w:tabs>
        <w:spacing w:line="600" w:lineRule="exact"/>
        <w:rPr>
          <w:rFonts w:asciiTheme="minorEastAsia" w:hAnsiTheme="minorEastAsia" w:eastAsiaTheme="minorEastAsia" w:cstheme="minorEastAsia"/>
          <w:color w:val="000000" w:themeColor="text1"/>
          <w14:textFill>
            <w14:solidFill>
              <w14:schemeClr w14:val="tx1"/>
            </w14:solidFill>
          </w14:textFill>
        </w:rPr>
      </w:pPr>
      <w:r>
        <w:fldChar w:fldCharType="begin"/>
      </w:r>
      <w:r>
        <w:instrText xml:space="preserve"> HYPERLINK \l "_Toc479236972" </w:instrText>
      </w:r>
      <w:r>
        <w:fldChar w:fldCharType="separate"/>
      </w:r>
      <w:r>
        <w:rPr>
          <w:rStyle w:val="31"/>
          <w:rFonts w:hint="eastAsia" w:asciiTheme="minorEastAsia" w:hAnsiTheme="minorEastAsia" w:eastAsiaTheme="minorEastAsia" w:cstheme="minorEastAsia"/>
          <w:color w:val="000000" w:themeColor="text1"/>
          <w:kern w:val="0"/>
          <w14:textFill>
            <w14:solidFill>
              <w14:schemeClr w14:val="tx1"/>
            </w14:solidFill>
          </w14:textFill>
        </w:rPr>
        <w:t>B、响应人须知</w:t>
      </w:r>
      <w:r>
        <w:rPr>
          <w:rFonts w:hint="eastAsia" w:asciiTheme="minorEastAsia" w:hAnsiTheme="minorEastAsia" w:eastAsiaTheme="minorEastAsia" w:cstheme="minorEastAsia"/>
          <w:color w:val="000000" w:themeColor="text1"/>
          <w14:textFill>
            <w14:solidFill>
              <w14:schemeClr w14:val="tx1"/>
            </w14:solidFill>
          </w14:textFill>
        </w:rPr>
        <w:tab/>
      </w:r>
      <w:r>
        <w:rPr>
          <w:rFonts w:hint="eastAsia" w:asciiTheme="minorEastAsia" w:hAnsiTheme="minorEastAsia" w:eastAsiaTheme="minorEastAsia" w:cstheme="minorEastAsia"/>
          <w:color w:val="000000" w:themeColor="text1"/>
          <w14:textFill>
            <w14:solidFill>
              <w14:schemeClr w14:val="tx1"/>
            </w14:solidFill>
          </w14:textFill>
        </w:rPr>
        <w:t>06</w:t>
      </w:r>
      <w:r>
        <w:rPr>
          <w:rFonts w:hint="eastAsia" w:asciiTheme="minorEastAsia" w:hAnsiTheme="minorEastAsia" w:eastAsiaTheme="minorEastAsia" w:cstheme="minorEastAsia"/>
          <w:color w:val="000000" w:themeColor="text1"/>
          <w14:textFill>
            <w14:solidFill>
              <w14:schemeClr w14:val="tx1"/>
            </w14:solidFill>
          </w14:textFill>
        </w:rPr>
        <w:fldChar w:fldCharType="end"/>
      </w:r>
    </w:p>
    <w:p>
      <w:pPr>
        <w:pStyle w:val="19"/>
        <w:tabs>
          <w:tab w:val="right" w:leader="dot" w:pos="8735"/>
        </w:tabs>
        <w:spacing w:line="600" w:lineRule="exact"/>
        <w:rPr>
          <w:rFonts w:hint="eastAsia" w:asciiTheme="minorEastAsia" w:hAnsiTheme="minorEastAsia" w:eastAsiaTheme="minorEastAsia" w:cstheme="minorEastAsia"/>
          <w:color w:val="000000" w:themeColor="text1"/>
          <w:lang w:eastAsia="zh-CN"/>
          <w14:textFill>
            <w14:solidFill>
              <w14:schemeClr w14:val="tx1"/>
            </w14:solidFill>
          </w14:textFill>
        </w:rPr>
      </w:pPr>
      <w:r>
        <w:fldChar w:fldCharType="begin"/>
      </w:r>
      <w:r>
        <w:instrText xml:space="preserve"> HYPERLINK \l "_Toc479236979" </w:instrText>
      </w:r>
      <w:r>
        <w:fldChar w:fldCharType="separate"/>
      </w:r>
      <w:r>
        <w:rPr>
          <w:rStyle w:val="31"/>
          <w:rFonts w:hint="eastAsia" w:asciiTheme="minorEastAsia" w:hAnsiTheme="minorEastAsia" w:eastAsiaTheme="minorEastAsia" w:cstheme="minorEastAsia"/>
          <w:color w:val="000000" w:themeColor="text1"/>
          <w14:textFill>
            <w14:solidFill>
              <w14:schemeClr w14:val="tx1"/>
            </w14:solidFill>
          </w14:textFill>
        </w:rPr>
        <w:t xml:space="preserve">第三章   </w:t>
      </w:r>
      <w:r>
        <w:rPr>
          <w:rStyle w:val="31"/>
          <w:rFonts w:hint="eastAsia" w:asciiTheme="minorEastAsia" w:hAnsiTheme="minorEastAsia" w:eastAsiaTheme="minorEastAsia" w:cstheme="minorEastAsia"/>
          <w:color w:val="000000" w:themeColor="text1"/>
          <w:lang w:eastAsia="zh-CN"/>
          <w14:textFill>
            <w14:solidFill>
              <w14:schemeClr w14:val="tx1"/>
            </w14:solidFill>
          </w14:textFill>
        </w:rPr>
        <w:t>采购</w:t>
      </w:r>
      <w:r>
        <w:rPr>
          <w:rStyle w:val="31"/>
          <w:rFonts w:hint="eastAsia" w:asciiTheme="minorEastAsia" w:hAnsiTheme="minorEastAsia" w:eastAsiaTheme="minorEastAsia" w:cstheme="minorEastAsia"/>
          <w:color w:val="000000" w:themeColor="text1"/>
          <w14:textFill>
            <w14:solidFill>
              <w14:schemeClr w14:val="tx1"/>
            </w14:solidFill>
          </w14:textFill>
        </w:rPr>
        <w:t>内容及要求</w:t>
      </w:r>
      <w:r>
        <w:rPr>
          <w:rFonts w:hint="eastAsia" w:asciiTheme="minorEastAsia" w:hAnsiTheme="minorEastAsia" w:eastAsiaTheme="minorEastAsia" w:cstheme="minorEastAsia"/>
          <w:color w:val="000000" w:themeColor="text1"/>
          <w14:textFill>
            <w14:solidFill>
              <w14:schemeClr w14:val="tx1"/>
            </w14:solidFill>
          </w14:textFill>
        </w:rPr>
        <w:tab/>
      </w:r>
      <w:r>
        <w:rPr>
          <w:rFonts w:hint="eastAsia" w:asciiTheme="minorEastAsia" w:hAnsiTheme="minorEastAsia" w:eastAsiaTheme="minorEastAsia" w:cstheme="minorEastAsia"/>
          <w:color w:val="000000" w:themeColor="text1"/>
          <w14:textFill>
            <w14:solidFill>
              <w14:schemeClr w14:val="tx1"/>
            </w14:solidFill>
          </w14:textFill>
        </w:rPr>
        <w:t>1</w:t>
      </w:r>
      <w:r>
        <w:rPr>
          <w:rFonts w:hint="eastAsia" w:asciiTheme="minorEastAsia" w:hAnsiTheme="minorEastAsia" w:eastAsiaTheme="minorEastAsia" w:cstheme="minorEastAsia"/>
          <w:color w:val="000000" w:themeColor="text1"/>
          <w14:textFill>
            <w14:solidFill>
              <w14:schemeClr w14:val="tx1"/>
            </w14:solidFill>
          </w14:textFill>
        </w:rPr>
        <w:fldChar w:fldCharType="end"/>
      </w:r>
      <w:r>
        <w:rPr>
          <w:rFonts w:hint="eastAsia" w:asciiTheme="minorEastAsia" w:hAnsiTheme="minorEastAsia" w:eastAsiaTheme="minorEastAsia" w:cstheme="minorEastAsia"/>
          <w:color w:val="000000" w:themeColor="text1"/>
          <w:lang w:val="en-US" w:eastAsia="zh-CN"/>
          <w14:textFill>
            <w14:solidFill>
              <w14:schemeClr w14:val="tx1"/>
            </w14:solidFill>
          </w14:textFill>
        </w:rPr>
        <w:t>7</w:t>
      </w:r>
    </w:p>
    <w:p>
      <w:pPr>
        <w:pStyle w:val="19"/>
        <w:tabs>
          <w:tab w:val="right" w:leader="dot" w:pos="8735"/>
        </w:tabs>
        <w:spacing w:line="600" w:lineRule="exact"/>
        <w:rPr>
          <w:rFonts w:hint="default" w:asciiTheme="minorEastAsia" w:hAnsiTheme="minorEastAsia" w:eastAsiaTheme="minorEastAsia" w:cstheme="minorEastAsia"/>
          <w:color w:val="000000" w:themeColor="text1"/>
          <w:lang w:val="en-US" w:eastAsia="zh-CN"/>
          <w14:textFill>
            <w14:solidFill>
              <w14:schemeClr w14:val="tx1"/>
            </w14:solidFill>
          </w14:textFill>
        </w:rPr>
      </w:pPr>
      <w:r>
        <w:fldChar w:fldCharType="begin"/>
      </w:r>
      <w:r>
        <w:instrText xml:space="preserve"> HYPERLINK \l "_Toc479236981" </w:instrText>
      </w:r>
      <w:r>
        <w:fldChar w:fldCharType="separate"/>
      </w:r>
      <w:r>
        <w:rPr>
          <w:rStyle w:val="31"/>
          <w:rFonts w:hint="eastAsia" w:asciiTheme="minorEastAsia" w:hAnsiTheme="minorEastAsia" w:eastAsiaTheme="minorEastAsia" w:cstheme="minorEastAsia"/>
          <w:color w:val="000000" w:themeColor="text1"/>
          <w14:textFill>
            <w14:solidFill>
              <w14:schemeClr w14:val="tx1"/>
            </w14:solidFill>
          </w14:textFill>
        </w:rPr>
        <w:t>第四章   合同主要条款</w:t>
      </w:r>
      <w:r>
        <w:rPr>
          <w:rFonts w:hint="eastAsia" w:asciiTheme="minorEastAsia" w:hAnsiTheme="minorEastAsia" w:eastAsiaTheme="minorEastAsia" w:cstheme="minorEastAsia"/>
          <w:color w:val="000000" w:themeColor="text1"/>
          <w14:textFill>
            <w14:solidFill>
              <w14:schemeClr w14:val="tx1"/>
            </w14:solidFill>
          </w14:textFill>
        </w:rPr>
        <w:tab/>
      </w:r>
      <w:r>
        <w:rPr>
          <w:rFonts w:hint="eastAsia" w:asciiTheme="minorEastAsia" w:hAnsiTheme="minorEastAsia" w:eastAsiaTheme="minorEastAsia" w:cstheme="minorEastAsia"/>
          <w:color w:val="000000" w:themeColor="text1"/>
          <w14:textFill>
            <w14:solidFill>
              <w14:schemeClr w14:val="tx1"/>
            </w14:solidFill>
          </w14:textFill>
        </w:rPr>
        <w:fldChar w:fldCharType="end"/>
      </w:r>
      <w:r>
        <w:rPr>
          <w:rFonts w:hint="eastAsia" w:asciiTheme="minorEastAsia" w:hAnsiTheme="minorEastAsia" w:eastAsiaTheme="minorEastAsia" w:cstheme="minorEastAsia"/>
          <w:color w:val="000000" w:themeColor="text1"/>
          <w:lang w:val="en-US" w:eastAsia="zh-CN"/>
          <w14:textFill>
            <w14:solidFill>
              <w14:schemeClr w14:val="tx1"/>
            </w14:solidFill>
          </w14:textFill>
        </w:rPr>
        <w:t>19</w:t>
      </w:r>
    </w:p>
    <w:p>
      <w:pPr>
        <w:pStyle w:val="19"/>
        <w:tabs>
          <w:tab w:val="right" w:leader="dot" w:pos="8735"/>
        </w:tabs>
        <w:spacing w:line="600" w:lineRule="exact"/>
        <w:rPr>
          <w:rFonts w:hint="default" w:asciiTheme="minorEastAsia" w:hAnsiTheme="minorEastAsia" w:eastAsiaTheme="minorEastAsia" w:cstheme="minorEastAsia"/>
          <w:color w:val="000000" w:themeColor="text1"/>
          <w:lang w:val="en-US" w:eastAsia="zh-CN"/>
          <w14:textFill>
            <w14:solidFill>
              <w14:schemeClr w14:val="tx1"/>
            </w14:solidFill>
          </w14:textFill>
        </w:rPr>
      </w:pPr>
      <w:r>
        <w:fldChar w:fldCharType="begin"/>
      </w:r>
      <w:r>
        <w:instrText xml:space="preserve"> HYPERLINK \l "_Toc479236982" </w:instrText>
      </w:r>
      <w:r>
        <w:fldChar w:fldCharType="separate"/>
      </w:r>
      <w:r>
        <w:rPr>
          <w:rStyle w:val="31"/>
          <w:rFonts w:hint="eastAsia" w:asciiTheme="minorEastAsia" w:hAnsiTheme="minorEastAsia" w:eastAsiaTheme="minorEastAsia" w:cstheme="minorEastAsia"/>
          <w:color w:val="000000" w:themeColor="text1"/>
          <w:kern w:val="0"/>
          <w14:textFill>
            <w14:solidFill>
              <w14:schemeClr w14:val="tx1"/>
            </w14:solidFill>
          </w14:textFill>
        </w:rPr>
        <w:t>第五章   响应文件格式</w:t>
      </w:r>
      <w:r>
        <w:rPr>
          <w:rFonts w:hint="eastAsia" w:asciiTheme="minorEastAsia" w:hAnsiTheme="minorEastAsia" w:eastAsiaTheme="minorEastAsia" w:cstheme="minorEastAsia"/>
          <w:color w:val="000000" w:themeColor="text1"/>
          <w14:textFill>
            <w14:solidFill>
              <w14:schemeClr w14:val="tx1"/>
            </w14:solidFill>
          </w14:textFill>
        </w:rPr>
        <w:tab/>
      </w:r>
      <w:r>
        <w:rPr>
          <w:rFonts w:hint="eastAsia" w:asciiTheme="minorEastAsia" w:hAnsiTheme="minorEastAsia" w:eastAsiaTheme="minorEastAsia" w:cstheme="minorEastAsia"/>
          <w:color w:val="000000" w:themeColor="text1"/>
          <w14:textFill>
            <w14:solidFill>
              <w14:schemeClr w14:val="tx1"/>
            </w14:solidFill>
          </w14:textFill>
        </w:rPr>
        <w:fldChar w:fldCharType="end"/>
      </w:r>
      <w:r>
        <w:rPr>
          <w:rFonts w:hint="eastAsia" w:asciiTheme="minorEastAsia" w:hAnsiTheme="minorEastAsia" w:eastAsiaTheme="minorEastAsia" w:cstheme="minorEastAsia"/>
          <w:color w:val="000000" w:themeColor="text1"/>
          <w14:textFill>
            <w14:solidFill>
              <w14:schemeClr w14:val="tx1"/>
            </w14:solidFill>
          </w14:textFill>
        </w:rPr>
        <w:fldChar w:fldCharType="end"/>
      </w:r>
      <w:r>
        <w:rPr>
          <w:rFonts w:hint="eastAsia" w:asciiTheme="minorEastAsia" w:hAnsiTheme="minorEastAsia" w:eastAsiaTheme="minorEastAsia" w:cstheme="minorEastAsia"/>
          <w:color w:val="000000" w:themeColor="text1"/>
          <w14:textFill>
            <w14:solidFill>
              <w14:schemeClr w14:val="tx1"/>
            </w14:solidFill>
          </w14:textFill>
        </w:rPr>
        <w:t>2</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w:t>
      </w:r>
    </w:p>
    <w:p>
      <w:pPr>
        <w:jc w:val="center"/>
        <w:rPr>
          <w:rFonts w:ascii="黑体" w:hAnsi="宋体" w:eastAsia="黑体" w:cs="Times New Roman"/>
          <w:color w:val="FF0000"/>
          <w:sz w:val="32"/>
          <w:szCs w:val="32"/>
        </w:rPr>
      </w:pPr>
    </w:p>
    <w:p>
      <w:pPr>
        <w:jc w:val="center"/>
        <w:rPr>
          <w:rFonts w:ascii="黑体" w:hAnsi="宋体" w:eastAsia="黑体" w:cs="Times New Roman"/>
          <w:color w:val="FF0000"/>
          <w:sz w:val="32"/>
          <w:szCs w:val="32"/>
        </w:rPr>
      </w:pPr>
    </w:p>
    <w:p>
      <w:pPr>
        <w:jc w:val="center"/>
        <w:rPr>
          <w:rFonts w:ascii="黑体" w:hAnsi="宋体" w:eastAsia="黑体" w:cs="Times New Roman"/>
          <w:color w:val="FF0000"/>
          <w:sz w:val="32"/>
          <w:szCs w:val="32"/>
        </w:rPr>
      </w:pPr>
    </w:p>
    <w:p>
      <w:pPr>
        <w:jc w:val="center"/>
        <w:rPr>
          <w:rFonts w:ascii="黑体" w:hAnsi="宋体" w:eastAsia="黑体" w:cs="Times New Roman"/>
          <w:color w:val="FF0000"/>
          <w:sz w:val="32"/>
          <w:szCs w:val="32"/>
        </w:rPr>
      </w:pPr>
    </w:p>
    <w:p>
      <w:pPr>
        <w:jc w:val="center"/>
        <w:rPr>
          <w:rFonts w:ascii="黑体" w:hAnsi="宋体" w:eastAsia="黑体" w:cs="Times New Roman"/>
          <w:color w:val="FF0000"/>
          <w:sz w:val="32"/>
          <w:szCs w:val="32"/>
        </w:rPr>
      </w:pPr>
    </w:p>
    <w:p>
      <w:pPr>
        <w:jc w:val="center"/>
        <w:rPr>
          <w:rFonts w:ascii="黑体" w:hAnsi="宋体" w:eastAsia="黑体" w:cs="Times New Roman"/>
          <w:color w:val="FF0000"/>
          <w:sz w:val="32"/>
          <w:szCs w:val="32"/>
        </w:rPr>
      </w:pPr>
    </w:p>
    <w:p>
      <w:pPr>
        <w:jc w:val="center"/>
        <w:rPr>
          <w:rFonts w:ascii="黑体" w:hAnsi="宋体" w:eastAsia="黑体" w:cs="Times New Roman"/>
          <w:color w:val="FF0000"/>
          <w:sz w:val="32"/>
          <w:szCs w:val="32"/>
        </w:rPr>
      </w:pPr>
    </w:p>
    <w:p>
      <w:pPr>
        <w:jc w:val="center"/>
        <w:rPr>
          <w:rFonts w:ascii="黑体" w:hAnsi="宋体" w:eastAsia="黑体" w:cs="Times New Roman"/>
          <w:color w:val="FF0000"/>
          <w:sz w:val="32"/>
          <w:szCs w:val="32"/>
        </w:rPr>
      </w:pPr>
    </w:p>
    <w:p>
      <w:pPr>
        <w:jc w:val="center"/>
        <w:rPr>
          <w:rFonts w:ascii="黑体" w:hAnsi="宋体" w:eastAsia="黑体" w:cs="Times New Roman"/>
          <w:color w:val="FF0000"/>
          <w:sz w:val="32"/>
          <w:szCs w:val="32"/>
        </w:rPr>
      </w:pPr>
    </w:p>
    <w:p>
      <w:pPr>
        <w:jc w:val="center"/>
        <w:rPr>
          <w:rFonts w:ascii="黑体" w:hAnsi="宋体" w:eastAsia="黑体" w:cs="Times New Roman"/>
          <w:color w:val="FF0000"/>
          <w:sz w:val="32"/>
          <w:szCs w:val="32"/>
        </w:rPr>
      </w:pPr>
    </w:p>
    <w:p/>
    <w:p>
      <w:pPr>
        <w:pStyle w:val="2"/>
      </w:pPr>
    </w:p>
    <w:p/>
    <w:p>
      <w:pPr>
        <w:widowControl/>
        <w:jc w:val="center"/>
        <w:outlineLvl w:val="0"/>
        <w:rPr>
          <w:rFonts w:ascii="黑体" w:hAnsi="黑体" w:eastAsia="黑体"/>
          <w:sz w:val="36"/>
          <w:szCs w:val="36"/>
          <w:shd w:val="clear" w:color="auto" w:fill="FFFFFF"/>
        </w:rPr>
      </w:pPr>
      <w:bookmarkStart w:id="0" w:name="_Toc504642661"/>
      <w:bookmarkStart w:id="1" w:name="_Toc479236970"/>
      <w:bookmarkStart w:id="2" w:name="_Toc433917258"/>
      <w:bookmarkStart w:id="3" w:name="_Toc358384686"/>
      <w:bookmarkStart w:id="4" w:name="_Toc333842542"/>
      <w:bookmarkStart w:id="5" w:name="_Toc393201705"/>
      <w:bookmarkStart w:id="6" w:name="_Toc326937528"/>
      <w:r>
        <w:rPr>
          <w:rFonts w:hint="eastAsia" w:ascii="黑体" w:hAnsi="黑体" w:eastAsia="黑体"/>
          <w:sz w:val="36"/>
          <w:szCs w:val="36"/>
          <w:shd w:val="clear" w:color="auto" w:fill="FFFFFF"/>
        </w:rPr>
        <w:t>第一章  竞争性磋商</w:t>
      </w:r>
      <w:bookmarkEnd w:id="0"/>
      <w:r>
        <w:rPr>
          <w:rFonts w:hint="eastAsia" w:ascii="黑体" w:hAnsi="黑体" w:eastAsia="黑体"/>
          <w:sz w:val="36"/>
          <w:szCs w:val="36"/>
          <w:shd w:val="clear" w:color="auto" w:fill="FFFFFF"/>
        </w:rPr>
        <w:t>公告</w:t>
      </w:r>
    </w:p>
    <w:p>
      <w:pPr>
        <w:pStyle w:val="22"/>
        <w:spacing w:beforeAutospacing="0" w:afterAutospacing="0" w:line="330" w:lineRule="exact"/>
        <w:ind w:firstLine="480" w:firstLineChars="200"/>
        <w:rPr>
          <w:rFonts w:ascii="仿宋" w:hAnsi="仿宋" w:eastAsia="仿宋"/>
          <w:sz w:val="24"/>
          <w:szCs w:val="24"/>
        </w:rPr>
      </w:pPr>
    </w:p>
    <w:p>
      <w:pPr>
        <w:pStyle w:val="22"/>
        <w:spacing w:beforeAutospacing="0" w:afterAutospacing="0" w:line="360" w:lineRule="exact"/>
        <w:ind w:firstLine="420" w:firstLineChars="200"/>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rPr>
        <w:t>根据《中华人民共和国</w:t>
      </w:r>
      <w:r>
        <w:rPr>
          <w:rFonts w:hint="eastAsia" w:asciiTheme="minorEastAsia" w:hAnsiTheme="minorEastAsia" w:eastAsiaTheme="minorEastAsia" w:cstheme="minorEastAsia"/>
          <w:sz w:val="21"/>
          <w:szCs w:val="21"/>
          <w:highlight w:val="none"/>
        </w:rPr>
        <w:t>政府采购法》、《政府采购竞争性磋商采购方式管理暂行办法》等有关规定，经县财政部门批准，</w:t>
      </w:r>
      <w:r>
        <w:rPr>
          <w:rFonts w:hint="eastAsia" w:asciiTheme="minorEastAsia" w:hAnsiTheme="minorEastAsia" w:eastAsiaTheme="minorEastAsia" w:cstheme="minorEastAsia"/>
          <w:sz w:val="21"/>
          <w:szCs w:val="21"/>
          <w:highlight w:val="none"/>
          <w:lang w:eastAsia="zh-CN"/>
        </w:rPr>
        <w:t>欧邦工程管理有限公司</w:t>
      </w:r>
      <w:r>
        <w:rPr>
          <w:rFonts w:hint="eastAsia" w:asciiTheme="minorEastAsia" w:hAnsiTheme="minorEastAsia" w:eastAsiaTheme="minorEastAsia" w:cstheme="minorEastAsia"/>
          <w:sz w:val="21"/>
          <w:szCs w:val="21"/>
          <w:highlight w:val="none"/>
        </w:rPr>
        <w:t>受采购单位---</w:t>
      </w:r>
      <w:r>
        <w:rPr>
          <w:rFonts w:hint="eastAsia" w:asciiTheme="minorEastAsia" w:hAnsiTheme="minorEastAsia" w:eastAsiaTheme="minorEastAsia" w:cstheme="minorEastAsia"/>
          <w:sz w:val="21"/>
          <w:szCs w:val="21"/>
          <w:highlight w:val="none"/>
          <w:lang w:eastAsia="zh-CN"/>
        </w:rPr>
        <w:t>开化县文化和广电旅游体育局</w:t>
      </w:r>
      <w:r>
        <w:rPr>
          <w:rFonts w:hint="eastAsia" w:asciiTheme="minorEastAsia" w:hAnsiTheme="minorEastAsia" w:eastAsiaTheme="minorEastAsia" w:cstheme="minorEastAsia"/>
          <w:sz w:val="21"/>
          <w:szCs w:val="21"/>
          <w:highlight w:val="none"/>
        </w:rPr>
        <w:t>委托，就</w:t>
      </w:r>
      <w:r>
        <w:rPr>
          <w:rFonts w:hint="eastAsia" w:ascii="宋体" w:hAnsi="宋体" w:cs="宋体"/>
          <w:sz w:val="21"/>
          <w:szCs w:val="21"/>
          <w:highlight w:val="none"/>
          <w:lang w:eastAsia="zh-CN"/>
        </w:rPr>
        <w:t>“千万钱江人畅游钱江源”推介会项目</w:t>
      </w:r>
      <w:r>
        <w:rPr>
          <w:rFonts w:hint="eastAsia" w:asciiTheme="minorEastAsia" w:hAnsiTheme="minorEastAsia" w:eastAsiaTheme="minorEastAsia" w:cstheme="minorEastAsia"/>
          <w:sz w:val="21"/>
          <w:szCs w:val="21"/>
          <w:highlight w:val="none"/>
        </w:rPr>
        <w:t>进行竞争性磋商，欢迎合格的供应商前来响应，公告如下：</w:t>
      </w:r>
    </w:p>
    <w:p>
      <w:pPr>
        <w:spacing w:line="360" w:lineRule="exact"/>
        <w:ind w:firstLine="405" w:firstLineChars="192"/>
        <w:rPr>
          <w:rFonts w:asciiTheme="minorEastAsia" w:hAnsiTheme="minorEastAsia" w:eastAsiaTheme="minorEastAsia" w:cstheme="minorEastAsia"/>
          <w:highlight w:val="none"/>
          <w:shd w:val="clear" w:color="auto" w:fill="FFFFFF"/>
        </w:rPr>
      </w:pPr>
      <w:r>
        <w:rPr>
          <w:rFonts w:hint="eastAsia" w:asciiTheme="minorEastAsia" w:hAnsiTheme="minorEastAsia" w:eastAsiaTheme="minorEastAsia" w:cstheme="minorEastAsia"/>
          <w:b/>
          <w:bCs/>
          <w:highlight w:val="none"/>
          <w:shd w:val="clear" w:color="auto" w:fill="FFFFFF"/>
        </w:rPr>
        <w:t>1、采购类型、方式</w:t>
      </w:r>
      <w:r>
        <w:rPr>
          <w:rFonts w:hint="eastAsia" w:asciiTheme="minorEastAsia" w:hAnsiTheme="minorEastAsia" w:eastAsiaTheme="minorEastAsia" w:cstheme="minorEastAsia"/>
          <w:bCs/>
          <w:highlight w:val="none"/>
          <w:shd w:val="clear" w:color="auto" w:fill="FFFFFF"/>
        </w:rPr>
        <w:t>：</w:t>
      </w:r>
      <w:r>
        <w:rPr>
          <w:rFonts w:hint="eastAsia" w:asciiTheme="minorEastAsia" w:hAnsiTheme="minorEastAsia" w:eastAsiaTheme="minorEastAsia" w:cstheme="minorEastAsia"/>
          <w:kern w:val="0"/>
          <w:highlight w:val="none"/>
          <w:shd w:val="clear" w:color="auto" w:fill="FFFFFF"/>
        </w:rPr>
        <w:t>分散采购</w:t>
      </w:r>
      <w:r>
        <w:rPr>
          <w:rFonts w:hint="eastAsia" w:asciiTheme="minorEastAsia" w:hAnsiTheme="minorEastAsia" w:eastAsiaTheme="minorEastAsia" w:cstheme="minorEastAsia"/>
          <w:highlight w:val="none"/>
          <w:shd w:val="clear" w:color="auto" w:fill="FFFFFF"/>
        </w:rPr>
        <w:t>，竞争性磋商</w:t>
      </w:r>
    </w:p>
    <w:p>
      <w:pPr>
        <w:spacing w:line="360" w:lineRule="exact"/>
        <w:ind w:firstLine="397" w:firstLineChars="192"/>
        <w:rPr>
          <w:rFonts w:hint="eastAsia" w:asciiTheme="minorEastAsia" w:hAnsiTheme="minorEastAsia" w:eastAsiaTheme="minorEastAsia" w:cstheme="minorEastAsia"/>
          <w:b/>
          <w:spacing w:val="-2"/>
          <w:highlight w:val="none"/>
          <w:shd w:val="clear" w:color="auto" w:fill="FFFFFF"/>
          <w:lang w:eastAsia="zh-CN"/>
        </w:rPr>
      </w:pPr>
      <w:r>
        <w:rPr>
          <w:rFonts w:hint="eastAsia" w:asciiTheme="minorEastAsia" w:hAnsiTheme="minorEastAsia" w:eastAsiaTheme="minorEastAsia" w:cstheme="minorEastAsia"/>
          <w:b/>
          <w:spacing w:val="-2"/>
          <w:highlight w:val="none"/>
          <w:shd w:val="clear" w:color="auto" w:fill="FFFFFF"/>
        </w:rPr>
        <w:t>2、采购项目名称：</w:t>
      </w:r>
      <w:r>
        <w:rPr>
          <w:rFonts w:hint="eastAsia" w:ascii="宋体" w:hAnsi="宋体" w:cs="宋体"/>
          <w:sz w:val="21"/>
          <w:szCs w:val="21"/>
          <w:highlight w:val="none"/>
          <w:lang w:eastAsia="zh-CN"/>
        </w:rPr>
        <w:t>“千万钱江人畅游钱江源”推介会项目</w:t>
      </w:r>
    </w:p>
    <w:p>
      <w:pPr>
        <w:spacing w:line="360" w:lineRule="exact"/>
        <w:ind w:firstLine="405" w:firstLineChars="192"/>
        <w:rPr>
          <w:rFonts w:hint="default" w:ascii="宋体" w:hAnsi="宋体" w:eastAsia="宋体" w:cs="宋体"/>
          <w:highlight w:val="none"/>
          <w:lang w:val="en-US" w:eastAsia="zh-CN"/>
        </w:rPr>
      </w:pPr>
      <w:r>
        <w:rPr>
          <w:rFonts w:hint="eastAsia" w:asciiTheme="minorEastAsia" w:hAnsiTheme="minorEastAsia" w:eastAsiaTheme="minorEastAsia" w:cstheme="minorEastAsia"/>
          <w:b/>
          <w:highlight w:val="none"/>
          <w:shd w:val="clear" w:color="auto" w:fill="FFFFFF"/>
        </w:rPr>
        <w:t>3、采购项目编号：</w:t>
      </w:r>
      <w:r>
        <w:rPr>
          <w:rFonts w:hint="eastAsia" w:ascii="宋体" w:hAnsi="宋体" w:cs="宋体"/>
          <w:highlight w:val="none"/>
          <w:lang w:val="en-US" w:eastAsia="zh-CN"/>
        </w:rPr>
        <w:t>OBGCGLZFCG2019-028</w:t>
      </w:r>
    </w:p>
    <w:p>
      <w:pPr>
        <w:spacing w:line="360" w:lineRule="exact"/>
        <w:ind w:firstLine="405" w:firstLineChars="192"/>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b/>
          <w:shd w:val="clear" w:color="auto" w:fill="FFFFFF"/>
        </w:rPr>
        <w:t>4、采购内容</w:t>
      </w:r>
      <w:r>
        <w:rPr>
          <w:rFonts w:hint="eastAsia" w:asciiTheme="minorEastAsia" w:hAnsiTheme="minorEastAsia" w:eastAsiaTheme="minorEastAsia" w:cstheme="minorEastAsia"/>
          <w:shd w:val="clear" w:color="auto" w:fill="FFFFFF"/>
        </w:rPr>
        <w:t>：</w:t>
      </w:r>
    </w:p>
    <w:tbl>
      <w:tblPr>
        <w:tblStyle w:val="27"/>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646"/>
        <w:gridCol w:w="2993"/>
        <w:gridCol w:w="861"/>
        <w:gridCol w:w="1096"/>
        <w:gridCol w:w="1304"/>
        <w:gridCol w:w="2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1" w:hRule="atLeast"/>
        </w:trPr>
        <w:tc>
          <w:tcPr>
            <w:tcW w:w="646" w:type="dxa"/>
            <w:vAlign w:val="center"/>
          </w:tcPr>
          <w:p>
            <w:pPr>
              <w:widowControl/>
              <w:snapToGrid w:val="0"/>
              <w:spacing w:line="240" w:lineRule="exact"/>
              <w:jc w:val="center"/>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序号</w:t>
            </w:r>
          </w:p>
        </w:tc>
        <w:tc>
          <w:tcPr>
            <w:tcW w:w="2993" w:type="dxa"/>
            <w:vAlign w:val="center"/>
          </w:tcPr>
          <w:p>
            <w:pPr>
              <w:widowControl/>
              <w:snapToGrid w:val="0"/>
              <w:spacing w:line="240" w:lineRule="exact"/>
              <w:jc w:val="center"/>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采购内容</w:t>
            </w:r>
          </w:p>
        </w:tc>
        <w:tc>
          <w:tcPr>
            <w:tcW w:w="861" w:type="dxa"/>
            <w:vAlign w:val="center"/>
          </w:tcPr>
          <w:p>
            <w:pPr>
              <w:widowControl/>
              <w:snapToGrid w:val="0"/>
              <w:spacing w:line="240" w:lineRule="exact"/>
              <w:jc w:val="center"/>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数量</w:t>
            </w:r>
          </w:p>
        </w:tc>
        <w:tc>
          <w:tcPr>
            <w:tcW w:w="1096" w:type="dxa"/>
            <w:vAlign w:val="center"/>
          </w:tcPr>
          <w:p>
            <w:pPr>
              <w:widowControl/>
              <w:snapToGrid w:val="0"/>
              <w:spacing w:line="240" w:lineRule="exact"/>
              <w:jc w:val="center"/>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单位</w:t>
            </w:r>
          </w:p>
        </w:tc>
        <w:tc>
          <w:tcPr>
            <w:tcW w:w="1304" w:type="dxa"/>
            <w:vAlign w:val="center"/>
          </w:tcPr>
          <w:p>
            <w:pPr>
              <w:widowControl/>
              <w:snapToGrid w:val="0"/>
              <w:spacing w:line="240" w:lineRule="exact"/>
              <w:jc w:val="center"/>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采购预算</w:t>
            </w:r>
          </w:p>
          <w:p>
            <w:pPr>
              <w:widowControl/>
              <w:snapToGrid w:val="0"/>
              <w:spacing w:line="240" w:lineRule="exact"/>
              <w:jc w:val="center"/>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（万元）</w:t>
            </w:r>
          </w:p>
        </w:tc>
        <w:tc>
          <w:tcPr>
            <w:tcW w:w="2451" w:type="dxa"/>
            <w:vAlign w:val="center"/>
          </w:tcPr>
          <w:p>
            <w:pPr>
              <w:widowControl/>
              <w:snapToGrid w:val="0"/>
              <w:spacing w:line="240" w:lineRule="exact"/>
              <w:jc w:val="center"/>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简要技术要求、用途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27" w:hRule="atLeast"/>
        </w:trPr>
        <w:tc>
          <w:tcPr>
            <w:tcW w:w="646" w:type="dxa"/>
            <w:vAlign w:val="center"/>
          </w:tcPr>
          <w:p>
            <w:pPr>
              <w:widowControl/>
              <w:snapToGrid w:val="0"/>
              <w:spacing w:line="240" w:lineRule="exact"/>
              <w:jc w:val="center"/>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1</w:t>
            </w:r>
          </w:p>
        </w:tc>
        <w:tc>
          <w:tcPr>
            <w:tcW w:w="2993" w:type="dxa"/>
            <w:vAlign w:val="center"/>
          </w:tcPr>
          <w:p>
            <w:pPr>
              <w:widowControl/>
              <w:snapToGrid w:val="0"/>
              <w:spacing w:line="240" w:lineRule="exact"/>
              <w:jc w:val="center"/>
              <w:rPr>
                <w:rFonts w:hint="eastAsia" w:ascii="宋体" w:hAnsi="宋体" w:cs="宋体"/>
                <w:sz w:val="21"/>
                <w:szCs w:val="21"/>
                <w:highlight w:val="none"/>
                <w:lang w:eastAsia="zh-CN"/>
              </w:rPr>
            </w:pPr>
            <w:r>
              <w:rPr>
                <w:rFonts w:hint="eastAsia" w:ascii="宋体" w:hAnsi="宋体" w:cs="宋体"/>
                <w:sz w:val="21"/>
                <w:szCs w:val="21"/>
                <w:highlight w:val="none"/>
                <w:lang w:eastAsia="zh-CN"/>
              </w:rPr>
              <w:t>“千万钱江人畅游钱江源”</w:t>
            </w:r>
          </w:p>
          <w:p>
            <w:pPr>
              <w:widowControl/>
              <w:snapToGrid w:val="0"/>
              <w:spacing w:line="240" w:lineRule="exact"/>
              <w:jc w:val="center"/>
              <w:rPr>
                <w:rFonts w:ascii="宋体" w:hAnsi="宋体" w:cs="宋体"/>
                <w:color w:val="000000" w:themeColor="text1"/>
                <w:kern w:val="0"/>
                <w:highlight w:val="none"/>
                <w14:textFill>
                  <w14:solidFill>
                    <w14:schemeClr w14:val="tx1"/>
                  </w14:solidFill>
                </w14:textFill>
              </w:rPr>
            </w:pPr>
            <w:r>
              <w:rPr>
                <w:rFonts w:hint="eastAsia" w:ascii="宋体" w:hAnsi="宋体" w:cs="宋体"/>
                <w:sz w:val="21"/>
                <w:szCs w:val="21"/>
                <w:highlight w:val="none"/>
                <w:lang w:eastAsia="zh-CN"/>
              </w:rPr>
              <w:t>推介会</w:t>
            </w:r>
            <w:r>
              <w:rPr>
                <w:rFonts w:hint="eastAsia" w:ascii="宋体" w:hAnsi="宋体" w:eastAsia="宋体" w:cs="宋体"/>
                <w:sz w:val="21"/>
                <w:szCs w:val="21"/>
                <w:highlight w:val="none"/>
              </w:rPr>
              <w:t xml:space="preserve"> </w:t>
            </w:r>
          </w:p>
        </w:tc>
        <w:tc>
          <w:tcPr>
            <w:tcW w:w="861" w:type="dxa"/>
            <w:vAlign w:val="center"/>
          </w:tcPr>
          <w:p>
            <w:pPr>
              <w:widowControl/>
              <w:snapToGrid w:val="0"/>
              <w:spacing w:line="240" w:lineRule="exact"/>
              <w:jc w:val="center"/>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1</w:t>
            </w:r>
          </w:p>
        </w:tc>
        <w:tc>
          <w:tcPr>
            <w:tcW w:w="1096" w:type="dxa"/>
            <w:vAlign w:val="center"/>
          </w:tcPr>
          <w:p>
            <w:pPr>
              <w:widowControl/>
              <w:snapToGrid w:val="0"/>
              <w:spacing w:line="240" w:lineRule="exact"/>
              <w:jc w:val="center"/>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项</w:t>
            </w:r>
          </w:p>
        </w:tc>
        <w:tc>
          <w:tcPr>
            <w:tcW w:w="1304" w:type="dxa"/>
            <w:vAlign w:val="center"/>
          </w:tcPr>
          <w:p>
            <w:pPr>
              <w:widowControl/>
              <w:snapToGrid w:val="0"/>
              <w:spacing w:line="240" w:lineRule="exact"/>
              <w:jc w:val="center"/>
              <w:rPr>
                <w:rFonts w:hint="default" w:ascii="宋体" w:hAnsi="宋体" w:eastAsia="宋体" w:cs="宋体"/>
                <w:color w:val="000000" w:themeColor="text1"/>
                <w:kern w:val="0"/>
                <w:highlight w:val="none"/>
                <w:lang w:val="en-US" w:eastAsia="zh-CN"/>
                <w14:textFill>
                  <w14:solidFill>
                    <w14:schemeClr w14:val="tx1"/>
                  </w14:solidFill>
                </w14:textFill>
              </w:rPr>
            </w:pPr>
            <w:r>
              <w:rPr>
                <w:rFonts w:hint="eastAsia" w:ascii="宋体" w:hAnsi="宋体" w:cs="宋体"/>
                <w:color w:val="000000" w:themeColor="text1"/>
                <w:kern w:val="0"/>
                <w:highlight w:val="none"/>
                <w:lang w:val="en-US" w:eastAsia="zh-CN"/>
                <w14:textFill>
                  <w14:solidFill>
                    <w14:schemeClr w14:val="tx1"/>
                  </w14:solidFill>
                </w14:textFill>
              </w:rPr>
              <w:t>49.5</w:t>
            </w:r>
          </w:p>
        </w:tc>
        <w:tc>
          <w:tcPr>
            <w:tcW w:w="2451" w:type="dxa"/>
            <w:vAlign w:val="center"/>
          </w:tcPr>
          <w:p>
            <w:pPr>
              <w:widowControl/>
              <w:snapToGrid w:val="0"/>
              <w:spacing w:line="240" w:lineRule="exact"/>
              <w:jc w:val="center"/>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详见采购文件</w:t>
            </w:r>
          </w:p>
          <w:p>
            <w:pPr>
              <w:widowControl/>
              <w:snapToGrid w:val="0"/>
              <w:spacing w:line="240" w:lineRule="exact"/>
              <w:jc w:val="center"/>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第三章</w:t>
            </w:r>
          </w:p>
        </w:tc>
      </w:tr>
    </w:tbl>
    <w:p>
      <w:pPr>
        <w:pStyle w:val="13"/>
        <w:spacing w:line="360" w:lineRule="exact"/>
        <w:ind w:firstLine="422" w:firstLineChars="200"/>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b/>
          <w:bCs/>
          <w:shd w:val="clear" w:color="auto" w:fill="FFFFFF"/>
        </w:rPr>
        <w:t>5、</w:t>
      </w:r>
      <w:r>
        <w:rPr>
          <w:rFonts w:hint="eastAsia" w:asciiTheme="minorEastAsia" w:hAnsiTheme="minorEastAsia" w:eastAsiaTheme="minorEastAsia" w:cstheme="minorEastAsia"/>
          <w:b/>
          <w:shd w:val="clear" w:color="auto" w:fill="FFFFFF"/>
        </w:rPr>
        <w:t>合格的供应商应同时具备的资格要求：</w:t>
      </w:r>
    </w:p>
    <w:p>
      <w:pPr>
        <w:spacing w:line="36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kern w:val="0"/>
          <w:shd w:val="clear" w:color="auto" w:fill="FFFFFF"/>
        </w:rPr>
        <w:t>5.1符合《中华人民共和国政府采购法》第二十二条要求（1.具有独立承担民事责任的能力；2.具有良好的商业信誉和健全的财务会计制度；3.具有履行合同所必需的设备和专业技术能力；4.有依法缴纳税收和社会保障资金的良好记录；5.参加政府采购活动前三年内，在经营活动中没有重大违法记录；6.法律、行政法规规定的其他条件）</w:t>
      </w:r>
      <w:r>
        <w:rPr>
          <w:rFonts w:hint="eastAsia" w:asciiTheme="minorEastAsia" w:hAnsiTheme="minorEastAsia" w:eastAsiaTheme="minorEastAsia" w:cstheme="minorEastAsia"/>
        </w:rPr>
        <w:t>和浙财采监【2013】24号《关于规范政府采购供应商资格设定及资格审查的通知》第六条规定。</w:t>
      </w:r>
    </w:p>
    <w:p>
      <w:pPr>
        <w:spacing w:line="360" w:lineRule="exact"/>
        <w:ind w:firstLine="420" w:firstLineChars="200"/>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kern w:val="0"/>
          <w:shd w:val="clear" w:color="auto" w:fill="FFFFFF"/>
        </w:rPr>
        <w:t>5.2必须为未被列入“信用中国”网站(www.creditchina.gov.cn)、中国政府采购网(www.ccgp.gov.cn)渠道信用记录失信被执行人、重大税收违法案件当事人名单、政府采购严重违法失信行为记录名单的响应方。</w:t>
      </w:r>
    </w:p>
    <w:p>
      <w:pPr>
        <w:spacing w:line="360" w:lineRule="exact"/>
        <w:ind w:firstLine="420" w:firstLineChars="200"/>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kern w:val="0"/>
          <w:shd w:val="clear" w:color="auto" w:fill="FFFFFF"/>
        </w:rPr>
        <w:t>5.</w:t>
      </w:r>
      <w:r>
        <w:rPr>
          <w:rFonts w:hint="eastAsia" w:asciiTheme="minorEastAsia" w:hAnsiTheme="minorEastAsia" w:eastAsiaTheme="minorEastAsia" w:cstheme="minorEastAsia"/>
          <w:kern w:val="0"/>
          <w:shd w:val="clear" w:color="auto" w:fill="FFFFFF"/>
          <w:lang w:val="en-US" w:eastAsia="zh-CN"/>
        </w:rPr>
        <w:t>3</w:t>
      </w:r>
      <w:r>
        <w:rPr>
          <w:rFonts w:hint="eastAsia" w:asciiTheme="minorEastAsia" w:hAnsiTheme="minorEastAsia" w:eastAsiaTheme="minorEastAsia" w:cstheme="minorEastAsia"/>
          <w:kern w:val="0"/>
          <w:shd w:val="clear" w:color="auto" w:fill="FFFFFF"/>
        </w:rPr>
        <w:t>本项目谢绝联合体参与投标，不允许转包分包。</w:t>
      </w:r>
    </w:p>
    <w:p>
      <w:pPr>
        <w:pStyle w:val="22"/>
        <w:spacing w:beforeAutospacing="0" w:afterAutospacing="0" w:line="360" w:lineRule="exact"/>
        <w:ind w:firstLine="422" w:firstLineChars="200"/>
        <w:rPr>
          <w:rFonts w:asciiTheme="minorEastAsia" w:hAnsiTheme="minorEastAsia" w:eastAsiaTheme="minorEastAsia" w:cstheme="minorEastAsia"/>
          <w:bCs/>
          <w:sz w:val="21"/>
          <w:szCs w:val="21"/>
          <w:shd w:val="clear" w:color="auto" w:fill="FFFFFF"/>
        </w:rPr>
      </w:pPr>
      <w:r>
        <w:rPr>
          <w:rFonts w:hint="eastAsia" w:asciiTheme="minorEastAsia" w:hAnsiTheme="minorEastAsia" w:eastAsiaTheme="minorEastAsia" w:cstheme="minorEastAsia"/>
          <w:b/>
          <w:bCs/>
          <w:sz w:val="21"/>
          <w:szCs w:val="21"/>
          <w:shd w:val="clear" w:color="auto" w:fill="FFFFFF"/>
        </w:rPr>
        <w:t>6、获取磋商文件方式：</w:t>
      </w:r>
    </w:p>
    <w:p>
      <w:pPr>
        <w:pStyle w:val="22"/>
        <w:spacing w:beforeAutospacing="0" w:afterAutospacing="0" w:line="360" w:lineRule="exact"/>
        <w:ind w:firstLine="420" w:firstLineChars="200"/>
        <w:jc w:val="both"/>
        <w:rPr>
          <w:rFonts w:asciiTheme="minorEastAsia" w:hAnsiTheme="minorEastAsia" w:eastAsiaTheme="minorEastAsia" w:cstheme="minorEastAsia"/>
          <w:sz w:val="21"/>
          <w:szCs w:val="21"/>
          <w:shd w:val="clear" w:color="auto" w:fill="FFFFFF"/>
        </w:rPr>
      </w:pPr>
      <w:r>
        <w:rPr>
          <w:rFonts w:hint="eastAsia" w:asciiTheme="minorEastAsia" w:hAnsiTheme="minorEastAsia" w:eastAsiaTheme="minorEastAsia" w:cstheme="minorEastAsia"/>
          <w:sz w:val="21"/>
          <w:szCs w:val="21"/>
        </w:rPr>
        <w:t>本项目不报名</w:t>
      </w:r>
      <w:r>
        <w:rPr>
          <w:rFonts w:hint="eastAsia" w:asciiTheme="minorEastAsia" w:hAnsiTheme="minorEastAsia" w:eastAsiaTheme="minorEastAsia" w:cstheme="minorEastAsia"/>
          <w:sz w:val="21"/>
          <w:szCs w:val="21"/>
          <w:shd w:val="clear" w:color="auto" w:fill="FFFFFF"/>
        </w:rPr>
        <w:t>，磋商采购文件在浙江政府采购网（www.zjzfcg.gov.cn/）</w:t>
      </w:r>
      <w:r>
        <w:rPr>
          <w:rFonts w:hint="eastAsia" w:ascii="宋体" w:hAnsi="宋体"/>
          <w:sz w:val="21"/>
          <w:szCs w:val="21"/>
        </w:rPr>
        <w:t>或开化县人民政府网公共资源交易采购栏（</w:t>
      </w:r>
      <w:r>
        <w:rPr>
          <w:rFonts w:ascii="宋体" w:hAnsi="宋体"/>
          <w:sz w:val="21"/>
          <w:szCs w:val="21"/>
        </w:rPr>
        <w:t>http://www.kaihua.gov.cn/col/col1384143/index.html</w:t>
      </w:r>
      <w:r>
        <w:rPr>
          <w:rFonts w:hint="eastAsia" w:ascii="宋体" w:hAnsi="宋体"/>
          <w:sz w:val="21"/>
          <w:szCs w:val="21"/>
        </w:rPr>
        <w:t>）</w:t>
      </w:r>
      <w:r>
        <w:rPr>
          <w:rFonts w:hint="eastAsia" w:asciiTheme="minorEastAsia" w:hAnsiTheme="minorEastAsia" w:eastAsiaTheme="minorEastAsia" w:cstheme="minorEastAsia"/>
          <w:sz w:val="21"/>
          <w:szCs w:val="21"/>
          <w:shd w:val="clear" w:color="auto" w:fill="FFFFFF"/>
        </w:rPr>
        <w:t>下载，</w:t>
      </w:r>
      <w:r>
        <w:rPr>
          <w:rFonts w:hint="eastAsia" w:asciiTheme="minorEastAsia" w:hAnsiTheme="minorEastAsia" w:eastAsiaTheme="minorEastAsia" w:cstheme="minorEastAsia"/>
          <w:color w:val="000000" w:themeColor="text1"/>
          <w:sz w:val="21"/>
          <w:szCs w:val="21"/>
          <w:u w:val="single"/>
          <w:shd w:val="clear" w:color="auto" w:fill="FFFFFF"/>
          <w14:textFill>
            <w14:solidFill>
              <w14:schemeClr w14:val="tx1"/>
            </w14:solidFill>
          </w14:textFill>
        </w:rPr>
        <w:t>300</w:t>
      </w:r>
      <w:r>
        <w:rPr>
          <w:rFonts w:hint="eastAsia" w:asciiTheme="minorEastAsia" w:hAnsiTheme="minorEastAsia" w:eastAsiaTheme="minorEastAsia" w:cstheme="minorEastAsia"/>
          <w:color w:val="000000" w:themeColor="text1"/>
          <w:sz w:val="21"/>
          <w:szCs w:val="21"/>
          <w:shd w:val="clear" w:color="auto" w:fill="FFFFFF"/>
          <w14:textFill>
            <w14:solidFill>
              <w14:schemeClr w14:val="tx1"/>
            </w14:solidFill>
          </w14:textFill>
        </w:rPr>
        <w:t>元/</w:t>
      </w:r>
      <w:r>
        <w:rPr>
          <w:rFonts w:hint="eastAsia" w:asciiTheme="minorEastAsia" w:hAnsiTheme="minorEastAsia" w:eastAsiaTheme="minorEastAsia" w:cstheme="minorEastAsia"/>
          <w:sz w:val="21"/>
          <w:szCs w:val="21"/>
          <w:shd w:val="clear" w:color="auto" w:fill="FFFFFF"/>
        </w:rPr>
        <w:t>份，在磋商现场缴纳。</w:t>
      </w:r>
    </w:p>
    <w:p>
      <w:pPr>
        <w:pStyle w:val="22"/>
        <w:spacing w:beforeAutospacing="0" w:afterAutospacing="0" w:line="360" w:lineRule="exact"/>
        <w:ind w:firstLine="422" w:firstLineChars="200"/>
        <w:rPr>
          <w:rFonts w:asciiTheme="minorEastAsia" w:hAnsiTheme="minorEastAsia" w:eastAsiaTheme="minorEastAsia" w:cstheme="minorEastAsia"/>
          <w:b/>
          <w:color w:val="000000" w:themeColor="text1"/>
          <w:sz w:val="21"/>
          <w:szCs w:val="21"/>
          <w:shd w:val="clear" w:color="auto" w:fill="FFFFFF"/>
          <w14:textFill>
            <w14:solidFill>
              <w14:schemeClr w14:val="tx1"/>
            </w14:solidFill>
          </w14:textFill>
        </w:rPr>
      </w:pPr>
      <w:r>
        <w:rPr>
          <w:rFonts w:hint="eastAsia" w:asciiTheme="minorEastAsia" w:hAnsiTheme="minorEastAsia" w:eastAsiaTheme="minorEastAsia" w:cstheme="minorEastAsia"/>
          <w:b/>
          <w:color w:val="000000" w:themeColor="text1"/>
          <w:sz w:val="21"/>
          <w:szCs w:val="21"/>
          <w:shd w:val="clear" w:color="auto" w:fill="FFFFFF"/>
          <w14:textFill>
            <w14:solidFill>
              <w14:schemeClr w14:val="tx1"/>
            </w14:solidFill>
          </w14:textFill>
        </w:rPr>
        <w:t>7、响应文件和原件的递交：</w:t>
      </w:r>
    </w:p>
    <w:p>
      <w:pPr>
        <w:pStyle w:val="22"/>
        <w:tabs>
          <w:tab w:val="left" w:pos="6930"/>
        </w:tabs>
        <w:spacing w:beforeAutospacing="0" w:afterAutospacing="0" w:line="360" w:lineRule="exact"/>
        <w:ind w:firstLine="420" w:firstLineChars="200"/>
        <w:rPr>
          <w:rFonts w:asciiTheme="minorEastAsia" w:hAnsiTheme="minorEastAsia" w:eastAsiaTheme="minorEastAsia" w:cstheme="minorEastAsia"/>
          <w:color w:val="auto"/>
          <w:sz w:val="21"/>
          <w:szCs w:val="21"/>
          <w:highlight w:val="none"/>
          <w:shd w:val="clear" w:color="auto" w:fill="FFFFFF"/>
        </w:rPr>
      </w:pPr>
      <w:r>
        <w:rPr>
          <w:rFonts w:hint="eastAsia" w:asciiTheme="minorEastAsia" w:hAnsiTheme="minorEastAsia" w:eastAsiaTheme="minorEastAsia" w:cstheme="minorEastAsia"/>
          <w:bCs/>
          <w:color w:val="auto"/>
          <w:sz w:val="21"/>
          <w:szCs w:val="21"/>
          <w:highlight w:val="none"/>
          <w:shd w:val="clear" w:color="auto" w:fill="FFFFFF"/>
        </w:rPr>
        <w:t>7.1截止</w:t>
      </w:r>
      <w:r>
        <w:rPr>
          <w:rFonts w:hint="eastAsia" w:asciiTheme="minorEastAsia" w:hAnsiTheme="minorEastAsia" w:eastAsiaTheme="minorEastAsia" w:cstheme="minorEastAsia"/>
          <w:color w:val="auto"/>
          <w:sz w:val="21"/>
          <w:szCs w:val="21"/>
          <w:highlight w:val="none"/>
          <w:shd w:val="clear" w:color="auto" w:fill="FFFFFF"/>
        </w:rPr>
        <w:t>时间：</w:t>
      </w:r>
      <w:r>
        <w:rPr>
          <w:rFonts w:hint="eastAsia" w:asciiTheme="minorEastAsia" w:hAnsiTheme="minorEastAsia" w:eastAsiaTheme="minorEastAsia" w:cstheme="minorEastAsia"/>
          <w:color w:val="auto"/>
          <w:kern w:val="2"/>
          <w:sz w:val="21"/>
          <w:szCs w:val="21"/>
          <w:highlight w:val="none"/>
          <w:u w:val="single"/>
          <w:shd w:val="clear" w:color="auto" w:fill="FFFFFF"/>
        </w:rPr>
        <w:t>2019</w:t>
      </w:r>
      <w:r>
        <w:rPr>
          <w:rFonts w:hint="eastAsia" w:asciiTheme="minorEastAsia" w:hAnsiTheme="minorEastAsia" w:eastAsiaTheme="minorEastAsia" w:cstheme="minorEastAsia"/>
          <w:color w:val="auto"/>
          <w:kern w:val="2"/>
          <w:sz w:val="21"/>
          <w:szCs w:val="21"/>
          <w:highlight w:val="none"/>
          <w:shd w:val="clear" w:color="auto" w:fill="FFFFFF"/>
        </w:rPr>
        <w:t>年</w:t>
      </w:r>
      <w:r>
        <w:rPr>
          <w:rFonts w:hint="eastAsia" w:asciiTheme="minorEastAsia" w:hAnsiTheme="minorEastAsia" w:eastAsiaTheme="minorEastAsia" w:cstheme="minorEastAsia"/>
          <w:color w:val="auto"/>
          <w:kern w:val="2"/>
          <w:sz w:val="21"/>
          <w:szCs w:val="21"/>
          <w:highlight w:val="none"/>
          <w:u w:val="single"/>
          <w:shd w:val="clear" w:color="auto" w:fill="FFFFFF"/>
          <w:lang w:val="en-US" w:eastAsia="zh-CN"/>
        </w:rPr>
        <w:t xml:space="preserve"> 12 </w:t>
      </w:r>
      <w:r>
        <w:rPr>
          <w:rFonts w:hint="eastAsia" w:asciiTheme="minorEastAsia" w:hAnsiTheme="minorEastAsia" w:eastAsiaTheme="minorEastAsia" w:cstheme="minorEastAsia"/>
          <w:color w:val="auto"/>
          <w:kern w:val="2"/>
          <w:sz w:val="21"/>
          <w:szCs w:val="21"/>
          <w:highlight w:val="none"/>
          <w:shd w:val="clear" w:color="auto" w:fill="FFFFFF"/>
        </w:rPr>
        <w:t>月</w:t>
      </w:r>
      <w:r>
        <w:rPr>
          <w:rFonts w:hint="eastAsia" w:asciiTheme="minorEastAsia" w:hAnsiTheme="minorEastAsia" w:eastAsiaTheme="minorEastAsia" w:cstheme="minorEastAsia"/>
          <w:color w:val="auto"/>
          <w:kern w:val="2"/>
          <w:sz w:val="21"/>
          <w:szCs w:val="21"/>
          <w:highlight w:val="none"/>
          <w:u w:val="single"/>
          <w:shd w:val="clear" w:color="auto" w:fill="FFFFFF"/>
          <w:lang w:val="en-US" w:eastAsia="zh-CN"/>
        </w:rPr>
        <w:t xml:space="preserve"> 10</w:t>
      </w:r>
      <w:r>
        <w:rPr>
          <w:rFonts w:hint="eastAsia" w:asciiTheme="minorEastAsia" w:hAnsiTheme="minorEastAsia" w:eastAsiaTheme="minorEastAsia" w:cstheme="minorEastAsia"/>
          <w:color w:val="auto"/>
          <w:kern w:val="2"/>
          <w:sz w:val="21"/>
          <w:szCs w:val="21"/>
          <w:highlight w:val="none"/>
          <w:shd w:val="clear" w:color="auto" w:fill="FFFFFF"/>
        </w:rPr>
        <w:t>日</w:t>
      </w:r>
      <w:r>
        <w:rPr>
          <w:rFonts w:hint="eastAsia" w:asciiTheme="minorEastAsia" w:hAnsiTheme="minorEastAsia" w:eastAsiaTheme="minorEastAsia" w:cstheme="minorEastAsia"/>
          <w:color w:val="auto"/>
          <w:kern w:val="2"/>
          <w:sz w:val="21"/>
          <w:szCs w:val="21"/>
          <w:highlight w:val="none"/>
          <w:u w:val="single"/>
          <w:shd w:val="clear" w:color="auto" w:fill="FFFFFF"/>
          <w:lang w:val="en-US" w:eastAsia="zh-CN"/>
        </w:rPr>
        <w:t xml:space="preserve"> 14:00 </w:t>
      </w:r>
      <w:r>
        <w:rPr>
          <w:rFonts w:hint="eastAsia" w:asciiTheme="minorEastAsia" w:hAnsiTheme="minorEastAsia" w:eastAsiaTheme="minorEastAsia" w:cstheme="minorEastAsia"/>
          <w:color w:val="auto"/>
          <w:kern w:val="2"/>
          <w:sz w:val="21"/>
          <w:szCs w:val="21"/>
          <w:highlight w:val="none"/>
          <w:shd w:val="clear" w:color="auto" w:fill="FFFFFF"/>
        </w:rPr>
        <w:t>时</w:t>
      </w:r>
      <w:r>
        <w:rPr>
          <w:rFonts w:hint="eastAsia" w:asciiTheme="minorEastAsia" w:hAnsiTheme="minorEastAsia" w:eastAsiaTheme="minorEastAsia" w:cstheme="minorEastAsia"/>
          <w:color w:val="auto"/>
          <w:sz w:val="21"/>
          <w:szCs w:val="21"/>
          <w:highlight w:val="none"/>
          <w:shd w:val="clear" w:color="auto" w:fill="FFFFFF"/>
        </w:rPr>
        <w:t>，逾期不受理。</w:t>
      </w:r>
    </w:p>
    <w:p>
      <w:pPr>
        <w:pStyle w:val="22"/>
        <w:spacing w:beforeAutospacing="0" w:afterAutospacing="0" w:line="360" w:lineRule="exact"/>
        <w:ind w:firstLine="420" w:firstLineChars="200"/>
        <w:rPr>
          <w:rFonts w:asciiTheme="minorEastAsia" w:hAnsiTheme="minorEastAsia" w:eastAsiaTheme="minorEastAsia" w:cstheme="minorEastAsia"/>
          <w:color w:val="auto"/>
          <w:sz w:val="21"/>
          <w:szCs w:val="21"/>
          <w:highlight w:val="none"/>
          <w:shd w:val="clear" w:color="auto" w:fill="FFFFFF"/>
        </w:rPr>
      </w:pPr>
      <w:r>
        <w:rPr>
          <w:rFonts w:hint="eastAsia" w:asciiTheme="minorEastAsia" w:hAnsiTheme="minorEastAsia" w:eastAsiaTheme="minorEastAsia" w:cstheme="minorEastAsia"/>
          <w:color w:val="auto"/>
          <w:sz w:val="21"/>
          <w:szCs w:val="21"/>
          <w:highlight w:val="none"/>
          <w:shd w:val="clear" w:color="auto" w:fill="FFFFFF"/>
        </w:rPr>
        <w:t>7.2地点：开化县公共资源交易中心五楼大厅（开化县凤凰南路2号5楼）。</w:t>
      </w:r>
    </w:p>
    <w:p>
      <w:pPr>
        <w:pStyle w:val="22"/>
        <w:tabs>
          <w:tab w:val="left" w:pos="6930"/>
        </w:tabs>
        <w:spacing w:beforeAutospacing="0" w:afterAutospacing="0" w:line="360" w:lineRule="exact"/>
        <w:ind w:firstLine="420" w:firstLineChars="200"/>
        <w:rPr>
          <w:rFonts w:asciiTheme="minorEastAsia" w:hAnsiTheme="minorEastAsia" w:eastAsiaTheme="minorEastAsia" w:cstheme="minorEastAsia"/>
          <w:bCs/>
          <w:color w:val="auto"/>
          <w:sz w:val="21"/>
          <w:szCs w:val="21"/>
          <w:highlight w:val="none"/>
          <w:shd w:val="clear" w:color="auto" w:fill="FFFFFF"/>
        </w:rPr>
      </w:pPr>
      <w:r>
        <w:rPr>
          <w:rFonts w:hint="eastAsia" w:asciiTheme="minorEastAsia" w:hAnsiTheme="minorEastAsia" w:eastAsiaTheme="minorEastAsia" w:cstheme="minorEastAsia"/>
          <w:bCs/>
          <w:color w:val="auto"/>
          <w:sz w:val="21"/>
          <w:szCs w:val="21"/>
          <w:highlight w:val="none"/>
          <w:shd w:val="clear" w:color="auto" w:fill="FFFFFF"/>
        </w:rPr>
        <w:t>7.3响应文件递交的内容为</w:t>
      </w:r>
      <w:r>
        <w:rPr>
          <w:rFonts w:hint="eastAsia" w:asciiTheme="minorEastAsia" w:hAnsiTheme="minorEastAsia" w:eastAsiaTheme="minorEastAsia" w:cstheme="minorEastAsia"/>
          <w:color w:val="auto"/>
          <w:sz w:val="21"/>
          <w:szCs w:val="21"/>
          <w:highlight w:val="none"/>
          <w:shd w:val="clear" w:color="auto" w:fill="FFFFFF"/>
        </w:rPr>
        <w:t>报价文件正本1份、副本4份；技术商务文件正本1份、副本4份；资格证明文件正本1份、副本4份。原件1份</w:t>
      </w:r>
      <w:r>
        <w:rPr>
          <w:rFonts w:hint="eastAsia" w:asciiTheme="minorEastAsia" w:hAnsiTheme="minorEastAsia" w:eastAsiaTheme="minorEastAsia" w:cstheme="minorEastAsia"/>
          <w:bCs/>
          <w:color w:val="auto"/>
          <w:sz w:val="21"/>
          <w:szCs w:val="21"/>
          <w:highlight w:val="none"/>
          <w:shd w:val="clear" w:color="auto" w:fill="FFFFFF"/>
        </w:rPr>
        <w:t>（详见磋商文件）。</w:t>
      </w:r>
    </w:p>
    <w:p>
      <w:pPr>
        <w:pStyle w:val="22"/>
        <w:tabs>
          <w:tab w:val="left" w:pos="6930"/>
        </w:tabs>
        <w:spacing w:beforeAutospacing="0" w:afterAutospacing="0" w:line="360" w:lineRule="exact"/>
        <w:ind w:firstLine="420" w:firstLineChars="200"/>
        <w:rPr>
          <w:rFonts w:asciiTheme="minorEastAsia" w:hAnsiTheme="minorEastAsia" w:eastAsiaTheme="minorEastAsia" w:cstheme="minorEastAsia"/>
          <w:bCs/>
          <w:color w:val="auto"/>
          <w:sz w:val="21"/>
          <w:szCs w:val="21"/>
          <w:highlight w:val="none"/>
          <w:shd w:val="clear" w:color="auto" w:fill="FFFFFF"/>
        </w:rPr>
      </w:pPr>
      <w:r>
        <w:rPr>
          <w:rFonts w:hint="eastAsia" w:asciiTheme="minorEastAsia" w:hAnsiTheme="minorEastAsia" w:eastAsiaTheme="minorEastAsia" w:cstheme="minorEastAsia"/>
          <w:bCs/>
          <w:color w:val="auto"/>
          <w:sz w:val="21"/>
          <w:szCs w:val="21"/>
          <w:highlight w:val="none"/>
          <w:shd w:val="clear" w:color="auto" w:fill="FFFFFF"/>
        </w:rPr>
        <w:t>7.4 逾期送达的或者未送达指定地点的响应材料，采购单位</w:t>
      </w:r>
      <w:r>
        <w:rPr>
          <w:rFonts w:hint="eastAsia" w:asciiTheme="minorEastAsia" w:hAnsiTheme="minorEastAsia" w:eastAsiaTheme="minorEastAsia" w:cstheme="minorEastAsia"/>
          <w:color w:val="auto"/>
          <w:sz w:val="21"/>
          <w:szCs w:val="21"/>
          <w:highlight w:val="none"/>
          <w:shd w:val="clear" w:color="auto" w:fill="FFFFFF"/>
        </w:rPr>
        <w:t>、采购代理机构</w:t>
      </w:r>
      <w:r>
        <w:rPr>
          <w:rFonts w:hint="eastAsia" w:asciiTheme="minorEastAsia" w:hAnsiTheme="minorEastAsia" w:eastAsiaTheme="minorEastAsia" w:cstheme="minorEastAsia"/>
          <w:bCs/>
          <w:color w:val="auto"/>
          <w:sz w:val="21"/>
          <w:szCs w:val="21"/>
          <w:highlight w:val="none"/>
          <w:shd w:val="clear" w:color="auto" w:fill="FFFFFF"/>
        </w:rPr>
        <w:t>不予受理。</w:t>
      </w:r>
    </w:p>
    <w:p>
      <w:pPr>
        <w:pStyle w:val="22"/>
        <w:spacing w:beforeAutospacing="0" w:afterAutospacing="0" w:line="360" w:lineRule="exact"/>
        <w:ind w:firstLine="422" w:firstLineChars="200"/>
        <w:rPr>
          <w:rFonts w:asciiTheme="minorEastAsia" w:hAnsiTheme="minorEastAsia" w:eastAsiaTheme="minorEastAsia" w:cstheme="minorEastAsia"/>
          <w:b/>
          <w:bCs/>
          <w:color w:val="auto"/>
          <w:sz w:val="21"/>
          <w:szCs w:val="21"/>
          <w:highlight w:val="none"/>
          <w:shd w:val="clear" w:color="auto" w:fill="FFFFFF"/>
        </w:rPr>
      </w:pPr>
      <w:r>
        <w:rPr>
          <w:rFonts w:hint="eastAsia" w:asciiTheme="minorEastAsia" w:hAnsiTheme="minorEastAsia" w:eastAsiaTheme="minorEastAsia" w:cstheme="minorEastAsia"/>
          <w:b/>
          <w:bCs/>
          <w:color w:val="auto"/>
          <w:sz w:val="21"/>
          <w:szCs w:val="21"/>
          <w:highlight w:val="none"/>
          <w:shd w:val="clear" w:color="auto" w:fill="FFFFFF"/>
        </w:rPr>
        <w:t>8、磋商时间、地点：</w:t>
      </w:r>
    </w:p>
    <w:p>
      <w:pPr>
        <w:pStyle w:val="22"/>
        <w:spacing w:beforeAutospacing="0" w:afterAutospacing="0" w:line="360" w:lineRule="exact"/>
        <w:ind w:firstLine="420" w:firstLineChars="200"/>
        <w:rPr>
          <w:rFonts w:asciiTheme="minorEastAsia" w:hAnsiTheme="minorEastAsia" w:eastAsiaTheme="minorEastAsia" w:cstheme="minorEastAsia"/>
          <w:color w:val="auto"/>
          <w:sz w:val="21"/>
          <w:szCs w:val="21"/>
          <w:highlight w:val="none"/>
          <w:shd w:val="clear" w:color="auto" w:fill="FFFFFF"/>
        </w:rPr>
      </w:pPr>
      <w:r>
        <w:rPr>
          <w:rFonts w:hint="eastAsia" w:asciiTheme="minorEastAsia" w:hAnsiTheme="minorEastAsia" w:eastAsiaTheme="minorEastAsia" w:cstheme="minorEastAsia"/>
          <w:bCs/>
          <w:color w:val="auto"/>
          <w:sz w:val="21"/>
          <w:szCs w:val="21"/>
          <w:highlight w:val="none"/>
          <w:shd w:val="clear" w:color="auto" w:fill="FFFFFF"/>
        </w:rPr>
        <w:t>8.1磋商</w:t>
      </w:r>
      <w:r>
        <w:rPr>
          <w:rFonts w:hint="eastAsia" w:asciiTheme="minorEastAsia" w:hAnsiTheme="minorEastAsia" w:eastAsiaTheme="minorEastAsia" w:cstheme="minorEastAsia"/>
          <w:color w:val="auto"/>
          <w:sz w:val="21"/>
          <w:szCs w:val="21"/>
          <w:highlight w:val="none"/>
          <w:shd w:val="clear" w:color="auto" w:fill="FFFFFF"/>
        </w:rPr>
        <w:t>时间：</w:t>
      </w:r>
      <w:r>
        <w:rPr>
          <w:rFonts w:hint="eastAsia" w:asciiTheme="minorEastAsia" w:hAnsiTheme="minorEastAsia" w:eastAsiaTheme="minorEastAsia" w:cstheme="minorEastAsia"/>
          <w:color w:val="auto"/>
          <w:kern w:val="2"/>
          <w:sz w:val="21"/>
          <w:szCs w:val="21"/>
          <w:highlight w:val="none"/>
          <w:u w:val="single"/>
          <w:shd w:val="clear" w:color="auto" w:fill="FFFFFF"/>
        </w:rPr>
        <w:t>2019</w:t>
      </w:r>
      <w:r>
        <w:rPr>
          <w:rFonts w:hint="eastAsia" w:asciiTheme="minorEastAsia" w:hAnsiTheme="minorEastAsia" w:eastAsiaTheme="minorEastAsia" w:cstheme="minorEastAsia"/>
          <w:color w:val="auto"/>
          <w:kern w:val="2"/>
          <w:sz w:val="21"/>
          <w:szCs w:val="21"/>
          <w:highlight w:val="none"/>
          <w:shd w:val="clear" w:color="auto" w:fill="FFFFFF"/>
        </w:rPr>
        <w:t>年</w:t>
      </w:r>
      <w:r>
        <w:rPr>
          <w:rFonts w:hint="eastAsia" w:asciiTheme="minorEastAsia" w:hAnsiTheme="minorEastAsia" w:eastAsiaTheme="minorEastAsia" w:cstheme="minorEastAsia"/>
          <w:color w:val="auto"/>
          <w:kern w:val="2"/>
          <w:sz w:val="21"/>
          <w:szCs w:val="21"/>
          <w:highlight w:val="none"/>
          <w:u w:val="single"/>
          <w:shd w:val="clear" w:color="auto" w:fill="FFFFFF"/>
          <w:lang w:val="en-US" w:eastAsia="zh-CN"/>
        </w:rPr>
        <w:t xml:space="preserve"> 12 </w:t>
      </w:r>
      <w:r>
        <w:rPr>
          <w:rFonts w:hint="eastAsia" w:asciiTheme="minorEastAsia" w:hAnsiTheme="minorEastAsia" w:eastAsiaTheme="minorEastAsia" w:cstheme="minorEastAsia"/>
          <w:color w:val="auto"/>
          <w:kern w:val="2"/>
          <w:sz w:val="21"/>
          <w:szCs w:val="21"/>
          <w:highlight w:val="none"/>
          <w:shd w:val="clear" w:color="auto" w:fill="FFFFFF"/>
        </w:rPr>
        <w:t>月</w:t>
      </w:r>
      <w:r>
        <w:rPr>
          <w:rFonts w:hint="eastAsia" w:asciiTheme="minorEastAsia" w:hAnsiTheme="minorEastAsia" w:eastAsiaTheme="minorEastAsia" w:cstheme="minorEastAsia"/>
          <w:color w:val="auto"/>
          <w:kern w:val="2"/>
          <w:sz w:val="21"/>
          <w:szCs w:val="21"/>
          <w:highlight w:val="none"/>
          <w:u w:val="single"/>
          <w:shd w:val="clear" w:color="auto" w:fill="FFFFFF"/>
          <w:lang w:val="en-US" w:eastAsia="zh-CN"/>
        </w:rPr>
        <w:t xml:space="preserve"> 10</w:t>
      </w:r>
      <w:r>
        <w:rPr>
          <w:rFonts w:hint="eastAsia" w:asciiTheme="minorEastAsia" w:hAnsiTheme="minorEastAsia" w:eastAsiaTheme="minorEastAsia" w:cstheme="minorEastAsia"/>
          <w:color w:val="auto"/>
          <w:kern w:val="2"/>
          <w:sz w:val="21"/>
          <w:szCs w:val="21"/>
          <w:highlight w:val="none"/>
          <w:shd w:val="clear" w:color="auto" w:fill="FFFFFF"/>
        </w:rPr>
        <w:t>日</w:t>
      </w:r>
      <w:r>
        <w:rPr>
          <w:rFonts w:hint="eastAsia" w:asciiTheme="minorEastAsia" w:hAnsiTheme="minorEastAsia" w:eastAsiaTheme="minorEastAsia" w:cstheme="minorEastAsia"/>
          <w:color w:val="auto"/>
          <w:kern w:val="2"/>
          <w:sz w:val="21"/>
          <w:szCs w:val="21"/>
          <w:highlight w:val="none"/>
          <w:u w:val="single"/>
          <w:shd w:val="clear" w:color="auto" w:fill="FFFFFF"/>
          <w:lang w:val="en-US" w:eastAsia="zh-CN"/>
        </w:rPr>
        <w:t xml:space="preserve"> 14:00 </w:t>
      </w:r>
      <w:r>
        <w:rPr>
          <w:rFonts w:hint="eastAsia" w:asciiTheme="minorEastAsia" w:hAnsiTheme="minorEastAsia" w:eastAsiaTheme="minorEastAsia" w:cstheme="minorEastAsia"/>
          <w:color w:val="auto"/>
          <w:kern w:val="2"/>
          <w:sz w:val="21"/>
          <w:szCs w:val="21"/>
          <w:highlight w:val="none"/>
          <w:shd w:val="clear" w:color="auto" w:fill="FFFFFF"/>
        </w:rPr>
        <w:t>时</w:t>
      </w:r>
      <w:r>
        <w:rPr>
          <w:rFonts w:hint="eastAsia" w:asciiTheme="minorEastAsia" w:hAnsiTheme="minorEastAsia" w:eastAsiaTheme="minorEastAsia" w:cstheme="minorEastAsia"/>
          <w:color w:val="auto"/>
          <w:sz w:val="21"/>
          <w:szCs w:val="21"/>
          <w:highlight w:val="none"/>
          <w:shd w:val="clear" w:color="auto" w:fill="FFFFFF"/>
        </w:rPr>
        <w:t>；</w:t>
      </w:r>
    </w:p>
    <w:p>
      <w:pPr>
        <w:pStyle w:val="22"/>
        <w:spacing w:beforeAutospacing="0" w:afterAutospacing="0" w:line="360" w:lineRule="exact"/>
        <w:ind w:firstLine="420" w:firstLineChars="200"/>
        <w:rPr>
          <w:rFonts w:asciiTheme="minorEastAsia" w:hAnsiTheme="minorEastAsia" w:eastAsiaTheme="minorEastAsia" w:cstheme="minorEastAsia"/>
          <w:color w:val="000000" w:themeColor="text1"/>
          <w:sz w:val="21"/>
          <w:szCs w:val="21"/>
          <w:shd w:val="clear" w:color="auto" w:fill="FFFFFF"/>
          <w14:textFill>
            <w14:solidFill>
              <w14:schemeClr w14:val="tx1"/>
            </w14:solidFill>
          </w14:textFill>
        </w:rPr>
      </w:pPr>
      <w:r>
        <w:rPr>
          <w:rFonts w:hint="eastAsia" w:asciiTheme="minorEastAsia" w:hAnsiTheme="minorEastAsia" w:eastAsiaTheme="minorEastAsia" w:cstheme="minorEastAsia"/>
          <w:bCs/>
          <w:sz w:val="21"/>
          <w:szCs w:val="21"/>
          <w:highlight w:val="none"/>
          <w:shd w:val="clear" w:color="auto" w:fill="FFFFFF"/>
        </w:rPr>
        <w:t>8.2磋商</w:t>
      </w:r>
      <w:r>
        <w:rPr>
          <w:rFonts w:hint="eastAsia" w:asciiTheme="minorEastAsia" w:hAnsiTheme="minorEastAsia" w:eastAsiaTheme="minorEastAsia" w:cstheme="minorEastAsia"/>
          <w:sz w:val="21"/>
          <w:szCs w:val="21"/>
          <w:highlight w:val="none"/>
          <w:shd w:val="clear" w:color="auto" w:fill="FFFFFF"/>
        </w:rPr>
        <w:t>地点：</w:t>
      </w:r>
      <w:r>
        <w:rPr>
          <w:rFonts w:hint="eastAsia" w:ascii="宋体" w:hAnsi="宋体" w:cs="宋体"/>
          <w:sz w:val="21"/>
          <w:szCs w:val="21"/>
          <w:highlight w:val="none"/>
        </w:rPr>
        <w:t>开化县公共资源交易中心五楼开标</w:t>
      </w:r>
      <w:r>
        <w:rPr>
          <w:rFonts w:hint="eastAsia" w:ascii="宋体" w:hAnsi="宋体" w:cs="宋体"/>
          <w:sz w:val="21"/>
          <w:szCs w:val="21"/>
        </w:rPr>
        <w:t>区（开化</w:t>
      </w:r>
      <w:r>
        <w:rPr>
          <w:rFonts w:hint="eastAsia" w:ascii="宋体" w:hAnsi="宋体" w:cs="宋体"/>
          <w:color w:val="000000" w:themeColor="text1"/>
          <w:sz w:val="21"/>
          <w:szCs w:val="21"/>
          <w14:textFill>
            <w14:solidFill>
              <w14:schemeClr w14:val="tx1"/>
            </w14:solidFill>
          </w14:textFill>
        </w:rPr>
        <w:t>县凤凰南路</w:t>
      </w:r>
      <w:r>
        <w:rPr>
          <w:rFonts w:ascii="宋体" w:hAnsi="宋体" w:cs="宋体"/>
          <w:color w:val="000000" w:themeColor="text1"/>
          <w:sz w:val="21"/>
          <w:szCs w:val="21"/>
          <w14:textFill>
            <w14:solidFill>
              <w14:schemeClr w14:val="tx1"/>
            </w14:solidFill>
          </w14:textFill>
        </w:rPr>
        <w:t>2</w:t>
      </w:r>
      <w:r>
        <w:rPr>
          <w:rFonts w:hint="eastAsia" w:ascii="宋体" w:hAnsi="宋体" w:cs="宋体"/>
          <w:color w:val="000000" w:themeColor="text1"/>
          <w:sz w:val="21"/>
          <w:szCs w:val="21"/>
          <w14:textFill>
            <w14:solidFill>
              <w14:schemeClr w14:val="tx1"/>
            </w14:solidFill>
          </w14:textFill>
        </w:rPr>
        <w:t>号</w:t>
      </w:r>
      <w:r>
        <w:rPr>
          <w:rFonts w:ascii="宋体" w:hAnsi="宋体" w:cs="宋体"/>
          <w:color w:val="000000" w:themeColor="text1"/>
          <w:sz w:val="21"/>
          <w:szCs w:val="21"/>
          <w14:textFill>
            <w14:solidFill>
              <w14:schemeClr w14:val="tx1"/>
            </w14:solidFill>
          </w14:textFill>
        </w:rPr>
        <w:t>5</w:t>
      </w:r>
      <w:r>
        <w:rPr>
          <w:rFonts w:hint="eastAsia" w:ascii="宋体" w:hAnsi="宋体" w:cs="宋体"/>
          <w:color w:val="000000" w:themeColor="text1"/>
          <w:sz w:val="21"/>
          <w:szCs w:val="21"/>
          <w14:textFill>
            <w14:solidFill>
              <w14:schemeClr w14:val="tx1"/>
            </w14:solidFill>
          </w14:textFill>
        </w:rPr>
        <w:t>楼）</w:t>
      </w:r>
      <w:r>
        <w:rPr>
          <w:rFonts w:hint="eastAsia" w:asciiTheme="minorEastAsia" w:hAnsiTheme="minorEastAsia" w:eastAsiaTheme="minorEastAsia" w:cstheme="minorEastAsia"/>
          <w:color w:val="000000" w:themeColor="text1"/>
          <w:sz w:val="21"/>
          <w:szCs w:val="21"/>
          <w:shd w:val="clear" w:color="auto" w:fill="FFFFFF"/>
          <w14:textFill>
            <w14:solidFill>
              <w14:schemeClr w14:val="tx1"/>
            </w14:solidFill>
          </w14:textFill>
        </w:rPr>
        <w:t>。</w:t>
      </w:r>
    </w:p>
    <w:p>
      <w:pPr>
        <w:pStyle w:val="22"/>
        <w:spacing w:beforeAutospacing="0" w:afterAutospacing="0" w:line="360" w:lineRule="exact"/>
        <w:ind w:firstLine="422" w:firstLineChars="200"/>
        <w:rPr>
          <w:rFonts w:asciiTheme="minorEastAsia" w:hAnsiTheme="minorEastAsia" w:eastAsiaTheme="minorEastAsia" w:cstheme="minorEastAsia"/>
          <w:b/>
          <w:bCs/>
          <w:color w:val="000000" w:themeColor="text1"/>
          <w:sz w:val="21"/>
          <w:szCs w:val="21"/>
          <w:shd w:val="clear" w:color="auto" w:fill="FFFFFF"/>
          <w14:textFill>
            <w14:solidFill>
              <w14:schemeClr w14:val="tx1"/>
            </w14:solidFill>
          </w14:textFill>
        </w:rPr>
      </w:pPr>
      <w:r>
        <w:rPr>
          <w:rFonts w:hint="eastAsia" w:asciiTheme="minorEastAsia" w:hAnsiTheme="minorEastAsia" w:eastAsiaTheme="minorEastAsia" w:cstheme="minorEastAsia"/>
          <w:b/>
          <w:color w:val="000000" w:themeColor="text1"/>
          <w:sz w:val="21"/>
          <w:szCs w:val="21"/>
          <w:shd w:val="clear" w:color="auto" w:fill="FFFFFF"/>
          <w14:textFill>
            <w14:solidFill>
              <w14:schemeClr w14:val="tx1"/>
            </w14:solidFill>
          </w14:textFill>
        </w:rPr>
        <w:t>9</w:t>
      </w:r>
      <w:r>
        <w:rPr>
          <w:rFonts w:hint="eastAsia" w:asciiTheme="minorEastAsia" w:hAnsiTheme="minorEastAsia" w:eastAsiaTheme="minorEastAsia" w:cstheme="minorEastAsia"/>
          <w:b/>
          <w:bCs/>
          <w:color w:val="000000" w:themeColor="text1"/>
          <w:sz w:val="21"/>
          <w:szCs w:val="21"/>
          <w:shd w:val="clear" w:color="auto" w:fill="FFFFFF"/>
          <w14:textFill>
            <w14:solidFill>
              <w14:schemeClr w14:val="tx1"/>
            </w14:solidFill>
          </w14:textFill>
        </w:rPr>
        <w:t>、质疑和投诉联系人：</w:t>
      </w:r>
    </w:p>
    <w:p>
      <w:pPr>
        <w:pStyle w:val="22"/>
        <w:spacing w:beforeAutospacing="0" w:afterAutospacing="0" w:line="36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9.1供应商认为采购文件使自己的权益受到损害的，可以自采购文件公告期限届满之日起7个工作日内，以书面形式向采购单位和采购代理机构提出质疑。质疑供应商对采购单位、采购代理机构的答复不满意或者采购单位、采购代理机构未在规定的时间内作出答复的，可以在答复期满后十五个工作日内</w:t>
      </w:r>
      <w:r>
        <w:rPr>
          <w:rFonts w:hint="eastAsia" w:asciiTheme="minorEastAsia" w:hAnsiTheme="minorEastAsia" w:eastAsiaTheme="minorEastAsia" w:cstheme="minorEastAsia"/>
          <w:sz w:val="21"/>
          <w:szCs w:val="21"/>
        </w:rPr>
        <w:t>向</w:t>
      </w:r>
      <w:r>
        <w:rPr>
          <w:rFonts w:hint="eastAsia" w:ascii="宋体" w:hAnsi="宋体" w:cs="宋体"/>
          <w:sz w:val="21"/>
          <w:szCs w:val="21"/>
        </w:rPr>
        <w:t>开化县财政局政府采购监管科</w:t>
      </w:r>
      <w:r>
        <w:rPr>
          <w:rFonts w:hint="eastAsia" w:asciiTheme="minorEastAsia" w:hAnsiTheme="minorEastAsia" w:eastAsiaTheme="minorEastAsia" w:cstheme="minorEastAsia"/>
          <w:sz w:val="21"/>
          <w:szCs w:val="21"/>
        </w:rPr>
        <w:t>投诉。</w:t>
      </w:r>
    </w:p>
    <w:p>
      <w:pPr>
        <w:pStyle w:val="22"/>
        <w:spacing w:beforeAutospacing="0" w:afterAutospacing="0" w:line="360" w:lineRule="exact"/>
        <w:ind w:firstLine="420" w:firstLineChars="200"/>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9.2公告期限：本项目公告期限为自发布之日起3个工作日。</w:t>
      </w:r>
    </w:p>
    <w:p>
      <w:pPr>
        <w:widowControl/>
        <w:shd w:val="clear" w:color="000000" w:fill="FFFFFF"/>
        <w:spacing w:line="360" w:lineRule="exact"/>
        <w:ind w:firstLine="420"/>
        <w:jc w:val="left"/>
        <w:rPr>
          <w:rFonts w:hint="eastAsia" w:asciiTheme="minorEastAsia" w:hAnsiTheme="minorEastAsia" w:eastAsiaTheme="minorEastAsia" w:cstheme="minorEastAsia"/>
          <w:sz w:val="21"/>
          <w:szCs w:val="21"/>
          <w:highlight w:val="none"/>
          <w:shd w:val="clear" w:color="auto" w:fill="FFFFFF"/>
          <w:lang w:val="en-US" w:eastAsia="zh-CN"/>
        </w:rPr>
      </w:pPr>
      <w:r>
        <w:rPr>
          <w:rFonts w:hint="eastAsia" w:asciiTheme="minorEastAsia" w:hAnsiTheme="minorEastAsia" w:eastAsiaTheme="minorEastAsia" w:cstheme="minorEastAsia"/>
          <w:sz w:val="21"/>
          <w:szCs w:val="21"/>
          <w:highlight w:val="none"/>
          <w:shd w:val="clear" w:color="auto" w:fill="FFFFFF"/>
        </w:rPr>
        <w:t>采购单位：</w:t>
      </w:r>
      <w:r>
        <w:rPr>
          <w:rFonts w:hint="eastAsia" w:asciiTheme="minorEastAsia" w:hAnsiTheme="minorEastAsia" w:eastAsiaTheme="minorEastAsia" w:cstheme="minorEastAsia"/>
          <w:sz w:val="21"/>
          <w:szCs w:val="21"/>
          <w:highlight w:val="none"/>
          <w:shd w:val="clear" w:color="auto" w:fill="FFFFFF"/>
          <w:lang w:val="en-US" w:eastAsia="zh-CN"/>
        </w:rPr>
        <w:t xml:space="preserve">郑先生     </w:t>
      </w:r>
      <w:r>
        <w:rPr>
          <w:rFonts w:hint="eastAsia" w:asciiTheme="minorEastAsia" w:hAnsiTheme="minorEastAsia" w:eastAsiaTheme="minorEastAsia" w:cstheme="minorEastAsia"/>
          <w:sz w:val="21"/>
          <w:szCs w:val="21"/>
          <w:highlight w:val="none"/>
          <w:shd w:val="clear" w:color="auto" w:fill="FFFFFF"/>
        </w:rPr>
        <w:t xml:space="preserve">    电话：</w:t>
      </w:r>
      <w:r>
        <w:rPr>
          <w:rFonts w:hint="eastAsia" w:asciiTheme="minorEastAsia" w:hAnsiTheme="minorEastAsia" w:eastAsiaTheme="minorEastAsia" w:cstheme="minorEastAsia"/>
          <w:sz w:val="21"/>
          <w:szCs w:val="21"/>
          <w:highlight w:val="none"/>
          <w:shd w:val="clear" w:color="auto" w:fill="FFFFFF"/>
          <w:lang w:eastAsia="zh-CN"/>
        </w:rPr>
        <w:t>13735085817</w:t>
      </w:r>
    </w:p>
    <w:p>
      <w:pPr>
        <w:widowControl/>
        <w:shd w:val="clear" w:color="000000" w:fill="FFFFFF"/>
        <w:spacing w:line="360" w:lineRule="exact"/>
        <w:ind w:firstLine="420"/>
        <w:jc w:val="left"/>
        <w:rPr>
          <w:rFonts w:hint="eastAsia" w:asciiTheme="minorEastAsia" w:hAnsiTheme="minorEastAsia" w:eastAsiaTheme="minorEastAsia" w:cstheme="minorEastAsia"/>
          <w:sz w:val="21"/>
          <w:szCs w:val="21"/>
          <w:shd w:val="clear" w:color="auto" w:fill="FFFFFF"/>
          <w:lang w:eastAsia="zh-CN"/>
        </w:rPr>
      </w:pPr>
      <w:r>
        <w:rPr>
          <w:rFonts w:hint="eastAsia" w:asciiTheme="minorEastAsia" w:hAnsiTheme="minorEastAsia" w:eastAsiaTheme="minorEastAsia" w:cstheme="minorEastAsia"/>
          <w:sz w:val="21"/>
          <w:szCs w:val="21"/>
          <w:shd w:val="clear" w:color="auto" w:fill="FFFFFF"/>
        </w:rPr>
        <w:t>代理机构：</w:t>
      </w:r>
      <w:r>
        <w:rPr>
          <w:rFonts w:hint="eastAsia" w:asciiTheme="minorEastAsia" w:hAnsiTheme="minorEastAsia" w:eastAsiaTheme="minorEastAsia" w:cstheme="minorEastAsia"/>
          <w:sz w:val="21"/>
          <w:szCs w:val="21"/>
          <w:shd w:val="clear" w:color="auto" w:fill="FFFFFF"/>
          <w:lang w:eastAsia="zh-CN"/>
        </w:rPr>
        <w:t>夏女士</w:t>
      </w:r>
      <w:r>
        <w:rPr>
          <w:rFonts w:hint="eastAsia" w:asciiTheme="minorEastAsia" w:hAnsiTheme="minorEastAsia" w:eastAsiaTheme="minorEastAsia" w:cstheme="minorEastAsia"/>
          <w:sz w:val="21"/>
          <w:szCs w:val="21"/>
          <w:shd w:val="clear" w:color="auto" w:fill="FFFFFF"/>
        </w:rPr>
        <w:t xml:space="preserve">         电话：</w:t>
      </w:r>
      <w:r>
        <w:rPr>
          <w:rFonts w:hint="eastAsia" w:asciiTheme="minorEastAsia" w:hAnsiTheme="minorEastAsia" w:eastAsiaTheme="minorEastAsia" w:cstheme="minorEastAsia"/>
          <w:sz w:val="21"/>
          <w:szCs w:val="21"/>
          <w:shd w:val="clear" w:color="auto" w:fill="FFFFFF"/>
          <w:lang w:eastAsia="zh-CN"/>
        </w:rPr>
        <w:t>0570-6023598</w:t>
      </w:r>
    </w:p>
    <w:p>
      <w:pPr>
        <w:widowControl/>
        <w:shd w:val="clear" w:color="000000" w:fill="FFFFFF"/>
        <w:spacing w:line="360" w:lineRule="exact"/>
        <w:ind w:firstLine="420"/>
        <w:jc w:val="left"/>
        <w:rPr>
          <w:rFonts w:hint="eastAsia" w:asciiTheme="minorEastAsia" w:hAnsiTheme="minorEastAsia" w:eastAsiaTheme="minorEastAsia" w:cstheme="minorEastAsia"/>
          <w:sz w:val="21"/>
          <w:szCs w:val="21"/>
          <w:shd w:val="clear" w:color="auto" w:fill="FFFFFF"/>
        </w:rPr>
      </w:pPr>
      <w:r>
        <w:rPr>
          <w:rFonts w:hint="eastAsia" w:asciiTheme="minorEastAsia" w:hAnsiTheme="minorEastAsia" w:eastAsiaTheme="minorEastAsia" w:cstheme="minorEastAsia"/>
          <w:sz w:val="21"/>
          <w:szCs w:val="21"/>
          <w:shd w:val="clear" w:color="auto" w:fill="FFFFFF"/>
        </w:rPr>
        <w:t>采 监 科：程先生         电话：0570-6013637</w:t>
      </w:r>
    </w:p>
    <w:p>
      <w:pPr>
        <w:widowControl/>
        <w:shd w:val="clear" w:color="000000" w:fill="FFFFFF"/>
        <w:spacing w:line="360" w:lineRule="exact"/>
        <w:ind w:firstLine="420"/>
        <w:jc w:val="left"/>
        <w:rPr>
          <w:rFonts w:hint="eastAsia" w:asciiTheme="minorEastAsia" w:hAnsiTheme="minorEastAsia" w:eastAsiaTheme="minorEastAsia" w:cstheme="minorEastAsia"/>
          <w:sz w:val="21"/>
          <w:szCs w:val="21"/>
          <w:shd w:val="clear" w:color="auto" w:fill="FFFFFF"/>
        </w:rPr>
      </w:pPr>
      <w:r>
        <w:rPr>
          <w:rFonts w:hint="eastAsia" w:asciiTheme="minorEastAsia" w:hAnsiTheme="minorEastAsia" w:eastAsiaTheme="minorEastAsia" w:cstheme="minorEastAsia"/>
          <w:sz w:val="21"/>
          <w:szCs w:val="21"/>
          <w:shd w:val="clear" w:color="auto" w:fill="FFFFFF"/>
        </w:rPr>
        <w:t>监 管 办：汪先生         电话：0570-6521239</w:t>
      </w:r>
    </w:p>
    <w:p>
      <w:pPr>
        <w:widowControl/>
        <w:shd w:val="clear" w:color="000000" w:fill="FFFFFF"/>
        <w:spacing w:line="360" w:lineRule="exact"/>
        <w:ind w:firstLine="420"/>
        <w:jc w:val="left"/>
        <w:rPr>
          <w:rFonts w:asciiTheme="minorEastAsia" w:hAnsiTheme="minorEastAsia" w:eastAsiaTheme="minorEastAsia" w:cstheme="minorEastAsia"/>
          <w:b/>
          <w:bCs/>
          <w:kern w:val="0"/>
          <w:shd w:val="clear" w:color="auto" w:fill="FFFFFF"/>
        </w:rPr>
      </w:pPr>
      <w:r>
        <w:rPr>
          <w:rFonts w:hint="eastAsia" w:asciiTheme="minorEastAsia" w:hAnsiTheme="minorEastAsia" w:eastAsiaTheme="minorEastAsia" w:cstheme="minorEastAsia"/>
          <w:b/>
          <w:bCs/>
          <w:kern w:val="0"/>
          <w:shd w:val="clear" w:color="auto" w:fill="FFFFFF"/>
        </w:rPr>
        <w:t>10、注意事项：</w:t>
      </w:r>
    </w:p>
    <w:p>
      <w:pPr>
        <w:pStyle w:val="4"/>
        <w:numPr>
          <w:ilvl w:val="1"/>
          <w:numId w:val="0"/>
        </w:numPr>
        <w:spacing w:before="0" w:after="0" w:line="360" w:lineRule="exact"/>
        <w:ind w:firstLine="420" w:firstLineChars="200"/>
        <w:rPr>
          <w:rFonts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10.1</w:t>
      </w:r>
      <w:r>
        <w:rPr>
          <w:rFonts w:hint="eastAsia" w:asciiTheme="minorEastAsia" w:hAnsiTheme="minorEastAsia" w:eastAsiaTheme="minorEastAsia" w:cstheme="minorEastAsia"/>
          <w:b w:val="0"/>
          <w:bCs w:val="0"/>
          <w:kern w:val="0"/>
          <w:sz w:val="21"/>
          <w:szCs w:val="21"/>
          <w:lang w:val="zh-CN"/>
        </w:rPr>
        <w:t>根据《政府采购促进中小企业发展暂行办法》（财库</w:t>
      </w:r>
      <w:r>
        <w:rPr>
          <w:rFonts w:asciiTheme="minorEastAsia" w:hAnsiTheme="minorEastAsia" w:eastAsiaTheme="minorEastAsia" w:cstheme="minorEastAsia"/>
          <w:b w:val="0"/>
          <w:bCs w:val="0"/>
          <w:kern w:val="0"/>
          <w:sz w:val="21"/>
          <w:szCs w:val="21"/>
        </w:rPr>
        <w:t>[</w:t>
      </w:r>
      <w:r>
        <w:rPr>
          <w:rFonts w:hint="eastAsia" w:asciiTheme="minorEastAsia" w:hAnsiTheme="minorEastAsia" w:eastAsiaTheme="minorEastAsia" w:cstheme="minorEastAsia"/>
          <w:b w:val="0"/>
          <w:bCs w:val="0"/>
          <w:kern w:val="0"/>
          <w:sz w:val="21"/>
          <w:szCs w:val="21"/>
          <w:lang w:val="zh-CN"/>
        </w:rPr>
        <w:t>2011</w:t>
      </w:r>
      <w:r>
        <w:rPr>
          <w:rFonts w:asciiTheme="minorEastAsia" w:hAnsiTheme="minorEastAsia" w:eastAsiaTheme="minorEastAsia" w:cstheme="minorEastAsia"/>
          <w:b w:val="0"/>
          <w:bCs w:val="0"/>
          <w:kern w:val="0"/>
          <w:sz w:val="21"/>
          <w:szCs w:val="21"/>
        </w:rPr>
        <w:t>[</w:t>
      </w:r>
      <w:r>
        <w:rPr>
          <w:rFonts w:hint="eastAsia" w:asciiTheme="minorEastAsia" w:hAnsiTheme="minorEastAsia" w:eastAsiaTheme="minorEastAsia" w:cstheme="minorEastAsia"/>
          <w:b w:val="0"/>
          <w:bCs w:val="0"/>
          <w:kern w:val="0"/>
          <w:sz w:val="21"/>
          <w:szCs w:val="21"/>
          <w:lang w:val="zh-CN"/>
        </w:rPr>
        <w:t>181号文件）的规定，现对小型和微型企业制造的货物、承担的工程或者服务，其价格给予6%扣除，用扣除后的价格参与评审。</w:t>
      </w:r>
      <w:r>
        <w:rPr>
          <w:rFonts w:hint="eastAsia" w:asciiTheme="minorEastAsia" w:hAnsiTheme="minorEastAsia" w:eastAsiaTheme="minorEastAsia" w:cstheme="minorEastAsia"/>
          <w:b w:val="0"/>
          <w:bCs w:val="0"/>
          <w:kern w:val="0"/>
          <w:sz w:val="21"/>
          <w:szCs w:val="21"/>
        </w:rPr>
        <w:t>小型、微型企业提供中型企业制造的货物的，视同中型企业。</w:t>
      </w:r>
    </w:p>
    <w:p>
      <w:pPr>
        <w:pStyle w:val="4"/>
        <w:keepNext w:val="0"/>
        <w:keepLines w:val="0"/>
        <w:numPr>
          <w:ilvl w:val="1"/>
          <w:numId w:val="0"/>
        </w:numPr>
        <w:spacing w:before="0" w:after="0" w:line="360" w:lineRule="exact"/>
        <w:ind w:firstLine="420" w:firstLineChars="200"/>
        <w:rPr>
          <w:rFonts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10.2根据</w:t>
      </w:r>
      <w:bookmarkStart w:id="7" w:name="sendNo"/>
      <w:r>
        <w:rPr>
          <w:rFonts w:hint="eastAsia" w:asciiTheme="minorEastAsia" w:hAnsiTheme="minorEastAsia" w:eastAsiaTheme="minorEastAsia" w:cstheme="minorEastAsia"/>
          <w:b w:val="0"/>
          <w:bCs w:val="0"/>
          <w:kern w:val="0"/>
          <w:sz w:val="21"/>
          <w:szCs w:val="21"/>
        </w:rPr>
        <w:t>财库〔</w:t>
      </w:r>
      <w:bookmarkEnd w:id="7"/>
      <w:r>
        <w:rPr>
          <w:rFonts w:hint="eastAsia" w:asciiTheme="minorEastAsia" w:hAnsiTheme="minorEastAsia" w:eastAsiaTheme="minorEastAsia" w:cstheme="minorEastAsia"/>
          <w:b w:val="0"/>
          <w:bCs w:val="0"/>
          <w:kern w:val="0"/>
          <w:sz w:val="21"/>
          <w:szCs w:val="21"/>
        </w:rPr>
        <w:t>2017〕141号的相关规定，在政府采购活动中，残疾人福利性单位视同小型、微型企业，享受评审中价格扣除政策。属于享受政府采购支持政策的残疾人福利性单位，应满足财库〔2017〕141号文件第一条的规定，并在响应文件中提供《残疾人福利性单位声明函》，残疾人福利性企业属于小型、微型企业的，不重复享受政策。</w:t>
      </w:r>
    </w:p>
    <w:p>
      <w:pPr>
        <w:pStyle w:val="22"/>
        <w:spacing w:beforeAutospacing="0" w:afterAutospacing="0" w:line="360" w:lineRule="exact"/>
        <w:ind w:firstLine="420" w:firstLineChars="20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10.3根据财库[2014]68号的相关规定，在政府采购活动中，监狱企业视同小型、微型企业，享受评审中价格扣除政策，并在响应文件中提供由省级以上监狱管理局、戒毒管理局（含新疆生产建设兵团）出具的属于监狱企业的证明文件。</w:t>
      </w:r>
    </w:p>
    <w:p>
      <w:pPr>
        <w:pStyle w:val="22"/>
        <w:spacing w:beforeAutospacing="0" w:afterAutospacing="0" w:line="360" w:lineRule="exact"/>
        <w:ind w:firstLine="422"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sz w:val="21"/>
          <w:szCs w:val="21"/>
          <w:highlight w:val="none"/>
        </w:rPr>
        <w:t>11、采购单位联系方式：</w:t>
      </w:r>
    </w:p>
    <w:p>
      <w:pPr>
        <w:pStyle w:val="22"/>
        <w:spacing w:beforeAutospacing="0" w:afterAutospacing="0" w:line="360" w:lineRule="exact"/>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单位名称：</w:t>
      </w:r>
      <w:r>
        <w:rPr>
          <w:rFonts w:hint="eastAsia" w:asciiTheme="minorEastAsia" w:hAnsiTheme="minorEastAsia" w:eastAsiaTheme="minorEastAsia" w:cstheme="minorEastAsia"/>
          <w:sz w:val="21"/>
          <w:szCs w:val="21"/>
          <w:highlight w:val="none"/>
          <w:lang w:eastAsia="zh-CN"/>
        </w:rPr>
        <w:t>开化县文化和广电旅游体育局</w:t>
      </w:r>
      <w:r>
        <w:rPr>
          <w:rFonts w:hint="eastAsia" w:asciiTheme="minorEastAsia" w:hAnsiTheme="minorEastAsia" w:eastAsiaTheme="minorEastAsia" w:cstheme="minorEastAsia"/>
          <w:sz w:val="21"/>
          <w:szCs w:val="21"/>
          <w:highlight w:val="none"/>
          <w:lang w:val="en-US" w:eastAsia="zh-CN"/>
        </w:rPr>
        <w:t xml:space="preserve">         </w:t>
      </w:r>
      <w:r>
        <w:rPr>
          <w:rFonts w:hint="eastAsia" w:asciiTheme="minorEastAsia" w:hAnsiTheme="minorEastAsia" w:eastAsiaTheme="minorEastAsia" w:cstheme="minorEastAsia"/>
          <w:sz w:val="21"/>
          <w:szCs w:val="21"/>
          <w:highlight w:val="none"/>
        </w:rPr>
        <w:t xml:space="preserve">   </w:t>
      </w:r>
    </w:p>
    <w:p>
      <w:pPr>
        <w:pStyle w:val="22"/>
        <w:spacing w:beforeAutospacing="0" w:afterAutospacing="0" w:line="360" w:lineRule="exact"/>
        <w:ind w:firstLine="420" w:firstLineChars="200"/>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rPr>
        <w:t>单位地址：开化县</w:t>
      </w:r>
    </w:p>
    <w:p>
      <w:pPr>
        <w:pStyle w:val="22"/>
        <w:spacing w:beforeAutospacing="0" w:afterAutospacing="0" w:line="360" w:lineRule="exact"/>
        <w:ind w:firstLine="420" w:firstLineChars="20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rPr>
        <w:t>联 系 人：</w:t>
      </w:r>
      <w:r>
        <w:rPr>
          <w:rFonts w:hint="eastAsia" w:asciiTheme="minorEastAsia" w:hAnsiTheme="minorEastAsia" w:eastAsiaTheme="minorEastAsia" w:cstheme="minorEastAsia"/>
          <w:sz w:val="21"/>
          <w:szCs w:val="21"/>
          <w:highlight w:val="none"/>
          <w:lang w:eastAsia="zh-CN"/>
        </w:rPr>
        <w:t>郑先生</w:t>
      </w:r>
      <w:r>
        <w:rPr>
          <w:rFonts w:hint="eastAsia" w:asciiTheme="minorEastAsia" w:hAnsiTheme="minorEastAsia" w:eastAsiaTheme="minorEastAsia" w:cstheme="minorEastAsia"/>
          <w:sz w:val="21"/>
          <w:szCs w:val="21"/>
          <w:highlight w:val="none"/>
        </w:rPr>
        <w:t xml:space="preserve">                </w:t>
      </w:r>
      <w:r>
        <w:rPr>
          <w:rFonts w:hint="eastAsia" w:asciiTheme="minorEastAsia" w:hAnsiTheme="minorEastAsia" w:eastAsiaTheme="minorEastAsia" w:cstheme="minorEastAsia"/>
          <w:sz w:val="21"/>
          <w:szCs w:val="21"/>
          <w:highlight w:val="none"/>
          <w:lang w:val="en-US" w:eastAsia="zh-CN"/>
        </w:rPr>
        <w:t xml:space="preserve">      </w:t>
      </w:r>
    </w:p>
    <w:p>
      <w:pPr>
        <w:pStyle w:val="22"/>
        <w:spacing w:beforeAutospacing="0" w:afterAutospacing="0" w:line="360" w:lineRule="exact"/>
        <w:ind w:firstLine="420" w:firstLineChars="20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rPr>
        <w:t>联系电话：</w:t>
      </w:r>
      <w:r>
        <w:rPr>
          <w:rFonts w:hint="eastAsia" w:asciiTheme="minorEastAsia" w:hAnsiTheme="minorEastAsia" w:eastAsiaTheme="minorEastAsia" w:cstheme="minorEastAsia"/>
          <w:sz w:val="21"/>
          <w:szCs w:val="21"/>
          <w:highlight w:val="none"/>
          <w:lang w:eastAsia="zh-CN"/>
        </w:rPr>
        <w:t>13735085817</w:t>
      </w:r>
    </w:p>
    <w:p>
      <w:pPr>
        <w:pStyle w:val="22"/>
        <w:spacing w:beforeAutospacing="0" w:afterAutospacing="0" w:line="360" w:lineRule="exact"/>
        <w:ind w:firstLine="422" w:firstLineChars="20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12、代理机构联系方式：</w:t>
      </w:r>
    </w:p>
    <w:p>
      <w:pPr>
        <w:pageBreakBefore w:val="0"/>
        <w:widowControl/>
        <w:kinsoku/>
        <w:wordWrap/>
        <w:overflowPunct/>
        <w:topLinePunct w:val="0"/>
        <w:autoSpaceDE/>
        <w:autoSpaceDN/>
        <w:bidi w:val="0"/>
        <w:adjustRightInd/>
        <w:spacing w:line="380" w:lineRule="exact"/>
        <w:ind w:firstLine="420" w:firstLineChars="200"/>
        <w:jc w:val="left"/>
        <w:textAlignment w:val="auto"/>
        <w:rPr>
          <w:rFonts w:hint="eastAsia" w:ascii="宋体" w:hAnsi="宋体" w:eastAsia="宋体"/>
          <w:color w:val="auto"/>
          <w:lang w:eastAsia="zh-CN"/>
        </w:rPr>
      </w:pPr>
      <w:r>
        <w:rPr>
          <w:rFonts w:hint="eastAsia" w:ascii="宋体" w:hAnsi="宋体"/>
          <w:color w:val="auto"/>
        </w:rPr>
        <w:t>代理机构：</w:t>
      </w:r>
      <w:r>
        <w:rPr>
          <w:rFonts w:hint="eastAsia" w:ascii="宋体" w:hAnsi="宋体"/>
          <w:color w:val="auto"/>
          <w:lang w:eastAsia="zh-CN"/>
        </w:rPr>
        <w:t>欧邦工程管理有限公司</w:t>
      </w:r>
    </w:p>
    <w:p>
      <w:pPr>
        <w:pageBreakBefore w:val="0"/>
        <w:widowControl/>
        <w:kinsoku/>
        <w:wordWrap/>
        <w:overflowPunct/>
        <w:topLinePunct w:val="0"/>
        <w:autoSpaceDE/>
        <w:autoSpaceDN/>
        <w:bidi w:val="0"/>
        <w:adjustRightInd/>
        <w:spacing w:line="380" w:lineRule="exact"/>
        <w:ind w:firstLine="420"/>
        <w:jc w:val="left"/>
        <w:textAlignment w:val="auto"/>
        <w:rPr>
          <w:rFonts w:hint="eastAsia" w:ascii="宋体" w:hAnsi="宋体" w:eastAsia="宋体" w:cs="宋体"/>
          <w:color w:val="auto"/>
          <w:kern w:val="1"/>
          <w:lang w:eastAsia="zh-CN"/>
        </w:rPr>
      </w:pPr>
      <w:r>
        <w:rPr>
          <w:rFonts w:hint="eastAsia" w:ascii="宋体" w:hAnsi="宋体" w:cs="宋体"/>
          <w:color w:val="auto"/>
          <w:kern w:val="1"/>
        </w:rPr>
        <w:t>地</w:t>
      </w:r>
      <w:r>
        <w:rPr>
          <w:rFonts w:hint="eastAsia" w:ascii="宋体" w:hAnsi="宋体" w:cs="宋体"/>
          <w:color w:val="auto"/>
          <w:kern w:val="1"/>
          <w:lang w:val="en-US" w:eastAsia="zh-CN"/>
        </w:rPr>
        <w:t xml:space="preserve">    </w:t>
      </w:r>
      <w:r>
        <w:rPr>
          <w:rFonts w:hint="eastAsia" w:ascii="宋体" w:hAnsi="宋体" w:cs="宋体"/>
          <w:color w:val="auto"/>
          <w:kern w:val="1"/>
        </w:rPr>
        <w:t>址：</w:t>
      </w:r>
      <w:r>
        <w:rPr>
          <w:rFonts w:hint="eastAsia" w:ascii="宋体" w:hAnsi="宋体" w:cs="宋体"/>
          <w:color w:val="auto"/>
          <w:kern w:val="1"/>
          <w:lang w:eastAsia="zh-CN"/>
        </w:rPr>
        <w:t>开化县芹阳办事处江宁路72号</w:t>
      </w:r>
    </w:p>
    <w:p>
      <w:pPr>
        <w:pageBreakBefore w:val="0"/>
        <w:widowControl/>
        <w:kinsoku/>
        <w:wordWrap/>
        <w:overflowPunct/>
        <w:topLinePunct w:val="0"/>
        <w:autoSpaceDE/>
        <w:autoSpaceDN/>
        <w:bidi w:val="0"/>
        <w:adjustRightInd/>
        <w:spacing w:line="380" w:lineRule="exact"/>
        <w:ind w:firstLine="420"/>
        <w:jc w:val="left"/>
        <w:textAlignment w:val="auto"/>
        <w:rPr>
          <w:rFonts w:ascii="宋体"/>
          <w:color w:val="auto"/>
        </w:rPr>
      </w:pPr>
      <w:r>
        <w:rPr>
          <w:rFonts w:hint="eastAsia" w:ascii="宋体" w:hAnsi="宋体"/>
          <w:color w:val="auto"/>
        </w:rPr>
        <w:t>联</w:t>
      </w:r>
      <w:r>
        <w:rPr>
          <w:rFonts w:hint="default" w:ascii="宋体" w:hAnsi="宋体"/>
          <w:color w:val="auto"/>
          <w:lang w:val="en-US"/>
        </w:rPr>
        <w:t xml:space="preserve"> </w:t>
      </w:r>
      <w:r>
        <w:rPr>
          <w:rFonts w:hint="eastAsia" w:ascii="宋体" w:hAnsi="宋体"/>
          <w:color w:val="auto"/>
        </w:rPr>
        <w:t>系</w:t>
      </w:r>
      <w:r>
        <w:rPr>
          <w:rFonts w:hint="default" w:ascii="宋体" w:hAnsi="宋体"/>
          <w:color w:val="auto"/>
          <w:lang w:val="en-US"/>
        </w:rPr>
        <w:t xml:space="preserve"> </w:t>
      </w:r>
      <w:r>
        <w:rPr>
          <w:rFonts w:hint="eastAsia" w:ascii="宋体" w:hAnsi="宋体"/>
          <w:color w:val="auto"/>
        </w:rPr>
        <w:t>人：</w:t>
      </w:r>
      <w:r>
        <w:rPr>
          <w:rFonts w:hint="eastAsia" w:ascii="宋体" w:hAnsi="宋体"/>
          <w:color w:val="auto"/>
          <w:lang w:eastAsia="zh-CN"/>
        </w:rPr>
        <w:t>夏女士</w:t>
      </w:r>
      <w:r>
        <w:rPr>
          <w:rFonts w:ascii="宋体" w:hAnsi="宋体"/>
          <w:color w:val="auto"/>
        </w:rPr>
        <w:t xml:space="preserve">  </w:t>
      </w:r>
      <w:r>
        <w:rPr>
          <w:rFonts w:hint="default" w:ascii="宋体" w:hAnsi="宋体"/>
          <w:color w:val="auto"/>
          <w:lang w:val="en-US"/>
        </w:rPr>
        <w:t xml:space="preserve"> </w:t>
      </w:r>
      <w:r>
        <w:rPr>
          <w:rFonts w:hint="eastAsia" w:ascii="宋体" w:hAnsi="宋体"/>
          <w:color w:val="auto"/>
        </w:rPr>
        <w:t>联系电话：</w:t>
      </w:r>
      <w:r>
        <w:rPr>
          <w:rFonts w:ascii="宋体" w:hAnsi="宋体"/>
          <w:color w:val="auto"/>
        </w:rPr>
        <w:t>0570-</w:t>
      </w:r>
      <w:r>
        <w:rPr>
          <w:rFonts w:hint="eastAsia" w:ascii="宋体" w:hAnsi="宋体"/>
          <w:color w:val="auto"/>
          <w:lang w:eastAsia="zh-CN"/>
        </w:rPr>
        <w:t>6023598</w:t>
      </w:r>
      <w:r>
        <w:rPr>
          <w:rFonts w:ascii="宋体" w:hAnsi="宋体"/>
          <w:color w:val="auto"/>
        </w:rPr>
        <w:t xml:space="preserve"> </w:t>
      </w:r>
      <w:r>
        <w:rPr>
          <w:rFonts w:hint="default" w:ascii="宋体" w:hAnsi="宋体"/>
          <w:color w:val="auto"/>
          <w:lang w:val="en-US"/>
        </w:rPr>
        <w:t xml:space="preserve"> </w:t>
      </w:r>
      <w:r>
        <w:rPr>
          <w:rFonts w:ascii="宋体" w:hAnsi="宋体"/>
          <w:color w:val="auto"/>
        </w:rPr>
        <w:t xml:space="preserve"> E-mail</w:t>
      </w:r>
      <w:r>
        <w:rPr>
          <w:rFonts w:hint="eastAsia" w:ascii="宋体" w:hAnsi="宋体"/>
          <w:color w:val="auto"/>
        </w:rPr>
        <w:t>：</w:t>
      </w:r>
      <w:r>
        <w:rPr>
          <w:rFonts w:hint="eastAsia" w:ascii="宋体" w:hAnsi="宋体"/>
          <w:color w:val="auto"/>
          <w:lang w:eastAsia="zh-CN"/>
        </w:rPr>
        <w:t>358382920</w:t>
      </w:r>
      <w:r>
        <w:rPr>
          <w:rFonts w:ascii="宋体" w:hAnsi="宋体"/>
          <w:color w:val="auto"/>
        </w:rPr>
        <w:t xml:space="preserve">@qq.com                </w:t>
      </w:r>
    </w:p>
    <w:p>
      <w:pPr>
        <w:pStyle w:val="22"/>
        <w:pageBreakBefore w:val="0"/>
        <w:kinsoku/>
        <w:wordWrap/>
        <w:overflowPunct/>
        <w:topLinePunct w:val="0"/>
        <w:autoSpaceDE/>
        <w:autoSpaceDN/>
        <w:bidi w:val="0"/>
        <w:adjustRightInd/>
        <w:spacing w:beforeAutospacing="0" w:afterAutospacing="0" w:line="380" w:lineRule="exact"/>
        <w:ind w:firstLine="420" w:firstLineChars="200"/>
        <w:textAlignment w:val="auto"/>
        <w:rPr>
          <w:rFonts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Cs/>
          <w:color w:val="auto"/>
          <w:sz w:val="21"/>
          <w:szCs w:val="21"/>
        </w:rPr>
        <w:t>本次采购的《采购内容及要求》有疑问，请与采购单位联系。</w:t>
      </w:r>
    </w:p>
    <w:p>
      <w:pPr>
        <w:pStyle w:val="22"/>
        <w:spacing w:beforeAutospacing="0" w:afterAutospacing="0" w:line="360" w:lineRule="exact"/>
        <w:ind w:firstLine="420" w:firstLineChars="200"/>
        <w:rPr>
          <w:rFonts w:asciiTheme="minorEastAsia" w:hAnsiTheme="minorEastAsia" w:eastAsiaTheme="minorEastAsia" w:cstheme="minorEastAsia"/>
          <w:sz w:val="21"/>
          <w:szCs w:val="21"/>
          <w:shd w:val="clear" w:color="auto" w:fill="FFFFFF"/>
        </w:rPr>
      </w:pPr>
    </w:p>
    <w:p>
      <w:pPr>
        <w:pStyle w:val="22"/>
        <w:spacing w:beforeAutospacing="0" w:afterAutospacing="0" w:line="400" w:lineRule="exact"/>
        <w:ind w:left="133"/>
        <w:jc w:val="center"/>
        <w:rPr>
          <w:rFonts w:asciiTheme="minorEastAsia" w:hAnsiTheme="minorEastAsia" w:eastAsiaTheme="minorEastAsia" w:cstheme="minorEastAsia"/>
          <w:sz w:val="21"/>
          <w:szCs w:val="21"/>
          <w:shd w:val="clear" w:color="auto" w:fill="FFFFFF"/>
        </w:rPr>
      </w:pPr>
    </w:p>
    <w:p>
      <w:pPr>
        <w:pStyle w:val="22"/>
        <w:spacing w:beforeAutospacing="0" w:afterAutospacing="0" w:line="400" w:lineRule="exact"/>
        <w:ind w:firstLine="6090" w:firstLineChars="29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开化县文化和广电旅游体育局</w:t>
      </w:r>
    </w:p>
    <w:p>
      <w:pPr>
        <w:pStyle w:val="22"/>
        <w:spacing w:beforeAutospacing="0" w:afterAutospacing="0" w:line="400" w:lineRule="exact"/>
        <w:ind w:left="6634" w:leftChars="3059" w:hanging="210" w:hangingChars="1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欧邦工程管理有限公司</w:t>
      </w:r>
    </w:p>
    <w:p>
      <w:pPr>
        <w:pStyle w:val="22"/>
        <w:spacing w:beforeAutospacing="0" w:afterAutospacing="0" w:line="400" w:lineRule="exact"/>
        <w:ind w:left="133" w:right="240"/>
        <w:jc w:val="center"/>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z w:val="21"/>
          <w:szCs w:val="21"/>
          <w:highlight w:val="none"/>
          <w:shd w:val="clear" w:color="auto" w:fill="FFFFFF"/>
          <w:lang w:val="en-US" w:eastAsia="zh-CN"/>
        </w:rPr>
        <w:t xml:space="preserve">                                                        </w:t>
      </w:r>
      <w:r>
        <w:rPr>
          <w:rFonts w:hint="eastAsia" w:asciiTheme="minorEastAsia" w:hAnsiTheme="minorEastAsia" w:eastAsiaTheme="minorEastAsia" w:cstheme="minorEastAsia"/>
          <w:color w:val="auto"/>
          <w:sz w:val="21"/>
          <w:szCs w:val="21"/>
          <w:highlight w:val="none"/>
          <w:shd w:val="clear" w:color="auto" w:fill="FFFFFF"/>
        </w:rPr>
        <w:t>二○一九年</w:t>
      </w:r>
      <w:r>
        <w:rPr>
          <w:rFonts w:hint="eastAsia" w:asciiTheme="minorEastAsia" w:hAnsiTheme="minorEastAsia" w:eastAsiaTheme="minorEastAsia" w:cstheme="minorEastAsia"/>
          <w:color w:val="auto"/>
          <w:sz w:val="21"/>
          <w:szCs w:val="21"/>
          <w:highlight w:val="none"/>
          <w:shd w:val="clear" w:color="auto" w:fill="FFFFFF"/>
          <w:lang w:eastAsia="zh-CN"/>
        </w:rPr>
        <w:t>十一</w:t>
      </w:r>
      <w:r>
        <w:rPr>
          <w:rFonts w:hint="eastAsia" w:asciiTheme="minorEastAsia" w:hAnsiTheme="minorEastAsia" w:eastAsiaTheme="minorEastAsia" w:cstheme="minorEastAsia"/>
          <w:color w:val="auto"/>
          <w:sz w:val="21"/>
          <w:szCs w:val="21"/>
          <w:highlight w:val="none"/>
          <w:shd w:val="clear" w:color="auto" w:fill="FFFFFF"/>
        </w:rPr>
        <w:t>月</w:t>
      </w:r>
    </w:p>
    <w:p>
      <w:pPr>
        <w:widowControl/>
        <w:jc w:val="center"/>
        <w:outlineLvl w:val="0"/>
        <w:rPr>
          <w:rFonts w:ascii="黑体" w:hAnsi="黑体" w:eastAsia="黑体" w:cs="Times New Roman"/>
          <w:sz w:val="36"/>
          <w:szCs w:val="36"/>
        </w:rPr>
      </w:pPr>
      <w:r>
        <w:rPr>
          <w:rFonts w:hint="eastAsia" w:ascii="黑体" w:hAnsi="黑体" w:eastAsia="黑体" w:cs="黑体"/>
          <w:color w:val="FF0000"/>
          <w:sz w:val="36"/>
          <w:szCs w:val="36"/>
        </w:rPr>
        <w:br w:type="page"/>
      </w:r>
      <w:r>
        <w:rPr>
          <w:rFonts w:hint="eastAsia" w:ascii="黑体" w:hAnsi="黑体" w:eastAsia="黑体" w:cs="黑体"/>
          <w:sz w:val="36"/>
          <w:szCs w:val="36"/>
        </w:rPr>
        <w:t>第二章  响应人须知及前附表</w:t>
      </w:r>
      <w:bookmarkEnd w:id="1"/>
      <w:bookmarkEnd w:id="2"/>
      <w:bookmarkEnd w:id="3"/>
      <w:bookmarkEnd w:id="4"/>
      <w:bookmarkEnd w:id="5"/>
      <w:bookmarkEnd w:id="6"/>
    </w:p>
    <w:p>
      <w:pPr>
        <w:widowControl/>
        <w:outlineLvl w:val="1"/>
        <w:rPr>
          <w:rFonts w:ascii="宋体" w:hAnsi="宋体" w:cs="宋体"/>
          <w:bCs/>
          <w:kern w:val="0"/>
          <w:shd w:val="clear" w:color="auto" w:fill="FFFFFF"/>
        </w:rPr>
      </w:pPr>
      <w:bookmarkStart w:id="8" w:name="_Toc504642663"/>
      <w:bookmarkStart w:id="9" w:name="_Toc333842543"/>
      <w:bookmarkStart w:id="10" w:name="_Toc479236971"/>
      <w:bookmarkStart w:id="11" w:name="_Toc326937529"/>
      <w:bookmarkStart w:id="12" w:name="_Toc433917259"/>
      <w:bookmarkStart w:id="13" w:name="_Toc358384687"/>
      <w:bookmarkStart w:id="14" w:name="_Toc472691759"/>
      <w:bookmarkStart w:id="15" w:name="_Toc393201706"/>
    </w:p>
    <w:p>
      <w:pPr>
        <w:widowControl/>
        <w:outlineLvl w:val="1"/>
        <w:rPr>
          <w:rFonts w:ascii="宋体" w:hAnsi="宋体" w:cs="宋体"/>
          <w:b/>
          <w:kern w:val="0"/>
          <w:sz w:val="24"/>
          <w:szCs w:val="24"/>
          <w:shd w:val="clear" w:color="auto" w:fill="FFFFFF"/>
        </w:rPr>
      </w:pPr>
      <w:r>
        <w:rPr>
          <w:rFonts w:ascii="宋体" w:hAnsi="宋体" w:cs="宋体"/>
          <w:b/>
          <w:kern w:val="0"/>
          <w:sz w:val="24"/>
          <w:szCs w:val="24"/>
          <w:shd w:val="clear" w:color="auto" w:fill="FFFFFF"/>
        </w:rPr>
        <w:t>A、</w:t>
      </w:r>
      <w:r>
        <w:rPr>
          <w:rFonts w:hint="eastAsia" w:ascii="宋体" w:hAnsi="宋体" w:cs="宋体"/>
          <w:b/>
          <w:kern w:val="0"/>
          <w:sz w:val="24"/>
          <w:szCs w:val="24"/>
          <w:shd w:val="clear" w:color="auto" w:fill="FFFFFF"/>
        </w:rPr>
        <w:t>响应人</w:t>
      </w:r>
      <w:r>
        <w:rPr>
          <w:rFonts w:ascii="宋体" w:hAnsi="宋体" w:cs="宋体"/>
          <w:b/>
          <w:kern w:val="0"/>
          <w:sz w:val="24"/>
          <w:szCs w:val="24"/>
          <w:shd w:val="clear" w:color="auto" w:fill="FFFFFF"/>
        </w:rPr>
        <w:t>须知</w:t>
      </w:r>
      <w:r>
        <w:rPr>
          <w:rFonts w:hint="eastAsia" w:ascii="宋体" w:hAnsi="宋体" w:cs="宋体"/>
          <w:b/>
          <w:kern w:val="0"/>
          <w:sz w:val="24"/>
          <w:szCs w:val="24"/>
          <w:shd w:val="clear" w:color="auto" w:fill="FFFFFF"/>
        </w:rPr>
        <w:t>及</w:t>
      </w:r>
      <w:r>
        <w:rPr>
          <w:rFonts w:ascii="宋体" w:hAnsi="宋体" w:cs="宋体"/>
          <w:b/>
          <w:kern w:val="0"/>
          <w:sz w:val="24"/>
          <w:szCs w:val="24"/>
          <w:shd w:val="clear" w:color="auto" w:fill="FFFFFF"/>
        </w:rPr>
        <w:t>前附表</w:t>
      </w:r>
      <w:bookmarkEnd w:id="8"/>
    </w:p>
    <w:tbl>
      <w:tblPr>
        <w:tblStyle w:val="27"/>
        <w:tblW w:w="9605"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7" w:type="dxa"/>
          <w:left w:w="74" w:type="dxa"/>
          <w:bottom w:w="17" w:type="dxa"/>
          <w:right w:w="74" w:type="dxa"/>
        </w:tblCellMar>
      </w:tblPr>
      <w:tblGrid>
        <w:gridCol w:w="705"/>
        <w:gridCol w:w="1480"/>
        <w:gridCol w:w="742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7" w:type="dxa"/>
            <w:left w:w="74" w:type="dxa"/>
            <w:bottom w:w="17" w:type="dxa"/>
            <w:right w:w="74" w:type="dxa"/>
          </w:tblCellMar>
        </w:tblPrEx>
        <w:trPr>
          <w:trHeight w:val="380" w:hRule="atLeast"/>
        </w:trPr>
        <w:tc>
          <w:tcPr>
            <w:tcW w:w="705" w:type="dxa"/>
            <w:shd w:val="clear" w:color="000000" w:fill="auto"/>
            <w:vAlign w:val="center"/>
          </w:tcPr>
          <w:p>
            <w:pPr>
              <w:jc w:val="center"/>
              <w:rPr>
                <w:rFonts w:asciiTheme="minorEastAsia" w:hAnsiTheme="minorEastAsia" w:eastAsiaTheme="minorEastAsia" w:cstheme="minorEastAsia"/>
                <w:b/>
                <w:shd w:val="clear" w:color="auto" w:fill="FFFFFF"/>
              </w:rPr>
            </w:pPr>
            <w:r>
              <w:rPr>
                <w:rFonts w:hint="eastAsia" w:asciiTheme="minorEastAsia" w:hAnsiTheme="minorEastAsia" w:eastAsiaTheme="minorEastAsia" w:cstheme="minorEastAsia"/>
                <w:b/>
                <w:shd w:val="clear" w:color="auto" w:fill="FFFFFF"/>
              </w:rPr>
              <w:t>序号</w:t>
            </w:r>
          </w:p>
        </w:tc>
        <w:tc>
          <w:tcPr>
            <w:tcW w:w="1480" w:type="dxa"/>
            <w:shd w:val="clear" w:color="000000" w:fill="auto"/>
            <w:vAlign w:val="center"/>
          </w:tcPr>
          <w:p>
            <w:pPr>
              <w:jc w:val="center"/>
              <w:rPr>
                <w:rFonts w:asciiTheme="minorEastAsia" w:hAnsiTheme="minorEastAsia" w:eastAsiaTheme="minorEastAsia" w:cstheme="minorEastAsia"/>
                <w:b/>
                <w:shd w:val="clear" w:color="auto" w:fill="FFFFFF"/>
              </w:rPr>
            </w:pPr>
            <w:r>
              <w:rPr>
                <w:rFonts w:hint="eastAsia" w:asciiTheme="minorEastAsia" w:hAnsiTheme="minorEastAsia" w:eastAsiaTheme="minorEastAsia" w:cstheme="minorEastAsia"/>
                <w:b/>
                <w:shd w:val="clear" w:color="auto" w:fill="FFFFFF"/>
              </w:rPr>
              <w:t>内容</w:t>
            </w:r>
          </w:p>
        </w:tc>
        <w:tc>
          <w:tcPr>
            <w:tcW w:w="7420" w:type="dxa"/>
            <w:shd w:val="clear" w:color="000000" w:fill="auto"/>
            <w:vAlign w:val="center"/>
          </w:tcPr>
          <w:p>
            <w:pPr>
              <w:jc w:val="center"/>
              <w:rPr>
                <w:rFonts w:asciiTheme="minorEastAsia" w:hAnsiTheme="minorEastAsia" w:eastAsiaTheme="minorEastAsia" w:cstheme="minorEastAsia"/>
                <w:b/>
                <w:shd w:val="clear" w:color="auto" w:fill="FFFFFF"/>
              </w:rPr>
            </w:pPr>
            <w:r>
              <w:rPr>
                <w:rFonts w:hint="eastAsia" w:asciiTheme="minorEastAsia" w:hAnsiTheme="minorEastAsia" w:eastAsiaTheme="minorEastAsia" w:cstheme="minorEastAsia"/>
                <w:b/>
                <w:shd w:val="clear" w:color="auto" w:fill="FFFFFF"/>
              </w:rPr>
              <w:t>须     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7" w:type="dxa"/>
            <w:left w:w="74" w:type="dxa"/>
            <w:bottom w:w="17" w:type="dxa"/>
            <w:right w:w="74" w:type="dxa"/>
          </w:tblCellMar>
        </w:tblPrEx>
        <w:trPr>
          <w:trHeight w:val="1786" w:hRule="atLeast"/>
        </w:trPr>
        <w:tc>
          <w:tcPr>
            <w:tcW w:w="705" w:type="dxa"/>
            <w:shd w:val="clear" w:color="000000" w:fill="auto"/>
            <w:vAlign w:val="center"/>
          </w:tcPr>
          <w:p>
            <w:pPr>
              <w:jc w:val="center"/>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1</w:t>
            </w:r>
          </w:p>
        </w:tc>
        <w:tc>
          <w:tcPr>
            <w:tcW w:w="1480" w:type="dxa"/>
            <w:shd w:val="clear" w:color="000000" w:fill="auto"/>
            <w:vAlign w:val="center"/>
          </w:tcPr>
          <w:p>
            <w:pPr>
              <w:jc w:val="center"/>
              <w:rPr>
                <w:rFonts w:asciiTheme="minorEastAsia" w:hAnsiTheme="minorEastAsia" w:eastAsiaTheme="minorEastAsia" w:cstheme="minorEastAsia"/>
                <w:highlight w:val="none"/>
                <w:shd w:val="clear" w:color="auto" w:fill="FFFFFF"/>
              </w:rPr>
            </w:pPr>
            <w:r>
              <w:rPr>
                <w:rFonts w:hint="eastAsia" w:asciiTheme="minorEastAsia" w:hAnsiTheme="minorEastAsia" w:eastAsiaTheme="minorEastAsia" w:cstheme="minorEastAsia"/>
                <w:highlight w:val="none"/>
                <w:shd w:val="clear" w:color="auto" w:fill="FFFFFF"/>
              </w:rPr>
              <w:t>采购项目</w:t>
            </w:r>
            <w:r>
              <w:rPr>
                <w:rStyle w:val="43"/>
                <w:rFonts w:hint="eastAsia" w:asciiTheme="minorEastAsia" w:hAnsiTheme="minorEastAsia" w:eastAsiaTheme="minorEastAsia" w:cstheme="minorEastAsia"/>
                <w:color w:val="auto"/>
                <w:sz w:val="21"/>
                <w:szCs w:val="21"/>
                <w:highlight w:val="none"/>
                <w:shd w:val="clear" w:color="auto" w:fill="FFFFFF"/>
              </w:rPr>
              <w:t>概况</w:t>
            </w:r>
          </w:p>
        </w:tc>
        <w:tc>
          <w:tcPr>
            <w:tcW w:w="7420" w:type="dxa"/>
            <w:shd w:val="clear" w:color="000000" w:fill="auto"/>
            <w:vAlign w:val="center"/>
          </w:tcPr>
          <w:p>
            <w:pPr>
              <w:pStyle w:val="22"/>
              <w:spacing w:beforeAutospacing="0" w:afterAutospacing="0" w:line="400" w:lineRule="exact"/>
              <w:rPr>
                <w:rStyle w:val="42"/>
                <w:rFonts w:hint="eastAsia" w:asciiTheme="minorEastAsia" w:hAnsiTheme="minorEastAsia" w:eastAsiaTheme="minorEastAsia" w:cstheme="minorEastAsia"/>
                <w:color w:val="auto"/>
                <w:highlight w:val="none"/>
              </w:rPr>
            </w:pPr>
            <w:r>
              <w:rPr>
                <w:rStyle w:val="42"/>
                <w:rFonts w:hint="eastAsia" w:asciiTheme="minorEastAsia" w:hAnsiTheme="minorEastAsia" w:eastAsiaTheme="minorEastAsia" w:cstheme="minorEastAsia"/>
                <w:color w:val="auto"/>
                <w:highlight w:val="none"/>
              </w:rPr>
              <w:t>采购单位：</w:t>
            </w:r>
            <w:r>
              <w:rPr>
                <w:rFonts w:hint="eastAsia" w:asciiTheme="minorEastAsia" w:hAnsiTheme="minorEastAsia" w:eastAsiaTheme="minorEastAsia" w:cstheme="minorEastAsia"/>
                <w:sz w:val="21"/>
                <w:szCs w:val="21"/>
                <w:highlight w:val="none"/>
                <w:lang w:eastAsia="zh-CN"/>
              </w:rPr>
              <w:t>开化县文化和广电旅游体育局</w:t>
            </w:r>
          </w:p>
          <w:p>
            <w:pPr>
              <w:rPr>
                <w:rStyle w:val="42"/>
                <w:rFonts w:hint="eastAsia" w:asciiTheme="minorEastAsia" w:hAnsiTheme="minorEastAsia" w:eastAsiaTheme="minorEastAsia" w:cstheme="minorEastAsia"/>
                <w:color w:val="auto"/>
                <w:highlight w:val="none"/>
              </w:rPr>
            </w:pPr>
            <w:r>
              <w:rPr>
                <w:rStyle w:val="42"/>
                <w:rFonts w:hint="eastAsia" w:asciiTheme="minorEastAsia" w:hAnsiTheme="minorEastAsia" w:eastAsiaTheme="minorEastAsia" w:cstheme="minorEastAsia"/>
                <w:color w:val="auto"/>
                <w:highlight w:val="none"/>
              </w:rPr>
              <w:t>采购内容：</w:t>
            </w:r>
            <w:r>
              <w:rPr>
                <w:rFonts w:hint="eastAsia" w:ascii="宋体" w:hAnsi="宋体" w:cs="宋体"/>
                <w:sz w:val="21"/>
                <w:szCs w:val="21"/>
                <w:highlight w:val="none"/>
                <w:lang w:eastAsia="zh-CN"/>
              </w:rPr>
              <w:t>“千万钱江人畅游钱江源”推介会项目</w:t>
            </w:r>
            <w:r>
              <w:rPr>
                <w:rStyle w:val="42"/>
                <w:rFonts w:hint="eastAsia" w:asciiTheme="minorEastAsia" w:hAnsiTheme="minorEastAsia" w:eastAsiaTheme="minorEastAsia" w:cstheme="minorEastAsia"/>
                <w:color w:val="auto"/>
                <w:highlight w:val="none"/>
              </w:rPr>
              <w:t>（详见第三章《采购内容及要求》）。</w:t>
            </w:r>
          </w:p>
          <w:p>
            <w:pPr>
              <w:rPr>
                <w:rStyle w:val="42"/>
                <w:rFonts w:hint="default" w:asciiTheme="minorEastAsia" w:hAnsiTheme="minorEastAsia" w:eastAsiaTheme="minorEastAsia" w:cstheme="minorEastAsia"/>
                <w:color w:val="auto"/>
                <w:highlight w:val="none"/>
                <w:lang w:val="en-US" w:eastAsia="zh-CN"/>
              </w:rPr>
            </w:pPr>
            <w:r>
              <w:rPr>
                <w:rStyle w:val="42"/>
                <w:rFonts w:hint="eastAsia" w:asciiTheme="minorEastAsia" w:hAnsiTheme="minorEastAsia" w:eastAsiaTheme="minorEastAsia" w:cstheme="minorEastAsia"/>
                <w:color w:val="auto"/>
                <w:highlight w:val="none"/>
              </w:rPr>
              <w:t>项目编号：</w:t>
            </w:r>
            <w:r>
              <w:rPr>
                <w:rFonts w:hint="eastAsia" w:ascii="宋体" w:hAnsi="宋体" w:cs="宋体"/>
                <w:highlight w:val="none"/>
                <w:lang w:val="en-US" w:eastAsia="zh-CN"/>
              </w:rPr>
              <w:t>OBGCGLZFCG2019-028</w:t>
            </w:r>
          </w:p>
          <w:p>
            <w:pPr>
              <w:rPr>
                <w:rStyle w:val="42"/>
                <w:rFonts w:hint="eastAsia" w:asciiTheme="minorEastAsia" w:hAnsiTheme="minorEastAsia" w:eastAsiaTheme="minorEastAsia" w:cstheme="minorEastAsia"/>
                <w:color w:val="auto"/>
                <w:highlight w:val="none"/>
              </w:rPr>
            </w:pPr>
            <w:r>
              <w:rPr>
                <w:rStyle w:val="42"/>
                <w:rFonts w:hint="eastAsia" w:asciiTheme="minorEastAsia" w:hAnsiTheme="minorEastAsia" w:eastAsiaTheme="minorEastAsia" w:cstheme="minorEastAsia"/>
                <w:color w:val="auto"/>
                <w:highlight w:val="none"/>
              </w:rPr>
              <w:t>预算金额为</w:t>
            </w:r>
            <w:r>
              <w:rPr>
                <w:rStyle w:val="42"/>
                <w:rFonts w:hint="eastAsia" w:asciiTheme="minorEastAsia" w:hAnsiTheme="minorEastAsia" w:eastAsiaTheme="minorEastAsia" w:cstheme="minorEastAsia"/>
                <w:color w:val="auto"/>
                <w:highlight w:val="none"/>
                <w:u w:val="single"/>
              </w:rPr>
              <w:t xml:space="preserve"> </w:t>
            </w:r>
            <w:r>
              <w:rPr>
                <w:rStyle w:val="42"/>
                <w:rFonts w:hint="eastAsia" w:asciiTheme="minorEastAsia" w:hAnsiTheme="minorEastAsia" w:eastAsiaTheme="minorEastAsia" w:cstheme="minorEastAsia"/>
                <w:color w:val="auto"/>
                <w:highlight w:val="none"/>
                <w:u w:val="single"/>
                <w:lang w:val="en-US" w:eastAsia="zh-CN"/>
              </w:rPr>
              <w:t xml:space="preserve">49.5 </w:t>
            </w:r>
            <w:r>
              <w:rPr>
                <w:rStyle w:val="42"/>
                <w:rFonts w:hint="eastAsia" w:asciiTheme="minorEastAsia" w:hAnsiTheme="minorEastAsia" w:eastAsiaTheme="minorEastAsia" w:cstheme="minorEastAsia"/>
                <w:color w:val="auto"/>
                <w:highlight w:val="none"/>
              </w:rPr>
              <w:t>万元。</w:t>
            </w:r>
          </w:p>
          <w:p>
            <w:pPr>
              <w:rPr>
                <w:rFonts w:asciiTheme="minorEastAsia" w:hAnsiTheme="minorEastAsia" w:eastAsiaTheme="minorEastAsia" w:cstheme="minorEastAsia"/>
                <w:highlight w:val="none"/>
                <w:shd w:val="clear" w:color="auto" w:fill="FFFFFF"/>
              </w:rPr>
            </w:pPr>
            <w:r>
              <w:rPr>
                <w:rStyle w:val="42"/>
                <w:rFonts w:hint="eastAsia" w:asciiTheme="minorEastAsia" w:hAnsiTheme="minorEastAsia" w:eastAsiaTheme="minorEastAsia" w:cstheme="minorEastAsia"/>
                <w:color w:val="auto"/>
                <w:highlight w:val="none"/>
              </w:rPr>
              <w:t>服务期</w:t>
            </w:r>
            <w:r>
              <w:rPr>
                <w:rFonts w:hint="eastAsia" w:ascii="宋体" w:hAnsi="宋体" w:cs="宋体"/>
                <w:color w:val="auto"/>
                <w:highlight w:val="none"/>
                <w:lang w:val="en-US" w:eastAsia="zh-CN"/>
              </w:rPr>
              <w:t xml:space="preserve">限：2019年12月下旬（暂定）  </w:t>
            </w:r>
            <w:r>
              <w:rPr>
                <w:rFonts w:hint="eastAsia" w:ascii="宋体" w:hAnsi="宋体" w:cs="宋体"/>
                <w:color w:val="FF0000"/>
                <w:highlight w:val="none"/>
                <w:lang w:val="en-US" w:eastAsia="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7" w:type="dxa"/>
            <w:left w:w="74" w:type="dxa"/>
            <w:bottom w:w="17" w:type="dxa"/>
            <w:right w:w="74" w:type="dxa"/>
          </w:tblCellMar>
        </w:tblPrEx>
        <w:trPr>
          <w:trHeight w:val="418" w:hRule="atLeast"/>
        </w:trPr>
        <w:tc>
          <w:tcPr>
            <w:tcW w:w="705" w:type="dxa"/>
            <w:shd w:val="clear" w:color="auto" w:fill="auto"/>
            <w:vAlign w:val="center"/>
          </w:tcPr>
          <w:p>
            <w:pPr>
              <w:jc w:val="center"/>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2</w:t>
            </w:r>
          </w:p>
        </w:tc>
        <w:tc>
          <w:tcPr>
            <w:tcW w:w="1480" w:type="dxa"/>
            <w:shd w:val="clear" w:color="000000" w:fill="auto"/>
            <w:vAlign w:val="center"/>
          </w:tcPr>
          <w:p>
            <w:pPr>
              <w:jc w:val="center"/>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踏勘现场</w:t>
            </w:r>
          </w:p>
        </w:tc>
        <w:tc>
          <w:tcPr>
            <w:tcW w:w="7420" w:type="dxa"/>
            <w:shd w:val="clear" w:color="000000" w:fill="auto"/>
            <w:vAlign w:val="center"/>
          </w:tcPr>
          <w:p>
            <w:pPr>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供应商自行组织，费用自理。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7" w:type="dxa"/>
            <w:left w:w="74" w:type="dxa"/>
            <w:bottom w:w="17" w:type="dxa"/>
            <w:right w:w="74" w:type="dxa"/>
          </w:tblCellMar>
        </w:tblPrEx>
        <w:trPr>
          <w:trHeight w:val="449" w:hRule="atLeast"/>
        </w:trPr>
        <w:tc>
          <w:tcPr>
            <w:tcW w:w="705" w:type="dxa"/>
            <w:shd w:val="clear" w:color="000000" w:fill="auto"/>
            <w:vAlign w:val="center"/>
          </w:tcPr>
          <w:p>
            <w:pPr>
              <w:jc w:val="center"/>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3</w:t>
            </w:r>
          </w:p>
        </w:tc>
        <w:tc>
          <w:tcPr>
            <w:tcW w:w="1480" w:type="dxa"/>
            <w:shd w:val="clear" w:color="000000" w:fill="auto"/>
            <w:vAlign w:val="center"/>
          </w:tcPr>
          <w:p>
            <w:pPr>
              <w:pStyle w:val="13"/>
              <w:jc w:val="center"/>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rPr>
              <w:t>信用查询</w:t>
            </w:r>
          </w:p>
        </w:tc>
        <w:tc>
          <w:tcPr>
            <w:tcW w:w="7420" w:type="dxa"/>
            <w:shd w:val="clear" w:color="000000" w:fill="auto"/>
            <w:vAlign w:val="center"/>
          </w:tcPr>
          <w:p>
            <w:pPr>
              <w:pStyle w:val="13"/>
              <w:rPr>
                <w:rFonts w:hAnsi="宋体"/>
              </w:rPr>
            </w:pPr>
            <w:r>
              <w:rPr>
                <w:rFonts w:hint="eastAsia" w:hAnsi="宋体"/>
              </w:rPr>
              <w:t>根据《关于在政府采购活动中查询及使用信用记录有关问题的通知》财库[2016]125号的规定：</w:t>
            </w:r>
          </w:p>
          <w:p>
            <w:pPr>
              <w:pStyle w:val="13"/>
              <w:rPr>
                <w:rFonts w:hAnsi="宋体"/>
              </w:rPr>
            </w:pPr>
            <w:r>
              <w:rPr>
                <w:rFonts w:hint="eastAsia" w:hAnsi="宋体"/>
              </w:rPr>
              <w:t>1）采购人或采购代理机构在磋商当日将对本项目响应人的信用记录进行查询。查询渠道为信用中国网站（www.creditchina.gov.cn）和中国政府采购网（www.ccgp.gov.cn）。</w:t>
            </w:r>
          </w:p>
          <w:p>
            <w:pPr>
              <w:pStyle w:val="13"/>
              <w:rPr>
                <w:rFonts w:hAnsi="宋体"/>
              </w:rPr>
            </w:pPr>
            <w:r>
              <w:rPr>
                <w:rFonts w:hint="eastAsia" w:hAnsi="宋体"/>
              </w:rPr>
              <w:t>2）信用信息查询的截止时点：提交投标文件（响应文件）截止时间前3年内；</w:t>
            </w:r>
          </w:p>
          <w:p>
            <w:pPr>
              <w:pStyle w:val="13"/>
              <w:rPr>
                <w:rFonts w:hAnsi="宋体"/>
              </w:rPr>
            </w:pPr>
            <w:r>
              <w:rPr>
                <w:rFonts w:hint="eastAsia" w:hAnsi="宋体"/>
              </w:rPr>
              <w:t>3）查询记录和证据的留存：信用信息查询记录和证据以网页截图等方式留存。</w:t>
            </w:r>
          </w:p>
          <w:p>
            <w:pPr>
              <w:pStyle w:val="13"/>
              <w:rPr>
                <w:rFonts w:asciiTheme="minorEastAsia" w:hAnsiTheme="minorEastAsia" w:eastAsiaTheme="minorEastAsia" w:cstheme="minorEastAsia"/>
              </w:rPr>
            </w:pPr>
            <w:r>
              <w:rPr>
                <w:rFonts w:hint="eastAsia" w:hAnsi="宋体"/>
              </w:rPr>
              <w:t>4）使用规则：被列入失信被执行人、重大税收违法案件当事人名单、政府采购严重违法失信行为记录名单及其它不符合《中华人民共和国政府采购法》第二十二条规定条件的，其投标将被拒绝。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7" w:type="dxa"/>
            <w:left w:w="74" w:type="dxa"/>
            <w:bottom w:w="17" w:type="dxa"/>
            <w:right w:w="74" w:type="dxa"/>
          </w:tblCellMar>
        </w:tblPrEx>
        <w:trPr>
          <w:trHeight w:val="466" w:hRule="atLeast"/>
        </w:trPr>
        <w:tc>
          <w:tcPr>
            <w:tcW w:w="705" w:type="dxa"/>
            <w:shd w:val="clear" w:color="000000" w:fill="auto"/>
            <w:vAlign w:val="center"/>
          </w:tcPr>
          <w:p>
            <w:pPr>
              <w:jc w:val="center"/>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4</w:t>
            </w:r>
          </w:p>
        </w:tc>
        <w:tc>
          <w:tcPr>
            <w:tcW w:w="1480" w:type="dxa"/>
            <w:shd w:val="clear" w:color="000000" w:fill="auto"/>
            <w:vAlign w:val="center"/>
          </w:tcPr>
          <w:p>
            <w:pPr>
              <w:jc w:val="center"/>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磋商有效期</w:t>
            </w:r>
          </w:p>
        </w:tc>
        <w:tc>
          <w:tcPr>
            <w:tcW w:w="7420" w:type="dxa"/>
            <w:shd w:val="clear" w:color="000000" w:fill="auto"/>
            <w:vAlign w:val="center"/>
          </w:tcPr>
          <w:p>
            <w:pPr>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响应文件提交截止日起90日内。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7" w:type="dxa"/>
            <w:left w:w="74" w:type="dxa"/>
            <w:bottom w:w="17" w:type="dxa"/>
            <w:right w:w="74" w:type="dxa"/>
          </w:tblCellMar>
        </w:tblPrEx>
        <w:trPr>
          <w:trHeight w:val="1053" w:hRule="atLeast"/>
        </w:trPr>
        <w:tc>
          <w:tcPr>
            <w:tcW w:w="705" w:type="dxa"/>
            <w:shd w:val="clear" w:color="000000" w:fill="auto"/>
            <w:vAlign w:val="center"/>
          </w:tcPr>
          <w:p>
            <w:pPr>
              <w:jc w:val="center"/>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5</w:t>
            </w:r>
          </w:p>
        </w:tc>
        <w:tc>
          <w:tcPr>
            <w:tcW w:w="1480" w:type="dxa"/>
            <w:shd w:val="clear" w:color="000000" w:fill="auto"/>
            <w:vAlign w:val="center"/>
          </w:tcPr>
          <w:p>
            <w:pPr>
              <w:jc w:val="center"/>
              <w:rPr>
                <w:rFonts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highlight w:val="none"/>
                <w:shd w:val="clear" w:color="auto" w:fill="FFFFFF"/>
              </w:rPr>
              <w:t>响应文件和原件递交</w:t>
            </w:r>
          </w:p>
        </w:tc>
        <w:tc>
          <w:tcPr>
            <w:tcW w:w="7420" w:type="dxa"/>
            <w:shd w:val="clear" w:color="000000" w:fill="auto"/>
            <w:vAlign w:val="center"/>
          </w:tcPr>
          <w:p>
            <w:pPr>
              <w:rPr>
                <w:rFonts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highlight w:val="none"/>
                <w:shd w:val="clear" w:color="auto" w:fill="FFFFFF"/>
              </w:rPr>
              <w:t>递交至：</w:t>
            </w:r>
            <w:r>
              <w:rPr>
                <w:rFonts w:hint="eastAsia" w:ascii="宋体" w:hAnsi="宋体" w:cs="宋体"/>
                <w:color w:val="auto"/>
                <w:highlight w:val="none"/>
              </w:rPr>
              <w:t>开化县公共资源交易中心五楼大厅（开化县凤凰南路</w:t>
            </w:r>
            <w:r>
              <w:rPr>
                <w:rFonts w:ascii="宋体" w:hAnsi="宋体" w:cs="宋体"/>
                <w:color w:val="auto"/>
                <w:highlight w:val="none"/>
              </w:rPr>
              <w:t>2</w:t>
            </w:r>
            <w:r>
              <w:rPr>
                <w:rFonts w:hint="eastAsia" w:ascii="宋体" w:hAnsi="宋体" w:cs="宋体"/>
                <w:color w:val="auto"/>
                <w:highlight w:val="none"/>
              </w:rPr>
              <w:t>号</w:t>
            </w:r>
            <w:r>
              <w:rPr>
                <w:rFonts w:ascii="宋体" w:hAnsi="宋体" w:cs="宋体"/>
                <w:color w:val="auto"/>
                <w:highlight w:val="none"/>
              </w:rPr>
              <w:t>5</w:t>
            </w:r>
            <w:r>
              <w:rPr>
                <w:rFonts w:hint="eastAsia" w:ascii="宋体" w:hAnsi="宋体" w:cs="宋体"/>
                <w:color w:val="auto"/>
                <w:highlight w:val="none"/>
              </w:rPr>
              <w:t>楼）</w:t>
            </w:r>
          </w:p>
          <w:p>
            <w:pPr>
              <w:rPr>
                <w:rFonts w:hint="eastAsia" w:asciiTheme="minorEastAsia" w:hAnsiTheme="minorEastAsia" w:eastAsiaTheme="minorEastAsia" w:cstheme="minorEastAsia"/>
                <w:color w:val="auto"/>
                <w:highlight w:val="none"/>
                <w:shd w:val="clear" w:color="auto" w:fill="FFFFFF"/>
                <w:lang w:eastAsia="zh-CN"/>
              </w:rPr>
            </w:pPr>
            <w:r>
              <w:rPr>
                <w:rFonts w:hint="eastAsia" w:asciiTheme="minorEastAsia" w:hAnsiTheme="minorEastAsia" w:eastAsiaTheme="minorEastAsia" w:cstheme="minorEastAsia"/>
                <w:color w:val="auto"/>
                <w:highlight w:val="none"/>
                <w:shd w:val="clear" w:color="auto" w:fill="FFFFFF"/>
              </w:rPr>
              <w:t>接收人：</w:t>
            </w:r>
            <w:r>
              <w:rPr>
                <w:rFonts w:hint="eastAsia" w:asciiTheme="minorEastAsia" w:hAnsiTheme="minorEastAsia" w:eastAsiaTheme="minorEastAsia" w:cstheme="minorEastAsia"/>
                <w:color w:val="auto"/>
                <w:highlight w:val="none"/>
                <w:shd w:val="clear" w:color="auto" w:fill="FFFFFF"/>
                <w:lang w:eastAsia="zh-CN"/>
              </w:rPr>
              <w:t>夏女士</w:t>
            </w:r>
          </w:p>
          <w:p>
            <w:pPr>
              <w:rPr>
                <w:rFonts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highlight w:val="none"/>
                <w:shd w:val="clear" w:color="auto" w:fill="FFFFFF"/>
              </w:rPr>
              <w:t>递交截止时间：</w:t>
            </w:r>
            <w:r>
              <w:rPr>
                <w:rFonts w:hint="eastAsia" w:asciiTheme="minorEastAsia" w:hAnsiTheme="minorEastAsia" w:eastAsiaTheme="minorEastAsia" w:cstheme="minorEastAsia"/>
                <w:color w:val="auto"/>
                <w:kern w:val="2"/>
                <w:sz w:val="21"/>
                <w:szCs w:val="21"/>
                <w:highlight w:val="none"/>
                <w:u w:val="single"/>
                <w:shd w:val="clear" w:color="auto" w:fill="FFFFFF"/>
              </w:rPr>
              <w:t>2019</w:t>
            </w:r>
            <w:r>
              <w:rPr>
                <w:rFonts w:hint="eastAsia" w:asciiTheme="minorEastAsia" w:hAnsiTheme="minorEastAsia" w:eastAsiaTheme="minorEastAsia" w:cstheme="minorEastAsia"/>
                <w:color w:val="auto"/>
                <w:kern w:val="2"/>
                <w:sz w:val="21"/>
                <w:szCs w:val="21"/>
                <w:highlight w:val="none"/>
                <w:shd w:val="clear" w:color="auto" w:fill="FFFFFF"/>
              </w:rPr>
              <w:t>年</w:t>
            </w:r>
            <w:r>
              <w:rPr>
                <w:rFonts w:hint="eastAsia" w:asciiTheme="minorEastAsia" w:hAnsiTheme="minorEastAsia" w:eastAsiaTheme="minorEastAsia" w:cstheme="minorEastAsia"/>
                <w:color w:val="auto"/>
                <w:kern w:val="2"/>
                <w:sz w:val="21"/>
                <w:szCs w:val="21"/>
                <w:highlight w:val="none"/>
                <w:u w:val="single"/>
                <w:shd w:val="clear" w:color="auto" w:fill="FFFFFF"/>
                <w:lang w:val="en-US" w:eastAsia="zh-CN"/>
              </w:rPr>
              <w:t xml:space="preserve"> 12 </w:t>
            </w:r>
            <w:r>
              <w:rPr>
                <w:rFonts w:hint="eastAsia" w:asciiTheme="minorEastAsia" w:hAnsiTheme="minorEastAsia" w:eastAsiaTheme="minorEastAsia" w:cstheme="minorEastAsia"/>
                <w:color w:val="auto"/>
                <w:kern w:val="2"/>
                <w:sz w:val="21"/>
                <w:szCs w:val="21"/>
                <w:highlight w:val="none"/>
                <w:shd w:val="clear" w:color="auto" w:fill="FFFFFF"/>
              </w:rPr>
              <w:t>月</w:t>
            </w:r>
            <w:r>
              <w:rPr>
                <w:rFonts w:hint="eastAsia" w:asciiTheme="minorEastAsia" w:hAnsiTheme="minorEastAsia" w:eastAsiaTheme="minorEastAsia" w:cstheme="minorEastAsia"/>
                <w:color w:val="auto"/>
                <w:kern w:val="2"/>
                <w:sz w:val="21"/>
                <w:szCs w:val="21"/>
                <w:highlight w:val="none"/>
                <w:u w:val="single"/>
                <w:shd w:val="clear" w:color="auto" w:fill="FFFFFF"/>
                <w:lang w:val="en-US" w:eastAsia="zh-CN"/>
              </w:rPr>
              <w:t xml:space="preserve"> 10</w:t>
            </w:r>
            <w:r>
              <w:rPr>
                <w:rFonts w:hint="eastAsia" w:asciiTheme="minorEastAsia" w:hAnsiTheme="minorEastAsia" w:eastAsiaTheme="minorEastAsia" w:cstheme="minorEastAsia"/>
                <w:color w:val="auto"/>
                <w:kern w:val="2"/>
                <w:sz w:val="21"/>
                <w:szCs w:val="21"/>
                <w:highlight w:val="none"/>
                <w:shd w:val="clear" w:color="auto" w:fill="FFFFFF"/>
              </w:rPr>
              <w:t>日</w:t>
            </w:r>
            <w:r>
              <w:rPr>
                <w:rFonts w:hint="eastAsia" w:asciiTheme="minorEastAsia" w:hAnsiTheme="minorEastAsia" w:eastAsiaTheme="minorEastAsia" w:cstheme="minorEastAsia"/>
                <w:color w:val="auto"/>
                <w:kern w:val="2"/>
                <w:sz w:val="21"/>
                <w:szCs w:val="21"/>
                <w:highlight w:val="none"/>
                <w:u w:val="single"/>
                <w:shd w:val="clear" w:color="auto" w:fill="FFFFFF"/>
                <w:lang w:val="en-US" w:eastAsia="zh-CN"/>
              </w:rPr>
              <w:t xml:space="preserve"> 14:00 </w:t>
            </w:r>
            <w:r>
              <w:rPr>
                <w:rFonts w:hint="eastAsia" w:asciiTheme="minorEastAsia" w:hAnsiTheme="minorEastAsia" w:eastAsiaTheme="minorEastAsia" w:cstheme="minorEastAsia"/>
                <w:color w:val="auto"/>
                <w:kern w:val="2"/>
                <w:sz w:val="21"/>
                <w:szCs w:val="21"/>
                <w:highlight w:val="none"/>
                <w:shd w:val="clear" w:color="auto" w:fill="FFFFFF"/>
              </w:rPr>
              <w:t>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7" w:type="dxa"/>
            <w:left w:w="74" w:type="dxa"/>
            <w:bottom w:w="17" w:type="dxa"/>
            <w:right w:w="74" w:type="dxa"/>
          </w:tblCellMar>
        </w:tblPrEx>
        <w:trPr>
          <w:trHeight w:val="473" w:hRule="atLeast"/>
        </w:trPr>
        <w:tc>
          <w:tcPr>
            <w:tcW w:w="705" w:type="dxa"/>
            <w:shd w:val="clear" w:color="000000" w:fill="auto"/>
            <w:vAlign w:val="center"/>
          </w:tcPr>
          <w:p>
            <w:pPr>
              <w:jc w:val="center"/>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6</w:t>
            </w:r>
          </w:p>
        </w:tc>
        <w:tc>
          <w:tcPr>
            <w:tcW w:w="1480" w:type="dxa"/>
            <w:shd w:val="clear" w:color="000000" w:fill="auto"/>
            <w:vAlign w:val="center"/>
          </w:tcPr>
          <w:p>
            <w:pPr>
              <w:jc w:val="center"/>
              <w:rPr>
                <w:rFonts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shd w:val="clear" w:color="auto" w:fill="FFFFFF"/>
              </w:rPr>
              <w:t>联系方式</w:t>
            </w:r>
          </w:p>
        </w:tc>
        <w:tc>
          <w:tcPr>
            <w:tcW w:w="7420" w:type="dxa"/>
            <w:shd w:val="clear" w:color="000000" w:fill="auto"/>
            <w:vAlign w:val="center"/>
          </w:tcPr>
          <w:p>
            <w:pPr>
              <w:rPr>
                <w:rFonts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shd w:val="clear" w:color="auto" w:fill="FFFFFF"/>
              </w:rPr>
              <w:t>联系电话：</w:t>
            </w:r>
            <w:r>
              <w:rPr>
                <w:rFonts w:hint="eastAsia" w:asciiTheme="minorEastAsia" w:hAnsiTheme="minorEastAsia" w:eastAsiaTheme="minorEastAsia" w:cstheme="minorEastAsia"/>
                <w:color w:val="auto"/>
                <w:shd w:val="clear" w:color="auto" w:fill="FFFFFF"/>
                <w:lang w:eastAsia="zh-CN"/>
              </w:rPr>
              <w:t>0570-6023598</w:t>
            </w:r>
            <w:r>
              <w:rPr>
                <w:rFonts w:hint="eastAsia" w:asciiTheme="minorEastAsia" w:hAnsiTheme="minorEastAsia" w:eastAsiaTheme="minorEastAsia" w:cstheme="minorEastAsia"/>
                <w:color w:val="auto"/>
                <w:shd w:val="clear" w:color="auto" w:fill="FFFFFF"/>
              </w:rPr>
              <w:t xml:space="preserve">  电子邮箱：</w:t>
            </w:r>
            <w:r>
              <w:rPr>
                <w:rFonts w:hint="eastAsia" w:asciiTheme="minorEastAsia" w:hAnsiTheme="minorEastAsia" w:eastAsiaTheme="minorEastAsia" w:cstheme="minorEastAsia"/>
                <w:color w:val="auto"/>
                <w:shd w:val="clear" w:color="auto" w:fill="FFFFFF"/>
                <w:lang w:eastAsia="zh-CN"/>
              </w:rPr>
              <w:t>358382920</w:t>
            </w:r>
            <w:r>
              <w:rPr>
                <w:rFonts w:hint="eastAsia" w:asciiTheme="minorEastAsia" w:hAnsiTheme="minorEastAsia" w:eastAsiaTheme="minorEastAsia" w:cstheme="minorEastAsia"/>
                <w:color w:val="auto"/>
                <w:shd w:val="clear" w:color="auto" w:fill="FFFFFF"/>
              </w:rPr>
              <w:t>@qq.com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7" w:type="dxa"/>
            <w:left w:w="74" w:type="dxa"/>
            <w:bottom w:w="17" w:type="dxa"/>
            <w:right w:w="74" w:type="dxa"/>
          </w:tblCellMar>
        </w:tblPrEx>
        <w:trPr>
          <w:trHeight w:val="1385" w:hRule="atLeast"/>
        </w:trPr>
        <w:tc>
          <w:tcPr>
            <w:tcW w:w="705" w:type="dxa"/>
            <w:shd w:val="clear" w:color="000000" w:fill="auto"/>
            <w:vAlign w:val="center"/>
          </w:tcPr>
          <w:p>
            <w:pPr>
              <w:jc w:val="center"/>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7</w:t>
            </w:r>
          </w:p>
        </w:tc>
        <w:tc>
          <w:tcPr>
            <w:tcW w:w="1480" w:type="dxa"/>
            <w:shd w:val="clear" w:color="000000" w:fill="auto"/>
            <w:vAlign w:val="center"/>
          </w:tcPr>
          <w:p>
            <w:pPr>
              <w:jc w:val="center"/>
              <w:rPr>
                <w:rFonts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shd w:val="clear" w:color="auto" w:fill="FFFFFF"/>
              </w:rPr>
              <w:t>响应材料</w:t>
            </w:r>
          </w:p>
        </w:tc>
        <w:tc>
          <w:tcPr>
            <w:tcW w:w="7420" w:type="dxa"/>
            <w:tcBorders>
              <w:bottom w:val="single" w:color="auto" w:sz="4" w:space="0"/>
            </w:tcBorders>
            <w:shd w:val="clear" w:color="000000" w:fill="auto"/>
            <w:vAlign w:val="center"/>
          </w:tcPr>
          <w:p>
            <w:pPr>
              <w:rPr>
                <w:rFonts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shd w:val="clear" w:color="auto" w:fill="FFFFFF"/>
              </w:rPr>
              <w:sym w:font="Wingdings" w:char="F081"/>
            </w:r>
            <w:r>
              <w:rPr>
                <w:rFonts w:hint="eastAsia" w:asciiTheme="minorEastAsia" w:hAnsiTheme="minorEastAsia" w:eastAsiaTheme="minorEastAsia" w:cstheme="minorEastAsia"/>
                <w:color w:val="auto"/>
                <w:shd w:val="clear" w:color="auto" w:fill="FFFFFF"/>
              </w:rPr>
              <w:t>响应文件：均须标注正本、副本字样，其中报价文件正本1份、副本4份；技术商务文件正本1份、副本4份；资格证明文件正本1份、副本4份；供应商必须严格按照提供的响应文件格式完整地填写以及提供所需的有关材料，并按规定分册</w:t>
            </w:r>
            <w:bookmarkStart w:id="289" w:name="_GoBack"/>
            <w:r>
              <w:rPr>
                <w:rFonts w:hint="eastAsia" w:asciiTheme="minorEastAsia" w:hAnsiTheme="minorEastAsia" w:eastAsiaTheme="minorEastAsia" w:cstheme="minorEastAsia"/>
                <w:color w:val="auto"/>
                <w:shd w:val="clear" w:color="auto" w:fill="FFFFFF"/>
              </w:rPr>
              <w:t>装订</w:t>
            </w:r>
            <w:bookmarkEnd w:id="289"/>
            <w:r>
              <w:rPr>
                <w:rFonts w:hint="eastAsia" w:asciiTheme="minorEastAsia" w:hAnsiTheme="minorEastAsia" w:eastAsiaTheme="minorEastAsia" w:cstheme="minorEastAsia"/>
                <w:color w:val="auto"/>
                <w:shd w:val="clear" w:color="auto" w:fill="FFFFFF"/>
              </w:rPr>
              <w:t>。</w:t>
            </w:r>
          </w:p>
          <w:p>
            <w:pPr>
              <w:rPr>
                <w:rFonts w:asciiTheme="minorEastAsia" w:hAnsiTheme="minorEastAsia" w:eastAsiaTheme="minorEastAsia" w:cstheme="minorEastAsia"/>
                <w:color w:val="auto"/>
                <w:shd w:val="clear" w:color="auto" w:fill="FFFFFF"/>
              </w:rPr>
            </w:pPr>
            <w:r>
              <w:rPr>
                <w:rFonts w:hint="eastAsia" w:ascii="宋体" w:hAnsi="宋体" w:cs="宋体"/>
                <w:bCs/>
                <w:color w:val="auto"/>
                <w:shd w:val="clear" w:color="auto" w:fill="FFFFFF"/>
              </w:rPr>
              <w:t>②</w:t>
            </w:r>
            <w:r>
              <w:rPr>
                <w:rFonts w:hint="eastAsia" w:asciiTheme="minorEastAsia" w:hAnsiTheme="minorEastAsia" w:eastAsiaTheme="minorEastAsia" w:cstheme="minorEastAsia"/>
                <w:bCs/>
                <w:color w:val="auto"/>
                <w:shd w:val="clear" w:color="auto" w:fill="FFFFFF"/>
              </w:rPr>
              <w:t>原件1份。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7" w:type="dxa"/>
            <w:left w:w="74" w:type="dxa"/>
            <w:bottom w:w="17" w:type="dxa"/>
            <w:right w:w="74" w:type="dxa"/>
          </w:tblCellMar>
        </w:tblPrEx>
        <w:trPr>
          <w:trHeight w:val="479" w:hRule="atLeast"/>
        </w:trPr>
        <w:tc>
          <w:tcPr>
            <w:tcW w:w="705" w:type="dxa"/>
            <w:shd w:val="clear" w:color="000000" w:fill="auto"/>
            <w:vAlign w:val="center"/>
          </w:tcPr>
          <w:p>
            <w:pPr>
              <w:jc w:val="center"/>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8</w:t>
            </w:r>
          </w:p>
        </w:tc>
        <w:tc>
          <w:tcPr>
            <w:tcW w:w="1480" w:type="dxa"/>
            <w:shd w:val="clear" w:color="000000" w:fill="auto"/>
            <w:vAlign w:val="center"/>
          </w:tcPr>
          <w:p>
            <w:pPr>
              <w:jc w:val="center"/>
              <w:rPr>
                <w:rFonts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highlight w:val="none"/>
                <w:shd w:val="clear" w:color="auto" w:fill="FFFFFF"/>
              </w:rPr>
              <w:t>响应截止时间</w:t>
            </w:r>
          </w:p>
        </w:tc>
        <w:tc>
          <w:tcPr>
            <w:tcW w:w="7420" w:type="dxa"/>
            <w:shd w:val="clear" w:color="000000" w:fill="auto"/>
            <w:vAlign w:val="center"/>
          </w:tcPr>
          <w:p>
            <w:pPr>
              <w:rPr>
                <w:rFonts w:asciiTheme="minorEastAsia" w:hAnsiTheme="minorEastAsia" w:eastAsiaTheme="minorEastAsia" w:cstheme="minorEastAsia"/>
                <w:bCs/>
                <w:color w:val="auto"/>
                <w:highlight w:val="none"/>
                <w:shd w:val="clear" w:color="auto" w:fill="FFFFFF"/>
              </w:rPr>
            </w:pPr>
            <w:r>
              <w:rPr>
                <w:rFonts w:hint="eastAsia" w:asciiTheme="minorEastAsia" w:hAnsiTheme="minorEastAsia" w:eastAsiaTheme="minorEastAsia" w:cstheme="minorEastAsia"/>
                <w:color w:val="auto"/>
                <w:kern w:val="2"/>
                <w:sz w:val="21"/>
                <w:szCs w:val="21"/>
                <w:highlight w:val="none"/>
                <w:u w:val="single"/>
                <w:shd w:val="clear" w:color="auto" w:fill="FFFFFF"/>
              </w:rPr>
              <w:t>2019</w:t>
            </w:r>
            <w:r>
              <w:rPr>
                <w:rFonts w:hint="eastAsia" w:asciiTheme="minorEastAsia" w:hAnsiTheme="minorEastAsia" w:eastAsiaTheme="minorEastAsia" w:cstheme="minorEastAsia"/>
                <w:color w:val="auto"/>
                <w:kern w:val="2"/>
                <w:sz w:val="21"/>
                <w:szCs w:val="21"/>
                <w:highlight w:val="none"/>
                <w:shd w:val="clear" w:color="auto" w:fill="FFFFFF"/>
              </w:rPr>
              <w:t>年</w:t>
            </w:r>
            <w:r>
              <w:rPr>
                <w:rFonts w:hint="eastAsia" w:asciiTheme="minorEastAsia" w:hAnsiTheme="minorEastAsia" w:eastAsiaTheme="minorEastAsia" w:cstheme="minorEastAsia"/>
                <w:color w:val="auto"/>
                <w:kern w:val="2"/>
                <w:sz w:val="21"/>
                <w:szCs w:val="21"/>
                <w:highlight w:val="none"/>
                <w:u w:val="single"/>
                <w:shd w:val="clear" w:color="auto" w:fill="FFFFFF"/>
                <w:lang w:val="en-US" w:eastAsia="zh-CN"/>
              </w:rPr>
              <w:t xml:space="preserve"> 12 </w:t>
            </w:r>
            <w:r>
              <w:rPr>
                <w:rFonts w:hint="eastAsia" w:asciiTheme="minorEastAsia" w:hAnsiTheme="minorEastAsia" w:eastAsiaTheme="minorEastAsia" w:cstheme="minorEastAsia"/>
                <w:color w:val="auto"/>
                <w:kern w:val="2"/>
                <w:sz w:val="21"/>
                <w:szCs w:val="21"/>
                <w:highlight w:val="none"/>
                <w:shd w:val="clear" w:color="auto" w:fill="FFFFFF"/>
              </w:rPr>
              <w:t>月</w:t>
            </w:r>
            <w:r>
              <w:rPr>
                <w:rFonts w:hint="eastAsia" w:asciiTheme="minorEastAsia" w:hAnsiTheme="minorEastAsia" w:eastAsiaTheme="minorEastAsia" w:cstheme="minorEastAsia"/>
                <w:color w:val="auto"/>
                <w:kern w:val="2"/>
                <w:sz w:val="21"/>
                <w:szCs w:val="21"/>
                <w:highlight w:val="none"/>
                <w:u w:val="single"/>
                <w:shd w:val="clear" w:color="auto" w:fill="FFFFFF"/>
                <w:lang w:val="en-US" w:eastAsia="zh-CN"/>
              </w:rPr>
              <w:t xml:space="preserve"> 10</w:t>
            </w:r>
            <w:r>
              <w:rPr>
                <w:rFonts w:hint="eastAsia" w:asciiTheme="minorEastAsia" w:hAnsiTheme="minorEastAsia" w:eastAsiaTheme="minorEastAsia" w:cstheme="minorEastAsia"/>
                <w:color w:val="auto"/>
                <w:kern w:val="2"/>
                <w:sz w:val="21"/>
                <w:szCs w:val="21"/>
                <w:highlight w:val="none"/>
                <w:shd w:val="clear" w:color="auto" w:fill="FFFFFF"/>
              </w:rPr>
              <w:t>日</w:t>
            </w:r>
            <w:r>
              <w:rPr>
                <w:rFonts w:hint="eastAsia" w:asciiTheme="minorEastAsia" w:hAnsiTheme="minorEastAsia" w:eastAsiaTheme="minorEastAsia" w:cstheme="minorEastAsia"/>
                <w:color w:val="auto"/>
                <w:kern w:val="2"/>
                <w:sz w:val="21"/>
                <w:szCs w:val="21"/>
                <w:highlight w:val="none"/>
                <w:u w:val="single"/>
                <w:shd w:val="clear" w:color="auto" w:fill="FFFFFF"/>
                <w:lang w:val="en-US" w:eastAsia="zh-CN"/>
              </w:rPr>
              <w:t xml:space="preserve"> 14:00 </w:t>
            </w:r>
            <w:r>
              <w:rPr>
                <w:rFonts w:hint="eastAsia" w:asciiTheme="minorEastAsia" w:hAnsiTheme="minorEastAsia" w:eastAsiaTheme="minorEastAsia" w:cstheme="minorEastAsia"/>
                <w:color w:val="auto"/>
                <w:kern w:val="2"/>
                <w:sz w:val="21"/>
                <w:szCs w:val="21"/>
                <w:highlight w:val="none"/>
                <w:shd w:val="clear" w:color="auto" w:fill="FFFFFF"/>
              </w:rPr>
              <w:t>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7" w:type="dxa"/>
            <w:left w:w="74" w:type="dxa"/>
            <w:bottom w:w="17" w:type="dxa"/>
            <w:right w:w="74" w:type="dxa"/>
          </w:tblCellMar>
        </w:tblPrEx>
        <w:trPr>
          <w:trHeight w:val="731" w:hRule="atLeast"/>
        </w:trPr>
        <w:tc>
          <w:tcPr>
            <w:tcW w:w="705" w:type="dxa"/>
            <w:shd w:val="clear" w:color="000000" w:fill="auto"/>
            <w:vAlign w:val="center"/>
          </w:tcPr>
          <w:p>
            <w:pPr>
              <w:jc w:val="center"/>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9</w:t>
            </w:r>
          </w:p>
        </w:tc>
        <w:tc>
          <w:tcPr>
            <w:tcW w:w="1480" w:type="dxa"/>
            <w:shd w:val="clear" w:color="000000" w:fill="auto"/>
            <w:vAlign w:val="center"/>
          </w:tcPr>
          <w:p>
            <w:pPr>
              <w:jc w:val="center"/>
              <w:rPr>
                <w:rFonts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highlight w:val="none"/>
                <w:shd w:val="clear" w:color="auto" w:fill="FFFFFF"/>
              </w:rPr>
              <w:t>磋商时间</w:t>
            </w:r>
          </w:p>
          <w:p>
            <w:pPr>
              <w:jc w:val="center"/>
              <w:rPr>
                <w:rFonts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highlight w:val="none"/>
                <w:shd w:val="clear" w:color="auto" w:fill="FFFFFF"/>
              </w:rPr>
              <w:t>及</w:t>
            </w:r>
            <w:r>
              <w:rPr>
                <w:rStyle w:val="43"/>
                <w:rFonts w:hint="eastAsia" w:asciiTheme="minorEastAsia" w:hAnsiTheme="minorEastAsia" w:eastAsiaTheme="minorEastAsia" w:cstheme="minorEastAsia"/>
                <w:color w:val="auto"/>
                <w:sz w:val="21"/>
                <w:szCs w:val="21"/>
                <w:highlight w:val="none"/>
                <w:shd w:val="clear" w:color="auto" w:fill="FFFFFF"/>
              </w:rPr>
              <w:t>地点</w:t>
            </w:r>
          </w:p>
        </w:tc>
        <w:tc>
          <w:tcPr>
            <w:tcW w:w="7420" w:type="dxa"/>
            <w:shd w:val="clear" w:color="000000" w:fill="auto"/>
            <w:vAlign w:val="center"/>
          </w:tcPr>
          <w:p>
            <w:pPr>
              <w:rPr>
                <w:rStyle w:val="45"/>
                <w:rFonts w:asciiTheme="minorEastAsia" w:hAnsiTheme="minorEastAsia" w:eastAsiaTheme="minorEastAsia" w:cstheme="minorEastAsia"/>
                <w:b w:val="0"/>
                <w:color w:val="auto"/>
                <w:highlight w:val="none"/>
                <w:shd w:val="clear" w:color="auto" w:fill="FFFFFF"/>
              </w:rPr>
            </w:pPr>
            <w:r>
              <w:rPr>
                <w:rFonts w:hint="eastAsia" w:asciiTheme="minorEastAsia" w:hAnsiTheme="minorEastAsia" w:eastAsiaTheme="minorEastAsia" w:cstheme="minorEastAsia"/>
                <w:color w:val="auto"/>
                <w:highlight w:val="none"/>
                <w:shd w:val="clear" w:color="auto" w:fill="FFFFFF"/>
              </w:rPr>
              <w:t>磋商时间</w:t>
            </w:r>
            <w:r>
              <w:rPr>
                <w:rFonts w:hint="eastAsia" w:asciiTheme="minorEastAsia" w:hAnsiTheme="minorEastAsia" w:eastAsiaTheme="minorEastAsia" w:cstheme="minorEastAsia"/>
                <w:color w:val="auto"/>
                <w:highlight w:val="none"/>
                <w:shd w:val="clear" w:color="auto" w:fill="FFFFFF"/>
                <w:lang w:eastAsia="zh-CN"/>
              </w:rPr>
              <w:t>：</w:t>
            </w:r>
            <w:r>
              <w:rPr>
                <w:rFonts w:hint="eastAsia" w:asciiTheme="minorEastAsia" w:hAnsiTheme="minorEastAsia" w:eastAsiaTheme="minorEastAsia" w:cstheme="minorEastAsia"/>
                <w:color w:val="auto"/>
                <w:kern w:val="2"/>
                <w:sz w:val="21"/>
                <w:szCs w:val="21"/>
                <w:highlight w:val="none"/>
                <w:u w:val="single"/>
                <w:shd w:val="clear" w:color="auto" w:fill="FFFFFF"/>
              </w:rPr>
              <w:t>2019</w:t>
            </w:r>
            <w:r>
              <w:rPr>
                <w:rFonts w:hint="eastAsia" w:asciiTheme="minorEastAsia" w:hAnsiTheme="minorEastAsia" w:eastAsiaTheme="minorEastAsia" w:cstheme="minorEastAsia"/>
                <w:color w:val="auto"/>
                <w:kern w:val="2"/>
                <w:sz w:val="21"/>
                <w:szCs w:val="21"/>
                <w:highlight w:val="none"/>
                <w:shd w:val="clear" w:color="auto" w:fill="FFFFFF"/>
              </w:rPr>
              <w:t>年</w:t>
            </w:r>
            <w:r>
              <w:rPr>
                <w:rFonts w:hint="eastAsia" w:asciiTheme="minorEastAsia" w:hAnsiTheme="minorEastAsia" w:eastAsiaTheme="minorEastAsia" w:cstheme="minorEastAsia"/>
                <w:color w:val="auto"/>
                <w:kern w:val="2"/>
                <w:sz w:val="21"/>
                <w:szCs w:val="21"/>
                <w:highlight w:val="none"/>
                <w:u w:val="single"/>
                <w:shd w:val="clear" w:color="auto" w:fill="FFFFFF"/>
                <w:lang w:val="en-US" w:eastAsia="zh-CN"/>
              </w:rPr>
              <w:t xml:space="preserve"> 12 </w:t>
            </w:r>
            <w:r>
              <w:rPr>
                <w:rFonts w:hint="eastAsia" w:asciiTheme="minorEastAsia" w:hAnsiTheme="minorEastAsia" w:eastAsiaTheme="minorEastAsia" w:cstheme="minorEastAsia"/>
                <w:color w:val="auto"/>
                <w:kern w:val="2"/>
                <w:sz w:val="21"/>
                <w:szCs w:val="21"/>
                <w:highlight w:val="none"/>
                <w:shd w:val="clear" w:color="auto" w:fill="FFFFFF"/>
              </w:rPr>
              <w:t>月</w:t>
            </w:r>
            <w:r>
              <w:rPr>
                <w:rFonts w:hint="eastAsia" w:asciiTheme="minorEastAsia" w:hAnsiTheme="minorEastAsia" w:eastAsiaTheme="minorEastAsia" w:cstheme="minorEastAsia"/>
                <w:color w:val="auto"/>
                <w:kern w:val="2"/>
                <w:sz w:val="21"/>
                <w:szCs w:val="21"/>
                <w:highlight w:val="none"/>
                <w:u w:val="single"/>
                <w:shd w:val="clear" w:color="auto" w:fill="FFFFFF"/>
                <w:lang w:val="en-US" w:eastAsia="zh-CN"/>
              </w:rPr>
              <w:t xml:space="preserve"> 10</w:t>
            </w:r>
            <w:r>
              <w:rPr>
                <w:rFonts w:hint="eastAsia" w:asciiTheme="minorEastAsia" w:hAnsiTheme="minorEastAsia" w:eastAsiaTheme="minorEastAsia" w:cstheme="minorEastAsia"/>
                <w:color w:val="auto"/>
                <w:kern w:val="2"/>
                <w:sz w:val="21"/>
                <w:szCs w:val="21"/>
                <w:highlight w:val="none"/>
                <w:shd w:val="clear" w:color="auto" w:fill="FFFFFF"/>
              </w:rPr>
              <w:t>日</w:t>
            </w:r>
            <w:r>
              <w:rPr>
                <w:rFonts w:hint="eastAsia" w:asciiTheme="minorEastAsia" w:hAnsiTheme="minorEastAsia" w:eastAsiaTheme="minorEastAsia" w:cstheme="minorEastAsia"/>
                <w:color w:val="auto"/>
                <w:kern w:val="2"/>
                <w:sz w:val="21"/>
                <w:szCs w:val="21"/>
                <w:highlight w:val="none"/>
                <w:u w:val="single"/>
                <w:shd w:val="clear" w:color="auto" w:fill="FFFFFF"/>
                <w:lang w:val="en-US" w:eastAsia="zh-CN"/>
              </w:rPr>
              <w:t xml:space="preserve"> 14:00 </w:t>
            </w:r>
            <w:r>
              <w:rPr>
                <w:rFonts w:hint="eastAsia" w:asciiTheme="minorEastAsia" w:hAnsiTheme="minorEastAsia" w:eastAsiaTheme="minorEastAsia" w:cstheme="minorEastAsia"/>
                <w:color w:val="auto"/>
                <w:kern w:val="2"/>
                <w:sz w:val="21"/>
                <w:szCs w:val="21"/>
                <w:highlight w:val="none"/>
                <w:shd w:val="clear" w:color="auto" w:fill="FFFFFF"/>
              </w:rPr>
              <w:t>时</w:t>
            </w:r>
          </w:p>
          <w:p>
            <w:pPr>
              <w:rPr>
                <w:rFonts w:asciiTheme="minorEastAsia" w:hAnsiTheme="minorEastAsia" w:eastAsiaTheme="minorEastAsia" w:cstheme="minorEastAsia"/>
                <w:color w:val="auto"/>
                <w:highlight w:val="none"/>
                <w:shd w:val="clear" w:color="auto" w:fill="FFFFFF"/>
              </w:rPr>
            </w:pPr>
            <w:r>
              <w:rPr>
                <w:rStyle w:val="42"/>
                <w:rFonts w:hint="eastAsia" w:asciiTheme="minorEastAsia" w:hAnsiTheme="minorEastAsia" w:eastAsiaTheme="minorEastAsia" w:cstheme="minorEastAsia"/>
                <w:color w:val="auto"/>
                <w:highlight w:val="none"/>
                <w:shd w:val="clear" w:color="auto" w:fill="FFFFFF"/>
              </w:rPr>
              <w:t>磋商地点：</w:t>
            </w:r>
            <w:r>
              <w:rPr>
                <w:rFonts w:hint="eastAsia" w:ascii="宋体" w:hAnsi="宋体" w:cs="宋体"/>
                <w:color w:val="auto"/>
                <w:highlight w:val="none"/>
              </w:rPr>
              <w:t>开化县公共资源交易中心五楼开标区（开化县凤凰南路</w:t>
            </w:r>
            <w:r>
              <w:rPr>
                <w:rFonts w:ascii="宋体" w:hAnsi="宋体" w:cs="宋体"/>
                <w:color w:val="auto"/>
                <w:highlight w:val="none"/>
              </w:rPr>
              <w:t>2</w:t>
            </w:r>
            <w:r>
              <w:rPr>
                <w:rFonts w:hint="eastAsia" w:ascii="宋体" w:hAnsi="宋体" w:cs="宋体"/>
                <w:color w:val="auto"/>
                <w:highlight w:val="none"/>
              </w:rPr>
              <w:t>号</w:t>
            </w:r>
            <w:r>
              <w:rPr>
                <w:rFonts w:ascii="宋体" w:hAnsi="宋体" w:cs="宋体"/>
                <w:color w:val="auto"/>
                <w:highlight w:val="none"/>
              </w:rPr>
              <w:t>5</w:t>
            </w:r>
            <w:r>
              <w:rPr>
                <w:rFonts w:hint="eastAsia" w:ascii="宋体" w:hAnsi="宋体" w:cs="宋体"/>
                <w:color w:val="auto"/>
                <w:highlight w:val="none"/>
              </w:rPr>
              <w:t>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7" w:type="dxa"/>
            <w:left w:w="74" w:type="dxa"/>
            <w:bottom w:w="17" w:type="dxa"/>
            <w:right w:w="74" w:type="dxa"/>
          </w:tblCellMar>
        </w:tblPrEx>
        <w:trPr>
          <w:trHeight w:val="800" w:hRule="atLeast"/>
        </w:trPr>
        <w:tc>
          <w:tcPr>
            <w:tcW w:w="705" w:type="dxa"/>
            <w:shd w:val="clear" w:color="000000" w:fill="auto"/>
            <w:vAlign w:val="center"/>
          </w:tcPr>
          <w:p>
            <w:pPr>
              <w:jc w:val="center"/>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10</w:t>
            </w:r>
          </w:p>
        </w:tc>
        <w:tc>
          <w:tcPr>
            <w:tcW w:w="1480" w:type="dxa"/>
            <w:shd w:val="clear" w:color="000000" w:fill="auto"/>
            <w:vAlign w:val="center"/>
          </w:tcPr>
          <w:p>
            <w:pPr>
              <w:jc w:val="center"/>
              <w:rPr>
                <w:rFonts w:asciiTheme="minorEastAsia" w:hAnsiTheme="minorEastAsia" w:eastAsiaTheme="minorEastAsia" w:cstheme="minorEastAsia"/>
                <w:color w:val="000000" w:themeColor="text1"/>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hd w:val="clear" w:color="auto" w:fill="FFFFFF"/>
                <w14:textFill>
                  <w14:solidFill>
                    <w14:schemeClr w14:val="tx1"/>
                  </w14:solidFill>
                </w14:textFill>
              </w:rPr>
              <w:t>供应商出席</w:t>
            </w:r>
          </w:p>
          <w:p>
            <w:pPr>
              <w:jc w:val="center"/>
              <w:rPr>
                <w:rFonts w:asciiTheme="minorEastAsia" w:hAnsiTheme="minorEastAsia" w:eastAsiaTheme="minorEastAsia" w:cstheme="minorEastAsia"/>
                <w:color w:val="000000" w:themeColor="text1"/>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hd w:val="clear" w:color="auto" w:fill="FFFFFF"/>
                <w14:textFill>
                  <w14:solidFill>
                    <w14:schemeClr w14:val="tx1"/>
                  </w14:solidFill>
                </w14:textFill>
              </w:rPr>
              <w:t>磋商会议</w:t>
            </w:r>
          </w:p>
        </w:tc>
        <w:tc>
          <w:tcPr>
            <w:tcW w:w="7420" w:type="dxa"/>
            <w:shd w:val="clear" w:color="000000" w:fill="auto"/>
            <w:vAlign w:val="center"/>
          </w:tcPr>
          <w:p>
            <w:pPr>
              <w:rPr>
                <w:rFonts w:asciiTheme="minorEastAsia" w:hAnsiTheme="minorEastAsia" w:eastAsiaTheme="minorEastAsia" w:cstheme="minorEastAsia"/>
                <w:color w:val="000000" w:themeColor="text1"/>
                <w:shd w:val="clear" w:color="auto" w:fill="FFFFFF"/>
                <w14:textFill>
                  <w14:solidFill>
                    <w14:schemeClr w14:val="tx1"/>
                  </w14:solidFill>
                </w14:textFill>
              </w:rPr>
            </w:pPr>
            <w:r>
              <w:rPr>
                <w:rFonts w:hint="eastAsia" w:ascii="宋体" w:hAnsi="宋体"/>
                <w:color w:val="000000" w:themeColor="text1"/>
                <w14:textFill>
                  <w14:solidFill>
                    <w14:schemeClr w14:val="tx1"/>
                  </w14:solidFill>
                </w14:textFill>
              </w:rPr>
              <w:t>所有</w:t>
            </w:r>
            <w:r>
              <w:rPr>
                <w:rFonts w:hint="eastAsia" w:asciiTheme="minorEastAsia" w:hAnsiTheme="minorEastAsia" w:eastAsiaTheme="minorEastAsia" w:cstheme="minorEastAsia"/>
                <w:color w:val="000000" w:themeColor="text1"/>
                <w:shd w:val="clear" w:color="auto" w:fill="FFFFFF"/>
                <w14:textFill>
                  <w14:solidFill>
                    <w14:schemeClr w14:val="tx1"/>
                  </w14:solidFill>
                </w14:textFill>
              </w:rPr>
              <w:t>供应商</w:t>
            </w:r>
            <w:r>
              <w:rPr>
                <w:rFonts w:hint="eastAsia" w:ascii="宋体" w:hAnsi="宋体"/>
                <w:color w:val="000000" w:themeColor="text1"/>
                <w14:textFill>
                  <w14:solidFill>
                    <w14:schemeClr w14:val="tx1"/>
                  </w14:solidFill>
                </w14:textFill>
              </w:rPr>
              <w:t>的法定代表人或其授权委托人应准时参加</w:t>
            </w:r>
            <w:r>
              <w:rPr>
                <w:rFonts w:hint="eastAsia" w:asciiTheme="minorEastAsia" w:hAnsiTheme="minorEastAsia" w:eastAsiaTheme="minorEastAsia" w:cstheme="minorEastAsia"/>
                <w:color w:val="000000" w:themeColor="text1"/>
                <w:shd w:val="clear" w:color="auto" w:fill="FFFFFF"/>
                <w14:textFill>
                  <w14:solidFill>
                    <w14:schemeClr w14:val="tx1"/>
                  </w14:solidFill>
                </w14:textFill>
              </w:rPr>
              <w:t>磋商</w:t>
            </w:r>
            <w:r>
              <w:rPr>
                <w:rFonts w:hint="eastAsia" w:ascii="宋体" w:hAnsi="宋体"/>
                <w:color w:val="000000" w:themeColor="text1"/>
                <w14:textFill>
                  <w14:solidFill>
                    <w14:schemeClr w14:val="tx1"/>
                  </w14:solidFill>
                </w14:textFill>
              </w:rPr>
              <w:t>会议</w:t>
            </w:r>
            <w:r>
              <w:rPr>
                <w:rFonts w:hint="eastAsia" w:ascii="宋体" w:hAnsi="宋体" w:cs="宋体"/>
                <w:color w:val="000000" w:themeColor="text1"/>
                <w:kern w:val="0"/>
                <w14:textFill>
                  <w14:solidFill>
                    <w14:schemeClr w14:val="tx1"/>
                  </w14:solidFill>
                </w14:textFill>
              </w:rPr>
              <w:t>（如法定代表人参加</w:t>
            </w:r>
            <w:r>
              <w:rPr>
                <w:rFonts w:hint="eastAsia" w:asciiTheme="minorEastAsia" w:hAnsiTheme="minorEastAsia" w:eastAsiaTheme="minorEastAsia" w:cstheme="minorEastAsia"/>
                <w:color w:val="000000" w:themeColor="text1"/>
                <w:shd w:val="clear" w:color="auto" w:fill="FFFFFF"/>
                <w14:textFill>
                  <w14:solidFill>
                    <w14:schemeClr w14:val="tx1"/>
                  </w14:solidFill>
                </w14:textFill>
              </w:rPr>
              <w:t>磋商</w:t>
            </w:r>
            <w:r>
              <w:rPr>
                <w:rFonts w:hint="eastAsia" w:ascii="宋体" w:hAnsi="宋体" w:cs="宋体"/>
                <w:color w:val="000000" w:themeColor="text1"/>
                <w:kern w:val="0"/>
                <w14:textFill>
                  <w14:solidFill>
                    <w14:schemeClr w14:val="tx1"/>
                  </w14:solidFill>
                </w14:textFill>
              </w:rPr>
              <w:t>会议的，须携本人身份证；如授权委托人参加</w:t>
            </w:r>
            <w:r>
              <w:rPr>
                <w:rFonts w:hint="eastAsia" w:asciiTheme="minorEastAsia" w:hAnsiTheme="minorEastAsia" w:eastAsiaTheme="minorEastAsia" w:cstheme="minorEastAsia"/>
                <w:color w:val="000000" w:themeColor="text1"/>
                <w:shd w:val="clear" w:color="auto" w:fill="FFFFFF"/>
                <w14:textFill>
                  <w14:solidFill>
                    <w14:schemeClr w14:val="tx1"/>
                  </w14:solidFill>
                </w14:textFill>
              </w:rPr>
              <w:t>磋商</w:t>
            </w:r>
            <w:r>
              <w:rPr>
                <w:rFonts w:hint="eastAsia" w:ascii="宋体" w:hAnsi="宋体" w:cs="宋体"/>
                <w:color w:val="000000" w:themeColor="text1"/>
                <w:kern w:val="0"/>
                <w14:textFill>
                  <w14:solidFill>
                    <w14:schemeClr w14:val="tx1"/>
                  </w14:solidFill>
                </w14:textFill>
              </w:rPr>
              <w:t>的，还须持授权委托书及本人身份证）</w:t>
            </w:r>
            <w:r>
              <w:rPr>
                <w:rFonts w:hint="eastAsia" w:ascii="宋体" w:hAnsi="宋体"/>
                <w:color w:val="000000" w:themeColor="text1"/>
                <w14:textFill>
                  <w14:solidFill>
                    <w14:schemeClr w14:val="tx1"/>
                  </w14:solidFill>
                </w14:textFill>
              </w:rPr>
              <w:t>。授权委托书须法定代表人签字并加盖单位公章。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7" w:type="dxa"/>
            <w:left w:w="74" w:type="dxa"/>
            <w:bottom w:w="17" w:type="dxa"/>
            <w:right w:w="74" w:type="dxa"/>
          </w:tblCellMar>
        </w:tblPrEx>
        <w:trPr>
          <w:trHeight w:val="1049" w:hRule="atLeast"/>
        </w:trPr>
        <w:tc>
          <w:tcPr>
            <w:tcW w:w="705" w:type="dxa"/>
            <w:shd w:val="clear" w:color="000000" w:fill="auto"/>
            <w:vAlign w:val="center"/>
          </w:tcPr>
          <w:p>
            <w:pPr>
              <w:jc w:val="center"/>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11</w:t>
            </w:r>
          </w:p>
        </w:tc>
        <w:tc>
          <w:tcPr>
            <w:tcW w:w="1480" w:type="dxa"/>
            <w:shd w:val="clear" w:color="000000" w:fill="auto"/>
            <w:vAlign w:val="center"/>
          </w:tcPr>
          <w:p>
            <w:pPr>
              <w:jc w:val="center"/>
              <w:rPr>
                <w:rFonts w:asciiTheme="minorEastAsia" w:hAnsiTheme="minorEastAsia" w:eastAsiaTheme="minorEastAsia" w:cstheme="minorEastAsia"/>
                <w:color w:val="000000" w:themeColor="text1"/>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hd w:val="clear" w:color="auto" w:fill="FFFFFF"/>
                <w14:textFill>
                  <w14:solidFill>
                    <w14:schemeClr w14:val="tx1"/>
                  </w14:solidFill>
                </w14:textFill>
              </w:rPr>
              <w:t>成交公告</w:t>
            </w:r>
          </w:p>
          <w:p>
            <w:pPr>
              <w:jc w:val="center"/>
              <w:rPr>
                <w:rFonts w:asciiTheme="minorEastAsia" w:hAnsiTheme="minorEastAsia" w:eastAsiaTheme="minorEastAsia" w:cstheme="minorEastAsia"/>
                <w:color w:val="000000" w:themeColor="text1"/>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hd w:val="clear" w:color="auto" w:fill="FFFFFF"/>
                <w14:textFill>
                  <w14:solidFill>
                    <w14:schemeClr w14:val="tx1"/>
                  </w14:solidFill>
                </w14:textFill>
              </w:rPr>
              <w:t>及成交通知书</w:t>
            </w:r>
          </w:p>
        </w:tc>
        <w:tc>
          <w:tcPr>
            <w:tcW w:w="7420" w:type="dxa"/>
            <w:shd w:val="clear" w:color="000000" w:fill="auto"/>
            <w:vAlign w:val="center"/>
          </w:tcPr>
          <w:p>
            <w:pPr>
              <w:rPr>
                <w:rFonts w:asciiTheme="minorEastAsia" w:hAnsiTheme="minorEastAsia" w:eastAsiaTheme="minorEastAsia" w:cstheme="minorEastAsia"/>
                <w:color w:val="000000" w:themeColor="text1"/>
                <w:shd w:val="clear" w:color="auto" w:fill="FFFFFF"/>
                <w14:textFill>
                  <w14:solidFill>
                    <w14:schemeClr w14:val="tx1"/>
                  </w14:solidFill>
                </w14:textFill>
              </w:rPr>
            </w:pPr>
            <w:r>
              <w:rPr>
                <w:rFonts w:hint="eastAsia" w:ascii="宋体" w:hAnsi="宋体"/>
                <w:color w:val="000000" w:themeColor="text1"/>
                <w:spacing w:val="-8"/>
                <w14:textFill>
                  <w14:solidFill>
                    <w14:schemeClr w14:val="tx1"/>
                  </w14:solidFill>
                </w14:textFill>
              </w:rPr>
              <w:t>在中标供应商确定之日起</w:t>
            </w:r>
            <w:r>
              <w:rPr>
                <w:rFonts w:ascii="宋体" w:hAnsi="宋体"/>
                <w:color w:val="000000" w:themeColor="text1"/>
                <w:spacing w:val="-8"/>
                <w14:textFill>
                  <w14:solidFill>
                    <w14:schemeClr w14:val="tx1"/>
                  </w14:solidFill>
                </w14:textFill>
              </w:rPr>
              <w:t>2</w:t>
            </w:r>
            <w:r>
              <w:rPr>
                <w:rFonts w:hint="eastAsia" w:ascii="宋体" w:hAnsi="宋体"/>
                <w:color w:val="000000" w:themeColor="text1"/>
                <w:spacing w:val="-8"/>
                <w14:textFill>
                  <w14:solidFill>
                    <w14:schemeClr w14:val="tx1"/>
                  </w14:solidFill>
                </w14:textFill>
              </w:rPr>
              <w:t>个工作日内发布成交公告及《成交通知书》，成交公告发布网址</w:t>
            </w:r>
            <w:r>
              <w:rPr>
                <w:rFonts w:ascii="宋体" w:hAnsi="宋体"/>
                <w:color w:val="000000" w:themeColor="text1"/>
                <w:spacing w:val="-8"/>
                <w14:textFill>
                  <w14:solidFill>
                    <w14:schemeClr w14:val="tx1"/>
                  </w14:solidFill>
                </w14:textFill>
              </w:rPr>
              <w:t>:</w:t>
            </w:r>
            <w:r>
              <w:rPr>
                <w:rFonts w:hint="eastAsia" w:ascii="宋体" w:hAnsi="宋体"/>
                <w:color w:val="000000" w:themeColor="text1"/>
                <w:spacing w:val="-8"/>
                <w14:textFill>
                  <w14:solidFill>
                    <w14:schemeClr w14:val="tx1"/>
                  </w14:solidFill>
                </w14:textFill>
              </w:rPr>
              <w:t>浙江省政府采购网</w:t>
            </w:r>
            <w:r>
              <w:rPr>
                <w:rFonts w:ascii="宋体" w:hAnsi="宋体"/>
                <w:color w:val="000000" w:themeColor="text1"/>
                <w:spacing w:val="-8"/>
                <w14:textFill>
                  <w14:solidFill>
                    <w14:schemeClr w14:val="tx1"/>
                  </w14:solidFill>
                </w14:textFill>
              </w:rPr>
              <w:t>(www.zjzfcg.gov.cn/)</w:t>
            </w:r>
            <w:r>
              <w:rPr>
                <w:rFonts w:hint="eastAsia" w:ascii="宋体" w:hAnsi="宋体"/>
                <w:color w:val="000000" w:themeColor="text1"/>
                <w:spacing w:val="-8"/>
                <w14:textFill>
                  <w14:solidFill>
                    <w14:schemeClr w14:val="tx1"/>
                  </w14:solidFill>
                </w14:textFill>
              </w:rPr>
              <w:t>和开化县人民政府网公共资源交易采购栏（</w:t>
            </w:r>
            <w:r>
              <w:rPr>
                <w:rFonts w:ascii="宋体" w:hAnsi="宋体"/>
                <w:color w:val="000000" w:themeColor="text1"/>
                <w:spacing w:val="-8"/>
                <w14:textFill>
                  <w14:solidFill>
                    <w14:schemeClr w14:val="tx1"/>
                  </w14:solidFill>
                </w14:textFill>
              </w:rPr>
              <w:t>http://www.kaihua.gov.cn/col/col1384143/index.html</w:t>
            </w:r>
            <w:r>
              <w:rPr>
                <w:rFonts w:hint="eastAsia" w:ascii="宋体" w:hAnsi="宋体"/>
                <w:color w:val="000000" w:themeColor="text1"/>
                <w:spacing w:val="-8"/>
                <w14:textFill>
                  <w14:solidFill>
                    <w14:schemeClr w14:val="tx1"/>
                  </w14:solidFill>
                </w14:textFil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7" w:type="dxa"/>
            <w:left w:w="74" w:type="dxa"/>
            <w:bottom w:w="17" w:type="dxa"/>
            <w:right w:w="74" w:type="dxa"/>
          </w:tblCellMar>
        </w:tblPrEx>
        <w:trPr>
          <w:trHeight w:val="390" w:hRule="atLeast"/>
        </w:trPr>
        <w:tc>
          <w:tcPr>
            <w:tcW w:w="705" w:type="dxa"/>
            <w:shd w:val="clear" w:color="000000" w:fill="auto"/>
            <w:vAlign w:val="center"/>
          </w:tcPr>
          <w:p>
            <w:pPr>
              <w:jc w:val="center"/>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12</w:t>
            </w:r>
          </w:p>
        </w:tc>
        <w:tc>
          <w:tcPr>
            <w:tcW w:w="1480" w:type="dxa"/>
            <w:shd w:val="clear" w:color="000000" w:fill="auto"/>
            <w:vAlign w:val="center"/>
          </w:tcPr>
          <w:p>
            <w:pPr>
              <w:jc w:val="center"/>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签订合同时间</w:t>
            </w:r>
          </w:p>
        </w:tc>
        <w:tc>
          <w:tcPr>
            <w:tcW w:w="7420" w:type="dxa"/>
            <w:shd w:val="clear" w:color="000000" w:fill="auto"/>
            <w:vAlign w:val="center"/>
          </w:tcPr>
          <w:p>
            <w:pPr>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成交通知书</w:t>
            </w:r>
            <w:r>
              <w:rPr>
                <w:rFonts w:hint="eastAsia" w:asciiTheme="minorEastAsia" w:hAnsiTheme="minorEastAsia" w:eastAsiaTheme="minorEastAsia" w:cstheme="minorEastAsia"/>
              </w:rPr>
              <w:t>发出之日起</w:t>
            </w:r>
            <w:r>
              <w:rPr>
                <w:rFonts w:hint="eastAsia" w:asciiTheme="minorEastAsia" w:hAnsiTheme="minorEastAsia" w:eastAsiaTheme="minorEastAsia" w:cstheme="minorEastAsia"/>
                <w:kern w:val="0"/>
                <w:u w:val="single"/>
              </w:rPr>
              <w:t>30日</w:t>
            </w:r>
            <w:r>
              <w:rPr>
                <w:rFonts w:hint="eastAsia" w:asciiTheme="minorEastAsia" w:hAnsiTheme="minorEastAsia" w:eastAsiaTheme="minorEastAsia" w:cstheme="minorEastAsia"/>
                <w:kern w:val="0"/>
              </w:rPr>
              <w:t>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7" w:type="dxa"/>
            <w:left w:w="74" w:type="dxa"/>
            <w:bottom w:w="17" w:type="dxa"/>
            <w:right w:w="74" w:type="dxa"/>
          </w:tblCellMar>
        </w:tblPrEx>
        <w:trPr>
          <w:trHeight w:val="390" w:hRule="atLeast"/>
        </w:trPr>
        <w:tc>
          <w:tcPr>
            <w:tcW w:w="705" w:type="dxa"/>
            <w:shd w:val="clear" w:color="000000" w:fill="auto"/>
            <w:vAlign w:val="center"/>
          </w:tcPr>
          <w:p>
            <w:pPr>
              <w:jc w:val="center"/>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13</w:t>
            </w:r>
          </w:p>
        </w:tc>
        <w:tc>
          <w:tcPr>
            <w:tcW w:w="1480" w:type="dxa"/>
            <w:shd w:val="clear" w:color="000000" w:fill="auto"/>
            <w:vAlign w:val="center"/>
          </w:tcPr>
          <w:p>
            <w:pPr>
              <w:jc w:val="center"/>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rPr>
              <w:t>合同价格条款</w:t>
            </w:r>
          </w:p>
        </w:tc>
        <w:tc>
          <w:tcPr>
            <w:tcW w:w="7420" w:type="dxa"/>
            <w:shd w:val="clear" w:color="000000" w:fill="auto"/>
            <w:vAlign w:val="center"/>
          </w:tcPr>
          <w:p>
            <w:pPr>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kern w:val="0"/>
              </w:rPr>
              <w:t>固定总价合同，以成交价为基准，政策性变化均不允许调整，材料价差变动不准调整。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7" w:type="dxa"/>
            <w:left w:w="74" w:type="dxa"/>
            <w:bottom w:w="17" w:type="dxa"/>
            <w:right w:w="74" w:type="dxa"/>
          </w:tblCellMar>
        </w:tblPrEx>
        <w:trPr>
          <w:trHeight w:val="390" w:hRule="atLeast"/>
        </w:trPr>
        <w:tc>
          <w:tcPr>
            <w:tcW w:w="705" w:type="dxa"/>
            <w:shd w:val="clear" w:color="000000" w:fill="auto"/>
            <w:vAlign w:val="center"/>
          </w:tcPr>
          <w:p>
            <w:pPr>
              <w:jc w:val="center"/>
              <w:rPr>
                <w:rFonts w:hint="eastAsia" w:asciiTheme="minorEastAsia" w:hAnsiTheme="minorEastAsia" w:eastAsiaTheme="minorEastAsia" w:cstheme="minorEastAsia"/>
                <w:shd w:val="clear" w:color="auto" w:fill="FFFFFF"/>
                <w:lang w:eastAsia="zh-CN"/>
              </w:rPr>
            </w:pPr>
            <w:r>
              <w:rPr>
                <w:rFonts w:hint="eastAsia" w:asciiTheme="minorEastAsia" w:hAnsiTheme="minorEastAsia" w:eastAsiaTheme="minorEastAsia" w:cstheme="minorEastAsia"/>
                <w:shd w:val="clear" w:color="auto" w:fill="FFFFFF"/>
              </w:rPr>
              <w:t>1</w:t>
            </w:r>
            <w:r>
              <w:rPr>
                <w:rFonts w:hint="eastAsia" w:asciiTheme="minorEastAsia" w:hAnsiTheme="minorEastAsia" w:eastAsiaTheme="minorEastAsia" w:cstheme="minorEastAsia"/>
                <w:shd w:val="clear" w:color="auto" w:fill="FFFFFF"/>
                <w:lang w:val="en-US" w:eastAsia="zh-CN"/>
              </w:rPr>
              <w:t>4</w:t>
            </w:r>
          </w:p>
        </w:tc>
        <w:tc>
          <w:tcPr>
            <w:tcW w:w="1480" w:type="dxa"/>
            <w:shd w:val="clear" w:color="000000" w:fill="auto"/>
            <w:vAlign w:val="center"/>
          </w:tcPr>
          <w:p>
            <w:pPr>
              <w:jc w:val="center"/>
              <w:rPr>
                <w:rFonts w:asciiTheme="minorEastAsia" w:hAnsiTheme="minorEastAsia" w:eastAsiaTheme="minorEastAsia" w:cstheme="minorEastAsia"/>
                <w:highlight w:val="none"/>
                <w:shd w:val="clear" w:color="auto" w:fill="FFFFFF"/>
              </w:rPr>
            </w:pPr>
            <w:r>
              <w:rPr>
                <w:rFonts w:hint="eastAsia" w:asciiTheme="minorEastAsia" w:hAnsiTheme="minorEastAsia" w:eastAsiaTheme="minorEastAsia" w:cstheme="minorEastAsia"/>
                <w:highlight w:val="none"/>
                <w:shd w:val="clear" w:color="auto" w:fill="FFFFFF"/>
              </w:rPr>
              <w:t>重要提醒</w:t>
            </w:r>
          </w:p>
        </w:tc>
        <w:tc>
          <w:tcPr>
            <w:tcW w:w="7420" w:type="dxa"/>
            <w:shd w:val="clear" w:color="000000" w:fill="auto"/>
            <w:vAlign w:val="center"/>
          </w:tcPr>
          <w:p>
            <w:pPr>
              <w:rPr>
                <w:rFonts w:asciiTheme="minorEastAsia" w:hAnsiTheme="minorEastAsia" w:eastAsiaTheme="minorEastAsia" w:cstheme="minorEastAsia"/>
                <w:highlight w:val="none"/>
                <w:shd w:val="clear" w:color="auto" w:fill="FFFFFF"/>
              </w:rPr>
            </w:pPr>
            <w:r>
              <w:rPr>
                <w:rFonts w:hint="eastAsia" w:asciiTheme="minorEastAsia" w:hAnsiTheme="minorEastAsia" w:eastAsiaTheme="minorEastAsia" w:cstheme="minorEastAsia"/>
                <w:highlight w:val="none"/>
                <w:shd w:val="clear" w:color="auto" w:fill="FFFFFF"/>
              </w:rPr>
              <w:t>1、本次磋商采用综合评分法。满分为100分，其中报价分值</w:t>
            </w:r>
            <w:r>
              <w:rPr>
                <w:rFonts w:hint="eastAsia" w:asciiTheme="minorEastAsia" w:hAnsiTheme="minorEastAsia" w:eastAsiaTheme="minorEastAsia" w:cstheme="minorEastAsia"/>
                <w:highlight w:val="none"/>
                <w:shd w:val="clear" w:color="auto" w:fill="FFFFFF"/>
                <w:lang w:val="en-US" w:eastAsia="zh-CN"/>
              </w:rPr>
              <w:t>15</w:t>
            </w:r>
            <w:r>
              <w:rPr>
                <w:rFonts w:hint="eastAsia" w:asciiTheme="minorEastAsia" w:hAnsiTheme="minorEastAsia" w:eastAsiaTheme="minorEastAsia" w:cstheme="minorEastAsia"/>
                <w:highlight w:val="none"/>
                <w:shd w:val="clear" w:color="auto" w:fill="FFFFFF"/>
              </w:rPr>
              <w:t>分，技术</w:t>
            </w:r>
            <w:r>
              <w:rPr>
                <w:rFonts w:hint="eastAsia" w:asciiTheme="minorEastAsia" w:hAnsiTheme="minorEastAsia" w:eastAsiaTheme="minorEastAsia" w:cstheme="minorEastAsia"/>
                <w:highlight w:val="none"/>
                <w:shd w:val="clear" w:color="auto" w:fill="FFFFFF"/>
                <w:lang w:eastAsia="zh-CN"/>
              </w:rPr>
              <w:t>商务</w:t>
            </w:r>
            <w:r>
              <w:rPr>
                <w:rFonts w:hint="eastAsia" w:asciiTheme="minorEastAsia" w:hAnsiTheme="minorEastAsia" w:eastAsiaTheme="minorEastAsia" w:cstheme="minorEastAsia"/>
                <w:highlight w:val="none"/>
                <w:shd w:val="clear" w:color="auto" w:fill="FFFFFF"/>
              </w:rPr>
              <w:t>等分值</w:t>
            </w:r>
            <w:r>
              <w:rPr>
                <w:rFonts w:hint="eastAsia" w:asciiTheme="minorEastAsia" w:hAnsiTheme="minorEastAsia" w:eastAsiaTheme="minorEastAsia" w:cstheme="minorEastAsia"/>
                <w:highlight w:val="none"/>
                <w:shd w:val="clear" w:color="auto" w:fill="FFFFFF"/>
                <w:lang w:val="en-US" w:eastAsia="zh-CN"/>
              </w:rPr>
              <w:t>85</w:t>
            </w:r>
            <w:r>
              <w:rPr>
                <w:rFonts w:hint="eastAsia" w:asciiTheme="minorEastAsia" w:hAnsiTheme="minorEastAsia" w:eastAsiaTheme="minorEastAsia" w:cstheme="minorEastAsia"/>
                <w:highlight w:val="none"/>
                <w:shd w:val="clear" w:color="auto" w:fill="FFFFFF"/>
              </w:rPr>
              <w:t>分。</w:t>
            </w:r>
          </w:p>
          <w:p>
            <w:pPr>
              <w:rPr>
                <w:rStyle w:val="46"/>
                <w:rFonts w:asciiTheme="minorEastAsia" w:hAnsiTheme="minorEastAsia" w:eastAsiaTheme="minorEastAsia" w:cstheme="minorEastAsia"/>
                <w:color w:val="auto"/>
                <w:highlight w:val="none"/>
                <w:shd w:val="clear" w:color="auto" w:fill="FFFFFF"/>
              </w:rPr>
            </w:pPr>
            <w:r>
              <w:rPr>
                <w:rStyle w:val="46"/>
                <w:rFonts w:hint="eastAsia" w:asciiTheme="minorEastAsia" w:hAnsiTheme="minorEastAsia" w:eastAsiaTheme="minorEastAsia" w:cstheme="minorEastAsia"/>
                <w:color w:val="auto"/>
                <w:highlight w:val="none"/>
                <w:shd w:val="clear" w:color="auto" w:fill="FFFFFF"/>
              </w:rPr>
              <w:t>2、供应商应根据本采购项目的具体应用情况，在报价中充分考虑项目实施中可能发生的一切费用。</w:t>
            </w:r>
          </w:p>
          <w:p>
            <w:pPr>
              <w:rPr>
                <w:rStyle w:val="46"/>
                <w:rFonts w:asciiTheme="minorEastAsia" w:hAnsiTheme="minorEastAsia" w:eastAsiaTheme="minorEastAsia" w:cstheme="minorEastAsia"/>
                <w:color w:val="auto"/>
                <w:highlight w:val="none"/>
              </w:rPr>
            </w:pPr>
            <w:r>
              <w:rPr>
                <w:rStyle w:val="46"/>
                <w:rFonts w:hint="eastAsia" w:asciiTheme="minorEastAsia" w:hAnsiTheme="minorEastAsia" w:eastAsiaTheme="minorEastAsia" w:cstheme="minorEastAsia"/>
                <w:color w:val="auto"/>
                <w:highlight w:val="none"/>
                <w:shd w:val="clear" w:color="auto" w:fill="FFFFFF"/>
              </w:rPr>
              <w:t>3、</w:t>
            </w:r>
            <w:r>
              <w:rPr>
                <w:rStyle w:val="46"/>
                <w:rFonts w:hint="eastAsia" w:asciiTheme="minorEastAsia" w:hAnsiTheme="minorEastAsia" w:eastAsiaTheme="minorEastAsia" w:cstheme="minorEastAsia"/>
                <w:color w:val="auto"/>
                <w:highlight w:val="none"/>
              </w:rPr>
              <w:t>带“▲”为必须满足的实质性内容。</w:t>
            </w:r>
          </w:p>
          <w:p>
            <w:pPr>
              <w:rPr>
                <w:rFonts w:asciiTheme="minorEastAsia" w:hAnsiTheme="minorEastAsia" w:eastAsiaTheme="minorEastAsia" w:cstheme="minorEastAsia"/>
                <w:highlight w:val="none"/>
                <w:shd w:val="clear" w:color="auto" w:fill="FFFFFF"/>
              </w:rPr>
            </w:pPr>
            <w:r>
              <w:rPr>
                <w:rFonts w:hint="eastAsia" w:asciiTheme="minorEastAsia" w:hAnsiTheme="minorEastAsia" w:eastAsiaTheme="minorEastAsia" w:cstheme="minorEastAsia"/>
                <w:highlight w:val="none"/>
                <w:shd w:val="clear" w:color="auto" w:fill="FFFFFF"/>
              </w:rPr>
              <w:t>4、本采购文件未尽事项按法律法规及行业主管部门文件执行。</w:t>
            </w:r>
          </w:p>
        </w:tc>
      </w:tr>
    </w:tbl>
    <w:p>
      <w:pPr>
        <w:widowControl/>
        <w:spacing w:line="400" w:lineRule="exact"/>
        <w:jc w:val="center"/>
        <w:outlineLvl w:val="1"/>
        <w:rPr>
          <w:rFonts w:ascii="Arial" w:hAnsi="Arial" w:eastAsia="黑体"/>
          <w:b/>
          <w:bCs/>
          <w:sz w:val="32"/>
          <w:szCs w:val="32"/>
        </w:rPr>
      </w:pPr>
      <w:bookmarkStart w:id="16" w:name="_Toc358384688"/>
      <w:bookmarkStart w:id="17" w:name="_Toc333842544"/>
      <w:bookmarkStart w:id="18" w:name="_Toc504642664"/>
      <w:bookmarkStart w:id="19" w:name="_Toc433917260"/>
      <w:bookmarkStart w:id="20" w:name="_Toc393201707"/>
      <w:bookmarkStart w:id="21" w:name="_Toc326937530"/>
    </w:p>
    <w:p>
      <w:pPr>
        <w:widowControl/>
        <w:spacing w:line="400" w:lineRule="exact"/>
        <w:outlineLvl w:val="1"/>
        <w:rPr>
          <w:rFonts w:ascii="宋体" w:hAnsi="宋体" w:cs="宋体"/>
          <w:b/>
          <w:bCs/>
          <w:kern w:val="0"/>
          <w:sz w:val="28"/>
          <w:szCs w:val="28"/>
          <w:shd w:val="clear" w:color="auto" w:fill="FFFFFF"/>
        </w:rPr>
      </w:pPr>
      <w:r>
        <w:rPr>
          <w:rFonts w:ascii="宋体" w:hAnsi="宋体" w:cs="宋体"/>
          <w:b/>
          <w:bCs/>
          <w:kern w:val="0"/>
          <w:sz w:val="28"/>
          <w:szCs w:val="28"/>
          <w:shd w:val="clear" w:color="auto" w:fill="FFFFFF"/>
        </w:rPr>
        <w:br w:type="page"/>
      </w:r>
      <w:r>
        <w:rPr>
          <w:rFonts w:ascii="宋体" w:hAnsi="宋体" w:cs="宋体"/>
          <w:b/>
          <w:bCs/>
          <w:kern w:val="0"/>
          <w:sz w:val="28"/>
          <w:szCs w:val="28"/>
          <w:shd w:val="clear" w:color="auto" w:fill="FFFFFF"/>
        </w:rPr>
        <w:t>B、</w:t>
      </w:r>
      <w:r>
        <w:rPr>
          <w:rFonts w:hint="eastAsia" w:ascii="宋体" w:hAnsi="宋体" w:cs="宋体"/>
          <w:b/>
          <w:bCs/>
          <w:kern w:val="0"/>
          <w:sz w:val="28"/>
          <w:szCs w:val="28"/>
          <w:shd w:val="clear" w:color="auto" w:fill="FFFFFF"/>
        </w:rPr>
        <w:t>响应人</w:t>
      </w:r>
      <w:r>
        <w:rPr>
          <w:rFonts w:ascii="宋体" w:hAnsi="宋体" w:cs="宋体"/>
          <w:b/>
          <w:bCs/>
          <w:kern w:val="0"/>
          <w:sz w:val="28"/>
          <w:szCs w:val="28"/>
          <w:shd w:val="clear" w:color="auto" w:fill="FFFFFF"/>
        </w:rPr>
        <w:t>须知</w:t>
      </w:r>
      <w:bookmarkEnd w:id="16"/>
      <w:bookmarkEnd w:id="17"/>
      <w:bookmarkEnd w:id="18"/>
      <w:bookmarkEnd w:id="19"/>
      <w:bookmarkEnd w:id="20"/>
      <w:bookmarkEnd w:id="21"/>
    </w:p>
    <w:p>
      <w:pPr>
        <w:widowControl/>
        <w:jc w:val="center"/>
        <w:outlineLvl w:val="2"/>
        <w:rPr>
          <w:rFonts w:ascii="宋体" w:hAnsi="宋体" w:cs="宋体"/>
          <w:b/>
          <w:bCs/>
          <w:kern w:val="0"/>
          <w:sz w:val="28"/>
          <w:szCs w:val="28"/>
        </w:rPr>
      </w:pPr>
      <w:bookmarkStart w:id="22" w:name="_Toc393201708"/>
      <w:bookmarkStart w:id="23" w:name="_Toc333842545"/>
      <w:bookmarkStart w:id="24" w:name="_Toc326937531"/>
      <w:bookmarkStart w:id="25" w:name="_Toc433917261"/>
      <w:bookmarkStart w:id="26" w:name="_Toc504642665"/>
      <w:bookmarkStart w:id="27" w:name="_Toc358384689"/>
      <w:r>
        <w:rPr>
          <w:rFonts w:hint="eastAsia" w:ascii="宋体" w:hAnsi="宋体" w:cs="宋体"/>
          <w:b/>
          <w:bCs/>
          <w:kern w:val="0"/>
          <w:sz w:val="28"/>
          <w:szCs w:val="28"/>
        </w:rPr>
        <w:t>一、总则</w:t>
      </w:r>
      <w:bookmarkEnd w:id="22"/>
      <w:bookmarkEnd w:id="23"/>
      <w:bookmarkEnd w:id="24"/>
      <w:bookmarkEnd w:id="25"/>
      <w:bookmarkEnd w:id="26"/>
      <w:bookmarkEnd w:id="27"/>
    </w:p>
    <w:p>
      <w:pPr>
        <w:widowControl/>
        <w:spacing w:line="400" w:lineRule="exact"/>
        <w:ind w:firstLine="422" w:firstLineChars="200"/>
        <w:rPr>
          <w:rFonts w:asciiTheme="minorEastAsia" w:hAnsiTheme="minorEastAsia" w:eastAsiaTheme="minorEastAsia" w:cstheme="minorEastAsia"/>
          <w:b/>
          <w:bCs/>
          <w:kern w:val="0"/>
          <w:shd w:val="clear" w:color="auto" w:fill="FFFFFF"/>
        </w:rPr>
      </w:pPr>
      <w:r>
        <w:rPr>
          <w:rFonts w:hint="eastAsia" w:asciiTheme="minorEastAsia" w:hAnsiTheme="minorEastAsia" w:eastAsiaTheme="minorEastAsia" w:cstheme="minorEastAsia"/>
          <w:b/>
          <w:bCs/>
          <w:kern w:val="0"/>
          <w:shd w:val="clear" w:color="auto" w:fill="FFFFFF"/>
        </w:rPr>
        <w:t>1</w:t>
      </w:r>
      <w:r>
        <w:rPr>
          <w:rFonts w:hint="eastAsia" w:asciiTheme="minorEastAsia" w:hAnsiTheme="minorEastAsia" w:eastAsiaTheme="minorEastAsia" w:cstheme="minorEastAsia"/>
          <w:kern w:val="0"/>
          <w:shd w:val="clear" w:color="auto" w:fill="FFFFFF"/>
        </w:rPr>
        <w:t>、</w:t>
      </w:r>
      <w:r>
        <w:rPr>
          <w:rFonts w:hint="eastAsia" w:asciiTheme="minorEastAsia" w:hAnsiTheme="minorEastAsia" w:eastAsiaTheme="minorEastAsia" w:cstheme="minorEastAsia"/>
          <w:b/>
          <w:bCs/>
          <w:kern w:val="0"/>
          <w:shd w:val="clear" w:color="auto" w:fill="FFFFFF"/>
        </w:rPr>
        <w:t>项目概况</w:t>
      </w:r>
    </w:p>
    <w:p>
      <w:pPr>
        <w:widowControl/>
        <w:spacing w:line="400" w:lineRule="exact"/>
        <w:ind w:firstLine="420" w:firstLineChars="200"/>
        <w:rPr>
          <w:rFonts w:hint="eastAsia" w:asciiTheme="minorEastAsia" w:hAnsiTheme="minorEastAsia" w:eastAsiaTheme="minorEastAsia" w:cstheme="minorEastAsia"/>
          <w:kern w:val="0"/>
          <w:highlight w:val="none"/>
          <w:shd w:val="clear" w:color="auto" w:fill="FFFFFF"/>
        </w:rPr>
      </w:pPr>
      <w:r>
        <w:rPr>
          <w:rFonts w:hint="eastAsia" w:asciiTheme="minorEastAsia" w:hAnsiTheme="minorEastAsia" w:eastAsiaTheme="minorEastAsia" w:cstheme="minorEastAsia"/>
          <w:kern w:val="0"/>
          <w:highlight w:val="none"/>
          <w:shd w:val="clear" w:color="auto" w:fill="FFFFFF"/>
        </w:rPr>
        <w:t>1.1采购单位：</w:t>
      </w:r>
      <w:r>
        <w:rPr>
          <w:rFonts w:hint="eastAsia" w:asciiTheme="minorEastAsia" w:hAnsiTheme="minorEastAsia" w:eastAsiaTheme="minorEastAsia" w:cstheme="minorEastAsia"/>
          <w:sz w:val="21"/>
          <w:szCs w:val="21"/>
          <w:highlight w:val="none"/>
          <w:lang w:eastAsia="zh-CN"/>
        </w:rPr>
        <w:t>开化县文化和广电旅游体育局</w:t>
      </w:r>
    </w:p>
    <w:p>
      <w:pPr>
        <w:widowControl/>
        <w:spacing w:line="400" w:lineRule="exact"/>
        <w:ind w:firstLine="420" w:firstLineChars="200"/>
        <w:rPr>
          <w:rFonts w:hint="eastAsia" w:asciiTheme="minorEastAsia" w:hAnsiTheme="minorEastAsia" w:eastAsiaTheme="minorEastAsia" w:cstheme="minorEastAsia"/>
          <w:kern w:val="0"/>
          <w:highlight w:val="none"/>
          <w:shd w:val="clear" w:color="auto" w:fill="FFFFFF"/>
        </w:rPr>
      </w:pPr>
      <w:r>
        <w:rPr>
          <w:rFonts w:hint="eastAsia" w:asciiTheme="minorEastAsia" w:hAnsiTheme="minorEastAsia" w:eastAsiaTheme="minorEastAsia" w:cstheme="minorEastAsia"/>
          <w:kern w:val="0"/>
          <w:highlight w:val="none"/>
          <w:shd w:val="clear" w:color="auto" w:fill="FFFFFF"/>
        </w:rPr>
        <w:t>1.2采购内容：</w:t>
      </w:r>
      <w:r>
        <w:rPr>
          <w:rFonts w:hint="eastAsia" w:ascii="宋体" w:hAnsi="宋体" w:cs="宋体"/>
          <w:sz w:val="21"/>
          <w:szCs w:val="21"/>
          <w:highlight w:val="none"/>
          <w:lang w:eastAsia="zh-CN"/>
        </w:rPr>
        <w:t>“千万钱江人畅游钱江源”推介会项目</w:t>
      </w:r>
      <w:r>
        <w:rPr>
          <w:rFonts w:hint="eastAsia" w:asciiTheme="minorEastAsia" w:hAnsiTheme="minorEastAsia" w:eastAsiaTheme="minorEastAsia" w:cstheme="minorEastAsia"/>
          <w:kern w:val="0"/>
          <w:highlight w:val="none"/>
          <w:shd w:val="clear" w:color="auto" w:fill="FFFFFF"/>
        </w:rPr>
        <w:t>（详见《采购内容及要求》）</w:t>
      </w:r>
    </w:p>
    <w:p>
      <w:pPr>
        <w:widowControl/>
        <w:spacing w:line="400" w:lineRule="exact"/>
        <w:ind w:firstLine="420" w:firstLineChars="200"/>
        <w:rPr>
          <w:rFonts w:hint="default" w:asciiTheme="minorEastAsia" w:hAnsiTheme="minorEastAsia" w:eastAsiaTheme="minorEastAsia" w:cstheme="minorEastAsia"/>
          <w:kern w:val="0"/>
          <w:highlight w:val="none"/>
          <w:shd w:val="clear" w:color="auto" w:fill="FFFFFF"/>
          <w:lang w:val="en-US" w:eastAsia="zh-CN"/>
        </w:rPr>
      </w:pPr>
      <w:r>
        <w:rPr>
          <w:rFonts w:hint="eastAsia" w:asciiTheme="minorEastAsia" w:hAnsiTheme="minorEastAsia" w:eastAsiaTheme="minorEastAsia" w:cstheme="minorEastAsia"/>
          <w:kern w:val="0"/>
          <w:highlight w:val="none"/>
          <w:shd w:val="clear" w:color="auto" w:fill="FFFFFF"/>
        </w:rPr>
        <w:t>1.3采购编号：</w:t>
      </w:r>
      <w:r>
        <w:rPr>
          <w:rFonts w:hint="eastAsia" w:ascii="宋体" w:hAnsi="宋体" w:cs="宋体"/>
          <w:highlight w:val="none"/>
          <w:lang w:val="en-US" w:eastAsia="zh-CN"/>
        </w:rPr>
        <w:t>OBGCGLZFCG2019-028</w:t>
      </w:r>
    </w:p>
    <w:p>
      <w:pPr>
        <w:widowControl/>
        <w:spacing w:line="400" w:lineRule="exact"/>
        <w:ind w:firstLine="420" w:firstLineChars="200"/>
        <w:rPr>
          <w:rFonts w:hint="eastAsia" w:asciiTheme="minorEastAsia" w:hAnsiTheme="minorEastAsia" w:eastAsiaTheme="minorEastAsia" w:cstheme="minorEastAsia"/>
          <w:kern w:val="0"/>
          <w:highlight w:val="none"/>
          <w:shd w:val="clear" w:color="auto" w:fill="FFFFFF"/>
        </w:rPr>
      </w:pPr>
      <w:r>
        <w:rPr>
          <w:rFonts w:hint="eastAsia" w:asciiTheme="minorEastAsia" w:hAnsiTheme="minorEastAsia" w:eastAsiaTheme="minorEastAsia" w:cstheme="minorEastAsia"/>
          <w:kern w:val="0"/>
          <w:highlight w:val="none"/>
          <w:shd w:val="clear" w:color="auto" w:fill="FFFFFF"/>
        </w:rPr>
        <w:t>1.4预算金额：</w:t>
      </w:r>
      <w:r>
        <w:rPr>
          <w:rFonts w:hint="eastAsia" w:asciiTheme="minorEastAsia" w:hAnsiTheme="minorEastAsia" w:eastAsiaTheme="minorEastAsia" w:cstheme="minorEastAsia"/>
          <w:kern w:val="0"/>
          <w:highlight w:val="none"/>
          <w:u w:val="single"/>
          <w:shd w:val="clear" w:color="auto" w:fill="FFFFFF"/>
          <w:lang w:val="en-US" w:eastAsia="zh-CN"/>
        </w:rPr>
        <w:t xml:space="preserve"> 49.5 </w:t>
      </w:r>
      <w:r>
        <w:rPr>
          <w:rFonts w:hint="eastAsia" w:asciiTheme="minorEastAsia" w:hAnsiTheme="minorEastAsia" w:eastAsiaTheme="minorEastAsia" w:cstheme="minorEastAsia"/>
          <w:kern w:val="0"/>
          <w:highlight w:val="none"/>
          <w:shd w:val="clear" w:color="auto" w:fill="FFFFFF"/>
        </w:rPr>
        <w:t>万元。</w:t>
      </w:r>
    </w:p>
    <w:p>
      <w:pPr>
        <w:widowControl/>
        <w:spacing w:line="400" w:lineRule="exact"/>
        <w:ind w:firstLine="422" w:firstLineChars="200"/>
        <w:rPr>
          <w:rFonts w:asciiTheme="minorEastAsia" w:hAnsiTheme="minorEastAsia" w:eastAsiaTheme="minorEastAsia" w:cstheme="minorEastAsia"/>
          <w:bCs/>
          <w:kern w:val="0"/>
          <w:shd w:val="clear" w:color="auto" w:fill="FFFFFF"/>
        </w:rPr>
      </w:pPr>
      <w:r>
        <w:rPr>
          <w:rFonts w:hint="eastAsia" w:asciiTheme="minorEastAsia" w:hAnsiTheme="minorEastAsia" w:eastAsiaTheme="minorEastAsia" w:cstheme="minorEastAsia"/>
          <w:b/>
          <w:bCs/>
          <w:kern w:val="0"/>
          <w:shd w:val="clear" w:color="auto" w:fill="FFFFFF"/>
        </w:rPr>
        <w:t>2、</w:t>
      </w:r>
      <w:r>
        <w:rPr>
          <w:rFonts w:hint="eastAsia" w:asciiTheme="minorEastAsia" w:hAnsiTheme="minorEastAsia" w:eastAsiaTheme="minorEastAsia" w:cstheme="minorEastAsia"/>
          <w:b/>
          <w:shd w:val="clear" w:color="auto" w:fill="FFFFFF"/>
        </w:rPr>
        <w:t>合格的供应商应同时具备的资格要求</w:t>
      </w:r>
    </w:p>
    <w:p>
      <w:pPr>
        <w:spacing w:line="400" w:lineRule="exact"/>
        <w:ind w:firstLine="420" w:firstLineChars="200"/>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kern w:val="0"/>
          <w:shd w:val="clear" w:color="auto" w:fill="FFFFFF"/>
        </w:rPr>
        <w:t>2.1符合《中华人民共和国政府采购法》第二十二条要求（1.具有独立承担民事责任的能力；2.具有良好的商业信誉和健全的财务会计制度；3.具有履行合同所必需的设备和专业技术能力；4.有依法缴纳税收和社会保障资金的良好记录；5.参加政府采购活动前三年内，在经营活动中没有重大违法记录；6.法律、行政法规规定的其他条件）</w:t>
      </w:r>
      <w:r>
        <w:rPr>
          <w:rFonts w:hint="eastAsia" w:asciiTheme="minorEastAsia" w:hAnsiTheme="minorEastAsia" w:eastAsiaTheme="minorEastAsia" w:cstheme="minorEastAsia"/>
        </w:rPr>
        <w:t>和浙财采监【2013】24号《关于规范政府采购供应商资格设定及资格审查的通知》第六条规定。</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jc w:val="left"/>
        <w:textAlignment w:val="auto"/>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rPr>
        <w:t>2.2必须为未被列入“信用中国”网站(www.creditchina.gov.cn)、中国政府采购</w:t>
      </w:r>
      <w:r>
        <w:rPr>
          <w:rFonts w:hint="eastAsia" w:asciiTheme="minorEastAsia" w:hAnsiTheme="minorEastAsia" w:eastAsiaTheme="minorEastAsia" w:cstheme="minorEastAsia"/>
          <w:lang w:eastAsia="zh-CN"/>
        </w:rPr>
        <w:t>网</w:t>
      </w:r>
      <w:r>
        <w:rPr>
          <w:rFonts w:hint="eastAsia" w:asciiTheme="minorEastAsia" w:hAnsiTheme="minorEastAsia" w:eastAsiaTheme="minorEastAsia" w:cstheme="minorEastAsia"/>
        </w:rPr>
        <w:t>(www.ccgp.g</w:t>
      </w:r>
      <w:r>
        <w:rPr>
          <w:rFonts w:hint="eastAsia" w:asciiTheme="minorEastAsia" w:hAnsiTheme="minorEastAsia" w:eastAsiaTheme="minorEastAsia" w:cstheme="minorEastAsia"/>
          <w:highlight w:val="none"/>
        </w:rPr>
        <w:t>ov.cn)渠道信用记录失信被执行人、重大税收违法案件当事人名单、政府采购严重违法失信行为记录名单的响应方。</w:t>
      </w:r>
    </w:p>
    <w:p>
      <w:pPr>
        <w:spacing w:line="400" w:lineRule="exact"/>
        <w:ind w:firstLine="420" w:firstLineChars="200"/>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highlight w:val="none"/>
          <w:lang w:val="en-US" w:eastAsia="zh-CN"/>
        </w:rPr>
        <w:t>2.3</w:t>
      </w:r>
      <w:r>
        <w:rPr>
          <w:rFonts w:hint="eastAsia" w:asciiTheme="minorEastAsia" w:hAnsiTheme="minorEastAsia" w:eastAsiaTheme="minorEastAsia" w:cstheme="minorEastAsia"/>
          <w:kern w:val="0"/>
          <w:shd w:val="clear" w:color="auto" w:fill="FFFFFF"/>
        </w:rPr>
        <w:t>本项目谢绝联合体参与投标，不允许转包分包。</w:t>
      </w:r>
    </w:p>
    <w:p>
      <w:pPr>
        <w:widowControl/>
        <w:spacing w:line="400" w:lineRule="exact"/>
        <w:ind w:firstLine="422" w:firstLineChars="200"/>
        <w:rPr>
          <w:rFonts w:asciiTheme="minorEastAsia" w:hAnsiTheme="minorEastAsia" w:eastAsiaTheme="minorEastAsia" w:cstheme="minorEastAsia"/>
          <w:b/>
          <w:bCs/>
          <w:kern w:val="0"/>
        </w:rPr>
      </w:pPr>
      <w:r>
        <w:rPr>
          <w:rFonts w:hint="eastAsia" w:asciiTheme="minorEastAsia" w:hAnsiTheme="minorEastAsia" w:eastAsiaTheme="minorEastAsia" w:cstheme="minorEastAsia"/>
          <w:b/>
          <w:bCs/>
          <w:kern w:val="0"/>
        </w:rPr>
        <w:t>3、响应费用</w:t>
      </w:r>
    </w:p>
    <w:p>
      <w:pPr>
        <w:autoSpaceDE w:val="0"/>
        <w:autoSpaceDN w:val="0"/>
        <w:spacing w:line="400" w:lineRule="exact"/>
        <w:ind w:firstLine="420" w:firstLineChars="200"/>
        <w:rPr>
          <w:rFonts w:asciiTheme="minorEastAsia" w:hAnsiTheme="minorEastAsia" w:eastAsiaTheme="minorEastAsia" w:cstheme="minorEastAsia"/>
          <w:lang w:val="zh-CN"/>
        </w:rPr>
      </w:pPr>
      <w:r>
        <w:rPr>
          <w:rFonts w:hint="eastAsia" w:asciiTheme="minorEastAsia" w:hAnsiTheme="minorEastAsia" w:eastAsiaTheme="minorEastAsia" w:cstheme="minorEastAsia"/>
        </w:rPr>
        <w:t>3.1</w:t>
      </w:r>
      <w:r>
        <w:rPr>
          <w:rFonts w:hint="eastAsia" w:asciiTheme="minorEastAsia" w:hAnsiTheme="minorEastAsia" w:eastAsiaTheme="minorEastAsia" w:cstheme="minorEastAsia"/>
          <w:lang w:val="zh-CN"/>
        </w:rPr>
        <w:t>无论磋商过程和结果如何，响应人应自行承担所有与磋商有关的全部费用，采购代理机构和采购人均无义务和责任承担这些费用。</w:t>
      </w:r>
    </w:p>
    <w:p>
      <w:pPr>
        <w:pStyle w:val="23"/>
        <w:ind w:firstLine="422" w:firstLineChars="200"/>
        <w:jc w:val="left"/>
        <w:rPr>
          <w:highlight w:val="none"/>
          <w:lang w:val="zh-CN"/>
        </w:rPr>
      </w:pPr>
      <w:r>
        <w:rPr>
          <w:rFonts w:hint="eastAsia" w:asciiTheme="minorEastAsia" w:hAnsiTheme="minorEastAsia" w:eastAsiaTheme="minorEastAsia" w:cstheme="minorEastAsia"/>
          <w:bCs/>
          <w:kern w:val="2"/>
          <w:sz w:val="21"/>
          <w:szCs w:val="21"/>
          <w:highlight w:val="none"/>
          <w:lang w:val="en-US"/>
        </w:rPr>
        <w:t>3.2</w:t>
      </w:r>
      <w:r>
        <w:rPr>
          <w:rFonts w:hint="eastAsia" w:asciiTheme="minorEastAsia" w:hAnsiTheme="minorEastAsia" w:eastAsiaTheme="minorEastAsia" w:cstheme="minorEastAsia"/>
          <w:bCs/>
          <w:kern w:val="2"/>
          <w:sz w:val="21"/>
          <w:szCs w:val="21"/>
          <w:highlight w:val="none"/>
          <w:u w:val="single"/>
          <w:lang w:val="zh-CN"/>
        </w:rPr>
        <w:t>招标代理费由中标单位支付，招标代理费按《采购代理服务收费管理暂行办法》计价格[2002]1980号收费标准收费。</w:t>
      </w:r>
    </w:p>
    <w:p>
      <w:pPr>
        <w:widowControl/>
        <w:spacing w:line="400" w:lineRule="exact"/>
        <w:ind w:firstLine="422" w:firstLineChars="200"/>
        <w:rPr>
          <w:rFonts w:asciiTheme="minorEastAsia" w:hAnsiTheme="minorEastAsia" w:eastAsiaTheme="minorEastAsia" w:cstheme="minorEastAsia"/>
          <w:b/>
          <w:bCs/>
          <w:kern w:val="0"/>
          <w:highlight w:val="none"/>
          <w:shd w:val="clear" w:color="auto" w:fill="FFFFFF"/>
        </w:rPr>
      </w:pPr>
      <w:r>
        <w:rPr>
          <w:rFonts w:hint="eastAsia" w:asciiTheme="minorEastAsia" w:hAnsiTheme="minorEastAsia" w:eastAsiaTheme="minorEastAsia" w:cstheme="minorEastAsia"/>
          <w:b/>
          <w:bCs/>
          <w:kern w:val="0"/>
          <w:highlight w:val="none"/>
          <w:shd w:val="clear" w:color="auto" w:fill="FFFFFF"/>
        </w:rPr>
        <w:t>▲4、磋商委托</w:t>
      </w:r>
    </w:p>
    <w:p>
      <w:pPr>
        <w:spacing w:line="400" w:lineRule="exact"/>
        <w:ind w:firstLine="420" w:firstLineChars="200"/>
        <w:rPr>
          <w:rFonts w:asciiTheme="minorEastAsia" w:hAnsiTheme="minorEastAsia" w:eastAsiaTheme="minorEastAsia" w:cstheme="minorEastAsia"/>
          <w:b/>
          <w:bCs/>
          <w:highlight w:val="none"/>
          <w:shd w:val="clear" w:color="auto" w:fill="FFFFFF"/>
        </w:rPr>
      </w:pPr>
      <w:r>
        <w:rPr>
          <w:rFonts w:hint="eastAsia" w:asciiTheme="minorEastAsia" w:hAnsiTheme="minorEastAsia" w:eastAsiaTheme="minorEastAsia" w:cstheme="minorEastAsia"/>
          <w:shd w:val="clear" w:color="auto" w:fill="FFFFFF"/>
        </w:rPr>
        <w:t>所有供应商的法定代表人或其授权委托人应准时参加磋商会议（如法定代表人参加磋商会议的，须携本人身份证；如授权委托人参加磋商的，还须持授权委托书及本人身份证）。</w:t>
      </w:r>
      <w:r>
        <w:rPr>
          <w:rFonts w:hint="eastAsia" w:asciiTheme="minorEastAsia" w:hAnsiTheme="minorEastAsia" w:eastAsiaTheme="minorEastAsia" w:cstheme="minorEastAsia"/>
          <w:b/>
          <w:bCs/>
          <w:highlight w:val="none"/>
          <w:shd w:val="clear" w:color="auto" w:fill="FFFFFF"/>
        </w:rPr>
        <w:t>授权委托书须法定代表人签字并加盖单位公章。</w:t>
      </w:r>
    </w:p>
    <w:p>
      <w:pPr>
        <w:spacing w:line="400" w:lineRule="exact"/>
        <w:ind w:firstLine="422" w:firstLineChars="200"/>
        <w:rPr>
          <w:rFonts w:asciiTheme="minorEastAsia" w:hAnsiTheme="minorEastAsia" w:eastAsiaTheme="minorEastAsia" w:cstheme="minorEastAsia"/>
          <w:b/>
          <w:shd w:val="clear" w:color="auto" w:fill="FFFFFF"/>
        </w:rPr>
      </w:pPr>
      <w:r>
        <w:rPr>
          <w:rFonts w:hint="eastAsia" w:asciiTheme="minorEastAsia" w:hAnsiTheme="minorEastAsia" w:eastAsiaTheme="minorEastAsia" w:cstheme="minorEastAsia"/>
          <w:b/>
          <w:shd w:val="clear" w:color="auto" w:fill="FFFFFF"/>
        </w:rPr>
        <w:t>5、特别说明：</w:t>
      </w:r>
    </w:p>
    <w:p>
      <w:pPr>
        <w:spacing w:line="400" w:lineRule="exact"/>
        <w:ind w:firstLine="422" w:firstLineChars="200"/>
        <w:rPr>
          <w:rFonts w:asciiTheme="minorEastAsia" w:hAnsiTheme="minorEastAsia" w:eastAsiaTheme="minorEastAsia" w:cstheme="minorEastAsia"/>
          <w:b/>
          <w:bCs/>
          <w:highlight w:val="none"/>
          <w:shd w:val="clear" w:color="auto" w:fill="FFFFFF"/>
        </w:rPr>
      </w:pPr>
      <w:r>
        <w:rPr>
          <w:rFonts w:hint="eastAsia" w:asciiTheme="minorEastAsia" w:hAnsiTheme="minorEastAsia" w:eastAsiaTheme="minorEastAsia" w:cstheme="minorEastAsia"/>
          <w:b/>
          <w:bCs/>
          <w:kern w:val="0"/>
          <w:highlight w:val="none"/>
          <w:shd w:val="clear" w:color="auto" w:fill="FFFFFF"/>
        </w:rPr>
        <w:t>▲</w:t>
      </w:r>
      <w:r>
        <w:rPr>
          <w:rFonts w:hint="eastAsia" w:asciiTheme="minorEastAsia" w:hAnsiTheme="minorEastAsia" w:eastAsiaTheme="minorEastAsia" w:cstheme="minorEastAsia"/>
          <w:b/>
          <w:bCs/>
          <w:highlight w:val="none"/>
          <w:shd w:val="clear" w:color="auto" w:fill="FFFFFF"/>
        </w:rPr>
        <w:t>5.1供应商所使用的资格、信誉、荣誉、业绩与企业认证必须为本法人所拥有</w:t>
      </w:r>
      <w:r>
        <w:rPr>
          <w:rFonts w:hint="eastAsia" w:asciiTheme="minorEastAsia" w:hAnsiTheme="minorEastAsia" w:eastAsiaTheme="minorEastAsia" w:cstheme="minorEastAsia"/>
          <w:b/>
          <w:bCs/>
          <w:highlight w:val="none"/>
        </w:rPr>
        <w:t>(且在有效期内)</w:t>
      </w:r>
      <w:r>
        <w:rPr>
          <w:rFonts w:hint="eastAsia" w:asciiTheme="minorEastAsia" w:hAnsiTheme="minorEastAsia" w:eastAsiaTheme="minorEastAsia" w:cstheme="minorEastAsia"/>
          <w:b/>
          <w:bCs/>
          <w:highlight w:val="none"/>
          <w:shd w:val="clear" w:color="auto" w:fill="FFFFFF"/>
        </w:rPr>
        <w:t>。</w:t>
      </w:r>
    </w:p>
    <w:p>
      <w:pPr>
        <w:autoSpaceDE w:val="0"/>
        <w:autoSpaceDN w:val="0"/>
        <w:spacing w:line="400" w:lineRule="exact"/>
        <w:ind w:firstLine="422" w:firstLineChars="200"/>
        <w:rPr>
          <w:rFonts w:asciiTheme="minorEastAsia" w:hAnsiTheme="minorEastAsia" w:eastAsiaTheme="minorEastAsia" w:cstheme="minorEastAsia"/>
          <w:b/>
          <w:bCs/>
          <w:color w:val="000000"/>
          <w:kern w:val="0"/>
          <w:lang w:val="zh-CN"/>
        </w:rPr>
      </w:pPr>
      <w:r>
        <w:rPr>
          <w:rFonts w:hint="eastAsia" w:asciiTheme="minorEastAsia" w:hAnsiTheme="minorEastAsia" w:eastAsiaTheme="minorEastAsia" w:cstheme="minorEastAsia"/>
          <w:b/>
          <w:bCs/>
          <w:color w:val="000000"/>
          <w:kern w:val="0"/>
        </w:rPr>
        <w:t>5.2</w:t>
      </w:r>
      <w:r>
        <w:rPr>
          <w:rFonts w:hint="eastAsia" w:asciiTheme="minorEastAsia" w:hAnsiTheme="minorEastAsia" w:eastAsiaTheme="minorEastAsia" w:cstheme="minorEastAsia"/>
          <w:b/>
          <w:bCs/>
          <w:color w:val="000000"/>
          <w:kern w:val="0"/>
          <w:lang w:val="zh-CN"/>
        </w:rPr>
        <w:t>磋商文件中如有描述歧义或前后不一致的地方，</w:t>
      </w:r>
      <w:r>
        <w:rPr>
          <w:rFonts w:asciiTheme="minorEastAsia" w:hAnsiTheme="minorEastAsia" w:eastAsiaTheme="minorEastAsia" w:cstheme="minorEastAsia"/>
          <w:b/>
          <w:bCs/>
          <w:color w:val="000000"/>
          <w:kern w:val="0"/>
        </w:rPr>
        <w:t>评审</w:t>
      </w:r>
      <w:r>
        <w:rPr>
          <w:rFonts w:hint="eastAsia" w:asciiTheme="minorEastAsia" w:hAnsiTheme="minorEastAsia" w:eastAsiaTheme="minorEastAsia" w:cstheme="minorEastAsia"/>
          <w:b/>
          <w:bCs/>
          <w:color w:val="000000"/>
          <w:kern w:val="0"/>
          <w:lang w:val="zh-CN"/>
        </w:rPr>
        <w:t>委员会有权按公平、合理的原则进行评判，但对同一条款的评判适用于每个</w:t>
      </w:r>
      <w:r>
        <w:rPr>
          <w:rFonts w:asciiTheme="minorEastAsia" w:hAnsiTheme="minorEastAsia" w:eastAsiaTheme="minorEastAsia" w:cstheme="minorEastAsia"/>
          <w:b/>
          <w:bCs/>
          <w:color w:val="000000"/>
          <w:kern w:val="0"/>
        </w:rPr>
        <w:t>响应人</w:t>
      </w:r>
      <w:r>
        <w:rPr>
          <w:rFonts w:hint="eastAsia" w:asciiTheme="minorEastAsia" w:hAnsiTheme="minorEastAsia" w:eastAsiaTheme="minorEastAsia" w:cstheme="minorEastAsia"/>
          <w:b/>
          <w:bCs/>
          <w:color w:val="000000"/>
          <w:kern w:val="0"/>
          <w:lang w:val="zh-CN"/>
        </w:rPr>
        <w:t>。</w:t>
      </w:r>
    </w:p>
    <w:p>
      <w:pPr>
        <w:spacing w:line="400" w:lineRule="exact"/>
        <w:ind w:firstLine="422" w:firstLineChars="200"/>
        <w:rPr>
          <w:rFonts w:asciiTheme="minorEastAsia" w:hAnsiTheme="minorEastAsia" w:eastAsiaTheme="minorEastAsia" w:cstheme="minorEastAsia"/>
          <w:b/>
          <w:bCs/>
        </w:rPr>
      </w:pPr>
      <w:r>
        <w:rPr>
          <w:rFonts w:hint="eastAsia" w:asciiTheme="minorEastAsia" w:hAnsiTheme="minorEastAsia" w:eastAsiaTheme="minorEastAsia" w:cstheme="minorEastAsia"/>
          <w:b/>
          <w:bCs/>
          <w:shd w:val="clear" w:color="auto" w:fill="FFFFFF"/>
        </w:rPr>
        <w:t>5.3</w:t>
      </w:r>
      <w:r>
        <w:rPr>
          <w:rFonts w:hint="eastAsia" w:asciiTheme="minorEastAsia" w:hAnsiTheme="minorEastAsia" w:eastAsiaTheme="minorEastAsia" w:cstheme="minorEastAsia"/>
          <w:b/>
          <w:bCs/>
        </w:rPr>
        <w:t>关于中小企业参与政府采购活动的规定</w:t>
      </w:r>
    </w:p>
    <w:p>
      <w:pPr>
        <w:spacing w:line="380" w:lineRule="exact"/>
        <w:ind w:firstLine="422" w:firstLineChars="200"/>
        <w:rPr>
          <w:rFonts w:ascii="宋体" w:hAnsi="宋体"/>
          <w:b/>
          <w:kern w:val="0"/>
          <w:u w:val="single"/>
          <w:lang w:val="zh-CN"/>
        </w:rPr>
      </w:pPr>
      <w:r>
        <w:rPr>
          <w:rFonts w:hint="eastAsia" w:ascii="宋体" w:hAnsi="宋体"/>
          <w:b/>
          <w:kern w:val="0"/>
          <w:u w:val="single"/>
          <w:lang w:val="zh-CN"/>
        </w:rPr>
        <w:t>（</w:t>
      </w:r>
      <w:r>
        <w:rPr>
          <w:rFonts w:hint="eastAsia" w:ascii="宋体" w:hAnsi="宋体"/>
          <w:b/>
          <w:kern w:val="0"/>
          <w:u w:val="single"/>
        </w:rPr>
        <w:t>1</w:t>
      </w:r>
      <w:r>
        <w:rPr>
          <w:rFonts w:hint="eastAsia" w:ascii="宋体" w:hAnsi="宋体"/>
          <w:b/>
          <w:kern w:val="0"/>
          <w:u w:val="single"/>
          <w:lang w:val="zh-CN"/>
        </w:rPr>
        <w:t>）根据《政府采购促进中小企业发展暂行办法》（财库【2011】181号文件）的规定，现对小型和微型企业制造的货物、承担的工程或者服务，其价格给予6%扣除，用扣除后的价格参与评审。</w:t>
      </w:r>
    </w:p>
    <w:p>
      <w:pPr>
        <w:spacing w:line="380" w:lineRule="exact"/>
        <w:ind w:firstLine="422" w:firstLineChars="200"/>
        <w:rPr>
          <w:rFonts w:ascii="宋体"/>
          <w:b/>
          <w:kern w:val="0"/>
          <w:u w:val="single"/>
          <w:lang w:val="zh-CN"/>
        </w:rPr>
      </w:pPr>
      <w:r>
        <w:rPr>
          <w:rFonts w:hint="eastAsia" w:ascii="宋体" w:hAnsi="宋体"/>
          <w:b/>
          <w:kern w:val="0"/>
          <w:u w:val="single"/>
          <w:lang w:val="zh-CN"/>
        </w:rPr>
        <w:t>（2）根据《中小企业划型标准规定》（工信部联企业[2011]300号）、《政府采购促进中小企业发展暂行办法》（财库</w:t>
      </w:r>
      <w:r>
        <w:rPr>
          <w:rFonts w:ascii="宋体" w:hAnsi="宋体"/>
          <w:b/>
          <w:kern w:val="0"/>
          <w:u w:val="single"/>
          <w:lang w:val="zh-CN"/>
        </w:rPr>
        <w:t>[2011]181</w:t>
      </w:r>
      <w:r>
        <w:rPr>
          <w:rFonts w:hint="eastAsia" w:ascii="宋体" w:hAnsi="宋体"/>
          <w:b/>
          <w:kern w:val="0"/>
          <w:u w:val="single"/>
          <w:lang w:val="zh-CN"/>
        </w:rPr>
        <w:t>号）的有关规定，《政府采购促进中小企业发展暂行办法》所称中小企业（含中型、小型、微型企业，下同）应当同时符合以下条件：</w:t>
      </w:r>
    </w:p>
    <w:p>
      <w:pPr>
        <w:spacing w:line="380" w:lineRule="exact"/>
        <w:ind w:firstLine="422" w:firstLineChars="200"/>
        <w:rPr>
          <w:rFonts w:ascii="宋体"/>
          <w:b/>
          <w:kern w:val="0"/>
          <w:u w:val="single"/>
          <w:lang w:val="zh-CN"/>
        </w:rPr>
      </w:pPr>
      <w:r>
        <w:rPr>
          <w:rFonts w:ascii="宋体" w:hAnsi="宋体"/>
          <w:b/>
          <w:kern w:val="0"/>
          <w:u w:val="single"/>
          <w:lang w:val="zh-CN"/>
        </w:rPr>
        <w:t>1</w:t>
      </w:r>
      <w:r>
        <w:rPr>
          <w:rFonts w:hint="eastAsia" w:ascii="宋体" w:hAnsi="宋体"/>
          <w:b/>
          <w:kern w:val="0"/>
          <w:u w:val="single"/>
          <w:lang w:val="zh-CN"/>
        </w:rPr>
        <w:t>、符合中小企业划分标准；</w:t>
      </w:r>
    </w:p>
    <w:p>
      <w:pPr>
        <w:spacing w:line="380" w:lineRule="exact"/>
        <w:ind w:firstLine="422" w:firstLineChars="200"/>
        <w:rPr>
          <w:rFonts w:ascii="宋体"/>
          <w:b/>
          <w:kern w:val="0"/>
          <w:u w:val="single"/>
          <w:lang w:val="zh-CN"/>
        </w:rPr>
      </w:pPr>
      <w:r>
        <w:rPr>
          <w:rFonts w:ascii="宋体" w:hAnsi="宋体"/>
          <w:b/>
          <w:kern w:val="0"/>
          <w:u w:val="single"/>
          <w:lang w:val="zh-CN"/>
        </w:rPr>
        <w:t>2</w:t>
      </w:r>
      <w:r>
        <w:rPr>
          <w:rFonts w:hint="eastAsia" w:ascii="宋体" w:hAnsi="宋体"/>
          <w:b/>
          <w:kern w:val="0"/>
          <w:u w:val="single"/>
          <w:lang w:val="zh-CN"/>
        </w:rPr>
        <w:t>、提供本企业制造的货物、承担的工程或者服务。本项所称货物不包括使用大型企业注册商标的货物。</w:t>
      </w:r>
    </w:p>
    <w:p>
      <w:pPr>
        <w:spacing w:line="380" w:lineRule="exact"/>
        <w:ind w:firstLine="422" w:firstLineChars="200"/>
        <w:rPr>
          <w:rFonts w:ascii="宋体" w:hAnsi="宋体"/>
          <w:b/>
          <w:kern w:val="0"/>
          <w:u w:val="single"/>
          <w:lang w:val="zh-CN"/>
        </w:rPr>
      </w:pPr>
      <w:r>
        <w:rPr>
          <w:rFonts w:hint="eastAsia" w:ascii="宋体" w:hAnsi="宋体"/>
          <w:b/>
          <w:kern w:val="0"/>
          <w:u w:val="single"/>
        </w:rPr>
        <w:t>3、</w:t>
      </w:r>
      <w:r>
        <w:rPr>
          <w:rFonts w:hint="eastAsia" w:ascii="宋体" w:hAnsi="宋体"/>
          <w:b/>
          <w:kern w:val="0"/>
          <w:u w:val="single"/>
          <w:lang w:val="zh-CN"/>
        </w:rPr>
        <w:t>本办法所称中小企业划分标准，是指国务院有关部门根据企业从业人员、营业收入、资产总额等指标制定的中小企业划型标准。</w:t>
      </w:r>
    </w:p>
    <w:p>
      <w:pPr>
        <w:widowControl/>
        <w:spacing w:line="380" w:lineRule="exact"/>
        <w:ind w:firstLine="422" w:firstLineChars="200"/>
        <w:rPr>
          <w:rFonts w:ascii="宋体" w:hAnsi="宋体"/>
          <w:b/>
          <w:kern w:val="0"/>
          <w:u w:val="single"/>
          <w:lang w:val="zh-CN"/>
        </w:rPr>
      </w:pPr>
      <w:r>
        <w:rPr>
          <w:rFonts w:hint="eastAsia" w:ascii="宋体" w:hAnsi="宋体"/>
          <w:b/>
          <w:kern w:val="0"/>
          <w:u w:val="single"/>
          <w:lang w:val="zh-CN"/>
        </w:rPr>
        <w:t>小型、微型企业提供中型企业制造的货物的，视同为中型企业。</w:t>
      </w:r>
    </w:p>
    <w:p>
      <w:pPr>
        <w:widowControl/>
        <w:spacing w:line="380" w:lineRule="exact"/>
        <w:ind w:firstLine="422" w:firstLineChars="200"/>
        <w:rPr>
          <w:rFonts w:ascii="宋体" w:hAnsi="宋体"/>
          <w:b/>
          <w:kern w:val="0"/>
          <w:u w:val="single"/>
          <w:lang w:val="zh-CN"/>
        </w:rPr>
      </w:pPr>
      <w:r>
        <w:rPr>
          <w:rFonts w:hint="eastAsia" w:ascii="宋体" w:hAnsi="宋体"/>
          <w:b/>
          <w:kern w:val="0"/>
          <w:u w:val="single"/>
          <w:lang w:val="zh-CN"/>
        </w:rPr>
        <w:t>（3）小型、微型企业参加</w:t>
      </w:r>
      <w:r>
        <w:rPr>
          <w:rFonts w:hint="eastAsia" w:ascii="宋体" w:hAnsi="宋体"/>
          <w:b/>
          <w:kern w:val="0"/>
          <w:u w:val="single"/>
        </w:rPr>
        <w:t>磋商</w:t>
      </w:r>
      <w:r>
        <w:rPr>
          <w:rFonts w:hint="eastAsia" w:ascii="宋体" w:hAnsi="宋体"/>
          <w:b/>
          <w:kern w:val="0"/>
          <w:u w:val="single"/>
          <w:lang w:val="zh-CN"/>
        </w:rPr>
        <w:t>时，应提供以下材料：</w:t>
      </w:r>
    </w:p>
    <w:p>
      <w:pPr>
        <w:widowControl/>
        <w:spacing w:line="380" w:lineRule="exact"/>
        <w:ind w:firstLine="422" w:firstLineChars="200"/>
        <w:rPr>
          <w:rFonts w:ascii="宋体" w:hAnsi="宋体"/>
          <w:b/>
          <w:kern w:val="0"/>
          <w:u w:val="single"/>
          <w:lang w:val="zh-CN"/>
        </w:rPr>
      </w:pPr>
      <w:r>
        <w:rPr>
          <w:rFonts w:hint="eastAsia" w:ascii="宋体" w:hAnsi="宋体"/>
          <w:b/>
          <w:kern w:val="0"/>
          <w:u w:val="single"/>
          <w:lang w:val="zh-CN"/>
        </w:rPr>
        <w:sym w:font="Wingdings" w:char="F081"/>
      </w:r>
      <w:r>
        <w:rPr>
          <w:rFonts w:hint="eastAsia" w:ascii="宋体" w:hAnsi="宋体"/>
          <w:b/>
          <w:kern w:val="0"/>
          <w:u w:val="single"/>
          <w:lang w:val="zh-CN"/>
        </w:rPr>
        <w:t>《中小企业声明函》；</w:t>
      </w:r>
    </w:p>
    <w:p>
      <w:pPr>
        <w:widowControl/>
        <w:spacing w:line="380" w:lineRule="exact"/>
        <w:ind w:firstLine="422" w:firstLineChars="200"/>
        <w:rPr>
          <w:rFonts w:ascii="宋体" w:hAnsi="宋体"/>
          <w:b/>
          <w:kern w:val="0"/>
          <w:highlight w:val="none"/>
          <w:u w:val="single"/>
          <w:lang w:val="zh-CN"/>
        </w:rPr>
      </w:pPr>
      <w:r>
        <w:rPr>
          <w:rFonts w:hint="eastAsia" w:ascii="宋体" w:hAnsi="宋体"/>
          <w:b/>
          <w:kern w:val="0"/>
          <w:u w:val="single"/>
          <w:lang w:val="zh-CN"/>
        </w:rPr>
        <w:sym w:font="Wingdings" w:char="F082"/>
      </w:r>
      <w:r>
        <w:rPr>
          <w:rFonts w:hint="eastAsia" w:ascii="宋体" w:hAnsi="宋体"/>
          <w:b/>
          <w:kern w:val="0"/>
          <w:u w:val="single"/>
          <w:lang w:val="zh-CN"/>
        </w:rPr>
        <w:t>“国家企业信用信息公示系统——小微企业名录”页面查询结果或当地中小企业主管部门开具的相关证明材料复印件（若有，网页查询时间或主管部门开具证明时间</w:t>
      </w:r>
      <w:r>
        <w:rPr>
          <w:rFonts w:hint="eastAsia" w:ascii="宋体" w:hAnsi="宋体"/>
          <w:b/>
          <w:kern w:val="0"/>
          <w:highlight w:val="none"/>
          <w:u w:val="single"/>
          <w:lang w:val="zh-CN"/>
        </w:rPr>
        <w:t>为投标截止前一周内）。</w:t>
      </w:r>
    </w:p>
    <w:p>
      <w:pPr>
        <w:widowControl/>
        <w:spacing w:line="380" w:lineRule="exact"/>
        <w:ind w:firstLine="422" w:firstLineChars="200"/>
        <w:rPr>
          <w:rFonts w:ascii="宋体" w:hAnsi="宋体" w:cs="宋体"/>
          <w:b/>
          <w:bCs/>
          <w:highlight w:val="none"/>
          <w:u w:val="single"/>
        </w:rPr>
      </w:pPr>
      <w:r>
        <w:rPr>
          <w:rFonts w:hint="eastAsia" w:ascii="宋体" w:hAnsi="宋体"/>
          <w:b/>
          <w:kern w:val="0"/>
          <w:highlight w:val="none"/>
          <w:u w:val="single"/>
          <w:lang w:val="zh-CN"/>
        </w:rPr>
        <w:t>（</w:t>
      </w:r>
      <w:r>
        <w:rPr>
          <w:rFonts w:hint="eastAsia" w:ascii="宋体" w:hAnsi="宋体"/>
          <w:b/>
          <w:kern w:val="0"/>
          <w:highlight w:val="none"/>
          <w:u w:val="single"/>
        </w:rPr>
        <w:t>4</w:t>
      </w:r>
      <w:r>
        <w:rPr>
          <w:rFonts w:hint="eastAsia" w:ascii="宋体" w:hAnsi="宋体"/>
          <w:b/>
          <w:kern w:val="0"/>
          <w:highlight w:val="none"/>
          <w:u w:val="single"/>
          <w:lang w:val="zh-CN"/>
        </w:rPr>
        <w:t>）根据财库〔2017〕141号的相关规定，在政府采购活动中，残疾人福利性单位视同小型、微型企业，享受评审中价格扣除政策（</w:t>
      </w:r>
      <w:r>
        <w:rPr>
          <w:rFonts w:hint="eastAsia" w:ascii="宋体" w:hAnsi="宋体"/>
          <w:b/>
          <w:kern w:val="0"/>
          <w:highlight w:val="none"/>
          <w:u w:val="single"/>
        </w:rPr>
        <w:t>扣除6%</w:t>
      </w:r>
      <w:r>
        <w:rPr>
          <w:rFonts w:hint="eastAsia" w:ascii="宋体" w:hAnsi="宋体"/>
          <w:b/>
          <w:kern w:val="0"/>
          <w:highlight w:val="none"/>
          <w:u w:val="single"/>
          <w:lang w:val="zh-CN"/>
        </w:rPr>
        <w:t>）。属于享受政府采购支持政策的残疾人福利性单位，应满足财库〔2017〕141号文件第一条的规定，并在响应文件中提供《残疾人福利性单位声明函》。</w:t>
      </w:r>
      <w:r>
        <w:rPr>
          <w:rFonts w:hint="eastAsia" w:ascii="宋体" w:hAnsi="宋体" w:cs="宋体"/>
          <w:b/>
          <w:bCs/>
          <w:highlight w:val="none"/>
          <w:u w:val="single"/>
        </w:rPr>
        <w:t>残疾人福利性企业属于小型、微型企业的，不重复享受政策。</w:t>
      </w:r>
    </w:p>
    <w:p>
      <w:pPr>
        <w:widowControl/>
        <w:spacing w:line="380" w:lineRule="exact"/>
        <w:ind w:firstLine="422" w:firstLineChars="200"/>
        <w:rPr>
          <w:rFonts w:hint="eastAsia" w:ascii="宋体" w:hAnsi="宋体"/>
          <w:b/>
          <w:kern w:val="0"/>
          <w:highlight w:val="none"/>
          <w:u w:val="single"/>
          <w:lang w:val="zh-CN"/>
        </w:rPr>
      </w:pPr>
      <w:r>
        <w:rPr>
          <w:rFonts w:hint="eastAsia" w:ascii="宋体" w:hAnsi="宋体"/>
          <w:b/>
          <w:kern w:val="0"/>
          <w:highlight w:val="none"/>
          <w:u w:val="single"/>
          <w:lang w:val="zh-CN"/>
        </w:rPr>
        <w:t>（</w:t>
      </w:r>
      <w:r>
        <w:rPr>
          <w:rFonts w:hint="eastAsia" w:ascii="宋体" w:hAnsi="宋体"/>
          <w:b/>
          <w:kern w:val="0"/>
          <w:highlight w:val="none"/>
          <w:u w:val="single"/>
        </w:rPr>
        <w:t>5</w:t>
      </w:r>
      <w:r>
        <w:rPr>
          <w:rFonts w:hint="eastAsia" w:ascii="宋体" w:hAnsi="宋体"/>
          <w:b/>
          <w:kern w:val="0"/>
          <w:highlight w:val="none"/>
          <w:u w:val="single"/>
          <w:lang w:val="zh-CN"/>
        </w:rPr>
        <w:t>）根据财库[2014]68号的相关规定，在政府采购活动中，监狱企业视同小型、微型企业，享受评审中价格扣除政策，并在响应文件中提供由省级以上监狱管理局、戒毒管理局（含新疆生产建设兵团）出具的属于监狱企业的证明文件。</w:t>
      </w:r>
    </w:p>
    <w:p>
      <w:pPr>
        <w:spacing w:line="400" w:lineRule="exact"/>
        <w:ind w:firstLine="420" w:firstLineChars="200"/>
        <w:rPr>
          <w:rFonts w:asciiTheme="minorEastAsia" w:hAnsiTheme="minorEastAsia" w:eastAsiaTheme="minorEastAsia" w:cstheme="minorEastAsia"/>
          <w:bCs/>
          <w:shd w:val="clear" w:color="auto" w:fill="FFFFFF"/>
        </w:rPr>
      </w:pPr>
      <w:r>
        <w:rPr>
          <w:rFonts w:hint="eastAsia" w:asciiTheme="minorEastAsia" w:hAnsiTheme="minorEastAsia" w:eastAsiaTheme="minorEastAsia" w:cstheme="minorEastAsia"/>
          <w:bCs/>
          <w:shd w:val="clear" w:color="auto" w:fill="FFFFFF"/>
        </w:rPr>
        <w:t>6、解释权 </w:t>
      </w:r>
    </w:p>
    <w:p>
      <w:pPr>
        <w:widowControl/>
        <w:spacing w:line="380" w:lineRule="exact"/>
        <w:ind w:firstLine="420" w:firstLineChars="200"/>
        <w:rPr>
          <w:rFonts w:ascii="宋体" w:hAnsi="宋体"/>
          <w:bCs/>
          <w:kern w:val="0"/>
          <w:lang w:val="zh-CN"/>
        </w:rPr>
      </w:pPr>
      <w:r>
        <w:rPr>
          <w:rFonts w:hint="eastAsia" w:ascii="宋体" w:hAnsi="宋体"/>
          <w:bCs/>
          <w:kern w:val="0"/>
          <w:lang w:val="zh-CN"/>
        </w:rPr>
        <w:t>本磋商文件的《采购内容及要求》解释权归采购单位，其余部分归采购代理机构。</w:t>
      </w:r>
      <w:bookmarkStart w:id="28" w:name="_Toc333842546"/>
      <w:bookmarkStart w:id="29" w:name="_Toc326937532"/>
      <w:bookmarkStart w:id="30" w:name="_Toc358384690"/>
    </w:p>
    <w:p>
      <w:pPr>
        <w:widowControl/>
        <w:jc w:val="center"/>
        <w:outlineLvl w:val="2"/>
        <w:rPr>
          <w:rFonts w:ascii="宋体" w:hAnsi="宋体" w:cs="宋体"/>
          <w:b/>
          <w:bCs/>
          <w:kern w:val="0"/>
          <w:sz w:val="28"/>
          <w:szCs w:val="28"/>
        </w:rPr>
      </w:pPr>
      <w:bookmarkStart w:id="31" w:name="_Toc433917262"/>
      <w:bookmarkStart w:id="32" w:name="_Toc393201709"/>
      <w:bookmarkStart w:id="33" w:name="_Toc504642666"/>
      <w:r>
        <w:rPr>
          <w:rFonts w:hint="eastAsia" w:ascii="宋体" w:hAnsi="宋体" w:cs="宋体"/>
          <w:b/>
          <w:bCs/>
          <w:kern w:val="0"/>
          <w:sz w:val="28"/>
          <w:szCs w:val="28"/>
        </w:rPr>
        <w:t>二、磋商文件</w:t>
      </w:r>
      <w:bookmarkEnd w:id="28"/>
      <w:bookmarkEnd w:id="29"/>
      <w:bookmarkEnd w:id="30"/>
      <w:bookmarkEnd w:id="31"/>
      <w:bookmarkEnd w:id="32"/>
      <w:bookmarkEnd w:id="33"/>
    </w:p>
    <w:p>
      <w:pPr>
        <w:widowControl/>
        <w:spacing w:line="400" w:lineRule="exact"/>
        <w:ind w:firstLine="413" w:firstLineChars="196"/>
        <w:jc w:val="left"/>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b/>
          <w:bCs/>
          <w:kern w:val="0"/>
          <w:shd w:val="clear" w:color="auto" w:fill="FFFFFF"/>
        </w:rPr>
        <w:t>7、磋商文件构成</w:t>
      </w:r>
    </w:p>
    <w:p>
      <w:pPr>
        <w:widowControl/>
        <w:spacing w:line="400" w:lineRule="exact"/>
        <w:ind w:firstLine="420" w:firstLineChars="200"/>
        <w:jc w:val="left"/>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kern w:val="0"/>
          <w:shd w:val="clear" w:color="auto" w:fill="FFFFFF"/>
        </w:rPr>
        <w:t xml:space="preserve">7.1 磋商文件包括 </w:t>
      </w:r>
    </w:p>
    <w:p>
      <w:pPr>
        <w:widowControl/>
        <w:spacing w:line="400" w:lineRule="exact"/>
        <w:ind w:firstLine="420" w:firstLineChars="200"/>
        <w:jc w:val="left"/>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kern w:val="0"/>
          <w:shd w:val="clear" w:color="auto" w:fill="FFFFFF"/>
        </w:rPr>
        <w:t>第一章  竞争性磋商公告</w:t>
      </w:r>
    </w:p>
    <w:p>
      <w:pPr>
        <w:widowControl/>
        <w:spacing w:line="400" w:lineRule="exact"/>
        <w:ind w:firstLine="420" w:firstLineChars="200"/>
        <w:jc w:val="left"/>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kern w:val="0"/>
          <w:shd w:val="clear" w:color="auto" w:fill="FFFFFF"/>
        </w:rPr>
        <w:t xml:space="preserve">第二章  </w:t>
      </w:r>
      <w:r>
        <w:rPr>
          <w:rFonts w:hint="eastAsia" w:asciiTheme="minorEastAsia" w:hAnsiTheme="minorEastAsia" w:eastAsiaTheme="minorEastAsia" w:cstheme="minorEastAsia"/>
          <w:bCs/>
          <w:kern w:val="0"/>
          <w:shd w:val="clear" w:color="auto" w:fill="FFFFFF"/>
        </w:rPr>
        <w:t>响应人须知及前附表</w:t>
      </w:r>
    </w:p>
    <w:p>
      <w:pPr>
        <w:widowControl/>
        <w:spacing w:line="400" w:lineRule="exact"/>
        <w:ind w:firstLine="420" w:firstLineChars="200"/>
        <w:jc w:val="left"/>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kern w:val="0"/>
          <w:shd w:val="clear" w:color="auto" w:fill="FFFFFF"/>
        </w:rPr>
        <w:t>第三章  合同主要条款</w:t>
      </w:r>
    </w:p>
    <w:p>
      <w:pPr>
        <w:widowControl/>
        <w:spacing w:line="400" w:lineRule="exact"/>
        <w:ind w:firstLine="420" w:firstLineChars="200"/>
        <w:jc w:val="left"/>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kern w:val="0"/>
          <w:shd w:val="clear" w:color="auto" w:fill="FFFFFF"/>
        </w:rPr>
        <w:t>第四章  采购内容及要求</w:t>
      </w:r>
    </w:p>
    <w:p>
      <w:pPr>
        <w:widowControl/>
        <w:spacing w:line="400" w:lineRule="exact"/>
        <w:ind w:firstLine="420" w:firstLineChars="200"/>
        <w:jc w:val="left"/>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kern w:val="0"/>
          <w:shd w:val="clear" w:color="auto" w:fill="FFFFFF"/>
        </w:rPr>
        <w:t>第五章  响应文件格式</w:t>
      </w:r>
    </w:p>
    <w:p>
      <w:pPr>
        <w:widowControl/>
        <w:spacing w:line="400" w:lineRule="exact"/>
        <w:ind w:firstLine="420" w:firstLineChars="200"/>
        <w:jc w:val="left"/>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kern w:val="0"/>
          <w:shd w:val="clear" w:color="auto" w:fill="FFFFFF"/>
        </w:rPr>
        <w:t>7.2 供应商应认真阅读磋商文件中所有的事项、格式、条款和规范等要求，从而对磋商文件做出实质性的响应。如果没有按照磋商文件的要求提交全部响应文件或资料，没有对磋商文件作出实质性响应，其风险应当由供应商自行承担。</w:t>
      </w:r>
    </w:p>
    <w:p>
      <w:pPr>
        <w:widowControl/>
        <w:spacing w:line="400" w:lineRule="exact"/>
        <w:ind w:firstLine="413" w:firstLineChars="196"/>
        <w:jc w:val="left"/>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b/>
          <w:bCs/>
          <w:kern w:val="0"/>
          <w:shd w:val="clear" w:color="auto" w:fill="FFFFFF"/>
        </w:rPr>
        <w:t>8、磋商文件的修改、澄清</w:t>
      </w:r>
    </w:p>
    <w:p>
      <w:pPr>
        <w:tabs>
          <w:tab w:val="left" w:pos="527"/>
        </w:tabs>
        <w:spacing w:line="400" w:lineRule="exact"/>
        <w:ind w:firstLine="420" w:firstLineChars="200"/>
        <w:jc w:val="left"/>
        <w:rPr>
          <w:rFonts w:asciiTheme="minorEastAsia" w:hAnsiTheme="minorEastAsia" w:eastAsiaTheme="minorEastAsia" w:cstheme="minorEastAsia"/>
          <w:b/>
          <w:bCs/>
        </w:rPr>
      </w:pPr>
      <w:bookmarkStart w:id="34" w:name="_Toc326937533"/>
      <w:bookmarkStart w:id="35" w:name="_Toc333842547"/>
      <w:bookmarkStart w:id="36" w:name="_Toc393201710"/>
      <w:bookmarkStart w:id="37" w:name="_Toc358384691"/>
      <w:r>
        <w:rPr>
          <w:rFonts w:hint="eastAsia" w:asciiTheme="minorEastAsia" w:hAnsiTheme="minorEastAsia" w:eastAsiaTheme="minorEastAsia" w:cstheme="minorEastAsia"/>
          <w:shd w:val="clear" w:color="auto" w:fill="FFFFFF"/>
        </w:rPr>
        <w:t>8.1</w:t>
      </w:r>
      <w:r>
        <w:rPr>
          <w:rFonts w:hint="eastAsia" w:asciiTheme="minorEastAsia" w:hAnsiTheme="minorEastAsia" w:eastAsiaTheme="minorEastAsia" w:cstheme="minorEastAsia"/>
          <w:kern w:val="0"/>
          <w:shd w:val="clear" w:color="auto" w:fill="FFFFFF"/>
        </w:rPr>
        <w:t>提交首次响应文件截止之日前，采购单位、采购代理机构或者磋商小组可以对已发出的磋商文件进行必要的澄清或者修改</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kern w:val="0"/>
          <w:shd w:val="clear" w:color="auto" w:fill="FFFFFF"/>
        </w:rPr>
        <w:t>澄清或者修改的内容作为磋商文件的组成部分。澄清或者修改的内容可能影响响应文件编制的，采购单位、采购代理机构应当在递交首次响应文件截止时间至少5日前；不足5日的，采购单位、采购代理机构应当顺延提交首次响应文件截止时间。</w:t>
      </w:r>
    </w:p>
    <w:p>
      <w:pPr>
        <w:spacing w:line="400" w:lineRule="exact"/>
        <w:ind w:firstLine="420" w:firstLineChars="200"/>
        <w:jc w:val="left"/>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8.2不论采购单位向供应商发送的资料文件，还是供应商提出的问题，均采用信息发布网上公告形式，任何口头提问及答复一律无效。</w:t>
      </w:r>
    </w:p>
    <w:p>
      <w:pPr>
        <w:widowControl/>
        <w:jc w:val="center"/>
        <w:outlineLvl w:val="2"/>
        <w:rPr>
          <w:rFonts w:ascii="宋体" w:hAnsi="宋体" w:cs="宋体"/>
          <w:b/>
          <w:bCs/>
          <w:kern w:val="0"/>
          <w:sz w:val="28"/>
          <w:szCs w:val="28"/>
        </w:rPr>
      </w:pPr>
      <w:bookmarkStart w:id="38" w:name="_Toc504642667"/>
      <w:bookmarkStart w:id="39" w:name="_Toc433917263"/>
      <w:r>
        <w:rPr>
          <w:rFonts w:hint="eastAsia" w:ascii="宋体" w:hAnsi="宋体" w:cs="宋体"/>
          <w:b/>
          <w:bCs/>
          <w:kern w:val="0"/>
          <w:sz w:val="28"/>
          <w:szCs w:val="28"/>
        </w:rPr>
        <w:t>三、响应文件的编制</w:t>
      </w:r>
      <w:bookmarkEnd w:id="34"/>
      <w:bookmarkEnd w:id="35"/>
      <w:bookmarkEnd w:id="36"/>
      <w:bookmarkEnd w:id="37"/>
      <w:bookmarkEnd w:id="38"/>
      <w:bookmarkEnd w:id="39"/>
    </w:p>
    <w:p>
      <w:pPr>
        <w:widowControl/>
        <w:spacing w:line="400" w:lineRule="exact"/>
        <w:ind w:firstLine="422" w:firstLineChars="200"/>
        <w:jc w:val="left"/>
        <w:rPr>
          <w:rFonts w:asciiTheme="minorEastAsia" w:hAnsiTheme="minorEastAsia" w:eastAsiaTheme="minorEastAsia" w:cstheme="minorEastAsia"/>
          <w:b/>
          <w:bCs/>
          <w:kern w:val="0"/>
          <w:shd w:val="clear" w:color="auto" w:fill="FFFFFF"/>
        </w:rPr>
      </w:pPr>
      <w:r>
        <w:rPr>
          <w:rFonts w:hint="eastAsia" w:asciiTheme="minorEastAsia" w:hAnsiTheme="minorEastAsia" w:eastAsiaTheme="minorEastAsia" w:cstheme="minorEastAsia"/>
          <w:b/>
          <w:bCs/>
          <w:kern w:val="0"/>
          <w:shd w:val="clear" w:color="auto" w:fill="FFFFFF"/>
        </w:rPr>
        <w:t>9、响应文件的构成</w:t>
      </w:r>
    </w:p>
    <w:p>
      <w:pPr>
        <w:widowControl/>
        <w:spacing w:line="400" w:lineRule="exact"/>
        <w:ind w:firstLine="420" w:firstLineChars="200"/>
        <w:jc w:val="left"/>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kern w:val="0"/>
          <w:shd w:val="clear" w:color="auto" w:fill="FFFFFF"/>
        </w:rPr>
        <w:t>响应文件由资格证明文件、技术商务文件、报价文件</w:t>
      </w:r>
      <w:r>
        <w:rPr>
          <w:rFonts w:hint="eastAsia" w:asciiTheme="minorEastAsia" w:hAnsiTheme="minorEastAsia" w:eastAsiaTheme="minorEastAsia" w:cstheme="minorEastAsia"/>
          <w:kern w:val="0"/>
        </w:rPr>
        <w:t>三部份组成</w:t>
      </w:r>
      <w:r>
        <w:rPr>
          <w:rFonts w:hint="eastAsia" w:asciiTheme="minorEastAsia" w:hAnsiTheme="minorEastAsia" w:eastAsiaTheme="minorEastAsia" w:cstheme="minorEastAsia"/>
          <w:kern w:val="0"/>
          <w:shd w:val="clear" w:color="auto" w:fill="FFFFFF"/>
        </w:rPr>
        <w:t xml:space="preserve">。 </w:t>
      </w:r>
    </w:p>
    <w:p>
      <w:pPr>
        <w:widowControl/>
        <w:spacing w:line="400" w:lineRule="exact"/>
        <w:ind w:firstLine="210" w:firstLineChars="100"/>
        <w:jc w:val="left"/>
        <w:rPr>
          <w:rFonts w:asciiTheme="minorEastAsia" w:hAnsiTheme="minorEastAsia" w:eastAsiaTheme="minorEastAsia" w:cstheme="minorEastAsia"/>
          <w:b/>
          <w:bCs/>
          <w:kern w:val="0"/>
          <w:shd w:val="clear" w:color="auto" w:fill="FFFFFF"/>
        </w:rPr>
      </w:pPr>
      <w:r>
        <w:rPr>
          <w:rFonts w:hint="eastAsia" w:asciiTheme="minorEastAsia" w:hAnsiTheme="minorEastAsia" w:eastAsiaTheme="minorEastAsia" w:cstheme="minorEastAsia"/>
          <w:shd w:val="clear" w:color="auto" w:fill="FFFFFF"/>
        </w:rPr>
        <w:t>▲</w:t>
      </w:r>
      <w:r>
        <w:rPr>
          <w:rFonts w:hint="eastAsia" w:asciiTheme="minorEastAsia" w:hAnsiTheme="minorEastAsia" w:eastAsiaTheme="minorEastAsia" w:cstheme="minorEastAsia"/>
          <w:b/>
          <w:bCs/>
          <w:kern w:val="0"/>
          <w:shd w:val="clear" w:color="auto" w:fill="FFFFFF"/>
        </w:rPr>
        <w:t>9.1资格证明文件</w:t>
      </w:r>
    </w:p>
    <w:p>
      <w:pPr>
        <w:widowControl/>
        <w:spacing w:line="400" w:lineRule="exact"/>
        <w:ind w:firstLine="413" w:firstLineChars="197"/>
        <w:jc w:val="left"/>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9.1.1包括但不限于以下内容（封装形式：一正四副，封装成一袋）：</w:t>
      </w:r>
    </w:p>
    <w:p>
      <w:pPr>
        <w:widowControl/>
        <w:spacing w:line="400" w:lineRule="exact"/>
        <w:ind w:firstLine="420" w:firstLineChars="200"/>
        <w:jc w:val="left"/>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（1）磋商响应函（格式附后）；</w:t>
      </w:r>
    </w:p>
    <w:p>
      <w:pPr>
        <w:widowControl/>
        <w:spacing w:line="400" w:lineRule="exact"/>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宋体" w:hAnsi="宋体" w:eastAsiaTheme="minorEastAsia"/>
        </w:rPr>
        <w:t>截至磋商前6个月内依法缴纳税收的证明（完税凭证复印件或税务部门出具的证明复印件，至少提供一个月）</w:t>
      </w:r>
      <w:r>
        <w:rPr>
          <w:rFonts w:hint="eastAsia" w:ascii="宋体" w:hAnsi="宋体"/>
        </w:rPr>
        <w:t>；</w:t>
      </w:r>
    </w:p>
    <w:p>
      <w:pPr>
        <w:widowControl/>
        <w:spacing w:line="40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（3）加载统一</w:t>
      </w:r>
      <w:r>
        <w:fldChar w:fldCharType="begin"/>
      </w:r>
      <w:r>
        <w:instrText xml:space="preserve"> HYPERLINK "http://baike.baidu.com/view/10361871.htm" \t "_blank" </w:instrText>
      </w:r>
      <w:r>
        <w:fldChar w:fldCharType="separate"/>
      </w:r>
      <w:r>
        <w:rPr>
          <w:rFonts w:hint="eastAsia" w:asciiTheme="minorEastAsia" w:hAnsiTheme="minorEastAsia" w:eastAsiaTheme="minorEastAsia" w:cstheme="minorEastAsia"/>
        </w:rPr>
        <w:t>社会信用代码</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的营业执照副本复印件；事业单位的，则提供有效的《事业单位法人证书》副本复印件；</w:t>
      </w:r>
    </w:p>
    <w:p>
      <w:pPr>
        <w:spacing w:line="400" w:lineRule="exact"/>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）法定代表人身份证明及身份证复印件（正、反面）；</w:t>
      </w:r>
    </w:p>
    <w:p>
      <w:pPr>
        <w:widowControl/>
        <w:spacing w:line="40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）法定代表人授权委托书（如为授权委托人参加磋商，格式附后）；</w:t>
      </w:r>
    </w:p>
    <w:p>
      <w:pPr>
        <w:widowControl/>
        <w:spacing w:line="40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）响应方代表身份证复印件（正、反面）；</w:t>
      </w:r>
    </w:p>
    <w:p>
      <w:pPr>
        <w:widowControl/>
        <w:spacing w:line="440" w:lineRule="exact"/>
        <w:ind w:firstLine="315" w:firstLineChars="150"/>
        <w:jc w:val="left"/>
        <w:rPr>
          <w:rFonts w:hint="default" w:eastAsiaTheme="minorEastAsia"/>
          <w:highlight w:val="none"/>
          <w:lang w:val="en-US" w:eastAsia="zh-CN"/>
        </w:rPr>
      </w:pPr>
      <w:r>
        <w:rPr>
          <w:rFonts w:hint="eastAsia" w:asciiTheme="minorEastAsia" w:hAnsiTheme="minorEastAsia" w:eastAsiaTheme="minorEastAsia" w:cstheme="minorEastAsia"/>
          <w:highlight w:val="none"/>
          <w:lang w:val="en-US" w:eastAsia="zh-CN"/>
        </w:rPr>
        <w:t xml:space="preserve"> （7）</w:t>
      </w:r>
      <w:r>
        <w:rPr>
          <w:rFonts w:hint="eastAsia" w:ascii="宋体" w:hAnsi="宋体" w:eastAsia="宋体" w:cs="宋体"/>
          <w:color w:val="000000"/>
          <w:sz w:val="21"/>
          <w:szCs w:val="21"/>
          <w:highlight w:val="none"/>
        </w:rPr>
        <w:t>截至开标前6个月内</w:t>
      </w:r>
      <w:r>
        <w:rPr>
          <w:rFonts w:hint="eastAsia" w:ascii="宋体" w:hAnsi="宋体" w:eastAsia="宋体" w:cs="宋体"/>
          <w:color w:val="000000"/>
          <w:sz w:val="21"/>
          <w:szCs w:val="21"/>
          <w:highlight w:val="none"/>
          <w:lang w:eastAsia="zh-CN"/>
        </w:rPr>
        <w:t>响应人</w:t>
      </w:r>
      <w:r>
        <w:rPr>
          <w:rFonts w:hint="eastAsia" w:ascii="宋体" w:hAnsi="宋体" w:eastAsia="宋体" w:cs="宋体"/>
          <w:color w:val="000000"/>
          <w:sz w:val="21"/>
          <w:szCs w:val="21"/>
          <w:highlight w:val="none"/>
        </w:rPr>
        <w:t>代表缴纳社会保障资金证明（缴纳凭证复印件或人社部门出具的证明复印件，至少提供一个月）</w:t>
      </w:r>
      <w:r>
        <w:rPr>
          <w:rFonts w:hint="eastAsia" w:ascii="宋体" w:hAnsi="宋体" w:eastAsia="宋体" w:cs="宋体"/>
          <w:b w:val="0"/>
          <w:bCs w:val="0"/>
          <w:color w:val="000000"/>
          <w:sz w:val="21"/>
          <w:szCs w:val="21"/>
          <w:highlight w:val="none"/>
        </w:rPr>
        <w:t>；</w:t>
      </w:r>
    </w:p>
    <w:p>
      <w:pPr>
        <w:widowControl/>
        <w:spacing w:line="380" w:lineRule="exact"/>
        <w:ind w:firstLine="420" w:firstLineChars="200"/>
        <w:rPr>
          <w:rFonts w:ascii="宋体"/>
        </w:rPr>
      </w:pPr>
      <w:r>
        <w:rPr>
          <w:rFonts w:hint="eastAsia" w:ascii="宋体" w:hAnsi="宋体"/>
        </w:rPr>
        <w:t>（</w:t>
      </w:r>
      <w:r>
        <w:rPr>
          <w:rFonts w:hint="eastAsia" w:ascii="宋体" w:hAnsi="宋体"/>
          <w:lang w:val="en-US" w:eastAsia="zh-CN"/>
        </w:rPr>
        <w:t>8</w:t>
      </w:r>
      <w:r>
        <w:rPr>
          <w:rFonts w:hint="eastAsia" w:ascii="宋体" w:hAnsi="宋体"/>
        </w:rPr>
        <w:t>）参加政府采购活动前三年内，在经营活动中没有重大违法记录的承诺函；</w:t>
      </w:r>
    </w:p>
    <w:p>
      <w:pPr>
        <w:widowControl/>
        <w:spacing w:line="380" w:lineRule="exact"/>
        <w:ind w:firstLine="420" w:firstLineChars="200"/>
        <w:rPr>
          <w:rFonts w:ascii="宋体"/>
        </w:rPr>
      </w:pPr>
      <w:r>
        <w:rPr>
          <w:rFonts w:hint="eastAsia" w:ascii="宋体" w:hAnsi="宋体"/>
        </w:rPr>
        <w:t>（</w:t>
      </w:r>
      <w:r>
        <w:rPr>
          <w:rFonts w:hint="eastAsia" w:ascii="宋体" w:hAnsi="宋体"/>
          <w:lang w:val="en-US" w:eastAsia="zh-CN"/>
        </w:rPr>
        <w:t>9</w:t>
      </w:r>
      <w:r>
        <w:rPr>
          <w:rFonts w:hint="eastAsia" w:ascii="宋体" w:hAnsi="宋体"/>
        </w:rPr>
        <w:t>）响应方需要说明的其他文件和说明（格式自拟）。</w:t>
      </w:r>
    </w:p>
    <w:p>
      <w:pPr>
        <w:widowControl/>
        <w:spacing w:line="400" w:lineRule="exact"/>
        <w:ind w:firstLine="420" w:firstLineChars="200"/>
        <w:jc w:val="left"/>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9.1.2资格证明文件中的复印件应加盖供应商的公章。</w:t>
      </w:r>
    </w:p>
    <w:p>
      <w:pPr>
        <w:tabs>
          <w:tab w:val="center" w:pos="4715"/>
        </w:tabs>
        <w:spacing w:line="400" w:lineRule="exact"/>
        <w:ind w:firstLine="420" w:firstLineChars="200"/>
        <w:rPr>
          <w:rFonts w:asciiTheme="minorEastAsia" w:hAnsiTheme="minorEastAsia" w:eastAsiaTheme="minorEastAsia" w:cstheme="minorEastAsia"/>
          <w:spacing w:val="-2"/>
          <w:shd w:val="clear" w:color="auto" w:fill="FFFFFF"/>
        </w:rPr>
      </w:pPr>
      <w:r>
        <w:rPr>
          <w:rFonts w:hint="eastAsia" w:asciiTheme="minorEastAsia" w:hAnsiTheme="minorEastAsia" w:eastAsiaTheme="minorEastAsia" w:cstheme="minorEastAsia"/>
          <w:shd w:val="clear" w:color="auto" w:fill="FFFFFF"/>
        </w:rPr>
        <w:t>9.1.3</w:t>
      </w:r>
      <w:r>
        <w:rPr>
          <w:rFonts w:hint="eastAsia" w:asciiTheme="minorEastAsia" w:hAnsiTheme="minorEastAsia" w:eastAsiaTheme="minorEastAsia" w:cstheme="minorEastAsia"/>
          <w:spacing w:val="-2"/>
          <w:shd w:val="clear" w:color="auto" w:fill="FFFFFF"/>
        </w:rPr>
        <w:t>资格证</w:t>
      </w:r>
      <w:r>
        <w:rPr>
          <w:rFonts w:hint="eastAsia" w:asciiTheme="minorEastAsia" w:hAnsiTheme="minorEastAsia" w:eastAsiaTheme="minorEastAsia" w:cstheme="minorEastAsia"/>
          <w:spacing w:val="-2"/>
          <w:highlight w:val="none"/>
          <w:shd w:val="clear" w:color="auto" w:fill="FFFFFF"/>
        </w:rPr>
        <w:t>明文件中的</w:t>
      </w:r>
      <w:r>
        <w:rPr>
          <w:rFonts w:hint="eastAsia" w:ascii="宋体" w:hAnsi="宋体"/>
          <w:highlight w:val="none"/>
        </w:rPr>
        <w:t>（3）、</w:t>
      </w:r>
      <w:r>
        <w:rPr>
          <w:rFonts w:hint="eastAsia" w:ascii="宋体" w:hAnsi="宋体"/>
          <w:highlight w:val="none"/>
          <w:lang w:eastAsia="zh-CN"/>
        </w:rPr>
        <w:t>（</w:t>
      </w:r>
      <w:r>
        <w:rPr>
          <w:rFonts w:hint="eastAsia" w:ascii="宋体" w:hAnsi="宋体"/>
          <w:highlight w:val="none"/>
          <w:lang w:val="en-US" w:eastAsia="zh-CN"/>
        </w:rPr>
        <w:t>5）、</w:t>
      </w:r>
      <w:r>
        <w:rPr>
          <w:rFonts w:hint="eastAsia" w:ascii="宋体" w:hAnsi="宋体"/>
          <w:highlight w:val="none"/>
        </w:rPr>
        <w:t>（</w:t>
      </w:r>
      <w:r>
        <w:rPr>
          <w:rFonts w:hint="eastAsia" w:ascii="宋体" w:hAnsi="宋体"/>
          <w:highlight w:val="none"/>
          <w:lang w:val="en-US" w:eastAsia="zh-CN"/>
        </w:rPr>
        <w:t>6</w:t>
      </w:r>
      <w:r>
        <w:rPr>
          <w:rFonts w:hint="eastAsia" w:ascii="宋体" w:hAnsi="宋体"/>
          <w:highlight w:val="none"/>
        </w:rPr>
        <w:t>）</w:t>
      </w:r>
      <w:r>
        <w:rPr>
          <w:rFonts w:hint="eastAsia" w:asciiTheme="minorEastAsia" w:hAnsiTheme="minorEastAsia" w:eastAsiaTheme="minorEastAsia" w:cstheme="minorEastAsia"/>
          <w:spacing w:val="-2"/>
          <w:highlight w:val="none"/>
          <w:shd w:val="clear" w:color="auto" w:fill="FFFFFF"/>
        </w:rPr>
        <w:t>的相关</w:t>
      </w:r>
      <w:r>
        <w:rPr>
          <w:rFonts w:hint="eastAsia" w:asciiTheme="minorEastAsia" w:hAnsiTheme="minorEastAsia" w:eastAsiaTheme="minorEastAsia" w:cstheme="minorEastAsia"/>
          <w:spacing w:val="-2"/>
          <w:shd w:val="clear" w:color="auto" w:fill="FFFFFF"/>
        </w:rPr>
        <w:t>原件带至磋商现场备查</w:t>
      </w:r>
      <w:r>
        <w:rPr>
          <w:rFonts w:hint="eastAsia" w:asciiTheme="minorEastAsia" w:hAnsiTheme="minorEastAsia" w:eastAsiaTheme="minorEastAsia" w:cstheme="minorEastAsia"/>
          <w:bCs/>
          <w:spacing w:val="-2"/>
          <w:shd w:val="clear" w:color="auto" w:fill="FFFFFF"/>
        </w:rPr>
        <w:t>；若供应商无法提交资格证明文件中要求提供的原件，按磋商文件26款第（4）条规定处理。</w:t>
      </w:r>
      <w:r>
        <w:rPr>
          <w:rFonts w:hint="eastAsia" w:asciiTheme="minorEastAsia" w:hAnsiTheme="minorEastAsia" w:eastAsiaTheme="minorEastAsia" w:cstheme="minorEastAsia"/>
          <w:spacing w:val="-2"/>
          <w:shd w:val="clear" w:color="auto" w:fill="FFFFFF"/>
        </w:rPr>
        <w:t>浙江政府采购网已注册的供应商，在省供应商库中已提供过相关的注册登记资格信息证明文件的，可免于现场提供。</w:t>
      </w:r>
    </w:p>
    <w:p>
      <w:pPr>
        <w:widowControl/>
        <w:spacing w:line="400" w:lineRule="exact"/>
        <w:ind w:firstLine="413" w:firstLineChars="196"/>
        <w:jc w:val="left"/>
        <w:rPr>
          <w:rFonts w:asciiTheme="minorEastAsia" w:hAnsiTheme="minorEastAsia" w:eastAsiaTheme="minorEastAsia" w:cstheme="minorEastAsia"/>
          <w:b/>
          <w:bCs/>
          <w:kern w:val="0"/>
          <w:shd w:val="clear" w:color="auto" w:fill="FFFFFF"/>
        </w:rPr>
      </w:pPr>
      <w:r>
        <w:rPr>
          <w:rFonts w:hint="eastAsia" w:asciiTheme="minorEastAsia" w:hAnsiTheme="minorEastAsia" w:eastAsiaTheme="minorEastAsia" w:cstheme="minorEastAsia"/>
          <w:b/>
          <w:bCs/>
          <w:kern w:val="0"/>
          <w:shd w:val="clear" w:color="auto" w:fill="FFFFFF"/>
        </w:rPr>
        <w:t>9.2技术商务文件</w:t>
      </w:r>
    </w:p>
    <w:p>
      <w:pPr>
        <w:widowControl/>
        <w:spacing w:line="400" w:lineRule="exact"/>
        <w:ind w:firstLine="411" w:firstLineChars="196"/>
        <w:jc w:val="left"/>
        <w:rPr>
          <w:rFonts w:asciiTheme="minorEastAsia" w:hAnsiTheme="minorEastAsia" w:eastAsiaTheme="minorEastAsia" w:cstheme="minorEastAsia"/>
          <w:bCs/>
          <w:color w:val="auto"/>
          <w:kern w:val="0"/>
          <w:shd w:val="clear" w:color="auto" w:fill="FFFFFF"/>
        </w:rPr>
      </w:pPr>
      <w:r>
        <w:rPr>
          <w:rFonts w:hint="eastAsia" w:asciiTheme="minorEastAsia" w:hAnsiTheme="minorEastAsia" w:eastAsiaTheme="minorEastAsia" w:cstheme="minorEastAsia"/>
          <w:bCs/>
          <w:color w:val="auto"/>
          <w:kern w:val="0"/>
          <w:shd w:val="clear" w:color="auto" w:fill="FFFFFF"/>
        </w:rPr>
        <w:t>包括但不限于以下内容（</w:t>
      </w:r>
      <w:r>
        <w:rPr>
          <w:rFonts w:hint="eastAsia" w:asciiTheme="minorEastAsia" w:hAnsiTheme="minorEastAsia" w:eastAsiaTheme="minorEastAsia" w:cstheme="minorEastAsia"/>
          <w:color w:val="auto"/>
          <w:shd w:val="clear" w:color="auto" w:fill="FFFFFF"/>
        </w:rPr>
        <w:t>▲</w:t>
      </w:r>
      <w:r>
        <w:rPr>
          <w:rFonts w:hint="eastAsia" w:asciiTheme="minorEastAsia" w:hAnsiTheme="minorEastAsia" w:eastAsiaTheme="minorEastAsia" w:cstheme="minorEastAsia"/>
          <w:bCs/>
          <w:color w:val="auto"/>
          <w:kern w:val="0"/>
          <w:shd w:val="clear" w:color="auto" w:fill="FFFFFF"/>
        </w:rPr>
        <w:t>封装形式：一正四副，封装成一袋）：</w:t>
      </w:r>
    </w:p>
    <w:p>
      <w:pPr>
        <w:widowControl/>
        <w:spacing w:line="400" w:lineRule="exact"/>
        <w:ind w:firstLine="210" w:firstLineChars="100"/>
        <w:jc w:val="left"/>
        <w:rPr>
          <w:rFonts w:hint="eastAsia"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shd w:val="clear" w:color="auto" w:fill="FFFFFF"/>
        </w:rPr>
        <w:t>▲（1）政府采购项目供应商技术商务评分索引表；</w:t>
      </w:r>
    </w:p>
    <w:p>
      <w:pPr>
        <w:widowControl/>
        <w:spacing w:line="400" w:lineRule="exact"/>
        <w:ind w:firstLine="420" w:firstLineChars="200"/>
        <w:jc w:val="left"/>
        <w:rPr>
          <w:rFonts w:hint="eastAsia"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highlight w:val="none"/>
          <w:shd w:val="clear" w:color="auto" w:fill="FFFFFF"/>
        </w:rPr>
        <w:t>（2）</w:t>
      </w:r>
      <w:r>
        <w:rPr>
          <w:rFonts w:hint="eastAsia" w:ascii="宋体" w:hAnsi="宋体" w:cs="宋体"/>
          <w:color w:val="auto"/>
          <w:kern w:val="0"/>
          <w:sz w:val="21"/>
          <w:szCs w:val="21"/>
          <w:highlight w:val="none"/>
          <w:lang w:eastAsia="zh-CN"/>
        </w:rPr>
        <w:t>对项目的理解</w:t>
      </w:r>
      <w:r>
        <w:rPr>
          <w:rFonts w:hint="eastAsia" w:asciiTheme="minorEastAsia" w:hAnsiTheme="minorEastAsia" w:eastAsiaTheme="minorEastAsia" w:cstheme="minorEastAsia"/>
          <w:color w:val="auto"/>
          <w:highlight w:val="none"/>
          <w:shd w:val="clear" w:color="auto" w:fill="FFFFFF"/>
        </w:rPr>
        <w:t>；</w:t>
      </w:r>
    </w:p>
    <w:p>
      <w:pPr>
        <w:widowControl/>
        <w:spacing w:line="400" w:lineRule="exact"/>
        <w:ind w:firstLine="420" w:firstLineChars="200"/>
        <w:jc w:val="left"/>
        <w:rPr>
          <w:rFonts w:hint="eastAsia"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highlight w:val="none"/>
          <w:shd w:val="clear" w:color="auto" w:fill="FFFFFF"/>
        </w:rPr>
        <w:t>（3</w:t>
      </w:r>
      <w:r>
        <w:rPr>
          <w:rFonts w:hint="eastAsia" w:asciiTheme="minorEastAsia" w:hAnsiTheme="minorEastAsia" w:eastAsiaTheme="minorEastAsia" w:cstheme="minorEastAsia"/>
          <w:color w:val="auto"/>
          <w:highlight w:val="none"/>
          <w:shd w:val="clear" w:color="auto" w:fill="FFFFFF"/>
          <w:lang w:eastAsia="zh-CN"/>
        </w:rPr>
        <w:t>）响应人</w:t>
      </w:r>
      <w:r>
        <w:rPr>
          <w:rFonts w:hint="eastAsia" w:ascii="宋体" w:hAnsi="宋体" w:eastAsia="宋体" w:cs="宋体"/>
          <w:color w:val="auto"/>
          <w:kern w:val="0"/>
          <w:sz w:val="21"/>
          <w:szCs w:val="21"/>
          <w:highlight w:val="none"/>
        </w:rPr>
        <w:t>相关业绩</w:t>
      </w:r>
      <w:r>
        <w:rPr>
          <w:rFonts w:hint="eastAsia" w:asciiTheme="minorEastAsia" w:hAnsiTheme="minorEastAsia" w:eastAsiaTheme="minorEastAsia" w:cstheme="minorEastAsia"/>
          <w:color w:val="auto"/>
          <w:highlight w:val="none"/>
          <w:shd w:val="clear" w:color="auto" w:fill="FFFFFF"/>
        </w:rPr>
        <w:t>；</w:t>
      </w:r>
    </w:p>
    <w:p>
      <w:pPr>
        <w:widowControl/>
        <w:spacing w:line="400" w:lineRule="exact"/>
        <w:ind w:firstLine="420" w:firstLineChars="200"/>
        <w:jc w:val="left"/>
        <w:rPr>
          <w:rFonts w:hint="eastAsia"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highlight w:val="none"/>
          <w:shd w:val="clear" w:color="auto" w:fill="FFFFFF"/>
        </w:rPr>
        <w:t>（4）</w:t>
      </w:r>
      <w:r>
        <w:rPr>
          <w:rFonts w:hint="eastAsia" w:ascii="宋体" w:hAnsi="宋体" w:cs="宋体"/>
          <w:color w:val="auto"/>
          <w:kern w:val="0"/>
          <w:sz w:val="21"/>
          <w:szCs w:val="21"/>
          <w:highlight w:val="none"/>
          <w:lang w:eastAsia="zh-CN"/>
        </w:rPr>
        <w:t>响应方案</w:t>
      </w:r>
      <w:r>
        <w:rPr>
          <w:rFonts w:hint="eastAsia" w:asciiTheme="minorEastAsia" w:hAnsiTheme="minorEastAsia" w:eastAsiaTheme="minorEastAsia" w:cstheme="minorEastAsia"/>
          <w:color w:val="auto"/>
          <w:highlight w:val="none"/>
          <w:shd w:val="clear" w:color="auto" w:fill="FFFFFF"/>
        </w:rPr>
        <w:t>；</w:t>
      </w:r>
    </w:p>
    <w:p>
      <w:pPr>
        <w:widowControl/>
        <w:spacing w:line="400" w:lineRule="exact"/>
        <w:ind w:firstLine="420" w:firstLineChars="200"/>
        <w:jc w:val="left"/>
        <w:rPr>
          <w:rFonts w:hint="eastAsia"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highlight w:val="none"/>
          <w:shd w:val="clear" w:color="auto" w:fill="FFFFFF"/>
        </w:rPr>
        <w:t>（5）</w:t>
      </w:r>
      <w:r>
        <w:rPr>
          <w:rFonts w:hint="eastAsia" w:asciiTheme="minorEastAsia" w:hAnsiTheme="minorEastAsia" w:eastAsiaTheme="minorEastAsia" w:cstheme="minorEastAsia"/>
          <w:color w:val="auto"/>
          <w:highlight w:val="none"/>
          <w:shd w:val="clear" w:color="auto" w:fill="FFFFFF"/>
          <w:lang w:eastAsia="zh-CN"/>
        </w:rPr>
        <w:t>项目工作时间和进度推进计划说明</w:t>
      </w:r>
      <w:r>
        <w:rPr>
          <w:rFonts w:hint="eastAsia" w:asciiTheme="minorEastAsia" w:hAnsiTheme="minorEastAsia" w:eastAsiaTheme="minorEastAsia" w:cstheme="minorEastAsia"/>
          <w:color w:val="auto"/>
          <w:highlight w:val="none"/>
          <w:shd w:val="clear" w:color="auto" w:fill="FFFFFF"/>
        </w:rPr>
        <w:t>；</w:t>
      </w:r>
    </w:p>
    <w:p>
      <w:pPr>
        <w:widowControl/>
        <w:spacing w:line="400" w:lineRule="exact"/>
        <w:ind w:firstLine="420" w:firstLineChars="200"/>
        <w:jc w:val="left"/>
        <w:rPr>
          <w:rFonts w:hint="eastAsia" w:asciiTheme="minorEastAsia" w:hAnsiTheme="minorEastAsia" w:eastAsiaTheme="minorEastAsia" w:cstheme="minorEastAsia"/>
          <w:color w:val="auto"/>
          <w:highlight w:val="none"/>
          <w:shd w:val="clear" w:color="auto" w:fill="FFFFFF"/>
          <w:lang w:eastAsia="zh-CN"/>
        </w:rPr>
      </w:pPr>
      <w:r>
        <w:rPr>
          <w:rFonts w:hint="eastAsia" w:asciiTheme="minorEastAsia" w:hAnsiTheme="minorEastAsia" w:eastAsiaTheme="minorEastAsia" w:cstheme="minorEastAsia"/>
          <w:color w:val="auto"/>
          <w:highlight w:val="none"/>
          <w:shd w:val="clear" w:color="auto" w:fill="FFFFFF"/>
          <w:lang w:eastAsia="zh-CN"/>
        </w:rPr>
        <w:t>（</w:t>
      </w:r>
      <w:r>
        <w:rPr>
          <w:rFonts w:hint="eastAsia" w:asciiTheme="minorEastAsia" w:hAnsiTheme="minorEastAsia" w:eastAsiaTheme="minorEastAsia" w:cstheme="minorEastAsia"/>
          <w:color w:val="auto"/>
          <w:highlight w:val="none"/>
          <w:shd w:val="clear" w:color="auto" w:fill="FFFFFF"/>
          <w:lang w:val="en-US" w:eastAsia="zh-CN"/>
        </w:rPr>
        <w:t>6</w:t>
      </w:r>
      <w:r>
        <w:rPr>
          <w:rFonts w:hint="eastAsia" w:asciiTheme="minorEastAsia" w:hAnsiTheme="minorEastAsia" w:eastAsiaTheme="minorEastAsia" w:cstheme="minorEastAsia"/>
          <w:color w:val="auto"/>
          <w:highlight w:val="none"/>
          <w:shd w:val="clear" w:color="auto" w:fill="FFFFFF"/>
          <w:lang w:eastAsia="zh-CN"/>
        </w:rPr>
        <w:t>）优化方案、措施；</w:t>
      </w:r>
    </w:p>
    <w:p>
      <w:pPr>
        <w:widowControl/>
        <w:spacing w:line="400" w:lineRule="exact"/>
        <w:ind w:firstLine="420" w:firstLineChars="200"/>
        <w:jc w:val="left"/>
        <w:rPr>
          <w:rFonts w:hint="eastAsia"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highlight w:val="none"/>
          <w:shd w:val="clear" w:color="auto" w:fill="FFFFFF"/>
        </w:rPr>
        <w:t>（</w:t>
      </w:r>
      <w:r>
        <w:rPr>
          <w:rFonts w:hint="eastAsia" w:asciiTheme="minorEastAsia" w:hAnsiTheme="minorEastAsia" w:eastAsiaTheme="minorEastAsia" w:cstheme="minorEastAsia"/>
          <w:color w:val="auto"/>
          <w:highlight w:val="none"/>
          <w:shd w:val="clear" w:color="auto" w:fill="FFFFFF"/>
          <w:lang w:val="en-US" w:eastAsia="zh-CN"/>
        </w:rPr>
        <w:t>7</w:t>
      </w:r>
      <w:r>
        <w:rPr>
          <w:rFonts w:hint="eastAsia" w:asciiTheme="minorEastAsia" w:hAnsiTheme="minorEastAsia" w:eastAsiaTheme="minorEastAsia" w:cstheme="minorEastAsia"/>
          <w:color w:val="auto"/>
          <w:highlight w:val="none"/>
          <w:shd w:val="clear" w:color="auto" w:fill="FFFFFF"/>
        </w:rPr>
        <w:t>）</w:t>
      </w:r>
      <w:r>
        <w:rPr>
          <w:rFonts w:hint="eastAsia" w:asciiTheme="minorEastAsia" w:hAnsiTheme="minorEastAsia" w:eastAsiaTheme="minorEastAsia" w:cstheme="minorEastAsia"/>
          <w:color w:val="auto"/>
          <w:highlight w:val="none"/>
          <w:shd w:val="clear" w:color="auto" w:fill="FFFFFF"/>
          <w:lang w:eastAsia="zh-CN"/>
        </w:rPr>
        <w:t>项目实施人员情况</w:t>
      </w:r>
      <w:r>
        <w:rPr>
          <w:rFonts w:hint="eastAsia" w:asciiTheme="minorEastAsia" w:hAnsiTheme="minorEastAsia" w:eastAsiaTheme="minorEastAsia" w:cstheme="minorEastAsia"/>
          <w:color w:val="auto"/>
          <w:highlight w:val="none"/>
          <w:shd w:val="clear" w:color="auto" w:fill="FFFFFF"/>
        </w:rPr>
        <w:t>；</w:t>
      </w:r>
    </w:p>
    <w:p>
      <w:pPr>
        <w:widowControl/>
        <w:spacing w:line="400" w:lineRule="exact"/>
        <w:ind w:firstLine="420" w:firstLineChars="200"/>
        <w:jc w:val="left"/>
        <w:rPr>
          <w:rFonts w:hint="eastAsia"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highlight w:val="none"/>
          <w:shd w:val="clear" w:color="auto" w:fill="FFFFFF"/>
        </w:rPr>
        <w:t>（</w:t>
      </w:r>
      <w:r>
        <w:rPr>
          <w:rFonts w:hint="eastAsia" w:asciiTheme="minorEastAsia" w:hAnsiTheme="minorEastAsia" w:eastAsiaTheme="minorEastAsia" w:cstheme="minorEastAsia"/>
          <w:color w:val="auto"/>
          <w:highlight w:val="none"/>
          <w:shd w:val="clear" w:color="auto" w:fill="FFFFFF"/>
          <w:lang w:val="en-US" w:eastAsia="zh-CN"/>
        </w:rPr>
        <w:t>8</w:t>
      </w:r>
      <w:r>
        <w:rPr>
          <w:rFonts w:hint="eastAsia" w:asciiTheme="minorEastAsia" w:hAnsiTheme="minorEastAsia" w:eastAsiaTheme="minorEastAsia" w:cstheme="minorEastAsia"/>
          <w:color w:val="auto"/>
          <w:highlight w:val="none"/>
          <w:shd w:val="clear" w:color="auto" w:fill="FFFFFF"/>
        </w:rPr>
        <w:t>）</w:t>
      </w:r>
      <w:r>
        <w:rPr>
          <w:rFonts w:hint="eastAsia" w:ascii="宋体" w:hAnsi="宋体" w:cs="宋体"/>
          <w:color w:val="auto"/>
          <w:kern w:val="0"/>
          <w:sz w:val="21"/>
          <w:szCs w:val="21"/>
          <w:highlight w:val="none"/>
          <w:lang w:eastAsia="zh-CN"/>
        </w:rPr>
        <w:t>服务承诺</w:t>
      </w:r>
      <w:r>
        <w:rPr>
          <w:rFonts w:hint="eastAsia" w:asciiTheme="minorEastAsia" w:hAnsiTheme="minorEastAsia" w:eastAsiaTheme="minorEastAsia" w:cstheme="minorEastAsia"/>
          <w:color w:val="auto"/>
          <w:highlight w:val="none"/>
          <w:shd w:val="clear" w:color="auto" w:fill="FFFFFF"/>
        </w:rPr>
        <w:t>；</w:t>
      </w:r>
    </w:p>
    <w:p>
      <w:pPr>
        <w:widowControl/>
        <w:spacing w:line="400" w:lineRule="exact"/>
        <w:ind w:firstLine="420" w:firstLineChars="200"/>
        <w:jc w:val="left"/>
        <w:rPr>
          <w:rFonts w:hint="eastAsia"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highlight w:val="none"/>
          <w:shd w:val="clear" w:color="auto" w:fill="FFFFFF"/>
        </w:rPr>
        <w:t>（</w:t>
      </w:r>
      <w:r>
        <w:rPr>
          <w:rFonts w:hint="eastAsia" w:asciiTheme="minorEastAsia" w:hAnsiTheme="minorEastAsia" w:eastAsiaTheme="minorEastAsia" w:cstheme="minorEastAsia"/>
          <w:color w:val="auto"/>
          <w:highlight w:val="none"/>
          <w:shd w:val="clear" w:color="auto" w:fill="FFFFFF"/>
          <w:lang w:val="en-US" w:eastAsia="zh-CN"/>
        </w:rPr>
        <w:t>9</w:t>
      </w:r>
      <w:r>
        <w:rPr>
          <w:rFonts w:hint="eastAsia" w:asciiTheme="minorEastAsia" w:hAnsiTheme="minorEastAsia" w:eastAsiaTheme="minorEastAsia" w:cstheme="minorEastAsia"/>
          <w:color w:val="auto"/>
          <w:highlight w:val="none"/>
          <w:shd w:val="clear" w:color="auto" w:fill="FFFFFF"/>
        </w:rPr>
        <w:t>）</w:t>
      </w:r>
      <w:r>
        <w:rPr>
          <w:rFonts w:hint="eastAsia" w:ascii="宋体" w:hAnsi="宋体" w:cs="宋体"/>
          <w:color w:val="auto"/>
          <w:kern w:val="0"/>
          <w:sz w:val="21"/>
          <w:szCs w:val="21"/>
          <w:highlight w:val="none"/>
          <w:lang w:eastAsia="zh-CN"/>
        </w:rPr>
        <w:t>增值服务</w:t>
      </w:r>
      <w:r>
        <w:rPr>
          <w:rFonts w:hint="eastAsia" w:asciiTheme="minorEastAsia" w:hAnsiTheme="minorEastAsia" w:eastAsiaTheme="minorEastAsia" w:cstheme="minorEastAsia"/>
          <w:color w:val="auto"/>
          <w:highlight w:val="none"/>
          <w:shd w:val="clear" w:color="auto" w:fill="FFFFFF"/>
        </w:rPr>
        <w:t>；</w:t>
      </w:r>
    </w:p>
    <w:p>
      <w:pPr>
        <w:widowControl/>
        <w:spacing w:line="400" w:lineRule="exact"/>
        <w:ind w:firstLine="420" w:firstLineChars="200"/>
        <w:jc w:val="left"/>
        <w:rPr>
          <w:rFonts w:hint="eastAsia"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highlight w:val="none"/>
          <w:shd w:val="clear" w:color="auto" w:fill="FFFFFF"/>
        </w:rPr>
        <w:t>（</w:t>
      </w:r>
      <w:r>
        <w:rPr>
          <w:rFonts w:hint="eastAsia" w:asciiTheme="minorEastAsia" w:hAnsiTheme="minorEastAsia" w:eastAsiaTheme="minorEastAsia" w:cstheme="minorEastAsia"/>
          <w:color w:val="auto"/>
          <w:highlight w:val="none"/>
          <w:shd w:val="clear" w:color="auto" w:fill="FFFFFF"/>
          <w:lang w:val="en-US" w:eastAsia="zh-CN"/>
        </w:rPr>
        <w:t>10</w:t>
      </w:r>
      <w:r>
        <w:rPr>
          <w:rFonts w:hint="eastAsia" w:asciiTheme="minorEastAsia" w:hAnsiTheme="minorEastAsia" w:eastAsiaTheme="minorEastAsia" w:cstheme="minorEastAsia"/>
          <w:color w:val="auto"/>
          <w:highlight w:val="none"/>
          <w:shd w:val="clear" w:color="auto" w:fill="FFFFFF"/>
        </w:rPr>
        <w:t>）其他影响响应人评分的各类证明材料。</w:t>
      </w:r>
    </w:p>
    <w:p>
      <w:pPr>
        <w:widowControl/>
        <w:spacing w:line="400" w:lineRule="exact"/>
        <w:ind w:firstLine="527" w:firstLineChars="250"/>
        <w:jc w:val="left"/>
        <w:rPr>
          <w:rFonts w:asciiTheme="minorEastAsia" w:hAnsiTheme="minorEastAsia" w:eastAsiaTheme="minorEastAsia" w:cstheme="minorEastAsia"/>
          <w:b/>
          <w:bCs/>
          <w:kern w:val="0"/>
          <w:shd w:val="clear" w:color="auto" w:fill="FFFFFF"/>
        </w:rPr>
      </w:pPr>
      <w:r>
        <w:rPr>
          <w:rFonts w:hint="eastAsia" w:asciiTheme="minorEastAsia" w:hAnsiTheme="minorEastAsia" w:eastAsiaTheme="minorEastAsia" w:cstheme="minorEastAsia"/>
          <w:b/>
          <w:bCs/>
          <w:kern w:val="0"/>
          <w:shd w:val="clear" w:color="auto" w:fill="FFFFFF"/>
        </w:rPr>
        <w:t>9.3 报价文件：</w:t>
      </w:r>
    </w:p>
    <w:p>
      <w:pPr>
        <w:autoSpaceDE w:val="0"/>
        <w:autoSpaceDN w:val="0"/>
        <w:spacing w:line="400" w:lineRule="exact"/>
        <w:ind w:firstLine="525" w:firstLineChars="250"/>
        <w:rPr>
          <w:rFonts w:asciiTheme="minorEastAsia" w:hAnsiTheme="minorEastAsia" w:eastAsiaTheme="minorEastAsia" w:cstheme="minorEastAsia"/>
          <w:b/>
          <w:lang w:val="zh-CN"/>
        </w:rPr>
      </w:pPr>
      <w:r>
        <w:rPr>
          <w:rFonts w:hint="eastAsia" w:asciiTheme="minorEastAsia" w:hAnsiTheme="minorEastAsia" w:eastAsiaTheme="minorEastAsia" w:cstheme="minorEastAsia"/>
        </w:rPr>
        <w:t>包括但不限于以下内容（▲封装形式：一正四副，封装成一袋）：</w:t>
      </w:r>
    </w:p>
    <w:p>
      <w:pPr>
        <w:pStyle w:val="25"/>
        <w:spacing w:after="0" w:line="400" w:lineRule="exact"/>
        <w:ind w:left="0" w:leftChars="0" w:firstLine="210" w:firstLineChars="100"/>
        <w:rPr>
          <w:rFonts w:asciiTheme="minorEastAsia" w:hAnsiTheme="minorEastAsia" w:eastAsiaTheme="minorEastAsia" w:cstheme="minorEastAsia"/>
          <w:kern w:val="0"/>
          <w:highlight w:val="none"/>
          <w:lang w:val="zh-CN"/>
        </w:rPr>
      </w:pPr>
      <w:r>
        <w:rPr>
          <w:rFonts w:hint="eastAsia" w:asciiTheme="minorEastAsia" w:hAnsiTheme="minorEastAsia" w:eastAsiaTheme="minorEastAsia" w:cstheme="minorEastAsia"/>
          <w:kern w:val="0"/>
          <w:highlight w:val="none"/>
        </w:rPr>
        <w:t>▲</w:t>
      </w:r>
      <w:r>
        <w:rPr>
          <w:rFonts w:hint="eastAsia" w:asciiTheme="minorEastAsia" w:hAnsiTheme="minorEastAsia" w:eastAsiaTheme="minorEastAsia" w:cstheme="minorEastAsia"/>
          <w:kern w:val="0"/>
          <w:highlight w:val="none"/>
          <w:lang w:val="zh-CN"/>
        </w:rPr>
        <w:t>（1）响应函（格式附后）；</w:t>
      </w:r>
    </w:p>
    <w:p>
      <w:pPr>
        <w:pStyle w:val="25"/>
        <w:spacing w:after="0" w:line="400" w:lineRule="exact"/>
        <w:ind w:left="0" w:leftChars="0" w:firstLine="210" w:firstLineChars="100"/>
        <w:rPr>
          <w:highlight w:val="none"/>
        </w:rPr>
      </w:pPr>
      <w:r>
        <w:rPr>
          <w:rFonts w:hint="eastAsia" w:asciiTheme="minorEastAsia" w:hAnsiTheme="minorEastAsia" w:eastAsiaTheme="minorEastAsia" w:cstheme="minorEastAsia"/>
          <w:kern w:val="0"/>
          <w:highlight w:val="none"/>
        </w:rPr>
        <w:t>▲</w:t>
      </w:r>
      <w:r>
        <w:rPr>
          <w:rFonts w:hint="eastAsia" w:asciiTheme="minorEastAsia" w:hAnsiTheme="minorEastAsia" w:eastAsiaTheme="minorEastAsia" w:cstheme="minorEastAsia"/>
          <w:kern w:val="0"/>
          <w:highlight w:val="none"/>
          <w:lang w:val="zh-CN"/>
        </w:rPr>
        <w:t>（2）响应一览表（格式附后）；</w:t>
      </w:r>
    </w:p>
    <w:p>
      <w:pPr>
        <w:pStyle w:val="21"/>
        <w:numPr>
          <w:ilvl w:val="0"/>
          <w:numId w:val="0"/>
        </w:numPr>
        <w:tabs>
          <w:tab w:val="right" w:leader="dot" w:pos="9061"/>
        </w:tabs>
        <w:spacing w:line="400" w:lineRule="exact"/>
        <w:ind w:firstLine="420" w:firstLineChars="200"/>
        <w:rPr>
          <w:rStyle w:val="31"/>
          <w:rFonts w:ascii="宋体" w:cs="宋体"/>
          <w:kern w:val="0"/>
          <w:szCs w:val="22"/>
          <w:highlight w:val="none"/>
          <w:u w:val="none"/>
        </w:rPr>
      </w:pPr>
      <w:r>
        <w:rPr>
          <w:rStyle w:val="31"/>
          <w:rFonts w:hint="eastAsia" w:ascii="宋体" w:hAnsi="宋体" w:cs="宋体"/>
          <w:kern w:val="0"/>
          <w:highlight w:val="none"/>
          <w:u w:val="none"/>
          <w:lang w:eastAsia="zh-CN"/>
        </w:rPr>
        <w:t>（</w:t>
      </w:r>
      <w:r>
        <w:rPr>
          <w:rStyle w:val="31"/>
          <w:rFonts w:hint="eastAsia" w:ascii="宋体" w:hAnsi="宋体" w:cs="宋体"/>
          <w:kern w:val="0"/>
          <w:highlight w:val="none"/>
          <w:u w:val="none"/>
          <w:lang w:val="en-US" w:eastAsia="zh-CN"/>
        </w:rPr>
        <w:t>3）</w:t>
      </w:r>
      <w:r>
        <w:rPr>
          <w:rStyle w:val="31"/>
          <w:rFonts w:hint="eastAsia" w:ascii="宋体" w:hAnsi="宋体" w:cs="宋体"/>
          <w:kern w:val="0"/>
          <w:highlight w:val="none"/>
          <w:u w:val="none"/>
        </w:rPr>
        <w:t>中小企业声明函（若有，格式附后）及“国家企业信用信息公示系统——小微企业名录”页面查询结果或当地中小企业主管部门开具的相关证明材料复印件（若有，网页查询时间或主管部门开具证明时间为投标截止前</w:t>
      </w:r>
      <w:r>
        <w:rPr>
          <w:rStyle w:val="31"/>
          <w:rFonts w:hint="eastAsia" w:ascii="宋体" w:hAnsi="宋体" w:cs="宋体"/>
          <w:kern w:val="0"/>
          <w:highlight w:val="none"/>
          <w:u w:val="none"/>
          <w:lang w:eastAsia="zh-CN"/>
        </w:rPr>
        <w:t>一</w:t>
      </w:r>
      <w:r>
        <w:rPr>
          <w:rStyle w:val="31"/>
          <w:rFonts w:hint="eastAsia" w:ascii="宋体" w:hAnsi="宋体" w:cs="宋体"/>
          <w:kern w:val="0"/>
          <w:highlight w:val="none"/>
          <w:u w:val="none"/>
        </w:rPr>
        <w:t>周内）；</w:t>
      </w:r>
    </w:p>
    <w:p>
      <w:pPr>
        <w:pStyle w:val="21"/>
        <w:tabs>
          <w:tab w:val="right" w:leader="dot" w:pos="9061"/>
        </w:tabs>
        <w:spacing w:line="400" w:lineRule="exact"/>
        <w:rPr>
          <w:rStyle w:val="31"/>
          <w:rFonts w:ascii="宋体" w:cs="宋体"/>
          <w:kern w:val="0"/>
          <w:szCs w:val="22"/>
          <w:highlight w:val="none"/>
          <w:u w:val="none"/>
        </w:rPr>
      </w:pPr>
      <w:r>
        <w:rPr>
          <w:rStyle w:val="31"/>
          <w:rFonts w:hint="eastAsia" w:ascii="宋体" w:hAnsi="宋体" w:cs="宋体"/>
          <w:kern w:val="0"/>
          <w:szCs w:val="22"/>
          <w:highlight w:val="none"/>
          <w:u w:val="none"/>
        </w:rPr>
        <w:t>（</w:t>
      </w:r>
      <w:r>
        <w:rPr>
          <w:rStyle w:val="31"/>
          <w:rFonts w:hint="eastAsia" w:ascii="宋体" w:hAnsi="宋体" w:cs="宋体"/>
          <w:kern w:val="0"/>
          <w:szCs w:val="22"/>
          <w:highlight w:val="none"/>
          <w:u w:val="none"/>
          <w:lang w:val="en-US" w:eastAsia="zh-CN"/>
        </w:rPr>
        <w:t>4</w:t>
      </w:r>
      <w:r>
        <w:rPr>
          <w:rStyle w:val="31"/>
          <w:rFonts w:hint="eastAsia" w:ascii="宋体" w:hAnsi="宋体" w:cs="宋体"/>
          <w:kern w:val="0"/>
          <w:szCs w:val="22"/>
          <w:highlight w:val="none"/>
          <w:u w:val="none"/>
        </w:rPr>
        <w:t>）残疾人福利性单位声明函</w:t>
      </w:r>
      <w:r>
        <w:rPr>
          <w:rStyle w:val="31"/>
          <w:rFonts w:hint="eastAsia" w:ascii="宋体" w:hAnsi="宋体" w:cs="宋体"/>
          <w:kern w:val="0"/>
          <w:highlight w:val="none"/>
          <w:u w:val="none"/>
        </w:rPr>
        <w:t>（若有，格式附后）</w:t>
      </w:r>
      <w:r>
        <w:rPr>
          <w:rStyle w:val="31"/>
          <w:rFonts w:hint="eastAsia" w:ascii="宋体" w:hAnsi="宋体" w:cs="宋体"/>
          <w:kern w:val="0"/>
          <w:szCs w:val="22"/>
          <w:highlight w:val="none"/>
          <w:u w:val="none"/>
        </w:rPr>
        <w:t>；</w:t>
      </w:r>
    </w:p>
    <w:p>
      <w:pPr>
        <w:pStyle w:val="21"/>
        <w:tabs>
          <w:tab w:val="right" w:leader="dot" w:pos="9061"/>
        </w:tabs>
        <w:spacing w:line="400" w:lineRule="exact"/>
        <w:ind w:left="0" w:leftChars="0" w:firstLine="420" w:firstLineChars="200"/>
        <w:rPr>
          <w:rStyle w:val="31"/>
          <w:rFonts w:ascii="宋体" w:cs="宋体"/>
          <w:kern w:val="0"/>
          <w:szCs w:val="22"/>
          <w:highlight w:val="none"/>
          <w:u w:val="none"/>
        </w:rPr>
      </w:pPr>
      <w:r>
        <w:rPr>
          <w:rStyle w:val="31"/>
          <w:rFonts w:hint="eastAsia" w:ascii="宋体" w:hAnsi="宋体" w:cs="宋体"/>
          <w:kern w:val="0"/>
          <w:szCs w:val="22"/>
          <w:highlight w:val="none"/>
          <w:u w:val="none"/>
        </w:rPr>
        <w:t>（</w:t>
      </w:r>
      <w:r>
        <w:rPr>
          <w:rStyle w:val="31"/>
          <w:rFonts w:hint="eastAsia" w:ascii="宋体" w:hAnsi="宋体" w:cs="宋体"/>
          <w:kern w:val="0"/>
          <w:szCs w:val="22"/>
          <w:highlight w:val="none"/>
          <w:u w:val="none"/>
          <w:lang w:val="en-US" w:eastAsia="zh-CN"/>
        </w:rPr>
        <w:t>5</w:t>
      </w:r>
      <w:r>
        <w:rPr>
          <w:rStyle w:val="31"/>
          <w:rFonts w:hint="eastAsia" w:ascii="宋体" w:hAnsi="宋体" w:cs="宋体"/>
          <w:kern w:val="0"/>
          <w:szCs w:val="22"/>
          <w:highlight w:val="none"/>
          <w:u w:val="none"/>
        </w:rPr>
        <w:t>）省级以上监狱管理局、戒毒管理局（含新疆生产建设兵团）出具的属于监狱企业的证明文件复印件</w:t>
      </w:r>
      <w:r>
        <w:rPr>
          <w:rStyle w:val="31"/>
          <w:rFonts w:hint="eastAsia" w:ascii="宋体" w:hAnsi="宋体" w:cs="宋体"/>
          <w:kern w:val="0"/>
          <w:highlight w:val="none"/>
          <w:u w:val="none"/>
        </w:rPr>
        <w:t>（若有，格式附后）</w:t>
      </w:r>
      <w:r>
        <w:rPr>
          <w:rStyle w:val="31"/>
          <w:rFonts w:hint="eastAsia" w:ascii="宋体" w:hAnsi="宋体" w:cs="宋体"/>
          <w:kern w:val="0"/>
          <w:szCs w:val="22"/>
          <w:highlight w:val="none"/>
          <w:u w:val="none"/>
        </w:rPr>
        <w:t>；</w:t>
      </w:r>
    </w:p>
    <w:p>
      <w:pPr>
        <w:pStyle w:val="21"/>
        <w:tabs>
          <w:tab w:val="right" w:leader="dot" w:pos="9061"/>
        </w:tabs>
        <w:spacing w:line="400" w:lineRule="exact"/>
        <w:ind w:left="0" w:leftChars="0" w:firstLine="420" w:firstLineChars="200"/>
        <w:rPr>
          <w:rStyle w:val="31"/>
          <w:rFonts w:ascii="宋体" w:cs="宋体"/>
          <w:color w:val="FF0000"/>
          <w:kern w:val="0"/>
          <w:szCs w:val="22"/>
          <w:highlight w:val="none"/>
          <w:u w:val="none"/>
        </w:rPr>
      </w:pPr>
      <w:r>
        <w:rPr>
          <w:rStyle w:val="31"/>
          <w:rFonts w:hint="eastAsia" w:ascii="宋体" w:hAnsi="宋体" w:cs="宋体"/>
          <w:kern w:val="0"/>
          <w:szCs w:val="22"/>
          <w:highlight w:val="none"/>
          <w:u w:val="none"/>
        </w:rPr>
        <w:t>（</w:t>
      </w:r>
      <w:r>
        <w:rPr>
          <w:rStyle w:val="31"/>
          <w:rFonts w:hint="eastAsia" w:ascii="宋体" w:hAnsi="宋体" w:cs="宋体"/>
          <w:kern w:val="0"/>
          <w:szCs w:val="22"/>
          <w:highlight w:val="none"/>
          <w:u w:val="none"/>
          <w:lang w:val="en-US" w:eastAsia="zh-CN"/>
        </w:rPr>
        <w:t>6</w:t>
      </w:r>
      <w:r>
        <w:rPr>
          <w:rStyle w:val="31"/>
          <w:rFonts w:hint="eastAsia" w:ascii="宋体" w:hAnsi="宋体" w:cs="宋体"/>
          <w:kern w:val="0"/>
          <w:szCs w:val="22"/>
          <w:highlight w:val="none"/>
          <w:u w:val="none"/>
        </w:rPr>
        <w:t>）</w:t>
      </w:r>
      <w:r>
        <w:rPr>
          <w:rFonts w:hint="eastAsia" w:ascii="宋体" w:hAnsi="宋体" w:cs="宋体"/>
          <w:kern w:val="0"/>
          <w:highlight w:val="none"/>
        </w:rPr>
        <w:t>服务适用小微企业、残疾人福利性单位、监狱企业政策情况表（若有，格式附后）；</w:t>
      </w:r>
    </w:p>
    <w:p>
      <w:pPr>
        <w:pStyle w:val="21"/>
        <w:tabs>
          <w:tab w:val="right" w:leader="dot" w:pos="9061"/>
        </w:tabs>
        <w:spacing w:line="400" w:lineRule="exact"/>
        <w:ind w:left="0" w:leftChars="0" w:firstLine="420" w:firstLineChars="200"/>
        <w:rPr>
          <w:rStyle w:val="31"/>
          <w:rFonts w:ascii="宋体" w:hAnsi="宋体" w:cs="宋体"/>
          <w:kern w:val="0"/>
          <w:szCs w:val="22"/>
          <w:highlight w:val="none"/>
          <w:u w:val="none"/>
        </w:rPr>
      </w:pPr>
      <w:r>
        <w:rPr>
          <w:rStyle w:val="31"/>
          <w:rFonts w:hint="eastAsia" w:ascii="宋体" w:hAnsi="宋体" w:cs="宋体"/>
          <w:kern w:val="0"/>
          <w:szCs w:val="22"/>
          <w:highlight w:val="none"/>
          <w:u w:val="none"/>
        </w:rPr>
        <w:t>（</w:t>
      </w:r>
      <w:r>
        <w:rPr>
          <w:rStyle w:val="31"/>
          <w:rFonts w:hint="eastAsia" w:ascii="宋体" w:hAnsi="宋体" w:cs="宋体"/>
          <w:kern w:val="0"/>
          <w:szCs w:val="22"/>
          <w:highlight w:val="none"/>
          <w:u w:val="none"/>
          <w:lang w:val="en-US" w:eastAsia="zh-CN"/>
        </w:rPr>
        <w:t>7</w:t>
      </w:r>
      <w:r>
        <w:rPr>
          <w:rStyle w:val="31"/>
          <w:rFonts w:hint="eastAsia" w:ascii="宋体" w:hAnsi="宋体" w:cs="宋体"/>
          <w:kern w:val="0"/>
          <w:szCs w:val="22"/>
          <w:highlight w:val="none"/>
          <w:u w:val="none"/>
        </w:rPr>
        <w:t>）响应人需要说明的其他文件和说明。</w:t>
      </w:r>
    </w:p>
    <w:p>
      <w:pPr>
        <w:widowControl/>
        <w:spacing w:line="400" w:lineRule="exact"/>
        <w:ind w:firstLine="211" w:firstLineChars="100"/>
        <w:jc w:val="left"/>
        <w:rPr>
          <w:rFonts w:asciiTheme="minorEastAsia" w:hAnsiTheme="minorEastAsia" w:eastAsiaTheme="minorEastAsia" w:cstheme="minorEastAsia"/>
          <w:b/>
          <w:bCs/>
        </w:rPr>
      </w:pPr>
      <w:r>
        <w:rPr>
          <w:rFonts w:hint="eastAsia" w:asciiTheme="minorEastAsia" w:hAnsiTheme="minorEastAsia" w:eastAsiaTheme="minorEastAsia" w:cstheme="minorEastAsia"/>
          <w:b/>
          <w:bCs/>
          <w:kern w:val="0"/>
        </w:rPr>
        <w:t>▲</w:t>
      </w:r>
      <w:r>
        <w:rPr>
          <w:rFonts w:hint="eastAsia" w:asciiTheme="minorEastAsia" w:hAnsiTheme="minorEastAsia" w:eastAsiaTheme="minorEastAsia" w:cstheme="minorEastAsia"/>
          <w:b/>
          <w:bCs/>
        </w:rPr>
        <w:t>9.3.1省级以上监狱管理局、戒毒管理局（含新疆生产建设兵团）出具的属于监狱企业的证明文件需现场提供原件备查，否则不视为小型、微型企业。</w:t>
      </w:r>
    </w:p>
    <w:p>
      <w:pPr>
        <w:widowControl/>
        <w:numPr>
          <w:ilvl w:val="0"/>
          <w:numId w:val="2"/>
        </w:numPr>
        <w:spacing w:line="400" w:lineRule="exact"/>
        <w:ind w:firstLine="422" w:firstLineChars="200"/>
        <w:jc w:val="left"/>
        <w:rPr>
          <w:rFonts w:asciiTheme="minorEastAsia" w:hAnsiTheme="minorEastAsia" w:eastAsiaTheme="minorEastAsia" w:cstheme="minorEastAsia"/>
          <w:b/>
          <w:kern w:val="0"/>
        </w:rPr>
      </w:pPr>
      <w:r>
        <w:rPr>
          <w:rFonts w:hint="eastAsia" w:asciiTheme="minorEastAsia" w:hAnsiTheme="minorEastAsia" w:eastAsiaTheme="minorEastAsia" w:cstheme="minorEastAsia"/>
          <w:b/>
          <w:kern w:val="0"/>
        </w:rPr>
        <w:t>原件</w:t>
      </w:r>
    </w:p>
    <w:p>
      <w:pPr>
        <w:widowControl/>
        <w:spacing w:line="400" w:lineRule="exact"/>
        <w:ind w:firstLine="420" w:firstLineChars="200"/>
        <w:jc w:val="left"/>
        <w:rPr>
          <w:rFonts w:asciiTheme="minorEastAsia" w:hAnsiTheme="minorEastAsia" w:eastAsiaTheme="minorEastAsia" w:cstheme="minorEastAsia"/>
          <w:bCs/>
          <w:kern w:val="0"/>
        </w:rPr>
      </w:pPr>
      <w:r>
        <w:rPr>
          <w:rFonts w:hint="eastAsia" w:asciiTheme="minorEastAsia" w:hAnsiTheme="minorEastAsia" w:eastAsiaTheme="minorEastAsia" w:cstheme="minorEastAsia"/>
          <w:bCs/>
          <w:kern w:val="0"/>
        </w:rPr>
        <w:t>磋商文件中要求提供的所有原件应单独装袋（不需密封），未单独装袋的视作未提供原件处理。</w:t>
      </w:r>
      <w:r>
        <w:rPr>
          <w:rFonts w:hint="eastAsia" w:asciiTheme="minorEastAsia" w:hAnsiTheme="minorEastAsia" w:eastAsiaTheme="minorEastAsia" w:cstheme="minorEastAsia"/>
          <w:bCs/>
        </w:rPr>
        <w:t>原件包装封套上应注明响应方名称及粘贴打印的表格式原件清单目录（供参考）</w:t>
      </w:r>
      <w:r>
        <w:rPr>
          <w:rFonts w:hint="eastAsia" w:asciiTheme="minorEastAsia" w:hAnsiTheme="minorEastAsia" w:eastAsiaTheme="minorEastAsia" w:cstheme="minorEastAsia"/>
          <w:bCs/>
          <w:kern w:val="0"/>
        </w:rPr>
        <w:t>。原件应与响应文件同时提交，超过截止时间送达的原件将不予受理。</w:t>
      </w:r>
    </w:p>
    <w:p>
      <w:pPr>
        <w:spacing w:line="400" w:lineRule="exact"/>
        <w:ind w:firstLine="422" w:firstLineChars="200"/>
        <w:jc w:val="left"/>
        <w:rPr>
          <w:rFonts w:asciiTheme="minorEastAsia" w:hAnsiTheme="minorEastAsia" w:eastAsiaTheme="minorEastAsia" w:cstheme="minorEastAsia"/>
          <w:b/>
          <w:kern w:val="0"/>
          <w:shd w:val="clear" w:color="auto" w:fill="FFFFFF"/>
        </w:rPr>
      </w:pPr>
      <w:r>
        <w:rPr>
          <w:rFonts w:hint="eastAsia" w:asciiTheme="minorEastAsia" w:hAnsiTheme="minorEastAsia" w:eastAsiaTheme="minorEastAsia" w:cstheme="minorEastAsia"/>
          <w:b/>
          <w:kern w:val="0"/>
          <w:shd w:val="clear" w:color="auto" w:fill="FFFFFF"/>
        </w:rPr>
        <w:t>11、响应文件的语言及计量单位</w:t>
      </w:r>
    </w:p>
    <w:p>
      <w:pPr>
        <w:spacing w:line="400" w:lineRule="exact"/>
        <w:ind w:firstLine="420" w:firstLineChars="200"/>
        <w:jc w:val="left"/>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kern w:val="0"/>
          <w:shd w:val="clear" w:color="auto" w:fill="FFFFFF"/>
        </w:rPr>
        <w:t>11.1 响应文件以及供应商与采购单位就有关磋商事宜的所有来往函电，均应以中文汉语书写。除签名、盖章、专用名称等特殊情形外，以中文汉语以外的文字表述的响应文件视同未提供。</w:t>
      </w:r>
    </w:p>
    <w:p>
      <w:pPr>
        <w:spacing w:line="400" w:lineRule="exact"/>
        <w:ind w:firstLine="420" w:firstLineChars="200"/>
        <w:jc w:val="left"/>
        <w:rPr>
          <w:rFonts w:asciiTheme="minorEastAsia" w:hAnsiTheme="minorEastAsia" w:eastAsiaTheme="minorEastAsia" w:cstheme="minorEastAsia"/>
          <w:spacing w:val="-8"/>
          <w:kern w:val="0"/>
          <w:shd w:val="clear" w:color="auto" w:fill="FFFFFF"/>
        </w:rPr>
      </w:pPr>
      <w:r>
        <w:rPr>
          <w:rFonts w:hint="eastAsia" w:asciiTheme="minorEastAsia" w:hAnsiTheme="minorEastAsia" w:eastAsiaTheme="minorEastAsia" w:cstheme="minorEastAsia"/>
          <w:bCs/>
          <w:kern w:val="0"/>
          <w:shd w:val="clear" w:color="auto" w:fill="FFFFFF"/>
        </w:rPr>
        <w:t>11</w:t>
      </w:r>
      <w:r>
        <w:rPr>
          <w:rFonts w:hint="eastAsia" w:asciiTheme="minorEastAsia" w:hAnsiTheme="minorEastAsia" w:eastAsiaTheme="minorEastAsia" w:cstheme="minorEastAsia"/>
          <w:kern w:val="0"/>
          <w:shd w:val="clear" w:color="auto" w:fill="FFFFFF"/>
        </w:rPr>
        <w:t xml:space="preserve">.2 </w:t>
      </w:r>
      <w:r>
        <w:rPr>
          <w:rFonts w:hint="eastAsia" w:asciiTheme="minorEastAsia" w:hAnsiTheme="minorEastAsia" w:eastAsiaTheme="minorEastAsia" w:cstheme="minorEastAsia"/>
          <w:spacing w:val="-8"/>
          <w:kern w:val="0"/>
          <w:shd w:val="clear" w:color="auto" w:fill="FFFFFF"/>
        </w:rPr>
        <w:t>除技术性能中另有规定外，响应文件所使用的计量单位，一律使用法定计量单位。</w:t>
      </w:r>
    </w:p>
    <w:p>
      <w:pPr>
        <w:spacing w:line="400" w:lineRule="exact"/>
        <w:ind w:firstLine="420" w:firstLineChars="200"/>
        <w:jc w:val="left"/>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bCs/>
          <w:kern w:val="0"/>
          <w:shd w:val="clear" w:color="auto" w:fill="FFFFFF"/>
        </w:rPr>
        <w:t>11</w:t>
      </w:r>
      <w:r>
        <w:rPr>
          <w:rFonts w:hint="eastAsia" w:asciiTheme="minorEastAsia" w:hAnsiTheme="minorEastAsia" w:eastAsiaTheme="minorEastAsia" w:cstheme="minorEastAsia"/>
          <w:kern w:val="0"/>
          <w:shd w:val="clear" w:color="auto" w:fill="FFFFFF"/>
        </w:rPr>
        <w:t>.3磋商文件已有明确规定的，使用磋商文件规定的计量单位；磋商文件没有规定的，应采用中华人民共和国法定计量单位（货币单位：人民币元），否则视同未响应。</w:t>
      </w:r>
    </w:p>
    <w:p>
      <w:pPr>
        <w:widowControl/>
        <w:tabs>
          <w:tab w:val="center" w:pos="4771"/>
        </w:tabs>
        <w:spacing w:line="400" w:lineRule="exact"/>
        <w:ind w:firstLine="207" w:firstLineChars="98"/>
        <w:jc w:val="left"/>
        <w:rPr>
          <w:rFonts w:asciiTheme="minorEastAsia" w:hAnsiTheme="minorEastAsia" w:eastAsiaTheme="minorEastAsia" w:cstheme="minorEastAsia"/>
          <w:b/>
          <w:bCs/>
          <w:kern w:val="0"/>
          <w:shd w:val="clear" w:color="auto" w:fill="FFFFFF"/>
        </w:rPr>
      </w:pPr>
      <w:r>
        <w:rPr>
          <w:rFonts w:hint="eastAsia" w:asciiTheme="minorEastAsia" w:hAnsiTheme="minorEastAsia" w:eastAsiaTheme="minorEastAsia" w:cstheme="minorEastAsia"/>
          <w:b/>
          <w:bCs/>
          <w:kern w:val="0"/>
          <w:shd w:val="clear" w:color="auto" w:fill="FFFFFF"/>
        </w:rPr>
        <w:t>▲12、磋商报价</w:t>
      </w:r>
    </w:p>
    <w:p>
      <w:pPr>
        <w:spacing w:line="400" w:lineRule="exact"/>
        <w:ind w:firstLine="420" w:firstLineChars="200"/>
        <w:jc w:val="left"/>
        <w:rPr>
          <w:rFonts w:asciiTheme="minorEastAsia" w:hAnsiTheme="minorEastAsia" w:eastAsiaTheme="minorEastAsia" w:cstheme="minorEastAsia"/>
          <w:kern w:val="0"/>
          <w:highlight w:val="none"/>
        </w:rPr>
      </w:pPr>
      <w:r>
        <w:rPr>
          <w:rFonts w:hint="eastAsia" w:asciiTheme="minorEastAsia" w:hAnsiTheme="minorEastAsia" w:eastAsiaTheme="minorEastAsia" w:cstheme="minorEastAsia"/>
          <w:kern w:val="0"/>
          <w:highlight w:val="none"/>
        </w:rPr>
        <w:t>12.1 响应方的磋商报价为含税总价（以人民币为结算单位），包含数据收集、外业踏勘、乡镇村及部门对接</w:t>
      </w:r>
      <w:r>
        <w:rPr>
          <w:rFonts w:hint="eastAsia" w:asciiTheme="minorEastAsia" w:hAnsiTheme="minorEastAsia" w:eastAsiaTheme="minorEastAsia" w:cstheme="minorEastAsia"/>
          <w:kern w:val="0"/>
          <w:highlight w:val="none"/>
          <w:lang w:eastAsia="zh-CN"/>
        </w:rPr>
        <w:t>、</w:t>
      </w:r>
      <w:r>
        <w:rPr>
          <w:rFonts w:hint="eastAsia" w:asciiTheme="minorEastAsia" w:hAnsiTheme="minorEastAsia" w:eastAsiaTheme="minorEastAsia" w:cstheme="minorEastAsia"/>
          <w:kern w:val="0"/>
          <w:highlight w:val="none"/>
        </w:rPr>
        <w:t>内业</w:t>
      </w:r>
      <w:r>
        <w:rPr>
          <w:rFonts w:hint="eastAsia" w:asciiTheme="minorEastAsia" w:hAnsiTheme="minorEastAsia" w:eastAsiaTheme="minorEastAsia" w:cstheme="minorEastAsia"/>
          <w:kern w:val="0"/>
          <w:highlight w:val="none"/>
          <w:lang w:eastAsia="zh-CN"/>
        </w:rPr>
        <w:t>处理、</w:t>
      </w:r>
      <w:r>
        <w:rPr>
          <w:rFonts w:hint="eastAsia" w:asciiTheme="minorEastAsia" w:hAnsiTheme="minorEastAsia" w:eastAsiaTheme="minorEastAsia" w:cstheme="minorEastAsia"/>
          <w:kern w:val="0"/>
          <w:highlight w:val="none"/>
        </w:rPr>
        <w:t>上图入库</w:t>
      </w:r>
      <w:r>
        <w:rPr>
          <w:rFonts w:hint="eastAsia" w:asciiTheme="minorEastAsia" w:hAnsiTheme="minorEastAsia" w:eastAsiaTheme="minorEastAsia" w:cstheme="minorEastAsia"/>
          <w:kern w:val="0"/>
          <w:highlight w:val="none"/>
          <w:lang w:eastAsia="zh-CN"/>
        </w:rPr>
        <w:t>、</w:t>
      </w:r>
      <w:r>
        <w:rPr>
          <w:rFonts w:hint="eastAsia" w:asciiTheme="minorEastAsia" w:hAnsiTheme="minorEastAsia" w:eastAsiaTheme="minorEastAsia" w:cstheme="minorEastAsia"/>
          <w:kern w:val="0"/>
          <w:highlight w:val="none"/>
        </w:rPr>
        <w:t>报告编制</w:t>
      </w:r>
      <w:r>
        <w:rPr>
          <w:rFonts w:hint="eastAsia" w:asciiTheme="minorEastAsia" w:hAnsiTheme="minorEastAsia" w:eastAsiaTheme="minorEastAsia" w:cstheme="minorEastAsia"/>
          <w:kern w:val="0"/>
          <w:highlight w:val="none"/>
          <w:lang w:eastAsia="zh-CN"/>
        </w:rPr>
        <w:t>等所需所有费用；</w:t>
      </w:r>
      <w:r>
        <w:rPr>
          <w:rFonts w:hint="eastAsia" w:asciiTheme="minorEastAsia" w:hAnsiTheme="minorEastAsia" w:eastAsiaTheme="minorEastAsia" w:cstheme="minorEastAsia"/>
          <w:kern w:val="0"/>
          <w:highlight w:val="none"/>
        </w:rPr>
        <w:t>利润</w:t>
      </w:r>
      <w:r>
        <w:rPr>
          <w:rFonts w:hint="eastAsia" w:asciiTheme="minorEastAsia" w:hAnsiTheme="minorEastAsia" w:eastAsiaTheme="minorEastAsia" w:cstheme="minorEastAsia"/>
          <w:kern w:val="0"/>
          <w:highlight w:val="none"/>
          <w:lang w:eastAsia="zh-CN"/>
        </w:rPr>
        <w:t>；</w:t>
      </w:r>
      <w:r>
        <w:rPr>
          <w:rFonts w:hint="eastAsia" w:asciiTheme="minorEastAsia" w:hAnsiTheme="minorEastAsia" w:eastAsiaTheme="minorEastAsia" w:cstheme="minorEastAsia"/>
          <w:kern w:val="0"/>
          <w:highlight w:val="none"/>
        </w:rPr>
        <w:t>税金</w:t>
      </w:r>
      <w:r>
        <w:rPr>
          <w:rFonts w:hint="eastAsia" w:asciiTheme="minorEastAsia" w:hAnsiTheme="minorEastAsia" w:eastAsiaTheme="minorEastAsia" w:cstheme="minorEastAsia"/>
          <w:kern w:val="0"/>
          <w:highlight w:val="none"/>
          <w:lang w:eastAsia="zh-CN"/>
        </w:rPr>
        <w:t>；</w:t>
      </w:r>
      <w:r>
        <w:rPr>
          <w:rFonts w:hint="eastAsia" w:asciiTheme="minorEastAsia" w:hAnsiTheme="minorEastAsia" w:eastAsiaTheme="minorEastAsia" w:cstheme="minorEastAsia"/>
          <w:kern w:val="0"/>
          <w:highlight w:val="none"/>
        </w:rPr>
        <w:t>政策性文件规定及本项目包含的所有风险、责任等各项应有费用。如有漏项，视同已包含在其它项目中，总价不做调整。</w:t>
      </w:r>
    </w:p>
    <w:p>
      <w:pPr>
        <w:spacing w:line="400" w:lineRule="exact"/>
        <w:ind w:firstLine="420" w:firstLineChars="200"/>
        <w:jc w:val="left"/>
        <w:rPr>
          <w:rFonts w:asciiTheme="minorEastAsia" w:hAnsiTheme="minorEastAsia" w:eastAsiaTheme="minorEastAsia" w:cstheme="minorEastAsia"/>
          <w:kern w:val="0"/>
          <w:highlight w:val="none"/>
        </w:rPr>
      </w:pPr>
      <w:r>
        <w:rPr>
          <w:rFonts w:hint="eastAsia" w:asciiTheme="minorEastAsia" w:hAnsiTheme="minorEastAsia" w:eastAsiaTheme="minorEastAsia" w:cstheme="minorEastAsia"/>
          <w:kern w:val="0"/>
          <w:highlight w:val="none"/>
        </w:rPr>
        <w:t>12.2响应方的报价为一个固定总价。</w:t>
      </w:r>
    </w:p>
    <w:p>
      <w:pPr>
        <w:spacing w:line="400" w:lineRule="exact"/>
        <w:ind w:firstLine="396" w:firstLineChars="200"/>
        <w:jc w:val="left"/>
        <w:rPr>
          <w:rFonts w:asciiTheme="minorEastAsia" w:hAnsiTheme="minorEastAsia" w:eastAsiaTheme="minorEastAsia" w:cstheme="minorEastAsia"/>
          <w:b/>
          <w:spacing w:val="-6"/>
          <w:kern w:val="0"/>
        </w:rPr>
      </w:pPr>
      <w:r>
        <w:rPr>
          <w:rFonts w:hint="eastAsia" w:asciiTheme="minorEastAsia" w:hAnsiTheme="minorEastAsia" w:eastAsiaTheme="minorEastAsia" w:cstheme="minorEastAsia"/>
          <w:bCs/>
          <w:spacing w:val="-6"/>
          <w:kern w:val="0"/>
        </w:rPr>
        <w:t>12</w:t>
      </w:r>
      <w:r>
        <w:rPr>
          <w:rFonts w:hint="eastAsia" w:asciiTheme="minorEastAsia" w:hAnsiTheme="minorEastAsia" w:eastAsiaTheme="minorEastAsia" w:cstheme="minorEastAsia"/>
          <w:spacing w:val="-6"/>
          <w:kern w:val="0"/>
        </w:rPr>
        <w:t>.3响应方对《响应一览表》中的报价只能提出一个不变报价，采购单位不接受任何有选择的报价。</w:t>
      </w:r>
    </w:p>
    <w:p>
      <w:pPr>
        <w:spacing w:line="400" w:lineRule="exact"/>
        <w:ind w:firstLine="420" w:firstLineChars="200"/>
        <w:jc w:val="left"/>
        <w:rPr>
          <w:rFonts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12.4在</w:t>
      </w:r>
      <w:r>
        <w:rPr>
          <w:rFonts w:hint="eastAsia" w:asciiTheme="minorEastAsia" w:hAnsiTheme="minorEastAsia" w:eastAsiaTheme="minorEastAsia" w:cstheme="minorEastAsia"/>
          <w:b w:val="0"/>
          <w:bCs w:val="0"/>
          <w:kern w:val="0"/>
        </w:rPr>
        <w:t>主要设备、货物、人员</w:t>
      </w:r>
      <w:r>
        <w:rPr>
          <w:rFonts w:hint="eastAsia" w:asciiTheme="minorEastAsia" w:hAnsiTheme="minorEastAsia" w:eastAsiaTheme="minorEastAsia" w:cstheme="minorEastAsia"/>
          <w:b w:val="0"/>
          <w:bCs w:val="0"/>
        </w:rPr>
        <w:t>等投入相同的情况下，</w:t>
      </w:r>
      <w:r>
        <w:rPr>
          <w:rFonts w:hint="eastAsia" w:asciiTheme="minorEastAsia" w:hAnsiTheme="minorEastAsia" w:eastAsiaTheme="minorEastAsia" w:cstheme="minorEastAsia"/>
          <w:b w:val="0"/>
          <w:bCs w:val="0"/>
          <w:highlight w:val="none"/>
        </w:rPr>
        <w:t>后轮磋商的价格、服务承诺及优惠条件等必须优于或等于前一轮磋商的价格、服务承诺及优惠条件</w:t>
      </w:r>
      <w:r>
        <w:rPr>
          <w:rFonts w:hint="eastAsia" w:asciiTheme="minorEastAsia" w:hAnsiTheme="minorEastAsia" w:eastAsiaTheme="minorEastAsia" w:cstheme="minorEastAsia"/>
          <w:b w:val="0"/>
          <w:bCs w:val="0"/>
          <w:highlight w:val="none"/>
          <w:lang w:eastAsia="zh-CN"/>
        </w:rPr>
        <w:t>，否者做无效标处理</w:t>
      </w:r>
      <w:r>
        <w:rPr>
          <w:rFonts w:hint="eastAsia" w:asciiTheme="minorEastAsia" w:hAnsiTheme="minorEastAsia" w:eastAsiaTheme="minorEastAsia" w:cstheme="minorEastAsia"/>
          <w:b w:val="0"/>
          <w:bCs w:val="0"/>
          <w:highlight w:val="none"/>
        </w:rPr>
        <w:t>。</w:t>
      </w:r>
    </w:p>
    <w:p>
      <w:pPr>
        <w:spacing w:line="400" w:lineRule="exact"/>
        <w:ind w:firstLine="420" w:firstLineChars="200"/>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bCs/>
          <w:kern w:val="0"/>
        </w:rPr>
        <w:t>12</w:t>
      </w:r>
      <w:r>
        <w:rPr>
          <w:rFonts w:hint="eastAsia" w:asciiTheme="minorEastAsia" w:hAnsiTheme="minorEastAsia" w:eastAsiaTheme="minorEastAsia" w:cstheme="minorEastAsia"/>
          <w:kern w:val="0"/>
        </w:rPr>
        <w:t>.5 文字大写的数据与数字表示有差别，以大写为准。</w:t>
      </w:r>
    </w:p>
    <w:p>
      <w:pPr>
        <w:spacing w:line="400" w:lineRule="exact"/>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bCs/>
          <w:kern w:val="0"/>
        </w:rPr>
        <w:t>12.</w:t>
      </w:r>
      <w:r>
        <w:rPr>
          <w:rFonts w:hint="eastAsia" w:asciiTheme="minorEastAsia" w:hAnsiTheme="minorEastAsia" w:eastAsiaTheme="minorEastAsia" w:cstheme="minorEastAsia"/>
          <w:kern w:val="0"/>
        </w:rPr>
        <w:t>6 响应方应按上述条款的要求填写，作为磋商小组选定成交方的标准之一，但不能限制采购单位以其它方式签订合同的权力。</w:t>
      </w:r>
    </w:p>
    <w:p>
      <w:pPr>
        <w:spacing w:line="400" w:lineRule="exact"/>
        <w:ind w:firstLine="413" w:firstLineChars="196"/>
        <w:jc w:val="left"/>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b/>
          <w:bCs/>
          <w:kern w:val="0"/>
          <w:shd w:val="clear" w:color="auto" w:fill="FFFFFF"/>
        </w:rPr>
        <w:t>13、响应文件的编写要求</w:t>
      </w:r>
    </w:p>
    <w:p>
      <w:pPr>
        <w:widowControl/>
        <w:spacing w:line="400" w:lineRule="exact"/>
        <w:ind w:firstLine="420" w:firstLineChars="200"/>
        <w:jc w:val="left"/>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bCs/>
          <w:kern w:val="0"/>
          <w:shd w:val="clear" w:color="auto" w:fill="FFFFFF"/>
        </w:rPr>
        <w:t>13</w:t>
      </w:r>
      <w:r>
        <w:rPr>
          <w:rFonts w:hint="eastAsia" w:asciiTheme="minorEastAsia" w:hAnsiTheme="minorEastAsia" w:eastAsiaTheme="minorEastAsia" w:cstheme="minorEastAsia"/>
          <w:kern w:val="0"/>
          <w:shd w:val="clear" w:color="auto" w:fill="FFFFFF"/>
        </w:rPr>
        <w:t>.1响应方应按本磋商文件规定的格式和顺序编制、装订响应文件并标注页码，响应文件内容不完整、编排混乱导致响应文件被误读、漏读或者查找不到相关内容的，为供应商的责任。</w:t>
      </w:r>
    </w:p>
    <w:p>
      <w:pPr>
        <w:widowControl/>
        <w:spacing w:line="400" w:lineRule="exact"/>
        <w:ind w:firstLine="205" w:firstLineChars="98"/>
        <w:jc w:val="left"/>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bCs/>
          <w:kern w:val="0"/>
          <w:shd w:val="clear" w:color="auto" w:fill="FFFFFF"/>
        </w:rPr>
        <w:t>▲13</w:t>
      </w:r>
      <w:r>
        <w:rPr>
          <w:rFonts w:hint="eastAsia" w:asciiTheme="minorEastAsia" w:hAnsiTheme="minorEastAsia" w:eastAsiaTheme="minorEastAsia" w:cstheme="minorEastAsia"/>
          <w:kern w:val="0"/>
          <w:shd w:val="clear" w:color="auto" w:fill="FFFFFF"/>
        </w:rPr>
        <w:t>.2 响应文件需打印，且应字迹清楚、内容齐全、表达准确，不应有涂改增删处，如修改时，修改处须有法定代表人或授权委托人签名。</w:t>
      </w:r>
    </w:p>
    <w:p>
      <w:pPr>
        <w:widowControl/>
        <w:spacing w:line="400" w:lineRule="exact"/>
        <w:ind w:firstLine="205" w:firstLineChars="98"/>
        <w:jc w:val="left"/>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bCs/>
          <w:kern w:val="0"/>
          <w:shd w:val="clear" w:color="auto" w:fill="FFFFFF"/>
        </w:rPr>
        <w:t>▲13</w:t>
      </w:r>
      <w:r>
        <w:rPr>
          <w:rFonts w:hint="eastAsia" w:asciiTheme="minorEastAsia" w:hAnsiTheme="minorEastAsia" w:eastAsiaTheme="minorEastAsia" w:cstheme="minorEastAsia"/>
          <w:kern w:val="0"/>
          <w:shd w:val="clear" w:color="auto" w:fill="FFFFFF"/>
        </w:rPr>
        <w:t>.3 保证所提供的全部资料的真实性、完整性及有效性，对磋商文件作出实质性响应。否则，其响应文件可能被拒绝。</w:t>
      </w:r>
    </w:p>
    <w:p>
      <w:pPr>
        <w:widowControl/>
        <w:spacing w:line="400" w:lineRule="exact"/>
        <w:ind w:firstLine="422" w:firstLineChars="200"/>
        <w:jc w:val="left"/>
        <w:rPr>
          <w:rFonts w:asciiTheme="minorEastAsia" w:hAnsiTheme="minorEastAsia" w:eastAsiaTheme="minorEastAsia" w:cstheme="minorEastAsia"/>
          <w:b/>
          <w:bCs/>
          <w:kern w:val="0"/>
          <w:shd w:val="clear" w:color="auto" w:fill="FFFFFF"/>
        </w:rPr>
      </w:pPr>
      <w:r>
        <w:rPr>
          <w:rFonts w:hint="eastAsia" w:asciiTheme="minorEastAsia" w:hAnsiTheme="minorEastAsia" w:eastAsiaTheme="minorEastAsia" w:cstheme="minorEastAsia"/>
          <w:b/>
          <w:bCs/>
          <w:kern w:val="0"/>
          <w:shd w:val="clear" w:color="auto" w:fill="FFFFFF"/>
        </w:rPr>
        <w:t>14、磋商的有效期</w:t>
      </w:r>
    </w:p>
    <w:p>
      <w:pPr>
        <w:widowControl/>
        <w:spacing w:line="400" w:lineRule="exact"/>
        <w:ind w:firstLine="420" w:firstLineChars="200"/>
        <w:jc w:val="left"/>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kern w:val="0"/>
          <w:shd w:val="clear" w:color="auto" w:fill="FFFFFF"/>
        </w:rPr>
        <w:t>14.1</w:t>
      </w:r>
      <w:r>
        <w:rPr>
          <w:rFonts w:hint="eastAsia" w:asciiTheme="minorEastAsia" w:hAnsiTheme="minorEastAsia" w:eastAsiaTheme="minorEastAsia" w:cstheme="minorEastAsia"/>
          <w:shd w:val="clear" w:color="auto" w:fill="FFFFFF"/>
        </w:rPr>
        <w:t>响应文件提交截止日起90日内。</w:t>
      </w:r>
    </w:p>
    <w:p>
      <w:pPr>
        <w:widowControl/>
        <w:spacing w:line="400" w:lineRule="exact"/>
        <w:ind w:firstLine="420" w:firstLineChars="200"/>
        <w:jc w:val="left"/>
        <w:rPr>
          <w:rFonts w:asciiTheme="minorEastAsia" w:hAnsiTheme="minorEastAsia" w:eastAsiaTheme="minorEastAsia" w:cstheme="minorEastAsia"/>
          <w:spacing w:val="-8"/>
          <w:kern w:val="0"/>
          <w:shd w:val="clear" w:color="auto" w:fill="FFFFFF"/>
        </w:rPr>
      </w:pPr>
      <w:r>
        <w:rPr>
          <w:rFonts w:hint="eastAsia" w:asciiTheme="minorEastAsia" w:hAnsiTheme="minorEastAsia" w:eastAsiaTheme="minorEastAsia" w:cstheme="minorEastAsia"/>
          <w:kern w:val="0"/>
          <w:shd w:val="clear" w:color="auto" w:fill="FFFFFF"/>
        </w:rPr>
        <w:t xml:space="preserve">14.2 </w:t>
      </w:r>
      <w:r>
        <w:rPr>
          <w:rFonts w:hint="eastAsia" w:asciiTheme="minorEastAsia" w:hAnsiTheme="minorEastAsia" w:eastAsiaTheme="minorEastAsia" w:cstheme="minorEastAsia"/>
          <w:spacing w:val="-8"/>
          <w:kern w:val="0"/>
          <w:shd w:val="clear" w:color="auto" w:fill="FFFFFF"/>
        </w:rPr>
        <w:t>特殊情况下，采购单位可与供应商协商延长磋商有效期。</w:t>
      </w:r>
    </w:p>
    <w:p>
      <w:pPr>
        <w:widowControl/>
        <w:jc w:val="center"/>
        <w:outlineLvl w:val="2"/>
        <w:rPr>
          <w:rFonts w:ascii="宋体" w:hAnsi="宋体" w:cs="宋体"/>
          <w:b/>
          <w:bCs/>
          <w:kern w:val="0"/>
          <w:sz w:val="28"/>
          <w:szCs w:val="28"/>
        </w:rPr>
      </w:pPr>
      <w:bookmarkStart w:id="40" w:name="_Toc326937534"/>
      <w:bookmarkStart w:id="41" w:name="_Toc504642668"/>
      <w:bookmarkStart w:id="42" w:name="_Toc393201711"/>
      <w:bookmarkStart w:id="43" w:name="_Toc358384692"/>
      <w:bookmarkStart w:id="44" w:name="_Toc333842548"/>
      <w:bookmarkStart w:id="45" w:name="_Toc433917264"/>
      <w:r>
        <w:rPr>
          <w:rFonts w:hint="eastAsia" w:ascii="宋体" w:hAnsi="宋体" w:cs="宋体"/>
          <w:b/>
          <w:bCs/>
          <w:kern w:val="0"/>
          <w:sz w:val="28"/>
          <w:szCs w:val="28"/>
        </w:rPr>
        <w:t>四、响应文件的包装与递交</w:t>
      </w:r>
      <w:bookmarkEnd w:id="40"/>
      <w:bookmarkEnd w:id="41"/>
      <w:bookmarkEnd w:id="42"/>
      <w:bookmarkEnd w:id="43"/>
      <w:bookmarkEnd w:id="44"/>
      <w:bookmarkEnd w:id="45"/>
    </w:p>
    <w:p>
      <w:pPr>
        <w:widowControl/>
        <w:spacing w:line="400" w:lineRule="exact"/>
        <w:ind w:firstLine="422" w:firstLineChars="200"/>
        <w:jc w:val="left"/>
        <w:rPr>
          <w:rFonts w:asciiTheme="minorEastAsia" w:hAnsiTheme="minorEastAsia" w:eastAsiaTheme="minorEastAsia" w:cstheme="minorEastAsia"/>
          <w:b/>
          <w:bCs/>
          <w:kern w:val="0"/>
          <w:shd w:val="clear" w:color="auto" w:fill="FFFFFF"/>
        </w:rPr>
      </w:pPr>
      <w:r>
        <w:rPr>
          <w:rFonts w:hint="eastAsia" w:asciiTheme="minorEastAsia" w:hAnsiTheme="minorEastAsia" w:eastAsiaTheme="minorEastAsia" w:cstheme="minorEastAsia"/>
          <w:b/>
          <w:bCs/>
          <w:kern w:val="0"/>
          <w:shd w:val="clear" w:color="auto" w:fill="FFFFFF"/>
        </w:rPr>
        <w:t>15、 响应文件的签署和份数</w:t>
      </w:r>
    </w:p>
    <w:p>
      <w:pPr>
        <w:tabs>
          <w:tab w:val="left" w:pos="1995"/>
        </w:tabs>
        <w:spacing w:line="400" w:lineRule="exact"/>
        <w:ind w:firstLine="207" w:firstLineChars="98"/>
        <w:rPr>
          <w:rFonts w:asciiTheme="minorEastAsia" w:hAnsiTheme="minorEastAsia" w:eastAsiaTheme="minorEastAsia" w:cstheme="minorEastAsia"/>
          <w:b/>
          <w:kern w:val="0"/>
          <w:shd w:val="clear" w:color="auto" w:fill="FFFFFF"/>
        </w:rPr>
      </w:pPr>
      <w:r>
        <w:rPr>
          <w:rFonts w:hint="eastAsia" w:asciiTheme="minorEastAsia" w:hAnsiTheme="minorEastAsia" w:eastAsiaTheme="minorEastAsia" w:cstheme="minorEastAsia"/>
          <w:b/>
          <w:bCs/>
          <w:kern w:val="0"/>
          <w:shd w:val="clear" w:color="auto" w:fill="FFFFFF"/>
        </w:rPr>
        <w:t>▲</w:t>
      </w:r>
      <w:r>
        <w:rPr>
          <w:rFonts w:hint="eastAsia" w:asciiTheme="minorEastAsia" w:hAnsiTheme="minorEastAsia" w:eastAsiaTheme="minorEastAsia" w:cstheme="minorEastAsia"/>
          <w:kern w:val="0"/>
          <w:shd w:val="clear" w:color="auto" w:fill="FFFFFF"/>
        </w:rPr>
        <w:t>15.1响应文件均须标注正本、副本字样，其中报价文件正本1份、副本4份；技术商务文件正本1份、副本4份；资格证明文件正本1份、副本4份；正本和副本如有差别，以正本为准。</w:t>
      </w:r>
    </w:p>
    <w:p>
      <w:pPr>
        <w:tabs>
          <w:tab w:val="left" w:pos="1995"/>
        </w:tabs>
        <w:spacing w:line="400" w:lineRule="exact"/>
        <w:ind w:firstLine="413" w:firstLineChars="197"/>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kern w:val="0"/>
          <w:shd w:val="clear" w:color="auto" w:fill="FFFFFF"/>
        </w:rPr>
        <w:t>15.2响应文件须由供应商在规定位置盖章并由法定代表人或授权委托人签字，供应商应写全称。</w:t>
      </w:r>
    </w:p>
    <w:p>
      <w:pPr>
        <w:tabs>
          <w:tab w:val="left" w:pos="1995"/>
        </w:tabs>
        <w:spacing w:line="400" w:lineRule="exact"/>
        <w:ind w:firstLine="417" w:firstLineChars="198"/>
        <w:rPr>
          <w:rFonts w:asciiTheme="minorEastAsia" w:hAnsiTheme="minorEastAsia" w:eastAsiaTheme="minorEastAsia" w:cstheme="minorEastAsia"/>
          <w:b/>
          <w:kern w:val="0"/>
          <w:shd w:val="clear" w:color="auto" w:fill="FFFFFF"/>
        </w:rPr>
      </w:pPr>
      <w:r>
        <w:rPr>
          <w:rFonts w:hint="eastAsia" w:asciiTheme="minorEastAsia" w:hAnsiTheme="minorEastAsia" w:eastAsiaTheme="minorEastAsia" w:cstheme="minorEastAsia"/>
          <w:b/>
          <w:kern w:val="0"/>
          <w:shd w:val="clear" w:color="auto" w:fill="FFFFFF"/>
        </w:rPr>
        <w:t>16、响应文件的封装：</w:t>
      </w:r>
    </w:p>
    <w:p>
      <w:pPr>
        <w:spacing w:line="400" w:lineRule="exact"/>
        <w:ind w:firstLine="422" w:firstLineChars="200"/>
        <w:jc w:val="left"/>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b/>
          <w:bCs/>
          <w:kern w:val="0"/>
          <w:shd w:val="clear" w:color="auto" w:fill="FFFFFF"/>
        </w:rPr>
        <w:t>▲</w:t>
      </w:r>
      <w:r>
        <w:rPr>
          <w:rFonts w:hint="eastAsia" w:asciiTheme="minorEastAsia" w:hAnsiTheme="minorEastAsia" w:eastAsiaTheme="minorEastAsia" w:cstheme="minorEastAsia"/>
          <w:kern w:val="0"/>
          <w:shd w:val="clear" w:color="auto" w:fill="FFFFFF"/>
        </w:rPr>
        <w:t>16.1供应商应按资格证明文件、技术商务文件、报价文件三部分单独密封封装响应文件，正本和副本应封装在一个包装袋中</w:t>
      </w:r>
      <w:r>
        <w:rPr>
          <w:rFonts w:hint="eastAsia" w:asciiTheme="minorEastAsia" w:hAnsiTheme="minorEastAsia" w:eastAsiaTheme="minorEastAsia" w:cstheme="minorEastAsia"/>
          <w:bCs/>
          <w:shd w:val="clear" w:color="auto" w:fill="FFFFFF"/>
        </w:rPr>
        <w:t>。</w:t>
      </w:r>
      <w:r>
        <w:rPr>
          <w:rFonts w:hint="eastAsia" w:asciiTheme="minorEastAsia" w:hAnsiTheme="minorEastAsia" w:eastAsiaTheme="minorEastAsia" w:cstheme="minorEastAsia"/>
          <w:bCs/>
          <w:kern w:val="0"/>
        </w:rPr>
        <w:t>所有原件应单独装袋（不需密封）</w:t>
      </w:r>
      <w:r>
        <w:rPr>
          <w:rFonts w:hint="eastAsia" w:asciiTheme="minorEastAsia" w:hAnsiTheme="minorEastAsia" w:eastAsiaTheme="minorEastAsia" w:cstheme="minorEastAsia"/>
          <w:bCs/>
        </w:rPr>
        <w:t>。</w:t>
      </w:r>
    </w:p>
    <w:p>
      <w:pPr>
        <w:widowControl/>
        <w:spacing w:line="400" w:lineRule="exact"/>
        <w:ind w:firstLine="420" w:firstLineChars="200"/>
        <w:jc w:val="left"/>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kern w:val="0"/>
          <w:shd w:val="clear" w:color="auto" w:fill="FFFFFF"/>
        </w:rPr>
        <w:t>16.2包装封套上应注明：</w:t>
      </w:r>
    </w:p>
    <w:p>
      <w:pPr>
        <w:ind w:firstLine="420" w:firstLineChars="200"/>
        <w:rPr>
          <w:rFonts w:asciiTheme="minorEastAsia" w:hAnsiTheme="minorEastAsia" w:eastAsiaTheme="minorEastAsia" w:cstheme="minorEastAsia"/>
          <w:kern w:val="0"/>
          <w:highlight w:val="none"/>
          <w:shd w:val="clear" w:color="auto" w:fill="FFFFFF"/>
        </w:rPr>
      </w:pPr>
      <w:r>
        <w:rPr>
          <w:rFonts w:hint="eastAsia" w:asciiTheme="minorEastAsia" w:hAnsiTheme="minorEastAsia" w:eastAsiaTheme="minorEastAsia" w:cstheme="minorEastAsia"/>
          <w:kern w:val="0"/>
          <w:highlight w:val="none"/>
          <w:shd w:val="clear" w:color="auto" w:fill="FFFFFF"/>
        </w:rPr>
        <w:t>（1）</w:t>
      </w:r>
      <w:r>
        <w:rPr>
          <w:rFonts w:hint="eastAsia" w:ascii="宋体" w:hAnsi="宋体" w:cs="宋体"/>
          <w:sz w:val="21"/>
          <w:szCs w:val="21"/>
          <w:highlight w:val="none"/>
          <w:lang w:eastAsia="zh-CN"/>
        </w:rPr>
        <w:t>“千万钱江人畅游钱江源”推介会项目</w:t>
      </w:r>
      <w:r>
        <w:rPr>
          <w:rFonts w:hint="eastAsia" w:asciiTheme="minorEastAsia" w:hAnsiTheme="minorEastAsia" w:eastAsiaTheme="minorEastAsia" w:cstheme="minorEastAsia"/>
          <w:kern w:val="0"/>
          <w:highlight w:val="none"/>
          <w:shd w:val="clear" w:color="auto" w:fill="FFFFFF"/>
        </w:rPr>
        <w:t>响应文件，并注明资格证明文件、技术商务文件、报价文件</w:t>
      </w:r>
    </w:p>
    <w:p>
      <w:pPr>
        <w:widowControl/>
        <w:spacing w:line="400" w:lineRule="exact"/>
        <w:ind w:firstLine="420" w:firstLineChars="200"/>
        <w:jc w:val="left"/>
        <w:rPr>
          <w:rFonts w:hint="default" w:eastAsia="宋体" w:asciiTheme="minorEastAsia" w:hAnsiTheme="minorEastAsia" w:cstheme="minorEastAsia"/>
          <w:kern w:val="0"/>
          <w:highlight w:val="none"/>
          <w:shd w:val="clear" w:color="auto" w:fill="FFFFFF"/>
          <w:lang w:val="en-US" w:eastAsia="zh-CN"/>
        </w:rPr>
      </w:pPr>
      <w:r>
        <w:rPr>
          <w:rFonts w:hint="eastAsia" w:asciiTheme="minorEastAsia" w:hAnsiTheme="minorEastAsia" w:eastAsiaTheme="minorEastAsia" w:cstheme="minorEastAsia"/>
          <w:kern w:val="0"/>
          <w:highlight w:val="none"/>
          <w:shd w:val="clear" w:color="auto" w:fill="FFFFFF"/>
        </w:rPr>
        <w:t>（2）项目编号：</w:t>
      </w:r>
      <w:r>
        <w:rPr>
          <w:rFonts w:hint="eastAsia" w:ascii="宋体" w:hAnsi="宋体" w:cs="宋体"/>
          <w:highlight w:val="none"/>
          <w:lang w:val="en-US" w:eastAsia="zh-CN"/>
        </w:rPr>
        <w:t>OBGCGLZFCG2019-028</w:t>
      </w:r>
    </w:p>
    <w:p>
      <w:pPr>
        <w:widowControl/>
        <w:spacing w:line="400" w:lineRule="exact"/>
        <w:ind w:firstLine="420" w:firstLineChars="200"/>
        <w:jc w:val="left"/>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kern w:val="0"/>
          <w:shd w:val="clear" w:color="auto" w:fill="FFFFFF"/>
        </w:rPr>
        <w:t>（3）供应商名称：</w:t>
      </w:r>
      <w:r>
        <w:rPr>
          <w:rFonts w:hint="eastAsia" w:asciiTheme="minorEastAsia" w:hAnsiTheme="minorEastAsia" w:eastAsiaTheme="minorEastAsia" w:cstheme="minorEastAsia"/>
          <w:kern w:val="0"/>
          <w:u w:val="single"/>
          <w:shd w:val="clear" w:color="auto" w:fill="FFFFFF"/>
        </w:rPr>
        <w:t xml:space="preserve">                    （盖公章）</w:t>
      </w:r>
    </w:p>
    <w:p>
      <w:pPr>
        <w:widowControl/>
        <w:spacing w:line="400" w:lineRule="exact"/>
        <w:ind w:firstLine="420" w:firstLineChars="200"/>
        <w:jc w:val="left"/>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kern w:val="0"/>
          <w:shd w:val="clear" w:color="auto" w:fill="FFFFFF"/>
        </w:rPr>
        <w:t>（</w:t>
      </w:r>
      <w:r>
        <w:rPr>
          <w:rFonts w:asciiTheme="minorEastAsia" w:hAnsiTheme="minorEastAsia" w:eastAsiaTheme="minorEastAsia" w:cstheme="minorEastAsia"/>
          <w:kern w:val="0"/>
          <w:shd w:val="clear" w:color="auto" w:fill="FFFFFF"/>
        </w:rPr>
        <w:t>4</w:t>
      </w:r>
      <w:r>
        <w:rPr>
          <w:rFonts w:hint="eastAsia" w:asciiTheme="minorEastAsia" w:hAnsiTheme="minorEastAsia" w:eastAsiaTheme="minorEastAsia" w:cstheme="minorEastAsia"/>
          <w:kern w:val="0"/>
          <w:shd w:val="clear" w:color="auto" w:fill="FFFFFF"/>
        </w:rPr>
        <w:t>）在</w:t>
      </w:r>
      <w:r>
        <w:rPr>
          <w:rFonts w:hint="eastAsia" w:asciiTheme="minorEastAsia" w:hAnsiTheme="minorEastAsia" w:eastAsiaTheme="minorEastAsia" w:cstheme="minorEastAsia"/>
          <w:shd w:val="clear" w:color="auto" w:fill="FFFFFF"/>
        </w:rPr>
        <w:t>开标前</w:t>
      </w:r>
      <w:r>
        <w:rPr>
          <w:rFonts w:hint="eastAsia" w:asciiTheme="minorEastAsia" w:hAnsiTheme="minorEastAsia" w:eastAsiaTheme="minorEastAsia" w:cstheme="minorEastAsia"/>
          <w:kern w:val="0"/>
          <w:shd w:val="clear" w:color="auto" w:fill="FFFFFF"/>
        </w:rPr>
        <w:t>不得开启。</w:t>
      </w:r>
    </w:p>
    <w:p>
      <w:pPr>
        <w:widowControl/>
        <w:spacing w:line="400" w:lineRule="exact"/>
        <w:ind w:firstLine="422" w:firstLineChars="200"/>
        <w:jc w:val="left"/>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b/>
          <w:bCs/>
          <w:kern w:val="0"/>
          <w:shd w:val="clear" w:color="auto" w:fill="FFFFFF"/>
        </w:rPr>
        <w:t>▲</w:t>
      </w:r>
      <w:r>
        <w:rPr>
          <w:rFonts w:hint="eastAsia" w:asciiTheme="minorEastAsia" w:hAnsiTheme="minorEastAsia" w:eastAsiaTheme="minorEastAsia" w:cstheme="minorEastAsia"/>
          <w:kern w:val="0"/>
          <w:shd w:val="clear" w:color="auto" w:fill="FFFFFF"/>
        </w:rPr>
        <w:t>16.3未按规定</w:t>
      </w:r>
      <w:r>
        <w:rPr>
          <w:rFonts w:hint="eastAsia" w:asciiTheme="minorEastAsia" w:hAnsiTheme="minorEastAsia" w:eastAsiaTheme="minorEastAsia" w:cstheme="minorEastAsia"/>
          <w:kern w:val="0"/>
          <w:shd w:val="clear" w:color="auto" w:fill="FFFFFF"/>
          <w:lang w:eastAsia="zh-CN"/>
        </w:rPr>
        <w:t>封装、</w:t>
      </w:r>
      <w:r>
        <w:rPr>
          <w:rFonts w:hint="eastAsia" w:asciiTheme="minorEastAsia" w:hAnsiTheme="minorEastAsia" w:eastAsiaTheme="minorEastAsia" w:cstheme="minorEastAsia"/>
          <w:kern w:val="0"/>
          <w:shd w:val="clear" w:color="auto" w:fill="FFFFFF"/>
        </w:rPr>
        <w:t>密封的响应文件将被拒绝，由此造成响应文件被误投或提前拆封的风险由供应商承担。</w:t>
      </w:r>
    </w:p>
    <w:p>
      <w:pPr>
        <w:widowControl/>
        <w:spacing w:line="400" w:lineRule="exact"/>
        <w:ind w:firstLine="413" w:firstLineChars="196"/>
        <w:jc w:val="left"/>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b/>
          <w:bCs/>
          <w:kern w:val="0"/>
          <w:shd w:val="clear" w:color="auto" w:fill="FFFFFF"/>
        </w:rPr>
        <w:t>17、响应截止时间和地址</w:t>
      </w:r>
    </w:p>
    <w:p>
      <w:pPr>
        <w:widowControl/>
        <w:spacing w:line="400" w:lineRule="exact"/>
        <w:ind w:firstLine="395" w:firstLineChars="196"/>
        <w:jc w:val="left"/>
        <w:rPr>
          <w:rFonts w:asciiTheme="minorEastAsia" w:hAnsiTheme="minorEastAsia" w:eastAsiaTheme="minorEastAsia" w:cstheme="minorEastAsia"/>
          <w:spacing w:val="-4"/>
          <w:kern w:val="0"/>
          <w:shd w:val="clear" w:color="auto" w:fill="FFFFFF"/>
        </w:rPr>
      </w:pPr>
      <w:r>
        <w:rPr>
          <w:rFonts w:hint="eastAsia" w:asciiTheme="minorEastAsia" w:hAnsiTheme="minorEastAsia" w:eastAsiaTheme="minorEastAsia" w:cstheme="minorEastAsia"/>
          <w:spacing w:val="-4"/>
          <w:kern w:val="0"/>
          <w:shd w:val="clear" w:color="auto" w:fill="FFFFFF"/>
        </w:rPr>
        <w:t>17.1供应商应当在磋商文件要求的截止时间前，将响应文件密封送达指定地点。在截止时间后送达的响应文件为无效文件，采购单位、采购代理机构或者磋商小组应当拒收。</w:t>
      </w:r>
    </w:p>
    <w:p>
      <w:pPr>
        <w:widowControl/>
        <w:spacing w:line="400" w:lineRule="exact"/>
        <w:ind w:firstLine="395" w:firstLineChars="196"/>
        <w:jc w:val="left"/>
        <w:rPr>
          <w:rFonts w:asciiTheme="minorEastAsia" w:hAnsiTheme="minorEastAsia" w:eastAsiaTheme="minorEastAsia" w:cstheme="minorEastAsia"/>
          <w:spacing w:val="-4"/>
          <w:kern w:val="0"/>
          <w:shd w:val="clear" w:color="auto" w:fill="FFFFFF"/>
        </w:rPr>
      </w:pPr>
      <w:r>
        <w:rPr>
          <w:rFonts w:hint="eastAsia" w:asciiTheme="minorEastAsia" w:hAnsiTheme="minorEastAsia" w:eastAsiaTheme="minorEastAsia" w:cstheme="minorEastAsia"/>
          <w:spacing w:val="-4"/>
          <w:kern w:val="0"/>
          <w:shd w:val="clear" w:color="auto" w:fill="FFFFFF"/>
        </w:rPr>
        <w:t>17.2供应商在提交响应文件截止时间前，可以对所提交的响应文件进行补充、修改或者撤回，并书面通知采购单位、采购代理机构。补充、修改的内容作为响应文件的组成部分。补充、修改的内容与响应文件不一致的，以补充、修改的内容为准。补充、修改后重新递交的响应文件应当按本磋商文件的要求签署、盖章和密封。</w:t>
      </w:r>
    </w:p>
    <w:p>
      <w:pPr>
        <w:widowControl/>
        <w:spacing w:line="400" w:lineRule="exact"/>
        <w:ind w:firstLine="413" w:firstLineChars="196"/>
        <w:jc w:val="left"/>
        <w:rPr>
          <w:rFonts w:asciiTheme="minorEastAsia" w:hAnsiTheme="minorEastAsia" w:eastAsiaTheme="minorEastAsia" w:cstheme="minorEastAsia"/>
          <w:spacing w:val="-4"/>
          <w:kern w:val="0"/>
          <w:shd w:val="clear" w:color="auto" w:fill="FFFFFF"/>
        </w:rPr>
      </w:pPr>
      <w:r>
        <w:rPr>
          <w:rFonts w:hint="eastAsia" w:asciiTheme="minorEastAsia" w:hAnsiTheme="minorEastAsia" w:eastAsiaTheme="minorEastAsia" w:cstheme="minorEastAsia"/>
          <w:b/>
          <w:bCs/>
          <w:kern w:val="0"/>
          <w:shd w:val="clear" w:color="auto" w:fill="FFFFFF"/>
        </w:rPr>
        <w:t>18、</w:t>
      </w:r>
      <w:r>
        <w:rPr>
          <w:rFonts w:hint="eastAsia" w:asciiTheme="minorEastAsia" w:hAnsiTheme="minorEastAsia" w:eastAsiaTheme="minorEastAsia" w:cstheme="minorEastAsia"/>
          <w:b/>
          <w:kern w:val="0"/>
          <w:shd w:val="clear" w:color="auto" w:fill="FFFFFF"/>
        </w:rPr>
        <w:t>联合体响应</w:t>
      </w:r>
    </w:p>
    <w:p>
      <w:pPr>
        <w:spacing w:line="400" w:lineRule="exact"/>
        <w:ind w:firstLine="472" w:firstLineChars="225"/>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kern w:val="0"/>
          <w:shd w:val="clear" w:color="auto" w:fill="FFFFFF"/>
        </w:rPr>
        <w:t>本项目不接受联合体响应。</w:t>
      </w:r>
      <w:bookmarkStart w:id="46" w:name="_Toc326937535"/>
      <w:bookmarkStart w:id="47" w:name="_Toc333842549"/>
      <w:bookmarkStart w:id="48" w:name="_Toc358384693"/>
    </w:p>
    <w:p>
      <w:pPr>
        <w:widowControl/>
        <w:jc w:val="center"/>
        <w:outlineLvl w:val="2"/>
        <w:rPr>
          <w:rFonts w:ascii="宋体" w:hAnsi="宋体" w:cs="宋体"/>
          <w:b/>
          <w:bCs/>
          <w:kern w:val="0"/>
          <w:sz w:val="28"/>
          <w:szCs w:val="28"/>
        </w:rPr>
      </w:pPr>
      <w:bookmarkStart w:id="49" w:name="_Toc433917265"/>
      <w:bookmarkStart w:id="50" w:name="_Toc504642669"/>
      <w:bookmarkStart w:id="51" w:name="_Toc393201712"/>
      <w:r>
        <w:rPr>
          <w:rFonts w:hint="eastAsia" w:ascii="宋体" w:hAnsi="宋体" w:cs="宋体"/>
          <w:b/>
          <w:bCs/>
          <w:kern w:val="0"/>
          <w:sz w:val="28"/>
          <w:szCs w:val="28"/>
        </w:rPr>
        <w:t>五、磋商、</w:t>
      </w:r>
      <w:bookmarkEnd w:id="46"/>
      <w:bookmarkEnd w:id="47"/>
      <w:r>
        <w:rPr>
          <w:rFonts w:ascii="宋体" w:hAnsi="宋体" w:cs="宋体"/>
          <w:b/>
          <w:bCs/>
          <w:kern w:val="0"/>
          <w:sz w:val="28"/>
          <w:szCs w:val="28"/>
        </w:rPr>
        <w:t>评审</w:t>
      </w:r>
      <w:bookmarkEnd w:id="48"/>
      <w:bookmarkEnd w:id="49"/>
      <w:bookmarkEnd w:id="50"/>
      <w:bookmarkEnd w:id="51"/>
    </w:p>
    <w:p>
      <w:pPr>
        <w:spacing w:line="400" w:lineRule="exact"/>
        <w:ind w:firstLine="413" w:firstLineChars="196"/>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b/>
          <w:bCs/>
          <w:kern w:val="0"/>
          <w:shd w:val="clear" w:color="auto" w:fill="FFFFFF"/>
        </w:rPr>
        <w:t>19、磋商会议程序</w:t>
      </w:r>
    </w:p>
    <w:p>
      <w:pPr>
        <w:spacing w:line="400" w:lineRule="exact"/>
        <w:ind w:firstLine="420" w:firstLineChars="200"/>
        <w:rPr>
          <w:rFonts w:asciiTheme="minorEastAsia" w:hAnsiTheme="minorEastAsia" w:eastAsiaTheme="minorEastAsia" w:cstheme="minorEastAsia"/>
          <w:bCs/>
          <w:kern w:val="0"/>
          <w:shd w:val="clear" w:color="auto" w:fill="FFFFFF"/>
        </w:rPr>
      </w:pPr>
      <w:r>
        <w:rPr>
          <w:rFonts w:hint="eastAsia" w:asciiTheme="minorEastAsia" w:hAnsiTheme="minorEastAsia" w:eastAsiaTheme="minorEastAsia" w:cstheme="minorEastAsia"/>
          <w:kern w:val="0"/>
          <w:shd w:val="clear" w:color="auto" w:fill="FFFFFF"/>
        </w:rPr>
        <w:t>所有供应商的法定代表人或其授权委托人应准时参加磋商会议（如法定代表人参加磋商会议的，须携本人身份证；如授权委托人参加磋商的，还须持授权委托书及本人身份证）。授权委托书须法定代表人签字并加盖单位公章。</w:t>
      </w:r>
      <w:r>
        <w:rPr>
          <w:rFonts w:hint="eastAsia" w:asciiTheme="minorEastAsia" w:hAnsiTheme="minorEastAsia" w:eastAsiaTheme="minorEastAsia" w:cstheme="minorEastAsia"/>
          <w:bCs/>
          <w:shd w:val="clear" w:color="auto" w:fill="FFFFFF"/>
        </w:rPr>
        <w:t>磋商会议由采购代理机构主持，邀请所</w:t>
      </w:r>
      <w:r>
        <w:rPr>
          <w:rFonts w:hint="eastAsia" w:asciiTheme="minorEastAsia" w:hAnsiTheme="minorEastAsia" w:eastAsiaTheme="minorEastAsia" w:cstheme="minorEastAsia"/>
          <w:kern w:val="0"/>
          <w:shd w:val="clear" w:color="auto" w:fill="FFFFFF"/>
        </w:rPr>
        <w:t>有供应商及有关监督人员参加。程序</w:t>
      </w:r>
      <w:r>
        <w:rPr>
          <w:rFonts w:hint="eastAsia" w:asciiTheme="minorEastAsia" w:hAnsiTheme="minorEastAsia" w:eastAsiaTheme="minorEastAsia" w:cstheme="minorEastAsia"/>
          <w:bCs/>
          <w:kern w:val="0"/>
          <w:shd w:val="clear" w:color="auto" w:fill="FFFFFF"/>
        </w:rPr>
        <w:t>如下：</w:t>
      </w:r>
    </w:p>
    <w:p>
      <w:pPr>
        <w:spacing w:line="400" w:lineRule="exact"/>
        <w:ind w:firstLine="420" w:firstLineChars="200"/>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kern w:val="0"/>
          <w:shd w:val="clear" w:color="auto" w:fill="FFFFFF"/>
        </w:rPr>
        <w:t>（1）</w:t>
      </w:r>
      <w:r>
        <w:rPr>
          <w:rFonts w:hint="eastAsia" w:asciiTheme="minorEastAsia" w:hAnsiTheme="minorEastAsia" w:eastAsiaTheme="minorEastAsia" w:cstheme="minorEastAsia"/>
          <w:bCs/>
          <w:shd w:val="clear" w:color="auto" w:fill="FFFFFF"/>
        </w:rPr>
        <w:t>主持人介绍磋商现场的人员情况，告知供应商代表相关权利、义务、开</w:t>
      </w:r>
      <w:r>
        <w:rPr>
          <w:rFonts w:asciiTheme="minorEastAsia" w:hAnsiTheme="minorEastAsia" w:eastAsiaTheme="minorEastAsia" w:cstheme="minorEastAsia"/>
          <w:bCs/>
          <w:shd w:val="clear" w:color="auto" w:fill="FFFFFF"/>
        </w:rPr>
        <w:t>评审</w:t>
      </w:r>
      <w:r>
        <w:rPr>
          <w:rFonts w:hint="eastAsia" w:asciiTheme="minorEastAsia" w:hAnsiTheme="minorEastAsia" w:eastAsiaTheme="minorEastAsia" w:cstheme="minorEastAsia"/>
          <w:bCs/>
          <w:shd w:val="clear" w:color="auto" w:fill="FFFFFF"/>
        </w:rPr>
        <w:t>纪律、应当回避的情形等注意事项，签署不影响公平竞争的《声明书》；</w:t>
      </w:r>
    </w:p>
    <w:p>
      <w:pPr>
        <w:spacing w:line="400" w:lineRule="exact"/>
        <w:ind w:firstLine="420" w:firstLineChars="200"/>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kern w:val="0"/>
          <w:shd w:val="clear" w:color="auto" w:fill="FFFFFF"/>
        </w:rPr>
        <w:t>（2）供应商代表检验响应文件，并宣布检验结果；</w:t>
      </w:r>
    </w:p>
    <w:p>
      <w:pPr>
        <w:spacing w:line="400" w:lineRule="exact"/>
        <w:ind w:firstLine="42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shd w:val="clear" w:color="auto" w:fill="FFFFFF"/>
        </w:rPr>
        <w:t>（3）主持人当众启封各供应商资格证明文件，</w:t>
      </w:r>
      <w:r>
        <w:rPr>
          <w:rFonts w:hint="eastAsia" w:asciiTheme="minorEastAsia" w:hAnsiTheme="minorEastAsia" w:eastAsiaTheme="minorEastAsia" w:cstheme="minorEastAsia"/>
          <w:bCs/>
        </w:rPr>
        <w:t>清点正本、副本数量，</w:t>
      </w:r>
      <w:r>
        <w:rPr>
          <w:rFonts w:hint="eastAsia" w:asciiTheme="minorEastAsia" w:hAnsiTheme="minorEastAsia" w:eastAsiaTheme="minorEastAsia" w:cstheme="minorEastAsia"/>
          <w:kern w:val="0"/>
        </w:rPr>
        <w:t>提交磋商小组评审（休会）；</w:t>
      </w:r>
    </w:p>
    <w:p>
      <w:pPr>
        <w:spacing w:line="400" w:lineRule="exact"/>
        <w:ind w:firstLine="42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（4）公布资格证明文件评审结果；</w:t>
      </w:r>
    </w:p>
    <w:p>
      <w:pPr>
        <w:spacing w:line="400" w:lineRule="exact"/>
        <w:ind w:firstLine="420" w:firstLineChars="200"/>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kern w:val="0"/>
          <w:shd w:val="clear" w:color="auto" w:fill="FFFFFF"/>
        </w:rPr>
        <w:t>（5）主持人当众启封技术商务文件和报价文件，清点正本、副本数量，提交磋商小组评审；磋商小组分别与供应商就价格、服务等认为需要磋商的内容进行磋商。逐家磋商为一个轮次，磋商轮次由磋商小组视情况决定；</w:t>
      </w:r>
    </w:p>
    <w:p>
      <w:pPr>
        <w:spacing w:line="400" w:lineRule="exact"/>
        <w:ind w:firstLine="420" w:firstLineChars="200"/>
        <w:rPr>
          <w:rFonts w:hint="eastAsia" w:asciiTheme="minorEastAsia" w:hAnsiTheme="minorEastAsia" w:eastAsiaTheme="minorEastAsia" w:cstheme="minorEastAsia"/>
          <w:kern w:val="0"/>
          <w:shd w:val="clear" w:color="auto" w:fill="FFFFFF"/>
          <w:lang w:eastAsia="zh-CN"/>
        </w:rPr>
      </w:pPr>
      <w:r>
        <w:rPr>
          <w:rFonts w:hint="eastAsia" w:asciiTheme="minorEastAsia" w:hAnsiTheme="minorEastAsia" w:eastAsiaTheme="minorEastAsia" w:cstheme="minorEastAsia"/>
          <w:kern w:val="0"/>
          <w:shd w:val="clear" w:color="auto" w:fill="FFFFFF"/>
        </w:rPr>
        <w:t>（6）磋商结束后，经磋商确定最终采购需求和提交最后报价的供应商后，由磋商小组采用综合评分法对提交最后报价的供应商的响应文件和最后报价进行综合评分</w:t>
      </w:r>
      <w:r>
        <w:rPr>
          <w:rFonts w:hint="eastAsia" w:asciiTheme="minorEastAsia" w:hAnsiTheme="minorEastAsia" w:eastAsiaTheme="minorEastAsia" w:cstheme="minorEastAsia"/>
          <w:kern w:val="0"/>
          <w:shd w:val="clear" w:color="auto" w:fill="FFFFFF"/>
          <w:lang w:eastAsia="zh-CN"/>
        </w:rPr>
        <w:t>；</w:t>
      </w:r>
    </w:p>
    <w:p>
      <w:pPr>
        <w:spacing w:line="400" w:lineRule="exact"/>
        <w:ind w:firstLine="420" w:firstLineChars="200"/>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kern w:val="0"/>
          <w:shd w:val="clear" w:color="auto" w:fill="FFFFFF"/>
        </w:rPr>
        <w:t>（7）由主持人宣布各供应商首次报价、技术资信得分与最后报价、总得分；</w:t>
      </w:r>
    </w:p>
    <w:p>
      <w:pPr>
        <w:spacing w:line="400" w:lineRule="exact"/>
        <w:ind w:firstLine="420" w:firstLineChars="200"/>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kern w:val="0"/>
          <w:shd w:val="clear" w:color="auto" w:fill="FFFFFF"/>
        </w:rPr>
        <w:t>（8）磋商小组按磋商办法和细则规定推荐成交候选人；</w:t>
      </w:r>
    </w:p>
    <w:p>
      <w:pPr>
        <w:spacing w:line="400" w:lineRule="exact"/>
        <w:ind w:firstLine="420" w:firstLineChars="200"/>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kern w:val="0"/>
          <w:shd w:val="clear" w:color="auto" w:fill="FFFFFF"/>
        </w:rPr>
        <w:t>（9）主持人宣读评审结果；</w:t>
      </w:r>
    </w:p>
    <w:p>
      <w:pPr>
        <w:spacing w:line="400" w:lineRule="exact"/>
        <w:ind w:firstLine="420" w:firstLineChars="200"/>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kern w:val="0"/>
          <w:shd w:val="clear" w:color="auto" w:fill="FFFFFF"/>
        </w:rPr>
        <w:t>（10）磋商会议结束。</w:t>
      </w:r>
    </w:p>
    <w:p>
      <w:pPr>
        <w:spacing w:line="400" w:lineRule="exact"/>
        <w:ind w:firstLine="413" w:firstLineChars="196"/>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b/>
          <w:bCs/>
          <w:kern w:val="0"/>
          <w:shd w:val="clear" w:color="auto" w:fill="FFFFFF"/>
        </w:rPr>
        <w:t>20、</w:t>
      </w:r>
      <w:r>
        <w:rPr>
          <w:rFonts w:hint="eastAsia" w:asciiTheme="minorEastAsia" w:hAnsiTheme="minorEastAsia" w:eastAsiaTheme="minorEastAsia" w:cstheme="minorEastAsia"/>
          <w:b/>
          <w:kern w:val="0"/>
          <w:shd w:val="clear" w:color="auto" w:fill="FFFFFF"/>
        </w:rPr>
        <w:t>组建</w:t>
      </w:r>
      <w:r>
        <w:rPr>
          <w:rFonts w:hint="eastAsia" w:asciiTheme="minorEastAsia" w:hAnsiTheme="minorEastAsia" w:eastAsiaTheme="minorEastAsia" w:cstheme="minorEastAsia"/>
          <w:b/>
          <w:bCs/>
          <w:kern w:val="0"/>
          <w:shd w:val="clear" w:color="auto" w:fill="FFFFFF"/>
        </w:rPr>
        <w:t>磋商小组</w:t>
      </w:r>
    </w:p>
    <w:p>
      <w:pPr>
        <w:spacing w:line="400" w:lineRule="exact"/>
        <w:ind w:firstLine="420" w:firstLineChars="200"/>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kern w:val="0"/>
          <w:shd w:val="clear" w:color="auto" w:fill="FFFFFF"/>
        </w:rPr>
        <w:t>20.1</w:t>
      </w:r>
      <w:r>
        <w:rPr>
          <w:rFonts w:asciiTheme="minorEastAsia" w:hAnsiTheme="minorEastAsia" w:eastAsiaTheme="minorEastAsia" w:cstheme="minorEastAsia"/>
          <w:kern w:val="0"/>
          <w:shd w:val="clear" w:color="auto" w:fill="FFFFFF"/>
        </w:rPr>
        <w:t>评审</w:t>
      </w:r>
      <w:r>
        <w:rPr>
          <w:rFonts w:hint="eastAsia" w:asciiTheme="minorEastAsia" w:hAnsiTheme="minorEastAsia" w:eastAsiaTheme="minorEastAsia" w:cstheme="minorEastAsia"/>
          <w:kern w:val="0"/>
          <w:shd w:val="clear" w:color="auto" w:fill="FFFFFF"/>
        </w:rPr>
        <w:t>工作由磋商小组负责，磋商小组</w:t>
      </w:r>
      <w:r>
        <w:rPr>
          <w:rFonts w:hint="eastAsia" w:asciiTheme="minorEastAsia" w:hAnsiTheme="minorEastAsia" w:eastAsiaTheme="minorEastAsia" w:cstheme="minorEastAsia"/>
        </w:rPr>
        <w:t>由采购单位代表和评审专家组成，成员人数</w:t>
      </w:r>
      <w:r>
        <w:rPr>
          <w:rFonts w:hint="eastAsia" w:asciiTheme="minorEastAsia" w:hAnsiTheme="minorEastAsia" w:eastAsiaTheme="minorEastAsia" w:cstheme="minorEastAsia"/>
          <w:kern w:val="0"/>
          <w:shd w:val="clear" w:color="auto" w:fill="FFFFFF"/>
        </w:rPr>
        <w:t>为5人</w:t>
      </w:r>
      <w:r>
        <w:rPr>
          <w:rFonts w:hint="eastAsia" w:asciiTheme="minorEastAsia" w:hAnsiTheme="minorEastAsia" w:eastAsiaTheme="minorEastAsia" w:cstheme="minorEastAsia"/>
        </w:rPr>
        <w:t>，其中评审专家不得少于成员总数的三分之二</w:t>
      </w:r>
      <w:r>
        <w:rPr>
          <w:rFonts w:hint="eastAsia" w:asciiTheme="minorEastAsia" w:hAnsiTheme="minorEastAsia" w:eastAsiaTheme="minorEastAsia" w:cstheme="minorEastAsia"/>
          <w:kern w:val="0"/>
          <w:shd w:val="clear" w:color="auto" w:fill="FFFFFF"/>
        </w:rPr>
        <w:t>；</w:t>
      </w:r>
    </w:p>
    <w:p>
      <w:pPr>
        <w:spacing w:line="400" w:lineRule="exact"/>
        <w:ind w:firstLine="420" w:firstLineChars="200"/>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kern w:val="0"/>
          <w:shd w:val="clear" w:color="auto" w:fill="FFFFFF"/>
        </w:rPr>
        <w:t>20.2</w:t>
      </w:r>
      <w:r>
        <w:rPr>
          <w:rFonts w:hint="eastAsia" w:asciiTheme="minorEastAsia" w:hAnsiTheme="minorEastAsia" w:eastAsiaTheme="minorEastAsia" w:cstheme="minorEastAsia"/>
          <w:bCs/>
          <w:kern w:val="0"/>
          <w:shd w:val="clear" w:color="auto" w:fill="FFFFFF"/>
        </w:rPr>
        <w:t>磋商小组</w:t>
      </w:r>
      <w:r>
        <w:rPr>
          <w:rFonts w:hint="eastAsia" w:asciiTheme="minorEastAsia" w:hAnsiTheme="minorEastAsia" w:eastAsiaTheme="minorEastAsia" w:cstheme="minorEastAsia"/>
          <w:kern w:val="0"/>
          <w:shd w:val="clear" w:color="auto" w:fill="FFFFFF"/>
        </w:rPr>
        <w:t>负责人由</w:t>
      </w:r>
      <w:r>
        <w:rPr>
          <w:rFonts w:hint="eastAsia" w:asciiTheme="minorEastAsia" w:hAnsiTheme="minorEastAsia" w:eastAsiaTheme="minorEastAsia" w:cstheme="minorEastAsia"/>
          <w:bCs/>
          <w:kern w:val="0"/>
          <w:shd w:val="clear" w:color="auto" w:fill="FFFFFF"/>
        </w:rPr>
        <w:t>磋商小组</w:t>
      </w:r>
      <w:r>
        <w:rPr>
          <w:rFonts w:hint="eastAsia" w:asciiTheme="minorEastAsia" w:hAnsiTheme="minorEastAsia" w:eastAsiaTheme="minorEastAsia" w:cstheme="minorEastAsia"/>
          <w:kern w:val="0"/>
          <w:shd w:val="clear" w:color="auto" w:fill="FFFFFF"/>
        </w:rPr>
        <w:t>成员推荐产生，采购单位代表不得担任</w:t>
      </w:r>
      <w:r>
        <w:rPr>
          <w:rFonts w:hint="eastAsia" w:asciiTheme="minorEastAsia" w:hAnsiTheme="minorEastAsia" w:eastAsiaTheme="minorEastAsia" w:cstheme="minorEastAsia"/>
          <w:bCs/>
          <w:kern w:val="0"/>
          <w:shd w:val="clear" w:color="auto" w:fill="FFFFFF"/>
        </w:rPr>
        <w:t>磋商小组</w:t>
      </w:r>
      <w:r>
        <w:rPr>
          <w:rFonts w:hint="eastAsia" w:asciiTheme="minorEastAsia" w:hAnsiTheme="minorEastAsia" w:eastAsiaTheme="minorEastAsia" w:cstheme="minorEastAsia"/>
          <w:kern w:val="0"/>
          <w:shd w:val="clear" w:color="auto" w:fill="FFFFFF"/>
        </w:rPr>
        <w:t>负责人。</w:t>
      </w:r>
    </w:p>
    <w:p>
      <w:pPr>
        <w:spacing w:line="400" w:lineRule="exact"/>
        <w:ind w:firstLine="422" w:firstLineChars="200"/>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b/>
          <w:bCs/>
          <w:kern w:val="0"/>
          <w:shd w:val="clear" w:color="auto" w:fill="FFFFFF"/>
        </w:rPr>
        <w:t>21、</w:t>
      </w:r>
      <w:bookmarkStart w:id="52" w:name="_Toc457934633"/>
      <w:r>
        <w:rPr>
          <w:rFonts w:hint="eastAsia" w:asciiTheme="minorEastAsia" w:hAnsiTheme="minorEastAsia" w:eastAsiaTheme="minorEastAsia" w:cstheme="minorEastAsia"/>
          <w:b/>
          <w:bCs/>
          <w:kern w:val="0"/>
          <w:shd w:val="clear" w:color="auto" w:fill="FFFFFF"/>
        </w:rPr>
        <w:t>磋商程序</w:t>
      </w:r>
      <w:bookmarkEnd w:id="52"/>
    </w:p>
    <w:p>
      <w:pPr>
        <w:spacing w:line="400" w:lineRule="exact"/>
        <w:ind w:firstLine="420" w:firstLineChars="200"/>
        <w:rPr>
          <w:rFonts w:asciiTheme="minorEastAsia" w:hAnsiTheme="minorEastAsia" w:eastAsiaTheme="minorEastAsia" w:cstheme="minorEastAsia"/>
          <w:bCs/>
          <w:kern w:val="0"/>
          <w:shd w:val="clear" w:color="auto" w:fill="FFFFFF"/>
        </w:rPr>
      </w:pPr>
      <w:r>
        <w:rPr>
          <w:rFonts w:hint="eastAsia" w:asciiTheme="minorEastAsia" w:hAnsiTheme="minorEastAsia" w:eastAsiaTheme="minorEastAsia" w:cstheme="minorEastAsia"/>
          <w:bCs/>
          <w:kern w:val="0"/>
          <w:shd w:val="clear" w:color="auto" w:fill="FFFFFF"/>
        </w:rPr>
        <w:t>21.1磋商小组评审供应商所递交的响应性文件，并根据磋商文件规定的评审程序、评审方法和评审标准进行独立评审。未实质性响应磋商文件的响应文件按无效响应处理，磋商小组应当告知提交响应文件的供应商。磋商文件内容违反国家有关强制性规定的，磋商小组应当停止评审并向采购</w:t>
      </w:r>
      <w:r>
        <w:rPr>
          <w:rFonts w:hint="eastAsia" w:asciiTheme="minorEastAsia" w:hAnsiTheme="minorEastAsia" w:eastAsiaTheme="minorEastAsia" w:cstheme="minorEastAsia"/>
        </w:rPr>
        <w:t>单位</w:t>
      </w:r>
      <w:r>
        <w:rPr>
          <w:rFonts w:hint="eastAsia" w:asciiTheme="minorEastAsia" w:hAnsiTheme="minorEastAsia" w:eastAsiaTheme="minorEastAsia" w:cstheme="minorEastAsia"/>
          <w:bCs/>
          <w:kern w:val="0"/>
          <w:shd w:val="clear" w:color="auto" w:fill="FFFFFF"/>
        </w:rPr>
        <w:t>或者采购代理机构说明情况。</w:t>
      </w:r>
    </w:p>
    <w:p>
      <w:pPr>
        <w:spacing w:line="400" w:lineRule="exact"/>
        <w:ind w:firstLine="420" w:firstLineChars="200"/>
        <w:rPr>
          <w:rFonts w:asciiTheme="minorEastAsia" w:hAnsiTheme="minorEastAsia" w:eastAsiaTheme="minorEastAsia" w:cstheme="minorEastAsia"/>
          <w:bCs/>
          <w:kern w:val="0"/>
          <w:shd w:val="clear" w:color="auto" w:fill="FFFFFF"/>
        </w:rPr>
      </w:pPr>
      <w:r>
        <w:rPr>
          <w:rFonts w:hint="eastAsia" w:asciiTheme="minorEastAsia" w:hAnsiTheme="minorEastAsia" w:eastAsiaTheme="minorEastAsia" w:cstheme="minorEastAsia"/>
          <w:bCs/>
          <w:kern w:val="0"/>
          <w:shd w:val="clear" w:color="auto" w:fill="FFFFFF"/>
        </w:rPr>
        <w:t>21.2磋商小组所有成员集中与单一供应商分别进行磋商，所有参加磋商的供应商均有同等的磋商机会。</w:t>
      </w:r>
    </w:p>
    <w:p>
      <w:pPr>
        <w:spacing w:line="400" w:lineRule="exact"/>
        <w:ind w:firstLine="420" w:firstLineChars="200"/>
        <w:rPr>
          <w:rFonts w:asciiTheme="minorEastAsia" w:hAnsiTheme="minorEastAsia" w:eastAsiaTheme="minorEastAsia" w:cstheme="minorEastAsia"/>
          <w:bCs/>
          <w:kern w:val="0"/>
          <w:shd w:val="clear" w:color="auto" w:fill="FFFFFF"/>
        </w:rPr>
      </w:pPr>
      <w:r>
        <w:rPr>
          <w:rFonts w:hint="eastAsia" w:asciiTheme="minorEastAsia" w:hAnsiTheme="minorEastAsia" w:eastAsiaTheme="minorEastAsia" w:cstheme="minorEastAsia"/>
          <w:bCs/>
          <w:kern w:val="0"/>
          <w:shd w:val="clear" w:color="auto" w:fill="FFFFFF"/>
        </w:rPr>
        <w:t>21.3磋商过程中，磋商小组可根据磋商文件和磋商情况实质性变动采购需求中的技术、服务要求以及合同草案条款。实质性变动是磋商文件的有效组成部分，磋商小组将以书面形式通知所有参加磋商的供应商。</w:t>
      </w:r>
    </w:p>
    <w:p>
      <w:pPr>
        <w:spacing w:line="400" w:lineRule="exact"/>
        <w:ind w:firstLine="420" w:firstLineChars="200"/>
        <w:rPr>
          <w:rFonts w:asciiTheme="minorEastAsia" w:hAnsiTheme="minorEastAsia" w:eastAsiaTheme="minorEastAsia" w:cstheme="minorEastAsia"/>
          <w:bCs/>
          <w:kern w:val="0"/>
          <w:shd w:val="clear" w:color="auto" w:fill="FFFFFF"/>
        </w:rPr>
      </w:pPr>
      <w:r>
        <w:rPr>
          <w:rFonts w:hint="eastAsia" w:asciiTheme="minorEastAsia" w:hAnsiTheme="minorEastAsia" w:eastAsiaTheme="minorEastAsia" w:cstheme="minorEastAsia"/>
          <w:bCs/>
          <w:kern w:val="0"/>
          <w:shd w:val="clear" w:color="auto" w:fill="FFFFFF"/>
        </w:rPr>
        <w:t>21.4供应商应当按照磋商文件的变动情况和磋商小组的要求重新提交响应文件，并由其法定代表人或授权委托人签字或者加盖公章。</w:t>
      </w:r>
    </w:p>
    <w:p>
      <w:pPr>
        <w:spacing w:line="400" w:lineRule="exact"/>
        <w:ind w:firstLine="420" w:firstLineChars="200"/>
        <w:rPr>
          <w:rFonts w:asciiTheme="minorEastAsia" w:hAnsiTheme="minorEastAsia" w:eastAsiaTheme="minorEastAsia" w:cstheme="minorEastAsia"/>
          <w:bCs/>
          <w:kern w:val="0"/>
          <w:shd w:val="clear" w:color="auto" w:fill="FFFFFF"/>
        </w:rPr>
      </w:pPr>
      <w:r>
        <w:rPr>
          <w:rFonts w:hint="eastAsia" w:asciiTheme="minorEastAsia" w:hAnsiTheme="minorEastAsia" w:eastAsiaTheme="minorEastAsia" w:cstheme="minorEastAsia"/>
          <w:bCs/>
          <w:kern w:val="0"/>
          <w:shd w:val="clear" w:color="auto" w:fill="FFFFFF"/>
        </w:rPr>
        <w:t>21.5磋商结束后，磋商小组将要求所有继续参加磋商的供应商在规定时间内提交最后报价。最后报价由其法定代表人或授权委托人签字或者加盖公章，最后报价是供应商响应文件的有效组成部分。</w:t>
      </w:r>
    </w:p>
    <w:p>
      <w:pPr>
        <w:spacing w:line="400" w:lineRule="exact"/>
        <w:ind w:firstLine="420" w:firstLineChars="200"/>
        <w:rPr>
          <w:rFonts w:asciiTheme="minorEastAsia" w:hAnsiTheme="minorEastAsia" w:eastAsiaTheme="minorEastAsia" w:cstheme="minorEastAsia"/>
          <w:bCs/>
          <w:kern w:val="0"/>
          <w:shd w:val="clear" w:color="auto" w:fill="FFFFFF"/>
        </w:rPr>
      </w:pPr>
      <w:r>
        <w:rPr>
          <w:rFonts w:hint="eastAsia" w:asciiTheme="minorEastAsia" w:hAnsiTheme="minorEastAsia" w:eastAsiaTheme="minorEastAsia" w:cstheme="minorEastAsia"/>
          <w:bCs/>
          <w:kern w:val="0"/>
          <w:shd w:val="clear" w:color="auto" w:fill="FFFFFF"/>
        </w:rPr>
        <w:t>21.6经磋商确定最终采购需求和提交最后报价的供应商后，由磋商小组采用综合评分法对提交最后报价的供应商的响应文件和最后报价进行综合评分。</w:t>
      </w:r>
    </w:p>
    <w:p>
      <w:pPr>
        <w:spacing w:line="400" w:lineRule="exact"/>
        <w:ind w:firstLine="420" w:firstLineChars="200"/>
        <w:rPr>
          <w:rFonts w:asciiTheme="minorEastAsia" w:hAnsiTheme="minorEastAsia" w:eastAsiaTheme="minorEastAsia" w:cstheme="minorEastAsia"/>
          <w:bCs/>
          <w:kern w:val="0"/>
          <w:shd w:val="clear" w:color="auto" w:fill="FFFFFF"/>
        </w:rPr>
      </w:pPr>
      <w:r>
        <w:rPr>
          <w:rFonts w:hint="eastAsia" w:asciiTheme="minorEastAsia" w:hAnsiTheme="minorEastAsia" w:eastAsiaTheme="minorEastAsia" w:cstheme="minorEastAsia"/>
          <w:bCs/>
          <w:kern w:val="0"/>
          <w:shd w:val="clear" w:color="auto" w:fill="FFFFFF"/>
        </w:rPr>
        <w:t>21.7磋商小组应当根据综合评分情况，按照评审得分由高到低顺序推荐1名成交候选供应商，并编写评审报告。磋商小组全体人员须在评审报告上签字确认。</w:t>
      </w:r>
    </w:p>
    <w:p>
      <w:pPr>
        <w:spacing w:line="400" w:lineRule="exact"/>
        <w:ind w:firstLine="413" w:firstLineChars="196"/>
        <w:rPr>
          <w:rFonts w:asciiTheme="minorEastAsia" w:hAnsiTheme="minorEastAsia" w:eastAsiaTheme="minorEastAsia" w:cstheme="minorEastAsia"/>
          <w:b/>
          <w:kern w:val="0"/>
        </w:rPr>
      </w:pPr>
      <w:r>
        <w:rPr>
          <w:rFonts w:hint="eastAsia" w:asciiTheme="minorEastAsia" w:hAnsiTheme="minorEastAsia" w:eastAsiaTheme="minorEastAsia" w:cstheme="minorEastAsia"/>
          <w:b/>
          <w:kern w:val="0"/>
        </w:rPr>
        <w:t>22、评审原则</w:t>
      </w:r>
    </w:p>
    <w:p>
      <w:pPr>
        <w:pStyle w:val="13"/>
        <w:spacing w:line="40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22.1磋商小组必须公平、公正、客观，不带任何倾向性和启发性；不得向外界透露任何与评审有关的内容；任何单位和个人不得干扰、影响</w:t>
      </w:r>
      <w:r>
        <w:rPr>
          <w:rFonts w:asciiTheme="minorEastAsia" w:hAnsiTheme="minorEastAsia" w:eastAsiaTheme="minorEastAsia" w:cstheme="minorEastAsia"/>
        </w:rPr>
        <w:t>评审</w:t>
      </w:r>
      <w:r>
        <w:rPr>
          <w:rFonts w:hint="eastAsia" w:asciiTheme="minorEastAsia" w:hAnsiTheme="minorEastAsia" w:eastAsiaTheme="minorEastAsia" w:cstheme="minorEastAsia"/>
        </w:rPr>
        <w:t>的正常进行；磋商小组及有关工作人员不得私下与响应方接触。</w:t>
      </w:r>
    </w:p>
    <w:p>
      <w:pPr>
        <w:pStyle w:val="13"/>
        <w:spacing w:line="400" w:lineRule="exact"/>
        <w:ind w:firstLine="411" w:firstLineChars="196"/>
        <w:rPr>
          <w:rFonts w:asciiTheme="minorEastAsia" w:hAnsiTheme="minorEastAsia" w:eastAsiaTheme="minorEastAsia" w:cstheme="minorEastAsia"/>
          <w:bCs/>
        </w:rPr>
      </w:pPr>
      <w:r>
        <w:rPr>
          <w:rFonts w:hint="eastAsia" w:asciiTheme="minorEastAsia" w:hAnsiTheme="minorEastAsia" w:eastAsiaTheme="minorEastAsia" w:cstheme="minorEastAsia"/>
          <w:bCs/>
        </w:rPr>
        <w:t>22.2</w:t>
      </w:r>
      <w:r>
        <w:rPr>
          <w:rFonts w:asciiTheme="minorEastAsia" w:hAnsiTheme="minorEastAsia" w:eastAsiaTheme="minorEastAsia" w:cstheme="minorEastAsia"/>
        </w:rPr>
        <w:t>评审</w:t>
      </w:r>
      <w:r>
        <w:rPr>
          <w:rFonts w:hint="eastAsia" w:asciiTheme="minorEastAsia" w:hAnsiTheme="minorEastAsia" w:eastAsiaTheme="minorEastAsia" w:cstheme="minorEastAsia"/>
        </w:rPr>
        <w:t>中因磋商小组成员缺席、回避或者健康等特殊原因导致磋商小组组成不符合本办法规定的，采购单位或者采购代理机构应当依法补足后继续</w:t>
      </w:r>
      <w:r>
        <w:rPr>
          <w:rFonts w:asciiTheme="minorEastAsia" w:hAnsiTheme="minorEastAsia" w:eastAsiaTheme="minorEastAsia" w:cstheme="minorEastAsia"/>
        </w:rPr>
        <w:t>评审</w:t>
      </w:r>
      <w:r>
        <w:rPr>
          <w:rFonts w:hint="eastAsia" w:asciiTheme="minorEastAsia" w:hAnsiTheme="minorEastAsia" w:eastAsiaTheme="minorEastAsia" w:cstheme="minorEastAsia"/>
        </w:rPr>
        <w:t>。被更换的磋商小组成员所作出的</w:t>
      </w:r>
      <w:r>
        <w:rPr>
          <w:rFonts w:asciiTheme="minorEastAsia" w:hAnsiTheme="minorEastAsia" w:eastAsiaTheme="minorEastAsia" w:cstheme="minorEastAsia"/>
        </w:rPr>
        <w:t>评审</w:t>
      </w:r>
      <w:r>
        <w:rPr>
          <w:rFonts w:hint="eastAsia" w:asciiTheme="minorEastAsia" w:hAnsiTheme="minorEastAsia" w:eastAsiaTheme="minorEastAsia" w:cstheme="minorEastAsia"/>
        </w:rPr>
        <w:t>意见无效</w:t>
      </w:r>
      <w:r>
        <w:rPr>
          <w:rFonts w:hint="eastAsia" w:asciiTheme="minorEastAsia" w:hAnsiTheme="minorEastAsia" w:eastAsiaTheme="minorEastAsia" w:cstheme="minorEastAsia"/>
          <w:bCs/>
        </w:rPr>
        <w:t>，由更换后的磋商小组重新进行评审。</w:t>
      </w:r>
      <w:r>
        <w:rPr>
          <w:rFonts w:hint="eastAsia" w:asciiTheme="minorEastAsia" w:hAnsiTheme="minorEastAsia" w:eastAsiaTheme="minorEastAsia" w:cstheme="minorEastAsia"/>
        </w:rPr>
        <w:t>无法及时补足磋商小组成员的，应当停止</w:t>
      </w:r>
      <w:r>
        <w:rPr>
          <w:rFonts w:asciiTheme="minorEastAsia" w:hAnsiTheme="minorEastAsia" w:eastAsiaTheme="minorEastAsia" w:cstheme="minorEastAsia"/>
        </w:rPr>
        <w:t>评审</w:t>
      </w:r>
      <w:r>
        <w:rPr>
          <w:rFonts w:hint="eastAsia" w:asciiTheme="minorEastAsia" w:hAnsiTheme="minorEastAsia" w:eastAsiaTheme="minorEastAsia" w:cstheme="minorEastAsia"/>
        </w:rPr>
        <w:t>活动，封存所有响应文件和磋商、</w:t>
      </w:r>
      <w:r>
        <w:rPr>
          <w:rFonts w:asciiTheme="minorEastAsia" w:hAnsiTheme="minorEastAsia" w:eastAsiaTheme="minorEastAsia" w:cstheme="minorEastAsia"/>
        </w:rPr>
        <w:t>评审</w:t>
      </w:r>
      <w:r>
        <w:rPr>
          <w:rFonts w:hint="eastAsia" w:asciiTheme="minorEastAsia" w:hAnsiTheme="minorEastAsia" w:eastAsiaTheme="minorEastAsia" w:cstheme="minorEastAsia"/>
        </w:rPr>
        <w:t>资料</w:t>
      </w:r>
      <w:r>
        <w:rPr>
          <w:rFonts w:hint="eastAsia" w:asciiTheme="minorEastAsia" w:hAnsiTheme="minorEastAsia" w:eastAsiaTheme="minorEastAsia" w:cstheme="minorEastAsia"/>
          <w:bCs/>
        </w:rPr>
        <w:t>，并告知供应商择期重新评审的时间和地点。</w:t>
      </w:r>
    </w:p>
    <w:p>
      <w:pPr>
        <w:pStyle w:val="13"/>
        <w:spacing w:line="400" w:lineRule="exact"/>
        <w:ind w:firstLine="411" w:firstLineChars="196"/>
        <w:rPr>
          <w:rFonts w:asciiTheme="minorEastAsia" w:hAnsiTheme="minorEastAsia" w:eastAsiaTheme="minorEastAsia" w:cstheme="minorEastAsia"/>
          <w:bCs/>
        </w:rPr>
      </w:pPr>
      <w:r>
        <w:rPr>
          <w:rFonts w:hint="eastAsia" w:asciiTheme="minorEastAsia" w:hAnsiTheme="minorEastAsia" w:eastAsiaTheme="minorEastAsia" w:cstheme="minorEastAsia"/>
          <w:bCs/>
        </w:rPr>
        <w:t>22.3磋商小组判断响应文件的响应性，仅基于响应文件本身而不靠外部证据。</w:t>
      </w:r>
    </w:p>
    <w:p>
      <w:pPr>
        <w:pStyle w:val="13"/>
        <w:spacing w:line="400" w:lineRule="exact"/>
        <w:ind w:firstLine="411" w:firstLineChars="196"/>
        <w:rPr>
          <w:rFonts w:asciiTheme="minorEastAsia" w:hAnsiTheme="minorEastAsia" w:eastAsiaTheme="minorEastAsia" w:cstheme="minorEastAsia"/>
        </w:rPr>
      </w:pPr>
      <w:r>
        <w:rPr>
          <w:rFonts w:hint="eastAsia" w:asciiTheme="minorEastAsia" w:hAnsiTheme="minorEastAsia" w:eastAsiaTheme="minorEastAsia" w:cstheme="minorEastAsia"/>
          <w:bCs/>
        </w:rPr>
        <w:t>22.4</w:t>
      </w:r>
      <w:r>
        <w:rPr>
          <w:rFonts w:hint="eastAsia" w:asciiTheme="minorEastAsia" w:hAnsiTheme="minorEastAsia" w:eastAsiaTheme="minorEastAsia" w:cstheme="minorEastAsia"/>
        </w:rPr>
        <w:t>磋商小组成员对需要共同认定的事项存在争议的，应当按照少数服从多数的原则作出结论。持不同意见的磋商小组成员应当在评审报告上签署不同意见及理由，否则视为同意评审报告。</w:t>
      </w:r>
    </w:p>
    <w:p>
      <w:pPr>
        <w:pStyle w:val="13"/>
        <w:spacing w:line="400" w:lineRule="exact"/>
        <w:ind w:firstLine="420" w:firstLineChars="200"/>
        <w:rPr>
          <w:rFonts w:asciiTheme="minorEastAsia" w:hAnsiTheme="minorEastAsia" w:eastAsiaTheme="minorEastAsia" w:cstheme="minorEastAsia"/>
          <w:bCs/>
        </w:rPr>
      </w:pPr>
      <w:r>
        <w:rPr>
          <w:rFonts w:hint="eastAsia" w:asciiTheme="minorEastAsia" w:hAnsiTheme="minorEastAsia" w:eastAsiaTheme="minorEastAsia" w:cstheme="minorEastAsia"/>
          <w:bCs/>
        </w:rPr>
        <w:t>22.5磋商小组发现采购文件存在歧义、重大缺陷导致</w:t>
      </w:r>
      <w:r>
        <w:rPr>
          <w:rFonts w:asciiTheme="minorEastAsia" w:hAnsiTheme="minorEastAsia" w:eastAsiaTheme="minorEastAsia" w:cstheme="minorEastAsia"/>
          <w:bCs/>
        </w:rPr>
        <w:t>评审</w:t>
      </w:r>
      <w:r>
        <w:rPr>
          <w:rFonts w:hint="eastAsia" w:asciiTheme="minorEastAsia" w:hAnsiTheme="minorEastAsia" w:eastAsiaTheme="minorEastAsia" w:cstheme="minorEastAsia"/>
          <w:bCs/>
        </w:rPr>
        <w:t>工作无法进行，或者采购文件内容违反国家有关强制性规定的，应当停止</w:t>
      </w:r>
      <w:r>
        <w:rPr>
          <w:rFonts w:asciiTheme="minorEastAsia" w:hAnsiTheme="minorEastAsia" w:eastAsiaTheme="minorEastAsia" w:cstheme="minorEastAsia"/>
          <w:bCs/>
        </w:rPr>
        <w:t>评审</w:t>
      </w:r>
      <w:r>
        <w:rPr>
          <w:rFonts w:hint="eastAsia" w:asciiTheme="minorEastAsia" w:hAnsiTheme="minorEastAsia" w:eastAsiaTheme="minorEastAsia" w:cstheme="minorEastAsia"/>
          <w:bCs/>
        </w:rPr>
        <w:t>工作，与采购单位或者采购代理机构沟通并作书面记录。</w:t>
      </w:r>
    </w:p>
    <w:p>
      <w:pPr>
        <w:spacing w:line="400" w:lineRule="exact"/>
        <w:ind w:firstLine="413" w:firstLineChars="196"/>
        <w:rPr>
          <w:rFonts w:asciiTheme="minorEastAsia" w:hAnsiTheme="minorEastAsia" w:eastAsiaTheme="minorEastAsia" w:cstheme="minorEastAsia"/>
          <w:b/>
          <w:kern w:val="0"/>
        </w:rPr>
      </w:pPr>
      <w:r>
        <w:rPr>
          <w:rFonts w:hint="eastAsia" w:asciiTheme="minorEastAsia" w:hAnsiTheme="minorEastAsia" w:eastAsiaTheme="minorEastAsia" w:cstheme="minorEastAsia"/>
          <w:b/>
          <w:bCs/>
          <w:kern w:val="0"/>
        </w:rPr>
        <w:t>23、响应文件的澄清</w:t>
      </w:r>
    </w:p>
    <w:p>
      <w:pPr>
        <w:pStyle w:val="8"/>
        <w:spacing w:line="400" w:lineRule="exact"/>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23.1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8"/>
        <w:spacing w:line="400" w:lineRule="exact"/>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23.2磋商小组要求供应商澄清、说明或者更正响应文件应当以书面形式作出。供应商的澄清、说明或者更正应当由法定代表人或其授权代表签字或者加盖公章。由授权代表签字的，应当附法定代表人授权委托书。供应商为自然人的，应当由本人签字并附身份证明。</w:t>
      </w:r>
    </w:p>
    <w:p>
      <w:pPr>
        <w:spacing w:line="400" w:lineRule="exact"/>
        <w:ind w:firstLine="413" w:firstLineChars="196"/>
        <w:rPr>
          <w:rFonts w:asciiTheme="minorEastAsia" w:hAnsiTheme="minorEastAsia" w:eastAsiaTheme="minorEastAsia" w:cstheme="minorEastAsia"/>
          <w:b/>
          <w:bCs/>
          <w:kern w:val="0"/>
        </w:rPr>
      </w:pPr>
      <w:r>
        <w:rPr>
          <w:rFonts w:hint="eastAsia" w:asciiTheme="minorEastAsia" w:hAnsiTheme="minorEastAsia" w:eastAsiaTheme="minorEastAsia" w:cstheme="minorEastAsia"/>
          <w:b/>
          <w:bCs/>
          <w:kern w:val="0"/>
        </w:rPr>
        <w:t>24、响应文件的错误修正</w:t>
      </w:r>
    </w:p>
    <w:p>
      <w:pPr>
        <w:pStyle w:val="8"/>
        <w:spacing w:line="400" w:lineRule="exact"/>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响应文件报价出现前后不一致的，按照下列规定修正：</w:t>
      </w:r>
    </w:p>
    <w:p>
      <w:pPr>
        <w:pStyle w:val="8"/>
        <w:spacing w:line="400" w:lineRule="exact"/>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（一）响应文件中响应一览表（报价表）内容与响应文件中相应内容不一致的，以响应一览表（报价表）为准；</w:t>
      </w:r>
    </w:p>
    <w:p>
      <w:pPr>
        <w:spacing w:line="40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（二）大写金额和小写金额不一致的，以大写金额为准；</w:t>
      </w:r>
    </w:p>
    <w:p>
      <w:pPr>
        <w:spacing w:line="40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（三）单价金额小数点或者百分比有明显错位的，以响应一览表的总价为准，并修改单价；</w:t>
      </w:r>
    </w:p>
    <w:p>
      <w:pPr>
        <w:spacing w:line="40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（四）总价金额与按单价汇总金额不一致的，以单价金额计算结果为准。</w:t>
      </w:r>
    </w:p>
    <w:p>
      <w:pPr>
        <w:spacing w:line="400" w:lineRule="exact"/>
        <w:ind w:firstLine="420" w:firstLineChars="200"/>
        <w:rPr>
          <w:rFonts w:asciiTheme="minorEastAsia" w:hAnsiTheme="minorEastAsia" w:eastAsiaTheme="minorEastAsia" w:cstheme="minorEastAsia"/>
          <w:b/>
          <w:bCs/>
          <w:kern w:val="0"/>
          <w:shd w:val="clear" w:color="auto" w:fill="FFFFFF"/>
        </w:rPr>
      </w:pPr>
      <w:r>
        <w:rPr>
          <w:rFonts w:hint="eastAsia" w:asciiTheme="minorEastAsia" w:hAnsiTheme="minorEastAsia" w:eastAsiaTheme="minorEastAsia" w:cstheme="minorEastAsia"/>
        </w:rPr>
        <w:t>同时出现两种以上不一致的，按照前款规定的顺序修正。修正后的报价经响应方确认后产生约束力，响应方不确认的，其响应无效。</w:t>
      </w:r>
    </w:p>
    <w:p>
      <w:pPr>
        <w:spacing w:line="400" w:lineRule="exact"/>
        <w:ind w:firstLine="413" w:firstLineChars="196"/>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b/>
          <w:bCs/>
          <w:kern w:val="0"/>
          <w:shd w:val="clear" w:color="auto" w:fill="FFFFFF"/>
        </w:rPr>
        <w:t>25、磋商办法</w:t>
      </w:r>
    </w:p>
    <w:p>
      <w:pPr>
        <w:spacing w:line="400" w:lineRule="exact"/>
        <w:ind w:firstLine="420" w:firstLineChars="200"/>
        <w:rPr>
          <w:rFonts w:asciiTheme="minorEastAsia" w:hAnsiTheme="minorEastAsia" w:cstheme="minorEastAsia"/>
          <w:color w:val="000000" w:themeColor="text1"/>
          <w:kern w:val="0"/>
          <w14:textFill>
            <w14:solidFill>
              <w14:schemeClr w14:val="tx1"/>
            </w14:solidFill>
          </w14:textFill>
        </w:rPr>
      </w:pPr>
      <w:r>
        <w:rPr>
          <w:rFonts w:hint="eastAsia" w:asciiTheme="minorEastAsia" w:hAnsiTheme="minorEastAsia" w:eastAsiaTheme="minorEastAsia" w:cstheme="minorEastAsia"/>
          <w:kern w:val="0"/>
        </w:rPr>
        <w:t>25.1</w:t>
      </w:r>
      <w:r>
        <w:rPr>
          <w:rFonts w:hint="eastAsia" w:asciiTheme="minorEastAsia" w:hAnsiTheme="minorEastAsia" w:eastAsiaTheme="minorEastAsia" w:cstheme="minorEastAsia"/>
        </w:rPr>
        <w:t>采用综合评分法的，满分为100</w:t>
      </w:r>
      <w:r>
        <w:rPr>
          <w:rFonts w:hint="eastAsia" w:asciiTheme="minorEastAsia" w:hAnsiTheme="minorEastAsia" w:eastAsiaTheme="minorEastAsia" w:cstheme="minorEastAsia"/>
          <w:highlight w:val="none"/>
        </w:rPr>
        <w:t>分，其中报价分值</w:t>
      </w:r>
      <w:r>
        <w:rPr>
          <w:rFonts w:hint="eastAsia" w:asciiTheme="minorEastAsia" w:hAnsiTheme="minorEastAsia" w:eastAsiaTheme="minorEastAsia" w:cstheme="minorEastAsia"/>
          <w:highlight w:val="none"/>
          <w:lang w:val="en-US" w:eastAsia="zh-CN"/>
        </w:rPr>
        <w:t>15</w:t>
      </w:r>
      <w:r>
        <w:rPr>
          <w:rFonts w:hint="eastAsia" w:asciiTheme="minorEastAsia" w:hAnsiTheme="minorEastAsia" w:eastAsiaTheme="minorEastAsia" w:cstheme="minorEastAsia"/>
          <w:highlight w:val="none"/>
        </w:rPr>
        <w:t>分，技术资信等分值</w:t>
      </w:r>
      <w:r>
        <w:rPr>
          <w:rFonts w:hint="eastAsia" w:asciiTheme="minorEastAsia" w:hAnsiTheme="minorEastAsia" w:eastAsiaTheme="minorEastAsia" w:cstheme="minorEastAsia"/>
          <w:highlight w:val="none"/>
          <w:lang w:val="en-US" w:eastAsia="zh-CN"/>
        </w:rPr>
        <w:t>85</w:t>
      </w:r>
      <w:r>
        <w:rPr>
          <w:rFonts w:hint="eastAsia" w:asciiTheme="minorEastAsia" w:hAnsiTheme="minorEastAsia" w:eastAsiaTheme="minorEastAsia" w:cstheme="minorEastAsia"/>
          <w:highlight w:val="none"/>
        </w:rPr>
        <w:t>分。</w:t>
      </w:r>
      <w:r>
        <w:rPr>
          <w:rFonts w:asciiTheme="minorEastAsia" w:hAnsiTheme="minorEastAsia" w:eastAsiaTheme="minorEastAsia" w:cstheme="minorEastAsia"/>
          <w:highlight w:val="none"/>
        </w:rPr>
        <w:t>评审</w:t>
      </w:r>
      <w:r>
        <w:rPr>
          <w:rFonts w:hint="eastAsia" w:asciiTheme="minorEastAsia" w:hAnsiTheme="minorEastAsia" w:eastAsiaTheme="minorEastAsia" w:cstheme="minorEastAsia"/>
          <w:highlight w:val="none"/>
        </w:rPr>
        <w:t>结果</w:t>
      </w:r>
      <w:r>
        <w:rPr>
          <w:rFonts w:hint="eastAsia" w:asciiTheme="minorEastAsia" w:hAnsiTheme="minorEastAsia" w:eastAsiaTheme="minorEastAsia" w:cstheme="minorEastAsia"/>
          <w:color w:val="000000" w:themeColor="text1"/>
          <w:highlight w:val="none"/>
          <w14:textFill>
            <w14:solidFill>
              <w14:schemeClr w14:val="tx1"/>
            </w14:solidFill>
          </w14:textFill>
        </w:rPr>
        <w:t>按评审后得分由高到低顺序排列，响应文件满足采购文件全部实质性要求，且按照评审因素的量化指标评审得分最高的响应方为排名第一的成交候选人。</w:t>
      </w:r>
      <w:r>
        <w:rPr>
          <w:rFonts w:ascii="Arial" w:hAnsi="Arial" w:cs="Arial"/>
          <w:color w:val="333333"/>
          <w:highlight w:val="none"/>
          <w:shd w:val="clear" w:color="auto" w:fill="FFFFFF"/>
        </w:rPr>
        <w:t>评审得分相同的，按照最后报价由低到高</w:t>
      </w:r>
      <w:r>
        <w:rPr>
          <w:rFonts w:ascii="Arial" w:hAnsi="Arial" w:cs="Arial"/>
          <w:color w:val="333333"/>
          <w:shd w:val="clear" w:color="auto" w:fill="FFFFFF"/>
        </w:rPr>
        <w:t>的顺序推荐。评审得分且最后报价相同的，按照技术指标优劣顺序推荐</w:t>
      </w:r>
      <w:r>
        <w:rPr>
          <w:rFonts w:hint="eastAsia" w:ascii="Arial" w:hAnsi="Arial" w:cs="Arial"/>
          <w:color w:val="333333"/>
          <w:shd w:val="clear" w:color="auto" w:fill="FFFFFF"/>
        </w:rPr>
        <w:t>，再相同，由采购人抽签产生。</w:t>
      </w:r>
    </w:p>
    <w:p>
      <w:pPr>
        <w:spacing w:line="400" w:lineRule="exact"/>
        <w:ind w:firstLine="420" w:firstLineChars="200"/>
      </w:pPr>
      <w:r>
        <w:rPr>
          <w:rFonts w:hint="eastAsia" w:asciiTheme="minorEastAsia" w:hAnsiTheme="minorEastAsia" w:eastAsiaTheme="minorEastAsia" w:cstheme="minorEastAsia"/>
          <w:color w:val="000000" w:themeColor="text1"/>
          <w:kern w:val="0"/>
          <w14:textFill>
            <w14:solidFill>
              <w14:schemeClr w14:val="tx1"/>
            </w14:solidFill>
          </w14:textFill>
        </w:rPr>
        <w:t>25.1.1综合评分法中的价格分统一采用低价优先法计算。</w:t>
      </w:r>
    </w:p>
    <w:p>
      <w:pPr>
        <w:spacing w:line="400" w:lineRule="exact"/>
        <w:ind w:firstLine="420" w:firstLineChars="200"/>
        <w:rPr>
          <w:rFonts w:hint="eastAsia" w:asciiTheme="minorEastAsia" w:hAnsiTheme="minorEastAsia" w:eastAsiaTheme="minorEastAsia" w:cstheme="minorEastAsia"/>
          <w:color w:val="000000" w:themeColor="text1"/>
          <w:kern w:val="0"/>
          <w:highlight w:val="none"/>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kern w:val="0"/>
          <w:highlight w:val="none"/>
          <w:shd w:val="clear" w:color="auto" w:fill="FFFFFF"/>
          <w14:textFill>
            <w14:solidFill>
              <w14:schemeClr w14:val="tx1"/>
            </w14:solidFill>
          </w14:textFill>
        </w:rPr>
        <w:t>25.2评分标准表:</w:t>
      </w:r>
    </w:p>
    <w:tbl>
      <w:tblPr>
        <w:tblStyle w:val="27"/>
        <w:tblW w:w="9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2145"/>
        <w:gridCol w:w="750"/>
        <w:gridCol w:w="6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楷体_GB2312"/>
                <w:color w:val="000000" w:themeColor="text1"/>
                <w14:textFill>
                  <w14:solidFill>
                    <w14:schemeClr w14:val="tx1"/>
                  </w14:solidFill>
                </w14:textFill>
              </w:rPr>
            </w:pPr>
            <w:r>
              <w:rPr>
                <w:rFonts w:hint="eastAsia" w:ascii="宋体" w:hAnsi="宋体" w:cs="楷体_GB2312"/>
                <w:color w:val="000000" w:themeColor="text1"/>
                <w:spacing w:val="-10"/>
                <w14:textFill>
                  <w14:solidFill>
                    <w14:schemeClr w14:val="tx1"/>
                  </w14:solidFill>
                </w14:textFill>
              </w:rPr>
              <w:t>序号</w:t>
            </w:r>
          </w:p>
        </w:tc>
        <w:tc>
          <w:tcPr>
            <w:tcW w:w="21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楷体_GB2312"/>
                <w:color w:val="000000" w:themeColor="text1"/>
                <w14:textFill>
                  <w14:solidFill>
                    <w14:schemeClr w14:val="tx1"/>
                  </w14:solidFill>
                </w14:textFill>
              </w:rPr>
            </w:pPr>
            <w:r>
              <w:rPr>
                <w:rFonts w:hint="eastAsia" w:ascii="宋体" w:hAnsi="宋体" w:cs="楷体_GB2312"/>
                <w:color w:val="000000" w:themeColor="text1"/>
                <w:spacing w:val="-10"/>
                <w14:textFill>
                  <w14:solidFill>
                    <w14:schemeClr w14:val="tx1"/>
                  </w14:solidFill>
                </w14:textFill>
              </w:rPr>
              <w:t>评分内容</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楷体_GB2312"/>
                <w:color w:val="000000" w:themeColor="text1"/>
                <w14:textFill>
                  <w14:solidFill>
                    <w14:schemeClr w14:val="tx1"/>
                  </w14:solidFill>
                </w14:textFill>
              </w:rPr>
            </w:pPr>
            <w:r>
              <w:rPr>
                <w:rFonts w:hint="eastAsia" w:ascii="宋体" w:hAnsi="宋体" w:cs="楷体_GB2312"/>
                <w:color w:val="000000" w:themeColor="text1"/>
                <w:spacing w:val="-10"/>
                <w14:textFill>
                  <w14:solidFill>
                    <w14:schemeClr w14:val="tx1"/>
                  </w14:solidFill>
                </w14:textFill>
              </w:rPr>
              <w:t>分值</w:t>
            </w:r>
          </w:p>
        </w:tc>
        <w:tc>
          <w:tcPr>
            <w:tcW w:w="62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楷体_GB2312"/>
                <w:color w:val="000000" w:themeColor="text1"/>
                <w14:textFill>
                  <w14:solidFill>
                    <w14:schemeClr w14:val="tx1"/>
                  </w14:solidFill>
                </w14:textFill>
              </w:rPr>
            </w:pPr>
            <w:r>
              <w:rPr>
                <w:rFonts w:hint="eastAsia" w:ascii="宋体" w:hAnsi="宋体" w:cs="楷体_GB2312"/>
                <w:color w:val="000000" w:themeColor="text1"/>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ind w:right="-14"/>
              <w:jc w:val="center"/>
              <w:rPr>
                <w:rFonts w:ascii="宋体" w:hAnsi="宋体" w:cs="楷体_GB2312"/>
                <w:color w:val="000000" w:themeColor="text1"/>
                <w14:textFill>
                  <w14:solidFill>
                    <w14:schemeClr w14:val="tx1"/>
                  </w14:solidFill>
                </w14:textFill>
              </w:rPr>
            </w:pPr>
            <w:r>
              <w:rPr>
                <w:rFonts w:hint="eastAsia" w:ascii="宋体" w:hAnsi="宋体" w:cs="楷体_GB2312"/>
                <w:color w:val="000000" w:themeColor="text1"/>
                <w14:textFill>
                  <w14:solidFill>
                    <w14:schemeClr w14:val="tx1"/>
                  </w14:solidFill>
                </w14:textFill>
              </w:rPr>
              <w:t>1</w:t>
            </w:r>
          </w:p>
        </w:tc>
        <w:tc>
          <w:tcPr>
            <w:tcW w:w="2145" w:type="dxa"/>
            <w:tcBorders>
              <w:top w:val="single" w:color="auto" w:sz="4" w:space="0"/>
              <w:left w:val="single" w:color="auto" w:sz="4" w:space="0"/>
              <w:bottom w:val="single" w:color="auto" w:sz="4" w:space="0"/>
              <w:right w:val="single" w:color="auto" w:sz="4" w:space="0"/>
            </w:tcBorders>
            <w:vAlign w:val="center"/>
          </w:tcPr>
          <w:p>
            <w:pPr>
              <w:ind w:right="-14"/>
              <w:jc w:val="center"/>
              <w:rPr>
                <w:rFonts w:ascii="宋体" w:hAnsi="宋体" w:cs="楷体_GB2312"/>
                <w:color w:val="000000" w:themeColor="text1"/>
                <w14:textFill>
                  <w14:solidFill>
                    <w14:schemeClr w14:val="tx1"/>
                  </w14:solidFill>
                </w14:textFill>
              </w:rPr>
            </w:pPr>
            <w:r>
              <w:rPr>
                <w:rFonts w:hint="eastAsia" w:ascii="宋体" w:hAnsi="宋体" w:cs="楷体_GB2312"/>
                <w:color w:val="000000" w:themeColor="text1"/>
                <w14:textFill>
                  <w14:solidFill>
                    <w14:schemeClr w14:val="tx1"/>
                  </w14:solidFill>
                </w14:textFill>
              </w:rPr>
              <w:t>对项目的理解</w:t>
            </w:r>
          </w:p>
        </w:tc>
        <w:tc>
          <w:tcPr>
            <w:tcW w:w="75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宋体" w:hAnsi="宋体" w:cs="楷体_GB2312"/>
                <w:color w:val="000000" w:themeColor="text1"/>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9</w:t>
            </w:r>
            <w:r>
              <w:rPr>
                <w:rFonts w:hint="eastAsia" w:ascii="宋体" w:hAnsi="宋体"/>
                <w:color w:val="000000" w:themeColor="text1"/>
                <w14:textFill>
                  <w14:solidFill>
                    <w14:schemeClr w14:val="tx1"/>
                  </w14:solidFill>
                </w14:textFill>
              </w:rPr>
              <w:t>分</w:t>
            </w:r>
          </w:p>
        </w:tc>
        <w:tc>
          <w:tcPr>
            <w:tcW w:w="62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楷体_GB2312"/>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整体响应与采购需求的吻合程度，是否详尽、明晰，是否满足采购文件要求；内容是否完整齐全、表述准确、条理清晰，内容无前后矛盾，符合</w:t>
            </w:r>
            <w:r>
              <w:rPr>
                <w:rFonts w:ascii="宋体" w:hAnsi="宋体"/>
                <w:color w:val="000000" w:themeColor="text1"/>
                <w14:textFill>
                  <w14:solidFill>
                    <w14:schemeClr w14:val="tx1"/>
                  </w14:solidFill>
                </w14:textFill>
              </w:rPr>
              <w:t>采购文件</w:t>
            </w:r>
            <w:r>
              <w:rPr>
                <w:rFonts w:hint="eastAsia" w:ascii="宋体" w:hAnsi="宋体"/>
                <w:color w:val="000000" w:themeColor="text1"/>
                <w14:textFill>
                  <w14:solidFill>
                    <w14:schemeClr w14:val="tx1"/>
                  </w14:solidFill>
                </w14:textFill>
              </w:rPr>
              <w:t>要求</w:t>
            </w:r>
            <w:r>
              <w:rPr>
                <w:rFonts w:hint="eastAsia" w:ascii="宋体" w:hAnsi="宋体"/>
                <w:color w:val="000000" w:themeColor="text1"/>
                <w:lang w:eastAsia="zh-CN"/>
                <w14:textFill>
                  <w14:solidFill>
                    <w14:schemeClr w14:val="tx1"/>
                  </w14:solidFill>
                </w14:textFill>
              </w:rPr>
              <w:t>进行打分：</w:t>
            </w:r>
            <w:r>
              <w:rPr>
                <w:rFonts w:hint="eastAsia" w:ascii="宋体" w:hAnsi="宋体"/>
                <w:color w:val="000000" w:themeColor="text1"/>
                <w:lang w:val="en-US" w:eastAsia="zh-CN"/>
                <w14:textFill>
                  <w14:solidFill>
                    <w14:schemeClr w14:val="tx1"/>
                  </w14:solidFill>
                </w14:textFill>
              </w:rPr>
              <w:t>0-9</w:t>
            </w:r>
            <w:r>
              <w:rPr>
                <w:rFonts w:hint="eastAsia" w:ascii="宋体" w:hAnsi="宋体"/>
                <w:color w:val="000000" w:themeColor="text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ind w:right="-14"/>
              <w:jc w:val="center"/>
              <w:rPr>
                <w:rFonts w:hint="eastAsia" w:ascii="宋体" w:hAnsi="宋体" w:eastAsia="宋体" w:cs="楷体_GB2312"/>
                <w:color w:val="000000" w:themeColor="text1"/>
                <w:lang w:val="en-US" w:eastAsia="zh-CN"/>
                <w14:textFill>
                  <w14:solidFill>
                    <w14:schemeClr w14:val="tx1"/>
                  </w14:solidFill>
                </w14:textFill>
              </w:rPr>
            </w:pPr>
            <w:r>
              <w:rPr>
                <w:rFonts w:hint="eastAsia" w:ascii="宋体" w:hAnsi="宋体" w:cs="楷体_GB2312"/>
                <w:color w:val="000000" w:themeColor="text1"/>
                <w:lang w:val="en-US" w:eastAsia="zh-CN"/>
                <w14:textFill>
                  <w14:solidFill>
                    <w14:schemeClr w14:val="tx1"/>
                  </w14:solidFill>
                </w14:textFill>
              </w:rPr>
              <w:t>2</w:t>
            </w:r>
          </w:p>
        </w:tc>
        <w:tc>
          <w:tcPr>
            <w:tcW w:w="21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14" w:rightChars="0"/>
              <w:jc w:val="center"/>
              <w:rPr>
                <w:rFonts w:hint="eastAsia" w:ascii="宋体" w:hAnsi="宋体" w:cs="楷体_GB2312"/>
                <w:color w:val="auto"/>
              </w:rPr>
            </w:pPr>
            <w:r>
              <w:rPr>
                <w:rFonts w:hint="eastAsia" w:ascii="宋体" w:hAnsi="宋体"/>
                <w:color w:val="auto"/>
                <w:lang w:eastAsia="zh-CN"/>
              </w:rPr>
              <w:t>响应人相关</w:t>
            </w:r>
            <w:r>
              <w:rPr>
                <w:rFonts w:hint="eastAsia" w:ascii="宋体" w:hAnsi="宋体"/>
                <w:color w:val="auto"/>
              </w:rPr>
              <w:t>业绩</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pacing w:before="0" w:beforeAutospacing="0" w:after="0" w:afterAutospacing="0"/>
              <w:ind w:left="0" w:leftChars="0" w:right="0" w:rightChars="0"/>
              <w:jc w:val="center"/>
              <w:rPr>
                <w:rFonts w:hint="eastAsia" w:ascii="宋体" w:hAnsi="宋体"/>
                <w:color w:val="auto"/>
              </w:rPr>
            </w:pPr>
            <w:r>
              <w:rPr>
                <w:rFonts w:hint="eastAsia" w:ascii="宋体" w:hAnsi="宋体"/>
                <w:color w:val="auto"/>
                <w:kern w:val="24"/>
                <w:lang w:val="en-US" w:eastAsia="zh-CN"/>
              </w:rPr>
              <w:t>6</w:t>
            </w:r>
            <w:r>
              <w:rPr>
                <w:rFonts w:hint="eastAsia" w:ascii="宋体" w:hAnsi="宋体" w:cs="宋体"/>
                <w:color w:val="auto"/>
                <w:kern w:val="0"/>
              </w:rPr>
              <w:t>分</w:t>
            </w:r>
          </w:p>
        </w:tc>
        <w:tc>
          <w:tcPr>
            <w:tcW w:w="6231" w:type="dxa"/>
            <w:tcBorders>
              <w:top w:val="single" w:color="auto" w:sz="4" w:space="0"/>
              <w:left w:val="single" w:color="auto" w:sz="4" w:space="0"/>
              <w:bottom w:val="single" w:color="auto" w:sz="4" w:space="0"/>
              <w:right w:val="single" w:color="auto" w:sz="4" w:space="0"/>
            </w:tcBorders>
            <w:vAlign w:val="center"/>
          </w:tcPr>
          <w:p>
            <w:pPr>
              <w:pStyle w:val="4"/>
              <w:pageBreakBefore w:val="0"/>
              <w:widowControl w:val="0"/>
              <w:numPr>
                <w:ilvl w:val="1"/>
                <w:numId w:val="0"/>
              </w:numPr>
              <w:suppressLineNumbers w:val="0"/>
              <w:kinsoku/>
              <w:wordWrap/>
              <w:overflowPunct/>
              <w:topLinePunct w:val="0"/>
              <w:autoSpaceDE/>
              <w:autoSpaceDN/>
              <w:bidi w:val="0"/>
              <w:adjustRightInd/>
              <w:snapToGrid/>
              <w:spacing w:before="0" w:beforeAutospacing="0" w:after="0" w:afterAutospacing="0" w:line="380" w:lineRule="exact"/>
              <w:ind w:left="0" w:leftChars="0" w:right="0" w:firstLine="0" w:firstLineChars="0"/>
              <w:textAlignment w:val="auto"/>
              <w:rPr>
                <w:rFonts w:hint="eastAsia" w:ascii="Calibri" w:hAnsi="Calibri" w:eastAsia="宋体" w:cs="Calibri"/>
                <w:b w:val="0"/>
                <w:bCs w:val="0"/>
                <w:color w:val="auto"/>
                <w:kern w:val="2"/>
                <w:sz w:val="21"/>
                <w:szCs w:val="21"/>
                <w:highlight w:val="none"/>
                <w:lang w:val="en-US" w:eastAsia="zh-CN" w:bidi="ar-SA"/>
              </w:rPr>
            </w:pPr>
            <w:r>
              <w:rPr>
                <w:rFonts w:hint="eastAsia" w:ascii="Calibri" w:hAnsi="Calibri" w:cs="Calibri"/>
                <w:b w:val="0"/>
                <w:bCs w:val="0"/>
                <w:color w:val="auto"/>
                <w:kern w:val="2"/>
                <w:sz w:val="21"/>
                <w:szCs w:val="21"/>
                <w:highlight w:val="none"/>
                <w:lang w:val="en-US" w:eastAsia="zh-CN" w:bidi="ar-SA"/>
              </w:rPr>
              <w:t>响应人自2016年1月1日（含）来（以合同签订时间为准）签订的类似推荐会项目合同的，每个合同得2分，最高</w:t>
            </w:r>
            <w:r>
              <w:rPr>
                <w:rFonts w:hint="eastAsia" w:ascii="Calibri" w:hAnsi="Calibri" w:eastAsia="宋体" w:cs="Calibri"/>
                <w:b w:val="0"/>
                <w:bCs w:val="0"/>
                <w:color w:val="auto"/>
                <w:kern w:val="2"/>
                <w:sz w:val="21"/>
                <w:szCs w:val="21"/>
                <w:highlight w:val="none"/>
                <w:lang w:val="en-US" w:eastAsia="zh-CN" w:bidi="ar-SA"/>
              </w:rPr>
              <w:t>得</w:t>
            </w:r>
            <w:r>
              <w:rPr>
                <w:rFonts w:hint="eastAsia" w:ascii="Calibri" w:hAnsi="Calibri" w:cs="Calibri"/>
                <w:b w:val="0"/>
                <w:bCs w:val="0"/>
                <w:color w:val="auto"/>
                <w:kern w:val="2"/>
                <w:sz w:val="21"/>
                <w:szCs w:val="21"/>
                <w:highlight w:val="none"/>
                <w:lang w:val="en-US" w:eastAsia="zh-CN" w:bidi="ar-SA"/>
              </w:rPr>
              <w:t>6</w:t>
            </w:r>
            <w:r>
              <w:rPr>
                <w:rFonts w:hint="eastAsia" w:ascii="Calibri" w:hAnsi="Calibri" w:eastAsia="宋体" w:cs="Calibri"/>
                <w:b w:val="0"/>
                <w:bCs w:val="0"/>
                <w:color w:val="auto"/>
                <w:kern w:val="2"/>
                <w:sz w:val="21"/>
                <w:szCs w:val="21"/>
                <w:highlight w:val="none"/>
                <w:lang w:val="en-US" w:eastAsia="zh-CN" w:bidi="ar-SA"/>
              </w:rPr>
              <w:t>分。</w:t>
            </w:r>
          </w:p>
          <w:p>
            <w:pPr>
              <w:pStyle w:val="4"/>
              <w:pageBreakBefore w:val="0"/>
              <w:widowControl w:val="0"/>
              <w:numPr>
                <w:ilvl w:val="1"/>
                <w:numId w:val="0"/>
              </w:numPr>
              <w:suppressLineNumbers w:val="0"/>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rPr>
                <w:rFonts w:hint="eastAsia" w:ascii="宋体" w:hAnsi="宋体"/>
                <w:color w:val="auto"/>
              </w:rPr>
            </w:pPr>
            <w:r>
              <w:rPr>
                <w:rFonts w:hint="eastAsia" w:ascii="Calibri" w:hAnsi="宋体" w:eastAsia="宋体" w:cs="Calibri"/>
                <w:b/>
                <w:bCs/>
                <w:color w:val="auto"/>
                <w:kern w:val="2"/>
                <w:sz w:val="21"/>
                <w:szCs w:val="21"/>
                <w:lang w:val="en-US" w:eastAsia="zh-CN" w:bidi="ar-SA"/>
              </w:rPr>
              <w:t>须提供合同复印件装订进入技术商务文件中，原件现场备查，否则不得分。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638" w:type="dxa"/>
            <w:vMerge w:val="restart"/>
            <w:tcBorders>
              <w:top w:val="single" w:color="auto" w:sz="4" w:space="0"/>
              <w:left w:val="single" w:color="auto" w:sz="4" w:space="0"/>
              <w:right w:val="single" w:color="auto" w:sz="4" w:space="0"/>
            </w:tcBorders>
            <w:vAlign w:val="center"/>
          </w:tcPr>
          <w:p>
            <w:pPr>
              <w:ind w:right="-14"/>
              <w:jc w:val="center"/>
              <w:rPr>
                <w:rFonts w:hint="eastAsia" w:ascii="宋体" w:hAnsi="宋体" w:eastAsia="宋体" w:cs="楷体_GB2312"/>
                <w:color w:val="000000" w:themeColor="text1"/>
                <w:lang w:eastAsia="zh-CN"/>
                <w14:textFill>
                  <w14:solidFill>
                    <w14:schemeClr w14:val="tx1"/>
                  </w14:solidFill>
                </w14:textFill>
              </w:rPr>
            </w:pPr>
            <w:r>
              <w:rPr>
                <w:rFonts w:hint="eastAsia" w:ascii="宋体" w:hAnsi="宋体" w:cs="楷体_GB2312"/>
                <w:color w:val="000000" w:themeColor="text1"/>
                <w:lang w:val="en-US" w:eastAsia="zh-CN"/>
                <w14:textFill>
                  <w14:solidFill>
                    <w14:schemeClr w14:val="tx1"/>
                  </w14:solidFill>
                </w14:textFill>
              </w:rPr>
              <w:t>3</w:t>
            </w:r>
          </w:p>
        </w:tc>
        <w:tc>
          <w:tcPr>
            <w:tcW w:w="2145" w:type="dxa"/>
            <w:vMerge w:val="restart"/>
            <w:tcBorders>
              <w:top w:val="single" w:color="auto" w:sz="4" w:space="0"/>
              <w:left w:val="single" w:color="auto" w:sz="4" w:space="0"/>
              <w:right w:val="single" w:color="auto" w:sz="4" w:space="0"/>
            </w:tcBorders>
            <w:vAlign w:val="center"/>
          </w:tcPr>
          <w:p>
            <w:pPr>
              <w:jc w:val="center"/>
              <w:rPr>
                <w:rFonts w:ascii="宋体" w:hAnsi="宋体" w:cs="楷体_GB2312"/>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响应方案 </w:t>
            </w:r>
          </w:p>
        </w:tc>
        <w:tc>
          <w:tcPr>
            <w:tcW w:w="750" w:type="dxa"/>
            <w:vMerge w:val="restart"/>
            <w:tcBorders>
              <w:top w:val="single" w:color="auto" w:sz="4" w:space="0"/>
              <w:left w:val="single" w:color="auto" w:sz="4" w:space="0"/>
              <w:right w:val="single" w:color="auto" w:sz="4" w:space="0"/>
            </w:tcBorders>
            <w:vAlign w:val="center"/>
          </w:tcPr>
          <w:p>
            <w:pPr>
              <w:autoSpaceDE w:val="0"/>
              <w:autoSpaceDN w:val="0"/>
              <w:jc w:val="center"/>
              <w:rPr>
                <w:rFonts w:ascii="宋体" w:hAnsi="宋体" w:cs="楷体_GB2312"/>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r>
              <w:rPr>
                <w:rFonts w:hint="eastAsia" w:ascii="宋体" w:hAnsi="宋体"/>
                <w:color w:val="000000" w:themeColor="text1"/>
                <w:lang w:val="en-US" w:eastAsia="zh-CN"/>
                <w14:textFill>
                  <w14:solidFill>
                    <w14:schemeClr w14:val="tx1"/>
                  </w14:solidFill>
                </w14:textFill>
              </w:rPr>
              <w:t>8</w:t>
            </w:r>
            <w:r>
              <w:rPr>
                <w:rFonts w:hint="eastAsia" w:ascii="宋体" w:hAnsi="宋体"/>
                <w:color w:val="000000" w:themeColor="text1"/>
                <w14:textFill>
                  <w14:solidFill>
                    <w14:schemeClr w14:val="tx1"/>
                  </w14:solidFill>
                </w14:textFill>
              </w:rPr>
              <w:t>分</w:t>
            </w:r>
          </w:p>
        </w:tc>
        <w:tc>
          <w:tcPr>
            <w:tcW w:w="623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楷体_GB2312"/>
                <w:color w:val="000000" w:themeColor="text1"/>
                <w:lang w:eastAsia="zh-CN"/>
                <w14:textFill>
                  <w14:solidFill>
                    <w14:schemeClr w14:val="tx1"/>
                  </w14:solidFill>
                </w14:textFill>
              </w:rPr>
            </w:pPr>
            <w:r>
              <w:rPr>
                <w:rFonts w:hint="eastAsia" w:ascii="宋体" w:hAnsi="宋体"/>
                <w:color w:val="000000" w:themeColor="text1"/>
                <w14:textFill>
                  <w14:solidFill>
                    <w14:schemeClr w14:val="tx1"/>
                  </w14:solidFill>
                </w14:textFill>
              </w:rPr>
              <w:t>响应方案是否合理、周全，组成完整并有针对性，有无不合理情况等</w:t>
            </w:r>
            <w:r>
              <w:rPr>
                <w:rFonts w:hint="eastAsia" w:ascii="宋体" w:hAnsi="宋体"/>
                <w:color w:val="000000" w:themeColor="text1"/>
                <w:lang w:eastAsia="zh-CN"/>
                <w14:textFill>
                  <w14:solidFill>
                    <w14:schemeClr w14:val="tx1"/>
                  </w14:solidFill>
                </w14:textFill>
              </w:rPr>
              <w:t>进行打分：</w:t>
            </w:r>
            <w:r>
              <w:rPr>
                <w:rFonts w:hint="eastAsia" w:ascii="宋体" w:hAnsi="宋体"/>
                <w:color w:val="000000" w:themeColor="text1"/>
                <w14:textFill>
                  <w14:solidFill>
                    <w14:schemeClr w14:val="tx1"/>
                  </w14:solidFill>
                </w14:textFill>
              </w:rPr>
              <w:t>0-</w:t>
            </w:r>
            <w:r>
              <w:rPr>
                <w:rFonts w:hint="eastAsia" w:ascii="宋体" w:hAnsi="宋体"/>
                <w:color w:val="000000" w:themeColor="text1"/>
                <w:lang w:val="en-US" w:eastAsia="zh-CN"/>
                <w14:textFill>
                  <w14:solidFill>
                    <w14:schemeClr w14:val="tx1"/>
                  </w14:solidFill>
                </w14:textFill>
              </w:rPr>
              <w:t>6</w:t>
            </w:r>
            <w:r>
              <w:rPr>
                <w:rFonts w:hint="eastAsia" w:ascii="宋体" w:hAnsi="宋体"/>
                <w:color w:val="000000" w:themeColor="text1"/>
                <w14:textFill>
                  <w14:solidFill>
                    <w14:schemeClr w14:val="tx1"/>
                  </w14:solidFill>
                </w14:textFill>
              </w:rPr>
              <w:t>分</w:t>
            </w:r>
            <w:r>
              <w:rPr>
                <w:rFonts w:hint="eastAsia" w:ascii="宋体" w:hAnsi="宋体"/>
                <w:color w:val="000000" w:themeColor="text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38" w:type="dxa"/>
            <w:vMerge w:val="continue"/>
            <w:tcBorders>
              <w:left w:val="single" w:color="auto" w:sz="4" w:space="0"/>
              <w:right w:val="single" w:color="auto" w:sz="4" w:space="0"/>
            </w:tcBorders>
            <w:vAlign w:val="center"/>
          </w:tcPr>
          <w:p>
            <w:pPr>
              <w:ind w:right="-14"/>
              <w:jc w:val="center"/>
              <w:rPr>
                <w:rFonts w:ascii="宋体" w:hAnsi="宋体" w:cs="楷体_GB2312"/>
                <w:color w:val="000000" w:themeColor="text1"/>
                <w14:textFill>
                  <w14:solidFill>
                    <w14:schemeClr w14:val="tx1"/>
                  </w14:solidFill>
                </w14:textFill>
              </w:rPr>
            </w:pPr>
          </w:p>
        </w:tc>
        <w:tc>
          <w:tcPr>
            <w:tcW w:w="2145" w:type="dxa"/>
            <w:vMerge w:val="continue"/>
            <w:tcBorders>
              <w:left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p>
        </w:tc>
        <w:tc>
          <w:tcPr>
            <w:tcW w:w="750" w:type="dxa"/>
            <w:vMerge w:val="continue"/>
            <w:tcBorders>
              <w:left w:val="single" w:color="auto" w:sz="4" w:space="0"/>
              <w:right w:val="single" w:color="auto" w:sz="4" w:space="0"/>
            </w:tcBorders>
            <w:vAlign w:val="center"/>
          </w:tcPr>
          <w:p>
            <w:pPr>
              <w:autoSpaceDE w:val="0"/>
              <w:autoSpaceDN w:val="0"/>
              <w:jc w:val="center"/>
              <w:rPr>
                <w:rFonts w:ascii="宋体" w:hAnsi="宋体"/>
                <w:color w:val="000000" w:themeColor="text1"/>
                <w14:textFill>
                  <w14:solidFill>
                    <w14:schemeClr w14:val="tx1"/>
                  </w14:solidFill>
                </w14:textFill>
              </w:rPr>
            </w:pPr>
          </w:p>
        </w:tc>
        <w:tc>
          <w:tcPr>
            <w:tcW w:w="623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楷体_GB2312"/>
                <w:color w:val="000000" w:themeColor="text1"/>
                <w:lang w:eastAsia="zh-CN"/>
                <w14:textFill>
                  <w14:solidFill>
                    <w14:schemeClr w14:val="tx1"/>
                  </w14:solidFill>
                </w14:textFill>
              </w:rPr>
            </w:pPr>
            <w:r>
              <w:rPr>
                <w:rFonts w:hint="eastAsia" w:ascii="宋体" w:hAnsi="宋体"/>
                <w:color w:val="000000" w:themeColor="text1"/>
                <w14:textFill>
                  <w14:solidFill>
                    <w14:schemeClr w14:val="tx1"/>
                  </w14:solidFill>
                </w14:textFill>
              </w:rPr>
              <w:t>响应方案是否有特色、亮点和有无方案优化</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14:textFill>
                  <w14:solidFill>
                    <w14:schemeClr w14:val="tx1"/>
                  </w14:solidFill>
                </w14:textFill>
              </w:rPr>
              <w:t>0-</w:t>
            </w:r>
            <w:r>
              <w:rPr>
                <w:rFonts w:hint="eastAsia" w:ascii="宋体" w:hAnsi="宋体"/>
                <w:color w:val="000000" w:themeColor="text1"/>
                <w:lang w:val="en-US" w:eastAsia="zh-CN"/>
                <w14:textFill>
                  <w14:solidFill>
                    <w14:schemeClr w14:val="tx1"/>
                  </w14:solidFill>
                </w14:textFill>
              </w:rPr>
              <w:t>6</w:t>
            </w:r>
            <w:r>
              <w:rPr>
                <w:rFonts w:hint="eastAsia" w:ascii="宋体" w:hAnsi="宋体"/>
                <w:color w:val="000000" w:themeColor="text1"/>
                <w14:textFill>
                  <w14:solidFill>
                    <w14:schemeClr w14:val="tx1"/>
                  </w14:solidFill>
                </w14:textFill>
              </w:rPr>
              <w:t>分</w:t>
            </w:r>
            <w:r>
              <w:rPr>
                <w:rFonts w:hint="eastAsia" w:ascii="宋体" w:hAnsi="宋体"/>
                <w:color w:val="000000" w:themeColor="text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638" w:type="dxa"/>
            <w:vMerge w:val="continue"/>
            <w:tcBorders>
              <w:left w:val="single" w:color="auto" w:sz="4" w:space="0"/>
              <w:right w:val="single" w:color="auto" w:sz="4" w:space="0"/>
            </w:tcBorders>
            <w:vAlign w:val="center"/>
          </w:tcPr>
          <w:p>
            <w:pPr>
              <w:ind w:right="-14"/>
              <w:jc w:val="center"/>
              <w:rPr>
                <w:rFonts w:ascii="宋体" w:hAnsi="宋体" w:cs="楷体_GB2312"/>
                <w:color w:val="000000" w:themeColor="text1"/>
                <w14:textFill>
                  <w14:solidFill>
                    <w14:schemeClr w14:val="tx1"/>
                  </w14:solidFill>
                </w14:textFill>
              </w:rPr>
            </w:pPr>
          </w:p>
        </w:tc>
        <w:tc>
          <w:tcPr>
            <w:tcW w:w="2145" w:type="dxa"/>
            <w:vMerge w:val="continue"/>
            <w:tcBorders>
              <w:left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p>
        </w:tc>
        <w:tc>
          <w:tcPr>
            <w:tcW w:w="750" w:type="dxa"/>
            <w:vMerge w:val="continue"/>
            <w:tcBorders>
              <w:left w:val="single" w:color="auto" w:sz="4" w:space="0"/>
              <w:right w:val="single" w:color="auto" w:sz="4" w:space="0"/>
            </w:tcBorders>
            <w:vAlign w:val="center"/>
          </w:tcPr>
          <w:p>
            <w:pPr>
              <w:autoSpaceDE w:val="0"/>
              <w:autoSpaceDN w:val="0"/>
              <w:jc w:val="center"/>
              <w:rPr>
                <w:rFonts w:ascii="宋体" w:hAnsi="宋体"/>
                <w:color w:val="000000" w:themeColor="text1"/>
                <w14:textFill>
                  <w14:solidFill>
                    <w14:schemeClr w14:val="tx1"/>
                  </w14:solidFill>
                </w14:textFill>
              </w:rPr>
            </w:pPr>
          </w:p>
        </w:tc>
        <w:tc>
          <w:tcPr>
            <w:tcW w:w="623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楷体_GB2312"/>
                <w:color w:val="000000" w:themeColor="text1"/>
                <w:lang w:eastAsia="zh-CN"/>
                <w14:textFill>
                  <w14:solidFill>
                    <w14:schemeClr w14:val="tx1"/>
                  </w14:solidFill>
                </w14:textFill>
              </w:rPr>
            </w:pPr>
            <w:r>
              <w:rPr>
                <w:rFonts w:hint="eastAsia" w:ascii="宋体" w:hAnsi="宋体"/>
                <w:color w:val="000000" w:themeColor="text1"/>
                <w14:textFill>
                  <w14:solidFill>
                    <w14:schemeClr w14:val="tx1"/>
                  </w14:solidFill>
                </w14:textFill>
              </w:rPr>
              <w:t>承办工作的统筹安排、任务分工、具体实施等是否合理清晰</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14:textFill>
                  <w14:solidFill>
                    <w14:schemeClr w14:val="tx1"/>
                  </w14:solidFill>
                </w14:textFill>
              </w:rPr>
              <w:t>0-</w:t>
            </w:r>
            <w:r>
              <w:rPr>
                <w:rFonts w:hint="eastAsia" w:ascii="宋体" w:hAnsi="宋体"/>
                <w:color w:val="000000" w:themeColor="text1"/>
                <w:lang w:val="en-US" w:eastAsia="zh-CN"/>
                <w14:textFill>
                  <w14:solidFill>
                    <w14:schemeClr w14:val="tx1"/>
                  </w14:solidFill>
                </w14:textFill>
              </w:rPr>
              <w:t>6</w:t>
            </w:r>
            <w:r>
              <w:rPr>
                <w:rFonts w:hint="eastAsia" w:ascii="宋体" w:hAnsi="宋体"/>
                <w:color w:val="000000" w:themeColor="text1"/>
                <w14:textFill>
                  <w14:solidFill>
                    <w14:schemeClr w14:val="tx1"/>
                  </w14:solidFill>
                </w14:textFill>
              </w:rPr>
              <w:t>分</w:t>
            </w:r>
            <w:r>
              <w:rPr>
                <w:rFonts w:hint="eastAsia" w:ascii="宋体" w:hAnsi="宋体"/>
                <w:color w:val="000000" w:themeColor="text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638" w:type="dxa"/>
            <w:vMerge w:val="continue"/>
            <w:tcBorders>
              <w:left w:val="single" w:color="auto" w:sz="4" w:space="0"/>
              <w:right w:val="single" w:color="auto" w:sz="4" w:space="0"/>
            </w:tcBorders>
            <w:vAlign w:val="center"/>
          </w:tcPr>
          <w:p>
            <w:pPr>
              <w:ind w:right="-14"/>
              <w:jc w:val="center"/>
              <w:rPr>
                <w:rFonts w:ascii="宋体" w:hAnsi="宋体" w:cs="楷体_GB2312"/>
                <w:color w:val="000000" w:themeColor="text1"/>
                <w14:textFill>
                  <w14:solidFill>
                    <w14:schemeClr w14:val="tx1"/>
                  </w14:solidFill>
                </w14:textFill>
              </w:rPr>
            </w:pPr>
          </w:p>
        </w:tc>
        <w:tc>
          <w:tcPr>
            <w:tcW w:w="2145" w:type="dxa"/>
            <w:vMerge w:val="continue"/>
            <w:tcBorders>
              <w:left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p>
        </w:tc>
        <w:tc>
          <w:tcPr>
            <w:tcW w:w="750" w:type="dxa"/>
            <w:vMerge w:val="continue"/>
            <w:tcBorders>
              <w:left w:val="single" w:color="auto" w:sz="4" w:space="0"/>
              <w:right w:val="single" w:color="auto" w:sz="4" w:space="0"/>
            </w:tcBorders>
            <w:vAlign w:val="center"/>
          </w:tcPr>
          <w:p>
            <w:pPr>
              <w:autoSpaceDE w:val="0"/>
              <w:autoSpaceDN w:val="0"/>
              <w:jc w:val="center"/>
              <w:rPr>
                <w:rFonts w:ascii="宋体" w:hAnsi="宋体"/>
                <w:color w:val="000000" w:themeColor="text1"/>
                <w14:textFill>
                  <w14:solidFill>
                    <w14:schemeClr w14:val="tx1"/>
                  </w14:solidFill>
                </w14:textFill>
              </w:rPr>
            </w:pPr>
          </w:p>
        </w:tc>
        <w:tc>
          <w:tcPr>
            <w:tcW w:w="623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楷体_GB2312"/>
                <w:color w:val="000000" w:themeColor="text1"/>
                <w:lang w:eastAsia="zh-CN"/>
                <w14:textFill>
                  <w14:solidFill>
                    <w14:schemeClr w14:val="tx1"/>
                  </w14:solidFill>
                </w14:textFill>
              </w:rPr>
            </w:pPr>
            <w:r>
              <w:rPr>
                <w:rFonts w:hint="eastAsia" w:ascii="宋体" w:hAnsi="宋体"/>
                <w:color w:val="000000" w:themeColor="text1"/>
                <w14:textFill>
                  <w14:solidFill>
                    <w14:schemeClr w14:val="tx1"/>
                  </w14:solidFill>
                </w14:textFill>
              </w:rPr>
              <w:t>内部管理制度和质量控制标准情况，是否具有相关规章制度和保障措施</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14:textFill>
                  <w14:solidFill>
                    <w14:schemeClr w14:val="tx1"/>
                  </w14:solidFill>
                </w14:textFill>
              </w:rPr>
              <w:t>0-</w:t>
            </w:r>
            <w:r>
              <w:rPr>
                <w:rFonts w:hint="eastAsia" w:ascii="宋体" w:hAnsi="宋体"/>
                <w:color w:val="000000" w:themeColor="text1"/>
                <w:lang w:val="en-US" w:eastAsia="zh-CN"/>
                <w14:textFill>
                  <w14:solidFill>
                    <w14:schemeClr w14:val="tx1"/>
                  </w14:solidFill>
                </w14:textFill>
              </w:rPr>
              <w:t>5</w:t>
            </w:r>
            <w:r>
              <w:rPr>
                <w:rFonts w:hint="eastAsia" w:ascii="宋体" w:hAnsi="宋体"/>
                <w:color w:val="000000" w:themeColor="text1"/>
                <w14:textFill>
                  <w14:solidFill>
                    <w14:schemeClr w14:val="tx1"/>
                  </w14:solidFill>
                </w14:textFill>
              </w:rPr>
              <w:t>分</w:t>
            </w:r>
            <w:r>
              <w:rPr>
                <w:rFonts w:hint="eastAsia" w:ascii="宋体" w:hAnsi="宋体"/>
                <w:color w:val="000000" w:themeColor="text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38" w:type="dxa"/>
            <w:vMerge w:val="continue"/>
            <w:tcBorders>
              <w:left w:val="single" w:color="auto" w:sz="4" w:space="0"/>
              <w:bottom w:val="single" w:color="auto" w:sz="4" w:space="0"/>
              <w:right w:val="single" w:color="auto" w:sz="4" w:space="0"/>
            </w:tcBorders>
            <w:vAlign w:val="center"/>
          </w:tcPr>
          <w:p>
            <w:pPr>
              <w:ind w:right="-14"/>
              <w:jc w:val="center"/>
              <w:rPr>
                <w:rFonts w:ascii="宋体" w:hAnsi="宋体" w:cs="楷体_GB2312"/>
                <w:color w:val="000000" w:themeColor="text1"/>
                <w14:textFill>
                  <w14:solidFill>
                    <w14:schemeClr w14:val="tx1"/>
                  </w14:solidFill>
                </w14:textFill>
              </w:rPr>
            </w:pPr>
          </w:p>
        </w:tc>
        <w:tc>
          <w:tcPr>
            <w:tcW w:w="2145" w:type="dxa"/>
            <w:vMerge w:val="continue"/>
            <w:tcBorders>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p>
        </w:tc>
        <w:tc>
          <w:tcPr>
            <w:tcW w:w="750" w:type="dxa"/>
            <w:vMerge w:val="continue"/>
            <w:tcBorders>
              <w:left w:val="single" w:color="auto" w:sz="4" w:space="0"/>
              <w:bottom w:val="single" w:color="auto" w:sz="4" w:space="0"/>
              <w:right w:val="single" w:color="auto" w:sz="4" w:space="0"/>
            </w:tcBorders>
            <w:vAlign w:val="center"/>
          </w:tcPr>
          <w:p>
            <w:pPr>
              <w:autoSpaceDE w:val="0"/>
              <w:autoSpaceDN w:val="0"/>
              <w:jc w:val="center"/>
              <w:rPr>
                <w:rFonts w:ascii="宋体" w:hAnsi="宋体"/>
                <w:color w:val="000000" w:themeColor="text1"/>
                <w14:textFill>
                  <w14:solidFill>
                    <w14:schemeClr w14:val="tx1"/>
                  </w14:solidFill>
                </w14:textFill>
              </w:rPr>
            </w:pPr>
          </w:p>
        </w:tc>
        <w:tc>
          <w:tcPr>
            <w:tcW w:w="623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楷体_GB2312"/>
                <w:color w:val="000000" w:themeColor="text1"/>
                <w:lang w:eastAsia="zh-CN"/>
                <w14:textFill>
                  <w14:solidFill>
                    <w14:schemeClr w14:val="tx1"/>
                  </w14:solidFill>
                </w14:textFill>
              </w:rPr>
            </w:pPr>
            <w:r>
              <w:rPr>
                <w:rFonts w:hint="eastAsia" w:ascii="宋体" w:hAnsi="宋体"/>
                <w:color w:val="000000" w:themeColor="text1"/>
                <w14:textFill>
                  <w14:solidFill>
                    <w14:schemeClr w14:val="tx1"/>
                  </w14:solidFill>
                </w14:textFill>
              </w:rPr>
              <w:t>响应方案中是否有详尽的安全防范、应急措施，比如食品安全、活动场所、人员的安全措施、意外事故等</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14:textFill>
                  <w14:solidFill>
                    <w14:schemeClr w14:val="tx1"/>
                  </w14:solidFill>
                </w14:textFill>
              </w:rPr>
              <w:t>0-</w:t>
            </w:r>
            <w:r>
              <w:rPr>
                <w:rFonts w:hint="eastAsia" w:ascii="宋体" w:hAnsi="宋体"/>
                <w:color w:val="000000" w:themeColor="text1"/>
                <w:lang w:val="en-US" w:eastAsia="zh-CN"/>
                <w14:textFill>
                  <w14:solidFill>
                    <w14:schemeClr w14:val="tx1"/>
                  </w14:solidFill>
                </w14:textFill>
              </w:rPr>
              <w:t>5</w:t>
            </w:r>
            <w:r>
              <w:rPr>
                <w:rFonts w:hint="eastAsia" w:ascii="宋体" w:hAnsi="宋体"/>
                <w:color w:val="000000" w:themeColor="text1"/>
                <w14:textFill>
                  <w14:solidFill>
                    <w14:schemeClr w14:val="tx1"/>
                  </w14:solidFill>
                </w14:textFill>
              </w:rPr>
              <w:t>分</w:t>
            </w:r>
            <w:r>
              <w:rPr>
                <w:rFonts w:hint="eastAsia" w:ascii="宋体" w:hAnsi="宋体"/>
                <w:color w:val="000000" w:themeColor="text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38" w:type="dxa"/>
            <w:vMerge w:val="restart"/>
            <w:tcBorders>
              <w:top w:val="single" w:color="auto" w:sz="4" w:space="0"/>
              <w:left w:val="single" w:color="auto" w:sz="4" w:space="0"/>
              <w:right w:val="single" w:color="auto" w:sz="4" w:space="0"/>
            </w:tcBorders>
            <w:vAlign w:val="center"/>
          </w:tcPr>
          <w:p>
            <w:pPr>
              <w:jc w:val="center"/>
              <w:rPr>
                <w:rFonts w:ascii="宋体" w:hAnsi="宋体" w:cs="楷体_GB2312"/>
                <w:color w:val="000000" w:themeColor="text1"/>
                <w14:textFill>
                  <w14:solidFill>
                    <w14:schemeClr w14:val="tx1"/>
                  </w14:solidFill>
                </w14:textFill>
              </w:rPr>
            </w:pPr>
            <w:r>
              <w:rPr>
                <w:rFonts w:hint="eastAsia" w:ascii="宋体" w:hAnsi="宋体" w:cs="楷体_GB2312"/>
                <w:color w:val="000000" w:themeColor="text1"/>
                <w14:textFill>
                  <w14:solidFill>
                    <w14:schemeClr w14:val="tx1"/>
                  </w14:solidFill>
                </w14:textFill>
              </w:rPr>
              <w:t>4</w:t>
            </w:r>
          </w:p>
        </w:tc>
        <w:tc>
          <w:tcPr>
            <w:tcW w:w="214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项目工作时间和进度推进计划说明</w:t>
            </w:r>
          </w:p>
        </w:tc>
        <w:tc>
          <w:tcPr>
            <w:tcW w:w="75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宋体" w:hAnsi="宋体"/>
                <w:color w:val="auto"/>
                <w:kern w:val="24"/>
              </w:rPr>
            </w:pPr>
            <w:r>
              <w:rPr>
                <w:rFonts w:hint="eastAsia" w:ascii="宋体" w:hAnsi="宋体"/>
                <w:color w:val="auto"/>
                <w:kern w:val="24"/>
                <w:lang w:val="en-US" w:eastAsia="zh-CN"/>
              </w:rPr>
              <w:t>5</w:t>
            </w:r>
            <w:r>
              <w:rPr>
                <w:rFonts w:hint="eastAsia" w:ascii="宋体" w:hAnsi="宋体"/>
                <w:color w:val="auto"/>
                <w:kern w:val="24"/>
              </w:rPr>
              <w:t>分</w:t>
            </w:r>
          </w:p>
        </w:tc>
        <w:tc>
          <w:tcPr>
            <w:tcW w:w="623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rPr>
            </w:pPr>
            <w:r>
              <w:rPr>
                <w:rFonts w:hint="eastAsia" w:ascii="宋体" w:hAnsi="宋体" w:eastAsia="宋体" w:cs="宋体"/>
                <w:i w:val="0"/>
                <w:color w:val="auto"/>
                <w:kern w:val="0"/>
                <w:sz w:val="21"/>
                <w:szCs w:val="21"/>
                <w:u w:val="none"/>
                <w:lang w:val="en-US" w:eastAsia="zh-CN" w:bidi="ar"/>
              </w:rPr>
              <w:t>根据</w:t>
            </w:r>
            <w:r>
              <w:rPr>
                <w:rFonts w:hint="eastAsia" w:ascii="宋体" w:hAnsi="宋体" w:cs="宋体"/>
                <w:i w:val="0"/>
                <w:color w:val="auto"/>
                <w:kern w:val="0"/>
                <w:sz w:val="21"/>
                <w:szCs w:val="21"/>
                <w:u w:val="none"/>
                <w:lang w:val="en-US" w:eastAsia="zh-CN" w:bidi="ar"/>
              </w:rPr>
              <w:t>响应</w:t>
            </w:r>
            <w:r>
              <w:rPr>
                <w:rFonts w:hint="eastAsia" w:ascii="宋体" w:hAnsi="宋体" w:eastAsia="宋体" w:cs="宋体"/>
                <w:i w:val="0"/>
                <w:color w:val="auto"/>
                <w:kern w:val="0"/>
                <w:sz w:val="21"/>
                <w:szCs w:val="21"/>
                <w:u w:val="none"/>
                <w:lang w:val="en-US" w:eastAsia="zh-CN" w:bidi="ar"/>
              </w:rPr>
              <w:t>人针对本项目制定的工作计划是否合理进行打分</w:t>
            </w:r>
            <w:r>
              <w:rPr>
                <w:rFonts w:hint="eastAsia" w:ascii="宋体" w:hAnsi="宋体" w:cs="宋体"/>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0-</w:t>
            </w:r>
            <w:r>
              <w:rPr>
                <w:rFonts w:hint="eastAsia" w:ascii="宋体" w:hAnsi="宋体" w:cs="宋体"/>
                <w:i w:val="0"/>
                <w:color w:val="auto"/>
                <w:kern w:val="0"/>
                <w:sz w:val="21"/>
                <w:szCs w:val="21"/>
                <w:u w:val="none"/>
                <w:lang w:val="en-US" w:eastAsia="zh-CN" w:bidi="ar"/>
              </w:rPr>
              <w:t>5</w:t>
            </w:r>
            <w:r>
              <w:rPr>
                <w:rFonts w:hint="eastAsia" w:ascii="宋体" w:hAnsi="宋体" w:eastAsia="宋体" w:cs="宋体"/>
                <w:i w:val="0"/>
                <w:color w:val="auto"/>
                <w:kern w:val="0"/>
                <w:sz w:val="21"/>
                <w:szCs w:val="21"/>
                <w:u w:val="none"/>
                <w:lang w:val="en-US" w:eastAsia="zh-CN" w:bidi="ar"/>
              </w:rPr>
              <w:t>分</w:t>
            </w:r>
            <w:r>
              <w:rPr>
                <w:rFonts w:hint="eastAsia" w:ascii="Calibri" w:hAnsi="Calibri"/>
                <w:b w:val="0"/>
                <w:bCs w:val="0"/>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638"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cs="楷体_GB2312"/>
                <w:color w:val="000000" w:themeColor="text1"/>
                <w14:textFill>
                  <w14:solidFill>
                    <w14:schemeClr w14:val="tx1"/>
                  </w14:solidFill>
                </w14:textFill>
              </w:rPr>
            </w:pPr>
          </w:p>
        </w:tc>
        <w:tc>
          <w:tcPr>
            <w:tcW w:w="2145"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color w:val="000000" w:themeColor="text1"/>
                <w14:textFill>
                  <w14:solidFill>
                    <w14:schemeClr w14:val="tx1"/>
                  </w14:solidFill>
                </w14:textFill>
              </w:rPr>
            </w:pPr>
          </w:p>
        </w:tc>
        <w:tc>
          <w:tcPr>
            <w:tcW w:w="75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宋体" w:hAnsi="宋体"/>
                <w:color w:val="auto"/>
                <w:kern w:val="24"/>
              </w:rPr>
            </w:pPr>
            <w:r>
              <w:rPr>
                <w:rFonts w:hint="eastAsia" w:ascii="宋体" w:hAnsi="宋体"/>
                <w:color w:val="auto"/>
                <w:kern w:val="24"/>
                <w:lang w:val="en-US" w:eastAsia="zh-CN"/>
              </w:rPr>
              <w:t>5</w:t>
            </w:r>
            <w:r>
              <w:rPr>
                <w:rFonts w:hint="eastAsia" w:ascii="宋体" w:hAnsi="宋体"/>
                <w:color w:val="auto"/>
                <w:kern w:val="24"/>
              </w:rPr>
              <w:t>分</w:t>
            </w:r>
          </w:p>
        </w:tc>
        <w:tc>
          <w:tcPr>
            <w:tcW w:w="623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根据</w:t>
            </w:r>
            <w:r>
              <w:rPr>
                <w:rFonts w:hint="eastAsia" w:ascii="宋体" w:hAnsi="宋体" w:cs="宋体"/>
                <w:i w:val="0"/>
                <w:color w:val="auto"/>
                <w:kern w:val="0"/>
                <w:sz w:val="21"/>
                <w:szCs w:val="21"/>
                <w:u w:val="none"/>
                <w:lang w:val="en-US" w:eastAsia="zh-CN" w:bidi="ar"/>
              </w:rPr>
              <w:t>响应</w:t>
            </w:r>
            <w:r>
              <w:rPr>
                <w:rFonts w:hint="eastAsia" w:ascii="宋体" w:hAnsi="宋体" w:eastAsia="宋体" w:cs="宋体"/>
                <w:i w:val="0"/>
                <w:color w:val="auto"/>
                <w:kern w:val="0"/>
                <w:sz w:val="21"/>
                <w:szCs w:val="21"/>
                <w:u w:val="none"/>
                <w:lang w:val="en-US" w:eastAsia="zh-CN" w:bidi="ar"/>
              </w:rPr>
              <w:t>人针对本项目制定的时间进度</w:t>
            </w:r>
            <w:r>
              <w:rPr>
                <w:rFonts w:hint="eastAsia" w:ascii="宋体" w:hAnsi="宋体" w:cs="宋体"/>
                <w:i w:val="0"/>
                <w:color w:val="auto"/>
                <w:kern w:val="0"/>
                <w:sz w:val="21"/>
                <w:szCs w:val="21"/>
                <w:u w:val="none"/>
                <w:lang w:val="en-US" w:eastAsia="zh-CN" w:bidi="ar"/>
              </w:rPr>
              <w:t>安排</w:t>
            </w:r>
            <w:r>
              <w:rPr>
                <w:rFonts w:hint="eastAsia" w:ascii="宋体" w:hAnsi="宋体" w:eastAsia="宋体" w:cs="宋体"/>
                <w:i w:val="0"/>
                <w:color w:val="auto"/>
                <w:kern w:val="0"/>
                <w:sz w:val="21"/>
                <w:szCs w:val="21"/>
                <w:u w:val="none"/>
                <w:lang w:val="en-US" w:eastAsia="zh-CN" w:bidi="ar"/>
              </w:rPr>
              <w:t>是否合理进行打分</w:t>
            </w:r>
            <w:r>
              <w:rPr>
                <w:rFonts w:hint="eastAsia" w:ascii="宋体" w:hAnsi="宋体" w:cs="宋体"/>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0-</w:t>
            </w:r>
            <w:r>
              <w:rPr>
                <w:rFonts w:hint="eastAsia" w:ascii="宋体" w:hAnsi="宋体" w:cs="宋体"/>
                <w:i w:val="0"/>
                <w:color w:val="auto"/>
                <w:kern w:val="0"/>
                <w:sz w:val="21"/>
                <w:szCs w:val="21"/>
                <w:u w:val="none"/>
                <w:lang w:val="en-US" w:eastAsia="zh-CN" w:bidi="ar"/>
              </w:rPr>
              <w:t>5</w:t>
            </w:r>
            <w:r>
              <w:rPr>
                <w:rFonts w:hint="eastAsia" w:ascii="宋体" w:hAnsi="宋体" w:eastAsia="宋体" w:cs="宋体"/>
                <w:i w:val="0"/>
                <w:color w:val="auto"/>
                <w:kern w:val="0"/>
                <w:sz w:val="21"/>
                <w:szCs w:val="21"/>
                <w:u w:val="none"/>
                <w:lang w:val="en-US" w:eastAsia="zh-CN" w:bidi="ar"/>
              </w:rPr>
              <w:t>分</w:t>
            </w:r>
            <w:r>
              <w:rPr>
                <w:rFonts w:hint="eastAsia" w:ascii="Calibri" w:hAnsi="Calibri"/>
                <w:b w:val="0"/>
                <w:bCs w:val="0"/>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楷体_GB2312"/>
                <w:color w:val="000000" w:themeColor="text1"/>
                <w:lang w:val="en-US" w:eastAsia="zh-CN"/>
                <w14:textFill>
                  <w14:solidFill>
                    <w14:schemeClr w14:val="tx1"/>
                  </w14:solidFill>
                </w14:textFill>
              </w:rPr>
            </w:pPr>
            <w:r>
              <w:rPr>
                <w:rFonts w:hint="eastAsia" w:ascii="宋体" w:hAnsi="宋体" w:cs="楷体_GB2312"/>
                <w:color w:val="000000" w:themeColor="text1"/>
                <w:lang w:val="en-US" w:eastAsia="zh-CN"/>
                <w14:textFill>
                  <w14:solidFill>
                    <w14:schemeClr w14:val="tx1"/>
                  </w14:solidFill>
                </w14:textFill>
              </w:rPr>
              <w:t>5</w:t>
            </w:r>
          </w:p>
        </w:tc>
        <w:tc>
          <w:tcPr>
            <w:tcW w:w="21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color w:val="000000" w:themeColor="text1"/>
                <w14:textFill>
                  <w14:solidFill>
                    <w14:schemeClr w14:val="tx1"/>
                  </w14:solidFill>
                </w14:textFill>
              </w:rPr>
            </w:pPr>
            <w:r>
              <w:rPr>
                <w:rFonts w:hint="eastAsia" w:ascii="宋体" w:hAnsi="宋体"/>
                <w:color w:val="auto"/>
                <w:szCs w:val="21"/>
                <w:lang w:eastAsia="zh-CN"/>
              </w:rPr>
              <w:t>优化方案、措施</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color w:val="auto"/>
                <w:kern w:val="24"/>
              </w:rPr>
            </w:pPr>
            <w:r>
              <w:rPr>
                <w:rFonts w:hint="eastAsia" w:ascii="宋体" w:hAnsi="宋体"/>
                <w:color w:val="auto"/>
                <w:sz w:val="21"/>
                <w:szCs w:val="21"/>
                <w:lang w:val="en-US" w:eastAsia="zh-CN"/>
              </w:rPr>
              <w:t>6</w:t>
            </w:r>
            <w:r>
              <w:rPr>
                <w:rFonts w:hint="eastAsia" w:ascii="宋体" w:hAnsi="宋体" w:cs="宋体"/>
                <w:color w:val="auto"/>
                <w:kern w:val="0"/>
              </w:rPr>
              <w:t>分</w:t>
            </w:r>
          </w:p>
        </w:tc>
        <w:tc>
          <w:tcPr>
            <w:tcW w:w="62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i w:val="0"/>
                <w:color w:val="auto"/>
                <w:kern w:val="0"/>
                <w:sz w:val="21"/>
                <w:szCs w:val="21"/>
                <w:u w:val="none"/>
                <w:lang w:val="en-US" w:eastAsia="zh-CN" w:bidi="ar"/>
              </w:rPr>
            </w:pPr>
            <w:r>
              <w:rPr>
                <w:rFonts w:hint="eastAsia" w:ascii="宋体" w:hAnsi="宋体" w:eastAsia="宋体"/>
                <w:color w:val="auto"/>
                <w:sz w:val="21"/>
                <w:szCs w:val="21"/>
              </w:rPr>
              <w:t>根据</w:t>
            </w:r>
            <w:r>
              <w:rPr>
                <w:rFonts w:hint="eastAsia" w:ascii="Calibri" w:hAnsi="Calibri" w:cs="Calibri"/>
                <w:b w:val="0"/>
                <w:bCs w:val="0"/>
                <w:color w:val="auto"/>
                <w:kern w:val="2"/>
                <w:sz w:val="21"/>
                <w:szCs w:val="21"/>
                <w:highlight w:val="none"/>
                <w:lang w:val="en-US" w:eastAsia="zh-CN" w:bidi="ar-SA"/>
              </w:rPr>
              <w:t>响应人</w:t>
            </w:r>
            <w:r>
              <w:rPr>
                <w:rFonts w:hint="eastAsia" w:ascii="宋体" w:hAnsi="宋体"/>
                <w:color w:val="auto"/>
                <w:sz w:val="21"/>
                <w:szCs w:val="21"/>
                <w:lang w:eastAsia="zh-CN"/>
              </w:rPr>
              <w:t>提供的</w:t>
            </w:r>
            <w:r>
              <w:rPr>
                <w:rFonts w:hint="eastAsia" w:ascii="宋体" w:hAnsi="宋体"/>
                <w:color w:val="auto"/>
                <w:szCs w:val="21"/>
                <w:lang w:eastAsia="zh-CN"/>
              </w:rPr>
              <w:t>优化方案、</w:t>
            </w:r>
            <w:r>
              <w:rPr>
                <w:rFonts w:hint="eastAsia" w:ascii="宋体" w:hAnsi="宋体"/>
                <w:color w:val="000000" w:themeColor="text1"/>
                <w:szCs w:val="21"/>
                <w:lang w:eastAsia="zh-CN"/>
                <w14:textFill>
                  <w14:solidFill>
                    <w14:schemeClr w14:val="tx1"/>
                  </w14:solidFill>
                </w14:textFill>
              </w:rPr>
              <w:t>措施</w:t>
            </w:r>
            <w:r>
              <w:rPr>
                <w:rFonts w:hint="eastAsia" w:ascii="宋体" w:hAnsi="宋体" w:cs="宋体"/>
                <w:color w:val="auto"/>
                <w:sz w:val="21"/>
                <w:szCs w:val="21"/>
                <w:lang w:val="en-US" w:eastAsia="zh-CN"/>
              </w:rPr>
              <w:t>进行打分</w:t>
            </w:r>
            <w:r>
              <w:rPr>
                <w:rFonts w:hint="eastAsia" w:ascii="宋体" w:hAnsi="宋体"/>
                <w:color w:val="auto"/>
                <w:sz w:val="21"/>
                <w:szCs w:val="21"/>
                <w:lang w:eastAsia="zh-CN"/>
              </w:rPr>
              <w:t>：</w:t>
            </w:r>
            <w:r>
              <w:rPr>
                <w:rFonts w:hint="eastAsia" w:ascii="宋体" w:hAnsi="宋体"/>
                <w:color w:val="auto"/>
                <w:sz w:val="21"/>
                <w:szCs w:val="21"/>
                <w:lang w:val="en-US" w:eastAsia="zh-CN"/>
              </w:rPr>
              <w:t>0-6分</w:t>
            </w: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38" w:type="dxa"/>
            <w:vMerge w:val="restart"/>
            <w:tcBorders>
              <w:top w:val="single" w:color="auto" w:sz="4" w:space="0"/>
              <w:left w:val="single" w:color="auto" w:sz="4" w:space="0"/>
              <w:right w:val="single" w:color="auto" w:sz="4" w:space="0"/>
            </w:tcBorders>
            <w:vAlign w:val="center"/>
          </w:tcPr>
          <w:p>
            <w:pPr>
              <w:ind w:right="-14"/>
              <w:jc w:val="center"/>
              <w:rPr>
                <w:rFonts w:hint="eastAsia" w:ascii="宋体" w:hAnsi="宋体" w:eastAsia="宋体" w:cs="楷体_GB2312"/>
                <w:color w:val="000000" w:themeColor="text1"/>
                <w:lang w:eastAsia="zh-CN"/>
                <w14:textFill>
                  <w14:solidFill>
                    <w14:schemeClr w14:val="tx1"/>
                  </w14:solidFill>
                </w14:textFill>
              </w:rPr>
            </w:pPr>
            <w:r>
              <w:rPr>
                <w:rFonts w:hint="eastAsia" w:ascii="宋体" w:hAnsi="宋体" w:cs="楷体_GB2312"/>
                <w:color w:val="000000" w:themeColor="text1"/>
                <w:lang w:val="en-US" w:eastAsia="zh-CN"/>
                <w14:textFill>
                  <w14:solidFill>
                    <w14:schemeClr w14:val="tx1"/>
                  </w14:solidFill>
                </w14:textFill>
              </w:rPr>
              <w:t>6</w:t>
            </w:r>
          </w:p>
        </w:tc>
        <w:tc>
          <w:tcPr>
            <w:tcW w:w="2145" w:type="dxa"/>
            <w:vMerge w:val="restart"/>
            <w:tcBorders>
              <w:top w:val="single" w:color="auto" w:sz="4" w:space="0"/>
              <w:left w:val="single" w:color="auto" w:sz="4" w:space="0"/>
              <w:right w:val="single" w:color="auto" w:sz="4" w:space="0"/>
            </w:tcBorders>
            <w:vAlign w:val="center"/>
          </w:tcPr>
          <w:p>
            <w:pPr>
              <w:ind w:right="-14"/>
              <w:jc w:val="center"/>
              <w:rPr>
                <w:rFonts w:ascii="宋体" w:hAnsi="宋体" w:cs="楷体_GB2312"/>
                <w:color w:val="000000" w:themeColor="text1"/>
                <w14:textFill>
                  <w14:solidFill>
                    <w14:schemeClr w14:val="tx1"/>
                  </w14:solidFill>
                </w14:textFill>
              </w:rPr>
            </w:pPr>
            <w:r>
              <w:rPr>
                <w:rFonts w:hint="eastAsia" w:ascii="宋体" w:hAnsi="宋体" w:cs="楷体_GB2312"/>
                <w:color w:val="000000" w:themeColor="text1"/>
                <w14:textFill>
                  <w14:solidFill>
                    <w14:schemeClr w14:val="tx1"/>
                  </w14:solidFill>
                </w14:textFill>
              </w:rPr>
              <w:t>项目实施人员情况</w:t>
            </w:r>
          </w:p>
        </w:tc>
        <w:tc>
          <w:tcPr>
            <w:tcW w:w="750" w:type="dxa"/>
            <w:tcBorders>
              <w:top w:val="single" w:color="auto" w:sz="4" w:space="0"/>
              <w:left w:val="single" w:color="auto" w:sz="4" w:space="0"/>
              <w:right w:val="single" w:color="auto" w:sz="4" w:space="0"/>
            </w:tcBorders>
            <w:vAlign w:val="center"/>
          </w:tcPr>
          <w:p>
            <w:pPr>
              <w:jc w:val="center"/>
              <w:rPr>
                <w:rFonts w:ascii="宋体" w:hAnsi="宋体" w:cs="楷体_GB2312"/>
                <w:color w:val="000000" w:themeColor="text1"/>
                <w14:textFill>
                  <w14:solidFill>
                    <w14:schemeClr w14:val="tx1"/>
                  </w14:solidFill>
                </w14:textFill>
              </w:rPr>
            </w:pPr>
            <w:r>
              <w:rPr>
                <w:rFonts w:hint="eastAsia" w:ascii="宋体" w:hAnsi="宋体" w:cs="楷体_GB2312"/>
                <w:color w:val="auto"/>
                <w:lang w:val="en-US" w:eastAsia="zh-CN"/>
              </w:rPr>
              <w:t>8分</w:t>
            </w:r>
          </w:p>
        </w:tc>
        <w:tc>
          <w:tcPr>
            <w:tcW w:w="62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80" w:lineRule="exact"/>
              <w:textAlignment w:val="auto"/>
              <w:outlineLvl w:val="9"/>
              <w:rPr>
                <w:rFonts w:hint="eastAsia"/>
                <w:color w:val="auto"/>
                <w:lang w:val="en-US" w:eastAsia="zh-CN"/>
              </w:rPr>
            </w:pPr>
            <w:r>
              <w:rPr>
                <w:rFonts w:hint="eastAsia"/>
                <w:color w:val="auto"/>
                <w:lang w:val="en-US" w:eastAsia="zh-CN"/>
              </w:rPr>
              <w:t>项目组成员按以下要求：</w:t>
            </w:r>
          </w:p>
          <w:p>
            <w:pPr>
              <w:keepNext w:val="0"/>
              <w:keepLines w:val="0"/>
              <w:pageBreakBefore w:val="0"/>
              <w:kinsoku/>
              <w:wordWrap/>
              <w:overflowPunct/>
              <w:topLinePunct w:val="0"/>
              <w:autoSpaceDE/>
              <w:autoSpaceDN/>
              <w:bidi w:val="0"/>
              <w:adjustRightInd/>
              <w:spacing w:line="380" w:lineRule="exact"/>
              <w:textAlignment w:val="auto"/>
              <w:outlineLvl w:val="9"/>
              <w:rPr>
                <w:rFonts w:hint="eastAsia"/>
                <w:color w:val="auto"/>
                <w:lang w:val="en-US" w:eastAsia="zh-CN"/>
              </w:rPr>
            </w:pPr>
            <w:r>
              <w:rPr>
                <w:rFonts w:hint="eastAsia"/>
                <w:color w:val="auto"/>
                <w:lang w:val="en-US" w:eastAsia="zh-CN"/>
              </w:rPr>
              <w:t>项目负责人1人，项目主要成员9人，共10人（基本配备）。按要求配备的得8分，未达到要求的不得分。</w:t>
            </w:r>
          </w:p>
          <w:p>
            <w:pPr>
              <w:keepNext w:val="0"/>
              <w:keepLines w:val="0"/>
              <w:pageBreakBefore w:val="0"/>
              <w:kinsoku/>
              <w:wordWrap/>
              <w:overflowPunct/>
              <w:topLinePunct w:val="0"/>
              <w:autoSpaceDE/>
              <w:autoSpaceDN/>
              <w:bidi w:val="0"/>
              <w:adjustRightInd/>
              <w:spacing w:line="380" w:lineRule="exact"/>
              <w:textAlignment w:val="auto"/>
              <w:outlineLvl w:val="9"/>
              <w:rPr>
                <w:rFonts w:ascii="宋体" w:hAnsi="宋体" w:cs="楷体_GB2312"/>
                <w:color w:val="000000" w:themeColor="text1"/>
                <w14:textFill>
                  <w14:solidFill>
                    <w14:schemeClr w14:val="tx1"/>
                  </w14:solidFill>
                </w14:textFill>
              </w:rPr>
            </w:pPr>
            <w:r>
              <w:rPr>
                <w:rFonts w:hint="eastAsia"/>
                <w:b/>
                <w:bCs/>
                <w:color w:val="auto"/>
                <w:lang w:val="en-US" w:eastAsia="zh-CN"/>
              </w:rPr>
              <w:t>须提供以上人员在本响应单位的磋商前6个月内任意月份的缴纳社会保障资金证明（缴纳凭证或人社部门出具的证明）复印件装订进入技术商务文件中，原件现场备查，否则不得分</w:t>
            </w:r>
            <w:r>
              <w:rPr>
                <w:rFonts w:hint="eastAsia" w:eastAsia="宋体"/>
                <w:b/>
                <w:bCs/>
                <w:color w:val="auto"/>
                <w:lang w:eastAsia="zh-CN"/>
              </w:rPr>
              <w:t>，</w:t>
            </w:r>
            <w:r>
              <w:rPr>
                <w:rFonts w:hint="eastAsia" w:eastAsia="宋体"/>
                <w:b/>
                <w:bCs/>
                <w:color w:val="auto"/>
              </w:rPr>
              <w:t>社保证明若为网站截图，可无需提供原件。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638" w:type="dxa"/>
            <w:vMerge w:val="continue"/>
            <w:tcBorders>
              <w:left w:val="single" w:color="auto" w:sz="4" w:space="0"/>
              <w:bottom w:val="single" w:color="auto" w:sz="4" w:space="0"/>
              <w:right w:val="single" w:color="auto" w:sz="4" w:space="0"/>
            </w:tcBorders>
            <w:vAlign w:val="center"/>
          </w:tcPr>
          <w:p>
            <w:pPr>
              <w:ind w:right="-14"/>
              <w:jc w:val="center"/>
              <w:rPr>
                <w:rFonts w:hint="eastAsia" w:ascii="宋体" w:hAnsi="宋体" w:cs="楷体_GB2312"/>
                <w:color w:val="000000" w:themeColor="text1"/>
                <w14:textFill>
                  <w14:solidFill>
                    <w14:schemeClr w14:val="tx1"/>
                  </w14:solidFill>
                </w14:textFill>
              </w:rPr>
            </w:pPr>
          </w:p>
        </w:tc>
        <w:tc>
          <w:tcPr>
            <w:tcW w:w="2145" w:type="dxa"/>
            <w:vMerge w:val="continue"/>
            <w:tcBorders>
              <w:left w:val="single" w:color="auto" w:sz="4" w:space="0"/>
              <w:bottom w:val="single" w:color="auto" w:sz="4" w:space="0"/>
              <w:right w:val="single" w:color="auto" w:sz="4" w:space="0"/>
            </w:tcBorders>
            <w:vAlign w:val="center"/>
          </w:tcPr>
          <w:p>
            <w:pPr>
              <w:ind w:right="-14"/>
              <w:jc w:val="center"/>
              <w:rPr>
                <w:rFonts w:hint="eastAsia" w:ascii="宋体" w:hAnsi="宋体" w:cs="楷体_GB2312"/>
                <w:color w:val="000000" w:themeColor="text1"/>
                <w14:textFill>
                  <w14:solidFill>
                    <w14:schemeClr w14:val="tx1"/>
                  </w14:solidFill>
                </w14:textFill>
              </w:rPr>
            </w:pPr>
          </w:p>
        </w:tc>
        <w:tc>
          <w:tcPr>
            <w:tcW w:w="750" w:type="dxa"/>
            <w:tcBorders>
              <w:left w:val="single" w:color="auto" w:sz="4" w:space="0"/>
              <w:bottom w:val="single" w:color="auto" w:sz="4" w:space="0"/>
              <w:right w:val="single" w:color="auto" w:sz="4" w:space="0"/>
            </w:tcBorders>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楷体_GB2312"/>
                <w:color w:val="000000" w:themeColor="text1"/>
                <w:lang w:val="en-US" w:eastAsia="zh-CN"/>
                <w14:textFill>
                  <w14:solidFill>
                    <w14:schemeClr w14:val="tx1"/>
                  </w14:solidFill>
                </w14:textFill>
              </w:rPr>
              <w:t>5分</w:t>
            </w:r>
          </w:p>
        </w:tc>
        <w:tc>
          <w:tcPr>
            <w:tcW w:w="623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w:t>
            </w:r>
            <w:r>
              <w:rPr>
                <w:rFonts w:hint="eastAsia" w:ascii="宋体" w:hAnsi="宋体" w:eastAsia="宋体" w:cs="宋体"/>
                <w:color w:val="000000" w:themeColor="text1"/>
                <w:kern w:val="0"/>
                <w:sz w:val="21"/>
                <w:szCs w:val="21"/>
                <w14:textFill>
                  <w14:solidFill>
                    <w14:schemeClr w14:val="tx1"/>
                  </w14:solidFill>
                </w14:textFill>
              </w:rPr>
              <w:t>各</w:t>
            </w:r>
            <w:r>
              <w:rPr>
                <w:rFonts w:hint="eastAsia" w:ascii="宋体" w:hAnsi="宋体" w:eastAsia="宋体" w:cs="宋体"/>
                <w:color w:val="000000" w:themeColor="text1"/>
                <w:szCs w:val="21"/>
                <w:lang w:eastAsia="zh-CN"/>
                <w14:textFill>
                  <w14:solidFill>
                    <w14:schemeClr w14:val="tx1"/>
                  </w14:solidFill>
                </w14:textFill>
              </w:rPr>
              <w:t>响应</w:t>
            </w:r>
            <w:r>
              <w:rPr>
                <w:rFonts w:hint="eastAsia" w:ascii="宋体" w:hAnsi="宋体" w:cs="宋体"/>
                <w:color w:val="000000" w:themeColor="text1"/>
                <w:szCs w:val="21"/>
                <w14:textFill>
                  <w14:solidFill>
                    <w14:schemeClr w14:val="tx1"/>
                  </w14:solidFill>
                </w14:textFill>
              </w:rPr>
              <w:t>人</w:t>
            </w:r>
            <w:r>
              <w:rPr>
                <w:rFonts w:hint="eastAsia"/>
                <w:color w:val="000000" w:themeColor="text1"/>
                <w14:textFill>
                  <w14:solidFill>
                    <w14:schemeClr w14:val="tx1"/>
                  </w14:solidFill>
                </w14:textFill>
              </w:rPr>
              <w:t>项目团队优势情况</w:t>
            </w:r>
            <w:r>
              <w:rPr>
                <w:rFonts w:hint="eastAsia"/>
                <w:color w:val="000000" w:themeColor="text1"/>
                <w:lang w:eastAsia="zh-CN"/>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项目服务团队成员</w:t>
            </w:r>
            <w:r>
              <w:rPr>
                <w:rFonts w:hint="eastAsia" w:ascii="宋体" w:hAnsi="宋体" w:cs="宋体"/>
                <w:color w:val="000000" w:themeColor="text1"/>
                <w:szCs w:val="21"/>
                <w14:textFill>
                  <w14:solidFill>
                    <w14:schemeClr w14:val="tx1"/>
                  </w14:solidFill>
                </w14:textFill>
              </w:rPr>
              <w:t>的配置</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服务经验、职责分工、组织协调能力</w:t>
            </w:r>
            <w:r>
              <w:rPr>
                <w:rFonts w:hint="eastAsia" w:ascii="宋体" w:hAnsi="宋体" w:cs="宋体"/>
                <w:color w:val="000000" w:themeColor="text1"/>
                <w:szCs w:val="21"/>
                <w14:textFill>
                  <w14:solidFill>
                    <w14:schemeClr w14:val="tx1"/>
                  </w14:solidFill>
                </w14:textFill>
              </w:rPr>
              <w:t>等</w:t>
            </w:r>
            <w:r>
              <w:rPr>
                <w:rFonts w:hint="eastAsia" w:ascii="宋体" w:hAnsi="宋体" w:cs="宋体"/>
                <w:color w:val="000000" w:themeColor="text1"/>
                <w:szCs w:val="2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0-5分</w:t>
            </w:r>
            <w:r>
              <w:rPr>
                <w:rFonts w:hint="eastAsia" w:ascii="宋体" w:hAnsi="宋体" w:cs="宋体"/>
                <w:color w:val="000000" w:themeColor="text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ind w:right="-14"/>
              <w:jc w:val="center"/>
              <w:rPr>
                <w:rFonts w:hint="eastAsia" w:ascii="宋体" w:hAnsi="宋体" w:eastAsia="宋体" w:cs="楷体_GB2312"/>
                <w:color w:val="000000" w:themeColor="text1"/>
                <w:lang w:eastAsia="zh-CN"/>
                <w14:textFill>
                  <w14:solidFill>
                    <w14:schemeClr w14:val="tx1"/>
                  </w14:solidFill>
                </w14:textFill>
              </w:rPr>
            </w:pPr>
            <w:r>
              <w:rPr>
                <w:rFonts w:hint="eastAsia" w:ascii="宋体" w:hAnsi="宋体" w:cs="楷体_GB2312"/>
                <w:color w:val="000000" w:themeColor="text1"/>
                <w:lang w:val="en-US" w:eastAsia="zh-CN"/>
                <w14:textFill>
                  <w14:solidFill>
                    <w14:schemeClr w14:val="tx1"/>
                  </w14:solidFill>
                </w14:textFill>
              </w:rPr>
              <w:t>7</w:t>
            </w:r>
          </w:p>
        </w:tc>
        <w:tc>
          <w:tcPr>
            <w:tcW w:w="2145" w:type="dxa"/>
            <w:tcBorders>
              <w:top w:val="single" w:color="auto" w:sz="4" w:space="0"/>
              <w:left w:val="single" w:color="auto" w:sz="4" w:space="0"/>
              <w:bottom w:val="single" w:color="auto" w:sz="4" w:space="0"/>
              <w:right w:val="single" w:color="auto" w:sz="4" w:space="0"/>
            </w:tcBorders>
            <w:vAlign w:val="center"/>
          </w:tcPr>
          <w:p>
            <w:pPr>
              <w:ind w:right="-14"/>
              <w:jc w:val="center"/>
              <w:rPr>
                <w:rFonts w:ascii="宋体" w:hAnsi="宋体" w:cs="楷体_GB2312"/>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服务承诺</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楷体_GB2312"/>
                <w:color w:val="000000" w:themeColor="text1"/>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8</w:t>
            </w:r>
            <w:r>
              <w:rPr>
                <w:rFonts w:hint="eastAsia" w:ascii="宋体" w:hAnsi="宋体"/>
                <w:color w:val="000000" w:themeColor="text1"/>
                <w14:textFill>
                  <w14:solidFill>
                    <w14:schemeClr w14:val="tx1"/>
                  </w14:solidFill>
                </w14:textFill>
              </w:rPr>
              <w:t>分</w:t>
            </w:r>
          </w:p>
        </w:tc>
        <w:tc>
          <w:tcPr>
            <w:tcW w:w="6231"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楷体_GB2312"/>
                <w:color w:val="000000" w:themeColor="text1"/>
                <w:lang w:val="en-US" w:eastAsia="zh-CN"/>
                <w14:textFill>
                  <w14:solidFill>
                    <w14:schemeClr w14:val="tx1"/>
                  </w14:solidFill>
                </w14:textFill>
              </w:rPr>
            </w:pPr>
            <w:r>
              <w:rPr>
                <w:rFonts w:hint="eastAsia" w:ascii="宋体" w:hAnsi="宋体"/>
                <w:color w:val="000000" w:themeColor="text1"/>
                <w14:textFill>
                  <w14:solidFill>
                    <w14:schemeClr w14:val="tx1"/>
                  </w14:solidFill>
                </w14:textFill>
              </w:rPr>
              <w:t>根据项目管理、服务质量保证和其他方面等所做的承诺及措施等</w:t>
            </w:r>
            <w:r>
              <w:rPr>
                <w:rFonts w:hint="eastAsia" w:ascii="宋体" w:hAnsi="宋体"/>
                <w:color w:val="000000" w:themeColor="text1"/>
                <w:lang w:val="en-US" w:eastAsia="zh-CN"/>
                <w14:textFill>
                  <w14:solidFill>
                    <w14:schemeClr w14:val="tx1"/>
                  </w14:solidFill>
                </w14:textFill>
              </w:rPr>
              <w:t>进行</w:t>
            </w:r>
            <w:r>
              <w:rPr>
                <w:rFonts w:hint="eastAsia" w:ascii="宋体" w:hAnsi="宋体"/>
                <w:color w:val="000000" w:themeColor="text1"/>
                <w14:textFill>
                  <w14:solidFill>
                    <w14:schemeClr w14:val="tx1"/>
                  </w14:solidFill>
                </w14:textFill>
              </w:rPr>
              <w:t>打分：</w:t>
            </w:r>
            <w:r>
              <w:rPr>
                <w:rFonts w:hint="eastAsia" w:ascii="宋体" w:hAnsi="宋体"/>
                <w:color w:val="000000" w:themeColor="text1"/>
                <w:lang w:val="en-US" w:eastAsia="zh-CN"/>
                <w14:textFill>
                  <w14:solidFill>
                    <w14:schemeClr w14:val="tx1"/>
                  </w14:solidFill>
                </w14:textFill>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ind w:right="-14"/>
              <w:jc w:val="center"/>
              <w:rPr>
                <w:rFonts w:hint="eastAsia" w:ascii="宋体" w:hAnsi="宋体" w:eastAsia="宋体" w:cs="楷体_GB2312"/>
                <w:color w:val="000000" w:themeColor="text1"/>
                <w:lang w:eastAsia="zh-CN"/>
                <w14:textFill>
                  <w14:solidFill>
                    <w14:schemeClr w14:val="tx1"/>
                  </w14:solidFill>
                </w14:textFill>
              </w:rPr>
            </w:pPr>
            <w:r>
              <w:rPr>
                <w:rFonts w:hint="eastAsia" w:ascii="宋体" w:hAnsi="宋体" w:cs="楷体_GB2312"/>
                <w:color w:val="000000" w:themeColor="text1"/>
                <w:lang w:val="en-US" w:eastAsia="zh-CN"/>
                <w14:textFill>
                  <w14:solidFill>
                    <w14:schemeClr w14:val="tx1"/>
                  </w14:solidFill>
                </w14:textFill>
              </w:rPr>
              <w:t>8</w:t>
            </w:r>
          </w:p>
        </w:tc>
        <w:tc>
          <w:tcPr>
            <w:tcW w:w="2145" w:type="dxa"/>
            <w:tcBorders>
              <w:top w:val="single" w:color="auto" w:sz="4" w:space="0"/>
              <w:left w:val="single" w:color="auto" w:sz="4" w:space="0"/>
              <w:bottom w:val="single" w:color="auto" w:sz="4" w:space="0"/>
              <w:right w:val="single" w:color="auto" w:sz="4" w:space="0"/>
            </w:tcBorders>
            <w:vAlign w:val="center"/>
          </w:tcPr>
          <w:p>
            <w:pPr>
              <w:pStyle w:val="2"/>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ascii="宋体" w:hAnsi="宋体"/>
                <w:color w:val="auto"/>
              </w:rPr>
            </w:pPr>
            <w:r>
              <w:rPr>
                <w:rFonts w:hint="eastAsia" w:ascii="宋体" w:hAnsi="宋体" w:eastAsia="宋体" w:cs="宋体"/>
                <w:b w:val="0"/>
                <w:bCs w:val="0"/>
                <w:color w:val="auto"/>
                <w:kern w:val="2"/>
                <w:sz w:val="21"/>
                <w:szCs w:val="21"/>
                <w:lang w:val="en-US" w:eastAsia="zh-CN" w:bidi="ar-SA"/>
              </w:rPr>
              <w:t>增值服务</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ascii="宋体" w:hAnsi="宋体"/>
                <w:color w:val="auto"/>
              </w:rPr>
            </w:pPr>
            <w:r>
              <w:rPr>
                <w:rFonts w:hint="eastAsia" w:ascii="宋体" w:hAnsi="宋体" w:cs="宋体"/>
                <w:color w:val="auto"/>
                <w:sz w:val="21"/>
                <w:szCs w:val="21"/>
                <w:lang w:val="en-US" w:eastAsia="zh-CN"/>
              </w:rPr>
              <w:t>5</w:t>
            </w:r>
            <w:r>
              <w:rPr>
                <w:rFonts w:hint="eastAsia" w:ascii="宋体" w:hAnsi="宋体" w:eastAsia="宋体" w:cs="宋体"/>
                <w:color w:val="auto"/>
                <w:sz w:val="21"/>
                <w:szCs w:val="21"/>
                <w:lang w:val="en-US" w:eastAsia="zh-CN"/>
              </w:rPr>
              <w:t>分</w:t>
            </w:r>
          </w:p>
        </w:tc>
        <w:tc>
          <w:tcPr>
            <w:tcW w:w="62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rPr>
                <w:rFonts w:ascii="宋体" w:hAnsi="宋体"/>
                <w:color w:val="auto"/>
              </w:rPr>
            </w:pPr>
            <w:r>
              <w:rPr>
                <w:rFonts w:hint="eastAsia" w:ascii="宋体" w:hAnsi="宋体" w:eastAsia="宋体" w:cs="宋体"/>
                <w:color w:val="auto"/>
                <w:sz w:val="21"/>
                <w:szCs w:val="21"/>
                <w:lang w:eastAsia="zh-CN"/>
              </w:rPr>
              <w:t>根据响应人提供对本项目其他增值服务进行打分</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0-</w:t>
            </w:r>
            <w:r>
              <w:rPr>
                <w:rFonts w:hint="eastAsia" w:ascii="宋体" w:hAnsi="宋体" w:cs="宋体"/>
                <w:color w:val="auto"/>
                <w:sz w:val="21"/>
                <w:szCs w:val="21"/>
                <w:lang w:val="en-US" w:eastAsia="zh-CN"/>
              </w:rPr>
              <w:t>5</w:t>
            </w:r>
            <w:r>
              <w:rPr>
                <w:rFonts w:hint="eastAsia" w:ascii="宋体" w:hAnsi="宋体" w:eastAsia="宋体" w:cs="宋体"/>
                <w:color w:val="auto"/>
                <w:sz w:val="21"/>
                <w:szCs w:val="21"/>
                <w:lang w:eastAsia="zh-CN"/>
              </w:rPr>
              <w:t>分</w:t>
            </w:r>
            <w:r>
              <w:rPr>
                <w:rFonts w:hint="eastAsia" w:ascii="宋体" w:hAnsi="宋体" w:eastAsia="宋体" w:cs="宋体"/>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ind w:right="-14"/>
              <w:jc w:val="center"/>
              <w:rPr>
                <w:rFonts w:hint="eastAsia" w:ascii="宋体" w:hAnsi="宋体" w:eastAsia="宋体" w:cs="楷体_GB2312"/>
                <w:color w:val="000000" w:themeColor="text1"/>
                <w:lang w:eastAsia="zh-CN"/>
                <w14:textFill>
                  <w14:solidFill>
                    <w14:schemeClr w14:val="tx1"/>
                  </w14:solidFill>
                </w14:textFill>
              </w:rPr>
            </w:pPr>
            <w:r>
              <w:rPr>
                <w:rFonts w:hint="eastAsia" w:ascii="宋体" w:hAnsi="宋体" w:cs="楷体_GB2312"/>
                <w:color w:val="000000" w:themeColor="text1"/>
                <w:lang w:val="en-US" w:eastAsia="zh-CN"/>
                <w14:textFill>
                  <w14:solidFill>
                    <w14:schemeClr w14:val="tx1"/>
                  </w14:solidFill>
                </w14:textFill>
              </w:rPr>
              <w:t>9</w:t>
            </w:r>
          </w:p>
        </w:tc>
        <w:tc>
          <w:tcPr>
            <w:tcW w:w="21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14:textFill>
                  <w14:solidFill>
                    <w14:schemeClr w14:val="tx1"/>
                  </w14:solidFill>
                </w14:textFill>
              </w:rPr>
              <w:t>报价分</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kern w:val="0"/>
                <w14:textFill>
                  <w14:solidFill>
                    <w14:schemeClr w14:val="tx1"/>
                  </w14:solidFill>
                </w14:textFill>
              </w:rPr>
              <w:t>1</w:t>
            </w:r>
            <w:r>
              <w:rPr>
                <w:rFonts w:hint="eastAsia" w:asciiTheme="minorEastAsia" w:hAnsiTheme="minorEastAsia" w:eastAsiaTheme="minorEastAsia" w:cstheme="minorEastAsia"/>
                <w:color w:val="000000" w:themeColor="text1"/>
                <w:kern w:val="0"/>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kern w:val="0"/>
                <w14:textFill>
                  <w14:solidFill>
                    <w14:schemeClr w14:val="tx1"/>
                  </w14:solidFill>
                </w14:textFill>
              </w:rPr>
              <w:t>分</w:t>
            </w:r>
          </w:p>
        </w:tc>
        <w:tc>
          <w:tcPr>
            <w:tcW w:w="6231" w:type="dxa"/>
            <w:tcBorders>
              <w:top w:val="single" w:color="auto" w:sz="4" w:space="0"/>
              <w:left w:val="single" w:color="auto" w:sz="4" w:space="0"/>
              <w:bottom w:val="single" w:color="auto" w:sz="4" w:space="0"/>
              <w:right w:val="single" w:color="auto" w:sz="4" w:space="0"/>
            </w:tcBorders>
            <w:vAlign w:val="center"/>
          </w:tcPr>
          <w:p>
            <w:pPr>
              <w:pStyle w:val="22"/>
              <w:spacing w:beforeAutospacing="0" w:afterAutospacing="0"/>
              <w:jc w:val="both"/>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满足采购文件要求且报价最低的为磋商基准价，其价格分为满分，其他</w:t>
            </w:r>
            <w:r>
              <w:rPr>
                <w:rFonts w:asciiTheme="minorEastAsia" w:hAnsiTheme="minorEastAsia" w:eastAsiaTheme="minorEastAsia" w:cstheme="minorEastAsia"/>
                <w:color w:val="000000" w:themeColor="text1"/>
                <w:sz w:val="21"/>
                <w:szCs w:val="21"/>
                <w14:textFill>
                  <w14:solidFill>
                    <w14:schemeClr w14:val="tx1"/>
                  </w14:solidFill>
                </w14:textFill>
              </w:rPr>
              <w:t>响应人</w:t>
            </w:r>
            <w:r>
              <w:rPr>
                <w:rFonts w:hint="eastAsia" w:asciiTheme="minorEastAsia" w:hAnsiTheme="minorEastAsia" w:eastAsiaTheme="minorEastAsia" w:cstheme="minorEastAsia"/>
                <w:color w:val="000000" w:themeColor="text1"/>
                <w:sz w:val="21"/>
                <w:szCs w:val="21"/>
                <w14:textFill>
                  <w14:solidFill>
                    <w14:schemeClr w14:val="tx1"/>
                  </w14:solidFill>
                </w14:textFill>
              </w:rPr>
              <w:t>的价格分统一按下列公式计算（按四舍五入取至小数点后两位）：</w:t>
            </w:r>
          </w:p>
          <w:p>
            <w:pPr>
              <w:pStyle w:val="22"/>
              <w:spacing w:beforeAutospacing="0" w:afterAutospacing="0"/>
              <w:jc w:val="both"/>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磋商报价得分=（磋商基准价/最后磋商报价）*</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15</w:t>
            </w:r>
          </w:p>
          <w:p>
            <w:pPr>
              <w:rPr>
                <w:rFonts w:ascii="宋体" w:hAnsi="宋体" w:eastAsia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kern w:val="0"/>
                <w14:textFill>
                  <w14:solidFill>
                    <w14:schemeClr w14:val="tx1"/>
                  </w14:solidFill>
                </w14:textFill>
              </w:rPr>
              <w:t>因落实政府采购政策进行价格调整的，以调整后的价格计算磋商基准价和磋商报价。</w:t>
            </w:r>
          </w:p>
        </w:tc>
      </w:tr>
    </w:tbl>
    <w:p>
      <w:pPr>
        <w:widowControl/>
        <w:spacing w:line="400" w:lineRule="exact"/>
        <w:ind w:firstLine="632" w:firstLineChars="300"/>
        <w:jc w:val="left"/>
        <w:rPr>
          <w:rFonts w:asciiTheme="minorEastAsia" w:hAnsiTheme="minorEastAsia" w:eastAsiaTheme="minorEastAsia" w:cstheme="minorEastAsia"/>
          <w:b/>
          <w:bCs/>
          <w:kern w:val="0"/>
          <w:shd w:val="clear" w:color="auto" w:fill="FFFFFF"/>
        </w:rPr>
      </w:pPr>
      <w:r>
        <w:rPr>
          <w:rFonts w:hint="eastAsia" w:asciiTheme="minorEastAsia" w:hAnsiTheme="minorEastAsia" w:eastAsiaTheme="minorEastAsia" w:cstheme="minorEastAsia"/>
          <w:b/>
          <w:bCs/>
          <w:kern w:val="0"/>
          <w:shd w:val="clear" w:color="auto" w:fill="FFFFFF"/>
        </w:rPr>
        <w:t>26、磋商无效的情形</w:t>
      </w:r>
      <w:r>
        <w:rPr>
          <w:rFonts w:hint="eastAsia" w:asciiTheme="minorEastAsia" w:hAnsiTheme="minorEastAsia" w:eastAsiaTheme="minorEastAsia" w:cstheme="minorEastAsia"/>
          <w:b/>
          <w:kern w:val="0"/>
        </w:rPr>
        <w:t>：</w:t>
      </w:r>
    </w:p>
    <w:p>
      <w:pPr>
        <w:widowControl/>
        <w:spacing w:line="400" w:lineRule="exact"/>
        <w:ind w:firstLine="420" w:firstLineChars="200"/>
        <w:jc w:val="left"/>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bCs/>
          <w:kern w:val="0"/>
          <w:shd w:val="clear" w:color="auto" w:fill="FFFFFF"/>
        </w:rPr>
        <w:t>如发生下列情况之一的，其响应文件视为无效</w:t>
      </w:r>
      <w:r>
        <w:rPr>
          <w:rFonts w:hint="eastAsia" w:asciiTheme="minorEastAsia" w:hAnsiTheme="minorEastAsia" w:eastAsiaTheme="minorEastAsia" w:cstheme="minorEastAsia"/>
          <w:kern w:val="0"/>
          <w:shd w:val="clear" w:color="auto" w:fill="FFFFFF"/>
        </w:rPr>
        <w:t>：</w:t>
      </w:r>
    </w:p>
    <w:p>
      <w:pPr>
        <w:widowControl/>
        <w:spacing w:line="400" w:lineRule="exact"/>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（1）响应文件未按采购文件要求签署、盖章的；</w:t>
      </w:r>
    </w:p>
    <w:p>
      <w:pPr>
        <w:widowControl/>
        <w:spacing w:line="400" w:lineRule="exact"/>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（2）不具备采购文件中规定的资格要求的；</w:t>
      </w:r>
    </w:p>
    <w:p>
      <w:pPr>
        <w:widowControl/>
        <w:spacing w:line="400" w:lineRule="exact"/>
        <w:ind w:firstLine="420" w:firstLineChars="200"/>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（3）技术商务文件或资格证明文件中含报价；</w:t>
      </w:r>
    </w:p>
    <w:p>
      <w:pPr>
        <w:widowControl/>
        <w:spacing w:line="400" w:lineRule="exact"/>
        <w:ind w:firstLine="420" w:firstLineChars="200"/>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（4）未递交资格证明文件要求提供的原件；</w:t>
      </w:r>
    </w:p>
    <w:p>
      <w:pPr>
        <w:widowControl/>
        <w:spacing w:line="400" w:lineRule="exact"/>
        <w:ind w:firstLine="420" w:firstLineChars="200"/>
        <w:jc w:val="left"/>
      </w:pPr>
      <w:r>
        <w:rPr>
          <w:rFonts w:hint="eastAsia" w:asciiTheme="minorEastAsia" w:hAnsiTheme="minorEastAsia" w:eastAsiaTheme="minorEastAsia" w:cstheme="minorEastAsia"/>
          <w:kern w:val="0"/>
        </w:rPr>
        <w:t>（5）响应文件未按规定密封；</w:t>
      </w:r>
    </w:p>
    <w:p>
      <w:pPr>
        <w:widowControl/>
        <w:spacing w:line="400" w:lineRule="exact"/>
        <w:ind w:firstLine="420" w:firstLineChars="200"/>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（6）磋商文件中有▲处条款响应方未作实质性响应的；</w:t>
      </w:r>
    </w:p>
    <w:p>
      <w:pPr>
        <w:widowControl/>
        <w:spacing w:line="400" w:lineRule="exact"/>
        <w:ind w:firstLine="420" w:firstLineChars="200"/>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（7）带有★的采购性能指标要求，存在不满足的；</w:t>
      </w:r>
    </w:p>
    <w:p>
      <w:pPr>
        <w:widowControl/>
        <w:spacing w:line="400" w:lineRule="exact"/>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（8）报价超过采购文件中规定的预算金额或者最高限价的；</w:t>
      </w:r>
    </w:p>
    <w:p>
      <w:pPr>
        <w:widowControl/>
        <w:spacing w:line="400" w:lineRule="exact"/>
        <w:ind w:firstLine="420" w:firstLineChars="200"/>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rPr>
        <w:t>（9）响应文件含有采购单位不能接受的附加条件的；</w:t>
      </w:r>
    </w:p>
    <w:p>
      <w:pPr>
        <w:widowControl/>
        <w:spacing w:line="400" w:lineRule="exact"/>
        <w:ind w:firstLine="420" w:firstLineChars="200"/>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（10）</w:t>
      </w:r>
      <w:r>
        <w:rPr>
          <w:rFonts w:hint="eastAsia" w:asciiTheme="minorEastAsia" w:hAnsiTheme="minorEastAsia" w:eastAsiaTheme="minorEastAsia" w:cstheme="minorEastAsia"/>
        </w:rPr>
        <w:t>法律、法规和采购文件规定的其他无效情形</w:t>
      </w:r>
      <w:r>
        <w:rPr>
          <w:rFonts w:hint="eastAsia" w:asciiTheme="minorEastAsia" w:hAnsiTheme="minorEastAsia" w:eastAsiaTheme="minorEastAsia" w:cstheme="minorEastAsia"/>
          <w:kern w:val="0"/>
        </w:rPr>
        <w:t>。</w:t>
      </w:r>
    </w:p>
    <w:p>
      <w:pPr>
        <w:widowControl/>
        <w:spacing w:line="400" w:lineRule="exact"/>
        <w:ind w:firstLine="422" w:firstLineChars="200"/>
        <w:jc w:val="left"/>
        <w:rPr>
          <w:rFonts w:asciiTheme="minorEastAsia" w:hAnsiTheme="minorEastAsia" w:eastAsiaTheme="minorEastAsia" w:cstheme="minorEastAsia"/>
          <w:b/>
          <w:bCs/>
          <w:kern w:val="0"/>
          <w:shd w:val="clear" w:color="auto" w:fill="FFFFFF"/>
        </w:rPr>
      </w:pPr>
      <w:bookmarkStart w:id="53" w:name="_Toc457934632"/>
      <w:bookmarkStart w:id="54" w:name="_Toc359849106"/>
      <w:r>
        <w:rPr>
          <w:rFonts w:hint="eastAsia" w:asciiTheme="minorEastAsia" w:hAnsiTheme="minorEastAsia" w:eastAsiaTheme="minorEastAsia" w:cstheme="minorEastAsia"/>
          <w:b/>
          <w:bCs/>
          <w:kern w:val="0"/>
          <w:shd w:val="clear" w:color="auto" w:fill="FFFFFF"/>
        </w:rPr>
        <w:t>27、采购终止的情形</w:t>
      </w:r>
      <w:bookmarkEnd w:id="53"/>
    </w:p>
    <w:p>
      <w:pPr>
        <w:widowControl/>
        <w:spacing w:line="400" w:lineRule="exact"/>
        <w:ind w:firstLine="420" w:firstLineChars="200"/>
        <w:jc w:val="left"/>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kern w:val="0"/>
          <w:shd w:val="clear" w:color="auto" w:fill="FFFFFF"/>
        </w:rPr>
        <w:t>采购中，出现下列情形之一的，采购应予终止。终止后，采购</w:t>
      </w:r>
      <w:r>
        <w:rPr>
          <w:rFonts w:hint="eastAsia" w:asciiTheme="minorEastAsia" w:hAnsiTheme="minorEastAsia" w:eastAsiaTheme="minorEastAsia" w:cstheme="minorEastAsia"/>
        </w:rPr>
        <w:t>单位</w:t>
      </w:r>
      <w:r>
        <w:rPr>
          <w:rFonts w:hint="eastAsia" w:asciiTheme="minorEastAsia" w:hAnsiTheme="minorEastAsia" w:eastAsiaTheme="minorEastAsia" w:cstheme="minorEastAsia"/>
          <w:kern w:val="0"/>
          <w:shd w:val="clear" w:color="auto" w:fill="FFFFFF"/>
        </w:rPr>
        <w:t>应将终止理由通知所有供应商：</w:t>
      </w:r>
    </w:p>
    <w:p>
      <w:pPr>
        <w:widowControl/>
        <w:spacing w:line="400" w:lineRule="exact"/>
        <w:ind w:firstLine="420" w:firstLineChars="200"/>
        <w:jc w:val="left"/>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kern w:val="0"/>
          <w:shd w:val="clear" w:color="auto" w:fill="FFFFFF"/>
        </w:rPr>
        <w:t>（1）因情况变化，不再符合规定的竞争性磋商采购方式适用情形的；</w:t>
      </w:r>
    </w:p>
    <w:p>
      <w:pPr>
        <w:widowControl/>
        <w:spacing w:line="400" w:lineRule="exact"/>
        <w:ind w:firstLine="420" w:firstLineChars="200"/>
        <w:jc w:val="left"/>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kern w:val="0"/>
          <w:shd w:val="clear" w:color="auto" w:fill="FFFFFF"/>
        </w:rPr>
        <w:t>（2）出现影响采购公证的违法、违规行为的；</w:t>
      </w:r>
    </w:p>
    <w:p>
      <w:pPr>
        <w:widowControl/>
        <w:spacing w:line="400" w:lineRule="exact"/>
        <w:ind w:firstLine="420" w:firstLineChars="200"/>
        <w:jc w:val="left"/>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kern w:val="0"/>
          <w:shd w:val="clear" w:color="auto" w:fill="FFFFFF"/>
        </w:rPr>
        <w:t>（3）因重大变故，采购任务取消的。</w:t>
      </w:r>
    </w:p>
    <w:bookmarkEnd w:id="54"/>
    <w:p>
      <w:pPr>
        <w:widowControl/>
        <w:spacing w:line="400" w:lineRule="exact"/>
        <w:ind w:firstLine="422" w:firstLineChars="200"/>
        <w:jc w:val="left"/>
        <w:rPr>
          <w:rFonts w:asciiTheme="minorEastAsia" w:hAnsiTheme="minorEastAsia" w:eastAsiaTheme="minorEastAsia" w:cstheme="minorEastAsia"/>
          <w:b/>
          <w:bCs/>
          <w:kern w:val="0"/>
          <w:shd w:val="clear" w:color="auto" w:fill="FFFFFF"/>
        </w:rPr>
      </w:pPr>
      <w:r>
        <w:rPr>
          <w:rFonts w:hint="eastAsia" w:asciiTheme="minorEastAsia" w:hAnsiTheme="minorEastAsia" w:eastAsiaTheme="minorEastAsia" w:cstheme="minorEastAsia"/>
          <w:b/>
          <w:bCs/>
          <w:kern w:val="0"/>
          <w:shd w:val="clear" w:color="auto" w:fill="FFFFFF"/>
        </w:rPr>
        <w:t>28、成交通知及成交公告</w:t>
      </w:r>
    </w:p>
    <w:p>
      <w:pPr>
        <w:widowControl/>
        <w:spacing w:line="400" w:lineRule="exact"/>
        <w:ind w:firstLine="411" w:firstLineChars="196"/>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28.1在成交供应商确定之日起2个工作日内发布成交公告及《成交通知书》，成交公告发布网址：浙江省政府采购网(www.zjzfcg.gov.cn/)和开化县人民政府网（www.kaihua.gov.cn/）。</w:t>
      </w:r>
    </w:p>
    <w:p>
      <w:pPr>
        <w:widowControl/>
        <w:spacing w:line="400" w:lineRule="exact"/>
        <w:ind w:firstLine="411" w:firstLineChars="196"/>
        <w:rPr>
          <w:rFonts w:asciiTheme="minorEastAsia" w:hAnsiTheme="minorEastAsia" w:eastAsiaTheme="minorEastAsia" w:cstheme="minorEastAsia"/>
        </w:rPr>
      </w:pPr>
      <w:r>
        <w:rPr>
          <w:rFonts w:hint="eastAsia" w:asciiTheme="minorEastAsia" w:hAnsiTheme="minorEastAsia" w:eastAsiaTheme="minorEastAsia" w:cstheme="minorEastAsia"/>
          <w:shd w:val="clear" w:color="auto" w:fill="FFFFFF"/>
        </w:rPr>
        <w:t>28.2</w:t>
      </w:r>
      <w:r>
        <w:rPr>
          <w:rFonts w:hint="eastAsia" w:asciiTheme="minorEastAsia" w:hAnsiTheme="minorEastAsia" w:eastAsiaTheme="minorEastAsia" w:cstheme="minorEastAsia"/>
        </w:rPr>
        <w:t>成交公告发布同时，由</w:t>
      </w:r>
      <w:r>
        <w:rPr>
          <w:rFonts w:hint="eastAsia" w:asciiTheme="minorEastAsia" w:hAnsiTheme="minorEastAsia" w:eastAsiaTheme="minorEastAsia" w:cstheme="minorEastAsia"/>
          <w:lang w:eastAsia="zh-CN"/>
        </w:rPr>
        <w:t>欧邦工程管理有限公司</w:t>
      </w:r>
      <w:r>
        <w:rPr>
          <w:rFonts w:hint="eastAsia" w:asciiTheme="minorEastAsia" w:hAnsiTheme="minorEastAsia" w:eastAsiaTheme="minorEastAsia" w:cstheme="minorEastAsia"/>
        </w:rPr>
        <w:t>和采购单位签发《</w:t>
      </w:r>
      <w:r>
        <w:rPr>
          <w:rFonts w:hint="eastAsia" w:asciiTheme="minorEastAsia" w:hAnsiTheme="minorEastAsia" w:eastAsiaTheme="minorEastAsia" w:cstheme="minorEastAsia"/>
          <w:kern w:val="0"/>
        </w:rPr>
        <w:t>成交通知</w:t>
      </w:r>
      <w:r>
        <w:rPr>
          <w:rFonts w:hint="eastAsia" w:asciiTheme="minorEastAsia" w:hAnsiTheme="minorEastAsia" w:eastAsiaTheme="minorEastAsia" w:cstheme="minorEastAsia"/>
        </w:rPr>
        <w:t>书》。</w:t>
      </w:r>
    </w:p>
    <w:p>
      <w:pPr>
        <w:widowControl/>
        <w:spacing w:line="400" w:lineRule="exact"/>
        <w:ind w:firstLine="420" w:firstLineChars="200"/>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kern w:val="0"/>
          <w:shd w:val="clear" w:color="auto" w:fill="FFFFFF"/>
        </w:rPr>
        <w:t>28.3《成交通知书》将作为签订合同的重要依据，对采购代理机构、成交方和采购单位具有法律效力。</w:t>
      </w:r>
    </w:p>
    <w:p>
      <w:pPr>
        <w:widowControl/>
        <w:spacing w:line="400" w:lineRule="exact"/>
        <w:ind w:firstLine="422" w:firstLineChars="200"/>
        <w:jc w:val="left"/>
        <w:rPr>
          <w:rFonts w:asciiTheme="minorEastAsia" w:hAnsiTheme="minorEastAsia" w:eastAsiaTheme="minorEastAsia" w:cstheme="minorEastAsia"/>
          <w:b/>
          <w:bCs/>
          <w:kern w:val="0"/>
          <w:shd w:val="clear" w:color="auto" w:fill="FFFFFF"/>
        </w:rPr>
      </w:pPr>
      <w:r>
        <w:rPr>
          <w:rFonts w:hint="eastAsia" w:asciiTheme="minorEastAsia" w:hAnsiTheme="minorEastAsia" w:eastAsiaTheme="minorEastAsia" w:cstheme="minorEastAsia"/>
          <w:b/>
          <w:bCs/>
          <w:kern w:val="0"/>
          <w:shd w:val="clear" w:color="auto" w:fill="FFFFFF"/>
        </w:rPr>
        <w:t>29、质疑与投诉</w:t>
      </w:r>
    </w:p>
    <w:p>
      <w:pPr>
        <w:spacing w:line="400" w:lineRule="exact"/>
        <w:ind w:firstLine="420" w:firstLineChars="200"/>
        <w:jc w:val="left"/>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29.1供应商如认为磋商文件、采购过程和成交结果使自身的合法权益受到损害的，可以在知道或者应知其权益受到损害之日起七个工作日内，以书面形式向采购单位或采购代理机构提出质疑；供应商对采购单位、采购代理机构的质疑答复不满意或者采购单位、采购代理机构未在规定时间内作出答复的，可以在答复期满后十五个工作日内向</w:t>
      </w:r>
      <w:r>
        <w:rPr>
          <w:rFonts w:hint="eastAsia" w:ascii="宋体" w:hAnsi="宋体" w:cs="宋体"/>
        </w:rPr>
        <w:t>开化县财政局政府采购监管科</w:t>
      </w:r>
      <w:r>
        <w:rPr>
          <w:rFonts w:hint="eastAsia" w:asciiTheme="minorEastAsia" w:hAnsiTheme="minorEastAsia" w:eastAsiaTheme="minorEastAsia" w:cstheme="minorEastAsia"/>
          <w:shd w:val="clear" w:color="auto" w:fill="FFFFFF"/>
        </w:rPr>
        <w:t>（以下简称采监科）投诉。</w:t>
      </w:r>
    </w:p>
    <w:p>
      <w:pPr>
        <w:spacing w:line="400" w:lineRule="exact"/>
        <w:ind w:firstLine="420" w:firstLineChars="200"/>
        <w:jc w:val="left"/>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29.2质疑和投诉联系人：</w:t>
      </w:r>
    </w:p>
    <w:p>
      <w:pPr>
        <w:spacing w:line="400" w:lineRule="exact"/>
        <w:ind w:firstLine="420" w:firstLineChars="200"/>
        <w:jc w:val="left"/>
        <w:rPr>
          <w:rFonts w:hint="eastAsia" w:asciiTheme="minorEastAsia" w:hAnsiTheme="minorEastAsia" w:eastAsiaTheme="minorEastAsia" w:cstheme="minorEastAsia"/>
          <w:sz w:val="21"/>
          <w:szCs w:val="21"/>
          <w:highlight w:val="none"/>
          <w:lang w:val="en-US" w:eastAsia="zh-CN"/>
        </w:rPr>
      </w:pPr>
      <w:bookmarkStart w:id="55" w:name="_Toc333842550"/>
      <w:bookmarkStart w:id="56" w:name="_Toc393201713"/>
      <w:bookmarkStart w:id="57" w:name="_Toc358384694"/>
      <w:bookmarkStart w:id="58" w:name="_Toc326937536"/>
      <w:r>
        <w:rPr>
          <w:rFonts w:hint="eastAsia" w:asciiTheme="minorEastAsia" w:hAnsiTheme="minorEastAsia" w:eastAsiaTheme="minorEastAsia" w:cstheme="minorEastAsia"/>
          <w:sz w:val="21"/>
          <w:szCs w:val="21"/>
          <w:highlight w:val="none"/>
        </w:rPr>
        <w:t>采购单位联系人：</w:t>
      </w:r>
      <w:r>
        <w:rPr>
          <w:rFonts w:hint="eastAsia" w:asciiTheme="minorEastAsia" w:hAnsiTheme="minorEastAsia" w:eastAsiaTheme="minorEastAsia" w:cstheme="minorEastAsia"/>
          <w:sz w:val="21"/>
          <w:szCs w:val="21"/>
          <w:highlight w:val="none"/>
          <w:lang w:eastAsia="zh-CN"/>
        </w:rPr>
        <w:t>郑先生</w:t>
      </w:r>
      <w:r>
        <w:rPr>
          <w:rFonts w:hint="eastAsia" w:asciiTheme="minorEastAsia" w:hAnsiTheme="minorEastAsia" w:eastAsiaTheme="minorEastAsia" w:cstheme="minorEastAsia"/>
          <w:sz w:val="21"/>
          <w:szCs w:val="21"/>
          <w:highlight w:val="none"/>
          <w:lang w:val="en-US" w:eastAsia="zh-CN"/>
        </w:rPr>
        <w:t xml:space="preserve">     </w:t>
      </w:r>
      <w:r>
        <w:rPr>
          <w:rFonts w:hint="eastAsia" w:asciiTheme="minorEastAsia" w:hAnsiTheme="minorEastAsia" w:eastAsiaTheme="minorEastAsia" w:cstheme="minorEastAsia"/>
          <w:sz w:val="21"/>
          <w:szCs w:val="21"/>
          <w:highlight w:val="none"/>
        </w:rPr>
        <w:t xml:space="preserve">  电话：</w:t>
      </w:r>
      <w:r>
        <w:rPr>
          <w:rFonts w:hint="eastAsia" w:asciiTheme="minorEastAsia" w:hAnsiTheme="minorEastAsia" w:eastAsiaTheme="minorEastAsia" w:cstheme="minorEastAsia"/>
          <w:sz w:val="21"/>
          <w:szCs w:val="21"/>
          <w:highlight w:val="none"/>
          <w:lang w:eastAsia="zh-CN"/>
        </w:rPr>
        <w:t>13735085817</w:t>
      </w:r>
    </w:p>
    <w:p>
      <w:pPr>
        <w:spacing w:line="400" w:lineRule="exact"/>
        <w:ind w:firstLine="420" w:firstLineChars="200"/>
        <w:jc w:val="left"/>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代理机构联系人：</w:t>
      </w:r>
      <w:r>
        <w:rPr>
          <w:rFonts w:hint="eastAsia" w:asciiTheme="minorEastAsia" w:hAnsiTheme="minorEastAsia" w:eastAsiaTheme="minorEastAsia" w:cstheme="minorEastAsia"/>
          <w:sz w:val="21"/>
          <w:szCs w:val="21"/>
          <w:highlight w:val="none"/>
          <w:lang w:eastAsia="zh-CN"/>
        </w:rPr>
        <w:t>夏女士</w:t>
      </w:r>
      <w:r>
        <w:rPr>
          <w:rFonts w:hint="eastAsia" w:asciiTheme="minorEastAsia" w:hAnsiTheme="minorEastAsia" w:eastAsiaTheme="minorEastAsia" w:cstheme="minorEastAsia"/>
          <w:sz w:val="21"/>
          <w:szCs w:val="21"/>
          <w:highlight w:val="none"/>
        </w:rPr>
        <w:t xml:space="preserve">       电话：</w:t>
      </w:r>
      <w:r>
        <w:rPr>
          <w:rFonts w:hint="eastAsia" w:asciiTheme="minorEastAsia" w:hAnsiTheme="minorEastAsia" w:eastAsiaTheme="minorEastAsia" w:cstheme="minorEastAsia"/>
          <w:sz w:val="21"/>
          <w:szCs w:val="21"/>
          <w:highlight w:val="none"/>
          <w:lang w:eastAsia="zh-CN"/>
        </w:rPr>
        <w:t>0570-6023598</w:t>
      </w:r>
    </w:p>
    <w:p>
      <w:pPr>
        <w:spacing w:line="40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采监科联系人：程先生         电话：0570-6013637</w:t>
      </w:r>
    </w:p>
    <w:p>
      <w:pPr>
        <w:spacing w:line="40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监管办联系人：汪先生         电话：0570-6521239</w:t>
      </w:r>
    </w:p>
    <w:p>
      <w:pPr>
        <w:spacing w:line="400" w:lineRule="exact"/>
        <w:ind w:firstLine="420" w:firstLineChars="200"/>
        <w:jc w:val="left"/>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29.3质疑材料递交方式：文档电子扫描件（加盖单位公章）发送至以下信箱：</w:t>
      </w:r>
      <w:r>
        <w:rPr>
          <w:rFonts w:hint="eastAsia" w:asciiTheme="minorEastAsia" w:hAnsiTheme="minorEastAsia" w:eastAsiaTheme="minorEastAsia" w:cstheme="minorEastAsia"/>
          <w:shd w:val="clear" w:color="auto" w:fill="FFFFFF"/>
          <w:lang w:eastAsia="zh-CN"/>
        </w:rPr>
        <w:t>358382920</w:t>
      </w:r>
      <w:r>
        <w:rPr>
          <w:rFonts w:hint="eastAsia" w:asciiTheme="minorEastAsia" w:hAnsiTheme="minorEastAsia" w:eastAsiaTheme="minorEastAsia" w:cstheme="minorEastAsia"/>
          <w:shd w:val="clear" w:color="auto" w:fill="FFFFFF"/>
        </w:rPr>
        <w:t>@qq.com，或递交到</w:t>
      </w:r>
      <w:r>
        <w:rPr>
          <w:rFonts w:hint="eastAsia" w:asciiTheme="minorEastAsia" w:hAnsiTheme="minorEastAsia" w:eastAsiaTheme="minorEastAsia" w:cstheme="minorEastAsia"/>
          <w:shd w:val="clear" w:color="auto" w:fill="FFFFFF"/>
          <w:lang w:eastAsia="zh-CN"/>
        </w:rPr>
        <w:t>欧邦工程管理有限公司</w:t>
      </w:r>
      <w:r>
        <w:rPr>
          <w:rFonts w:hint="eastAsia" w:asciiTheme="minorEastAsia" w:hAnsiTheme="minorEastAsia" w:eastAsiaTheme="minorEastAsia" w:cstheme="minorEastAsia"/>
          <w:shd w:val="clear" w:color="auto" w:fill="FFFFFF"/>
        </w:rPr>
        <w:t>。</w:t>
      </w:r>
    </w:p>
    <w:p>
      <w:pPr>
        <w:widowControl/>
        <w:jc w:val="center"/>
        <w:outlineLvl w:val="2"/>
        <w:rPr>
          <w:rFonts w:ascii="宋体" w:hAnsi="宋体" w:cs="宋体"/>
          <w:b/>
          <w:bCs/>
          <w:kern w:val="0"/>
          <w:sz w:val="28"/>
          <w:szCs w:val="28"/>
        </w:rPr>
      </w:pPr>
      <w:bookmarkStart w:id="59" w:name="_Toc504642670"/>
      <w:bookmarkStart w:id="60" w:name="_Toc433917266"/>
      <w:r>
        <w:rPr>
          <w:rFonts w:hint="eastAsia" w:ascii="宋体" w:hAnsi="宋体" w:cs="宋体"/>
          <w:b/>
          <w:bCs/>
          <w:kern w:val="0"/>
          <w:sz w:val="28"/>
          <w:szCs w:val="28"/>
        </w:rPr>
        <w:t>六、合同授予</w:t>
      </w:r>
      <w:bookmarkEnd w:id="55"/>
      <w:bookmarkEnd w:id="56"/>
      <w:bookmarkEnd w:id="57"/>
      <w:bookmarkEnd w:id="58"/>
      <w:bookmarkEnd w:id="59"/>
      <w:bookmarkEnd w:id="60"/>
    </w:p>
    <w:p>
      <w:pPr>
        <w:widowControl/>
        <w:spacing w:line="400" w:lineRule="exact"/>
        <w:ind w:firstLine="413" w:firstLineChars="196"/>
        <w:jc w:val="left"/>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b/>
          <w:bCs/>
          <w:kern w:val="0"/>
          <w:shd w:val="clear" w:color="auto" w:fill="FFFFFF"/>
        </w:rPr>
        <w:t>30、签订合同</w:t>
      </w:r>
    </w:p>
    <w:p>
      <w:pPr>
        <w:widowControl/>
        <w:spacing w:line="400" w:lineRule="exact"/>
        <w:ind w:firstLine="420" w:firstLineChars="200"/>
        <w:jc w:val="left"/>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kern w:val="0"/>
          <w:shd w:val="clear" w:color="auto" w:fill="FFFFFF"/>
        </w:rPr>
        <w:t>30.1成交方</w:t>
      </w:r>
      <w:r>
        <w:rPr>
          <w:rFonts w:hint="eastAsia" w:asciiTheme="minorEastAsia" w:hAnsiTheme="minorEastAsia" w:eastAsiaTheme="minorEastAsia" w:cstheme="minorEastAsia"/>
          <w:kern w:val="0"/>
        </w:rPr>
        <w:t>应在《成交通知书》</w:t>
      </w:r>
      <w:r>
        <w:rPr>
          <w:rFonts w:hint="eastAsia" w:asciiTheme="minorEastAsia" w:hAnsiTheme="minorEastAsia" w:eastAsiaTheme="minorEastAsia" w:cstheme="minorEastAsia"/>
        </w:rPr>
        <w:t>发出之日起</w:t>
      </w:r>
      <w:r>
        <w:rPr>
          <w:rFonts w:hint="eastAsia" w:asciiTheme="minorEastAsia" w:hAnsiTheme="minorEastAsia" w:eastAsiaTheme="minorEastAsia" w:cstheme="minorEastAsia"/>
          <w:kern w:val="0"/>
          <w:u w:val="single"/>
        </w:rPr>
        <w:t>30日</w:t>
      </w:r>
      <w:r>
        <w:rPr>
          <w:rFonts w:hint="eastAsia" w:asciiTheme="minorEastAsia" w:hAnsiTheme="minorEastAsia" w:eastAsiaTheme="minorEastAsia" w:cstheme="minorEastAsia"/>
          <w:kern w:val="0"/>
        </w:rPr>
        <w:t>内与采购单位签订合同</w:t>
      </w:r>
      <w:r>
        <w:rPr>
          <w:rFonts w:hint="eastAsia" w:asciiTheme="minorEastAsia" w:hAnsiTheme="minorEastAsia" w:eastAsiaTheme="minorEastAsia" w:cstheme="minorEastAsia"/>
          <w:kern w:val="0"/>
          <w:shd w:val="clear" w:color="auto" w:fill="FFFFFF"/>
        </w:rPr>
        <w:t>。</w:t>
      </w:r>
    </w:p>
    <w:p>
      <w:pPr>
        <w:widowControl/>
        <w:spacing w:line="400" w:lineRule="exact"/>
        <w:ind w:firstLine="420" w:firstLineChars="200"/>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30.2合同经双方法定代表人或授权委托人签字加盖单位公章，并经</w:t>
      </w:r>
      <w:r>
        <w:rPr>
          <w:rFonts w:hint="eastAsia" w:asciiTheme="minorEastAsia" w:hAnsiTheme="minorEastAsia" w:eastAsiaTheme="minorEastAsia" w:cstheme="minorEastAsia"/>
          <w:kern w:val="0"/>
          <w:lang w:eastAsia="zh-CN"/>
        </w:rPr>
        <w:t>欧邦工程管理有限公司</w:t>
      </w:r>
      <w:r>
        <w:rPr>
          <w:rFonts w:hint="eastAsia" w:asciiTheme="minorEastAsia" w:hAnsiTheme="minorEastAsia" w:eastAsiaTheme="minorEastAsia" w:cstheme="minorEastAsia"/>
          <w:kern w:val="0"/>
        </w:rPr>
        <w:t>鉴证盖章后生效。</w:t>
      </w:r>
    </w:p>
    <w:p>
      <w:pPr>
        <w:widowControl/>
        <w:spacing w:line="400" w:lineRule="exact"/>
        <w:ind w:firstLine="420" w:firstLineChars="200"/>
        <w:jc w:val="left"/>
        <w:rPr>
          <w:rFonts w:asciiTheme="minorEastAsia" w:hAnsiTheme="minorEastAsia" w:eastAsiaTheme="minorEastAsia" w:cstheme="minorEastAsia"/>
          <w:kern w:val="0"/>
          <w:shd w:val="clear" w:color="auto" w:fill="FFFFFF"/>
        </w:rPr>
      </w:pPr>
      <w:r>
        <w:rPr>
          <w:rFonts w:hint="eastAsia" w:asciiTheme="minorEastAsia" w:hAnsiTheme="minorEastAsia" w:eastAsiaTheme="minorEastAsia" w:cstheme="minorEastAsia"/>
          <w:kern w:val="0"/>
          <w:shd w:val="clear" w:color="auto" w:fill="FFFFFF"/>
        </w:rPr>
        <w:t>30.3磋商文件、响应文件及其澄清文件等，均作为签订合同的依据。所签订的合同不得对磋商文件和响应文件做实质性修改。</w:t>
      </w:r>
    </w:p>
    <w:p>
      <w:pPr>
        <w:widowControl/>
        <w:jc w:val="center"/>
        <w:rPr>
          <w:rFonts w:hint="eastAsia" w:ascii="宋体" w:hAnsi="宋体" w:eastAsia="宋体" w:cs="宋体"/>
          <w:b/>
          <w:bCs/>
          <w:sz w:val="36"/>
          <w:szCs w:val="36"/>
          <w:highlight w:val="yellow"/>
        </w:rPr>
      </w:pPr>
      <w:r>
        <w:rPr>
          <w:rFonts w:hint="eastAsia" w:ascii="仿宋" w:hAnsi="仿宋" w:eastAsia="仿宋" w:cs="宋体"/>
          <w:kern w:val="0"/>
          <w:sz w:val="24"/>
          <w:shd w:val="clear" w:color="auto" w:fill="FFFFFF"/>
        </w:rPr>
        <w:br w:type="page"/>
      </w:r>
      <w:bookmarkEnd w:id="9"/>
      <w:bookmarkEnd w:id="10"/>
      <w:bookmarkEnd w:id="11"/>
      <w:bookmarkEnd w:id="12"/>
      <w:bookmarkEnd w:id="13"/>
      <w:bookmarkEnd w:id="14"/>
      <w:bookmarkEnd w:id="15"/>
      <w:bookmarkStart w:id="61" w:name="_Toc433917284"/>
      <w:bookmarkStart w:id="62" w:name="_Toc393201726"/>
      <w:bookmarkStart w:id="63" w:name="_Toc392080784"/>
      <w:bookmarkStart w:id="64" w:name="_Toc479236982"/>
      <w:r>
        <w:rPr>
          <w:rFonts w:hint="eastAsia" w:ascii="宋体" w:hAnsi="宋体" w:eastAsia="宋体" w:cs="宋体"/>
          <w:b/>
          <w:bCs/>
          <w:sz w:val="36"/>
          <w:szCs w:val="36"/>
          <w:highlight w:val="none"/>
        </w:rPr>
        <w:t>第三章</w:t>
      </w:r>
      <w:r>
        <w:rPr>
          <w:rFonts w:hint="eastAsia" w:ascii="宋体" w:hAnsi="宋体" w:cs="宋体"/>
          <w:b/>
          <w:bCs/>
          <w:sz w:val="36"/>
          <w:szCs w:val="36"/>
          <w:highlight w:val="none"/>
          <w:lang w:val="en-US" w:eastAsia="zh-CN"/>
        </w:rPr>
        <w:t xml:space="preserve"> </w:t>
      </w:r>
      <w:r>
        <w:rPr>
          <w:rFonts w:hint="eastAsia" w:ascii="宋体" w:hAnsi="宋体" w:eastAsia="宋体" w:cs="宋体"/>
          <w:b/>
          <w:bCs/>
          <w:sz w:val="36"/>
          <w:szCs w:val="36"/>
          <w:highlight w:val="none"/>
        </w:rPr>
        <w:t>采购内容及需求</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ascii="宋体" w:hAnsi="宋体" w:cs="宋体"/>
          <w:bCs/>
        </w:rPr>
      </w:pPr>
      <w:r>
        <w:rPr>
          <w:rFonts w:hint="eastAsia" w:ascii="宋体" w:hAnsi="宋体" w:cs="宋体"/>
          <w:bCs/>
        </w:rPr>
        <w:t>一、活动目的</w:t>
      </w:r>
    </w:p>
    <w:p>
      <w:pPr>
        <w:keepNext w:val="0"/>
        <w:keepLines w:val="0"/>
        <w:pageBreakBefore w:val="0"/>
        <w:widowControl w:val="0"/>
        <w:kinsoku/>
        <w:wordWrap/>
        <w:overflowPunct/>
        <w:topLinePunct w:val="0"/>
        <w:autoSpaceDE/>
        <w:autoSpaceDN/>
        <w:bidi w:val="0"/>
        <w:adjustRightInd/>
        <w:snapToGrid/>
        <w:spacing w:line="640" w:lineRule="exact"/>
        <w:ind w:firstLine="555"/>
        <w:textAlignment w:val="auto"/>
        <w:rPr>
          <w:rFonts w:ascii="宋体" w:hAnsi="宋体" w:cs="宋体"/>
        </w:rPr>
      </w:pPr>
      <w:r>
        <w:rPr>
          <w:rFonts w:hint="eastAsia" w:ascii="宋体" w:hAnsi="宋体" w:cs="宋体"/>
        </w:rPr>
        <w:t>随着浙江全域旅游的发展日益健全，浙江文旅市场从全国向全世界不断拓展，而在不远的未来，亚运会也将让浙江迎接更多的目光，在新的2020年，如何抓住浙江文旅产业全球化的风口，将开化优质文旅资源推介到更大范围，吸引更多游客和文旅受众群体，对接既定市场外的新方向将提上议程。</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宋体" w:hAnsi="宋体" w:cs="宋体"/>
        </w:rPr>
      </w:pPr>
      <w:r>
        <w:rPr>
          <w:rFonts w:hint="eastAsia" w:ascii="宋体" w:hAnsi="宋体" w:cs="宋体"/>
        </w:rPr>
        <w:t xml:space="preserve">    水是生命的源泉，而钱塘水脉来自于钱江源头—开化。本方案将以杭州为推介目标群体所在地，作为钱江源头的所在地，如何让大家参与到“饮水思源”中的概念，吸引不同群体感受钱江源头的自然风光，全面打开市场，求同存异，定向推介，将是本案的主要目标。</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ascii="宋体" w:hAnsi="宋体" w:cs="宋体"/>
          <w:b/>
        </w:rPr>
      </w:pPr>
      <w:r>
        <w:rPr>
          <w:rFonts w:hint="eastAsia" w:ascii="宋体" w:hAnsi="宋体" w:cs="宋体"/>
          <w:bCs/>
        </w:rPr>
        <w:t>二、活动主题</w:t>
      </w:r>
    </w:p>
    <w:p>
      <w:pPr>
        <w:keepNext w:val="0"/>
        <w:keepLines w:val="0"/>
        <w:pageBreakBefore w:val="0"/>
        <w:widowControl w:val="0"/>
        <w:kinsoku/>
        <w:wordWrap/>
        <w:overflowPunct/>
        <w:topLinePunct w:val="0"/>
        <w:autoSpaceDE/>
        <w:autoSpaceDN/>
        <w:bidi w:val="0"/>
        <w:adjustRightInd/>
        <w:snapToGrid/>
        <w:spacing w:line="640" w:lineRule="exact"/>
        <w:ind w:firstLine="690"/>
        <w:textAlignment w:val="auto"/>
        <w:rPr>
          <w:rFonts w:ascii="宋体" w:hAnsi="宋体" w:cs="宋体"/>
        </w:rPr>
      </w:pPr>
      <w:r>
        <w:rPr>
          <w:rFonts w:hint="eastAsia" w:ascii="宋体" w:hAnsi="宋体" w:cs="宋体"/>
        </w:rPr>
        <w:t>酌水知源 浙里开化—2019开化杭州推介分享会</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ascii="宋体" w:hAnsi="宋体" w:cs="宋体"/>
          <w:bCs/>
        </w:rPr>
      </w:pPr>
      <w:r>
        <w:rPr>
          <w:rFonts w:hint="eastAsia" w:ascii="宋体" w:hAnsi="宋体" w:cs="宋体"/>
          <w:bCs/>
        </w:rPr>
        <w:t>三、活动地点</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ascii="宋体" w:hAnsi="宋体" w:cs="宋体"/>
          <w:color w:val="auto"/>
        </w:rPr>
      </w:pPr>
      <w:r>
        <w:rPr>
          <w:rFonts w:hint="eastAsia" w:ascii="宋体" w:hAnsi="宋体" w:cs="宋体"/>
          <w:lang w:eastAsia="zh-CN"/>
        </w:rPr>
        <w:t>杭州</w:t>
      </w:r>
      <w:r>
        <w:rPr>
          <w:rFonts w:hint="eastAsia" w:ascii="宋体" w:hAnsi="宋体" w:cs="宋体"/>
          <w:color w:val="auto"/>
        </w:rPr>
        <w:t>（暂定）</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ascii="宋体" w:hAnsi="宋体" w:cs="宋体"/>
          <w:bCs/>
          <w:color w:val="auto"/>
        </w:rPr>
      </w:pPr>
      <w:r>
        <w:rPr>
          <w:rFonts w:hint="eastAsia" w:ascii="宋体" w:hAnsi="宋体" w:cs="宋体"/>
          <w:bCs/>
          <w:color w:val="auto"/>
        </w:rPr>
        <w:t>四、活动时间</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ascii="宋体" w:hAnsi="宋体" w:cs="宋体"/>
          <w:color w:val="auto"/>
        </w:rPr>
      </w:pPr>
      <w:r>
        <w:rPr>
          <w:rFonts w:hint="eastAsia" w:ascii="宋体" w:hAnsi="宋体" w:cs="宋体"/>
          <w:color w:val="auto"/>
        </w:rPr>
        <w:t>2019年12月下旬（暂定）</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ascii="宋体" w:hAnsi="宋体" w:cs="宋体"/>
          <w:b/>
          <w:color w:val="auto"/>
        </w:rPr>
      </w:pPr>
      <w:r>
        <w:rPr>
          <w:rFonts w:hint="eastAsia" w:ascii="宋体" w:hAnsi="宋体" w:cs="宋体"/>
          <w:bCs/>
          <w:color w:val="auto"/>
        </w:rPr>
        <w:t>五、参与人员</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ascii="宋体" w:hAnsi="宋体" w:cs="宋体"/>
          <w:color w:val="auto"/>
        </w:rPr>
      </w:pPr>
      <w:r>
        <w:rPr>
          <w:rFonts w:hint="eastAsia" w:ascii="宋体" w:hAnsi="宋体" w:cs="宋体"/>
          <w:color w:val="auto"/>
        </w:rPr>
        <w:t>浙江省文旅厅、浙江省商务厅、钱江管委会、杭州市文旅局、杭州各大旅行社、开化县工会、驻杭州开化商会、文旅界网络红人、国家级媒体、省级（北京、浙江）媒体等。</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ascii="宋体" w:hAnsi="宋体" w:cs="宋体"/>
          <w:b/>
          <w:color w:val="auto"/>
        </w:rPr>
      </w:pPr>
      <w:r>
        <w:rPr>
          <w:rFonts w:hint="eastAsia" w:ascii="宋体" w:hAnsi="宋体" w:cs="宋体"/>
          <w:bCs/>
          <w:color w:val="auto"/>
        </w:rPr>
        <w:t>六、策划设计</w:t>
      </w:r>
    </w:p>
    <w:p>
      <w:pPr>
        <w:pStyle w:val="58"/>
        <w:keepNext w:val="0"/>
        <w:keepLines w:val="0"/>
        <w:pageBreakBefore w:val="0"/>
        <w:widowControl w:val="0"/>
        <w:kinsoku/>
        <w:wordWrap/>
        <w:overflowPunct/>
        <w:topLinePunct w:val="0"/>
        <w:autoSpaceDE/>
        <w:autoSpaceDN/>
        <w:bidi w:val="0"/>
        <w:adjustRightInd/>
        <w:snapToGrid/>
        <w:spacing w:line="640" w:lineRule="exact"/>
        <w:ind w:left="680" w:firstLine="0" w:firstLineChars="0"/>
        <w:textAlignment w:val="auto"/>
        <w:rPr>
          <w:rFonts w:hint="eastAsia" w:ascii="宋体" w:hAnsi="宋体" w:eastAsia="宋体" w:cs="宋体"/>
          <w:color w:val="auto"/>
          <w:szCs w:val="21"/>
          <w:u w:val="single"/>
          <w:lang w:eastAsia="zh-CN"/>
        </w:rPr>
      </w:pPr>
      <w:r>
        <w:rPr>
          <w:rFonts w:hint="eastAsia" w:ascii="宋体" w:hAnsi="宋体" w:cs="宋体"/>
          <w:color w:val="auto"/>
          <w:szCs w:val="21"/>
        </w:rPr>
        <w:t>（一）互动表演</w:t>
      </w:r>
      <w:r>
        <w:rPr>
          <w:rFonts w:hint="eastAsia" w:ascii="宋体" w:hAnsi="宋体" w:cs="宋体"/>
          <w:color w:val="auto"/>
          <w:szCs w:val="21"/>
          <w:lang w:eastAsia="zh-CN"/>
        </w:rPr>
        <w:t>；</w:t>
      </w:r>
    </w:p>
    <w:p>
      <w:pPr>
        <w:pStyle w:val="58"/>
        <w:keepNext w:val="0"/>
        <w:keepLines w:val="0"/>
        <w:pageBreakBefore w:val="0"/>
        <w:widowControl w:val="0"/>
        <w:kinsoku/>
        <w:wordWrap/>
        <w:overflowPunct/>
        <w:topLinePunct w:val="0"/>
        <w:autoSpaceDE/>
        <w:autoSpaceDN/>
        <w:bidi w:val="0"/>
        <w:adjustRightInd/>
        <w:snapToGrid/>
        <w:spacing w:line="640" w:lineRule="exact"/>
        <w:ind w:left="680" w:firstLine="0" w:firstLineChars="0"/>
        <w:textAlignment w:val="auto"/>
        <w:rPr>
          <w:rFonts w:hint="eastAsia" w:ascii="宋体" w:hAnsi="宋体" w:eastAsia="宋体" w:cs="宋体"/>
          <w:color w:val="auto"/>
          <w:szCs w:val="21"/>
          <w:lang w:eastAsia="zh-CN"/>
        </w:rPr>
      </w:pPr>
      <w:r>
        <w:rPr>
          <w:rFonts w:hint="eastAsia" w:ascii="宋体" w:hAnsi="宋体" w:cs="宋体"/>
          <w:color w:val="auto"/>
          <w:szCs w:val="21"/>
        </w:rPr>
        <w:t>（二）主题宣传</w:t>
      </w:r>
      <w:r>
        <w:rPr>
          <w:rFonts w:hint="eastAsia" w:ascii="宋体" w:hAnsi="宋体" w:cs="宋体"/>
          <w:color w:val="auto"/>
          <w:szCs w:val="21"/>
          <w:lang w:eastAsia="zh-CN"/>
        </w:rPr>
        <w:t>；</w:t>
      </w:r>
    </w:p>
    <w:p>
      <w:pPr>
        <w:pStyle w:val="58"/>
        <w:keepNext w:val="0"/>
        <w:keepLines w:val="0"/>
        <w:pageBreakBefore w:val="0"/>
        <w:widowControl w:val="0"/>
        <w:kinsoku/>
        <w:wordWrap/>
        <w:overflowPunct/>
        <w:topLinePunct w:val="0"/>
        <w:autoSpaceDE/>
        <w:autoSpaceDN/>
        <w:bidi w:val="0"/>
        <w:adjustRightInd/>
        <w:snapToGrid/>
        <w:spacing w:line="640" w:lineRule="exact"/>
        <w:ind w:left="680" w:firstLine="0" w:firstLineChars="0"/>
        <w:textAlignment w:val="auto"/>
        <w:rPr>
          <w:rFonts w:hint="eastAsia" w:ascii="宋体" w:hAnsi="宋体" w:eastAsia="宋体" w:cs="宋体"/>
          <w:color w:val="auto"/>
          <w:szCs w:val="21"/>
          <w:lang w:eastAsia="zh-CN"/>
        </w:rPr>
      </w:pPr>
      <w:r>
        <w:rPr>
          <w:rFonts w:hint="eastAsia" w:ascii="宋体" w:hAnsi="宋体" w:cs="宋体"/>
          <w:color w:val="auto"/>
          <w:szCs w:val="21"/>
        </w:rPr>
        <w:t>（三）体验搭建</w:t>
      </w:r>
      <w:r>
        <w:rPr>
          <w:rFonts w:hint="eastAsia" w:ascii="宋体" w:hAnsi="宋体" w:cs="宋体"/>
          <w:color w:val="auto"/>
          <w:szCs w:val="21"/>
          <w:lang w:eastAsia="zh-CN"/>
        </w:rPr>
        <w:t>；</w:t>
      </w:r>
    </w:p>
    <w:p>
      <w:pPr>
        <w:pStyle w:val="58"/>
        <w:keepNext w:val="0"/>
        <w:keepLines w:val="0"/>
        <w:pageBreakBefore w:val="0"/>
        <w:widowControl w:val="0"/>
        <w:kinsoku/>
        <w:wordWrap/>
        <w:overflowPunct/>
        <w:topLinePunct w:val="0"/>
        <w:autoSpaceDE/>
        <w:autoSpaceDN/>
        <w:bidi w:val="0"/>
        <w:adjustRightInd/>
        <w:snapToGrid/>
        <w:spacing w:line="640" w:lineRule="exact"/>
        <w:ind w:left="680" w:firstLine="0" w:firstLineChars="0"/>
        <w:textAlignment w:val="auto"/>
        <w:rPr>
          <w:rFonts w:hint="eastAsia" w:ascii="宋体" w:hAnsi="宋体" w:eastAsia="宋体" w:cs="宋体"/>
          <w:color w:val="auto"/>
          <w:szCs w:val="21"/>
          <w:lang w:eastAsia="zh-CN"/>
        </w:rPr>
      </w:pPr>
      <w:r>
        <w:rPr>
          <w:rFonts w:hint="eastAsia" w:ascii="宋体" w:hAnsi="宋体" w:cs="宋体"/>
          <w:color w:val="auto"/>
          <w:szCs w:val="21"/>
        </w:rPr>
        <w:t>（四）推介会互动环节设置</w:t>
      </w:r>
      <w:r>
        <w:rPr>
          <w:rFonts w:hint="eastAsia" w:ascii="宋体" w:hAnsi="宋体" w:cs="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ascii="宋体" w:hAnsi="宋体" w:eastAsia="宋体" w:cs="宋体"/>
          <w:b/>
          <w:color w:val="auto"/>
          <w:lang w:eastAsia="zh-CN"/>
        </w:rPr>
      </w:pPr>
      <w:r>
        <w:rPr>
          <w:rFonts w:hint="eastAsia" w:ascii="宋体" w:hAnsi="宋体" w:cs="宋体"/>
          <w:bCs/>
          <w:color w:val="auto"/>
        </w:rPr>
        <w:t xml:space="preserve">   (五)推介亮点</w:t>
      </w:r>
      <w:r>
        <w:rPr>
          <w:rFonts w:hint="eastAsia" w:ascii="宋体" w:hAnsi="宋体" w:cs="宋体"/>
          <w:bCs/>
          <w:color w:val="auto"/>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ascii="宋体" w:hAnsi="宋体" w:eastAsia="宋体" w:cs="宋体"/>
          <w:b/>
          <w:color w:val="auto"/>
          <w:lang w:eastAsia="zh-CN"/>
        </w:rPr>
      </w:pPr>
      <w:r>
        <w:rPr>
          <w:rFonts w:hint="eastAsia" w:ascii="宋体" w:hAnsi="宋体" w:cs="宋体"/>
          <w:bCs/>
          <w:color w:val="auto"/>
        </w:rPr>
        <w:t xml:space="preserve">   (六)活动表现形式</w:t>
      </w:r>
      <w:r>
        <w:rPr>
          <w:rFonts w:hint="eastAsia" w:ascii="宋体" w:hAnsi="宋体" w:cs="宋体"/>
          <w:bCs/>
          <w:color w:val="auto"/>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eastAsia" w:ascii="宋体" w:hAnsi="宋体" w:eastAsia="宋体" w:cs="宋体"/>
          <w:b/>
          <w:lang w:eastAsia="zh-CN"/>
        </w:rPr>
      </w:pPr>
      <w:r>
        <w:rPr>
          <w:rFonts w:hint="eastAsia" w:ascii="宋体" w:hAnsi="宋体" w:cs="宋体"/>
          <w:bCs/>
          <w:lang w:eastAsia="zh-CN"/>
        </w:rPr>
        <w:t>七</w:t>
      </w:r>
      <w:r>
        <w:rPr>
          <w:rFonts w:hint="eastAsia" w:ascii="宋体" w:hAnsi="宋体" w:cs="宋体"/>
          <w:bCs/>
        </w:rPr>
        <w:t>、服务</w:t>
      </w:r>
      <w:r>
        <w:rPr>
          <w:rFonts w:hint="eastAsia" w:ascii="宋体" w:hAnsi="宋体" w:cs="宋体"/>
          <w:bCs/>
          <w:lang w:eastAsia="zh-CN"/>
        </w:rPr>
        <w:t>内容</w:t>
      </w:r>
    </w:p>
    <w:tbl>
      <w:tblPr>
        <w:tblStyle w:val="28"/>
        <w:tblW w:w="92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5"/>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285"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宋体" w:hAnsi="宋体" w:cs="宋体"/>
                <w:b/>
              </w:rPr>
            </w:pPr>
            <w:r>
              <w:rPr>
                <w:rFonts w:hint="eastAsia" w:ascii="宋体" w:hAnsi="宋体" w:cs="宋体"/>
                <w:b/>
              </w:rPr>
              <w:t>项目</w:t>
            </w:r>
          </w:p>
        </w:tc>
        <w:tc>
          <w:tcPr>
            <w:tcW w:w="6974"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宋体" w:hAnsi="宋体" w:cs="宋体"/>
                <w:b/>
              </w:rPr>
            </w:pPr>
            <w:r>
              <w:rPr>
                <w:rFonts w:hint="eastAsia" w:ascii="宋体" w:hAnsi="宋体" w:cs="宋体"/>
                <w:b/>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85"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宋体" w:hAnsi="宋体" w:cs="宋体"/>
              </w:rPr>
            </w:pPr>
            <w:r>
              <w:rPr>
                <w:rFonts w:hint="eastAsia" w:ascii="宋体" w:hAnsi="宋体" w:cs="宋体"/>
              </w:rPr>
              <w:t>场地</w:t>
            </w:r>
          </w:p>
        </w:tc>
        <w:tc>
          <w:tcPr>
            <w:tcW w:w="6974" w:type="dxa"/>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宋体" w:hAnsi="宋体" w:eastAsia="宋体" w:cs="宋体"/>
                <w:lang w:eastAsia="zh-CN"/>
              </w:rPr>
            </w:pPr>
            <w:r>
              <w:rPr>
                <w:rFonts w:hint="eastAsia" w:ascii="宋体" w:hAnsi="宋体" w:cs="宋体"/>
              </w:rPr>
              <w:t>西湖边或上城区板块</w:t>
            </w:r>
            <w:r>
              <w:rPr>
                <w:rFonts w:hint="eastAsia" w:ascii="宋体" w:hAnsi="宋体" w:cs="宋体"/>
                <w:lang w:eastAsia="zh-CN"/>
              </w:rPr>
              <w:t>（暂定）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85"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宋体" w:hAnsi="宋体" w:cs="宋体"/>
              </w:rPr>
            </w:pPr>
            <w:r>
              <w:rPr>
                <w:rFonts w:hint="eastAsia" w:ascii="宋体" w:hAnsi="宋体" w:cs="宋体"/>
              </w:rPr>
              <w:t>搭建</w:t>
            </w:r>
          </w:p>
        </w:tc>
        <w:tc>
          <w:tcPr>
            <w:tcW w:w="6974" w:type="dxa"/>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宋体" w:hAnsi="宋体" w:cs="宋体"/>
              </w:rPr>
            </w:pPr>
            <w:r>
              <w:rPr>
                <w:rFonts w:hint="eastAsia" w:ascii="宋体" w:hAnsi="宋体" w:cs="宋体"/>
              </w:rPr>
              <w:t>主舞台、美食区、根宫佛国区、茶艺表演区、美丽乡村区、钱江源区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2285"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宋体" w:hAnsi="宋体" w:cs="宋体"/>
              </w:rPr>
            </w:pPr>
            <w:r>
              <w:rPr>
                <w:rFonts w:hint="eastAsia" w:ascii="宋体" w:hAnsi="宋体" w:cs="宋体"/>
              </w:rPr>
              <w:t>氛围营造</w:t>
            </w:r>
          </w:p>
        </w:tc>
        <w:tc>
          <w:tcPr>
            <w:tcW w:w="6974" w:type="dxa"/>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宋体" w:hAnsi="宋体" w:cs="宋体"/>
              </w:rPr>
            </w:pPr>
            <w:r>
              <w:rPr>
                <w:rFonts w:hint="eastAsia" w:ascii="宋体" w:hAnsi="宋体" w:cs="宋体"/>
              </w:rPr>
              <w:t>现场互动区；会议桌凳、水旗、指示牌、背景板等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2285"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宋体" w:hAnsi="宋体" w:cs="宋体"/>
              </w:rPr>
            </w:pPr>
            <w:r>
              <w:rPr>
                <w:rFonts w:hint="eastAsia" w:ascii="宋体" w:hAnsi="宋体" w:cs="宋体"/>
              </w:rPr>
              <w:t>宣传</w:t>
            </w:r>
          </w:p>
        </w:tc>
        <w:tc>
          <w:tcPr>
            <w:tcW w:w="6974" w:type="dxa"/>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宋体" w:hAnsi="宋体" w:cs="宋体"/>
              </w:rPr>
            </w:pPr>
            <w:r>
              <w:rPr>
                <w:rFonts w:hint="eastAsia" w:ascii="宋体" w:hAnsi="宋体" w:cs="宋体"/>
              </w:rPr>
              <w:t>知名媒体不少于20家媒体宣传报道；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2285"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宋体" w:hAnsi="宋体" w:cs="宋体"/>
              </w:rPr>
            </w:pPr>
            <w:r>
              <w:rPr>
                <w:rFonts w:hint="eastAsia" w:ascii="宋体" w:hAnsi="宋体" w:cs="宋体"/>
              </w:rPr>
              <w:t>会务</w:t>
            </w:r>
          </w:p>
        </w:tc>
        <w:tc>
          <w:tcPr>
            <w:tcW w:w="6974" w:type="dxa"/>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宋体" w:hAnsi="宋体" w:cs="宋体"/>
              </w:rPr>
            </w:pPr>
            <w:r>
              <w:rPr>
                <w:rFonts w:hint="eastAsia" w:ascii="宋体" w:hAnsi="宋体" w:cs="宋体"/>
              </w:rPr>
              <w:t>工作用餐，用车、资料打印等</w:t>
            </w:r>
          </w:p>
        </w:tc>
      </w:tr>
    </w:tbl>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ind w:firstLine="2880" w:firstLineChars="800"/>
        <w:jc w:val="both"/>
        <w:rPr>
          <w:rFonts w:hint="eastAsia" w:ascii="黑体" w:hAnsi="黑体" w:eastAsia="黑体" w:cs="黑体"/>
          <w:color w:val="auto"/>
          <w:sz w:val="36"/>
          <w:szCs w:val="36"/>
        </w:rPr>
      </w:pPr>
    </w:p>
    <w:p>
      <w:pPr>
        <w:ind w:firstLine="2880" w:firstLineChars="800"/>
        <w:jc w:val="both"/>
        <w:rPr>
          <w:rFonts w:hint="eastAsia" w:ascii="黑体" w:hAnsi="黑体" w:eastAsia="黑体" w:cs="黑体"/>
          <w:color w:val="auto"/>
          <w:sz w:val="36"/>
          <w:szCs w:val="36"/>
        </w:rPr>
      </w:pPr>
    </w:p>
    <w:p>
      <w:pPr>
        <w:ind w:firstLine="2880" w:firstLineChars="800"/>
        <w:jc w:val="both"/>
        <w:rPr>
          <w:rFonts w:hint="eastAsia" w:ascii="黑体" w:hAnsi="黑体" w:eastAsia="黑体" w:cs="黑体"/>
          <w:color w:val="auto"/>
          <w:sz w:val="36"/>
          <w:szCs w:val="36"/>
        </w:rPr>
      </w:pPr>
    </w:p>
    <w:p>
      <w:pPr>
        <w:ind w:firstLine="2880" w:firstLineChars="800"/>
        <w:jc w:val="both"/>
        <w:rPr>
          <w:rFonts w:hint="eastAsia" w:ascii="黑体" w:hAnsi="黑体" w:eastAsia="黑体" w:cs="黑体"/>
          <w:color w:val="auto"/>
          <w:sz w:val="36"/>
          <w:szCs w:val="36"/>
        </w:rPr>
      </w:pPr>
    </w:p>
    <w:p>
      <w:pPr>
        <w:ind w:firstLine="2880" w:firstLineChars="800"/>
        <w:jc w:val="both"/>
        <w:rPr>
          <w:rFonts w:hint="eastAsia" w:ascii="黑体" w:hAnsi="黑体" w:eastAsia="黑体" w:cs="黑体"/>
          <w:color w:val="auto"/>
          <w:sz w:val="36"/>
          <w:szCs w:val="36"/>
        </w:rPr>
      </w:pPr>
    </w:p>
    <w:p>
      <w:pPr>
        <w:ind w:firstLine="2880" w:firstLineChars="800"/>
        <w:jc w:val="both"/>
        <w:rPr>
          <w:rFonts w:hint="eastAsia" w:ascii="黑体" w:hAnsi="黑体" w:eastAsia="黑体" w:cs="黑体"/>
          <w:color w:val="auto"/>
          <w:sz w:val="36"/>
          <w:szCs w:val="36"/>
        </w:rPr>
      </w:pPr>
    </w:p>
    <w:p>
      <w:pPr>
        <w:ind w:firstLine="2880" w:firstLineChars="800"/>
        <w:jc w:val="both"/>
        <w:rPr>
          <w:rFonts w:hint="eastAsia" w:ascii="黑体" w:hAnsi="黑体" w:eastAsia="黑体" w:cs="黑体"/>
          <w:color w:val="auto"/>
          <w:sz w:val="36"/>
          <w:szCs w:val="36"/>
        </w:rPr>
      </w:pPr>
    </w:p>
    <w:p>
      <w:pPr>
        <w:ind w:firstLine="2880" w:firstLineChars="800"/>
        <w:jc w:val="both"/>
        <w:rPr>
          <w:rFonts w:hint="eastAsia" w:ascii="黑体" w:hAnsi="黑体" w:eastAsia="黑体" w:cs="黑体"/>
          <w:color w:val="auto"/>
          <w:sz w:val="36"/>
          <w:szCs w:val="36"/>
        </w:rPr>
      </w:pPr>
    </w:p>
    <w:p>
      <w:pPr>
        <w:ind w:firstLine="2880" w:firstLineChars="800"/>
        <w:jc w:val="both"/>
        <w:rPr>
          <w:rFonts w:hint="eastAsia" w:ascii="黑体" w:hAnsi="黑体" w:eastAsia="黑体" w:cs="黑体"/>
          <w:color w:val="auto"/>
          <w:sz w:val="36"/>
          <w:szCs w:val="36"/>
        </w:rPr>
      </w:pPr>
    </w:p>
    <w:p>
      <w:pPr>
        <w:ind w:firstLine="2880" w:firstLineChars="800"/>
        <w:jc w:val="both"/>
        <w:rPr>
          <w:rFonts w:hint="eastAsia" w:ascii="黑体" w:hAnsi="黑体" w:eastAsia="黑体" w:cs="黑体"/>
          <w:color w:val="auto"/>
          <w:sz w:val="36"/>
          <w:szCs w:val="36"/>
        </w:rPr>
      </w:pPr>
    </w:p>
    <w:p>
      <w:pPr>
        <w:ind w:firstLine="2880" w:firstLineChars="800"/>
        <w:jc w:val="both"/>
        <w:rPr>
          <w:rFonts w:hint="eastAsia" w:ascii="黑体" w:hAnsi="黑体" w:eastAsia="黑体" w:cs="黑体"/>
          <w:color w:val="auto"/>
          <w:sz w:val="36"/>
          <w:szCs w:val="36"/>
        </w:rPr>
      </w:pPr>
    </w:p>
    <w:p>
      <w:pPr>
        <w:ind w:firstLine="2880" w:firstLineChars="800"/>
        <w:jc w:val="both"/>
        <w:rPr>
          <w:rFonts w:hint="eastAsia" w:ascii="黑体" w:hAnsi="黑体" w:eastAsia="黑体" w:cs="黑体"/>
          <w:color w:val="auto"/>
          <w:sz w:val="36"/>
          <w:szCs w:val="36"/>
        </w:rPr>
      </w:pPr>
    </w:p>
    <w:p>
      <w:pPr>
        <w:ind w:firstLine="2880" w:firstLineChars="800"/>
        <w:jc w:val="both"/>
        <w:rPr>
          <w:rFonts w:asciiTheme="minorEastAsia" w:hAnsiTheme="minorEastAsia" w:eastAsiaTheme="minorEastAsia" w:cstheme="minorEastAsia"/>
          <w:b/>
          <w:color w:val="auto"/>
        </w:rPr>
      </w:pPr>
      <w:r>
        <w:rPr>
          <w:rFonts w:hint="eastAsia" w:ascii="黑体" w:hAnsi="黑体" w:eastAsia="黑体" w:cs="黑体"/>
          <w:color w:val="auto"/>
          <w:sz w:val="36"/>
          <w:szCs w:val="36"/>
        </w:rPr>
        <w:t>第四章  主要合同条款</w:t>
      </w:r>
    </w:p>
    <w:p>
      <w:pPr>
        <w:widowControl/>
        <w:jc w:val="center"/>
        <w:outlineLvl w:val="1"/>
        <w:rPr>
          <w:rFonts w:asciiTheme="minorEastAsia" w:hAnsiTheme="minorEastAsia" w:eastAsiaTheme="minorEastAsia" w:cstheme="minorEastAsia"/>
          <w:b/>
          <w:bCs/>
          <w:color w:val="000000" w:themeColor="text1"/>
          <w:kern w:val="0"/>
          <w:sz w:val="30"/>
          <w:szCs w:val="30"/>
          <w14:textFill>
            <w14:solidFill>
              <w14:schemeClr w14:val="tx1"/>
            </w14:solidFill>
          </w14:textFill>
        </w:rPr>
      </w:pPr>
      <w:bookmarkStart w:id="65" w:name="_Toc504642672"/>
      <w:bookmarkStart w:id="66" w:name="_Toc340736185"/>
      <w:bookmarkStart w:id="67" w:name="_Toc326937538"/>
      <w:bookmarkStart w:id="68" w:name="_Toc393201715"/>
      <w:bookmarkStart w:id="69" w:name="_Toc333842552"/>
      <w:bookmarkStart w:id="70" w:name="_Toc29728"/>
      <w:bookmarkStart w:id="71" w:name="_Toc433917268"/>
      <w:bookmarkStart w:id="72" w:name="_Toc4249"/>
      <w:bookmarkStart w:id="73" w:name="_Toc358384696"/>
      <w:r>
        <w:rPr>
          <w:rFonts w:hint="eastAsia" w:asciiTheme="minorEastAsia" w:hAnsiTheme="minorEastAsia" w:eastAsiaTheme="minorEastAsia" w:cstheme="minorEastAsia"/>
          <w:b/>
          <w:bCs/>
          <w:color w:val="000000" w:themeColor="text1"/>
          <w:kern w:val="0"/>
          <w:sz w:val="30"/>
          <w:szCs w:val="30"/>
          <w14:textFill>
            <w14:solidFill>
              <w14:schemeClr w14:val="tx1"/>
            </w14:solidFill>
          </w14:textFill>
        </w:rPr>
        <w:t>一、合同条款前附表</w:t>
      </w:r>
      <w:bookmarkEnd w:id="65"/>
      <w:bookmarkEnd w:id="66"/>
      <w:bookmarkEnd w:id="67"/>
      <w:bookmarkEnd w:id="68"/>
      <w:bookmarkEnd w:id="69"/>
      <w:bookmarkEnd w:id="70"/>
      <w:bookmarkEnd w:id="71"/>
      <w:bookmarkEnd w:id="72"/>
      <w:bookmarkEnd w:id="73"/>
    </w:p>
    <w:tbl>
      <w:tblPr>
        <w:tblStyle w:val="27"/>
        <w:tblW w:w="9440" w:type="dxa"/>
        <w:tblInd w:w="0" w:type="dxa"/>
        <w:tblLayout w:type="fixed"/>
        <w:tblCellMar>
          <w:top w:w="0" w:type="dxa"/>
          <w:left w:w="108" w:type="dxa"/>
          <w:bottom w:w="0" w:type="dxa"/>
          <w:right w:w="108" w:type="dxa"/>
        </w:tblCellMar>
      </w:tblPr>
      <w:tblGrid>
        <w:gridCol w:w="1807"/>
        <w:gridCol w:w="7633"/>
      </w:tblGrid>
      <w:tr>
        <w:tblPrEx>
          <w:tblCellMar>
            <w:top w:w="0" w:type="dxa"/>
            <w:left w:w="108" w:type="dxa"/>
            <w:bottom w:w="0" w:type="dxa"/>
            <w:right w:w="108" w:type="dxa"/>
          </w:tblCellMar>
        </w:tblPrEx>
        <w:trPr>
          <w:trHeight w:val="483" w:hRule="atLeast"/>
        </w:trPr>
        <w:tc>
          <w:tcPr>
            <w:tcW w:w="18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themeColor="text1"/>
                <w:kern w:val="0"/>
                <w14:textFill>
                  <w14:solidFill>
                    <w14:schemeClr w14:val="tx1"/>
                  </w14:solidFill>
                </w14:textFill>
              </w:rPr>
            </w:pPr>
            <w:r>
              <w:rPr>
                <w:rFonts w:hint="eastAsia" w:asciiTheme="minorEastAsia" w:hAnsiTheme="minorEastAsia" w:eastAsiaTheme="minorEastAsia" w:cstheme="minorEastAsia"/>
                <w:color w:val="000000" w:themeColor="text1"/>
                <w:kern w:val="0"/>
                <w14:textFill>
                  <w14:solidFill>
                    <w14:schemeClr w14:val="tx1"/>
                  </w14:solidFill>
                </w14:textFill>
              </w:rPr>
              <w:t>主要条款</w:t>
            </w:r>
          </w:p>
        </w:tc>
        <w:tc>
          <w:tcPr>
            <w:tcW w:w="7633"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themeColor="text1"/>
                <w:kern w:val="0"/>
                <w14:textFill>
                  <w14:solidFill>
                    <w14:schemeClr w14:val="tx1"/>
                  </w14:solidFill>
                </w14:textFill>
              </w:rPr>
            </w:pPr>
            <w:r>
              <w:rPr>
                <w:rFonts w:hint="eastAsia" w:asciiTheme="minorEastAsia" w:hAnsiTheme="minorEastAsia" w:eastAsiaTheme="minorEastAsia" w:cstheme="minorEastAsia"/>
                <w:color w:val="000000" w:themeColor="text1"/>
                <w:kern w:val="0"/>
                <w14:textFill>
                  <w14:solidFill>
                    <w14:schemeClr w14:val="tx1"/>
                  </w14:solidFill>
                </w14:textFill>
              </w:rPr>
              <w:t>内 </w:t>
            </w:r>
            <w:r>
              <w:rPr>
                <w:rFonts w:hint="eastAsia" w:asciiTheme="minorEastAsia" w:hAnsiTheme="minorEastAsia" w:eastAsiaTheme="minorEastAsia" w:cstheme="minorEastAsia"/>
                <w:color w:val="000000" w:themeColor="text1"/>
                <w:kern w:val="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14:textFill>
                  <w14:solidFill>
                    <w14:schemeClr w14:val="tx1"/>
                  </w14:solidFill>
                </w14:textFill>
              </w:rPr>
              <w:t xml:space="preserve"> 容</w:t>
            </w:r>
          </w:p>
        </w:tc>
      </w:tr>
      <w:tr>
        <w:tblPrEx>
          <w:tblCellMar>
            <w:top w:w="0" w:type="dxa"/>
            <w:left w:w="108" w:type="dxa"/>
            <w:bottom w:w="0" w:type="dxa"/>
            <w:right w:w="108" w:type="dxa"/>
          </w:tblCellMar>
        </w:tblPrEx>
        <w:trPr>
          <w:trHeight w:val="483" w:hRule="atLeast"/>
        </w:trPr>
        <w:tc>
          <w:tcPr>
            <w:tcW w:w="1807"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themeColor="text1"/>
                <w:kern w:val="0"/>
                <w14:textFill>
                  <w14:solidFill>
                    <w14:schemeClr w14:val="tx1"/>
                  </w14:solidFill>
                </w14:textFill>
              </w:rPr>
            </w:pPr>
            <w:r>
              <w:rPr>
                <w:rFonts w:hint="eastAsia" w:asciiTheme="minorEastAsia" w:hAnsiTheme="minorEastAsia" w:eastAsiaTheme="minorEastAsia" w:cstheme="minorEastAsia"/>
                <w:color w:val="000000" w:themeColor="text1"/>
                <w:kern w:val="0"/>
                <w14:textFill>
                  <w14:solidFill>
                    <w14:schemeClr w14:val="tx1"/>
                  </w14:solidFill>
                </w14:textFill>
              </w:rPr>
              <w:t>质量等级</w:t>
            </w:r>
          </w:p>
        </w:tc>
        <w:tc>
          <w:tcPr>
            <w:tcW w:w="7633"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000000" w:themeColor="text1"/>
                <w:kern w:val="0"/>
                <w14:textFill>
                  <w14:solidFill>
                    <w14:schemeClr w14:val="tx1"/>
                  </w14:solidFill>
                </w14:textFill>
              </w:rPr>
            </w:pPr>
            <w:r>
              <w:rPr>
                <w:rFonts w:hint="eastAsia" w:asciiTheme="minorEastAsia" w:hAnsiTheme="minorEastAsia" w:eastAsiaTheme="minorEastAsia" w:cstheme="minorEastAsia"/>
                <w:color w:val="000000" w:themeColor="text1"/>
                <w:kern w:val="0"/>
                <w14:textFill>
                  <w14:solidFill>
                    <w14:schemeClr w14:val="tx1"/>
                  </w14:solidFill>
                </w14:textFill>
              </w:rPr>
              <w:t>合格并符合采购文件相应条款要求</w:t>
            </w:r>
          </w:p>
        </w:tc>
      </w:tr>
      <w:tr>
        <w:tblPrEx>
          <w:tblCellMar>
            <w:top w:w="0" w:type="dxa"/>
            <w:left w:w="108" w:type="dxa"/>
            <w:bottom w:w="0" w:type="dxa"/>
            <w:right w:w="108" w:type="dxa"/>
          </w:tblCellMar>
        </w:tblPrEx>
        <w:trPr>
          <w:trHeight w:val="483" w:hRule="atLeast"/>
        </w:trPr>
        <w:tc>
          <w:tcPr>
            <w:tcW w:w="1807"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auto"/>
                <w:kern w:val="0"/>
              </w:rPr>
            </w:pPr>
            <w:r>
              <w:rPr>
                <w:rFonts w:hint="eastAsia" w:asciiTheme="minorEastAsia" w:hAnsiTheme="minorEastAsia" w:eastAsiaTheme="minorEastAsia" w:cstheme="minorEastAsia"/>
                <w:color w:val="auto"/>
                <w:kern w:val="0"/>
              </w:rPr>
              <w:t>服务期限要求</w:t>
            </w:r>
          </w:p>
        </w:tc>
        <w:tc>
          <w:tcPr>
            <w:tcW w:w="7633"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auto"/>
                <w:kern w:val="0"/>
                <w:lang w:eastAsia="zh-CN"/>
              </w:rPr>
            </w:pPr>
            <w:r>
              <w:rPr>
                <w:rFonts w:hint="eastAsia" w:asciiTheme="minorEastAsia" w:hAnsiTheme="minorEastAsia" w:eastAsiaTheme="minorEastAsia" w:cstheme="minorEastAsia"/>
                <w:color w:val="auto"/>
                <w:kern w:val="0"/>
                <w:lang w:eastAsia="zh-CN"/>
              </w:rPr>
              <w:t>2019年12月下旬（暂定）</w:t>
            </w:r>
          </w:p>
        </w:tc>
      </w:tr>
      <w:tr>
        <w:tblPrEx>
          <w:tblCellMar>
            <w:top w:w="0" w:type="dxa"/>
            <w:left w:w="108" w:type="dxa"/>
            <w:bottom w:w="0" w:type="dxa"/>
            <w:right w:w="108" w:type="dxa"/>
          </w:tblCellMar>
        </w:tblPrEx>
        <w:trPr>
          <w:trHeight w:val="483" w:hRule="atLeast"/>
        </w:trPr>
        <w:tc>
          <w:tcPr>
            <w:tcW w:w="1807"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auto"/>
                <w:kern w:val="0"/>
              </w:rPr>
            </w:pPr>
            <w:r>
              <w:rPr>
                <w:rFonts w:hint="eastAsia" w:asciiTheme="minorEastAsia" w:hAnsiTheme="minorEastAsia" w:eastAsiaTheme="minorEastAsia" w:cstheme="minorEastAsia"/>
                <w:color w:val="auto"/>
                <w:kern w:val="0"/>
                <w:lang w:eastAsia="zh-CN"/>
              </w:rPr>
              <w:t>服务</w:t>
            </w:r>
            <w:r>
              <w:rPr>
                <w:rFonts w:hint="eastAsia" w:asciiTheme="minorEastAsia" w:hAnsiTheme="minorEastAsia" w:eastAsiaTheme="minorEastAsia" w:cstheme="minorEastAsia"/>
                <w:color w:val="auto"/>
                <w:kern w:val="0"/>
              </w:rPr>
              <w:t>地点</w:t>
            </w:r>
          </w:p>
        </w:tc>
        <w:tc>
          <w:tcPr>
            <w:tcW w:w="7633" w:type="dxa"/>
            <w:tcBorders>
              <w:top w:val="nil"/>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auto"/>
                <w:kern w:val="0"/>
                <w:lang w:eastAsia="zh-CN"/>
              </w:rPr>
            </w:pPr>
            <w:r>
              <w:rPr>
                <w:rFonts w:hint="eastAsia" w:asciiTheme="minorEastAsia" w:hAnsiTheme="minorEastAsia" w:eastAsiaTheme="minorEastAsia" w:cstheme="minorEastAsia"/>
                <w:color w:val="auto"/>
                <w:kern w:val="0"/>
                <w:lang w:val="en-US" w:eastAsia="zh-CN"/>
              </w:rPr>
              <w:t>杭州</w:t>
            </w:r>
            <w:r>
              <w:rPr>
                <w:rFonts w:hint="eastAsia" w:asciiTheme="minorEastAsia" w:hAnsiTheme="minorEastAsia" w:eastAsiaTheme="minorEastAsia" w:cstheme="minorEastAsia"/>
                <w:color w:val="auto"/>
                <w:kern w:val="0"/>
                <w:lang w:eastAsia="zh-CN"/>
              </w:rPr>
              <w:t>（暂定）</w:t>
            </w:r>
          </w:p>
        </w:tc>
      </w:tr>
      <w:tr>
        <w:tblPrEx>
          <w:tblCellMar>
            <w:top w:w="0" w:type="dxa"/>
            <w:left w:w="108" w:type="dxa"/>
            <w:bottom w:w="0" w:type="dxa"/>
            <w:right w:w="108" w:type="dxa"/>
          </w:tblCellMar>
        </w:tblPrEx>
        <w:trPr>
          <w:trHeight w:val="786" w:hRule="atLeast"/>
        </w:trPr>
        <w:tc>
          <w:tcPr>
            <w:tcW w:w="1807"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themeColor="text1"/>
                <w:kern w:val="0"/>
                <w14:textFill>
                  <w14:solidFill>
                    <w14:schemeClr w14:val="tx1"/>
                  </w14:solidFill>
                </w14:textFill>
              </w:rPr>
            </w:pPr>
            <w:r>
              <w:rPr>
                <w:rFonts w:hint="eastAsia" w:asciiTheme="minorEastAsia" w:hAnsiTheme="minorEastAsia" w:eastAsiaTheme="minorEastAsia" w:cstheme="minorEastAsia"/>
                <w:color w:val="000000" w:themeColor="text1"/>
                <w:kern w:val="0"/>
                <w14:textFill>
                  <w14:solidFill>
                    <w14:schemeClr w14:val="tx1"/>
                  </w14:solidFill>
                </w14:textFill>
              </w:rPr>
              <w:t>合同价格</w:t>
            </w:r>
          </w:p>
        </w:tc>
        <w:tc>
          <w:tcPr>
            <w:tcW w:w="7633"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000000" w:themeColor="text1"/>
                <w:kern w:val="0"/>
                <w14:textFill>
                  <w14:solidFill>
                    <w14:schemeClr w14:val="tx1"/>
                  </w14:solidFill>
                </w14:textFill>
              </w:rPr>
            </w:pPr>
            <w:r>
              <w:rPr>
                <w:rFonts w:hint="eastAsia" w:asciiTheme="minorEastAsia" w:hAnsiTheme="minorEastAsia" w:eastAsiaTheme="minorEastAsia" w:cstheme="minorEastAsia"/>
                <w:color w:val="000000" w:themeColor="text1"/>
                <w:kern w:val="0"/>
                <w14:textFill>
                  <w14:solidFill>
                    <w14:schemeClr w14:val="tx1"/>
                  </w14:solidFill>
                </w14:textFill>
              </w:rPr>
              <w:t>固定总价合同，以成交价为基准，政策性变化均不允许调整，材料价差变动不准调整。</w:t>
            </w:r>
          </w:p>
        </w:tc>
      </w:tr>
      <w:tr>
        <w:tblPrEx>
          <w:tblCellMar>
            <w:top w:w="0" w:type="dxa"/>
            <w:left w:w="108" w:type="dxa"/>
            <w:bottom w:w="0" w:type="dxa"/>
            <w:right w:w="108" w:type="dxa"/>
          </w:tblCellMar>
        </w:tblPrEx>
        <w:trPr>
          <w:trHeight w:val="493" w:hRule="atLeast"/>
        </w:trPr>
        <w:tc>
          <w:tcPr>
            <w:tcW w:w="1807"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auto"/>
                <w:kern w:val="0"/>
              </w:rPr>
            </w:pPr>
            <w:r>
              <w:rPr>
                <w:rFonts w:hint="eastAsia" w:asciiTheme="minorEastAsia" w:hAnsiTheme="minorEastAsia" w:eastAsiaTheme="minorEastAsia" w:cstheme="minorEastAsia"/>
                <w:color w:val="auto"/>
                <w:kern w:val="0"/>
              </w:rPr>
              <w:t>付款方式</w:t>
            </w:r>
          </w:p>
        </w:tc>
        <w:tc>
          <w:tcPr>
            <w:tcW w:w="7633"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auto"/>
                <w:kern w:val="0"/>
              </w:rPr>
            </w:pPr>
            <w:r>
              <w:rPr>
                <w:rFonts w:hint="eastAsia" w:asciiTheme="minorEastAsia" w:hAnsiTheme="minorEastAsia" w:eastAsiaTheme="minorEastAsia" w:cstheme="minorEastAsia"/>
                <w:color w:val="auto"/>
                <w:lang w:eastAsia="zh-CN"/>
              </w:rPr>
              <w:t>合同签订后一周内支付首款</w:t>
            </w:r>
            <w:r>
              <w:rPr>
                <w:rFonts w:hint="eastAsia" w:asciiTheme="minorEastAsia" w:hAnsiTheme="minorEastAsia" w:eastAsiaTheme="minorEastAsia" w:cstheme="minorEastAsia"/>
                <w:color w:val="auto"/>
                <w:lang w:val="en-US" w:eastAsia="zh-CN"/>
              </w:rPr>
              <w:t>35万元，</w:t>
            </w:r>
            <w:r>
              <w:rPr>
                <w:rFonts w:hint="eastAsia" w:asciiTheme="minorEastAsia" w:hAnsiTheme="minorEastAsia" w:eastAsiaTheme="minorEastAsia" w:cstheme="minorEastAsia"/>
                <w:color w:val="auto"/>
                <w:kern w:val="0"/>
              </w:rPr>
              <w:t>活动结束后</w:t>
            </w:r>
            <w:r>
              <w:rPr>
                <w:rFonts w:hint="eastAsia" w:asciiTheme="minorEastAsia" w:hAnsiTheme="minorEastAsia" w:eastAsiaTheme="minorEastAsia" w:cstheme="minorEastAsia"/>
                <w:color w:val="auto"/>
                <w:kern w:val="0"/>
                <w:lang w:val="en-US" w:eastAsia="zh-CN"/>
              </w:rPr>
              <w:t>10日</w:t>
            </w:r>
            <w:r>
              <w:rPr>
                <w:rFonts w:hint="eastAsia" w:asciiTheme="minorEastAsia" w:hAnsiTheme="minorEastAsia" w:eastAsiaTheme="minorEastAsia" w:cstheme="minorEastAsia"/>
                <w:color w:val="auto"/>
                <w:kern w:val="0"/>
              </w:rPr>
              <w:t>内一次性付清。</w:t>
            </w:r>
          </w:p>
        </w:tc>
      </w:tr>
    </w:tbl>
    <w:p>
      <w:pPr>
        <w:widowControl/>
        <w:spacing w:line="360" w:lineRule="exact"/>
        <w:rPr>
          <w:rFonts w:ascii="宋体" w:hAnsi="宋体" w:cs="宋体"/>
          <w:b/>
          <w:bCs/>
          <w:color w:val="000000" w:themeColor="text1"/>
          <w:kern w:val="0"/>
          <w:sz w:val="30"/>
          <w:szCs w:val="30"/>
          <w14:textFill>
            <w14:solidFill>
              <w14:schemeClr w14:val="tx1"/>
            </w14:solidFill>
          </w14:textFill>
        </w:rPr>
      </w:pPr>
    </w:p>
    <w:p>
      <w:pPr>
        <w:widowControl/>
        <w:jc w:val="center"/>
        <w:outlineLvl w:val="1"/>
        <w:rPr>
          <w:rFonts w:asciiTheme="minorEastAsia" w:hAnsiTheme="minorEastAsia" w:eastAsiaTheme="minorEastAsia" w:cstheme="minorEastAsia"/>
          <w:b/>
          <w:bCs/>
          <w:color w:val="000000" w:themeColor="text1"/>
          <w:kern w:val="0"/>
          <w:sz w:val="30"/>
          <w:szCs w:val="30"/>
          <w14:textFill>
            <w14:solidFill>
              <w14:schemeClr w14:val="tx1"/>
            </w14:solidFill>
          </w14:textFill>
        </w:rPr>
      </w:pPr>
      <w:bookmarkStart w:id="74" w:name="_Toc504642673"/>
      <w:bookmarkStart w:id="75" w:name="_Toc7639"/>
      <w:r>
        <w:rPr>
          <w:rFonts w:hint="eastAsia" w:asciiTheme="minorEastAsia" w:hAnsiTheme="minorEastAsia" w:eastAsiaTheme="minorEastAsia" w:cstheme="minorEastAsia"/>
          <w:b/>
          <w:bCs/>
          <w:color w:val="000000" w:themeColor="text1"/>
          <w:kern w:val="0"/>
          <w:sz w:val="30"/>
          <w:szCs w:val="30"/>
          <w14:textFill>
            <w14:solidFill>
              <w14:schemeClr w14:val="tx1"/>
            </w14:solidFill>
          </w14:textFill>
        </w:rPr>
        <w:t>二、合同主要条款</w:t>
      </w:r>
      <w:bookmarkEnd w:id="74"/>
      <w:bookmarkEnd w:id="75"/>
    </w:p>
    <w:p>
      <w:pPr>
        <w:pStyle w:val="13"/>
        <w:adjustRightInd w:val="0"/>
        <w:snapToGrid w:val="0"/>
        <w:spacing w:line="460" w:lineRule="exact"/>
        <w:jc w:val="left"/>
        <w:rPr>
          <w:rFonts w:asciiTheme="minorEastAsia" w:hAnsiTheme="minorEastAsia" w:eastAsiaTheme="minorEastAsia" w:cstheme="minorEastAsia"/>
          <w:color w:val="000000" w:themeColor="text1"/>
          <w:w w:val="90"/>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项目名称：</w:t>
      </w:r>
      <w:r>
        <w:rPr>
          <w:rFonts w:hint="eastAsia" w:asciiTheme="minorEastAsia" w:hAnsiTheme="minorEastAsia" w:eastAsiaTheme="minorEastAsia" w:cstheme="minorEastAsia"/>
          <w:b/>
          <w:color w:val="000000" w:themeColor="text1"/>
          <w:u w:val="single"/>
          <w14:textFill>
            <w14:solidFill>
              <w14:schemeClr w14:val="tx1"/>
            </w14:solidFill>
          </w14:textFill>
        </w:rPr>
        <w:t xml:space="preserve">            </w:t>
      </w:r>
      <w:r>
        <w:rPr>
          <w:rFonts w:hint="eastAsia" w:asciiTheme="minorEastAsia" w:hAnsiTheme="minorEastAsia" w:eastAsiaTheme="minorEastAsia" w:cstheme="minorEastAsia"/>
          <w:b/>
          <w:color w:val="000000" w:themeColor="text1"/>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u w:val="single"/>
          <w14:textFill>
            <w14:solidFill>
              <w14:schemeClr w14:val="tx1"/>
            </w14:solidFill>
          </w14:textFill>
        </w:rPr>
        <w:t xml:space="preserve"> </w:t>
      </w:r>
    </w:p>
    <w:p>
      <w:pPr>
        <w:adjustRightInd w:val="0"/>
        <w:snapToGrid w:val="0"/>
        <w:spacing w:line="460" w:lineRule="exac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项目编号：</w:t>
      </w:r>
      <w:r>
        <w:rPr>
          <w:rFonts w:hint="eastAsia" w:asciiTheme="minorEastAsia" w:hAnsiTheme="minorEastAsia" w:eastAsiaTheme="minorEastAsia" w:cstheme="minorEastAsia"/>
          <w:b/>
          <w:color w:val="000000" w:themeColor="text1"/>
          <w:u w:val="single"/>
          <w14:textFill>
            <w14:solidFill>
              <w14:schemeClr w14:val="tx1"/>
            </w14:solidFill>
          </w14:textFill>
        </w:rPr>
        <w:t xml:space="preserve">            </w:t>
      </w:r>
      <w:r>
        <w:rPr>
          <w:rFonts w:hint="eastAsia" w:asciiTheme="minorEastAsia" w:hAnsiTheme="minorEastAsia" w:eastAsiaTheme="minorEastAsia" w:cstheme="minorEastAsia"/>
          <w:b/>
          <w:color w:val="000000" w:themeColor="text1"/>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u w:val="single"/>
          <w14:textFill>
            <w14:solidFill>
              <w14:schemeClr w14:val="tx1"/>
            </w14:solidFill>
          </w14:textFill>
        </w:rPr>
        <w:t xml:space="preserve"> </w:t>
      </w:r>
    </w:p>
    <w:p>
      <w:pPr>
        <w:adjustRightInd w:val="0"/>
        <w:snapToGrid w:val="0"/>
        <w:spacing w:line="460" w:lineRule="exac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甲    方：</w:t>
      </w:r>
      <w:r>
        <w:rPr>
          <w:rFonts w:hint="eastAsia" w:asciiTheme="minorEastAsia" w:hAnsiTheme="minorEastAsia" w:eastAsiaTheme="minorEastAsia" w:cstheme="minorEastAsia"/>
          <w:b/>
          <w:color w:val="000000" w:themeColor="text1"/>
          <w:u w:val="single"/>
          <w14:textFill>
            <w14:solidFill>
              <w14:schemeClr w14:val="tx1"/>
            </w14:solidFill>
          </w14:textFill>
        </w:rPr>
        <w:t xml:space="preserve">          </w:t>
      </w:r>
      <w:r>
        <w:rPr>
          <w:rFonts w:hint="eastAsia" w:asciiTheme="minorEastAsia" w:hAnsiTheme="minorEastAsia" w:eastAsiaTheme="minorEastAsia" w:cstheme="minorEastAsia"/>
          <w:b/>
          <w:color w:val="000000" w:themeColor="text1"/>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u w:val="single"/>
          <w14:textFill>
            <w14:solidFill>
              <w14:schemeClr w14:val="tx1"/>
            </w14:solidFill>
          </w14:textFill>
        </w:rPr>
        <w:t xml:space="preserve">   </w:t>
      </w:r>
    </w:p>
    <w:p>
      <w:pPr>
        <w:adjustRightInd w:val="0"/>
        <w:snapToGrid w:val="0"/>
        <w:spacing w:line="460" w:lineRule="exac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乙    方：</w:t>
      </w:r>
      <w:r>
        <w:rPr>
          <w:rFonts w:hint="eastAsia" w:asciiTheme="minorEastAsia" w:hAnsiTheme="minorEastAsia" w:eastAsiaTheme="minorEastAsia" w:cstheme="minorEastAsia"/>
          <w:b/>
          <w:color w:val="000000" w:themeColor="text1"/>
          <w:u w:val="single"/>
          <w14:textFill>
            <w14:solidFill>
              <w14:schemeClr w14:val="tx1"/>
            </w14:solidFill>
          </w14:textFill>
        </w:rPr>
        <w:t xml:space="preserve">          </w:t>
      </w:r>
      <w:r>
        <w:rPr>
          <w:rFonts w:hint="eastAsia" w:asciiTheme="minorEastAsia" w:hAnsiTheme="minorEastAsia" w:eastAsiaTheme="minorEastAsia" w:cstheme="minorEastAsia"/>
          <w:b/>
          <w:color w:val="000000" w:themeColor="text1"/>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u w:val="single"/>
          <w14:textFill>
            <w14:solidFill>
              <w14:schemeClr w14:val="tx1"/>
            </w14:solidFill>
          </w14:textFill>
        </w:rPr>
        <w:t xml:space="preserve">   </w:t>
      </w:r>
    </w:p>
    <w:p>
      <w:pPr>
        <w:pStyle w:val="13"/>
        <w:snapToGrid w:val="0"/>
        <w:spacing w:line="420" w:lineRule="exact"/>
        <w:ind w:firstLine="422" w:firstLineChars="200"/>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t>一、总则</w:t>
      </w:r>
    </w:p>
    <w:p>
      <w:pPr>
        <w:widowControl/>
        <w:snapToGrid w:val="0"/>
        <w:spacing w:line="420" w:lineRule="exact"/>
        <w:ind w:firstLine="420" w:firstLineChars="20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1．合同基本条款是指采购人（以下简称甲方）和成交供应商（以下简称乙方）应共同遵守的基本原则，并作为双方签约的依据。对于合同的其他条款，双方应本着互谅互让的精神协商解决。</w:t>
      </w:r>
    </w:p>
    <w:p>
      <w:pPr>
        <w:widowControl/>
        <w:snapToGrid w:val="0"/>
        <w:spacing w:line="420" w:lineRule="exact"/>
        <w:ind w:firstLine="420" w:firstLineChars="20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2．制定“合同主要条款”的依据是《中华人民共和国合同法》。</w:t>
      </w:r>
    </w:p>
    <w:p>
      <w:pPr>
        <w:snapToGrid w:val="0"/>
        <w:spacing w:line="420" w:lineRule="exact"/>
        <w:ind w:firstLine="422" w:firstLineChars="200"/>
        <w:jc w:val="left"/>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t xml:space="preserve">二、合同价格   </w:t>
      </w:r>
    </w:p>
    <w:p>
      <w:pPr>
        <w:keepNext w:val="0"/>
        <w:keepLines w:val="0"/>
        <w:pageBreakBefore w:val="0"/>
        <w:widowControl w:val="0"/>
        <w:kinsoku/>
        <w:wordWrap/>
        <w:overflowPunct/>
        <w:topLinePunct w:val="0"/>
        <w:autoSpaceDE/>
        <w:autoSpaceDN/>
        <w:bidi w:val="0"/>
        <w:adjustRightInd/>
        <w:snapToGrid w:val="0"/>
        <w:spacing w:line="400" w:lineRule="exact"/>
        <w:ind w:firstLine="422" w:firstLineChars="200"/>
        <w:jc w:val="left"/>
        <w:textAlignment w:val="auto"/>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t>本合同金额为（大写）：</w:t>
      </w:r>
      <w:r>
        <w:rPr>
          <w:rFonts w:hint="eastAsia" w:asciiTheme="minorEastAsia" w:hAnsiTheme="minorEastAsia" w:eastAsiaTheme="minorEastAsia" w:cstheme="minorEastAsia"/>
          <w:b/>
          <w:color w:val="000000" w:themeColor="text1"/>
          <w:u w:val="single"/>
          <w14:textFill>
            <w14:solidFill>
              <w14:schemeClr w14:val="tx1"/>
            </w14:solidFill>
          </w14:textFill>
        </w:rPr>
        <w:t xml:space="preserve">             </w:t>
      </w:r>
      <w:r>
        <w:rPr>
          <w:rFonts w:hint="eastAsia" w:asciiTheme="minorEastAsia" w:hAnsiTheme="minorEastAsia" w:eastAsiaTheme="minorEastAsia" w:cstheme="minorEastAsia"/>
          <w:b/>
          <w:color w:val="000000" w:themeColor="text1"/>
          <w14:textFill>
            <w14:solidFill>
              <w14:schemeClr w14:val="tx1"/>
            </w14:solidFill>
          </w14:textFill>
        </w:rPr>
        <w:t>元（￥</w:t>
      </w:r>
      <w:r>
        <w:rPr>
          <w:rFonts w:hint="eastAsia" w:asciiTheme="minorEastAsia" w:hAnsiTheme="minorEastAsia" w:eastAsiaTheme="minorEastAsia" w:cstheme="minorEastAsia"/>
          <w:b/>
          <w:color w:val="000000" w:themeColor="text1"/>
          <w:u w:val="single"/>
          <w14:textFill>
            <w14:solidFill>
              <w14:schemeClr w14:val="tx1"/>
            </w14:solidFill>
          </w14:textFill>
        </w:rPr>
        <w:t xml:space="preserve">         </w:t>
      </w:r>
      <w:r>
        <w:rPr>
          <w:rFonts w:hint="eastAsia" w:asciiTheme="minorEastAsia" w:hAnsiTheme="minorEastAsia" w:eastAsiaTheme="minorEastAsia" w:cstheme="minorEastAsia"/>
          <w:b/>
          <w:color w:val="000000" w:themeColor="text1"/>
          <w14:textFill>
            <w14:solidFill>
              <w14:schemeClr w14:val="tx1"/>
            </w14:solidFill>
          </w14:textFill>
        </w:rPr>
        <w:t>元）人民币。</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t>内容：</w:t>
      </w:r>
      <w:r>
        <w:rPr>
          <w:rFonts w:hint="eastAsia" w:asciiTheme="minorEastAsia" w:hAnsiTheme="minorEastAsia" w:eastAsiaTheme="minorEastAsia" w:cstheme="minorEastAsia"/>
          <w:b/>
          <w:color w:val="000000" w:themeColor="text1"/>
          <w:lang w:eastAsia="zh-CN"/>
          <w14:textFill>
            <w14:solidFill>
              <w14:schemeClr w14:val="tx1"/>
            </w14:solidFill>
          </w14:textFill>
        </w:rPr>
        <w:t>“千万钱江人畅游钱江源”推介会。</w:t>
      </w:r>
    </w:p>
    <w:p>
      <w:pPr>
        <w:pStyle w:val="13"/>
        <w:snapToGrid w:val="0"/>
        <w:spacing w:line="420" w:lineRule="exact"/>
        <w:ind w:firstLine="422" w:firstLineChars="200"/>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t>三、技术资料</w:t>
      </w:r>
    </w:p>
    <w:p>
      <w:pPr>
        <w:snapToGrid w:val="0"/>
        <w:spacing w:line="420" w:lineRule="exact"/>
        <w:ind w:firstLine="420" w:firstLineChars="20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1．乙方应按</w:t>
      </w:r>
      <w:r>
        <w:rPr>
          <w:rFonts w:asciiTheme="minorEastAsia" w:hAnsiTheme="minorEastAsia" w:eastAsiaTheme="minorEastAsia" w:cstheme="minorEastAsia"/>
          <w:color w:val="000000" w:themeColor="text1"/>
          <w14:textFill>
            <w14:solidFill>
              <w14:schemeClr w14:val="tx1"/>
            </w14:solidFill>
          </w14:textFill>
        </w:rPr>
        <w:t>采购文件</w:t>
      </w:r>
      <w:r>
        <w:rPr>
          <w:rFonts w:hint="eastAsia" w:asciiTheme="minorEastAsia" w:hAnsiTheme="minorEastAsia" w:eastAsiaTheme="minorEastAsia" w:cstheme="minorEastAsia"/>
          <w:color w:val="000000" w:themeColor="text1"/>
          <w14:textFill>
            <w14:solidFill>
              <w14:schemeClr w14:val="tx1"/>
            </w14:solidFill>
          </w14:textFill>
        </w:rPr>
        <w:t>规定的时间向甲方提供使用服务的有关资料。</w:t>
      </w:r>
    </w:p>
    <w:p>
      <w:pPr>
        <w:snapToGrid w:val="0"/>
        <w:spacing w:line="420" w:lineRule="exact"/>
        <w:ind w:firstLine="420" w:firstLineChars="20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2．没有甲方事先书面同意，乙方不得将由甲方提供的有关合同或任何合同条文或资料提供给与履行本合同无关的任何其他人。即使向履行本合同有关的人员提供，也应注意保密并限于履行合同的必需范围。</w:t>
      </w:r>
    </w:p>
    <w:p>
      <w:pPr>
        <w:pStyle w:val="13"/>
        <w:snapToGrid w:val="0"/>
        <w:spacing w:line="420" w:lineRule="exact"/>
        <w:ind w:firstLine="422" w:firstLineChars="200"/>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t>四、知识产权</w:t>
      </w:r>
    </w:p>
    <w:p>
      <w:pPr>
        <w:widowControl/>
        <w:snapToGrid w:val="0"/>
        <w:spacing w:line="420" w:lineRule="exact"/>
        <w:ind w:firstLine="420" w:firstLineChars="20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乙方应保证所提供的服务或其任何一部分均不会侵犯任何第三方的知识产权。</w:t>
      </w:r>
    </w:p>
    <w:p>
      <w:pPr>
        <w:widowControl/>
        <w:snapToGrid w:val="0"/>
        <w:spacing w:line="420" w:lineRule="exact"/>
        <w:ind w:firstLine="422" w:firstLineChars="200"/>
        <w:rPr>
          <w:rFonts w:asciiTheme="minorEastAsia" w:hAnsiTheme="minorEastAsia" w:eastAsiaTheme="minorEastAsia" w:cstheme="minorEastAsia"/>
          <w:b/>
          <w:bCs/>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五、履约保证金</w:t>
      </w:r>
    </w:p>
    <w:p>
      <w:pPr>
        <w:widowControl/>
        <w:snapToGrid w:val="0"/>
        <w:spacing w:line="420" w:lineRule="exact"/>
        <w:ind w:firstLine="420" w:firstLineChars="20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乙方交纳人民币</w:t>
      </w:r>
      <w:r>
        <w:rPr>
          <w:rFonts w:hint="eastAsia" w:asciiTheme="minorEastAsia" w:hAnsiTheme="minorEastAsia" w:eastAsiaTheme="minorEastAsia" w:cstheme="minorEastAsia"/>
          <w:color w:val="000000" w:themeColor="text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元作为本合同的履约保证金。</w:t>
      </w:r>
    </w:p>
    <w:p>
      <w:pPr>
        <w:pStyle w:val="13"/>
        <w:snapToGrid w:val="0"/>
        <w:spacing w:line="420" w:lineRule="exact"/>
        <w:ind w:firstLine="422" w:firstLineChars="200"/>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t>六、转包或分包</w:t>
      </w:r>
    </w:p>
    <w:p>
      <w:pPr>
        <w:widowControl/>
        <w:snapToGrid w:val="0"/>
        <w:spacing w:line="420" w:lineRule="exact"/>
        <w:ind w:firstLine="420" w:firstLineChars="20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1.本合同范围的服务，应由乙方直接供应，不得转让他人；</w:t>
      </w:r>
    </w:p>
    <w:p>
      <w:pPr>
        <w:widowControl/>
        <w:snapToGrid w:val="0"/>
        <w:spacing w:line="420" w:lineRule="exact"/>
        <w:ind w:firstLine="420" w:firstLineChars="20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2.除非得到甲方的书面同意，乙方不得将本合同范围的服务全部或部分分包给他人。</w:t>
      </w:r>
    </w:p>
    <w:p>
      <w:pPr>
        <w:widowControl/>
        <w:snapToGrid w:val="0"/>
        <w:spacing w:line="420" w:lineRule="exact"/>
        <w:ind w:firstLine="420" w:firstLineChars="20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3.如有转让和未经甲方同意的分包行为，甲方有权解除合同，并追究乙方的违约责任。</w:t>
      </w:r>
    </w:p>
    <w:p>
      <w:pPr>
        <w:pStyle w:val="13"/>
        <w:snapToGrid w:val="0"/>
        <w:spacing w:line="420" w:lineRule="exact"/>
        <w:ind w:firstLine="422" w:firstLineChars="200"/>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七、合同履行时间</w:t>
      </w:r>
    </w:p>
    <w:p>
      <w:pPr>
        <w:spacing w:line="560" w:lineRule="exact"/>
        <w:ind w:firstLine="420" w:firstLineChars="200"/>
        <w:rPr>
          <w:rFonts w:hint="eastAsia" w:ascii="宋体" w:hAnsi="宋体" w:eastAsia="宋体" w:cs="宋体"/>
          <w:color w:val="auto"/>
          <w:sz w:val="21"/>
          <w:szCs w:val="21"/>
          <w:lang w:eastAsia="zh-CN"/>
        </w:rPr>
      </w:pPr>
      <w:r>
        <w:rPr>
          <w:rFonts w:hint="eastAsia" w:asciiTheme="minorEastAsia" w:hAnsiTheme="minorEastAsia" w:eastAsiaTheme="minorEastAsia" w:cstheme="minorEastAsia"/>
          <w:color w:val="auto"/>
        </w:rPr>
        <w:t>1.履行时间：</w:t>
      </w:r>
      <w:r>
        <w:rPr>
          <w:rFonts w:hint="eastAsia" w:ascii="宋体" w:hAnsi="宋体" w:eastAsia="宋体" w:cs="宋体"/>
          <w:color w:val="auto"/>
          <w:sz w:val="21"/>
          <w:szCs w:val="21"/>
        </w:rPr>
        <w:t>2019年12月下旬</w:t>
      </w:r>
      <w:r>
        <w:rPr>
          <w:rFonts w:hint="eastAsia" w:ascii="宋体" w:hAnsi="宋体" w:cs="宋体"/>
          <w:color w:val="auto"/>
          <w:sz w:val="21"/>
          <w:szCs w:val="21"/>
          <w:lang w:eastAsia="zh-CN"/>
        </w:rPr>
        <w:t>（暂定）。</w:t>
      </w:r>
    </w:p>
    <w:p>
      <w:pPr>
        <w:pStyle w:val="13"/>
        <w:snapToGrid w:val="0"/>
        <w:spacing w:line="420" w:lineRule="exact"/>
        <w:ind w:firstLine="422" w:firstLineChars="200"/>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八、货款支付</w:t>
      </w:r>
    </w:p>
    <w:p>
      <w:pPr>
        <w:spacing w:line="420" w:lineRule="exact"/>
        <w:ind w:firstLine="42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付款方式：</w:t>
      </w:r>
      <w:r>
        <w:rPr>
          <w:rFonts w:hint="eastAsia" w:asciiTheme="minorEastAsia" w:hAnsiTheme="minorEastAsia" w:eastAsiaTheme="minorEastAsia" w:cstheme="minorEastAsia"/>
          <w:color w:val="auto"/>
          <w:lang w:eastAsia="zh-CN"/>
        </w:rPr>
        <w:t>合同签订后一周内支付首款</w:t>
      </w:r>
      <w:r>
        <w:rPr>
          <w:rFonts w:hint="eastAsia" w:asciiTheme="minorEastAsia" w:hAnsiTheme="minorEastAsia" w:eastAsiaTheme="minorEastAsia" w:cstheme="minorEastAsia"/>
          <w:color w:val="auto"/>
          <w:lang w:val="en-US" w:eastAsia="zh-CN"/>
        </w:rPr>
        <w:t>35万，</w:t>
      </w:r>
      <w:r>
        <w:rPr>
          <w:rFonts w:hint="eastAsia" w:asciiTheme="minorEastAsia" w:hAnsiTheme="minorEastAsia" w:eastAsiaTheme="minorEastAsia" w:cstheme="minorEastAsia"/>
          <w:color w:val="auto"/>
          <w:kern w:val="0"/>
        </w:rPr>
        <w:t>活动结束后</w:t>
      </w:r>
      <w:r>
        <w:rPr>
          <w:rFonts w:hint="eastAsia" w:asciiTheme="minorEastAsia" w:hAnsiTheme="minorEastAsia" w:eastAsiaTheme="minorEastAsia" w:cstheme="minorEastAsia"/>
          <w:color w:val="auto"/>
          <w:kern w:val="0"/>
          <w:lang w:val="en-US" w:eastAsia="zh-CN"/>
        </w:rPr>
        <w:t>10日</w:t>
      </w:r>
      <w:r>
        <w:rPr>
          <w:rFonts w:hint="eastAsia" w:asciiTheme="minorEastAsia" w:hAnsiTheme="minorEastAsia" w:eastAsiaTheme="minorEastAsia" w:cstheme="minorEastAsia"/>
          <w:color w:val="auto"/>
          <w:kern w:val="0"/>
        </w:rPr>
        <w:t>内一次性付清。</w:t>
      </w:r>
    </w:p>
    <w:p>
      <w:pPr>
        <w:pStyle w:val="11"/>
        <w:spacing w:line="420" w:lineRule="exact"/>
        <w:ind w:left="1744" w:leftChars="228" w:hanging="1265" w:hangingChars="600"/>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t>九、税费</w:t>
      </w:r>
    </w:p>
    <w:p>
      <w:pPr>
        <w:widowControl/>
        <w:snapToGrid w:val="0"/>
        <w:spacing w:line="420" w:lineRule="exact"/>
        <w:ind w:firstLine="420" w:firstLineChars="20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本合同执行中相关的一切税费均由乙方负担。</w:t>
      </w:r>
    </w:p>
    <w:p>
      <w:pPr>
        <w:pStyle w:val="13"/>
        <w:snapToGrid w:val="0"/>
        <w:spacing w:line="420" w:lineRule="exact"/>
        <w:ind w:firstLine="422" w:firstLineChars="200"/>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t>十、质量保证及后续服务</w:t>
      </w:r>
    </w:p>
    <w:p>
      <w:pPr>
        <w:pStyle w:val="13"/>
        <w:snapToGrid w:val="0"/>
        <w:spacing w:line="420" w:lineRule="exact"/>
        <w:ind w:left="407" w:leftChars="194"/>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1.乙方应按</w:t>
      </w:r>
      <w:r>
        <w:rPr>
          <w:rFonts w:asciiTheme="minorEastAsia" w:hAnsiTheme="minorEastAsia" w:eastAsiaTheme="minorEastAsia" w:cstheme="minorEastAsia"/>
          <w:color w:val="000000" w:themeColor="text1"/>
          <w14:textFill>
            <w14:solidFill>
              <w14:schemeClr w14:val="tx1"/>
            </w14:solidFill>
          </w14:textFill>
        </w:rPr>
        <w:t>采购文件</w:t>
      </w:r>
      <w:r>
        <w:rPr>
          <w:rFonts w:hint="eastAsia" w:asciiTheme="minorEastAsia" w:hAnsiTheme="minorEastAsia" w:eastAsiaTheme="minorEastAsia" w:cstheme="minorEastAsia"/>
          <w:color w:val="000000" w:themeColor="text1"/>
          <w14:textFill>
            <w14:solidFill>
              <w14:schemeClr w14:val="tx1"/>
            </w14:solidFill>
          </w14:textFill>
        </w:rPr>
        <w:t>规定向甲方提供服务。</w:t>
      </w:r>
    </w:p>
    <w:p>
      <w:pPr>
        <w:widowControl/>
        <w:spacing w:line="420" w:lineRule="exact"/>
        <w:ind w:firstLine="420" w:firstLineChars="20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2.乙方提供的服务成果在服务质量保证期内发生故障，乙方应负责免费提供后续服务。对达不到要求者，根据实际情况，经双方协商，可按以下办法处理：</w:t>
      </w:r>
    </w:p>
    <w:p>
      <w:pPr>
        <w:widowControl/>
        <w:spacing w:line="420" w:lineRule="exact"/>
        <w:ind w:firstLine="420" w:firstLineChars="20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⑴重做：由乙方承担所发生的全部费用。</w:t>
      </w:r>
    </w:p>
    <w:p>
      <w:pPr>
        <w:widowControl/>
        <w:spacing w:line="420" w:lineRule="exact"/>
        <w:ind w:firstLine="420" w:firstLineChars="20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⑵贬值处理：由甲乙双方合议定价。</w:t>
      </w:r>
    </w:p>
    <w:p>
      <w:pPr>
        <w:widowControl/>
        <w:spacing w:line="420" w:lineRule="exact"/>
        <w:ind w:firstLine="420" w:firstLineChars="20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⑶解除合同。</w:t>
      </w:r>
    </w:p>
    <w:p>
      <w:pPr>
        <w:widowControl/>
        <w:spacing w:line="420" w:lineRule="exact"/>
        <w:ind w:firstLine="420" w:firstLineChars="20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3. 如在使用过程中发生问题，乙方在接到甲方通知后在2小时内到达现场处理。</w:t>
      </w:r>
    </w:p>
    <w:p>
      <w:pPr>
        <w:widowControl/>
        <w:spacing w:line="420" w:lineRule="exact"/>
        <w:ind w:firstLine="420" w:firstLineChars="20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4．在服务质量保证期内，乙方应对出现的质量及安全问题负责处理解决并承担一切费用。</w:t>
      </w:r>
    </w:p>
    <w:p>
      <w:pPr>
        <w:pStyle w:val="13"/>
        <w:snapToGrid w:val="0"/>
        <w:spacing w:line="420" w:lineRule="exact"/>
        <w:ind w:firstLine="422" w:firstLineChars="200"/>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t>十一、违约责任</w:t>
      </w:r>
    </w:p>
    <w:p>
      <w:pPr>
        <w:pStyle w:val="13"/>
        <w:snapToGrid w:val="0"/>
        <w:spacing w:line="420" w:lineRule="exact"/>
        <w:ind w:firstLine="420" w:firstLineChars="20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1.甲方无正当理由拒收接受服务的，甲方向乙方偿付合同款项百分之五作为违约金。</w:t>
      </w:r>
    </w:p>
    <w:p>
      <w:pPr>
        <w:pStyle w:val="13"/>
        <w:snapToGrid w:val="0"/>
        <w:spacing w:line="420" w:lineRule="exact"/>
        <w:ind w:firstLine="420" w:firstLineChars="20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2.甲方无故逾期验收和办理款项支付手续的，甲方应按逾期付款总额每日万分之五向乙方支付违约金。</w:t>
      </w:r>
    </w:p>
    <w:p>
      <w:pPr>
        <w:pStyle w:val="13"/>
        <w:snapToGrid w:val="0"/>
        <w:spacing w:line="420" w:lineRule="exact"/>
        <w:ind w:firstLine="420" w:firstLineChars="20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w:t>
      </w:r>
    </w:p>
    <w:p>
      <w:pPr>
        <w:pStyle w:val="13"/>
        <w:snapToGrid w:val="0"/>
        <w:spacing w:line="420" w:lineRule="exact"/>
        <w:ind w:firstLine="422" w:firstLineChars="200"/>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t>十二、不可抗力事件处理</w:t>
      </w:r>
    </w:p>
    <w:p>
      <w:pPr>
        <w:widowControl/>
        <w:snapToGrid w:val="0"/>
        <w:spacing w:line="420" w:lineRule="exact"/>
        <w:ind w:firstLine="420" w:firstLineChars="20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1.在合同有效期内，任何一方因不可抗力事件导致不能履行合同，则合同履行期可延长，其延长期与不可抗力影响期相同。</w:t>
      </w:r>
    </w:p>
    <w:p>
      <w:pPr>
        <w:widowControl/>
        <w:snapToGrid w:val="0"/>
        <w:spacing w:line="420" w:lineRule="exact"/>
        <w:ind w:firstLine="420" w:firstLineChars="20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2.不可抗力事件发生后，应立即通知对方，并寄送有关权威机构出具的证明。</w:t>
      </w:r>
    </w:p>
    <w:p>
      <w:pPr>
        <w:widowControl/>
        <w:snapToGrid w:val="0"/>
        <w:spacing w:line="420" w:lineRule="exact"/>
        <w:ind w:firstLine="420" w:firstLineChars="20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3.不可抗力事件延续30天以上，双方应通过友好协商，确定是否继续履行合同。</w:t>
      </w:r>
    </w:p>
    <w:p>
      <w:pPr>
        <w:pStyle w:val="13"/>
        <w:snapToGrid w:val="0"/>
        <w:spacing w:line="420" w:lineRule="exact"/>
        <w:ind w:firstLine="422" w:firstLineChars="200"/>
        <w:rPr>
          <w:rFonts w:hint="eastAsia" w:asciiTheme="minorEastAsia" w:hAnsiTheme="minorEastAsia" w:eastAsiaTheme="minorEastAsia" w:cstheme="minorEastAsia"/>
          <w:b/>
          <w:color w:val="000000" w:themeColor="text1"/>
          <w14:textFill>
            <w14:solidFill>
              <w14:schemeClr w14:val="tx1"/>
            </w14:solidFill>
          </w14:textFill>
        </w:rPr>
      </w:pPr>
    </w:p>
    <w:p>
      <w:pPr>
        <w:pStyle w:val="13"/>
        <w:snapToGrid w:val="0"/>
        <w:spacing w:line="420" w:lineRule="exact"/>
        <w:ind w:firstLine="422" w:firstLineChars="200"/>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t>十三、诉讼</w:t>
      </w:r>
    </w:p>
    <w:p>
      <w:pPr>
        <w:widowControl/>
        <w:snapToGrid w:val="0"/>
        <w:spacing w:line="420" w:lineRule="exact"/>
        <w:ind w:firstLine="420" w:firstLineChars="20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双方在执行合同中所发生的一切争议，应通过协商解决。如协商不成，可向甲方所在地法院起诉。</w:t>
      </w:r>
    </w:p>
    <w:p>
      <w:pPr>
        <w:pStyle w:val="13"/>
        <w:snapToGrid w:val="0"/>
        <w:spacing w:line="420" w:lineRule="exact"/>
        <w:ind w:firstLine="422" w:firstLineChars="200"/>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t>十四、合同生效及其它</w:t>
      </w:r>
    </w:p>
    <w:p>
      <w:pPr>
        <w:widowControl/>
        <w:snapToGrid w:val="0"/>
        <w:spacing w:line="420" w:lineRule="exact"/>
        <w:ind w:firstLine="420" w:firstLineChars="20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1.合同经双方法定代表人或授权代表签字并加盖单位公章，并经</w:t>
      </w:r>
      <w:r>
        <w:rPr>
          <w:rFonts w:hint="eastAsia" w:asciiTheme="minorEastAsia" w:hAnsiTheme="minorEastAsia" w:eastAsiaTheme="minorEastAsia" w:cstheme="minorEastAsia"/>
          <w:color w:val="000000" w:themeColor="text1"/>
          <w:lang w:eastAsia="zh-CN"/>
          <w14:textFill>
            <w14:solidFill>
              <w14:schemeClr w14:val="tx1"/>
            </w14:solidFill>
          </w14:textFill>
        </w:rPr>
        <w:t>欧邦工程管理有限公司</w:t>
      </w:r>
      <w:r>
        <w:rPr>
          <w:rFonts w:hint="eastAsia" w:asciiTheme="minorEastAsia" w:hAnsiTheme="minorEastAsia" w:eastAsiaTheme="minorEastAsia" w:cstheme="minorEastAsia"/>
          <w:color w:val="000000" w:themeColor="text1"/>
          <w14:textFill>
            <w14:solidFill>
              <w14:schemeClr w14:val="tx1"/>
            </w14:solidFill>
          </w14:textFill>
        </w:rPr>
        <w:t>加盖鉴证章后生效。</w:t>
      </w:r>
    </w:p>
    <w:p>
      <w:pPr>
        <w:widowControl/>
        <w:snapToGrid w:val="0"/>
        <w:spacing w:line="420" w:lineRule="exact"/>
        <w:ind w:firstLine="420" w:firstLineChars="20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2.合同执行中涉及采购资金和采购内容修改或补充的，经备案同意，方可作为主合同不可分割的一部分。</w:t>
      </w:r>
    </w:p>
    <w:p>
      <w:pPr>
        <w:widowControl/>
        <w:snapToGrid w:val="0"/>
        <w:spacing w:line="420" w:lineRule="exact"/>
        <w:ind w:firstLine="420" w:firstLineChars="20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3.本合同未尽事宜，遵照《合同法》有关条文执行。</w:t>
      </w:r>
    </w:p>
    <w:p>
      <w:pPr>
        <w:widowControl/>
        <w:snapToGrid w:val="0"/>
        <w:spacing w:line="420" w:lineRule="exact"/>
        <w:ind w:firstLine="420" w:firstLineChars="20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4.本合同正本一式五份，具有同等法律效力，甲乙双方各执一份，</w:t>
      </w:r>
      <w:r>
        <w:rPr>
          <w:rFonts w:hint="eastAsia" w:asciiTheme="minorEastAsia" w:hAnsiTheme="minorEastAsia" w:eastAsiaTheme="minorEastAsia" w:cstheme="minorEastAsia"/>
          <w:color w:val="000000" w:themeColor="text1"/>
          <w:lang w:eastAsia="zh-CN"/>
          <w14:textFill>
            <w14:solidFill>
              <w14:schemeClr w14:val="tx1"/>
            </w14:solidFill>
          </w14:textFill>
        </w:rPr>
        <w:t>欧邦工程管理有限公司</w:t>
      </w:r>
      <w:r>
        <w:rPr>
          <w:rFonts w:hint="eastAsia" w:asciiTheme="minorEastAsia" w:hAnsiTheme="minorEastAsia" w:eastAsiaTheme="minorEastAsia" w:cstheme="minorEastAsia"/>
          <w:color w:val="000000" w:themeColor="text1"/>
          <w14:textFill>
            <w14:solidFill>
              <w14:schemeClr w14:val="tx1"/>
            </w14:solidFill>
          </w14:textFill>
        </w:rPr>
        <w:t>、县</w:t>
      </w:r>
      <w:r>
        <w:rPr>
          <w:rFonts w:hint="eastAsia" w:asciiTheme="minorEastAsia" w:hAnsiTheme="minorEastAsia" w:eastAsiaTheme="minorEastAsia" w:cstheme="minorEastAsia"/>
          <w:color w:val="000000" w:themeColor="text1"/>
          <w:lang w:eastAsia="zh-CN"/>
          <w14:textFill>
            <w14:solidFill>
              <w14:schemeClr w14:val="tx1"/>
            </w14:solidFill>
          </w14:textFill>
        </w:rPr>
        <w:t>采监科</w:t>
      </w:r>
      <w:r>
        <w:rPr>
          <w:rFonts w:hint="eastAsia" w:asciiTheme="minorEastAsia" w:hAnsiTheme="minorEastAsia" w:eastAsiaTheme="minorEastAsia" w:cstheme="minorEastAsia"/>
          <w:color w:val="000000" w:themeColor="text1"/>
          <w14:textFill>
            <w14:solidFill>
              <w14:schemeClr w14:val="tx1"/>
            </w14:solidFill>
          </w14:textFill>
        </w:rPr>
        <w:t>各执一份。</w:t>
      </w:r>
    </w:p>
    <w:p>
      <w:pPr>
        <w:widowControl/>
        <w:snapToGrid w:val="0"/>
        <w:spacing w:line="430" w:lineRule="exact"/>
        <w:ind w:firstLine="420" w:firstLineChars="200"/>
        <w:rPr>
          <w:rFonts w:asciiTheme="minorEastAsia" w:hAnsiTheme="minorEastAsia" w:eastAsiaTheme="minorEastAsia" w:cstheme="minorEastAsia"/>
          <w:color w:val="000000" w:themeColor="text1"/>
          <w14:textFill>
            <w14:solidFill>
              <w14:schemeClr w14:val="tx1"/>
            </w14:solidFill>
          </w14:textFill>
        </w:rPr>
      </w:pPr>
    </w:p>
    <w:p>
      <w:pPr>
        <w:widowControl/>
        <w:snapToGrid w:val="0"/>
        <w:spacing w:line="360" w:lineRule="auto"/>
        <w:ind w:firstLine="420" w:firstLineChars="200"/>
        <w:rPr>
          <w:rFonts w:asciiTheme="minorEastAsia" w:hAnsiTheme="minorEastAsia" w:eastAsiaTheme="minorEastAsia" w:cstheme="minorEastAsia"/>
          <w:color w:val="000000" w:themeColor="text1"/>
          <w14:textFill>
            <w14:solidFill>
              <w14:schemeClr w14:val="tx1"/>
            </w14:solidFill>
          </w14:textFill>
        </w:rPr>
      </w:pPr>
    </w:p>
    <w:p>
      <w:pPr>
        <w:widowControl/>
        <w:spacing w:line="400" w:lineRule="exact"/>
        <w:ind w:firstLine="420" w:firstLineChars="200"/>
        <w:jc w:val="left"/>
        <w:rPr>
          <w:rFonts w:asciiTheme="minorEastAsia" w:hAnsiTheme="minorEastAsia" w:eastAsiaTheme="minorEastAsia" w:cstheme="minorEastAsia"/>
          <w:color w:val="000000" w:themeColor="text1"/>
          <w:kern w:val="0"/>
          <w14:textFill>
            <w14:solidFill>
              <w14:schemeClr w14:val="tx1"/>
            </w14:solidFill>
          </w14:textFill>
        </w:rPr>
      </w:pPr>
      <w:r>
        <w:rPr>
          <w:rFonts w:hint="eastAsia" w:asciiTheme="minorEastAsia" w:hAnsiTheme="minorEastAsia" w:eastAsiaTheme="minorEastAsia" w:cstheme="minorEastAsia"/>
          <w:color w:val="000000" w:themeColor="text1"/>
          <w:kern w:val="0"/>
          <w14:textFill>
            <w14:solidFill>
              <w14:schemeClr w14:val="tx1"/>
            </w14:solidFill>
          </w14:textFill>
        </w:rPr>
        <w:t>甲方（采购单位） ：          乙方（成交方）：</w:t>
      </w:r>
    </w:p>
    <w:p>
      <w:pPr>
        <w:widowControl/>
        <w:spacing w:line="400" w:lineRule="exact"/>
        <w:ind w:firstLine="420" w:firstLineChars="200"/>
        <w:jc w:val="left"/>
        <w:rPr>
          <w:rFonts w:asciiTheme="minorEastAsia" w:hAnsiTheme="minorEastAsia" w:eastAsiaTheme="minorEastAsia" w:cstheme="minorEastAsia"/>
          <w:color w:val="000000" w:themeColor="text1"/>
          <w:kern w:val="0"/>
          <w14:textFill>
            <w14:solidFill>
              <w14:schemeClr w14:val="tx1"/>
            </w14:solidFill>
          </w14:textFill>
        </w:rPr>
      </w:pPr>
      <w:r>
        <w:rPr>
          <w:rFonts w:hint="eastAsia" w:asciiTheme="minorEastAsia" w:hAnsiTheme="minorEastAsia" w:eastAsiaTheme="minorEastAsia" w:cstheme="minorEastAsia"/>
          <w:color w:val="000000" w:themeColor="text1"/>
          <w:kern w:val="0"/>
          <w14:textFill>
            <w14:solidFill>
              <w14:schemeClr w14:val="tx1"/>
            </w14:solidFill>
          </w14:textFill>
        </w:rPr>
        <w:t xml:space="preserve">法定代表人或授权委托人：          法定代表人或授权委托人： </w:t>
      </w:r>
    </w:p>
    <w:p>
      <w:pPr>
        <w:widowControl/>
        <w:spacing w:line="400" w:lineRule="exact"/>
        <w:ind w:firstLine="420" w:firstLineChars="200"/>
        <w:jc w:val="left"/>
        <w:rPr>
          <w:rFonts w:asciiTheme="minorEastAsia" w:hAnsiTheme="minorEastAsia" w:eastAsiaTheme="minorEastAsia" w:cstheme="minorEastAsia"/>
          <w:color w:val="000000" w:themeColor="text1"/>
          <w:kern w:val="0"/>
          <w14:textFill>
            <w14:solidFill>
              <w14:schemeClr w14:val="tx1"/>
            </w14:solidFill>
          </w14:textFill>
        </w:rPr>
      </w:pPr>
      <w:r>
        <w:rPr>
          <w:rFonts w:hint="eastAsia" w:asciiTheme="minorEastAsia" w:hAnsiTheme="minorEastAsia" w:eastAsiaTheme="minorEastAsia" w:cstheme="minorEastAsia"/>
          <w:color w:val="000000" w:themeColor="text1"/>
          <w:kern w:val="0"/>
          <w14:textFill>
            <w14:solidFill>
              <w14:schemeClr w14:val="tx1"/>
            </w14:solidFill>
          </w14:textFill>
        </w:rPr>
        <w:t>地    址：               地    址：</w:t>
      </w:r>
    </w:p>
    <w:p>
      <w:pPr>
        <w:widowControl/>
        <w:spacing w:line="400" w:lineRule="exact"/>
        <w:ind w:firstLine="420" w:firstLineChars="200"/>
        <w:jc w:val="left"/>
        <w:rPr>
          <w:rFonts w:asciiTheme="minorEastAsia" w:hAnsiTheme="minorEastAsia" w:eastAsiaTheme="minorEastAsia" w:cstheme="minorEastAsia"/>
          <w:color w:val="000000" w:themeColor="text1"/>
          <w:kern w:val="0"/>
          <w14:textFill>
            <w14:solidFill>
              <w14:schemeClr w14:val="tx1"/>
            </w14:solidFill>
          </w14:textFill>
        </w:rPr>
      </w:pPr>
      <w:r>
        <w:rPr>
          <w:rFonts w:hint="eastAsia" w:asciiTheme="minorEastAsia" w:hAnsiTheme="minorEastAsia" w:eastAsiaTheme="minorEastAsia" w:cstheme="minorEastAsia"/>
          <w:color w:val="000000" w:themeColor="text1"/>
          <w:kern w:val="0"/>
          <w14:textFill>
            <w14:solidFill>
              <w14:schemeClr w14:val="tx1"/>
            </w14:solidFill>
          </w14:textFill>
        </w:rPr>
        <w:t>联系电话：                联系电话：</w:t>
      </w:r>
    </w:p>
    <w:p>
      <w:pPr>
        <w:widowControl/>
        <w:spacing w:line="400" w:lineRule="exact"/>
        <w:ind w:firstLine="420" w:firstLineChars="200"/>
        <w:jc w:val="left"/>
        <w:rPr>
          <w:rFonts w:asciiTheme="minorEastAsia" w:hAnsiTheme="minorEastAsia" w:eastAsiaTheme="minorEastAsia" w:cstheme="minorEastAsia"/>
          <w:color w:val="000000" w:themeColor="text1"/>
          <w:kern w:val="0"/>
          <w14:textFill>
            <w14:solidFill>
              <w14:schemeClr w14:val="tx1"/>
            </w14:solidFill>
          </w14:textFill>
        </w:rPr>
      </w:pPr>
      <w:r>
        <w:rPr>
          <w:rFonts w:hint="eastAsia" w:asciiTheme="minorEastAsia" w:hAnsiTheme="minorEastAsia" w:eastAsiaTheme="minorEastAsia" w:cstheme="minorEastAsia"/>
          <w:color w:val="000000" w:themeColor="text1"/>
          <w:kern w:val="0"/>
          <w14:textFill>
            <w14:solidFill>
              <w14:schemeClr w14:val="tx1"/>
            </w14:solidFill>
          </w14:textFill>
        </w:rPr>
        <w:t>开户银行：                           开户银行：</w:t>
      </w:r>
    </w:p>
    <w:p>
      <w:pPr>
        <w:widowControl/>
        <w:spacing w:line="400" w:lineRule="exact"/>
        <w:ind w:firstLine="420" w:firstLineChars="200"/>
        <w:jc w:val="left"/>
        <w:rPr>
          <w:rFonts w:asciiTheme="minorEastAsia" w:hAnsiTheme="minorEastAsia" w:eastAsiaTheme="minorEastAsia" w:cstheme="minorEastAsia"/>
          <w:color w:val="000000" w:themeColor="text1"/>
          <w:kern w:val="0"/>
          <w14:textFill>
            <w14:solidFill>
              <w14:schemeClr w14:val="tx1"/>
            </w14:solidFill>
          </w14:textFill>
        </w:rPr>
      </w:pPr>
      <w:r>
        <w:rPr>
          <w:rFonts w:hint="eastAsia" w:asciiTheme="minorEastAsia" w:hAnsiTheme="minorEastAsia" w:eastAsiaTheme="minorEastAsia" w:cstheme="minorEastAsia"/>
          <w:color w:val="000000" w:themeColor="text1"/>
          <w:kern w:val="0"/>
          <w14:textFill>
            <w14:solidFill>
              <w14:schemeClr w14:val="tx1"/>
            </w14:solidFill>
          </w14:textFill>
        </w:rPr>
        <w:t>开户名称：                           开户名称：</w:t>
      </w:r>
    </w:p>
    <w:p>
      <w:pPr>
        <w:widowControl/>
        <w:spacing w:line="400" w:lineRule="exact"/>
        <w:ind w:firstLine="420" w:firstLineChars="200"/>
        <w:jc w:val="left"/>
        <w:rPr>
          <w:rFonts w:asciiTheme="minorEastAsia" w:hAnsiTheme="minorEastAsia" w:eastAsiaTheme="minorEastAsia" w:cstheme="minorEastAsia"/>
          <w:color w:val="000000" w:themeColor="text1"/>
          <w:kern w:val="0"/>
          <w14:textFill>
            <w14:solidFill>
              <w14:schemeClr w14:val="tx1"/>
            </w14:solidFill>
          </w14:textFill>
        </w:rPr>
      </w:pPr>
      <w:r>
        <w:rPr>
          <w:rFonts w:hint="eastAsia" w:asciiTheme="minorEastAsia" w:hAnsiTheme="minorEastAsia" w:eastAsiaTheme="minorEastAsia" w:cstheme="minorEastAsia"/>
          <w:color w:val="000000" w:themeColor="text1"/>
          <w:kern w:val="0"/>
          <w14:textFill>
            <w14:solidFill>
              <w14:schemeClr w14:val="tx1"/>
            </w14:solidFill>
          </w14:textFill>
        </w:rPr>
        <w:t>银行帐号：                           银行帐号：</w:t>
      </w:r>
    </w:p>
    <w:p>
      <w:pPr>
        <w:widowControl/>
        <w:spacing w:line="400" w:lineRule="exact"/>
        <w:ind w:firstLine="420" w:firstLineChars="200"/>
        <w:jc w:val="lef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kern w:val="0"/>
          <w14:textFill>
            <w14:solidFill>
              <w14:schemeClr w14:val="tx1"/>
            </w14:solidFill>
          </w14:textFill>
        </w:rPr>
        <w:t>签约地址：</w:t>
      </w:r>
    </w:p>
    <w:p>
      <w:pPr>
        <w:widowControl/>
        <w:spacing w:line="400" w:lineRule="exact"/>
        <w:ind w:firstLine="420" w:firstLineChars="200"/>
        <w:jc w:val="left"/>
        <w:rPr>
          <w:rFonts w:asciiTheme="minorEastAsia" w:hAnsiTheme="minorEastAsia" w:eastAsiaTheme="minorEastAsia" w:cstheme="minorEastAsia"/>
          <w:color w:val="000000" w:themeColor="text1"/>
          <w:kern w:val="0"/>
          <w14:textFill>
            <w14:solidFill>
              <w14:schemeClr w14:val="tx1"/>
            </w14:solidFill>
          </w14:textFill>
        </w:rPr>
      </w:pPr>
      <w:r>
        <w:rPr>
          <w:rFonts w:hint="eastAsia" w:asciiTheme="minorEastAsia" w:hAnsiTheme="minorEastAsia" w:eastAsiaTheme="minorEastAsia" w:cstheme="minorEastAsia"/>
          <w:color w:val="000000" w:themeColor="text1"/>
          <w:kern w:val="0"/>
          <w14:textFill>
            <w14:solidFill>
              <w14:schemeClr w14:val="tx1"/>
            </w14:solidFill>
          </w14:textFill>
        </w:rPr>
        <w:t>签约日期：   年  月  日</w:t>
      </w:r>
    </w:p>
    <w:p>
      <w:pPr>
        <w:spacing w:line="400" w:lineRule="exact"/>
        <w:ind w:firstLine="420" w:firstLineChars="200"/>
        <w:jc w:val="left"/>
        <w:rPr>
          <w:rFonts w:hint="eastAsia" w:asciiTheme="minorEastAsia" w:hAnsiTheme="minorEastAsia" w:eastAsiaTheme="minorEastAsia" w:cstheme="minorEastAsia"/>
          <w:color w:val="000000" w:themeColor="text1"/>
          <w:kern w:val="0"/>
          <w14:textFill>
            <w14:solidFill>
              <w14:schemeClr w14:val="tx1"/>
            </w14:solidFill>
          </w14:textFill>
        </w:rPr>
      </w:pPr>
    </w:p>
    <w:p>
      <w:pPr>
        <w:spacing w:line="400" w:lineRule="exact"/>
        <w:ind w:firstLine="420" w:firstLineChars="200"/>
        <w:jc w:val="left"/>
        <w:rPr>
          <w:rFonts w:hint="eastAsia" w:asciiTheme="minorEastAsia" w:hAnsiTheme="minorEastAsia" w:eastAsiaTheme="minorEastAsia" w:cstheme="minorEastAsia"/>
          <w:color w:val="000000" w:themeColor="text1"/>
          <w:kern w:val="0"/>
          <w14:textFill>
            <w14:solidFill>
              <w14:schemeClr w14:val="tx1"/>
            </w14:solidFill>
          </w14:textFill>
        </w:rPr>
      </w:pPr>
    </w:p>
    <w:p>
      <w:pPr>
        <w:spacing w:line="400" w:lineRule="exact"/>
        <w:ind w:firstLine="420" w:firstLineChars="200"/>
        <w:jc w:val="left"/>
        <w:rPr>
          <w:rFonts w:hint="eastAsia" w:asciiTheme="minorEastAsia" w:hAnsiTheme="minorEastAsia" w:eastAsiaTheme="minorEastAsia" w:cstheme="minorEastAsia"/>
          <w:color w:val="000000" w:themeColor="text1"/>
          <w:kern w:val="0"/>
          <w14:textFill>
            <w14:solidFill>
              <w14:schemeClr w14:val="tx1"/>
            </w14:solidFill>
          </w14:textFill>
        </w:rPr>
      </w:pPr>
    </w:p>
    <w:p>
      <w:pPr>
        <w:spacing w:line="400" w:lineRule="exact"/>
        <w:ind w:firstLine="420" w:firstLineChars="200"/>
        <w:jc w:val="left"/>
        <w:rPr>
          <w:rFonts w:asciiTheme="minorEastAsia" w:hAnsiTheme="minorEastAsia" w:eastAsiaTheme="minorEastAsia" w:cstheme="minorEastAsia"/>
          <w:color w:val="000000" w:themeColor="text1"/>
          <w:kern w:val="0"/>
          <w14:textFill>
            <w14:solidFill>
              <w14:schemeClr w14:val="tx1"/>
            </w14:solidFill>
          </w14:textFill>
        </w:rPr>
      </w:pPr>
      <w:r>
        <w:rPr>
          <w:rFonts w:hint="eastAsia" w:asciiTheme="minorEastAsia" w:hAnsiTheme="minorEastAsia" w:eastAsiaTheme="minorEastAsia" w:cstheme="minorEastAsia"/>
          <w:color w:val="000000" w:themeColor="text1"/>
          <w:kern w:val="0"/>
          <w14:textFill>
            <w14:solidFill>
              <w14:schemeClr w14:val="tx1"/>
            </w14:solidFill>
          </w14:textFill>
        </w:rPr>
        <w:t>合同鉴证方（公章）：</w:t>
      </w:r>
    </w:p>
    <w:p>
      <w:pPr>
        <w:widowControl/>
        <w:spacing w:line="400" w:lineRule="exact"/>
        <w:ind w:firstLine="420" w:firstLineChars="200"/>
        <w:jc w:val="left"/>
        <w:rPr>
          <w:rFonts w:asciiTheme="minorEastAsia" w:hAnsiTheme="minorEastAsia" w:eastAsiaTheme="minorEastAsia" w:cstheme="minorEastAsia"/>
          <w:color w:val="000000" w:themeColor="text1"/>
          <w:kern w:val="0"/>
          <w14:textFill>
            <w14:solidFill>
              <w14:schemeClr w14:val="tx1"/>
            </w14:solidFill>
          </w14:textFill>
        </w:rPr>
      </w:pPr>
      <w:r>
        <w:rPr>
          <w:rFonts w:hint="eastAsia" w:asciiTheme="minorEastAsia" w:hAnsiTheme="minorEastAsia" w:eastAsiaTheme="minorEastAsia" w:cstheme="minorEastAsia"/>
          <w:color w:val="000000" w:themeColor="text1"/>
          <w:kern w:val="0"/>
          <w14:textFill>
            <w14:solidFill>
              <w14:schemeClr w14:val="tx1"/>
            </w14:solidFill>
          </w14:textFill>
        </w:rPr>
        <w:t xml:space="preserve">鉴 证 人：              联系电话： </w:t>
      </w:r>
    </w:p>
    <w:p>
      <w:pPr>
        <w:widowControl/>
        <w:spacing w:line="400" w:lineRule="exact"/>
        <w:ind w:firstLine="420" w:firstLineChars="200"/>
        <w:jc w:val="left"/>
        <w:rPr>
          <w:rFonts w:asciiTheme="minorEastAsia" w:hAnsiTheme="minorEastAsia" w:eastAsiaTheme="minorEastAsia" w:cstheme="minorEastAsia"/>
          <w:color w:val="000000" w:themeColor="text1"/>
          <w:kern w:val="0"/>
          <w14:textFill>
            <w14:solidFill>
              <w14:schemeClr w14:val="tx1"/>
            </w14:solidFill>
          </w14:textFill>
        </w:rPr>
      </w:pPr>
      <w:r>
        <w:rPr>
          <w:rFonts w:hint="eastAsia" w:asciiTheme="minorEastAsia" w:hAnsiTheme="minorEastAsia" w:eastAsiaTheme="minorEastAsia" w:cstheme="minorEastAsia"/>
          <w:color w:val="000000" w:themeColor="text1"/>
          <w:kern w:val="0"/>
          <w14:textFill>
            <w14:solidFill>
              <w14:schemeClr w14:val="tx1"/>
            </w14:solidFill>
          </w14:textFill>
        </w:rPr>
        <w:t>鉴证日期：   年  月  日</w:t>
      </w:r>
    </w:p>
    <w:p>
      <w:pPr>
        <w:pStyle w:val="22"/>
        <w:keepNext w:val="0"/>
        <w:keepLines w:val="0"/>
        <w:pageBreakBefore w:val="0"/>
        <w:kinsoku/>
        <w:overflowPunct/>
        <w:topLinePunct w:val="0"/>
        <w:autoSpaceDE/>
        <w:autoSpaceDN/>
        <w:bidi w:val="0"/>
        <w:adjustRightInd/>
        <w:spacing w:beforeAutospacing="0" w:afterAutospacing="0" w:line="400" w:lineRule="exact"/>
        <w:jc w:val="both"/>
        <w:textAlignment w:val="auto"/>
        <w:outlineLvl w:val="0"/>
        <w:rPr>
          <w:rFonts w:hint="eastAsia" w:ascii="宋体" w:hAnsi="宋体" w:cs="宋体"/>
          <w:b/>
          <w:bCs/>
          <w:sz w:val="21"/>
          <w:szCs w:val="21"/>
          <w:highlight w:val="yellow"/>
        </w:rPr>
      </w:pPr>
    </w:p>
    <w:p>
      <w:pPr>
        <w:pStyle w:val="22"/>
        <w:keepNext w:val="0"/>
        <w:keepLines w:val="0"/>
        <w:pageBreakBefore w:val="0"/>
        <w:kinsoku/>
        <w:overflowPunct/>
        <w:topLinePunct w:val="0"/>
        <w:autoSpaceDE/>
        <w:autoSpaceDN/>
        <w:bidi w:val="0"/>
        <w:adjustRightInd/>
        <w:spacing w:beforeAutospacing="0" w:afterAutospacing="0" w:line="400" w:lineRule="exact"/>
        <w:jc w:val="both"/>
        <w:textAlignment w:val="auto"/>
        <w:outlineLvl w:val="0"/>
        <w:rPr>
          <w:rFonts w:hint="eastAsia" w:ascii="宋体" w:hAnsi="宋体" w:cs="宋体"/>
          <w:b/>
          <w:bCs/>
          <w:sz w:val="21"/>
          <w:szCs w:val="21"/>
          <w:highlight w:val="yellow"/>
        </w:rPr>
      </w:pPr>
    </w:p>
    <w:p>
      <w:pPr>
        <w:pStyle w:val="22"/>
        <w:keepNext w:val="0"/>
        <w:keepLines w:val="0"/>
        <w:pageBreakBefore w:val="0"/>
        <w:kinsoku/>
        <w:overflowPunct/>
        <w:topLinePunct w:val="0"/>
        <w:autoSpaceDE/>
        <w:autoSpaceDN/>
        <w:bidi w:val="0"/>
        <w:adjustRightInd/>
        <w:spacing w:beforeAutospacing="0" w:afterAutospacing="0" w:line="400" w:lineRule="exact"/>
        <w:jc w:val="both"/>
        <w:textAlignment w:val="auto"/>
        <w:outlineLvl w:val="0"/>
        <w:rPr>
          <w:rFonts w:hint="eastAsia" w:ascii="宋体" w:hAnsi="宋体" w:cs="宋体"/>
          <w:b/>
          <w:bCs/>
          <w:sz w:val="36"/>
          <w:szCs w:val="36"/>
          <w:highlight w:val="yellow"/>
        </w:rPr>
      </w:pPr>
    </w:p>
    <w:p>
      <w:pPr>
        <w:pStyle w:val="22"/>
        <w:keepNext w:val="0"/>
        <w:keepLines w:val="0"/>
        <w:pageBreakBefore w:val="0"/>
        <w:kinsoku/>
        <w:overflowPunct/>
        <w:topLinePunct w:val="0"/>
        <w:autoSpaceDE/>
        <w:autoSpaceDN/>
        <w:bidi w:val="0"/>
        <w:adjustRightInd/>
        <w:spacing w:beforeAutospacing="0" w:afterAutospacing="0" w:line="400" w:lineRule="exact"/>
        <w:jc w:val="both"/>
        <w:textAlignment w:val="auto"/>
        <w:outlineLvl w:val="0"/>
        <w:rPr>
          <w:rFonts w:hint="eastAsia" w:ascii="宋体" w:hAnsi="宋体" w:cs="宋体"/>
          <w:b/>
          <w:bCs/>
          <w:sz w:val="36"/>
          <w:szCs w:val="36"/>
          <w:highlight w:val="yellow"/>
        </w:rPr>
      </w:pPr>
    </w:p>
    <w:p>
      <w:pPr>
        <w:keepNext w:val="0"/>
        <w:keepLines w:val="0"/>
        <w:pageBreakBefore w:val="0"/>
        <w:shd w:val="clear" w:color="auto" w:fill="FFFFFF"/>
        <w:kinsoku/>
        <w:overflowPunct/>
        <w:topLinePunct w:val="0"/>
        <w:autoSpaceDE/>
        <w:autoSpaceDN/>
        <w:bidi w:val="0"/>
        <w:adjustRightInd/>
        <w:snapToGrid w:val="0"/>
        <w:spacing w:line="400" w:lineRule="exact"/>
        <w:textAlignment w:val="auto"/>
        <w:rPr>
          <w:rFonts w:asciiTheme="minorEastAsia" w:hAnsiTheme="minorEastAsia" w:eastAsiaTheme="minorEastAsia" w:cstheme="minorEastAsia"/>
          <w:b/>
          <w:bCs/>
        </w:rPr>
      </w:pPr>
    </w:p>
    <w:p>
      <w:pPr>
        <w:keepNext w:val="0"/>
        <w:keepLines w:val="0"/>
        <w:pageBreakBefore w:val="0"/>
        <w:shd w:val="clear" w:color="auto" w:fill="FFFFFF"/>
        <w:kinsoku/>
        <w:overflowPunct/>
        <w:topLinePunct w:val="0"/>
        <w:autoSpaceDE/>
        <w:autoSpaceDN/>
        <w:bidi w:val="0"/>
        <w:adjustRightInd/>
        <w:snapToGrid w:val="0"/>
        <w:spacing w:line="400" w:lineRule="exact"/>
        <w:textAlignment w:val="auto"/>
        <w:rPr>
          <w:rFonts w:asciiTheme="minorEastAsia" w:hAnsiTheme="minorEastAsia" w:eastAsiaTheme="minorEastAsia" w:cstheme="minorEastAsia"/>
          <w:b/>
          <w:bCs/>
        </w:rPr>
      </w:pPr>
    </w:p>
    <w:p>
      <w:pPr>
        <w:keepNext w:val="0"/>
        <w:keepLines w:val="0"/>
        <w:pageBreakBefore w:val="0"/>
        <w:shd w:val="clear" w:color="auto" w:fill="FFFFFF"/>
        <w:kinsoku/>
        <w:overflowPunct/>
        <w:topLinePunct w:val="0"/>
        <w:autoSpaceDE/>
        <w:autoSpaceDN/>
        <w:bidi w:val="0"/>
        <w:adjustRightInd/>
        <w:snapToGrid w:val="0"/>
        <w:spacing w:line="400" w:lineRule="exact"/>
        <w:textAlignment w:val="auto"/>
        <w:rPr>
          <w:rFonts w:asciiTheme="minorEastAsia" w:hAnsiTheme="minorEastAsia" w:eastAsiaTheme="minorEastAsia" w:cstheme="minorEastAsia"/>
          <w:b/>
          <w:bCs/>
        </w:rPr>
      </w:pPr>
    </w:p>
    <w:p>
      <w:pPr>
        <w:pStyle w:val="13"/>
        <w:keepNext w:val="0"/>
        <w:keepLines w:val="0"/>
        <w:pageBreakBefore w:val="0"/>
        <w:kinsoku/>
        <w:overflowPunct/>
        <w:topLinePunct w:val="0"/>
        <w:autoSpaceDE/>
        <w:autoSpaceDN/>
        <w:bidi w:val="0"/>
        <w:adjustRightInd/>
        <w:snapToGrid w:val="0"/>
        <w:spacing w:line="400" w:lineRule="exact"/>
        <w:textAlignment w:val="auto"/>
        <w:rPr>
          <w:rFonts w:asciiTheme="minorEastAsia" w:hAnsiTheme="minorEastAsia" w:eastAsiaTheme="minorEastAsia" w:cstheme="minorEastAsia"/>
          <w:sz w:val="24"/>
          <w:szCs w:val="24"/>
        </w:rPr>
      </w:pPr>
    </w:p>
    <w:p>
      <w:pPr>
        <w:pStyle w:val="22"/>
        <w:keepNext w:val="0"/>
        <w:keepLines w:val="0"/>
        <w:pageBreakBefore w:val="0"/>
        <w:kinsoku/>
        <w:overflowPunct/>
        <w:topLinePunct w:val="0"/>
        <w:autoSpaceDE/>
        <w:autoSpaceDN/>
        <w:bidi w:val="0"/>
        <w:adjustRightInd/>
        <w:spacing w:beforeAutospacing="0" w:afterAutospacing="0" w:line="400" w:lineRule="exact"/>
        <w:jc w:val="center"/>
        <w:textAlignment w:val="auto"/>
        <w:outlineLvl w:val="0"/>
        <w:rPr>
          <w:rFonts w:hint="eastAsia" w:ascii="黑体" w:hAnsi="黑体" w:eastAsia="黑体" w:cs="黑体"/>
          <w:color w:val="FF0000"/>
          <w:kern w:val="2"/>
          <w:sz w:val="36"/>
          <w:szCs w:val="36"/>
        </w:rPr>
      </w:pPr>
    </w:p>
    <w:p>
      <w:pPr>
        <w:pStyle w:val="22"/>
        <w:spacing w:beforeAutospacing="0" w:afterAutospacing="0" w:line="500" w:lineRule="exact"/>
        <w:jc w:val="center"/>
        <w:outlineLvl w:val="0"/>
        <w:rPr>
          <w:rFonts w:ascii="黑体" w:hAnsi="黑体" w:eastAsia="黑体" w:cs="Times New Roman"/>
          <w:sz w:val="36"/>
          <w:szCs w:val="36"/>
        </w:rPr>
      </w:pPr>
      <w:r>
        <w:rPr>
          <w:rFonts w:hint="eastAsia" w:ascii="黑体" w:hAnsi="黑体" w:eastAsia="黑体" w:cs="黑体"/>
          <w:kern w:val="2"/>
          <w:sz w:val="36"/>
          <w:szCs w:val="36"/>
        </w:rPr>
        <w:t>第五章  响应文件格式</w:t>
      </w:r>
      <w:bookmarkEnd w:id="61"/>
      <w:bookmarkEnd w:id="62"/>
      <w:bookmarkEnd w:id="63"/>
      <w:bookmarkEnd w:id="64"/>
    </w:p>
    <w:p>
      <w:pPr>
        <w:autoSpaceDE w:val="0"/>
        <w:autoSpaceDN w:val="0"/>
        <w:adjustRightInd w:val="0"/>
        <w:spacing w:line="240" w:lineRule="exact"/>
        <w:jc w:val="center"/>
        <w:rPr>
          <w:rFonts w:ascii="宋体" w:cs="Times New Roman"/>
          <w:lang w:val="zh-CN"/>
        </w:rPr>
      </w:pPr>
    </w:p>
    <w:p>
      <w:pPr>
        <w:autoSpaceDE w:val="0"/>
        <w:autoSpaceDN w:val="0"/>
        <w:adjustRightInd w:val="0"/>
        <w:spacing w:line="400" w:lineRule="exact"/>
        <w:jc w:val="center"/>
        <w:rPr>
          <w:rFonts w:ascii="宋体" w:cs="Times New Roman"/>
          <w:lang w:val="zh-CN"/>
        </w:rPr>
      </w:pPr>
      <w:r>
        <w:rPr>
          <w:rFonts w:hint="eastAsia" w:ascii="宋体" w:hAnsi="宋体" w:cs="宋体"/>
          <w:lang w:val="zh-CN"/>
        </w:rPr>
        <w:t>未提供格式的由响应人自拟</w:t>
      </w:r>
    </w:p>
    <w:p>
      <w:pPr>
        <w:autoSpaceDE w:val="0"/>
        <w:autoSpaceDN w:val="0"/>
        <w:adjustRightInd w:val="0"/>
        <w:spacing w:line="400" w:lineRule="exact"/>
        <w:rPr>
          <w:rFonts w:ascii="宋体" w:cs="Times New Roman"/>
          <w:lang w:val="zh-CN"/>
        </w:rPr>
      </w:pPr>
    </w:p>
    <w:p>
      <w:pPr>
        <w:autoSpaceDE w:val="0"/>
        <w:autoSpaceDN w:val="0"/>
        <w:adjustRightInd w:val="0"/>
        <w:spacing w:line="400" w:lineRule="exact"/>
        <w:rPr>
          <w:rFonts w:ascii="宋体" w:cs="Times New Roman"/>
          <w:color w:val="FF0000"/>
          <w:lang w:val="zh-CN"/>
        </w:rPr>
      </w:pPr>
    </w:p>
    <w:p>
      <w:pPr>
        <w:autoSpaceDE w:val="0"/>
        <w:autoSpaceDN w:val="0"/>
        <w:adjustRightInd w:val="0"/>
        <w:spacing w:line="400" w:lineRule="exact"/>
        <w:rPr>
          <w:rFonts w:ascii="宋体" w:cs="Times New Roman"/>
          <w:color w:val="FF0000"/>
          <w:lang w:val="zh-CN"/>
        </w:rPr>
      </w:pPr>
    </w:p>
    <w:p>
      <w:pPr>
        <w:autoSpaceDE w:val="0"/>
        <w:autoSpaceDN w:val="0"/>
        <w:adjustRightInd w:val="0"/>
        <w:spacing w:line="400" w:lineRule="exact"/>
        <w:rPr>
          <w:rFonts w:ascii="宋体" w:cs="Times New Roman"/>
          <w:color w:val="FF0000"/>
          <w:lang w:val="zh-CN"/>
        </w:rPr>
      </w:pPr>
    </w:p>
    <w:p>
      <w:pPr>
        <w:autoSpaceDE w:val="0"/>
        <w:autoSpaceDN w:val="0"/>
        <w:adjustRightInd w:val="0"/>
        <w:spacing w:line="400" w:lineRule="exact"/>
        <w:rPr>
          <w:rFonts w:ascii="宋体" w:cs="Times New Roman"/>
          <w:color w:val="FF0000"/>
          <w:lang w:val="zh-CN"/>
        </w:rPr>
      </w:pPr>
    </w:p>
    <w:p>
      <w:pPr>
        <w:autoSpaceDE w:val="0"/>
        <w:autoSpaceDN w:val="0"/>
        <w:adjustRightInd w:val="0"/>
        <w:spacing w:line="400" w:lineRule="exact"/>
        <w:rPr>
          <w:rFonts w:ascii="宋体" w:cs="Times New Roman"/>
          <w:color w:val="FF0000"/>
          <w:lang w:val="zh-CN"/>
        </w:rPr>
      </w:pPr>
    </w:p>
    <w:p>
      <w:pPr>
        <w:autoSpaceDE w:val="0"/>
        <w:autoSpaceDN w:val="0"/>
        <w:adjustRightInd w:val="0"/>
        <w:spacing w:line="400" w:lineRule="exact"/>
        <w:rPr>
          <w:rFonts w:ascii="宋体" w:cs="Times New Roman"/>
          <w:color w:val="FF0000"/>
          <w:lang w:val="zh-CN"/>
        </w:rPr>
      </w:pPr>
    </w:p>
    <w:p>
      <w:pPr>
        <w:autoSpaceDE w:val="0"/>
        <w:autoSpaceDN w:val="0"/>
        <w:adjustRightInd w:val="0"/>
        <w:spacing w:line="400" w:lineRule="exact"/>
        <w:rPr>
          <w:rFonts w:ascii="宋体" w:cs="Times New Roman"/>
          <w:color w:val="FF0000"/>
          <w:lang w:val="zh-CN"/>
        </w:rPr>
      </w:pPr>
    </w:p>
    <w:p>
      <w:pPr>
        <w:autoSpaceDE w:val="0"/>
        <w:autoSpaceDN w:val="0"/>
        <w:adjustRightInd w:val="0"/>
        <w:spacing w:line="400" w:lineRule="exact"/>
        <w:rPr>
          <w:rFonts w:ascii="宋体" w:cs="Times New Roman"/>
          <w:color w:val="FF0000"/>
          <w:lang w:val="zh-CN"/>
        </w:rPr>
      </w:pPr>
    </w:p>
    <w:p>
      <w:pPr>
        <w:autoSpaceDE w:val="0"/>
        <w:autoSpaceDN w:val="0"/>
        <w:adjustRightInd w:val="0"/>
        <w:spacing w:line="400" w:lineRule="exact"/>
        <w:rPr>
          <w:rFonts w:ascii="宋体" w:cs="Times New Roman"/>
          <w:color w:val="FF0000"/>
          <w:lang w:val="zh-CN"/>
        </w:rPr>
      </w:pPr>
    </w:p>
    <w:p>
      <w:pPr>
        <w:autoSpaceDE w:val="0"/>
        <w:autoSpaceDN w:val="0"/>
        <w:adjustRightInd w:val="0"/>
        <w:spacing w:line="400" w:lineRule="exact"/>
        <w:rPr>
          <w:rFonts w:ascii="宋体" w:cs="Times New Roman"/>
          <w:color w:val="FF0000"/>
          <w:lang w:val="zh-CN"/>
        </w:rPr>
      </w:pPr>
    </w:p>
    <w:p>
      <w:pPr>
        <w:autoSpaceDE w:val="0"/>
        <w:autoSpaceDN w:val="0"/>
        <w:adjustRightInd w:val="0"/>
        <w:spacing w:line="400" w:lineRule="exact"/>
        <w:rPr>
          <w:rFonts w:ascii="宋体" w:cs="Times New Roman"/>
          <w:color w:val="FF0000"/>
          <w:lang w:val="zh-CN"/>
        </w:rPr>
      </w:pPr>
    </w:p>
    <w:p>
      <w:pPr>
        <w:autoSpaceDE w:val="0"/>
        <w:autoSpaceDN w:val="0"/>
        <w:adjustRightInd w:val="0"/>
        <w:spacing w:line="400" w:lineRule="exact"/>
        <w:rPr>
          <w:rFonts w:ascii="宋体" w:cs="Times New Roman"/>
          <w:color w:val="FF0000"/>
          <w:lang w:val="zh-CN"/>
        </w:rPr>
      </w:pPr>
    </w:p>
    <w:p>
      <w:pPr>
        <w:autoSpaceDE w:val="0"/>
        <w:autoSpaceDN w:val="0"/>
        <w:adjustRightInd w:val="0"/>
        <w:spacing w:line="400" w:lineRule="exact"/>
        <w:rPr>
          <w:rFonts w:ascii="宋体" w:cs="Times New Roman"/>
          <w:color w:val="FF0000"/>
          <w:lang w:val="zh-CN"/>
        </w:rPr>
      </w:pPr>
    </w:p>
    <w:p>
      <w:pPr>
        <w:autoSpaceDE w:val="0"/>
        <w:autoSpaceDN w:val="0"/>
        <w:adjustRightInd w:val="0"/>
        <w:spacing w:line="400" w:lineRule="exact"/>
        <w:rPr>
          <w:rFonts w:ascii="宋体" w:cs="Times New Roman"/>
          <w:color w:val="FF0000"/>
          <w:lang w:val="zh-CN"/>
        </w:rPr>
      </w:pPr>
    </w:p>
    <w:p>
      <w:pPr>
        <w:autoSpaceDE w:val="0"/>
        <w:autoSpaceDN w:val="0"/>
        <w:adjustRightInd w:val="0"/>
        <w:spacing w:line="400" w:lineRule="exact"/>
        <w:rPr>
          <w:rFonts w:ascii="宋体" w:cs="Times New Roman"/>
          <w:color w:val="FF0000"/>
          <w:lang w:val="zh-CN"/>
        </w:rPr>
      </w:pPr>
    </w:p>
    <w:p>
      <w:pPr>
        <w:autoSpaceDE w:val="0"/>
        <w:autoSpaceDN w:val="0"/>
        <w:adjustRightInd w:val="0"/>
        <w:spacing w:line="400" w:lineRule="exact"/>
        <w:rPr>
          <w:rFonts w:ascii="宋体" w:cs="Times New Roman"/>
          <w:color w:val="FF0000"/>
          <w:lang w:val="zh-CN"/>
        </w:rPr>
      </w:pPr>
    </w:p>
    <w:p>
      <w:pPr>
        <w:autoSpaceDE w:val="0"/>
        <w:autoSpaceDN w:val="0"/>
        <w:adjustRightInd w:val="0"/>
        <w:spacing w:line="400" w:lineRule="exact"/>
        <w:rPr>
          <w:rFonts w:ascii="宋体" w:cs="Times New Roman"/>
          <w:color w:val="FF0000"/>
          <w:lang w:val="zh-CN"/>
        </w:rPr>
      </w:pPr>
    </w:p>
    <w:p>
      <w:pPr>
        <w:autoSpaceDE w:val="0"/>
        <w:autoSpaceDN w:val="0"/>
        <w:adjustRightInd w:val="0"/>
        <w:spacing w:line="400" w:lineRule="exact"/>
        <w:rPr>
          <w:rFonts w:ascii="宋体" w:cs="Times New Roman"/>
          <w:color w:val="FF0000"/>
          <w:lang w:val="zh-CN"/>
        </w:rPr>
      </w:pPr>
    </w:p>
    <w:p>
      <w:pPr>
        <w:autoSpaceDE w:val="0"/>
        <w:autoSpaceDN w:val="0"/>
        <w:adjustRightInd w:val="0"/>
        <w:spacing w:line="400" w:lineRule="exact"/>
        <w:rPr>
          <w:rFonts w:ascii="宋体" w:cs="Times New Roman"/>
          <w:color w:val="FF0000"/>
          <w:lang w:val="zh-CN"/>
        </w:rPr>
      </w:pPr>
    </w:p>
    <w:p>
      <w:pPr>
        <w:autoSpaceDE w:val="0"/>
        <w:autoSpaceDN w:val="0"/>
        <w:adjustRightInd w:val="0"/>
        <w:spacing w:line="400" w:lineRule="exact"/>
        <w:rPr>
          <w:rFonts w:ascii="宋体" w:cs="Times New Roman"/>
          <w:color w:val="FF0000"/>
          <w:lang w:val="zh-CN"/>
        </w:rPr>
      </w:pPr>
    </w:p>
    <w:p>
      <w:pPr>
        <w:autoSpaceDE w:val="0"/>
        <w:autoSpaceDN w:val="0"/>
        <w:adjustRightInd w:val="0"/>
        <w:spacing w:line="400" w:lineRule="exact"/>
        <w:rPr>
          <w:rFonts w:ascii="宋体" w:cs="Times New Roman"/>
          <w:color w:val="FF0000"/>
          <w:lang w:val="zh-CN"/>
        </w:rPr>
      </w:pPr>
    </w:p>
    <w:p>
      <w:pPr>
        <w:autoSpaceDE w:val="0"/>
        <w:autoSpaceDN w:val="0"/>
        <w:adjustRightInd w:val="0"/>
        <w:spacing w:line="400" w:lineRule="exact"/>
        <w:rPr>
          <w:rFonts w:ascii="宋体" w:cs="Times New Roman"/>
          <w:color w:val="FF0000"/>
          <w:lang w:val="zh-CN"/>
        </w:rPr>
      </w:pPr>
    </w:p>
    <w:p>
      <w:pPr>
        <w:autoSpaceDE w:val="0"/>
        <w:autoSpaceDN w:val="0"/>
        <w:adjustRightInd w:val="0"/>
        <w:spacing w:line="400" w:lineRule="exact"/>
        <w:rPr>
          <w:rFonts w:ascii="宋体" w:cs="Times New Roman"/>
          <w:color w:val="FF0000"/>
          <w:lang w:val="zh-CN"/>
        </w:rPr>
      </w:pPr>
    </w:p>
    <w:p>
      <w:pPr>
        <w:autoSpaceDE w:val="0"/>
        <w:autoSpaceDN w:val="0"/>
        <w:adjustRightInd w:val="0"/>
        <w:spacing w:line="400" w:lineRule="exact"/>
        <w:rPr>
          <w:rFonts w:ascii="宋体" w:cs="Times New Roman"/>
          <w:color w:val="FF0000"/>
          <w:lang w:val="zh-CN"/>
        </w:rPr>
      </w:pPr>
    </w:p>
    <w:p>
      <w:pPr>
        <w:autoSpaceDE w:val="0"/>
        <w:autoSpaceDN w:val="0"/>
        <w:adjustRightInd w:val="0"/>
        <w:spacing w:line="400" w:lineRule="exact"/>
        <w:rPr>
          <w:rFonts w:ascii="宋体" w:cs="Times New Roman"/>
          <w:color w:val="FF0000"/>
          <w:lang w:val="zh-CN"/>
        </w:rPr>
      </w:pPr>
    </w:p>
    <w:p>
      <w:pPr>
        <w:autoSpaceDE w:val="0"/>
        <w:autoSpaceDN w:val="0"/>
        <w:adjustRightInd w:val="0"/>
        <w:spacing w:line="400" w:lineRule="exact"/>
        <w:rPr>
          <w:rFonts w:ascii="宋体" w:cs="Times New Roman"/>
          <w:color w:val="FF0000"/>
          <w:lang w:val="zh-CN"/>
        </w:rPr>
      </w:pPr>
    </w:p>
    <w:p>
      <w:pPr>
        <w:autoSpaceDE w:val="0"/>
        <w:autoSpaceDN w:val="0"/>
        <w:adjustRightInd w:val="0"/>
        <w:spacing w:line="400" w:lineRule="exact"/>
        <w:rPr>
          <w:rFonts w:ascii="宋体" w:cs="Times New Roman"/>
          <w:color w:val="FF0000"/>
          <w:lang w:val="zh-CN"/>
        </w:rPr>
      </w:pPr>
    </w:p>
    <w:p>
      <w:pPr>
        <w:autoSpaceDE w:val="0"/>
        <w:autoSpaceDN w:val="0"/>
        <w:adjustRightInd w:val="0"/>
        <w:spacing w:line="400" w:lineRule="exact"/>
        <w:rPr>
          <w:rFonts w:ascii="宋体" w:cs="Times New Roman"/>
          <w:color w:val="FF0000"/>
          <w:lang w:val="zh-CN"/>
        </w:rPr>
      </w:pPr>
    </w:p>
    <w:p>
      <w:pPr>
        <w:autoSpaceDE w:val="0"/>
        <w:autoSpaceDN w:val="0"/>
        <w:adjustRightInd w:val="0"/>
        <w:spacing w:line="400" w:lineRule="exact"/>
        <w:rPr>
          <w:rFonts w:ascii="宋体" w:cs="Times New Roman"/>
          <w:color w:val="FF0000"/>
          <w:lang w:val="zh-CN"/>
        </w:rPr>
      </w:pPr>
    </w:p>
    <w:p>
      <w:pPr>
        <w:autoSpaceDE w:val="0"/>
        <w:autoSpaceDN w:val="0"/>
        <w:adjustRightInd w:val="0"/>
        <w:spacing w:line="400" w:lineRule="exact"/>
        <w:rPr>
          <w:rFonts w:ascii="宋体" w:cs="Times New Roman"/>
          <w:color w:val="FF0000"/>
          <w:lang w:val="zh-CN"/>
        </w:rPr>
      </w:pPr>
    </w:p>
    <w:p>
      <w:pPr>
        <w:spacing w:beforeLines="100" w:line="440" w:lineRule="atLeast"/>
        <w:jc w:val="right"/>
        <w:rPr>
          <w:rFonts w:ascii="黑体" w:hAnsi="宋体" w:eastAsia="黑体"/>
          <w:b/>
          <w:sz w:val="44"/>
          <w:szCs w:val="44"/>
        </w:rPr>
      </w:pPr>
      <w:r>
        <w:rPr>
          <w:rFonts w:hint="eastAsia" w:ascii="宋体" w:hAnsi="宋体"/>
          <w:b/>
          <w:sz w:val="30"/>
          <w:szCs w:val="30"/>
        </w:rPr>
        <w:t>正本或副本</w:t>
      </w:r>
    </w:p>
    <w:p>
      <w:pPr>
        <w:spacing w:beforeLines="100" w:line="440" w:lineRule="atLeast"/>
        <w:jc w:val="center"/>
        <w:outlineLvl w:val="1"/>
        <w:rPr>
          <w:rFonts w:ascii="黑体" w:hAnsi="宋体" w:eastAsia="黑体"/>
          <w:sz w:val="44"/>
          <w:szCs w:val="44"/>
        </w:rPr>
      </w:pPr>
      <w:bookmarkStart w:id="76" w:name="_Toc476230643"/>
      <w:bookmarkStart w:id="77" w:name="_Toc393201727"/>
      <w:bookmarkStart w:id="78" w:name="_Toc476230507"/>
      <w:bookmarkStart w:id="79" w:name="_Toc495666236"/>
      <w:bookmarkStart w:id="80" w:name="_Toc424199675"/>
      <w:bookmarkStart w:id="81" w:name="_Toc476230919"/>
      <w:bookmarkStart w:id="82" w:name="_Toc470270000"/>
      <w:bookmarkStart w:id="83" w:name="_Toc468954251"/>
      <w:bookmarkStart w:id="84" w:name="_Toc471819737"/>
      <w:bookmarkStart w:id="85" w:name="_Toc392080785"/>
      <w:bookmarkStart w:id="86" w:name="_Toc469475468"/>
      <w:bookmarkStart w:id="87" w:name="_Toc435706544"/>
      <w:bookmarkStart w:id="88" w:name="_Toc467572533"/>
      <w:bookmarkStart w:id="89" w:name="_Toc463851843"/>
      <w:bookmarkStart w:id="90" w:name="_Toc504642685"/>
      <w:bookmarkStart w:id="91" w:name="_Toc387831502"/>
      <w:bookmarkStart w:id="92" w:name="_Toc433882646"/>
      <w:bookmarkStart w:id="93" w:name="_Toc336331380"/>
      <w:bookmarkStart w:id="94" w:name="_Toc471819797"/>
      <w:bookmarkStart w:id="95" w:name="_Toc437331615"/>
      <w:bookmarkStart w:id="96" w:name="_Toc470269884"/>
      <w:bookmarkStart w:id="97" w:name="_Toc476229712"/>
    </w:p>
    <w:p>
      <w:pPr>
        <w:spacing w:beforeLines="100" w:line="440" w:lineRule="atLeast"/>
        <w:jc w:val="center"/>
        <w:outlineLvl w:val="1"/>
        <w:rPr>
          <w:rFonts w:ascii="黑体" w:hAnsi="宋体" w:eastAsia="黑体"/>
          <w:sz w:val="44"/>
          <w:szCs w:val="44"/>
        </w:rPr>
      </w:pPr>
      <w:r>
        <w:rPr>
          <w:rFonts w:hint="eastAsia" w:ascii="黑体" w:hAnsi="宋体" w:eastAsia="黑体"/>
          <w:sz w:val="44"/>
          <w:szCs w:val="44"/>
        </w:rPr>
        <w:t>资格证明文件</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spacing w:line="440" w:lineRule="atLeast"/>
        <w:jc w:val="center"/>
        <w:outlineLvl w:val="1"/>
        <w:rPr>
          <w:rFonts w:ascii="黑体" w:hAnsi="宋体" w:eastAsia="黑体"/>
          <w:sz w:val="32"/>
          <w:szCs w:val="32"/>
        </w:rPr>
      </w:pPr>
      <w:r>
        <w:rPr>
          <w:rFonts w:hint="eastAsia" w:ascii="宋体" w:hAnsi="宋体" w:cs="宋体"/>
          <w:kern w:val="0"/>
          <w:sz w:val="24"/>
        </w:rPr>
        <w:t>   </w:t>
      </w:r>
    </w:p>
    <w:p>
      <w:pPr>
        <w:pStyle w:val="4"/>
        <w:numPr>
          <w:ilvl w:val="1"/>
          <w:numId w:val="0"/>
        </w:numPr>
        <w:rPr>
          <w:highlight w:val="none"/>
        </w:rPr>
      </w:pPr>
      <w:bookmarkStart w:id="98" w:name="_Toc340582347"/>
    </w:p>
    <w:p>
      <w:pPr>
        <w:ind w:left="2238" w:leftChars="399" w:hanging="1400" w:hangingChars="500"/>
        <w:rPr>
          <w:rFonts w:hint="default" w:ascii="黑体" w:hAnsi="宋体" w:eastAsia="黑体"/>
          <w:sz w:val="28"/>
          <w:szCs w:val="28"/>
          <w:highlight w:val="none"/>
          <w:u w:val="single"/>
          <w:lang w:val="en-US"/>
        </w:rPr>
      </w:pPr>
      <w:r>
        <w:rPr>
          <w:rFonts w:hint="eastAsia" w:ascii="黑体" w:hAnsi="宋体" w:eastAsia="黑体"/>
          <w:sz w:val="28"/>
          <w:szCs w:val="28"/>
          <w:highlight w:val="none"/>
        </w:rPr>
        <w:t>项目名称</w:t>
      </w:r>
      <w:bookmarkEnd w:id="98"/>
      <w:r>
        <w:rPr>
          <w:rFonts w:hint="eastAsia" w:ascii="黑体" w:hAnsi="宋体" w:eastAsia="黑体"/>
          <w:sz w:val="28"/>
          <w:szCs w:val="28"/>
          <w:highlight w:val="none"/>
        </w:rPr>
        <w:t>：</w:t>
      </w:r>
      <w:r>
        <w:rPr>
          <w:rFonts w:hint="eastAsia" w:ascii="黑体" w:hAnsi="宋体" w:eastAsia="黑体"/>
          <w:sz w:val="28"/>
          <w:szCs w:val="28"/>
          <w:highlight w:val="none"/>
          <w:u w:val="single"/>
          <w:lang w:val="en-US" w:eastAsia="zh-CN"/>
        </w:rPr>
        <w:t xml:space="preserve">     “千万钱江人畅游钱江源”推介会项目        </w:t>
      </w:r>
    </w:p>
    <w:p>
      <w:pPr>
        <w:spacing w:line="440" w:lineRule="atLeast"/>
        <w:ind w:firstLine="700" w:firstLineChars="250"/>
        <w:rPr>
          <w:rFonts w:ascii="黑体" w:hAnsi="宋体" w:eastAsia="黑体"/>
          <w:sz w:val="28"/>
          <w:szCs w:val="28"/>
          <w:highlight w:val="none"/>
        </w:rPr>
      </w:pPr>
      <w:bookmarkStart w:id="99" w:name="_Toc340582348"/>
    </w:p>
    <w:p>
      <w:pPr>
        <w:spacing w:line="440" w:lineRule="atLeast"/>
        <w:ind w:firstLine="700" w:firstLineChars="250"/>
        <w:rPr>
          <w:rFonts w:ascii="黑体" w:hAnsi="宋体" w:eastAsia="黑体"/>
          <w:sz w:val="28"/>
          <w:szCs w:val="28"/>
          <w:u w:val="single"/>
        </w:rPr>
      </w:pPr>
      <w:r>
        <w:rPr>
          <w:rFonts w:hint="eastAsia" w:ascii="黑体" w:hAnsi="宋体" w:eastAsia="黑体"/>
          <w:sz w:val="28"/>
          <w:szCs w:val="28"/>
          <w:highlight w:val="none"/>
        </w:rPr>
        <w:t>项目编号：</w:t>
      </w:r>
      <w:r>
        <w:rPr>
          <w:rFonts w:hint="eastAsia" w:ascii="黑体" w:hAnsi="宋体" w:eastAsia="黑体"/>
          <w:sz w:val="28"/>
          <w:szCs w:val="28"/>
          <w:highlight w:val="none"/>
          <w:u w:val="single"/>
        </w:rPr>
        <w:tab/>
      </w:r>
      <w:bookmarkEnd w:id="99"/>
      <w:r>
        <w:rPr>
          <w:rFonts w:hint="eastAsia" w:ascii="黑体" w:hAnsi="宋体" w:eastAsia="黑体"/>
          <w:sz w:val="28"/>
          <w:szCs w:val="28"/>
          <w:highlight w:val="none"/>
          <w:u w:val="single"/>
          <w:lang w:val="en-US" w:eastAsia="zh-CN"/>
        </w:rPr>
        <w:t xml:space="preserve">    </w:t>
      </w:r>
      <w:r>
        <w:rPr>
          <w:rFonts w:hint="eastAsia" w:ascii="黑体" w:hAnsi="宋体" w:eastAsia="黑体"/>
          <w:sz w:val="28"/>
          <w:szCs w:val="28"/>
          <w:highlight w:val="none"/>
          <w:u w:val="single"/>
        </w:rPr>
        <w:t xml:space="preserve">  </w:t>
      </w:r>
      <w:r>
        <w:rPr>
          <w:rFonts w:hint="eastAsia" w:ascii="黑体" w:hAnsi="宋体" w:eastAsia="黑体"/>
          <w:sz w:val="28"/>
          <w:szCs w:val="28"/>
          <w:highlight w:val="none"/>
          <w:u w:val="single"/>
          <w:lang w:val="en-US" w:eastAsia="zh-CN"/>
        </w:rPr>
        <w:t>OBGCGLZFCG2019-028</w:t>
      </w:r>
      <w:r>
        <w:rPr>
          <w:rFonts w:hint="eastAsia" w:ascii="黑体" w:hAnsi="宋体" w:eastAsia="黑体"/>
          <w:sz w:val="28"/>
          <w:szCs w:val="28"/>
          <w:highlight w:val="none"/>
          <w:u w:val="single"/>
        </w:rPr>
        <w:t xml:space="preserve">              </w:t>
      </w:r>
      <w:r>
        <w:rPr>
          <w:rFonts w:hint="eastAsia" w:ascii="黑体" w:hAnsi="宋体" w:eastAsia="黑体"/>
          <w:sz w:val="28"/>
          <w:szCs w:val="28"/>
          <w:u w:val="single"/>
          <w:lang w:val="en-US" w:eastAsia="zh-CN"/>
        </w:rPr>
        <w:t xml:space="preserve">       </w:t>
      </w:r>
    </w:p>
    <w:p>
      <w:pPr>
        <w:spacing w:line="440" w:lineRule="atLeast"/>
        <w:ind w:firstLine="700" w:firstLineChars="250"/>
        <w:jc w:val="left"/>
        <w:rPr>
          <w:rFonts w:ascii="黑体" w:hAnsi="宋体" w:eastAsia="黑体"/>
          <w:sz w:val="28"/>
          <w:szCs w:val="28"/>
        </w:rPr>
      </w:pPr>
    </w:p>
    <w:p>
      <w:pPr>
        <w:spacing w:line="440" w:lineRule="atLeast"/>
        <w:ind w:firstLine="700" w:firstLineChars="250"/>
        <w:jc w:val="left"/>
        <w:rPr>
          <w:rFonts w:hint="default" w:ascii="黑体" w:hAnsi="宋体" w:eastAsia="黑体"/>
          <w:sz w:val="28"/>
          <w:szCs w:val="28"/>
          <w:lang w:val="en-US" w:eastAsia="zh-CN"/>
        </w:rPr>
      </w:pPr>
      <w:r>
        <w:rPr>
          <w:rFonts w:hint="eastAsia" w:ascii="黑体" w:hAnsi="宋体" w:eastAsia="黑体"/>
          <w:sz w:val="28"/>
          <w:szCs w:val="28"/>
        </w:rPr>
        <w:t>响应方名称：</w:t>
      </w:r>
      <w:r>
        <w:rPr>
          <w:rFonts w:hint="eastAsia" w:ascii="黑体" w:hAnsi="宋体" w:eastAsia="黑体"/>
          <w:sz w:val="28"/>
          <w:szCs w:val="28"/>
          <w:u w:val="single"/>
        </w:rPr>
        <w:t xml:space="preserve">                            （盖公章） </w:t>
      </w:r>
      <w:r>
        <w:rPr>
          <w:rFonts w:hint="eastAsia" w:ascii="黑体" w:hAnsi="宋体" w:eastAsia="黑体"/>
          <w:sz w:val="28"/>
          <w:szCs w:val="28"/>
          <w:u w:val="single"/>
          <w:lang w:val="en-US" w:eastAsia="zh-CN"/>
        </w:rPr>
        <w:t xml:space="preserve">       </w:t>
      </w:r>
    </w:p>
    <w:p>
      <w:pPr>
        <w:spacing w:line="440" w:lineRule="atLeast"/>
        <w:ind w:firstLine="700" w:firstLineChars="250"/>
        <w:jc w:val="left"/>
        <w:rPr>
          <w:rFonts w:ascii="黑体" w:hAnsi="宋体" w:eastAsia="黑体"/>
          <w:sz w:val="28"/>
          <w:szCs w:val="28"/>
        </w:rPr>
      </w:pPr>
    </w:p>
    <w:p>
      <w:pPr>
        <w:spacing w:line="440" w:lineRule="atLeast"/>
        <w:ind w:firstLine="700" w:firstLineChars="250"/>
        <w:jc w:val="left"/>
        <w:rPr>
          <w:rFonts w:hint="default" w:ascii="黑体" w:hAnsi="宋体" w:eastAsia="黑体"/>
          <w:sz w:val="28"/>
          <w:szCs w:val="28"/>
          <w:u w:val="single"/>
          <w:lang w:val="en-US" w:eastAsia="zh-CN"/>
        </w:rPr>
      </w:pPr>
      <w:r>
        <w:rPr>
          <w:rFonts w:hint="eastAsia" w:ascii="黑体" w:hAnsi="宋体" w:eastAsia="黑体"/>
          <w:sz w:val="28"/>
          <w:szCs w:val="28"/>
        </w:rPr>
        <w:t>法定代表人或授权委托人（签字）：</w:t>
      </w:r>
      <w:r>
        <w:rPr>
          <w:rFonts w:hint="eastAsia" w:ascii="黑体" w:hAnsi="宋体" w:eastAsia="黑体"/>
          <w:sz w:val="28"/>
          <w:szCs w:val="28"/>
          <w:u w:val="single"/>
          <w:lang w:val="en-US" w:eastAsia="zh-CN"/>
        </w:rPr>
        <w:t xml:space="preserve">                          </w:t>
      </w:r>
    </w:p>
    <w:p>
      <w:pPr>
        <w:spacing w:line="440" w:lineRule="atLeast"/>
        <w:ind w:firstLine="560" w:firstLineChars="200"/>
        <w:jc w:val="left"/>
        <w:rPr>
          <w:rFonts w:ascii="黑体" w:hAnsi="宋体" w:eastAsia="黑体"/>
          <w:sz w:val="28"/>
          <w:szCs w:val="28"/>
          <w:u w:val="single"/>
        </w:rPr>
      </w:pPr>
    </w:p>
    <w:p>
      <w:pPr>
        <w:spacing w:line="440" w:lineRule="atLeast"/>
        <w:ind w:firstLine="560" w:firstLineChars="200"/>
        <w:jc w:val="left"/>
        <w:rPr>
          <w:rFonts w:ascii="黑体" w:hAnsi="宋体" w:eastAsia="黑体"/>
          <w:sz w:val="28"/>
          <w:szCs w:val="28"/>
        </w:rPr>
      </w:pPr>
    </w:p>
    <w:p>
      <w:pPr>
        <w:spacing w:line="440" w:lineRule="atLeast"/>
        <w:ind w:firstLine="560" w:firstLineChars="200"/>
        <w:jc w:val="left"/>
        <w:rPr>
          <w:rFonts w:ascii="黑体" w:hAnsi="宋体" w:eastAsia="黑体"/>
          <w:sz w:val="28"/>
          <w:szCs w:val="28"/>
        </w:rPr>
      </w:pPr>
    </w:p>
    <w:p>
      <w:pPr>
        <w:spacing w:line="440" w:lineRule="atLeast"/>
        <w:jc w:val="center"/>
        <w:rPr>
          <w:rFonts w:ascii="黑体" w:hAnsi="宋体" w:eastAsia="黑体"/>
          <w:sz w:val="28"/>
          <w:szCs w:val="28"/>
        </w:rPr>
      </w:pPr>
    </w:p>
    <w:p>
      <w:pPr>
        <w:spacing w:line="440" w:lineRule="atLeast"/>
        <w:ind w:firstLine="2800" w:firstLineChars="1000"/>
        <w:jc w:val="both"/>
        <w:rPr>
          <w:rFonts w:ascii="黑体" w:hAnsi="宋体" w:eastAsia="黑体"/>
          <w:sz w:val="28"/>
          <w:szCs w:val="28"/>
        </w:rPr>
      </w:pPr>
      <w:bookmarkStart w:id="100" w:name="_Toc340582352"/>
      <w:r>
        <w:rPr>
          <w:rFonts w:hint="eastAsia" w:ascii="黑体" w:hAnsi="宋体" w:eastAsia="黑体"/>
          <w:sz w:val="28"/>
          <w:szCs w:val="28"/>
          <w:u w:val="single"/>
          <w:lang w:val="en-US" w:eastAsia="zh-CN"/>
        </w:rPr>
        <w:t xml:space="preserve">         </w:t>
      </w:r>
      <w:r>
        <w:rPr>
          <w:rFonts w:hint="eastAsia" w:ascii="黑体" w:hAnsi="宋体" w:eastAsia="黑体"/>
          <w:sz w:val="28"/>
          <w:szCs w:val="28"/>
        </w:rPr>
        <w:t>年</w:t>
      </w:r>
      <w:r>
        <w:rPr>
          <w:rFonts w:hint="eastAsia" w:ascii="黑体" w:hAnsi="宋体" w:eastAsia="黑体"/>
          <w:sz w:val="28"/>
          <w:szCs w:val="28"/>
          <w:lang w:val="en-US" w:eastAsia="zh-CN"/>
        </w:rPr>
        <w:t xml:space="preserve"> </w:t>
      </w:r>
      <w:r>
        <w:rPr>
          <w:rFonts w:hint="eastAsia" w:ascii="黑体" w:hAnsi="宋体" w:eastAsia="黑体"/>
          <w:sz w:val="28"/>
          <w:szCs w:val="28"/>
          <w:u w:val="single"/>
          <w:lang w:val="en-US" w:eastAsia="zh-CN"/>
        </w:rPr>
        <w:t xml:space="preserve">       </w:t>
      </w:r>
      <w:r>
        <w:rPr>
          <w:rFonts w:hint="eastAsia" w:ascii="黑体" w:hAnsi="宋体" w:eastAsia="黑体"/>
          <w:sz w:val="28"/>
          <w:szCs w:val="28"/>
        </w:rPr>
        <w:t>月</w:t>
      </w:r>
      <w:r>
        <w:rPr>
          <w:rFonts w:hint="eastAsia" w:ascii="黑体" w:hAnsi="宋体" w:eastAsia="黑体"/>
          <w:sz w:val="28"/>
          <w:szCs w:val="28"/>
          <w:u w:val="single"/>
          <w:lang w:val="en-US" w:eastAsia="zh-CN"/>
        </w:rPr>
        <w:t xml:space="preserve">       </w:t>
      </w:r>
      <w:r>
        <w:rPr>
          <w:rFonts w:hint="eastAsia" w:ascii="黑体" w:hAnsi="宋体" w:eastAsia="黑体"/>
          <w:sz w:val="28"/>
          <w:szCs w:val="28"/>
        </w:rPr>
        <w:t>日</w:t>
      </w:r>
      <w:bookmarkEnd w:id="100"/>
    </w:p>
    <w:p>
      <w:pPr>
        <w:spacing w:beforeLines="100" w:afterLines="100" w:line="440" w:lineRule="atLeast"/>
        <w:rPr>
          <w:rFonts w:ascii="宋体" w:cs="Times New Roman"/>
          <w:color w:val="FF0000"/>
          <w:sz w:val="28"/>
          <w:szCs w:val="28"/>
        </w:rPr>
      </w:pPr>
    </w:p>
    <w:p>
      <w:pPr>
        <w:spacing w:beforeLines="100" w:afterLines="100" w:line="440" w:lineRule="atLeast"/>
        <w:rPr>
          <w:rFonts w:ascii="宋体" w:cs="Times New Roman"/>
          <w:color w:val="FF0000"/>
          <w:sz w:val="28"/>
          <w:szCs w:val="28"/>
        </w:rPr>
      </w:pPr>
    </w:p>
    <w:p>
      <w:pPr>
        <w:spacing w:beforeLines="100" w:afterLines="100" w:line="440" w:lineRule="atLeast"/>
        <w:ind w:firstLine="3614" w:firstLineChars="1200"/>
        <w:jc w:val="both"/>
        <w:rPr>
          <w:rFonts w:ascii="宋体" w:cs="Times New Roman"/>
          <w:b/>
          <w:bCs/>
          <w:sz w:val="30"/>
          <w:szCs w:val="30"/>
        </w:rPr>
      </w:pPr>
      <w:r>
        <w:rPr>
          <w:rFonts w:hint="eastAsia" w:ascii="宋体" w:hAnsi="宋体" w:cs="宋体"/>
          <w:b/>
          <w:bCs/>
          <w:sz w:val="30"/>
          <w:szCs w:val="30"/>
        </w:rPr>
        <w:t>资格证明文件目录</w:t>
      </w:r>
    </w:p>
    <w:p>
      <w:pPr>
        <w:pStyle w:val="12"/>
        <w:tabs>
          <w:tab w:val="right" w:leader="dot" w:pos="9061"/>
        </w:tabs>
        <w:spacing w:line="400" w:lineRule="exact"/>
        <w:ind w:left="0" w:leftChars="0" w:firstLine="420" w:firstLineChars="200"/>
        <w:rPr>
          <w:rStyle w:val="31"/>
          <w:rFonts w:asciiTheme="minorEastAsia" w:hAnsiTheme="minorEastAsia" w:eastAsiaTheme="minorEastAsia" w:cstheme="minorEastAsia"/>
          <w:kern w:val="0"/>
          <w:u w:val="none"/>
        </w:rPr>
      </w:pPr>
      <w:r>
        <w:rPr>
          <w:rStyle w:val="31"/>
          <w:rFonts w:hint="eastAsia" w:asciiTheme="minorEastAsia" w:hAnsiTheme="minorEastAsia" w:eastAsiaTheme="minorEastAsia" w:cstheme="minorEastAsia"/>
          <w:kern w:val="0"/>
          <w:u w:val="none"/>
        </w:rPr>
        <w:t>一、磋商响应函</w:t>
      </w:r>
    </w:p>
    <w:p>
      <w:pPr>
        <w:widowControl/>
        <w:spacing w:line="400" w:lineRule="exact"/>
        <w:ind w:firstLine="420" w:firstLineChars="200"/>
        <w:jc w:val="left"/>
        <w:rPr>
          <w:rStyle w:val="31"/>
          <w:rFonts w:asciiTheme="minorEastAsia" w:hAnsiTheme="minorEastAsia" w:eastAsiaTheme="minorEastAsia" w:cstheme="minorEastAsia"/>
          <w:kern w:val="0"/>
          <w:u w:val="none"/>
        </w:rPr>
      </w:pPr>
      <w:r>
        <w:rPr>
          <w:rStyle w:val="31"/>
          <w:rFonts w:hint="eastAsia" w:asciiTheme="minorEastAsia" w:hAnsiTheme="minorEastAsia" w:eastAsiaTheme="minorEastAsia" w:cstheme="minorEastAsia"/>
          <w:kern w:val="0"/>
          <w:u w:val="none"/>
        </w:rPr>
        <w:t>二、</w:t>
      </w:r>
      <w:r>
        <w:rPr>
          <w:rFonts w:hint="eastAsia" w:ascii="宋体" w:hAnsi="宋体"/>
        </w:rPr>
        <w:t>截至磋商前6个月内依法缴纳税收的证明（完税凭证复印件或税务部门出具的证明复印件，至少提供一个月）</w:t>
      </w:r>
    </w:p>
    <w:p>
      <w:pPr>
        <w:pStyle w:val="12"/>
        <w:tabs>
          <w:tab w:val="right" w:leader="dot" w:pos="9061"/>
        </w:tabs>
        <w:spacing w:line="400" w:lineRule="exact"/>
        <w:ind w:left="0" w:leftChars="0" w:firstLine="420" w:firstLineChars="200"/>
        <w:rPr>
          <w:rFonts w:hint="default" w:eastAsiaTheme="minorEastAsia"/>
          <w:highlight w:val="none"/>
          <w:lang w:val="en-US" w:eastAsia="zh-CN"/>
        </w:rPr>
      </w:pPr>
      <w:r>
        <w:rPr>
          <w:rStyle w:val="31"/>
          <w:rFonts w:hint="eastAsia" w:asciiTheme="minorEastAsia" w:hAnsiTheme="minorEastAsia" w:eastAsiaTheme="minorEastAsia" w:cstheme="minorEastAsia"/>
          <w:kern w:val="0"/>
          <w:u w:val="none"/>
        </w:rPr>
        <w:t>三、</w:t>
      </w:r>
      <w:r>
        <w:rPr>
          <w:rFonts w:hint="eastAsia" w:asciiTheme="minorEastAsia" w:hAnsiTheme="minorEastAsia" w:eastAsiaTheme="minorEastAsia" w:cstheme="minorEastAsia"/>
        </w:rPr>
        <w:t>加载统一</w:t>
      </w:r>
      <w:r>
        <w:fldChar w:fldCharType="begin"/>
      </w:r>
      <w:r>
        <w:instrText xml:space="preserve"> HYPERLINK "http://baike.baidu.com/view/10361871.htm" \t "_blank" </w:instrText>
      </w:r>
      <w:r>
        <w:fldChar w:fldCharType="separate"/>
      </w:r>
      <w:r>
        <w:rPr>
          <w:rFonts w:hint="eastAsia" w:asciiTheme="minorEastAsia" w:hAnsiTheme="minorEastAsia" w:eastAsiaTheme="minorEastAsia" w:cstheme="minorEastAsia"/>
        </w:rPr>
        <w:t>社会信用代码</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的营业执照副本复印件；事业单位的，则提供有效的《事业单位法人证</w:t>
      </w:r>
      <w:r>
        <w:rPr>
          <w:rFonts w:hint="eastAsia" w:asciiTheme="minorEastAsia" w:hAnsiTheme="minorEastAsia" w:eastAsiaTheme="minorEastAsia" w:cstheme="minorEastAsia"/>
          <w:highlight w:val="none"/>
        </w:rPr>
        <w:t>书》副本复印件</w:t>
      </w:r>
    </w:p>
    <w:p>
      <w:pPr>
        <w:pStyle w:val="12"/>
        <w:tabs>
          <w:tab w:val="right" w:leader="dot" w:pos="9061"/>
        </w:tabs>
        <w:spacing w:line="400" w:lineRule="exact"/>
        <w:ind w:left="0" w:leftChars="0" w:firstLine="420" w:firstLineChars="200"/>
        <w:rPr>
          <w:rStyle w:val="31"/>
          <w:rFonts w:asciiTheme="minorEastAsia" w:hAnsiTheme="minorEastAsia" w:eastAsiaTheme="minorEastAsia" w:cstheme="minorEastAsia"/>
          <w:kern w:val="0"/>
          <w:u w:val="none"/>
        </w:rPr>
      </w:pPr>
      <w:r>
        <w:rPr>
          <w:rStyle w:val="31"/>
          <w:rFonts w:hint="eastAsia" w:asciiTheme="minorEastAsia" w:hAnsiTheme="minorEastAsia" w:eastAsiaTheme="minorEastAsia" w:cstheme="minorEastAsia"/>
          <w:kern w:val="0"/>
          <w:u w:val="none"/>
          <w:lang w:eastAsia="zh-CN"/>
        </w:rPr>
        <w:t>四</w:t>
      </w:r>
      <w:r>
        <w:rPr>
          <w:rStyle w:val="31"/>
          <w:rFonts w:hint="eastAsia" w:asciiTheme="minorEastAsia" w:hAnsiTheme="minorEastAsia" w:eastAsiaTheme="minorEastAsia" w:cstheme="minorEastAsia"/>
          <w:kern w:val="0"/>
          <w:u w:val="none"/>
        </w:rPr>
        <w:t>、法定代表人身份证明及身份证复印件（正、反面）</w:t>
      </w:r>
    </w:p>
    <w:p>
      <w:pPr>
        <w:pStyle w:val="12"/>
        <w:tabs>
          <w:tab w:val="right" w:leader="dot" w:pos="9061"/>
        </w:tabs>
        <w:spacing w:line="400" w:lineRule="exact"/>
        <w:ind w:left="0" w:leftChars="0" w:firstLine="420" w:firstLineChars="200"/>
        <w:rPr>
          <w:rStyle w:val="31"/>
          <w:rFonts w:asciiTheme="minorEastAsia" w:hAnsiTheme="minorEastAsia" w:eastAsiaTheme="minorEastAsia" w:cstheme="minorEastAsia"/>
          <w:kern w:val="0"/>
          <w:u w:val="none"/>
        </w:rPr>
      </w:pPr>
      <w:r>
        <w:rPr>
          <w:rStyle w:val="31"/>
          <w:rFonts w:hint="eastAsia" w:asciiTheme="minorEastAsia" w:hAnsiTheme="minorEastAsia" w:eastAsiaTheme="minorEastAsia" w:cstheme="minorEastAsia"/>
          <w:kern w:val="0"/>
          <w:u w:val="none"/>
          <w:lang w:eastAsia="zh-CN"/>
        </w:rPr>
        <w:t>五</w:t>
      </w:r>
      <w:r>
        <w:rPr>
          <w:rStyle w:val="31"/>
          <w:rFonts w:hint="eastAsia" w:asciiTheme="minorEastAsia" w:hAnsiTheme="minorEastAsia" w:eastAsiaTheme="minorEastAsia" w:cstheme="minorEastAsia"/>
          <w:kern w:val="0"/>
          <w:u w:val="none"/>
        </w:rPr>
        <w:t>、</w:t>
      </w:r>
      <w:r>
        <w:rPr>
          <w:rFonts w:hint="eastAsia" w:asciiTheme="minorEastAsia" w:hAnsiTheme="minorEastAsia" w:eastAsiaTheme="minorEastAsia" w:cstheme="minorEastAsia"/>
        </w:rPr>
        <w:t>法定代表人授权委托书（如为授权委托人参加磋商）</w:t>
      </w:r>
    </w:p>
    <w:p>
      <w:pPr>
        <w:pStyle w:val="12"/>
        <w:tabs>
          <w:tab w:val="right" w:leader="dot" w:pos="9061"/>
        </w:tabs>
        <w:spacing w:line="400" w:lineRule="exact"/>
        <w:ind w:left="0" w:leftChars="0" w:firstLine="420" w:firstLineChars="200"/>
        <w:rPr>
          <w:rFonts w:hint="eastAsia" w:asciiTheme="minorEastAsia" w:hAnsiTheme="minorEastAsia" w:eastAsiaTheme="minorEastAsia" w:cstheme="minorEastAsia"/>
        </w:rPr>
      </w:pPr>
      <w:r>
        <w:rPr>
          <w:rStyle w:val="31"/>
          <w:rFonts w:hint="eastAsia" w:asciiTheme="minorEastAsia" w:hAnsiTheme="minorEastAsia" w:eastAsiaTheme="minorEastAsia" w:cstheme="minorEastAsia"/>
          <w:kern w:val="0"/>
          <w:u w:val="none"/>
          <w:lang w:eastAsia="zh-CN"/>
        </w:rPr>
        <w:t>六</w:t>
      </w:r>
      <w:r>
        <w:rPr>
          <w:rStyle w:val="31"/>
          <w:rFonts w:hint="eastAsia" w:asciiTheme="minorEastAsia" w:hAnsiTheme="minorEastAsia" w:eastAsiaTheme="minorEastAsia" w:cstheme="minorEastAsia"/>
          <w:kern w:val="0"/>
          <w:u w:val="none"/>
        </w:rPr>
        <w:t>、</w:t>
      </w:r>
      <w:r>
        <w:rPr>
          <w:rFonts w:hint="eastAsia" w:asciiTheme="minorEastAsia" w:hAnsiTheme="minorEastAsia" w:eastAsiaTheme="minorEastAsia" w:cstheme="minorEastAsia"/>
        </w:rPr>
        <w:t>响应方代表身份证复印件（正、反面）</w:t>
      </w:r>
    </w:p>
    <w:p>
      <w:pPr>
        <w:rPr>
          <w:rFonts w:hint="default" w:eastAsiaTheme="minorEastAsia"/>
          <w:highlight w:val="none"/>
          <w:lang w:val="en-US" w:eastAsia="zh-CN"/>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highlight w:val="none"/>
          <w:lang w:val="en-US" w:eastAsia="zh-CN"/>
        </w:rPr>
        <w:t xml:space="preserve"> 七、</w:t>
      </w:r>
      <w:r>
        <w:rPr>
          <w:rFonts w:hint="eastAsia" w:ascii="宋体" w:hAnsi="宋体" w:eastAsia="宋体" w:cs="宋体"/>
          <w:color w:val="000000"/>
          <w:sz w:val="21"/>
          <w:szCs w:val="21"/>
          <w:highlight w:val="none"/>
        </w:rPr>
        <w:t>截至开标前6个月内</w:t>
      </w:r>
      <w:r>
        <w:rPr>
          <w:rFonts w:hint="eastAsia" w:ascii="宋体" w:hAnsi="宋体" w:cs="宋体"/>
          <w:color w:val="000000"/>
          <w:sz w:val="21"/>
          <w:szCs w:val="21"/>
          <w:highlight w:val="none"/>
          <w:lang w:eastAsia="zh-CN"/>
        </w:rPr>
        <w:t>响应</w:t>
      </w:r>
      <w:r>
        <w:rPr>
          <w:rFonts w:hint="eastAsia" w:ascii="宋体" w:hAnsi="宋体" w:eastAsia="宋体" w:cs="宋体"/>
          <w:color w:val="000000"/>
          <w:sz w:val="21"/>
          <w:szCs w:val="21"/>
          <w:highlight w:val="none"/>
        </w:rPr>
        <w:t>人代表缴纳社会保障资金证明（缴纳凭证复印件或人社部门出具的证明复印件，至少提供一个月）</w:t>
      </w:r>
    </w:p>
    <w:p>
      <w:pPr>
        <w:pStyle w:val="12"/>
        <w:tabs>
          <w:tab w:val="right" w:leader="dot" w:pos="9061"/>
        </w:tabs>
        <w:spacing w:line="400" w:lineRule="exact"/>
        <w:ind w:left="0" w:leftChars="0" w:firstLine="420" w:firstLineChars="200"/>
        <w:rPr>
          <w:rStyle w:val="31"/>
          <w:rFonts w:asciiTheme="minorEastAsia" w:hAnsiTheme="minorEastAsia" w:eastAsiaTheme="minorEastAsia" w:cstheme="minorEastAsia"/>
          <w:kern w:val="0"/>
          <w:u w:val="none"/>
        </w:rPr>
      </w:pPr>
      <w:r>
        <w:fldChar w:fldCharType="begin"/>
      </w:r>
      <w:r>
        <w:instrText xml:space="preserve"> HYPERLINK \l "_Toc476230930" </w:instrText>
      </w:r>
      <w:r>
        <w:fldChar w:fldCharType="separate"/>
      </w:r>
      <w:r>
        <w:rPr>
          <w:rFonts w:hint="eastAsia"/>
          <w:lang w:eastAsia="zh-CN"/>
        </w:rPr>
        <w:t>八</w:t>
      </w:r>
      <w:r>
        <w:rPr>
          <w:rStyle w:val="31"/>
          <w:rFonts w:hint="eastAsia" w:asciiTheme="minorEastAsia" w:hAnsiTheme="minorEastAsia" w:eastAsiaTheme="minorEastAsia" w:cstheme="minorEastAsia"/>
          <w:kern w:val="0"/>
          <w:u w:val="none"/>
        </w:rPr>
        <w:t>、</w:t>
      </w:r>
      <w:r>
        <w:rPr>
          <w:rFonts w:hint="eastAsia" w:ascii="宋体" w:hAnsi="宋体"/>
        </w:rPr>
        <w:t>参加政府采购活动前三年内，在经营活动中没有重大违法记录的承诺函；</w:t>
      </w:r>
      <w:r>
        <w:rPr>
          <w:rFonts w:hint="eastAsia" w:ascii="宋体" w:hAnsi="宋体"/>
        </w:rPr>
        <w:fldChar w:fldCharType="end"/>
      </w:r>
    </w:p>
    <w:p>
      <w:pPr>
        <w:pStyle w:val="12"/>
        <w:tabs>
          <w:tab w:val="right" w:leader="dot" w:pos="9061"/>
        </w:tabs>
        <w:spacing w:line="400" w:lineRule="exact"/>
        <w:ind w:left="0" w:leftChars="0" w:firstLine="420" w:firstLineChars="200"/>
        <w:rPr>
          <w:rStyle w:val="31"/>
          <w:rFonts w:asciiTheme="minorEastAsia" w:hAnsiTheme="minorEastAsia" w:eastAsiaTheme="minorEastAsia" w:cstheme="minorEastAsia"/>
          <w:kern w:val="0"/>
          <w:u w:val="none"/>
        </w:rPr>
      </w:pPr>
      <w:r>
        <w:rPr>
          <w:rStyle w:val="31"/>
          <w:rFonts w:hint="eastAsia" w:asciiTheme="minorEastAsia" w:hAnsiTheme="minorEastAsia" w:eastAsiaTheme="minorEastAsia" w:cstheme="minorEastAsia"/>
          <w:kern w:val="0"/>
          <w:u w:val="none"/>
          <w:lang w:eastAsia="zh-CN"/>
        </w:rPr>
        <w:t>九</w:t>
      </w:r>
      <w:r>
        <w:rPr>
          <w:rStyle w:val="31"/>
          <w:rFonts w:hint="eastAsia" w:asciiTheme="minorEastAsia" w:hAnsiTheme="minorEastAsia" w:eastAsiaTheme="minorEastAsia" w:cstheme="minorEastAsia"/>
          <w:kern w:val="0"/>
          <w:u w:val="none"/>
        </w:rPr>
        <w:t>、响应方需要说明的其他文件和说明</w:t>
      </w:r>
    </w:p>
    <w:p>
      <w:pPr>
        <w:rPr>
          <w:rStyle w:val="31"/>
          <w:rFonts w:asciiTheme="minorEastAsia" w:hAnsiTheme="minorEastAsia" w:eastAsiaTheme="minorEastAsia" w:cstheme="minorEastAsia"/>
          <w:kern w:val="0"/>
          <w:u w:val="none"/>
        </w:rPr>
      </w:pPr>
    </w:p>
    <w:p>
      <w:pPr>
        <w:pStyle w:val="2"/>
      </w:pPr>
    </w:p>
    <w:p>
      <w:pPr>
        <w:snapToGrid w:val="0"/>
        <w:spacing w:line="440" w:lineRule="exact"/>
        <w:rPr>
          <w:rFonts w:ascii="仿宋" w:hAnsi="仿宋" w:eastAsia="仿宋"/>
          <w:b/>
          <w:i/>
          <w:sz w:val="24"/>
        </w:rPr>
      </w:pPr>
    </w:p>
    <w:p>
      <w:pPr>
        <w:widowControl/>
        <w:spacing w:line="360" w:lineRule="auto"/>
        <w:jc w:val="center"/>
        <w:outlineLvl w:val="2"/>
        <w:rPr>
          <w:rFonts w:ascii="仿宋" w:hAnsi="仿宋" w:eastAsia="仿宋"/>
          <w:b/>
          <w:sz w:val="30"/>
          <w:szCs w:val="30"/>
        </w:rPr>
      </w:pPr>
    </w:p>
    <w:p>
      <w:pPr>
        <w:widowControl/>
        <w:spacing w:line="360" w:lineRule="auto"/>
        <w:jc w:val="center"/>
        <w:outlineLvl w:val="2"/>
        <w:rPr>
          <w:rFonts w:ascii="仿宋" w:hAnsi="仿宋" w:eastAsia="仿宋"/>
          <w:b/>
          <w:sz w:val="30"/>
          <w:szCs w:val="30"/>
        </w:rPr>
      </w:pPr>
    </w:p>
    <w:p>
      <w:pPr>
        <w:widowControl/>
        <w:spacing w:line="360" w:lineRule="auto"/>
        <w:jc w:val="center"/>
        <w:outlineLvl w:val="2"/>
        <w:rPr>
          <w:rFonts w:ascii="仿宋" w:hAnsi="仿宋" w:eastAsia="仿宋"/>
          <w:b/>
          <w:sz w:val="30"/>
          <w:szCs w:val="30"/>
        </w:rPr>
      </w:pPr>
    </w:p>
    <w:p>
      <w:pPr>
        <w:widowControl/>
        <w:spacing w:line="360" w:lineRule="auto"/>
        <w:jc w:val="center"/>
        <w:outlineLvl w:val="2"/>
        <w:rPr>
          <w:rFonts w:ascii="仿宋" w:hAnsi="仿宋" w:eastAsia="仿宋"/>
          <w:b/>
          <w:sz w:val="30"/>
          <w:szCs w:val="30"/>
        </w:rPr>
      </w:pPr>
    </w:p>
    <w:p>
      <w:pPr>
        <w:widowControl/>
        <w:spacing w:line="360" w:lineRule="auto"/>
        <w:jc w:val="center"/>
        <w:outlineLvl w:val="2"/>
        <w:rPr>
          <w:rFonts w:ascii="仿宋" w:hAnsi="仿宋" w:eastAsia="仿宋"/>
          <w:b/>
          <w:sz w:val="30"/>
          <w:szCs w:val="30"/>
        </w:rPr>
      </w:pPr>
    </w:p>
    <w:p>
      <w:pPr>
        <w:widowControl/>
        <w:spacing w:line="360" w:lineRule="auto"/>
        <w:jc w:val="center"/>
        <w:outlineLvl w:val="2"/>
        <w:rPr>
          <w:rFonts w:ascii="仿宋" w:hAnsi="仿宋" w:eastAsia="仿宋"/>
          <w:b/>
          <w:sz w:val="30"/>
          <w:szCs w:val="30"/>
        </w:rPr>
      </w:pPr>
    </w:p>
    <w:p>
      <w:pPr>
        <w:widowControl/>
        <w:spacing w:line="540" w:lineRule="exact"/>
        <w:jc w:val="center"/>
        <w:outlineLvl w:val="2"/>
        <w:rPr>
          <w:rFonts w:ascii="仿宋" w:hAnsi="仿宋" w:eastAsia="仿宋"/>
          <w:b/>
          <w:kern w:val="0"/>
          <w:sz w:val="30"/>
          <w:szCs w:val="30"/>
        </w:rPr>
      </w:pPr>
      <w:bookmarkStart w:id="101" w:name="_Toc495666237"/>
      <w:bookmarkStart w:id="102" w:name="_Toc476230508"/>
      <w:bookmarkStart w:id="103" w:name="_Toc476230644"/>
      <w:bookmarkStart w:id="104" w:name="_Toc476230920"/>
      <w:bookmarkStart w:id="105" w:name="_Toc476229713"/>
      <w:bookmarkStart w:id="106" w:name="_Toc437504032"/>
      <w:bookmarkStart w:id="107" w:name="_Toc437509329"/>
      <w:bookmarkStart w:id="108" w:name="_Toc433882649"/>
      <w:bookmarkStart w:id="109" w:name="_Toc467572536"/>
      <w:bookmarkStart w:id="110" w:name="_Toc435706547"/>
      <w:bookmarkStart w:id="111" w:name="_Toc468954254"/>
      <w:bookmarkStart w:id="112" w:name="_Toc437331618"/>
      <w:bookmarkStart w:id="113" w:name="_Toc471819799"/>
      <w:bookmarkStart w:id="114" w:name="_Toc437331307"/>
      <w:bookmarkStart w:id="115" w:name="_Toc424199678"/>
      <w:bookmarkStart w:id="116" w:name="_Toc470270003"/>
      <w:bookmarkStart w:id="117" w:name="_Toc471819739"/>
      <w:bookmarkStart w:id="118" w:name="_Toc469475471"/>
      <w:bookmarkStart w:id="119" w:name="_Toc463851846"/>
      <w:bookmarkStart w:id="120" w:name="_Toc470269887"/>
    </w:p>
    <w:p>
      <w:pPr>
        <w:widowControl/>
        <w:spacing w:line="540" w:lineRule="exact"/>
        <w:jc w:val="center"/>
        <w:outlineLvl w:val="2"/>
        <w:rPr>
          <w:rFonts w:ascii="仿宋" w:hAnsi="仿宋" w:eastAsia="仿宋"/>
          <w:b/>
          <w:kern w:val="0"/>
          <w:sz w:val="30"/>
          <w:szCs w:val="30"/>
        </w:rPr>
      </w:pPr>
      <w:bookmarkStart w:id="121" w:name="_Toc504642686"/>
    </w:p>
    <w:p>
      <w:pPr>
        <w:widowControl/>
        <w:spacing w:line="540" w:lineRule="exact"/>
        <w:jc w:val="center"/>
        <w:outlineLvl w:val="2"/>
        <w:rPr>
          <w:rFonts w:ascii="仿宋" w:hAnsi="仿宋" w:eastAsia="仿宋"/>
          <w:b/>
          <w:kern w:val="0"/>
          <w:sz w:val="30"/>
          <w:szCs w:val="30"/>
        </w:rPr>
      </w:pPr>
    </w:p>
    <w:p>
      <w:pPr>
        <w:pStyle w:val="2"/>
      </w:pPr>
    </w:p>
    <w:p>
      <w:pPr>
        <w:widowControl/>
        <w:spacing w:line="540" w:lineRule="exact"/>
        <w:jc w:val="center"/>
        <w:outlineLvl w:val="2"/>
        <w:rPr>
          <w:rFonts w:ascii="仿宋" w:hAnsi="仿宋" w:eastAsia="仿宋"/>
          <w:b/>
          <w:kern w:val="0"/>
          <w:sz w:val="30"/>
          <w:szCs w:val="30"/>
        </w:rPr>
      </w:pPr>
    </w:p>
    <w:bookmarkEnd w:id="101"/>
    <w:bookmarkEnd w:id="102"/>
    <w:bookmarkEnd w:id="103"/>
    <w:bookmarkEnd w:id="104"/>
    <w:bookmarkEnd w:id="105"/>
    <w:bookmarkEnd w:id="121"/>
    <w:p>
      <w:pPr>
        <w:widowControl/>
        <w:spacing w:line="540" w:lineRule="exact"/>
        <w:outlineLvl w:val="2"/>
        <w:rPr>
          <w:rFonts w:ascii="宋体" w:hAnsi="宋体" w:cs="宋体"/>
          <w:b/>
          <w:bCs/>
          <w:kern w:val="0"/>
          <w:sz w:val="30"/>
          <w:szCs w:val="30"/>
        </w:rPr>
      </w:pPr>
      <w:bookmarkStart w:id="122" w:name="_Toc476230646"/>
      <w:bookmarkStart w:id="123" w:name="_Toc495666239"/>
      <w:bookmarkStart w:id="124" w:name="_Toc476230922"/>
      <w:bookmarkStart w:id="125" w:name="_Toc476229715"/>
      <w:bookmarkStart w:id="126" w:name="_Toc476230510"/>
      <w:bookmarkStart w:id="127" w:name="_Toc504642688"/>
    </w:p>
    <w:p>
      <w:pPr>
        <w:widowControl/>
        <w:spacing w:line="540" w:lineRule="exact"/>
        <w:outlineLvl w:val="2"/>
        <w:rPr>
          <w:rFonts w:ascii="宋体" w:hAnsi="宋体" w:cs="宋体"/>
          <w:b/>
          <w:bCs/>
          <w:kern w:val="0"/>
          <w:sz w:val="30"/>
          <w:szCs w:val="30"/>
        </w:rPr>
      </w:pPr>
    </w:p>
    <w:p>
      <w:pPr>
        <w:widowControl/>
        <w:spacing w:line="540" w:lineRule="exact"/>
        <w:jc w:val="center"/>
        <w:outlineLvl w:val="2"/>
        <w:rPr>
          <w:rFonts w:ascii="宋体" w:hAnsi="宋体" w:cs="宋体"/>
          <w:b/>
          <w:bCs/>
          <w:kern w:val="0"/>
          <w:sz w:val="30"/>
          <w:szCs w:val="30"/>
        </w:rPr>
      </w:pPr>
      <w:r>
        <w:rPr>
          <w:rFonts w:hint="eastAsia" w:ascii="宋体" w:hAnsi="宋体" w:cs="宋体"/>
          <w:b/>
          <w:bCs/>
          <w:kern w:val="0"/>
          <w:sz w:val="30"/>
          <w:szCs w:val="30"/>
        </w:rPr>
        <w:t>一、</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2"/>
      <w:bookmarkEnd w:id="123"/>
      <w:bookmarkEnd w:id="124"/>
      <w:bookmarkEnd w:id="125"/>
      <w:bookmarkEnd w:id="126"/>
      <w:r>
        <w:rPr>
          <w:rFonts w:hint="eastAsia" w:ascii="宋体" w:hAnsi="宋体" w:cs="宋体"/>
          <w:b/>
          <w:bCs/>
          <w:kern w:val="0"/>
          <w:sz w:val="30"/>
          <w:szCs w:val="30"/>
        </w:rPr>
        <w:t>磋商响应函</w:t>
      </w:r>
      <w:bookmarkEnd w:id="127"/>
    </w:p>
    <w:p>
      <w:pPr>
        <w:widowControl/>
        <w:spacing w:line="400" w:lineRule="exact"/>
        <w:jc w:val="center"/>
        <w:outlineLvl w:val="2"/>
        <w:rPr>
          <w:rFonts w:ascii="仿宋" w:hAnsi="仿宋" w:eastAsia="仿宋" w:cs="宋体"/>
          <w:b/>
          <w:kern w:val="0"/>
          <w:sz w:val="30"/>
          <w:szCs w:val="30"/>
        </w:rPr>
      </w:pPr>
    </w:p>
    <w:p>
      <w:pPr>
        <w:pStyle w:val="13"/>
        <w:spacing w:line="520" w:lineRule="exact"/>
        <w:rPr>
          <w:rFonts w:hint="default" w:asciiTheme="minorEastAsia" w:hAnsiTheme="minorEastAsia" w:eastAsiaTheme="minorEastAsia" w:cstheme="minorEastAsia"/>
          <w:kern w:val="0"/>
          <w:u w:val="single"/>
          <w:lang w:val="en-US" w:eastAsia="zh-CN"/>
        </w:rPr>
      </w:pPr>
      <w:r>
        <w:rPr>
          <w:rFonts w:hint="eastAsia" w:asciiTheme="minorEastAsia" w:hAnsiTheme="minorEastAsia" w:eastAsiaTheme="minorEastAsia" w:cstheme="minorEastAsia"/>
          <w:kern w:val="0"/>
        </w:rPr>
        <w:t>致：</w:t>
      </w:r>
      <w:r>
        <w:rPr>
          <w:rFonts w:hint="eastAsia" w:asciiTheme="minorEastAsia" w:hAnsiTheme="minorEastAsia" w:eastAsiaTheme="minorEastAsia" w:cstheme="minorEastAsia"/>
          <w:kern w:val="0"/>
          <w:u w:val="single"/>
          <w:lang w:val="en-US" w:eastAsia="zh-CN"/>
        </w:rPr>
        <w:t xml:space="preserve">                  </w:t>
      </w:r>
    </w:p>
    <w:p>
      <w:pPr>
        <w:pStyle w:val="13"/>
        <w:spacing w:line="520" w:lineRule="exact"/>
        <w:ind w:firstLine="525" w:firstLineChars="25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u w:val="single"/>
        </w:rPr>
        <w:t>（响应方名称）</w:t>
      </w:r>
      <w:r>
        <w:rPr>
          <w:rFonts w:hint="eastAsia" w:asciiTheme="minorEastAsia" w:hAnsiTheme="minorEastAsia" w:eastAsiaTheme="minorEastAsia" w:cstheme="minorEastAsia"/>
          <w:kern w:val="0"/>
        </w:rPr>
        <w:t>系中华人民共和国合法企业，经营地址</w:t>
      </w:r>
      <w:r>
        <w:rPr>
          <w:rFonts w:hint="eastAsia" w:asciiTheme="minorEastAsia" w:hAnsiTheme="minorEastAsia" w:eastAsiaTheme="minorEastAsia" w:cstheme="minorEastAsia"/>
          <w:kern w:val="0"/>
          <w:u w:val="single"/>
          <w:lang w:val="en-US" w:eastAsia="zh-CN"/>
        </w:rPr>
        <w:t xml:space="preserve">                  </w:t>
      </w:r>
      <w:r>
        <w:rPr>
          <w:rFonts w:hint="eastAsia" w:asciiTheme="minorEastAsia" w:hAnsiTheme="minorEastAsia" w:eastAsiaTheme="minorEastAsia" w:cstheme="minorEastAsia"/>
          <w:kern w:val="0"/>
        </w:rPr>
        <w:t xml:space="preserve">。我 </w:t>
      </w:r>
      <w:r>
        <w:rPr>
          <w:rFonts w:hint="eastAsia" w:asciiTheme="minorEastAsia" w:hAnsiTheme="minorEastAsia" w:eastAsiaTheme="minorEastAsia" w:cstheme="minorEastAsia"/>
          <w:kern w:val="0"/>
          <w:u w:val="single"/>
        </w:rPr>
        <w:t xml:space="preserve">  </w:t>
      </w:r>
      <w:r>
        <w:rPr>
          <w:rFonts w:hint="eastAsia" w:asciiTheme="minorEastAsia" w:hAnsiTheme="minorEastAsia" w:eastAsiaTheme="minorEastAsia" w:cstheme="minorEastAsia"/>
          <w:kern w:val="0"/>
          <w:u w:val="single"/>
          <w:lang w:val="en-US" w:eastAsia="zh-CN"/>
        </w:rPr>
        <w:t xml:space="preserve">   </w:t>
      </w:r>
      <w:r>
        <w:rPr>
          <w:rFonts w:hint="eastAsia" w:asciiTheme="minorEastAsia" w:hAnsiTheme="minorEastAsia" w:eastAsiaTheme="minorEastAsia" w:cstheme="minorEastAsia"/>
          <w:kern w:val="0"/>
          <w:u w:val="single"/>
        </w:rPr>
        <w:t xml:space="preserve">  （姓名）</w:t>
      </w:r>
      <w:r>
        <w:rPr>
          <w:rFonts w:hint="eastAsia" w:asciiTheme="minorEastAsia" w:hAnsiTheme="minorEastAsia" w:eastAsiaTheme="minorEastAsia" w:cstheme="minorEastAsia"/>
          <w:kern w:val="0"/>
        </w:rPr>
        <w:t>系</w:t>
      </w:r>
      <w:r>
        <w:rPr>
          <w:rFonts w:hint="eastAsia" w:asciiTheme="minorEastAsia" w:hAnsiTheme="minorEastAsia" w:eastAsiaTheme="minorEastAsia" w:cstheme="minorEastAsia"/>
          <w:kern w:val="0"/>
          <w:u w:val="single"/>
        </w:rPr>
        <w:t xml:space="preserve">    </w:t>
      </w:r>
      <w:r>
        <w:rPr>
          <w:rFonts w:hint="eastAsia" w:asciiTheme="minorEastAsia" w:hAnsiTheme="minorEastAsia" w:eastAsiaTheme="minorEastAsia" w:cstheme="minorEastAsia"/>
          <w:kern w:val="0"/>
          <w:u w:val="single"/>
          <w:lang w:val="en-US" w:eastAsia="zh-CN"/>
        </w:rPr>
        <w:t xml:space="preserve">  </w:t>
      </w:r>
      <w:r>
        <w:rPr>
          <w:rFonts w:hint="eastAsia" w:asciiTheme="minorEastAsia" w:hAnsiTheme="minorEastAsia" w:eastAsiaTheme="minorEastAsia" w:cstheme="minorEastAsia"/>
          <w:kern w:val="0"/>
          <w:u w:val="single"/>
        </w:rPr>
        <w:t>（响应方名称）</w:t>
      </w:r>
      <w:r>
        <w:rPr>
          <w:rFonts w:hint="eastAsia" w:asciiTheme="minorEastAsia" w:hAnsiTheme="minorEastAsia" w:eastAsiaTheme="minorEastAsia" w:cstheme="minorEastAsia"/>
          <w:kern w:val="0"/>
        </w:rPr>
        <w:t>的法定代表人，我方愿意参加贵方组织的</w:t>
      </w:r>
      <w:r>
        <w:rPr>
          <w:rFonts w:hint="eastAsia" w:asciiTheme="minorEastAsia" w:hAnsiTheme="minorEastAsia" w:eastAsiaTheme="minorEastAsia" w:cstheme="minorEastAsia"/>
          <w:kern w:val="0"/>
          <w:u w:val="single"/>
        </w:rPr>
        <w:t xml:space="preserve">    （项目名称）（项目编号为      ）</w:t>
      </w:r>
      <w:r>
        <w:rPr>
          <w:rFonts w:hint="eastAsia" w:asciiTheme="minorEastAsia" w:hAnsiTheme="minorEastAsia" w:eastAsiaTheme="minorEastAsia" w:cstheme="minorEastAsia"/>
          <w:kern w:val="0"/>
        </w:rPr>
        <w:t>的磋商活动，为此，我方就本次磋商有关事项郑重声明如下：</w:t>
      </w:r>
    </w:p>
    <w:p>
      <w:pPr>
        <w:pStyle w:val="13"/>
        <w:spacing w:line="520" w:lineRule="exact"/>
        <w:ind w:firstLine="42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1、我方已详细审查全部磋商文件，同意磋商文件的各项要求。</w:t>
      </w:r>
    </w:p>
    <w:p>
      <w:pPr>
        <w:pStyle w:val="13"/>
        <w:spacing w:line="520" w:lineRule="exact"/>
        <w:ind w:firstLine="42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2、我方向贵方提交的所有响应文件、资料都是准确的和真实的。</w:t>
      </w:r>
    </w:p>
    <w:p>
      <w:pPr>
        <w:pStyle w:val="13"/>
        <w:spacing w:line="520" w:lineRule="exact"/>
        <w:ind w:firstLine="42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3、我们已详细审核全部磋商文件、参考资料及有关附件，我们知道必须放弃提出含糊不清或误解问题的权利。</w:t>
      </w:r>
    </w:p>
    <w:p>
      <w:pPr>
        <w:pStyle w:val="13"/>
        <w:spacing w:line="520" w:lineRule="exact"/>
        <w:ind w:firstLine="42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4、若成交，我方将按磋商文件规定履行合同责任和义务。</w:t>
      </w:r>
    </w:p>
    <w:p>
      <w:pPr>
        <w:pStyle w:val="13"/>
        <w:spacing w:line="520" w:lineRule="exact"/>
        <w:ind w:firstLine="42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5、我方不是采购单位的附属机构；在获知本项目采购信息后，与采购单位聘请的为此项目提供咨询服务的公司及其附属机构没有任何联系。</w:t>
      </w:r>
    </w:p>
    <w:p>
      <w:pPr>
        <w:pStyle w:val="13"/>
        <w:spacing w:line="520" w:lineRule="exact"/>
        <w:ind w:firstLine="42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6、响应文件自磋商截止日起有效期为</w:t>
      </w:r>
      <w:r>
        <w:rPr>
          <w:rFonts w:hint="eastAsia" w:asciiTheme="minorEastAsia" w:hAnsiTheme="minorEastAsia" w:eastAsiaTheme="minorEastAsia" w:cstheme="minorEastAsia"/>
          <w:kern w:val="0"/>
          <w:u w:val="single"/>
        </w:rPr>
        <w:t>90</w:t>
      </w:r>
      <w:r>
        <w:rPr>
          <w:rFonts w:hint="eastAsia" w:asciiTheme="minorEastAsia" w:hAnsiTheme="minorEastAsia" w:eastAsiaTheme="minorEastAsia" w:cstheme="minorEastAsia"/>
          <w:kern w:val="0"/>
        </w:rPr>
        <w:t>日。</w:t>
      </w:r>
    </w:p>
    <w:p>
      <w:pPr>
        <w:snapToGrid w:val="0"/>
        <w:spacing w:line="520" w:lineRule="exact"/>
        <w:ind w:firstLine="411" w:firstLineChars="196"/>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7、我方参与本项目前3年内的经营活动中没有重大违法记录；</w:t>
      </w:r>
    </w:p>
    <w:p>
      <w:pPr>
        <w:snapToGrid w:val="0"/>
        <w:spacing w:line="520" w:lineRule="exact"/>
        <w:ind w:firstLine="42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8、我方通过“信用中国”网站（www.creditchina.gov.cn）、中国政府采购网（www.ccgp.gov.cn）查询，未被列入失信被执行人、重大税收违法案件当事人名单、政府采购严重违法失信行为记录名单。</w:t>
      </w:r>
    </w:p>
    <w:p>
      <w:pPr>
        <w:pStyle w:val="13"/>
        <w:spacing w:line="520" w:lineRule="exact"/>
        <w:ind w:firstLine="42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9.以上事项如有虚假或隐瞒，我方愿意承担一切后果，并不再寻求任何旨在减轻或免除法律责任的辩解。</w:t>
      </w:r>
    </w:p>
    <w:p>
      <w:pPr>
        <w:pStyle w:val="13"/>
        <w:spacing w:line="440" w:lineRule="exact"/>
        <w:rPr>
          <w:rFonts w:asciiTheme="minorEastAsia" w:hAnsiTheme="minorEastAsia" w:eastAsiaTheme="minorEastAsia" w:cstheme="minorEastAsia"/>
          <w:kern w:val="0"/>
        </w:rPr>
      </w:pPr>
    </w:p>
    <w:p>
      <w:pPr>
        <w:spacing w:line="540" w:lineRule="exact"/>
        <w:ind w:firstLine="3360" w:firstLineChars="1600"/>
        <w:rPr>
          <w:rFonts w:hint="eastAsia" w:asciiTheme="minorEastAsia" w:hAnsiTheme="minorEastAsia" w:eastAsiaTheme="minorEastAsia" w:cstheme="minorEastAsia"/>
        </w:rPr>
      </w:pPr>
    </w:p>
    <w:p>
      <w:pPr>
        <w:spacing w:line="540" w:lineRule="exact"/>
        <w:ind w:firstLine="3360" w:firstLineChars="1600"/>
        <w:rPr>
          <w:rFonts w:hint="eastAsia" w:asciiTheme="minorEastAsia" w:hAnsiTheme="minorEastAsia" w:eastAsiaTheme="minorEastAsia" w:cstheme="minorEastAsia"/>
        </w:rPr>
      </w:pPr>
    </w:p>
    <w:p>
      <w:pPr>
        <w:spacing w:line="540" w:lineRule="exact"/>
        <w:ind w:firstLine="3360" w:firstLineChars="1600"/>
        <w:rPr>
          <w:rFonts w:hint="default" w:asciiTheme="minorEastAsia" w:hAnsiTheme="minorEastAsia" w:eastAsiaTheme="minorEastAsia" w:cstheme="minorEastAsia"/>
          <w:u w:val="single"/>
          <w:lang w:val="en-US" w:eastAsia="zh-CN"/>
        </w:rPr>
      </w:pPr>
      <w:r>
        <w:rPr>
          <w:rFonts w:hint="eastAsia" w:asciiTheme="minorEastAsia" w:hAnsiTheme="minorEastAsia" w:eastAsiaTheme="minorEastAsia" w:cstheme="minorEastAsia"/>
        </w:rPr>
        <w:t>响应方名称（盖公章）：</w:t>
      </w:r>
      <w:r>
        <w:rPr>
          <w:rFonts w:hint="eastAsia" w:asciiTheme="minorEastAsia" w:hAnsiTheme="minorEastAsia" w:eastAsiaTheme="minorEastAsia" w:cstheme="minorEastAsia"/>
          <w:u w:val="single"/>
          <w:lang w:val="en-US" w:eastAsia="zh-CN"/>
        </w:rPr>
        <w:t xml:space="preserve">                        </w:t>
      </w:r>
    </w:p>
    <w:p>
      <w:pPr>
        <w:pStyle w:val="13"/>
        <w:spacing w:line="540" w:lineRule="exact"/>
        <w:rPr>
          <w:rFonts w:ascii="仿宋" w:hAnsi="仿宋" w:eastAsia="仿宋"/>
          <w:kern w:val="0"/>
          <w:sz w:val="24"/>
        </w:rPr>
      </w:pPr>
    </w:p>
    <w:p>
      <w:pPr>
        <w:pStyle w:val="13"/>
        <w:spacing w:line="540" w:lineRule="exact"/>
        <w:rPr>
          <w:rFonts w:ascii="仿宋" w:hAnsi="仿宋" w:eastAsia="仿宋"/>
          <w:kern w:val="0"/>
          <w:sz w:val="24"/>
        </w:rPr>
      </w:pPr>
    </w:p>
    <w:p>
      <w:pPr>
        <w:pStyle w:val="13"/>
        <w:spacing w:line="540" w:lineRule="exact"/>
        <w:rPr>
          <w:rFonts w:ascii="仿宋" w:hAnsi="仿宋" w:eastAsia="仿宋"/>
          <w:kern w:val="0"/>
          <w:sz w:val="24"/>
        </w:rPr>
      </w:pPr>
    </w:p>
    <w:p>
      <w:pPr>
        <w:pStyle w:val="13"/>
        <w:spacing w:line="540" w:lineRule="exact"/>
        <w:rPr>
          <w:rFonts w:ascii="仿宋" w:hAnsi="仿宋" w:eastAsia="仿宋"/>
          <w:kern w:val="0"/>
          <w:sz w:val="24"/>
        </w:rPr>
      </w:pPr>
    </w:p>
    <w:p>
      <w:pPr>
        <w:widowControl/>
        <w:spacing w:line="540" w:lineRule="exact"/>
        <w:jc w:val="center"/>
        <w:outlineLvl w:val="2"/>
        <w:rPr>
          <w:rFonts w:ascii="宋体" w:hAnsi="宋体" w:cs="宋体"/>
          <w:b/>
          <w:bCs/>
          <w:kern w:val="0"/>
          <w:sz w:val="30"/>
          <w:szCs w:val="30"/>
        </w:rPr>
      </w:pPr>
      <w:bookmarkStart w:id="128" w:name="_Toc476230923"/>
      <w:bookmarkStart w:id="129" w:name="_Toc437509330"/>
      <w:bookmarkStart w:id="130" w:name="_Toc470270004"/>
      <w:bookmarkStart w:id="131" w:name="_Toc469475472"/>
      <w:bookmarkStart w:id="132" w:name="_Toc463851847"/>
      <w:bookmarkStart w:id="133" w:name="_Toc437331308"/>
      <w:bookmarkStart w:id="134" w:name="_Toc495666240"/>
      <w:bookmarkStart w:id="135" w:name="_Toc467572537"/>
      <w:bookmarkStart w:id="136" w:name="_Toc504642689"/>
      <w:bookmarkStart w:id="137" w:name="_Toc468954255"/>
      <w:bookmarkStart w:id="138" w:name="_Toc392080789"/>
      <w:bookmarkStart w:id="139" w:name="_Toc476230511"/>
      <w:bookmarkStart w:id="140" w:name="_Toc476230647"/>
      <w:bookmarkStart w:id="141" w:name="_Toc393201731"/>
      <w:bookmarkStart w:id="142" w:name="_Toc470269888"/>
      <w:bookmarkStart w:id="143" w:name="_Toc387831506"/>
      <w:bookmarkStart w:id="144" w:name="_Toc435706548"/>
      <w:bookmarkStart w:id="145" w:name="_Toc437331619"/>
      <w:bookmarkStart w:id="146" w:name="_Toc437504033"/>
      <w:bookmarkStart w:id="147" w:name="_Toc476229716"/>
      <w:bookmarkStart w:id="148" w:name="_Toc435706552"/>
      <w:bookmarkStart w:id="149" w:name="_Toc437331623"/>
      <w:bookmarkStart w:id="150" w:name="_Toc437331312"/>
      <w:bookmarkStart w:id="151" w:name="_Toc424199683"/>
      <w:bookmarkStart w:id="152" w:name="_Toc437509334"/>
      <w:bookmarkStart w:id="153" w:name="_Toc467572541"/>
      <w:bookmarkStart w:id="154" w:name="_Toc470270008"/>
      <w:bookmarkStart w:id="155" w:name="_Toc463851851"/>
      <w:bookmarkStart w:id="156" w:name="_Toc471819801"/>
      <w:bookmarkStart w:id="157" w:name="_Toc470269892"/>
      <w:bookmarkStart w:id="158" w:name="_Toc471819741"/>
      <w:bookmarkStart w:id="159" w:name="_Toc437504037"/>
      <w:bookmarkStart w:id="160" w:name="_Toc433882654"/>
      <w:bookmarkStart w:id="161" w:name="_Toc469475476"/>
      <w:bookmarkStart w:id="162" w:name="_Toc468954259"/>
      <w:r>
        <w:rPr>
          <w:rFonts w:hint="eastAsia" w:ascii="宋体" w:hAnsi="宋体" w:cs="宋体"/>
          <w:b/>
          <w:bCs/>
          <w:kern w:val="0"/>
          <w:sz w:val="30"/>
          <w:szCs w:val="30"/>
        </w:rPr>
        <w:t>二、</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Fonts w:hint="eastAsia" w:ascii="宋体" w:hAnsi="宋体" w:cs="宋体"/>
          <w:b/>
          <w:bCs/>
          <w:kern w:val="0"/>
          <w:sz w:val="30"/>
          <w:szCs w:val="30"/>
        </w:rPr>
        <w:t>截至磋商前6个月内依法缴纳税收的证明（完税凭证复印件或税务部门出具的证明复印件，至少提供一个月）</w:t>
      </w: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pStyle w:val="10"/>
        <w:rPr>
          <w:rFonts w:ascii="仿宋" w:hAnsi="仿宋" w:eastAsia="仿宋"/>
          <w:b/>
          <w:kern w:val="0"/>
          <w:sz w:val="30"/>
          <w:szCs w:val="30"/>
        </w:rPr>
      </w:pPr>
    </w:p>
    <w:p>
      <w:pPr>
        <w:pStyle w:val="10"/>
        <w:rPr>
          <w:rFonts w:ascii="仿宋" w:hAnsi="仿宋" w:eastAsia="仿宋"/>
          <w:b/>
          <w:kern w:val="0"/>
          <w:sz w:val="30"/>
          <w:szCs w:val="30"/>
        </w:rPr>
      </w:pPr>
    </w:p>
    <w:p>
      <w:pPr>
        <w:pStyle w:val="10"/>
        <w:rPr>
          <w:rFonts w:ascii="仿宋" w:hAnsi="仿宋" w:eastAsia="仿宋"/>
          <w:b/>
          <w:kern w:val="0"/>
          <w:sz w:val="30"/>
          <w:szCs w:val="30"/>
        </w:rPr>
      </w:pPr>
    </w:p>
    <w:p>
      <w:pPr>
        <w:widowControl/>
        <w:spacing w:line="540" w:lineRule="exact"/>
        <w:jc w:val="both"/>
        <w:outlineLvl w:val="2"/>
        <w:rPr>
          <w:rFonts w:ascii="宋体" w:hAnsi="宋体" w:cs="宋体"/>
          <w:b/>
          <w:bCs/>
          <w:kern w:val="0"/>
          <w:sz w:val="30"/>
          <w:szCs w:val="30"/>
        </w:rPr>
      </w:pPr>
      <w:bookmarkStart w:id="163" w:name="_Toc504642690"/>
      <w:bookmarkStart w:id="164" w:name="_Toc476230512"/>
      <w:bookmarkStart w:id="165" w:name="_Toc476230924"/>
      <w:bookmarkStart w:id="166" w:name="_Toc476229717"/>
      <w:bookmarkStart w:id="167" w:name="_Toc476230648"/>
      <w:bookmarkStart w:id="168" w:name="_Toc495666241"/>
    </w:p>
    <w:bookmarkEnd w:id="163"/>
    <w:bookmarkEnd w:id="164"/>
    <w:bookmarkEnd w:id="165"/>
    <w:bookmarkEnd w:id="166"/>
    <w:bookmarkEnd w:id="167"/>
    <w:bookmarkEnd w:id="168"/>
    <w:p>
      <w:pPr>
        <w:widowControl/>
        <w:spacing w:line="540" w:lineRule="exact"/>
        <w:jc w:val="center"/>
        <w:outlineLvl w:val="2"/>
        <w:rPr>
          <w:rFonts w:ascii="仿宋" w:hAnsi="仿宋" w:eastAsia="仿宋"/>
          <w:b/>
          <w:kern w:val="0"/>
          <w:sz w:val="30"/>
          <w:szCs w:val="30"/>
        </w:rPr>
      </w:pPr>
      <w:r>
        <w:rPr>
          <w:rFonts w:hint="eastAsia" w:ascii="宋体" w:hAnsi="宋体" w:cs="宋体"/>
          <w:b/>
          <w:bCs/>
          <w:kern w:val="0"/>
          <w:sz w:val="30"/>
          <w:szCs w:val="30"/>
        </w:rPr>
        <w:t>三、有效的加载统一</w:t>
      </w:r>
      <w:r>
        <w:fldChar w:fldCharType="begin"/>
      </w:r>
      <w:r>
        <w:instrText xml:space="preserve"> HYPERLINK "http://baike.baidu.com/view/10361871.htm" \t "_blank" </w:instrText>
      </w:r>
      <w:r>
        <w:fldChar w:fldCharType="separate"/>
      </w:r>
      <w:r>
        <w:rPr>
          <w:rFonts w:hint="eastAsia" w:ascii="宋体" w:hAnsi="宋体" w:cs="宋体"/>
          <w:b/>
          <w:bCs/>
          <w:kern w:val="0"/>
          <w:sz w:val="30"/>
          <w:szCs w:val="30"/>
        </w:rPr>
        <w:t>社会信用代码</w:t>
      </w:r>
      <w:r>
        <w:rPr>
          <w:rFonts w:hint="eastAsia" w:ascii="宋体" w:hAnsi="宋体" w:cs="宋体"/>
          <w:b/>
          <w:bCs/>
          <w:kern w:val="0"/>
          <w:sz w:val="30"/>
          <w:szCs w:val="30"/>
        </w:rPr>
        <w:fldChar w:fldCharType="end"/>
      </w:r>
      <w:r>
        <w:rPr>
          <w:rFonts w:hint="eastAsia" w:ascii="宋体" w:hAnsi="宋体" w:cs="宋体"/>
          <w:b/>
          <w:bCs/>
          <w:kern w:val="0"/>
          <w:sz w:val="30"/>
          <w:szCs w:val="30"/>
        </w:rPr>
        <w:t>的营业执照副本复印件或有效的《事业单位法人证书》副本复印件</w:t>
      </w: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宋体" w:hAnsi="宋体" w:cs="宋体"/>
          <w:b/>
          <w:bCs/>
          <w:kern w:val="0"/>
          <w:sz w:val="30"/>
          <w:szCs w:val="30"/>
        </w:rPr>
      </w:pPr>
      <w:bookmarkStart w:id="169" w:name="_Toc504642691"/>
      <w:bookmarkStart w:id="170" w:name="_Toc476230649"/>
      <w:bookmarkStart w:id="171" w:name="_Toc476230925"/>
      <w:bookmarkStart w:id="172" w:name="_Toc476229718"/>
      <w:bookmarkStart w:id="173" w:name="_Toc476230513"/>
      <w:bookmarkStart w:id="174" w:name="_Toc495666242"/>
    </w:p>
    <w:p>
      <w:pPr>
        <w:widowControl/>
        <w:spacing w:line="540" w:lineRule="exact"/>
        <w:jc w:val="both"/>
        <w:outlineLvl w:val="2"/>
        <w:rPr>
          <w:rFonts w:ascii="宋体" w:hAnsi="宋体" w:cs="宋体"/>
          <w:b/>
          <w:bCs/>
          <w:kern w:val="0"/>
          <w:sz w:val="30"/>
          <w:szCs w:val="30"/>
        </w:rPr>
      </w:pPr>
    </w:p>
    <w:p>
      <w:pPr>
        <w:pStyle w:val="10"/>
        <w:rPr>
          <w:rFonts w:ascii="宋体" w:hAnsi="宋体" w:cs="宋体"/>
          <w:b/>
          <w:bCs/>
          <w:kern w:val="0"/>
          <w:sz w:val="30"/>
          <w:szCs w:val="30"/>
        </w:rPr>
      </w:pPr>
    </w:p>
    <w:p>
      <w:pPr>
        <w:pStyle w:val="10"/>
        <w:rPr>
          <w:rFonts w:ascii="宋体" w:hAnsi="宋体" w:cs="宋体"/>
          <w:b/>
          <w:bCs/>
          <w:kern w:val="0"/>
          <w:sz w:val="30"/>
          <w:szCs w:val="30"/>
        </w:rPr>
      </w:pPr>
    </w:p>
    <w:p>
      <w:pPr>
        <w:pStyle w:val="10"/>
        <w:jc w:val="center"/>
        <w:rPr>
          <w:rFonts w:hint="eastAsia" w:ascii="宋体" w:hAnsi="宋体" w:cs="宋体"/>
          <w:b/>
          <w:bCs/>
          <w:kern w:val="0"/>
          <w:sz w:val="30"/>
          <w:szCs w:val="30"/>
          <w:lang w:eastAsia="zh-CN"/>
        </w:rPr>
      </w:pPr>
    </w:p>
    <w:p>
      <w:pPr>
        <w:widowControl/>
        <w:spacing w:line="540" w:lineRule="exact"/>
        <w:jc w:val="center"/>
        <w:outlineLvl w:val="2"/>
        <w:rPr>
          <w:rFonts w:ascii="宋体" w:hAnsi="宋体" w:cs="宋体"/>
          <w:b/>
          <w:bCs/>
          <w:kern w:val="0"/>
          <w:sz w:val="30"/>
          <w:szCs w:val="30"/>
        </w:rPr>
      </w:pPr>
    </w:p>
    <w:p>
      <w:pPr>
        <w:widowControl/>
        <w:spacing w:line="540" w:lineRule="exact"/>
        <w:jc w:val="center"/>
        <w:outlineLvl w:val="2"/>
        <w:rPr>
          <w:rFonts w:ascii="宋体" w:hAnsi="宋体" w:cs="宋体"/>
          <w:b/>
          <w:bCs/>
          <w:kern w:val="0"/>
          <w:sz w:val="30"/>
          <w:szCs w:val="30"/>
          <w:highlight w:val="none"/>
        </w:rPr>
      </w:pPr>
      <w:r>
        <w:rPr>
          <w:rFonts w:hint="eastAsia" w:ascii="宋体" w:hAnsi="宋体" w:cs="宋体"/>
          <w:b/>
          <w:bCs/>
          <w:kern w:val="0"/>
          <w:sz w:val="30"/>
          <w:szCs w:val="30"/>
          <w:highlight w:val="none"/>
          <w:lang w:eastAsia="zh-CN"/>
        </w:rPr>
        <w:t>四</w:t>
      </w:r>
      <w:r>
        <w:rPr>
          <w:rFonts w:hint="eastAsia" w:ascii="宋体" w:hAnsi="宋体" w:cs="宋体"/>
          <w:b/>
          <w:bCs/>
          <w:kern w:val="0"/>
          <w:sz w:val="30"/>
          <w:szCs w:val="30"/>
          <w:highlight w:val="none"/>
        </w:rPr>
        <w:t>、法定代表人身份证明及身份证复印件（正、反</w:t>
      </w:r>
      <w:r>
        <w:rPr>
          <w:rFonts w:hint="eastAsia" w:ascii="宋体" w:hAnsi="宋体" w:cs="宋体"/>
          <w:b/>
          <w:bCs/>
          <w:kern w:val="0"/>
          <w:sz w:val="30"/>
          <w:szCs w:val="30"/>
          <w:highlight w:val="none"/>
          <w:lang w:eastAsia="zh-CN"/>
        </w:rPr>
        <w:t>面</w:t>
      </w:r>
      <w:r>
        <w:rPr>
          <w:rFonts w:hint="eastAsia" w:ascii="宋体" w:hAnsi="宋体" w:cs="宋体"/>
          <w:b/>
          <w:bCs/>
          <w:kern w:val="0"/>
          <w:sz w:val="30"/>
          <w:szCs w:val="30"/>
          <w:highlight w:val="none"/>
        </w:rPr>
        <w:t>）</w:t>
      </w:r>
      <w:bookmarkEnd w:id="169"/>
      <w:bookmarkEnd w:id="170"/>
      <w:bookmarkEnd w:id="171"/>
      <w:bookmarkEnd w:id="172"/>
      <w:bookmarkEnd w:id="173"/>
      <w:bookmarkEnd w:id="174"/>
    </w:p>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Pr>
        <w:spacing w:line="440" w:lineRule="atLeast"/>
        <w:jc w:val="center"/>
        <w:rPr>
          <w:rFonts w:ascii="仿宋" w:hAnsi="仿宋" w:eastAsia="仿宋"/>
          <w:b/>
          <w:sz w:val="24"/>
          <w:highlight w:val="none"/>
        </w:rPr>
      </w:pPr>
    </w:p>
    <w:p>
      <w:pPr>
        <w:widowControl/>
        <w:spacing w:line="540" w:lineRule="exact"/>
        <w:ind w:firstLine="480" w:firstLineChars="200"/>
        <w:jc w:val="left"/>
        <w:rPr>
          <w:rFonts w:ascii="仿宋" w:hAnsi="仿宋" w:eastAsia="仿宋" w:cs="宋体"/>
          <w:kern w:val="0"/>
          <w:sz w:val="24"/>
          <w:highlight w:val="none"/>
        </w:rPr>
      </w:pPr>
    </w:p>
    <w:p>
      <w:pPr>
        <w:spacing w:line="600" w:lineRule="exact"/>
        <w:ind w:firstLine="945" w:firstLineChars="450"/>
        <w:rPr>
          <w:rFonts w:hint="default" w:asciiTheme="minorEastAsia" w:hAnsiTheme="minorEastAsia" w:eastAsiaTheme="minorEastAsia" w:cstheme="minorEastAsia"/>
          <w:highlight w:val="none"/>
          <w:u w:val="single"/>
          <w:lang w:val="en-US" w:eastAsia="zh-CN"/>
        </w:rPr>
      </w:pPr>
      <w:r>
        <w:rPr>
          <w:rFonts w:hint="eastAsia" w:asciiTheme="minorEastAsia" w:hAnsiTheme="minorEastAsia" w:eastAsiaTheme="minorEastAsia" w:cstheme="minorEastAsia"/>
          <w:highlight w:val="none"/>
        </w:rPr>
        <w:t>单位名称：</w:t>
      </w:r>
      <w:r>
        <w:rPr>
          <w:rFonts w:hint="eastAsia" w:asciiTheme="minorEastAsia" w:hAnsiTheme="minorEastAsia" w:eastAsiaTheme="minorEastAsia" w:cstheme="minorEastAsia"/>
          <w:highlight w:val="none"/>
          <w:u w:val="single"/>
          <w:lang w:val="en-US" w:eastAsia="zh-CN"/>
        </w:rPr>
        <w:t xml:space="preserve">                                                         </w:t>
      </w:r>
    </w:p>
    <w:p>
      <w:pPr>
        <w:spacing w:line="600" w:lineRule="exact"/>
        <w:ind w:firstLine="945" w:firstLineChars="450"/>
        <w:rPr>
          <w:rFonts w:hint="default" w:asciiTheme="minorEastAsia" w:hAnsiTheme="minorEastAsia" w:eastAsiaTheme="minorEastAsia" w:cstheme="minorEastAsia"/>
          <w:highlight w:val="none"/>
          <w:u w:val="single"/>
          <w:lang w:val="en-US" w:eastAsia="zh-CN"/>
        </w:rPr>
      </w:pPr>
      <w:r>
        <w:rPr>
          <w:rFonts w:hint="eastAsia" w:asciiTheme="minorEastAsia" w:hAnsiTheme="minorEastAsia" w:eastAsiaTheme="minorEastAsia" w:cstheme="minorEastAsia"/>
          <w:highlight w:val="none"/>
        </w:rPr>
        <w:t>单位性质：</w:t>
      </w:r>
      <w:r>
        <w:rPr>
          <w:rFonts w:hint="eastAsia" w:asciiTheme="minorEastAsia" w:hAnsiTheme="minorEastAsia" w:eastAsiaTheme="minorEastAsia" w:cstheme="minorEastAsia"/>
          <w:highlight w:val="none"/>
          <w:u w:val="single"/>
          <w:lang w:val="en-US" w:eastAsia="zh-CN"/>
        </w:rPr>
        <w:t xml:space="preserve">                                                         </w:t>
      </w:r>
    </w:p>
    <w:p>
      <w:pPr>
        <w:spacing w:line="600" w:lineRule="exact"/>
        <w:ind w:firstLine="945" w:firstLineChars="450"/>
        <w:rPr>
          <w:rFonts w:hint="default" w:asciiTheme="minorEastAsia" w:hAnsiTheme="minorEastAsia" w:eastAsiaTheme="minorEastAsia" w:cstheme="minorEastAsia"/>
          <w:highlight w:val="none"/>
          <w:u w:val="single"/>
          <w:lang w:val="en-US" w:eastAsia="zh-CN"/>
        </w:rPr>
      </w:pPr>
      <w:r>
        <w:rPr>
          <w:rFonts w:hint="eastAsia" w:asciiTheme="minorEastAsia" w:hAnsiTheme="minorEastAsia" w:eastAsiaTheme="minorEastAsia" w:cstheme="minorEastAsia"/>
          <w:highlight w:val="none"/>
        </w:rPr>
        <w:t>地    址：</w:t>
      </w:r>
      <w:r>
        <w:rPr>
          <w:rFonts w:hint="eastAsia" w:asciiTheme="minorEastAsia" w:hAnsiTheme="minorEastAsia" w:eastAsiaTheme="minorEastAsia" w:cstheme="minorEastAsia"/>
          <w:highlight w:val="none"/>
          <w:u w:val="single"/>
          <w:lang w:val="en-US" w:eastAsia="zh-CN"/>
        </w:rPr>
        <w:t xml:space="preserve">                                                         </w:t>
      </w:r>
    </w:p>
    <w:p>
      <w:pPr>
        <w:spacing w:line="600" w:lineRule="exact"/>
        <w:ind w:firstLine="945" w:firstLineChars="450"/>
        <w:rPr>
          <w:rFonts w:asciiTheme="minorEastAsia" w:hAnsiTheme="minorEastAsia" w:eastAsiaTheme="minorEastAsia" w:cstheme="minorEastAsia"/>
          <w:highlight w:val="none"/>
          <w:u w:val="single"/>
        </w:rPr>
      </w:pPr>
      <w:r>
        <w:rPr>
          <w:rFonts w:hint="eastAsia" w:asciiTheme="minorEastAsia" w:hAnsiTheme="minorEastAsia" w:eastAsiaTheme="minorEastAsia" w:cstheme="minorEastAsia"/>
          <w:highlight w:val="none"/>
        </w:rPr>
        <w:t>联系电话</w:t>
      </w:r>
      <w:r>
        <w:rPr>
          <w:rFonts w:hint="eastAsia" w:asciiTheme="minorEastAsia" w:hAnsiTheme="minorEastAsia" w:eastAsiaTheme="minorEastAsia" w:cstheme="minorEastAsia"/>
          <w:highlight w:val="none"/>
          <w:u w:val="single"/>
        </w:rPr>
        <w:t xml:space="preserve">：                                         </w:t>
      </w:r>
      <w:r>
        <w:rPr>
          <w:rFonts w:hint="eastAsia" w:asciiTheme="minorEastAsia" w:hAnsiTheme="minorEastAsia" w:eastAsiaTheme="minorEastAsia" w:cstheme="minorEastAsia"/>
          <w:highlight w:val="none"/>
          <w:u w:val="single"/>
          <w:lang w:val="en-US" w:eastAsia="zh-CN"/>
        </w:rPr>
        <w:t xml:space="preserve">          </w:t>
      </w:r>
      <w:r>
        <w:rPr>
          <w:rFonts w:hint="eastAsia" w:asciiTheme="minorEastAsia" w:hAnsiTheme="minorEastAsia" w:eastAsiaTheme="minorEastAsia" w:cstheme="minorEastAsia"/>
          <w:highlight w:val="none"/>
          <w:u w:val="single"/>
        </w:rPr>
        <w:t xml:space="preserve">      </w:t>
      </w:r>
    </w:p>
    <w:p>
      <w:pPr>
        <w:spacing w:line="600" w:lineRule="exact"/>
        <w:ind w:firstLine="945" w:firstLineChars="450"/>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成立时间：</w:t>
      </w:r>
      <w:r>
        <w:rPr>
          <w:rFonts w:hint="eastAsia" w:asciiTheme="minorEastAsia" w:hAnsiTheme="minorEastAsia" w:eastAsiaTheme="minorEastAsia" w:cstheme="minorEastAsia"/>
          <w:highlight w:val="none"/>
          <w:u w:val="single"/>
          <w:lang w:val="en-US" w:eastAsia="zh-CN"/>
        </w:rPr>
        <w:t xml:space="preserve">                    </w:t>
      </w:r>
      <w:r>
        <w:rPr>
          <w:rFonts w:hint="eastAsia" w:asciiTheme="minorEastAsia" w:hAnsiTheme="minorEastAsia" w:eastAsiaTheme="minorEastAsia" w:cstheme="minorEastAsia"/>
          <w:highlight w:val="none"/>
        </w:rPr>
        <w:t>年</w:t>
      </w:r>
      <w:r>
        <w:rPr>
          <w:rFonts w:hint="eastAsia" w:asciiTheme="minorEastAsia" w:hAnsiTheme="minorEastAsia" w:eastAsiaTheme="minorEastAsia" w:cstheme="minorEastAsia"/>
          <w:highlight w:val="none"/>
          <w:u w:val="single"/>
          <w:lang w:val="en-US" w:eastAsia="zh-CN"/>
        </w:rPr>
        <w:t xml:space="preserve">               </w:t>
      </w:r>
      <w:r>
        <w:rPr>
          <w:rFonts w:hint="eastAsia" w:asciiTheme="minorEastAsia" w:hAnsiTheme="minorEastAsia" w:eastAsiaTheme="minorEastAsia" w:cstheme="minorEastAsia"/>
          <w:highlight w:val="none"/>
        </w:rPr>
        <w:t>月</w:t>
      </w:r>
      <w:r>
        <w:rPr>
          <w:rFonts w:hint="eastAsia" w:asciiTheme="minorEastAsia" w:hAnsiTheme="minorEastAsia" w:eastAsiaTheme="minorEastAsia" w:cstheme="minorEastAsia"/>
          <w:highlight w:val="none"/>
          <w:u w:val="single"/>
          <w:lang w:val="en-US" w:eastAsia="zh-CN"/>
        </w:rPr>
        <w:t xml:space="preserve">                </w:t>
      </w:r>
      <w:r>
        <w:rPr>
          <w:rFonts w:hint="eastAsia" w:asciiTheme="minorEastAsia" w:hAnsiTheme="minorEastAsia" w:eastAsiaTheme="minorEastAsia" w:cstheme="minorEastAsia"/>
          <w:highlight w:val="none"/>
        </w:rPr>
        <w:t>日</w:t>
      </w:r>
    </w:p>
    <w:p>
      <w:pPr>
        <w:spacing w:line="600" w:lineRule="exact"/>
        <w:ind w:firstLine="945" w:firstLineChars="450"/>
        <w:rPr>
          <w:rFonts w:hint="default" w:asciiTheme="minorEastAsia" w:hAnsiTheme="minorEastAsia" w:eastAsiaTheme="minorEastAsia" w:cstheme="minorEastAsia"/>
          <w:highlight w:val="none"/>
          <w:u w:val="single"/>
          <w:lang w:val="en-US" w:eastAsia="zh-CN"/>
        </w:rPr>
      </w:pPr>
      <w:r>
        <w:rPr>
          <w:rFonts w:hint="eastAsia" w:asciiTheme="minorEastAsia" w:hAnsiTheme="minorEastAsia" w:eastAsiaTheme="minorEastAsia" w:cstheme="minorEastAsia"/>
          <w:highlight w:val="none"/>
        </w:rPr>
        <w:t>经营期限：</w:t>
      </w:r>
      <w:r>
        <w:rPr>
          <w:rFonts w:hint="eastAsia" w:asciiTheme="minorEastAsia" w:hAnsiTheme="minorEastAsia" w:eastAsiaTheme="minorEastAsia" w:cstheme="minorEastAsia"/>
          <w:highlight w:val="none"/>
          <w:u w:val="single"/>
          <w:lang w:val="en-US" w:eastAsia="zh-CN"/>
        </w:rPr>
        <w:t xml:space="preserve">                                                         </w:t>
      </w:r>
    </w:p>
    <w:p>
      <w:pPr>
        <w:spacing w:line="600" w:lineRule="exact"/>
        <w:ind w:firstLine="945" w:firstLineChars="450"/>
        <w:rPr>
          <w:rFonts w:hint="default" w:asciiTheme="minorEastAsia" w:hAnsiTheme="minorEastAsia" w:eastAsiaTheme="minorEastAsia" w:cstheme="minorEastAsia"/>
          <w:highlight w:val="none"/>
          <w:u w:val="single"/>
          <w:lang w:val="en-US" w:eastAsia="zh-CN"/>
        </w:rPr>
      </w:pPr>
      <w:r>
        <w:rPr>
          <w:rFonts w:hint="eastAsia" w:asciiTheme="minorEastAsia" w:hAnsiTheme="minorEastAsia" w:eastAsiaTheme="minorEastAsia" w:cstheme="minorEastAsia"/>
          <w:highlight w:val="none"/>
        </w:rPr>
        <w:t>姓    名：</w:t>
      </w:r>
      <w:r>
        <w:rPr>
          <w:rFonts w:hint="eastAsia" w:asciiTheme="minorEastAsia" w:hAnsiTheme="minorEastAsia" w:eastAsiaTheme="minorEastAsia" w:cstheme="minorEastAsia"/>
          <w:highlight w:val="none"/>
          <w:u w:val="single"/>
          <w:lang w:val="en-US" w:eastAsia="zh-CN"/>
        </w:rPr>
        <w:t xml:space="preserve">                      </w:t>
      </w:r>
      <w:r>
        <w:rPr>
          <w:rFonts w:hint="eastAsia" w:asciiTheme="minorEastAsia" w:hAnsiTheme="minorEastAsia" w:eastAsiaTheme="minorEastAsia" w:cstheme="minorEastAsia"/>
          <w:highlight w:val="none"/>
        </w:rPr>
        <w:t>性    别：</w:t>
      </w:r>
      <w:r>
        <w:rPr>
          <w:rFonts w:hint="eastAsia" w:asciiTheme="minorEastAsia" w:hAnsiTheme="minorEastAsia" w:eastAsiaTheme="minorEastAsia" w:cstheme="minorEastAsia"/>
          <w:highlight w:val="none"/>
          <w:u w:val="single"/>
          <w:lang w:val="en-US" w:eastAsia="zh-CN"/>
        </w:rPr>
        <w:t xml:space="preserve">                         </w:t>
      </w:r>
    </w:p>
    <w:p>
      <w:pPr>
        <w:spacing w:line="600" w:lineRule="exact"/>
        <w:ind w:firstLine="945" w:firstLineChars="450"/>
        <w:rPr>
          <w:rFonts w:hint="default" w:asciiTheme="minorEastAsia" w:hAnsiTheme="minorEastAsia" w:eastAsiaTheme="minorEastAsia" w:cstheme="minorEastAsia"/>
          <w:highlight w:val="none"/>
          <w:u w:val="single"/>
          <w:lang w:val="en-US" w:eastAsia="zh-CN"/>
        </w:rPr>
      </w:pPr>
      <w:r>
        <w:rPr>
          <w:rFonts w:hint="eastAsia" w:asciiTheme="minorEastAsia" w:hAnsiTheme="minorEastAsia" w:eastAsiaTheme="minorEastAsia" w:cstheme="minorEastAsia"/>
          <w:highlight w:val="none"/>
        </w:rPr>
        <w:t>年    龄：</w:t>
      </w:r>
      <w:r>
        <w:rPr>
          <w:rFonts w:hint="eastAsia" w:asciiTheme="minorEastAsia" w:hAnsiTheme="minorEastAsia" w:eastAsiaTheme="minorEastAsia" w:cstheme="minorEastAsia"/>
          <w:highlight w:val="none"/>
          <w:u w:val="single"/>
          <w:lang w:val="en-US" w:eastAsia="zh-CN"/>
        </w:rPr>
        <w:t xml:space="preserve">                      </w:t>
      </w:r>
      <w:r>
        <w:rPr>
          <w:rFonts w:hint="eastAsia" w:asciiTheme="minorEastAsia" w:hAnsiTheme="minorEastAsia" w:eastAsiaTheme="minorEastAsia" w:cstheme="minorEastAsia"/>
          <w:highlight w:val="none"/>
        </w:rPr>
        <w:t>职    务：</w:t>
      </w:r>
      <w:r>
        <w:rPr>
          <w:rFonts w:hint="eastAsia" w:asciiTheme="minorEastAsia" w:hAnsiTheme="minorEastAsia" w:eastAsiaTheme="minorEastAsia" w:cstheme="minorEastAsia"/>
          <w:highlight w:val="none"/>
          <w:u w:val="single"/>
          <w:lang w:val="en-US" w:eastAsia="zh-CN"/>
        </w:rPr>
        <w:t xml:space="preserve">                         </w:t>
      </w:r>
    </w:p>
    <w:p>
      <w:pPr>
        <w:spacing w:line="600" w:lineRule="exact"/>
        <w:ind w:firstLine="945" w:firstLineChars="450"/>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系</w:t>
      </w:r>
      <w:r>
        <w:rPr>
          <w:rFonts w:hint="eastAsia" w:asciiTheme="minorEastAsia" w:hAnsiTheme="minorEastAsia" w:eastAsiaTheme="minorEastAsia" w:cstheme="minorEastAsia"/>
          <w:highlight w:val="none"/>
          <w:u w:val="single"/>
          <w:lang w:val="en-US" w:eastAsia="zh-CN"/>
        </w:rPr>
        <w:t xml:space="preserve">                                     </w:t>
      </w:r>
      <w:r>
        <w:rPr>
          <w:rFonts w:hint="eastAsia" w:asciiTheme="minorEastAsia" w:hAnsiTheme="minorEastAsia" w:eastAsiaTheme="minorEastAsia" w:cstheme="minorEastAsia"/>
          <w:highlight w:val="none"/>
        </w:rPr>
        <w:t>（响应方名称）的法定代表人。</w:t>
      </w:r>
    </w:p>
    <w:p>
      <w:pPr>
        <w:spacing w:line="600" w:lineRule="exact"/>
        <w:ind w:firstLine="945" w:firstLineChars="450"/>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特此证明。</w:t>
      </w:r>
    </w:p>
    <w:p>
      <w:pPr>
        <w:spacing w:line="440" w:lineRule="atLeast"/>
        <w:rPr>
          <w:rFonts w:asciiTheme="minorEastAsia" w:hAnsiTheme="minorEastAsia" w:eastAsiaTheme="minorEastAsia" w:cstheme="minorEastAsia"/>
          <w:highlight w:val="none"/>
        </w:rPr>
      </w:pPr>
    </w:p>
    <w:p>
      <w:pPr>
        <w:spacing w:line="440" w:lineRule="atLeast"/>
        <w:rPr>
          <w:rFonts w:asciiTheme="minorEastAsia" w:hAnsiTheme="minorEastAsia" w:eastAsiaTheme="minorEastAsia" w:cstheme="minorEastAsia"/>
          <w:highlight w:val="none"/>
        </w:rPr>
      </w:pPr>
    </w:p>
    <w:p>
      <w:pPr>
        <w:spacing w:line="540" w:lineRule="exact"/>
        <w:ind w:firstLine="3360" w:firstLineChars="1600"/>
        <w:rPr>
          <w:rFonts w:hint="default" w:asciiTheme="minorEastAsia" w:hAnsiTheme="minorEastAsia" w:eastAsiaTheme="minorEastAsia" w:cstheme="minorEastAsia"/>
          <w:highlight w:val="none"/>
          <w:u w:val="single"/>
          <w:lang w:val="en-US" w:eastAsia="zh-CN"/>
        </w:rPr>
      </w:pPr>
      <w:r>
        <w:rPr>
          <w:rFonts w:hint="eastAsia" w:asciiTheme="minorEastAsia" w:hAnsiTheme="minorEastAsia" w:eastAsiaTheme="minorEastAsia" w:cstheme="minorEastAsia"/>
          <w:highlight w:val="none"/>
        </w:rPr>
        <w:t>响应方名称（盖公章）：</w:t>
      </w:r>
      <w:r>
        <w:rPr>
          <w:rFonts w:hint="eastAsia" w:asciiTheme="minorEastAsia" w:hAnsiTheme="minorEastAsia" w:eastAsiaTheme="minorEastAsia" w:cstheme="minorEastAsia"/>
          <w:highlight w:val="none"/>
          <w:u w:val="single"/>
          <w:lang w:val="en-US" w:eastAsia="zh-CN"/>
        </w:rPr>
        <w:t xml:space="preserve">                     </w:t>
      </w:r>
    </w:p>
    <w:p>
      <w:pPr>
        <w:widowControl/>
        <w:snapToGrid w:val="0"/>
        <w:spacing w:line="540" w:lineRule="exact"/>
        <w:ind w:firstLine="3360" w:firstLineChars="1600"/>
        <w:textAlignment w:val="baseline"/>
        <w:rPr>
          <w:rFonts w:hint="default" w:asciiTheme="minorEastAsia" w:hAnsiTheme="minorEastAsia" w:eastAsiaTheme="minorEastAsia" w:cstheme="minorEastAsia"/>
          <w:b/>
          <w:highlight w:val="none"/>
          <w:u w:val="single"/>
          <w:lang w:val="en-US" w:eastAsia="zh-CN"/>
        </w:rPr>
      </w:pPr>
      <w:r>
        <w:rPr>
          <w:rFonts w:hint="eastAsia" w:asciiTheme="minorEastAsia" w:hAnsiTheme="minorEastAsia" w:eastAsiaTheme="minorEastAsia" w:cstheme="minorEastAsia"/>
          <w:highlight w:val="none"/>
        </w:rPr>
        <w:t>日 期：</w:t>
      </w:r>
      <w:r>
        <w:rPr>
          <w:rFonts w:hint="eastAsia" w:asciiTheme="minorEastAsia" w:hAnsiTheme="minorEastAsia" w:eastAsiaTheme="minorEastAsia" w:cstheme="minorEastAsia"/>
          <w:highlight w:val="none"/>
          <w:u w:val="single"/>
          <w:lang w:val="en-US" w:eastAsia="zh-CN"/>
        </w:rPr>
        <w:t xml:space="preserve">                                    </w:t>
      </w:r>
    </w:p>
    <w:p>
      <w:pPr>
        <w:widowControl/>
        <w:spacing w:line="540" w:lineRule="exact"/>
        <w:jc w:val="center"/>
        <w:rPr>
          <w:rFonts w:ascii="仿宋" w:hAnsi="仿宋" w:eastAsia="仿宋" w:cs="宋体"/>
          <w:kern w:val="0"/>
          <w:sz w:val="24"/>
        </w:rPr>
      </w:pPr>
    </w:p>
    <w:p>
      <w:pPr>
        <w:widowControl/>
        <w:spacing w:line="540" w:lineRule="exact"/>
        <w:jc w:val="center"/>
        <w:rPr>
          <w:rFonts w:ascii="仿宋" w:hAnsi="仿宋" w:eastAsia="仿宋" w:cs="宋体"/>
          <w:kern w:val="0"/>
          <w:sz w:val="24"/>
        </w:rPr>
      </w:pPr>
    </w:p>
    <w:p>
      <w:pPr>
        <w:widowControl/>
        <w:spacing w:line="540" w:lineRule="exact"/>
        <w:jc w:val="center"/>
        <w:rPr>
          <w:rFonts w:ascii="仿宋" w:hAnsi="仿宋" w:eastAsia="仿宋" w:cs="宋体"/>
          <w:kern w:val="0"/>
          <w:sz w:val="24"/>
        </w:rPr>
      </w:pPr>
    </w:p>
    <w:p>
      <w:pPr>
        <w:widowControl/>
        <w:spacing w:line="540" w:lineRule="exact"/>
        <w:jc w:val="center"/>
        <w:rPr>
          <w:rFonts w:ascii="仿宋" w:hAnsi="仿宋" w:eastAsia="仿宋" w:cs="宋体"/>
          <w:kern w:val="0"/>
          <w:sz w:val="24"/>
        </w:rPr>
      </w:pPr>
    </w:p>
    <w:p>
      <w:pPr>
        <w:widowControl/>
        <w:spacing w:line="540" w:lineRule="exact"/>
        <w:jc w:val="center"/>
        <w:rPr>
          <w:rFonts w:ascii="仿宋" w:hAnsi="仿宋" w:eastAsia="仿宋" w:cs="宋体"/>
          <w:kern w:val="0"/>
          <w:sz w:val="24"/>
        </w:rPr>
      </w:pPr>
    </w:p>
    <w:p>
      <w:pPr>
        <w:pStyle w:val="10"/>
        <w:rPr>
          <w:rFonts w:ascii="仿宋" w:hAnsi="仿宋" w:eastAsia="仿宋" w:cs="宋体"/>
          <w:kern w:val="0"/>
          <w:sz w:val="24"/>
        </w:rPr>
      </w:pPr>
    </w:p>
    <w:p>
      <w:pPr>
        <w:pStyle w:val="10"/>
        <w:rPr>
          <w:rFonts w:ascii="仿宋" w:hAnsi="仿宋" w:eastAsia="仿宋" w:cs="宋体"/>
          <w:kern w:val="0"/>
          <w:sz w:val="24"/>
        </w:rPr>
      </w:pPr>
    </w:p>
    <w:p>
      <w:pPr>
        <w:widowControl/>
        <w:spacing w:line="540" w:lineRule="exact"/>
        <w:jc w:val="center"/>
        <w:rPr>
          <w:rFonts w:ascii="仿宋" w:hAnsi="仿宋" w:eastAsia="仿宋" w:cs="宋体"/>
          <w:kern w:val="0"/>
          <w:sz w:val="24"/>
        </w:rPr>
      </w:pPr>
    </w:p>
    <w:p>
      <w:pPr>
        <w:widowControl/>
        <w:spacing w:line="540" w:lineRule="exact"/>
        <w:jc w:val="both"/>
        <w:outlineLvl w:val="2"/>
        <w:rPr>
          <w:rFonts w:ascii="宋体" w:hAnsi="宋体" w:cs="宋体"/>
          <w:b/>
          <w:bCs/>
          <w:kern w:val="0"/>
          <w:sz w:val="30"/>
          <w:szCs w:val="30"/>
        </w:rPr>
      </w:pPr>
      <w:bookmarkStart w:id="175" w:name="_Toc470270009"/>
      <w:bookmarkStart w:id="176" w:name="_Toc469475477"/>
      <w:bookmarkStart w:id="177" w:name="_Toc435706553"/>
      <w:bookmarkStart w:id="178" w:name="_Toc437509335"/>
      <w:bookmarkStart w:id="179" w:name="_Toc437331624"/>
      <w:bookmarkStart w:id="180" w:name="_Toc433882655"/>
      <w:bookmarkStart w:id="181" w:name="_Toc437504038"/>
      <w:bookmarkStart w:id="182" w:name="_Toc468954260"/>
      <w:bookmarkStart w:id="183" w:name="_Toc437331313"/>
      <w:bookmarkStart w:id="184" w:name="_Toc424199684"/>
      <w:bookmarkStart w:id="185" w:name="_Toc471819802"/>
      <w:bookmarkStart w:id="186" w:name="_Toc476230514"/>
      <w:bookmarkStart w:id="187" w:name="_Toc476230650"/>
      <w:bookmarkStart w:id="188" w:name="_Toc467572542"/>
      <w:bookmarkStart w:id="189" w:name="_Toc504642692"/>
      <w:bookmarkStart w:id="190" w:name="_Toc463851852"/>
      <w:bookmarkStart w:id="191" w:name="_Toc495666243"/>
      <w:bookmarkStart w:id="192" w:name="_Toc471819742"/>
      <w:bookmarkStart w:id="193" w:name="_Toc476229719"/>
      <w:bookmarkStart w:id="194" w:name="_Toc476230926"/>
      <w:bookmarkStart w:id="195" w:name="_Toc470269893"/>
    </w:p>
    <w:p>
      <w:pPr>
        <w:widowControl/>
        <w:spacing w:line="540" w:lineRule="exact"/>
        <w:jc w:val="center"/>
        <w:outlineLvl w:val="2"/>
        <w:rPr>
          <w:rFonts w:ascii="宋体" w:hAnsi="宋体" w:cs="宋体"/>
          <w:b/>
          <w:bCs/>
          <w:kern w:val="0"/>
          <w:sz w:val="30"/>
          <w:szCs w:val="30"/>
          <w:highlight w:val="none"/>
        </w:rPr>
      </w:pPr>
      <w:r>
        <w:rPr>
          <w:rFonts w:hint="eastAsia" w:ascii="宋体" w:hAnsi="宋体" w:cs="宋体"/>
          <w:b/>
          <w:bCs/>
          <w:kern w:val="0"/>
          <w:sz w:val="30"/>
          <w:szCs w:val="30"/>
          <w:highlight w:val="none"/>
          <w:lang w:eastAsia="zh-CN"/>
        </w:rPr>
        <w:t>五</w:t>
      </w:r>
      <w:r>
        <w:rPr>
          <w:rFonts w:hint="eastAsia" w:ascii="宋体" w:hAnsi="宋体" w:cs="宋体"/>
          <w:b/>
          <w:bCs/>
          <w:kern w:val="0"/>
          <w:sz w:val="30"/>
          <w:szCs w:val="30"/>
          <w:highlight w:val="none"/>
        </w:rPr>
        <w:t>、法定代表人授权委托书</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widowControl/>
        <w:spacing w:line="540" w:lineRule="exact"/>
        <w:jc w:val="center"/>
        <w:outlineLvl w:val="2"/>
        <w:rPr>
          <w:rFonts w:ascii="宋体" w:hAnsi="宋体" w:cs="宋体"/>
          <w:b/>
          <w:bCs/>
          <w:kern w:val="0"/>
          <w:sz w:val="30"/>
          <w:szCs w:val="30"/>
          <w:highlight w:val="none"/>
        </w:rPr>
      </w:pPr>
    </w:p>
    <w:p>
      <w:pPr>
        <w:snapToGrid w:val="0"/>
        <w:spacing w:line="600" w:lineRule="exact"/>
        <w:ind w:firstLine="630" w:firstLineChars="300"/>
        <w:rPr>
          <w:rFonts w:hint="eastAsia" w:ascii="宋体" w:hAnsi="宋体" w:eastAsia="宋体" w:cs="宋体"/>
          <w:color w:val="000000"/>
          <w:sz w:val="21"/>
          <w:szCs w:val="21"/>
        </w:rPr>
      </w:pPr>
      <w:bookmarkStart w:id="196" w:name="_Toc433882656"/>
      <w:bookmarkStart w:id="197" w:name="_Toc424199685"/>
      <w:r>
        <w:rPr>
          <w:rFonts w:hint="eastAsia" w:asciiTheme="minorEastAsia" w:hAnsiTheme="minorEastAsia" w:eastAsiaTheme="minorEastAsia" w:cstheme="minorEastAsia"/>
          <w:highlight w:val="none"/>
        </w:rPr>
        <w:t>本</w:t>
      </w:r>
      <w:r>
        <w:rPr>
          <w:rFonts w:hint="eastAsia" w:ascii="宋体" w:hAnsi="宋体" w:eastAsia="宋体" w:cs="宋体"/>
          <w:color w:val="000000"/>
          <w:sz w:val="21"/>
          <w:szCs w:val="21"/>
        </w:rPr>
        <w:t>授权书声明：我</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（法定代表人姓名）是</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（单位名称）的法人代表，现授权委</w:t>
      </w:r>
      <w:r>
        <w:rPr>
          <w:rFonts w:hint="eastAsia" w:ascii="宋体" w:hAnsi="宋体" w:eastAsia="宋体" w:cs="宋体"/>
          <w:color w:val="000000"/>
          <w:sz w:val="21"/>
          <w:szCs w:val="21"/>
          <w:highlight w:val="none"/>
        </w:rPr>
        <w:t>托本单位</w:t>
      </w:r>
      <w:r>
        <w:rPr>
          <w:rFonts w:hint="eastAsia" w:ascii="宋体" w:hAnsi="宋体" w:eastAsia="宋体" w:cs="宋体"/>
          <w:color w:val="000000"/>
          <w:sz w:val="21"/>
          <w:szCs w:val="21"/>
          <w:highlight w:val="none"/>
          <w:lang w:eastAsia="zh-CN"/>
        </w:rPr>
        <w:t>正式</w:t>
      </w:r>
      <w:r>
        <w:rPr>
          <w:rFonts w:hint="eastAsia" w:ascii="宋体" w:hAnsi="宋体" w:eastAsia="宋体" w:cs="宋体"/>
          <w:color w:val="000000"/>
          <w:sz w:val="21"/>
          <w:szCs w:val="21"/>
          <w:highlight w:val="none"/>
        </w:rPr>
        <w:t>在职职工</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（姓名，被授权人必须为本单位</w:t>
      </w:r>
      <w:r>
        <w:rPr>
          <w:rFonts w:hint="eastAsia" w:ascii="宋体" w:hAnsi="宋体" w:eastAsia="宋体" w:cs="宋体"/>
          <w:color w:val="000000"/>
          <w:sz w:val="21"/>
          <w:szCs w:val="21"/>
          <w:highlight w:val="none"/>
          <w:lang w:eastAsia="zh-CN"/>
        </w:rPr>
        <w:t>正式</w:t>
      </w:r>
      <w:r>
        <w:rPr>
          <w:rFonts w:hint="eastAsia" w:ascii="宋体" w:hAnsi="宋体" w:eastAsia="宋体" w:cs="宋体"/>
          <w:color w:val="000000"/>
          <w:sz w:val="21"/>
          <w:szCs w:val="21"/>
          <w:highlight w:val="none"/>
        </w:rPr>
        <w:t>在职员工）为全权代</w:t>
      </w:r>
      <w:r>
        <w:rPr>
          <w:rFonts w:hint="eastAsia" w:ascii="宋体" w:hAnsi="宋体" w:eastAsia="宋体" w:cs="宋体"/>
          <w:color w:val="000000"/>
          <w:sz w:val="21"/>
          <w:szCs w:val="21"/>
        </w:rPr>
        <w:t xml:space="preserve">表，以我方的名义参加 </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 xml:space="preserve"> （项目名称）</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项目</w:t>
      </w:r>
      <w:r>
        <w:rPr>
          <w:rFonts w:hint="eastAsia" w:ascii="宋体" w:hAnsi="宋体" w:eastAsia="宋体" w:cs="宋体"/>
          <w:color w:val="000000"/>
          <w:sz w:val="21"/>
          <w:szCs w:val="21"/>
        </w:rPr>
        <w:t>编号）的投标活动，并代表我方全权办理针对上述项目的投标、开标、评标、签约等具体事务和签署相关文件。我方对全权代表的签名事项负全部责任。</w:t>
      </w:r>
    </w:p>
    <w:p>
      <w:pPr>
        <w:snapToGrid w:val="0"/>
        <w:spacing w:line="60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全权代表无转委托权，特此委托。</w:t>
      </w:r>
    </w:p>
    <w:p>
      <w:pPr>
        <w:spacing w:line="600" w:lineRule="exact"/>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本授权书于</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年</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月</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日签字生效，特此声明。</w:t>
      </w:r>
    </w:p>
    <w:p>
      <w:pPr>
        <w:spacing w:line="600" w:lineRule="exact"/>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法定代表人（签字）</w:t>
      </w:r>
      <w:r>
        <w:rPr>
          <w:rFonts w:hint="eastAsia" w:ascii="宋体" w:hAnsi="宋体" w:eastAsia="宋体" w:cs="宋体"/>
          <w:color w:val="000000"/>
          <w:sz w:val="21"/>
          <w:szCs w:val="21"/>
          <w:u w:val="single"/>
        </w:rPr>
        <w:t xml:space="preserve">                          </w:t>
      </w:r>
    </w:p>
    <w:p>
      <w:pPr>
        <w:spacing w:line="600" w:lineRule="exact"/>
        <w:ind w:firstLine="420" w:firstLineChars="200"/>
        <w:jc w:val="left"/>
        <w:rPr>
          <w:rFonts w:hint="eastAsia" w:ascii="宋体" w:hAnsi="宋体" w:eastAsia="宋体" w:cs="宋体"/>
          <w:color w:val="000000"/>
          <w:sz w:val="21"/>
          <w:szCs w:val="21"/>
          <w:u w:val="single"/>
        </w:rPr>
      </w:pPr>
      <w:r>
        <w:rPr>
          <w:rFonts w:hint="eastAsia" w:ascii="宋体" w:hAnsi="宋体" w:eastAsia="宋体" w:cs="宋体"/>
          <w:color w:val="000000"/>
          <w:sz w:val="21"/>
          <w:szCs w:val="21"/>
        </w:rPr>
        <w:t>授权委托人（签字）</w:t>
      </w:r>
      <w:r>
        <w:rPr>
          <w:rFonts w:hint="eastAsia" w:ascii="宋体" w:hAnsi="宋体" w:eastAsia="宋体" w:cs="宋体"/>
          <w:color w:val="000000"/>
          <w:sz w:val="21"/>
          <w:szCs w:val="21"/>
          <w:u w:val="single"/>
        </w:rPr>
        <w:t xml:space="preserve">                          </w:t>
      </w:r>
    </w:p>
    <w:p>
      <w:pPr>
        <w:spacing w:line="600" w:lineRule="exact"/>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联系电话</w:t>
      </w:r>
      <w:r>
        <w:rPr>
          <w:rFonts w:hint="eastAsia" w:ascii="宋体" w:hAnsi="宋体" w:eastAsia="宋体" w:cs="宋体"/>
          <w:color w:val="000000"/>
          <w:sz w:val="21"/>
          <w:szCs w:val="21"/>
          <w:u w:val="none"/>
        </w:rPr>
        <w:t>：</w:t>
      </w:r>
      <w:r>
        <w:rPr>
          <w:rFonts w:hint="eastAsia" w:ascii="宋体" w:hAnsi="宋体" w:eastAsia="宋体" w:cs="宋体"/>
          <w:color w:val="000000"/>
          <w:sz w:val="21"/>
          <w:szCs w:val="21"/>
          <w:u w:val="single"/>
        </w:rPr>
        <w:t xml:space="preserve">                                    </w:t>
      </w:r>
    </w:p>
    <w:p>
      <w:pPr>
        <w:spacing w:line="600" w:lineRule="exact"/>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单位名称（盖公章）</w:t>
      </w:r>
      <w:r>
        <w:rPr>
          <w:rFonts w:hint="eastAsia" w:ascii="宋体" w:hAnsi="宋体" w:eastAsia="宋体" w:cs="宋体"/>
          <w:color w:val="000000"/>
          <w:sz w:val="21"/>
          <w:szCs w:val="21"/>
          <w:u w:val="single"/>
        </w:rPr>
        <w:t xml:space="preserve">                           </w:t>
      </w:r>
    </w:p>
    <w:p>
      <w:pPr>
        <w:spacing w:line="600" w:lineRule="exact"/>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日    期：</w:t>
      </w:r>
      <w:r>
        <w:rPr>
          <w:rFonts w:hint="eastAsia" w:ascii="宋体" w:hAnsi="宋体" w:eastAsia="宋体" w:cs="宋体"/>
          <w:color w:val="000000"/>
          <w:sz w:val="21"/>
          <w:szCs w:val="21"/>
          <w:u w:val="single"/>
        </w:rPr>
        <w:t xml:space="preserve">                                 </w:t>
      </w:r>
    </w:p>
    <w:p>
      <w:pPr>
        <w:widowControl/>
        <w:spacing w:line="380" w:lineRule="exact"/>
        <w:jc w:val="center"/>
        <w:outlineLvl w:val="2"/>
        <w:rPr>
          <w:rFonts w:hint="eastAsia" w:ascii="宋体" w:hAnsi="宋体" w:eastAsia="宋体" w:cs="宋体"/>
          <w:color w:val="000000"/>
          <w:szCs w:val="21"/>
        </w:rPr>
      </w:pPr>
    </w:p>
    <w:p>
      <w:pPr>
        <w:widowControl/>
        <w:spacing w:line="380" w:lineRule="exact"/>
        <w:jc w:val="center"/>
        <w:outlineLvl w:val="2"/>
        <w:rPr>
          <w:rFonts w:hint="eastAsia" w:ascii="宋体" w:hAnsi="宋体" w:eastAsia="宋体" w:cs="宋体"/>
          <w:color w:val="000000"/>
          <w:szCs w:val="21"/>
        </w:rPr>
      </w:pPr>
    </w:p>
    <w:p>
      <w:pPr>
        <w:widowControl/>
        <w:spacing w:line="380" w:lineRule="exact"/>
        <w:jc w:val="center"/>
        <w:outlineLvl w:val="2"/>
        <w:rPr>
          <w:rFonts w:hint="eastAsia" w:ascii="宋体" w:hAnsi="宋体" w:eastAsia="宋体" w:cs="宋体"/>
          <w:color w:val="000000"/>
          <w:szCs w:val="21"/>
        </w:rPr>
      </w:pPr>
    </w:p>
    <w:p>
      <w:pPr>
        <w:spacing w:line="540" w:lineRule="exact"/>
        <w:ind w:firstLine="420" w:firstLineChars="200"/>
        <w:jc w:val="left"/>
        <w:rPr>
          <w:rFonts w:hint="default" w:asciiTheme="minorEastAsia" w:hAnsiTheme="minorEastAsia" w:eastAsiaTheme="minorEastAsia" w:cstheme="minorEastAsia"/>
          <w:highlight w:val="none"/>
          <w:u w:val="single"/>
          <w:lang w:val="en-US" w:eastAsia="zh-CN"/>
        </w:rPr>
      </w:pPr>
    </w:p>
    <w:p>
      <w:pPr>
        <w:widowControl/>
        <w:spacing w:line="540" w:lineRule="exact"/>
        <w:jc w:val="center"/>
        <w:outlineLvl w:val="2"/>
        <w:rPr>
          <w:rFonts w:ascii="仿宋" w:hAnsi="仿宋" w:eastAsia="仿宋"/>
        </w:rPr>
      </w:pPr>
    </w:p>
    <w:p>
      <w:pPr>
        <w:widowControl/>
        <w:spacing w:line="540" w:lineRule="exact"/>
        <w:jc w:val="center"/>
        <w:outlineLvl w:val="2"/>
        <w:rPr>
          <w:rFonts w:ascii="仿宋" w:hAnsi="仿宋" w:eastAsia="仿宋"/>
        </w:rPr>
      </w:pPr>
    </w:p>
    <w:p>
      <w:pPr>
        <w:widowControl/>
        <w:spacing w:line="540" w:lineRule="exact"/>
        <w:jc w:val="center"/>
        <w:outlineLvl w:val="2"/>
        <w:rPr>
          <w:rFonts w:ascii="仿宋" w:hAnsi="仿宋" w:eastAsia="仿宋"/>
        </w:rPr>
      </w:pPr>
    </w:p>
    <w:p>
      <w:pPr>
        <w:widowControl/>
        <w:spacing w:line="540" w:lineRule="exact"/>
        <w:jc w:val="center"/>
        <w:outlineLvl w:val="2"/>
        <w:rPr>
          <w:rFonts w:ascii="仿宋" w:hAnsi="仿宋" w:eastAsia="仿宋"/>
        </w:rPr>
      </w:pPr>
    </w:p>
    <w:p>
      <w:pPr>
        <w:widowControl/>
        <w:spacing w:line="540" w:lineRule="exact"/>
        <w:jc w:val="center"/>
        <w:outlineLvl w:val="2"/>
        <w:rPr>
          <w:rFonts w:ascii="仿宋" w:hAnsi="仿宋" w:eastAsia="仿宋"/>
        </w:rPr>
      </w:pPr>
    </w:p>
    <w:bookmarkEnd w:id="196"/>
    <w:bookmarkEnd w:id="197"/>
    <w:p>
      <w:pPr>
        <w:widowControl/>
        <w:spacing w:line="540" w:lineRule="exact"/>
        <w:jc w:val="both"/>
        <w:outlineLvl w:val="2"/>
        <w:rPr>
          <w:rFonts w:ascii="宋体" w:hAnsi="宋体" w:cs="宋体"/>
          <w:b/>
          <w:bCs/>
          <w:kern w:val="0"/>
          <w:sz w:val="30"/>
          <w:szCs w:val="30"/>
        </w:rPr>
      </w:pPr>
      <w:bookmarkStart w:id="198" w:name="_Toc504642693"/>
      <w:bookmarkStart w:id="199" w:name="_Toc476230651"/>
      <w:bookmarkStart w:id="200" w:name="_Toc476230515"/>
      <w:bookmarkStart w:id="201" w:name="_Toc476230927"/>
      <w:bookmarkStart w:id="202" w:name="_Toc495666244"/>
      <w:bookmarkStart w:id="203" w:name="_Toc476229720"/>
    </w:p>
    <w:p>
      <w:pPr>
        <w:pStyle w:val="23"/>
      </w:pPr>
    </w:p>
    <w:p>
      <w:pPr>
        <w:widowControl/>
        <w:spacing w:line="540" w:lineRule="exact"/>
        <w:jc w:val="center"/>
        <w:outlineLvl w:val="2"/>
        <w:rPr>
          <w:rFonts w:ascii="宋体" w:hAnsi="宋体" w:cs="宋体"/>
          <w:b/>
          <w:bCs/>
          <w:kern w:val="0"/>
          <w:sz w:val="30"/>
          <w:szCs w:val="30"/>
        </w:rPr>
      </w:pPr>
    </w:p>
    <w:p>
      <w:pPr>
        <w:widowControl/>
        <w:spacing w:line="540" w:lineRule="exact"/>
        <w:jc w:val="center"/>
        <w:outlineLvl w:val="2"/>
        <w:rPr>
          <w:rFonts w:ascii="宋体" w:hAnsi="宋体" w:cs="宋体"/>
          <w:b/>
          <w:bCs/>
          <w:kern w:val="0"/>
          <w:sz w:val="30"/>
          <w:szCs w:val="30"/>
        </w:rPr>
      </w:pPr>
      <w:r>
        <w:rPr>
          <w:rFonts w:hint="eastAsia" w:ascii="宋体" w:hAnsi="宋体" w:cs="宋体"/>
          <w:b/>
          <w:bCs/>
          <w:kern w:val="0"/>
          <w:sz w:val="30"/>
          <w:szCs w:val="30"/>
          <w:lang w:eastAsia="zh-CN"/>
        </w:rPr>
        <w:t>六</w:t>
      </w:r>
      <w:r>
        <w:rPr>
          <w:rFonts w:hint="eastAsia" w:ascii="宋体" w:hAnsi="宋体" w:cs="宋体"/>
          <w:b/>
          <w:bCs/>
          <w:kern w:val="0"/>
          <w:sz w:val="30"/>
          <w:szCs w:val="30"/>
        </w:rPr>
        <w:t>、响应方代表身份证复印件（正、反面）</w:t>
      </w:r>
      <w:bookmarkEnd w:id="198"/>
      <w:bookmarkEnd w:id="199"/>
      <w:bookmarkEnd w:id="200"/>
      <w:bookmarkEnd w:id="201"/>
      <w:bookmarkEnd w:id="202"/>
      <w:bookmarkEnd w:id="203"/>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pStyle w:val="10"/>
        <w:rPr>
          <w:rFonts w:ascii="仿宋" w:hAnsi="仿宋" w:eastAsia="仿宋"/>
          <w:b/>
          <w:kern w:val="0"/>
          <w:sz w:val="30"/>
          <w:szCs w:val="30"/>
        </w:rPr>
      </w:pPr>
    </w:p>
    <w:p>
      <w:pPr>
        <w:pStyle w:val="10"/>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宋体" w:hAnsi="宋体" w:cs="宋体"/>
          <w:b/>
          <w:bCs/>
          <w:kern w:val="0"/>
          <w:sz w:val="30"/>
          <w:szCs w:val="30"/>
        </w:rPr>
      </w:pPr>
    </w:p>
    <w:p>
      <w:pPr>
        <w:widowControl/>
        <w:spacing w:line="540" w:lineRule="exact"/>
        <w:jc w:val="center"/>
        <w:outlineLvl w:val="2"/>
        <w:rPr>
          <w:rFonts w:hint="eastAsia" w:ascii="宋体" w:hAnsi="宋体" w:cs="宋体"/>
          <w:b/>
          <w:bCs/>
          <w:kern w:val="0"/>
          <w:sz w:val="30"/>
          <w:szCs w:val="30"/>
          <w:lang w:eastAsia="zh-CN"/>
        </w:rPr>
      </w:pPr>
      <w:r>
        <w:rPr>
          <w:rFonts w:hint="eastAsia" w:ascii="宋体" w:hAnsi="宋体" w:cs="宋体"/>
          <w:b/>
          <w:bCs/>
          <w:kern w:val="0"/>
          <w:sz w:val="30"/>
          <w:szCs w:val="30"/>
          <w:lang w:eastAsia="zh-CN"/>
        </w:rPr>
        <w:t>七、截至开标前6个月内响应人代表缴纳社会保障资金证明</w:t>
      </w:r>
    </w:p>
    <w:p>
      <w:pPr>
        <w:widowControl/>
        <w:spacing w:line="540" w:lineRule="exact"/>
        <w:jc w:val="center"/>
        <w:outlineLvl w:val="2"/>
        <w:rPr>
          <w:rFonts w:hint="eastAsia" w:ascii="宋体" w:hAnsi="宋体" w:cs="宋体"/>
          <w:b/>
          <w:bCs/>
          <w:kern w:val="0"/>
          <w:sz w:val="30"/>
          <w:szCs w:val="30"/>
          <w:lang w:eastAsia="zh-CN"/>
        </w:rPr>
      </w:pPr>
      <w:r>
        <w:rPr>
          <w:rFonts w:hint="eastAsia" w:ascii="宋体" w:hAnsi="宋体" w:cs="宋体"/>
          <w:b/>
          <w:bCs/>
          <w:kern w:val="0"/>
          <w:sz w:val="30"/>
          <w:szCs w:val="30"/>
          <w:lang w:eastAsia="zh-CN"/>
        </w:rPr>
        <w:t>（缴纳凭证复印件或人社部门出具的证明复印件，至少提供一个月）</w:t>
      </w:r>
    </w:p>
    <w:p>
      <w:pPr>
        <w:pStyle w:val="10"/>
        <w:rPr>
          <w:rFonts w:ascii="宋体" w:hAnsi="宋体" w:cs="宋体"/>
          <w:b/>
          <w:bCs/>
          <w:kern w:val="0"/>
          <w:sz w:val="30"/>
          <w:szCs w:val="30"/>
        </w:rPr>
      </w:pPr>
    </w:p>
    <w:p>
      <w:pPr>
        <w:pStyle w:val="10"/>
        <w:rPr>
          <w:rFonts w:ascii="宋体" w:hAnsi="宋体" w:cs="宋体"/>
          <w:b/>
          <w:bCs/>
          <w:kern w:val="0"/>
          <w:sz w:val="30"/>
          <w:szCs w:val="30"/>
        </w:rPr>
      </w:pPr>
    </w:p>
    <w:p>
      <w:pPr>
        <w:pStyle w:val="10"/>
        <w:rPr>
          <w:rFonts w:ascii="宋体" w:hAnsi="宋体" w:cs="宋体"/>
          <w:b/>
          <w:bCs/>
          <w:kern w:val="0"/>
          <w:sz w:val="30"/>
          <w:szCs w:val="30"/>
        </w:rPr>
      </w:pPr>
    </w:p>
    <w:p>
      <w:pPr>
        <w:pStyle w:val="10"/>
        <w:rPr>
          <w:rFonts w:ascii="宋体" w:hAnsi="宋体" w:cs="宋体"/>
          <w:b/>
          <w:bCs/>
          <w:kern w:val="0"/>
          <w:sz w:val="30"/>
          <w:szCs w:val="30"/>
        </w:rPr>
      </w:pPr>
    </w:p>
    <w:p>
      <w:pPr>
        <w:pStyle w:val="10"/>
        <w:rPr>
          <w:rFonts w:ascii="宋体" w:hAnsi="宋体" w:cs="宋体"/>
          <w:b/>
          <w:bCs/>
          <w:kern w:val="0"/>
          <w:sz w:val="30"/>
          <w:szCs w:val="30"/>
        </w:rPr>
      </w:pPr>
    </w:p>
    <w:p>
      <w:pPr>
        <w:pStyle w:val="10"/>
        <w:rPr>
          <w:rFonts w:ascii="宋体" w:hAnsi="宋体" w:cs="宋体"/>
          <w:b/>
          <w:bCs/>
          <w:kern w:val="0"/>
          <w:sz w:val="30"/>
          <w:szCs w:val="30"/>
        </w:rPr>
      </w:pPr>
    </w:p>
    <w:p>
      <w:pPr>
        <w:pStyle w:val="10"/>
        <w:rPr>
          <w:rFonts w:ascii="宋体" w:hAnsi="宋体" w:cs="宋体"/>
          <w:b/>
          <w:bCs/>
          <w:kern w:val="0"/>
          <w:sz w:val="30"/>
          <w:szCs w:val="30"/>
        </w:rPr>
      </w:pPr>
    </w:p>
    <w:p>
      <w:pPr>
        <w:pStyle w:val="10"/>
        <w:rPr>
          <w:rFonts w:ascii="宋体" w:hAnsi="宋体" w:cs="宋体"/>
          <w:b/>
          <w:bCs/>
          <w:kern w:val="0"/>
          <w:sz w:val="30"/>
          <w:szCs w:val="30"/>
        </w:rPr>
      </w:pPr>
    </w:p>
    <w:p>
      <w:pPr>
        <w:pStyle w:val="10"/>
        <w:rPr>
          <w:rFonts w:ascii="宋体" w:hAnsi="宋体" w:cs="宋体"/>
          <w:b/>
          <w:bCs/>
          <w:kern w:val="0"/>
          <w:sz w:val="30"/>
          <w:szCs w:val="30"/>
        </w:rPr>
      </w:pPr>
    </w:p>
    <w:p>
      <w:pPr>
        <w:pStyle w:val="10"/>
        <w:rPr>
          <w:rFonts w:ascii="宋体" w:hAnsi="宋体" w:cs="宋体"/>
          <w:b/>
          <w:bCs/>
          <w:kern w:val="0"/>
          <w:sz w:val="30"/>
          <w:szCs w:val="30"/>
        </w:rPr>
      </w:pPr>
    </w:p>
    <w:p>
      <w:pPr>
        <w:pStyle w:val="10"/>
        <w:rPr>
          <w:rFonts w:ascii="宋体" w:hAnsi="宋体" w:cs="宋体"/>
          <w:b/>
          <w:bCs/>
          <w:kern w:val="0"/>
          <w:sz w:val="30"/>
          <w:szCs w:val="30"/>
        </w:rPr>
      </w:pPr>
    </w:p>
    <w:p>
      <w:pPr>
        <w:pStyle w:val="10"/>
        <w:rPr>
          <w:rFonts w:ascii="宋体" w:hAnsi="宋体" w:cs="宋体"/>
          <w:b/>
          <w:bCs/>
          <w:kern w:val="0"/>
          <w:sz w:val="30"/>
          <w:szCs w:val="30"/>
        </w:rPr>
      </w:pPr>
    </w:p>
    <w:p>
      <w:pPr>
        <w:pStyle w:val="10"/>
        <w:rPr>
          <w:rFonts w:ascii="宋体" w:hAnsi="宋体" w:cs="宋体"/>
          <w:b/>
          <w:bCs/>
          <w:kern w:val="0"/>
          <w:sz w:val="30"/>
          <w:szCs w:val="30"/>
        </w:rPr>
      </w:pPr>
    </w:p>
    <w:p>
      <w:pPr>
        <w:pStyle w:val="10"/>
        <w:rPr>
          <w:rFonts w:ascii="宋体" w:hAnsi="宋体" w:cs="宋体"/>
          <w:b/>
          <w:bCs/>
          <w:kern w:val="0"/>
          <w:sz w:val="30"/>
          <w:szCs w:val="30"/>
        </w:rPr>
      </w:pPr>
    </w:p>
    <w:p>
      <w:pPr>
        <w:pStyle w:val="10"/>
        <w:rPr>
          <w:rFonts w:ascii="宋体" w:hAnsi="宋体" w:cs="宋体"/>
          <w:b/>
          <w:bCs/>
          <w:kern w:val="0"/>
          <w:sz w:val="30"/>
          <w:szCs w:val="30"/>
        </w:rPr>
      </w:pPr>
    </w:p>
    <w:p>
      <w:pPr>
        <w:pStyle w:val="10"/>
        <w:rPr>
          <w:rFonts w:ascii="宋体" w:hAnsi="宋体" w:cs="宋体"/>
          <w:b/>
          <w:bCs/>
          <w:kern w:val="0"/>
          <w:sz w:val="30"/>
          <w:szCs w:val="30"/>
        </w:rPr>
      </w:pPr>
    </w:p>
    <w:p>
      <w:pPr>
        <w:pStyle w:val="10"/>
        <w:rPr>
          <w:rFonts w:ascii="宋体" w:hAnsi="宋体" w:cs="宋体"/>
          <w:b/>
          <w:bCs/>
          <w:kern w:val="0"/>
          <w:sz w:val="30"/>
          <w:szCs w:val="30"/>
        </w:rPr>
      </w:pPr>
    </w:p>
    <w:p>
      <w:pPr>
        <w:pStyle w:val="10"/>
        <w:rPr>
          <w:rFonts w:ascii="宋体" w:hAnsi="宋体" w:cs="宋体"/>
          <w:b/>
          <w:bCs/>
          <w:kern w:val="0"/>
          <w:sz w:val="30"/>
          <w:szCs w:val="30"/>
        </w:rPr>
      </w:pPr>
    </w:p>
    <w:p>
      <w:pPr>
        <w:pStyle w:val="10"/>
        <w:rPr>
          <w:rFonts w:ascii="宋体" w:hAnsi="宋体" w:cs="宋体"/>
          <w:b/>
          <w:bCs/>
          <w:kern w:val="0"/>
          <w:sz w:val="30"/>
          <w:szCs w:val="30"/>
        </w:rPr>
      </w:pPr>
    </w:p>
    <w:p>
      <w:pPr>
        <w:pStyle w:val="10"/>
        <w:rPr>
          <w:rFonts w:ascii="宋体" w:hAnsi="宋体" w:cs="宋体"/>
          <w:b/>
          <w:bCs/>
          <w:kern w:val="0"/>
          <w:sz w:val="30"/>
          <w:szCs w:val="30"/>
        </w:rPr>
      </w:pPr>
    </w:p>
    <w:p>
      <w:pPr>
        <w:rPr>
          <w:rFonts w:ascii="仿宋" w:hAnsi="仿宋" w:eastAsia="仿宋"/>
          <w:b/>
          <w:kern w:val="0"/>
          <w:sz w:val="30"/>
          <w:szCs w:val="30"/>
        </w:rPr>
      </w:pPr>
      <w:bookmarkStart w:id="204" w:name="_Toc476230653"/>
      <w:bookmarkStart w:id="205" w:name="_Toc476229722"/>
      <w:bookmarkStart w:id="206" w:name="_Toc476230929"/>
      <w:bookmarkStart w:id="207" w:name="_Toc495666246"/>
      <w:bookmarkStart w:id="208" w:name="_Toc476230517"/>
    </w:p>
    <w:p>
      <w:pPr>
        <w:widowControl/>
        <w:spacing w:line="540" w:lineRule="exact"/>
        <w:ind w:firstLine="602" w:firstLineChars="200"/>
        <w:outlineLvl w:val="2"/>
        <w:rPr>
          <w:rFonts w:ascii="宋体" w:hAnsi="宋体" w:cs="宋体"/>
          <w:b/>
          <w:bCs/>
          <w:kern w:val="0"/>
          <w:sz w:val="30"/>
          <w:szCs w:val="30"/>
        </w:rPr>
      </w:pPr>
      <w:bookmarkStart w:id="209" w:name="_Toc504642695"/>
      <w:r>
        <w:rPr>
          <w:rFonts w:hint="eastAsia" w:ascii="宋体" w:hAnsi="宋体" w:cs="宋体"/>
          <w:b/>
          <w:bCs/>
          <w:kern w:val="0"/>
          <w:sz w:val="30"/>
          <w:szCs w:val="30"/>
          <w:lang w:eastAsia="zh-CN"/>
        </w:rPr>
        <w:t>八</w:t>
      </w:r>
      <w:r>
        <w:rPr>
          <w:rFonts w:hint="eastAsia" w:ascii="宋体" w:hAnsi="宋体" w:cs="宋体"/>
          <w:b/>
          <w:bCs/>
          <w:kern w:val="0"/>
          <w:sz w:val="30"/>
          <w:szCs w:val="30"/>
        </w:rPr>
        <w:t>、</w:t>
      </w:r>
      <w:bookmarkStart w:id="210" w:name="_Toc467572547"/>
      <w:bookmarkStart w:id="211" w:name="_Toc469926096"/>
      <w:bookmarkStart w:id="212" w:name="_Toc463851857"/>
      <w:r>
        <w:rPr>
          <w:rFonts w:hint="eastAsia" w:ascii="宋体" w:hAnsi="宋体" w:cs="宋体"/>
          <w:b/>
          <w:bCs/>
          <w:kern w:val="0"/>
          <w:sz w:val="30"/>
          <w:szCs w:val="30"/>
        </w:rPr>
        <w:t>磋商前三年内在经营活动中没有重大违法记录的承诺书</w:t>
      </w:r>
      <w:bookmarkEnd w:id="204"/>
      <w:bookmarkEnd w:id="205"/>
      <w:bookmarkEnd w:id="206"/>
      <w:bookmarkEnd w:id="207"/>
      <w:bookmarkEnd w:id="208"/>
      <w:bookmarkEnd w:id="209"/>
      <w:bookmarkEnd w:id="210"/>
      <w:bookmarkEnd w:id="211"/>
      <w:bookmarkEnd w:id="212"/>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
    <w:p>
      <w:bookmarkStart w:id="213" w:name="_Toc495666247"/>
      <w:bookmarkStart w:id="214" w:name="_Toc476230654"/>
      <w:bookmarkStart w:id="215" w:name="_Toc476230930"/>
      <w:bookmarkStart w:id="216" w:name="_Toc476230518"/>
      <w:bookmarkStart w:id="217" w:name="_Toc476229723"/>
    </w:p>
    <w:p/>
    <w:p/>
    <w:p/>
    <w:p/>
    <w:p/>
    <w:p/>
    <w:p/>
    <w:p/>
    <w:p/>
    <w:p/>
    <w:bookmarkEnd w:id="213"/>
    <w:p>
      <w:pPr>
        <w:widowControl/>
        <w:spacing w:line="540" w:lineRule="exact"/>
        <w:outlineLvl w:val="2"/>
        <w:rPr>
          <w:rFonts w:ascii="仿宋" w:hAnsi="仿宋" w:eastAsia="仿宋"/>
          <w:b/>
          <w:kern w:val="0"/>
          <w:sz w:val="30"/>
          <w:szCs w:val="30"/>
        </w:rPr>
      </w:pPr>
      <w:bookmarkStart w:id="218" w:name="_Toc504642696"/>
      <w:bookmarkStart w:id="219" w:name="_Toc495666248"/>
    </w:p>
    <w:p/>
    <w:bookmarkEnd w:id="214"/>
    <w:bookmarkEnd w:id="215"/>
    <w:bookmarkEnd w:id="216"/>
    <w:bookmarkEnd w:id="217"/>
    <w:bookmarkEnd w:id="218"/>
    <w:bookmarkEnd w:id="219"/>
    <w:p>
      <w:pPr>
        <w:widowControl/>
        <w:spacing w:line="540" w:lineRule="exact"/>
        <w:outlineLvl w:val="2"/>
        <w:rPr>
          <w:rFonts w:ascii="宋体" w:hAnsi="宋体" w:cs="宋体"/>
          <w:b/>
          <w:bCs/>
          <w:kern w:val="0"/>
          <w:sz w:val="24"/>
          <w:szCs w:val="24"/>
        </w:rPr>
      </w:pPr>
    </w:p>
    <w:p>
      <w:pPr>
        <w:widowControl/>
        <w:spacing w:line="540" w:lineRule="exact"/>
        <w:jc w:val="center"/>
        <w:outlineLvl w:val="2"/>
        <w:rPr>
          <w:rFonts w:ascii="仿宋" w:hAnsi="仿宋" w:eastAsia="仿宋"/>
          <w:b/>
          <w:kern w:val="0"/>
          <w:sz w:val="30"/>
          <w:szCs w:val="30"/>
        </w:rPr>
      </w:pPr>
    </w:p>
    <w:p>
      <w:pPr>
        <w:widowControl/>
        <w:tabs>
          <w:tab w:val="left" w:pos="4800"/>
        </w:tabs>
        <w:spacing w:line="540" w:lineRule="exact"/>
        <w:jc w:val="left"/>
        <w:outlineLvl w:val="2"/>
        <w:rPr>
          <w:rFonts w:ascii="仿宋" w:hAnsi="仿宋" w:eastAsia="仿宋"/>
          <w:b/>
          <w:kern w:val="0"/>
          <w:sz w:val="30"/>
          <w:szCs w:val="30"/>
        </w:rPr>
      </w:pPr>
      <w:r>
        <w:rPr>
          <w:rFonts w:ascii="仿宋" w:hAnsi="仿宋" w:eastAsia="仿宋"/>
          <w:b/>
          <w:kern w:val="0"/>
          <w:sz w:val="30"/>
          <w:szCs w:val="30"/>
        </w:rPr>
        <w:tab/>
      </w: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仿宋" w:hAnsi="仿宋" w:eastAsia="仿宋"/>
          <w:b/>
          <w:kern w:val="0"/>
          <w:sz w:val="30"/>
          <w:szCs w:val="30"/>
        </w:rPr>
      </w:pPr>
    </w:p>
    <w:p>
      <w:pPr>
        <w:widowControl/>
        <w:spacing w:line="540" w:lineRule="exact"/>
        <w:jc w:val="center"/>
        <w:outlineLvl w:val="2"/>
        <w:rPr>
          <w:rFonts w:ascii="宋体" w:hAnsi="宋体" w:cs="宋体"/>
          <w:b/>
          <w:bCs/>
          <w:kern w:val="0"/>
          <w:sz w:val="30"/>
          <w:szCs w:val="30"/>
        </w:rPr>
      </w:pPr>
      <w:bookmarkStart w:id="220" w:name="_Toc495666249"/>
      <w:bookmarkStart w:id="221" w:name="_Toc476230931"/>
      <w:bookmarkStart w:id="222" w:name="_Toc504642697"/>
      <w:bookmarkStart w:id="223" w:name="_Toc476229724"/>
      <w:bookmarkStart w:id="224" w:name="_Toc476230519"/>
      <w:bookmarkStart w:id="225" w:name="_Toc476230655"/>
      <w:r>
        <w:rPr>
          <w:rFonts w:hint="eastAsia" w:ascii="宋体" w:hAnsi="宋体" w:cs="宋体"/>
          <w:b/>
          <w:bCs/>
          <w:kern w:val="0"/>
          <w:sz w:val="30"/>
          <w:szCs w:val="30"/>
          <w:lang w:eastAsia="zh-CN"/>
        </w:rPr>
        <w:t>九</w:t>
      </w:r>
      <w:r>
        <w:rPr>
          <w:rFonts w:hint="eastAsia" w:ascii="宋体" w:hAnsi="宋体" w:cs="宋体"/>
          <w:b/>
          <w:bCs/>
          <w:kern w:val="0"/>
          <w:sz w:val="30"/>
          <w:szCs w:val="30"/>
        </w:rPr>
        <w:t>、响应方需要说明的其他文件和说明</w:t>
      </w:r>
      <w:bookmarkEnd w:id="220"/>
      <w:bookmarkEnd w:id="221"/>
      <w:bookmarkEnd w:id="222"/>
      <w:bookmarkEnd w:id="223"/>
      <w:bookmarkEnd w:id="224"/>
      <w:bookmarkEnd w:id="225"/>
    </w:p>
    <w:p>
      <w:pPr>
        <w:jc w:val="right"/>
        <w:rPr>
          <w:rFonts w:ascii="宋体" w:hAnsi="宋体"/>
          <w:b/>
          <w:sz w:val="44"/>
          <w:szCs w:val="44"/>
        </w:rPr>
      </w:pPr>
      <w:r>
        <w:rPr>
          <w:rFonts w:ascii="宋体" w:cs="Times New Roman"/>
          <w:b/>
          <w:bCs/>
          <w:color w:val="FF0000"/>
          <w:sz w:val="30"/>
          <w:szCs w:val="30"/>
        </w:rPr>
        <w:br w:type="page"/>
      </w:r>
      <w:bookmarkStart w:id="226" w:name="_Toc336671816"/>
      <w:bookmarkStart w:id="227" w:name="_Toc336678150"/>
      <w:bookmarkStart w:id="228" w:name="_Toc336331391"/>
      <w:r>
        <w:rPr>
          <w:rFonts w:hint="eastAsia" w:ascii="宋体" w:hAnsi="宋体"/>
          <w:b/>
          <w:sz w:val="30"/>
          <w:szCs w:val="30"/>
        </w:rPr>
        <w:t>正本或副本</w:t>
      </w:r>
    </w:p>
    <w:p>
      <w:pPr>
        <w:spacing w:beforeLines="100" w:line="440" w:lineRule="atLeast"/>
        <w:jc w:val="center"/>
        <w:outlineLvl w:val="1"/>
        <w:rPr>
          <w:rFonts w:ascii="宋体" w:hAnsi="宋体"/>
          <w:b/>
          <w:sz w:val="44"/>
          <w:szCs w:val="44"/>
        </w:rPr>
      </w:pPr>
      <w:bookmarkStart w:id="229" w:name="_Toc471819803"/>
      <w:bookmarkStart w:id="230" w:name="_Toc476230520"/>
      <w:bookmarkStart w:id="231" w:name="_Toc435706557"/>
      <w:bookmarkStart w:id="232" w:name="_Toc433882659"/>
      <w:bookmarkStart w:id="233" w:name="_Toc504642698"/>
      <w:bookmarkStart w:id="234" w:name="_Toc470269898"/>
      <w:bookmarkStart w:id="235" w:name="_Toc468954267"/>
      <w:bookmarkStart w:id="236" w:name="_Toc476229725"/>
      <w:bookmarkStart w:id="237" w:name="_Toc467572549"/>
      <w:bookmarkStart w:id="238" w:name="_Toc476230656"/>
      <w:bookmarkStart w:id="239" w:name="_Toc469475483"/>
      <w:bookmarkStart w:id="240" w:name="_Toc437331628"/>
      <w:bookmarkStart w:id="241" w:name="_Toc471819743"/>
      <w:bookmarkStart w:id="242" w:name="_Toc463851859"/>
      <w:bookmarkStart w:id="243" w:name="_Toc495666250"/>
      <w:bookmarkStart w:id="244" w:name="_Toc476230932"/>
      <w:bookmarkStart w:id="245" w:name="_Toc424199688"/>
      <w:bookmarkStart w:id="246" w:name="_Toc470270014"/>
    </w:p>
    <w:p>
      <w:pPr>
        <w:jc w:val="center"/>
        <w:outlineLvl w:val="1"/>
        <w:rPr>
          <w:rFonts w:ascii="黑体" w:hAnsi="黑体" w:eastAsia="黑体" w:cs="黑体"/>
          <w:bCs/>
          <w:sz w:val="44"/>
          <w:szCs w:val="44"/>
        </w:rPr>
      </w:pPr>
      <w:r>
        <w:rPr>
          <w:rFonts w:hint="eastAsia" w:ascii="黑体" w:hAnsi="黑体" w:eastAsia="黑体" w:cs="黑体"/>
          <w:bCs/>
          <w:sz w:val="44"/>
          <w:szCs w:val="44"/>
        </w:rPr>
        <w:t>技术商务文件</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spacing w:line="440" w:lineRule="atLeast"/>
        <w:jc w:val="center"/>
        <w:rPr>
          <w:rFonts w:ascii="宋体" w:hAnsi="宋体"/>
          <w:b/>
          <w:sz w:val="32"/>
          <w:szCs w:val="32"/>
        </w:rPr>
      </w:pPr>
    </w:p>
    <w:p>
      <w:pPr>
        <w:ind w:left="2241" w:leftChars="334" w:hanging="1540" w:hangingChars="550"/>
        <w:rPr>
          <w:rFonts w:ascii="黑体" w:hAnsi="黑体" w:eastAsia="黑体" w:cs="黑体"/>
          <w:bCs/>
          <w:sz w:val="28"/>
          <w:szCs w:val="28"/>
          <w:highlight w:val="none"/>
        </w:rPr>
      </w:pPr>
    </w:p>
    <w:p>
      <w:pPr>
        <w:ind w:firstLine="700" w:firstLineChars="250"/>
        <w:rPr>
          <w:rFonts w:hint="default" w:ascii="黑体" w:hAnsi="黑体" w:eastAsia="黑体" w:cs="黑体"/>
          <w:bCs/>
          <w:sz w:val="28"/>
          <w:szCs w:val="28"/>
          <w:highlight w:val="none"/>
          <w:u w:val="single"/>
          <w:lang w:val="en-US" w:eastAsia="zh-CN"/>
        </w:rPr>
      </w:pPr>
      <w:r>
        <w:rPr>
          <w:rFonts w:hint="eastAsia" w:ascii="黑体" w:hAnsi="黑体" w:eastAsia="黑体" w:cs="黑体"/>
          <w:bCs/>
          <w:sz w:val="28"/>
          <w:szCs w:val="28"/>
          <w:highlight w:val="none"/>
        </w:rPr>
        <w:t>项目名称：</w:t>
      </w:r>
      <w:r>
        <w:rPr>
          <w:rFonts w:hint="eastAsia" w:ascii="黑体" w:hAnsi="宋体" w:eastAsia="黑体"/>
          <w:sz w:val="28"/>
          <w:szCs w:val="28"/>
          <w:highlight w:val="none"/>
          <w:u w:val="single"/>
          <w:lang w:val="en-US" w:eastAsia="zh-CN"/>
        </w:rPr>
        <w:t xml:space="preserve">   </w:t>
      </w:r>
      <w:r>
        <w:rPr>
          <w:rFonts w:hint="eastAsia" w:ascii="黑体" w:hAnsi="黑体" w:eastAsia="黑体" w:cs="黑体"/>
          <w:bCs/>
          <w:sz w:val="28"/>
          <w:szCs w:val="28"/>
          <w:highlight w:val="none"/>
          <w:u w:val="single"/>
          <w:lang w:val="en-US" w:eastAsia="zh-CN"/>
        </w:rPr>
        <w:t xml:space="preserve">  </w:t>
      </w:r>
      <w:r>
        <w:rPr>
          <w:rFonts w:hint="eastAsia" w:ascii="黑体" w:hAnsi="黑体" w:eastAsia="黑体" w:cs="黑体"/>
          <w:bCs/>
          <w:sz w:val="28"/>
          <w:szCs w:val="28"/>
          <w:highlight w:val="none"/>
          <w:u w:val="single"/>
          <w:lang w:eastAsia="zh-CN"/>
        </w:rPr>
        <w:t>“千万钱江人畅游钱江源”推介会项目</w:t>
      </w:r>
      <w:r>
        <w:rPr>
          <w:rFonts w:hint="eastAsia" w:ascii="黑体" w:hAnsi="黑体" w:eastAsia="黑体" w:cs="黑体"/>
          <w:bCs/>
          <w:sz w:val="28"/>
          <w:szCs w:val="28"/>
          <w:highlight w:val="none"/>
          <w:u w:val="single"/>
        </w:rPr>
        <w:t xml:space="preserve">  </w:t>
      </w:r>
      <w:r>
        <w:rPr>
          <w:rFonts w:hint="eastAsia" w:ascii="黑体" w:hAnsi="黑体" w:eastAsia="黑体" w:cs="黑体"/>
          <w:bCs/>
          <w:sz w:val="28"/>
          <w:szCs w:val="28"/>
          <w:highlight w:val="none"/>
          <w:u w:val="single"/>
          <w:lang w:val="en-US" w:eastAsia="zh-CN"/>
        </w:rPr>
        <w:t xml:space="preserve">     </w:t>
      </w:r>
    </w:p>
    <w:p>
      <w:pPr>
        <w:ind w:firstLine="700" w:firstLineChars="250"/>
        <w:rPr>
          <w:rFonts w:ascii="黑体" w:hAnsi="黑体" w:eastAsia="黑体" w:cs="黑体"/>
          <w:bCs/>
          <w:sz w:val="28"/>
          <w:szCs w:val="28"/>
          <w:highlight w:val="none"/>
        </w:rPr>
      </w:pPr>
    </w:p>
    <w:p>
      <w:pPr>
        <w:ind w:firstLine="700" w:firstLineChars="250"/>
        <w:jc w:val="left"/>
        <w:rPr>
          <w:rFonts w:hint="eastAsia" w:ascii="黑体" w:hAnsi="黑体" w:eastAsia="黑体" w:cs="黑体"/>
          <w:bCs/>
          <w:sz w:val="28"/>
          <w:szCs w:val="28"/>
          <w:u w:val="single"/>
        </w:rPr>
      </w:pPr>
      <w:r>
        <w:rPr>
          <w:rFonts w:hint="eastAsia" w:ascii="黑体" w:hAnsi="黑体" w:eastAsia="黑体" w:cs="黑体"/>
          <w:bCs/>
          <w:sz w:val="28"/>
          <w:szCs w:val="28"/>
          <w:highlight w:val="none"/>
        </w:rPr>
        <w:t>项目编号：</w:t>
      </w:r>
      <w:r>
        <w:rPr>
          <w:rFonts w:hint="eastAsia" w:ascii="黑体" w:hAnsi="黑体" w:eastAsia="黑体" w:cs="黑体"/>
          <w:bCs/>
          <w:sz w:val="28"/>
          <w:szCs w:val="28"/>
          <w:highlight w:val="none"/>
          <w:u w:val="single"/>
        </w:rPr>
        <w:tab/>
      </w:r>
      <w:r>
        <w:rPr>
          <w:rFonts w:hint="eastAsia" w:ascii="黑体" w:hAnsi="黑体" w:eastAsia="黑体" w:cs="黑体"/>
          <w:bCs/>
          <w:sz w:val="28"/>
          <w:szCs w:val="28"/>
          <w:highlight w:val="none"/>
          <w:u w:val="single"/>
        </w:rPr>
        <w:t xml:space="preserve"> </w:t>
      </w:r>
      <w:r>
        <w:rPr>
          <w:rFonts w:hint="eastAsia" w:ascii="黑体" w:hAnsi="黑体" w:eastAsia="黑体" w:cs="黑体"/>
          <w:bCs/>
          <w:sz w:val="28"/>
          <w:szCs w:val="28"/>
          <w:highlight w:val="none"/>
          <w:u w:val="single"/>
          <w:lang w:val="en-US" w:eastAsia="zh-CN"/>
        </w:rPr>
        <w:t xml:space="preserve">     </w:t>
      </w:r>
      <w:r>
        <w:rPr>
          <w:rFonts w:hint="eastAsia" w:ascii="黑体" w:hAnsi="宋体" w:eastAsia="黑体"/>
          <w:sz w:val="28"/>
          <w:szCs w:val="28"/>
          <w:highlight w:val="none"/>
          <w:u w:val="single"/>
        </w:rPr>
        <w:t xml:space="preserve"> </w:t>
      </w:r>
      <w:r>
        <w:rPr>
          <w:rFonts w:hint="eastAsia" w:ascii="黑体" w:hAnsi="宋体" w:eastAsia="黑体"/>
          <w:sz w:val="28"/>
          <w:szCs w:val="28"/>
          <w:highlight w:val="none"/>
          <w:u w:val="single"/>
          <w:lang w:val="en-US" w:eastAsia="zh-CN"/>
        </w:rPr>
        <w:t>OBGCGLZFCG2019-028</w:t>
      </w:r>
      <w:r>
        <w:rPr>
          <w:rFonts w:hint="eastAsia" w:ascii="黑体" w:hAnsi="黑体" w:eastAsia="黑体" w:cs="黑体"/>
          <w:bCs/>
          <w:sz w:val="28"/>
          <w:szCs w:val="28"/>
          <w:highlight w:val="none"/>
          <w:u w:val="single"/>
        </w:rPr>
        <w:t xml:space="preserve">      </w:t>
      </w:r>
      <w:r>
        <w:rPr>
          <w:rFonts w:hint="eastAsia" w:ascii="黑体" w:hAnsi="黑体" w:eastAsia="黑体" w:cs="黑体"/>
          <w:bCs/>
          <w:sz w:val="28"/>
          <w:szCs w:val="28"/>
          <w:u w:val="single"/>
        </w:rPr>
        <w:t xml:space="preserve">            </w:t>
      </w:r>
    </w:p>
    <w:p>
      <w:pPr>
        <w:ind w:firstLine="700" w:firstLineChars="250"/>
        <w:jc w:val="left"/>
        <w:rPr>
          <w:rFonts w:hint="eastAsia" w:ascii="黑体" w:hAnsi="黑体" w:eastAsia="黑体" w:cs="黑体"/>
          <w:bCs/>
          <w:sz w:val="28"/>
          <w:szCs w:val="28"/>
          <w:u w:val="single"/>
        </w:rPr>
      </w:pPr>
    </w:p>
    <w:p>
      <w:pPr>
        <w:ind w:firstLine="700" w:firstLineChars="250"/>
        <w:jc w:val="left"/>
        <w:rPr>
          <w:rFonts w:hint="default" w:ascii="黑体" w:hAnsi="黑体" w:eastAsia="黑体" w:cs="黑体"/>
          <w:bCs/>
          <w:sz w:val="28"/>
          <w:szCs w:val="28"/>
          <w:lang w:val="en-US" w:eastAsia="zh-CN"/>
        </w:rPr>
      </w:pPr>
      <w:r>
        <w:rPr>
          <w:rFonts w:hint="eastAsia" w:ascii="黑体" w:hAnsi="黑体" w:eastAsia="黑体" w:cs="黑体"/>
          <w:bCs/>
          <w:sz w:val="28"/>
          <w:szCs w:val="28"/>
        </w:rPr>
        <w:t>响应方名称：</w:t>
      </w:r>
      <w:r>
        <w:rPr>
          <w:rFonts w:hint="eastAsia" w:ascii="黑体" w:hAnsi="黑体" w:eastAsia="黑体" w:cs="黑体"/>
          <w:bCs/>
          <w:sz w:val="28"/>
          <w:szCs w:val="28"/>
          <w:u w:val="single"/>
        </w:rPr>
        <w:t xml:space="preserve">                </w:t>
      </w:r>
      <w:r>
        <w:rPr>
          <w:rFonts w:hint="eastAsia" w:ascii="黑体" w:hAnsi="黑体" w:eastAsia="黑体" w:cs="黑体"/>
          <w:bCs/>
          <w:sz w:val="28"/>
          <w:szCs w:val="28"/>
          <w:u w:val="single"/>
          <w:lang w:val="en-US" w:eastAsia="zh-CN"/>
        </w:rPr>
        <w:t xml:space="preserve">   </w:t>
      </w:r>
      <w:r>
        <w:rPr>
          <w:rFonts w:hint="eastAsia" w:ascii="黑体" w:hAnsi="黑体" w:eastAsia="黑体" w:cs="黑体"/>
          <w:bCs/>
          <w:sz w:val="28"/>
          <w:szCs w:val="28"/>
          <w:u w:val="single"/>
        </w:rPr>
        <w:t xml:space="preserve">      （盖公章）</w:t>
      </w:r>
      <w:r>
        <w:rPr>
          <w:rFonts w:hint="eastAsia" w:ascii="黑体" w:hAnsi="黑体" w:eastAsia="黑体" w:cs="黑体"/>
          <w:bCs/>
          <w:sz w:val="28"/>
          <w:szCs w:val="28"/>
          <w:u w:val="single"/>
          <w:lang w:val="en-US" w:eastAsia="zh-CN"/>
        </w:rPr>
        <w:t xml:space="preserve">         </w:t>
      </w:r>
    </w:p>
    <w:p>
      <w:pPr>
        <w:ind w:firstLine="700" w:firstLineChars="250"/>
        <w:jc w:val="left"/>
        <w:rPr>
          <w:rFonts w:ascii="黑体" w:hAnsi="黑体" w:eastAsia="黑体" w:cs="黑体"/>
          <w:bCs/>
          <w:sz w:val="28"/>
          <w:szCs w:val="28"/>
        </w:rPr>
      </w:pPr>
    </w:p>
    <w:p>
      <w:pPr>
        <w:ind w:firstLine="700" w:firstLineChars="250"/>
        <w:jc w:val="left"/>
        <w:rPr>
          <w:rFonts w:hint="default" w:ascii="黑体" w:hAnsi="黑体" w:eastAsia="黑体" w:cs="黑体"/>
          <w:bCs/>
          <w:sz w:val="28"/>
          <w:szCs w:val="28"/>
          <w:u w:val="single"/>
          <w:lang w:val="en-US" w:eastAsia="zh-CN"/>
        </w:rPr>
      </w:pPr>
      <w:r>
        <w:rPr>
          <w:rFonts w:hint="eastAsia" w:ascii="黑体" w:hAnsi="黑体" w:eastAsia="黑体" w:cs="黑体"/>
          <w:bCs/>
          <w:sz w:val="28"/>
          <w:szCs w:val="28"/>
        </w:rPr>
        <w:t>法定代表人或授权委托人（签字）：</w:t>
      </w:r>
      <w:r>
        <w:rPr>
          <w:rFonts w:hint="eastAsia" w:ascii="黑体" w:hAnsi="黑体" w:eastAsia="黑体" w:cs="黑体"/>
          <w:bCs/>
          <w:sz w:val="28"/>
          <w:szCs w:val="28"/>
          <w:u w:val="single"/>
          <w:lang w:val="en-US" w:eastAsia="zh-CN"/>
        </w:rPr>
        <w:t xml:space="preserve">                        </w:t>
      </w:r>
    </w:p>
    <w:p>
      <w:pPr>
        <w:spacing w:line="440" w:lineRule="atLeast"/>
        <w:jc w:val="left"/>
        <w:rPr>
          <w:rFonts w:ascii="宋体" w:hAnsi="宋体"/>
          <w:b/>
          <w:sz w:val="28"/>
          <w:szCs w:val="28"/>
        </w:rPr>
      </w:pPr>
    </w:p>
    <w:p>
      <w:pPr>
        <w:spacing w:line="440" w:lineRule="atLeast"/>
        <w:ind w:firstLine="562" w:firstLineChars="200"/>
        <w:jc w:val="left"/>
        <w:rPr>
          <w:rFonts w:ascii="宋体" w:hAnsi="宋体"/>
          <w:b/>
          <w:sz w:val="28"/>
          <w:szCs w:val="28"/>
        </w:rPr>
      </w:pPr>
    </w:p>
    <w:p>
      <w:pPr>
        <w:spacing w:line="440" w:lineRule="atLeast"/>
        <w:jc w:val="center"/>
        <w:rPr>
          <w:rFonts w:ascii="宋体" w:hAnsi="宋体"/>
          <w:b/>
          <w:sz w:val="28"/>
          <w:szCs w:val="28"/>
        </w:rPr>
      </w:pPr>
    </w:p>
    <w:p>
      <w:pPr>
        <w:spacing w:line="440" w:lineRule="atLeast"/>
        <w:jc w:val="center"/>
        <w:rPr>
          <w:rFonts w:ascii="宋体" w:hAnsi="宋体"/>
          <w:b/>
          <w:sz w:val="28"/>
          <w:szCs w:val="28"/>
        </w:rPr>
      </w:pPr>
      <w:r>
        <w:rPr>
          <w:rFonts w:hint="eastAsia" w:ascii="宋体" w:hAnsi="宋体"/>
          <w:b/>
          <w:sz w:val="28"/>
          <w:szCs w:val="28"/>
          <w:u w:val="single"/>
          <w:lang w:val="en-US" w:eastAsia="zh-CN"/>
        </w:rPr>
        <w:t xml:space="preserve">        </w:t>
      </w:r>
      <w:r>
        <w:rPr>
          <w:rFonts w:hint="eastAsia" w:ascii="宋体" w:hAnsi="宋体"/>
          <w:b/>
          <w:sz w:val="28"/>
          <w:szCs w:val="28"/>
        </w:rPr>
        <w:t>年</w:t>
      </w:r>
      <w:r>
        <w:rPr>
          <w:rFonts w:hint="eastAsia" w:ascii="宋体" w:hAnsi="宋体"/>
          <w:b/>
          <w:sz w:val="28"/>
          <w:szCs w:val="28"/>
          <w:u w:val="single"/>
          <w:lang w:val="en-US" w:eastAsia="zh-CN"/>
        </w:rPr>
        <w:t xml:space="preserve">         </w:t>
      </w:r>
      <w:r>
        <w:rPr>
          <w:rFonts w:hint="eastAsia" w:ascii="宋体" w:hAnsi="宋体"/>
          <w:b/>
          <w:sz w:val="28"/>
          <w:szCs w:val="28"/>
        </w:rPr>
        <w:t>月</w:t>
      </w:r>
      <w:r>
        <w:rPr>
          <w:rFonts w:hint="eastAsia" w:ascii="宋体" w:hAnsi="宋体"/>
          <w:b/>
          <w:sz w:val="28"/>
          <w:szCs w:val="28"/>
          <w:u w:val="single"/>
          <w:lang w:val="en-US" w:eastAsia="zh-CN"/>
        </w:rPr>
        <w:t xml:space="preserve">         </w:t>
      </w:r>
      <w:r>
        <w:rPr>
          <w:rFonts w:hint="eastAsia" w:ascii="宋体" w:hAnsi="宋体"/>
          <w:b/>
          <w:sz w:val="28"/>
          <w:szCs w:val="28"/>
        </w:rPr>
        <w:t>日</w:t>
      </w:r>
    </w:p>
    <w:p>
      <w:pPr>
        <w:spacing w:line="440" w:lineRule="atLeast"/>
        <w:jc w:val="center"/>
        <w:rPr>
          <w:rFonts w:ascii="宋体" w:cs="Times New Roman"/>
          <w:b/>
          <w:bCs/>
          <w:sz w:val="30"/>
          <w:szCs w:val="30"/>
        </w:rPr>
      </w:pPr>
    </w:p>
    <w:p>
      <w:pPr>
        <w:spacing w:line="440" w:lineRule="atLeast"/>
        <w:jc w:val="center"/>
        <w:rPr>
          <w:rFonts w:ascii="宋体" w:cs="Times New Roman"/>
          <w:b/>
          <w:bCs/>
          <w:sz w:val="30"/>
          <w:szCs w:val="30"/>
        </w:rPr>
      </w:pPr>
    </w:p>
    <w:p>
      <w:pPr>
        <w:spacing w:line="440" w:lineRule="atLeast"/>
        <w:jc w:val="center"/>
        <w:rPr>
          <w:rFonts w:ascii="宋体" w:cs="Times New Roman"/>
          <w:b/>
          <w:bCs/>
          <w:sz w:val="30"/>
          <w:szCs w:val="30"/>
        </w:rPr>
      </w:pPr>
    </w:p>
    <w:p>
      <w:pPr>
        <w:spacing w:line="440" w:lineRule="atLeast"/>
        <w:jc w:val="center"/>
        <w:rPr>
          <w:rFonts w:ascii="宋体" w:cs="Times New Roman"/>
          <w:b/>
          <w:bCs/>
          <w:sz w:val="30"/>
          <w:szCs w:val="30"/>
        </w:rPr>
      </w:pPr>
    </w:p>
    <w:p>
      <w:pPr>
        <w:spacing w:line="440" w:lineRule="atLeast"/>
        <w:jc w:val="center"/>
        <w:rPr>
          <w:rFonts w:ascii="宋体" w:cs="Times New Roman"/>
          <w:b/>
          <w:bCs/>
          <w:sz w:val="30"/>
          <w:szCs w:val="30"/>
        </w:rPr>
      </w:pPr>
    </w:p>
    <w:p>
      <w:pPr>
        <w:spacing w:line="440" w:lineRule="atLeast"/>
        <w:jc w:val="center"/>
        <w:rPr>
          <w:rFonts w:ascii="宋体" w:hAnsi="宋体" w:cs="宋体"/>
          <w:b/>
          <w:bCs/>
          <w:sz w:val="30"/>
          <w:szCs w:val="30"/>
        </w:rPr>
      </w:pPr>
    </w:p>
    <w:p>
      <w:pPr>
        <w:spacing w:line="440" w:lineRule="atLeast"/>
        <w:jc w:val="center"/>
        <w:rPr>
          <w:rFonts w:ascii="宋体" w:hAnsi="宋体" w:cs="宋体"/>
          <w:b/>
          <w:bCs/>
          <w:sz w:val="30"/>
          <w:szCs w:val="30"/>
        </w:rPr>
      </w:pPr>
    </w:p>
    <w:p>
      <w:pPr>
        <w:spacing w:line="440" w:lineRule="atLeast"/>
        <w:jc w:val="center"/>
        <w:rPr>
          <w:rFonts w:ascii="宋体" w:cs="Times New Roman"/>
          <w:smallCaps/>
          <w:kern w:val="0"/>
          <w:sz w:val="24"/>
          <w:szCs w:val="24"/>
        </w:rPr>
      </w:pPr>
      <w:r>
        <w:rPr>
          <w:rFonts w:hint="eastAsia" w:ascii="宋体" w:hAnsi="宋体" w:cs="宋体"/>
          <w:b/>
          <w:bCs/>
          <w:sz w:val="30"/>
          <w:szCs w:val="30"/>
        </w:rPr>
        <w:t>技术商务文件目录</w:t>
      </w:r>
    </w:p>
    <w:p>
      <w:pPr>
        <w:spacing w:line="400" w:lineRule="exact"/>
        <w:ind w:firstLine="420" w:firstLineChars="200"/>
        <w:rPr>
          <w:rFonts w:ascii="宋体" w:cs="Times New Roman"/>
        </w:rPr>
      </w:pPr>
    </w:p>
    <w:p>
      <w:pPr>
        <w:widowControl/>
        <w:spacing w:line="400" w:lineRule="exact"/>
        <w:ind w:firstLine="420" w:firstLineChars="200"/>
        <w:jc w:val="left"/>
        <w:rPr>
          <w:rFonts w:hint="eastAsia" w:asciiTheme="minorEastAsia" w:hAnsiTheme="minorEastAsia" w:eastAsiaTheme="minorEastAsia" w:cstheme="minorEastAsia"/>
          <w:highlight w:val="none"/>
          <w:shd w:val="clear" w:color="auto" w:fill="FFFFFF"/>
        </w:rPr>
      </w:pPr>
      <w:bookmarkStart w:id="247" w:name="_Toc392080805"/>
      <w:r>
        <w:rPr>
          <w:rFonts w:hint="eastAsia" w:asciiTheme="minorEastAsia" w:hAnsiTheme="minorEastAsia" w:eastAsiaTheme="minorEastAsia" w:cstheme="minorEastAsia"/>
          <w:highlight w:val="none"/>
          <w:shd w:val="clear" w:color="auto" w:fill="FFFFFF"/>
          <w:lang w:eastAsia="zh-CN"/>
        </w:rPr>
        <w:t>一、</w:t>
      </w:r>
      <w:r>
        <w:rPr>
          <w:rFonts w:hint="eastAsia" w:asciiTheme="minorEastAsia" w:hAnsiTheme="minorEastAsia" w:eastAsiaTheme="minorEastAsia" w:cstheme="minorEastAsia"/>
          <w:highlight w:val="none"/>
          <w:shd w:val="clear" w:color="auto" w:fill="FFFFFF"/>
        </w:rPr>
        <w:t>政府采购项目供应商技术商务评分索引表；</w:t>
      </w:r>
    </w:p>
    <w:p>
      <w:pPr>
        <w:widowControl/>
        <w:spacing w:line="400" w:lineRule="exact"/>
        <w:ind w:firstLine="420" w:firstLineChars="200"/>
        <w:jc w:val="left"/>
        <w:rPr>
          <w:rFonts w:hint="eastAsia"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highlight w:val="none"/>
          <w:shd w:val="clear" w:color="auto" w:fill="FFFFFF"/>
          <w:lang w:eastAsia="zh-CN"/>
        </w:rPr>
        <w:t>二、</w:t>
      </w:r>
      <w:r>
        <w:rPr>
          <w:rFonts w:hint="eastAsia" w:ascii="宋体" w:hAnsi="宋体" w:cs="宋体"/>
          <w:color w:val="auto"/>
          <w:kern w:val="0"/>
          <w:sz w:val="21"/>
          <w:szCs w:val="21"/>
          <w:highlight w:val="none"/>
          <w:lang w:eastAsia="zh-CN"/>
        </w:rPr>
        <w:t>对项目的理解</w:t>
      </w:r>
      <w:r>
        <w:rPr>
          <w:rFonts w:hint="eastAsia" w:asciiTheme="minorEastAsia" w:hAnsiTheme="minorEastAsia" w:eastAsiaTheme="minorEastAsia" w:cstheme="minorEastAsia"/>
          <w:color w:val="auto"/>
          <w:highlight w:val="none"/>
          <w:shd w:val="clear" w:color="auto" w:fill="FFFFFF"/>
        </w:rPr>
        <w:t>；</w:t>
      </w:r>
    </w:p>
    <w:p>
      <w:pPr>
        <w:widowControl/>
        <w:spacing w:line="400" w:lineRule="exact"/>
        <w:ind w:firstLine="420" w:firstLineChars="200"/>
        <w:jc w:val="left"/>
        <w:rPr>
          <w:rFonts w:hint="eastAsia"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highlight w:val="none"/>
          <w:shd w:val="clear" w:color="auto" w:fill="FFFFFF"/>
          <w:lang w:eastAsia="zh-CN"/>
        </w:rPr>
        <w:t>三、响应人</w:t>
      </w:r>
      <w:r>
        <w:rPr>
          <w:rFonts w:hint="eastAsia" w:ascii="宋体" w:hAnsi="宋体" w:eastAsia="宋体" w:cs="宋体"/>
          <w:color w:val="auto"/>
          <w:kern w:val="0"/>
          <w:sz w:val="21"/>
          <w:szCs w:val="21"/>
          <w:highlight w:val="none"/>
        </w:rPr>
        <w:t>相关业绩</w:t>
      </w:r>
      <w:r>
        <w:rPr>
          <w:rFonts w:hint="eastAsia" w:asciiTheme="minorEastAsia" w:hAnsiTheme="minorEastAsia" w:eastAsiaTheme="minorEastAsia" w:cstheme="minorEastAsia"/>
          <w:color w:val="auto"/>
          <w:highlight w:val="none"/>
          <w:shd w:val="clear" w:color="auto" w:fill="FFFFFF"/>
        </w:rPr>
        <w:t>；</w:t>
      </w:r>
    </w:p>
    <w:p>
      <w:pPr>
        <w:widowControl/>
        <w:spacing w:line="400" w:lineRule="exact"/>
        <w:ind w:firstLine="420" w:firstLineChars="200"/>
        <w:jc w:val="left"/>
        <w:rPr>
          <w:rFonts w:hint="eastAsia"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highlight w:val="none"/>
          <w:shd w:val="clear" w:color="auto" w:fill="FFFFFF"/>
          <w:lang w:eastAsia="zh-CN"/>
        </w:rPr>
        <w:t>四、</w:t>
      </w:r>
      <w:r>
        <w:rPr>
          <w:rFonts w:hint="eastAsia" w:ascii="宋体" w:hAnsi="宋体" w:cs="宋体"/>
          <w:color w:val="auto"/>
          <w:kern w:val="0"/>
          <w:sz w:val="21"/>
          <w:szCs w:val="21"/>
          <w:highlight w:val="none"/>
          <w:lang w:eastAsia="zh-CN"/>
        </w:rPr>
        <w:t>响应方案</w:t>
      </w:r>
      <w:r>
        <w:rPr>
          <w:rFonts w:hint="eastAsia" w:asciiTheme="minorEastAsia" w:hAnsiTheme="minorEastAsia" w:eastAsiaTheme="minorEastAsia" w:cstheme="minorEastAsia"/>
          <w:color w:val="auto"/>
          <w:highlight w:val="none"/>
          <w:shd w:val="clear" w:color="auto" w:fill="FFFFFF"/>
        </w:rPr>
        <w:t>；</w:t>
      </w:r>
    </w:p>
    <w:p>
      <w:pPr>
        <w:widowControl/>
        <w:spacing w:line="400" w:lineRule="exact"/>
        <w:ind w:firstLine="420" w:firstLineChars="200"/>
        <w:jc w:val="left"/>
        <w:rPr>
          <w:rFonts w:hint="eastAsia"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highlight w:val="none"/>
          <w:shd w:val="clear" w:color="auto" w:fill="FFFFFF"/>
          <w:lang w:eastAsia="zh-CN"/>
        </w:rPr>
        <w:t>五、</w:t>
      </w:r>
      <w:r>
        <w:rPr>
          <w:rFonts w:hint="eastAsia" w:ascii="宋体" w:hAnsi="宋体" w:cs="宋体"/>
          <w:color w:val="auto"/>
          <w:kern w:val="0"/>
          <w:sz w:val="21"/>
          <w:szCs w:val="21"/>
          <w:highlight w:val="none"/>
          <w:lang w:eastAsia="zh-CN"/>
        </w:rPr>
        <w:t>项目工作时间和进度推进计划说明</w:t>
      </w:r>
      <w:r>
        <w:rPr>
          <w:rFonts w:hint="eastAsia" w:asciiTheme="minorEastAsia" w:hAnsiTheme="minorEastAsia" w:eastAsiaTheme="minorEastAsia" w:cstheme="minorEastAsia"/>
          <w:color w:val="auto"/>
          <w:highlight w:val="none"/>
          <w:shd w:val="clear" w:color="auto" w:fill="FFFFFF"/>
        </w:rPr>
        <w:t>；</w:t>
      </w:r>
    </w:p>
    <w:p>
      <w:pPr>
        <w:widowControl/>
        <w:spacing w:line="400" w:lineRule="exact"/>
        <w:ind w:firstLine="420" w:firstLineChars="200"/>
        <w:jc w:val="left"/>
        <w:rPr>
          <w:rFonts w:hint="eastAsia" w:asciiTheme="minorEastAsia" w:hAnsiTheme="minorEastAsia" w:eastAsiaTheme="minorEastAsia" w:cstheme="minorEastAsia"/>
          <w:color w:val="auto"/>
          <w:highlight w:val="none"/>
          <w:shd w:val="clear" w:color="auto" w:fill="FFFFFF"/>
          <w:lang w:eastAsia="zh-CN"/>
        </w:rPr>
      </w:pPr>
      <w:r>
        <w:rPr>
          <w:rFonts w:hint="eastAsia" w:asciiTheme="minorEastAsia" w:hAnsiTheme="minorEastAsia" w:eastAsiaTheme="minorEastAsia" w:cstheme="minorEastAsia"/>
          <w:color w:val="auto"/>
          <w:highlight w:val="none"/>
          <w:shd w:val="clear" w:color="auto" w:fill="FFFFFF"/>
          <w:lang w:eastAsia="zh-CN"/>
        </w:rPr>
        <w:t>六、优化方案、措施；</w:t>
      </w:r>
    </w:p>
    <w:p>
      <w:pPr>
        <w:widowControl/>
        <w:spacing w:line="400" w:lineRule="exact"/>
        <w:ind w:firstLine="420" w:firstLineChars="200"/>
        <w:jc w:val="left"/>
        <w:rPr>
          <w:rFonts w:hint="eastAsia"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highlight w:val="none"/>
          <w:shd w:val="clear" w:color="auto" w:fill="FFFFFF"/>
          <w:lang w:eastAsia="zh-CN"/>
        </w:rPr>
        <w:t>七、项目实施人员情况</w:t>
      </w:r>
      <w:r>
        <w:rPr>
          <w:rFonts w:hint="eastAsia" w:asciiTheme="minorEastAsia" w:hAnsiTheme="minorEastAsia" w:eastAsiaTheme="minorEastAsia" w:cstheme="minorEastAsia"/>
          <w:color w:val="auto"/>
          <w:highlight w:val="none"/>
          <w:shd w:val="clear" w:color="auto" w:fill="FFFFFF"/>
        </w:rPr>
        <w:t>；</w:t>
      </w:r>
    </w:p>
    <w:p>
      <w:pPr>
        <w:widowControl/>
        <w:spacing w:line="400" w:lineRule="exact"/>
        <w:ind w:firstLine="420" w:firstLineChars="200"/>
        <w:jc w:val="left"/>
        <w:rPr>
          <w:rFonts w:hint="eastAsia"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highlight w:val="none"/>
          <w:shd w:val="clear" w:color="auto" w:fill="FFFFFF"/>
          <w:lang w:eastAsia="zh-CN"/>
        </w:rPr>
        <w:t>八、</w:t>
      </w:r>
      <w:r>
        <w:rPr>
          <w:rFonts w:hint="eastAsia" w:ascii="宋体" w:hAnsi="宋体" w:cs="宋体"/>
          <w:color w:val="auto"/>
          <w:kern w:val="0"/>
          <w:sz w:val="21"/>
          <w:szCs w:val="21"/>
          <w:highlight w:val="none"/>
          <w:lang w:eastAsia="zh-CN"/>
        </w:rPr>
        <w:t>服务承诺</w:t>
      </w:r>
      <w:r>
        <w:rPr>
          <w:rFonts w:hint="eastAsia" w:asciiTheme="minorEastAsia" w:hAnsiTheme="minorEastAsia" w:eastAsiaTheme="minorEastAsia" w:cstheme="minorEastAsia"/>
          <w:color w:val="auto"/>
          <w:highlight w:val="none"/>
          <w:shd w:val="clear" w:color="auto" w:fill="FFFFFF"/>
        </w:rPr>
        <w:t>；</w:t>
      </w:r>
    </w:p>
    <w:p>
      <w:pPr>
        <w:widowControl/>
        <w:spacing w:line="400" w:lineRule="exact"/>
        <w:ind w:firstLine="420" w:firstLineChars="200"/>
        <w:jc w:val="left"/>
        <w:rPr>
          <w:rFonts w:hint="eastAsia"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highlight w:val="none"/>
          <w:shd w:val="clear" w:color="auto" w:fill="FFFFFF"/>
          <w:lang w:eastAsia="zh-CN"/>
        </w:rPr>
        <w:t>九、</w:t>
      </w:r>
      <w:r>
        <w:rPr>
          <w:rFonts w:hint="eastAsia" w:ascii="宋体" w:hAnsi="宋体" w:cs="宋体"/>
          <w:color w:val="auto"/>
          <w:kern w:val="0"/>
          <w:sz w:val="21"/>
          <w:szCs w:val="21"/>
          <w:highlight w:val="none"/>
          <w:lang w:eastAsia="zh-CN"/>
        </w:rPr>
        <w:t>增值服务</w:t>
      </w:r>
      <w:r>
        <w:rPr>
          <w:rFonts w:hint="eastAsia" w:asciiTheme="minorEastAsia" w:hAnsiTheme="minorEastAsia" w:eastAsiaTheme="minorEastAsia" w:cstheme="minorEastAsia"/>
          <w:color w:val="auto"/>
          <w:highlight w:val="none"/>
          <w:shd w:val="clear" w:color="auto" w:fill="FFFFFF"/>
        </w:rPr>
        <w:t>；</w:t>
      </w:r>
    </w:p>
    <w:p>
      <w:pPr>
        <w:widowControl/>
        <w:spacing w:line="400" w:lineRule="exact"/>
        <w:ind w:firstLine="420" w:firstLineChars="200"/>
        <w:jc w:val="left"/>
        <w:rPr>
          <w:rFonts w:hint="eastAsia"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highlight w:val="none"/>
          <w:shd w:val="clear" w:color="auto" w:fill="FFFFFF"/>
          <w:lang w:eastAsia="zh-CN"/>
        </w:rPr>
        <w:t>十、</w:t>
      </w:r>
      <w:r>
        <w:rPr>
          <w:rFonts w:hint="eastAsia" w:asciiTheme="minorEastAsia" w:hAnsiTheme="minorEastAsia" w:eastAsiaTheme="minorEastAsia" w:cstheme="minorEastAsia"/>
          <w:color w:val="auto"/>
          <w:highlight w:val="none"/>
          <w:shd w:val="clear" w:color="auto" w:fill="FFFFFF"/>
        </w:rPr>
        <w:t>其他影响响应人评分的各类证明材料。</w:t>
      </w:r>
    </w:p>
    <w:p>
      <w:pPr>
        <w:pStyle w:val="12"/>
        <w:numPr>
          <w:ilvl w:val="0"/>
          <w:numId w:val="3"/>
        </w:numPr>
        <w:tabs>
          <w:tab w:val="right" w:leader="dot" w:pos="9061"/>
        </w:tabs>
        <w:spacing w:line="360" w:lineRule="auto"/>
        <w:ind w:left="0" w:leftChars="0" w:firstLine="420" w:firstLineChars="200"/>
        <w:jc w:val="center"/>
        <w:rPr>
          <w:rFonts w:hint="eastAsia" w:ascii="宋体" w:hAnsi="宋体" w:cs="宋体"/>
          <w:b/>
          <w:bCs/>
          <w:color w:val="auto"/>
          <w:kern w:val="0"/>
          <w:sz w:val="30"/>
          <w:szCs w:val="30"/>
        </w:rPr>
      </w:pPr>
      <w:r>
        <w:rPr>
          <w:rStyle w:val="31"/>
          <w:rFonts w:hint="eastAsia" w:asciiTheme="minorEastAsia" w:hAnsiTheme="minorEastAsia" w:eastAsiaTheme="minorEastAsia" w:cstheme="minorEastAsia"/>
          <w:kern w:val="0"/>
          <w:szCs w:val="22"/>
          <w:u w:val="none"/>
        </w:rPr>
        <w:br w:type="page"/>
      </w:r>
      <w:r>
        <w:rPr>
          <w:rFonts w:hint="eastAsia" w:ascii="宋体" w:hAnsi="宋体" w:cs="宋体"/>
          <w:b/>
          <w:bCs/>
          <w:color w:val="auto"/>
          <w:kern w:val="0"/>
          <w:sz w:val="30"/>
          <w:szCs w:val="30"/>
        </w:rPr>
        <w:t>政府采购项目供应商技术商务评分索引表</w:t>
      </w:r>
    </w:p>
    <w:p>
      <w:pPr>
        <w:ind w:firstLine="380" w:firstLineChars="200"/>
        <w:jc w:val="left"/>
        <w:rPr>
          <w:rFonts w:ascii="宋体" w:hAnsi="宋体" w:cs="楷体_GB2312"/>
          <w:color w:val="auto"/>
          <w:spacing w:val="-10"/>
        </w:rPr>
      </w:pPr>
      <w:bookmarkStart w:id="248" w:name="_Toc16200"/>
      <w:r>
        <w:rPr>
          <w:rFonts w:hint="eastAsia" w:ascii="宋体" w:hAnsi="宋体" w:cs="楷体_GB2312"/>
          <w:color w:val="auto"/>
          <w:spacing w:val="-10"/>
          <w:lang w:eastAsia="zh-CN"/>
        </w:rPr>
        <w:t>响应人</w:t>
      </w:r>
      <w:r>
        <w:rPr>
          <w:rFonts w:hint="eastAsia" w:ascii="宋体" w:hAnsi="宋体" w:cs="楷体_GB2312"/>
          <w:color w:val="auto"/>
          <w:spacing w:val="-10"/>
        </w:rPr>
        <w:t>名称：</w:t>
      </w:r>
    </w:p>
    <w:tbl>
      <w:tblPr>
        <w:tblStyle w:val="27"/>
        <w:tblW w:w="99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405"/>
        <w:gridCol w:w="900"/>
        <w:gridCol w:w="5315"/>
        <w:gridCol w:w="910"/>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楷体_GB2312"/>
                <w:color w:val="000000" w:themeColor="text1"/>
                <w14:textFill>
                  <w14:solidFill>
                    <w14:schemeClr w14:val="tx1"/>
                  </w14:solidFill>
                </w14:textFill>
              </w:rPr>
            </w:pPr>
            <w:r>
              <w:rPr>
                <w:rFonts w:hint="eastAsia" w:ascii="宋体" w:hAnsi="宋体" w:cs="楷体_GB2312"/>
                <w:color w:val="000000" w:themeColor="text1"/>
                <w:spacing w:val="-10"/>
                <w14:textFill>
                  <w14:solidFill>
                    <w14:schemeClr w14:val="tx1"/>
                  </w14:solidFill>
                </w14:textFill>
              </w:rPr>
              <w:t>序号</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楷体_GB2312"/>
                <w:color w:val="000000" w:themeColor="text1"/>
                <w14:textFill>
                  <w14:solidFill>
                    <w14:schemeClr w14:val="tx1"/>
                  </w14:solidFill>
                </w14:textFill>
              </w:rPr>
            </w:pPr>
            <w:r>
              <w:rPr>
                <w:rFonts w:hint="eastAsia" w:ascii="宋体" w:hAnsi="宋体" w:cs="楷体_GB2312"/>
                <w:color w:val="000000" w:themeColor="text1"/>
                <w:spacing w:val="-10"/>
                <w14:textFill>
                  <w14:solidFill>
                    <w14:schemeClr w14:val="tx1"/>
                  </w14:solidFill>
                </w14:textFill>
              </w:rPr>
              <w:t>评分内容</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楷体_GB2312"/>
                <w:color w:val="000000" w:themeColor="text1"/>
                <w14:textFill>
                  <w14:solidFill>
                    <w14:schemeClr w14:val="tx1"/>
                  </w14:solidFill>
                </w14:textFill>
              </w:rPr>
            </w:pPr>
            <w:r>
              <w:rPr>
                <w:rFonts w:hint="eastAsia" w:ascii="宋体" w:hAnsi="宋体" w:cs="楷体_GB2312"/>
                <w:color w:val="000000" w:themeColor="text1"/>
                <w:spacing w:val="-10"/>
                <w14:textFill>
                  <w14:solidFill>
                    <w14:schemeClr w14:val="tx1"/>
                  </w14:solidFill>
                </w14:textFill>
              </w:rPr>
              <w:t>分值</w:t>
            </w:r>
          </w:p>
        </w:tc>
        <w:tc>
          <w:tcPr>
            <w:tcW w:w="53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楷体_GB2312"/>
                <w:color w:val="000000" w:themeColor="text1"/>
                <w14:textFill>
                  <w14:solidFill>
                    <w14:schemeClr w14:val="tx1"/>
                  </w14:solidFill>
                </w14:textFill>
              </w:rPr>
            </w:pPr>
            <w:r>
              <w:rPr>
                <w:rFonts w:hint="eastAsia" w:ascii="宋体" w:hAnsi="宋体" w:cs="楷体_GB2312"/>
                <w:color w:val="000000" w:themeColor="text1"/>
                <w14:textFill>
                  <w14:solidFill>
                    <w14:schemeClr w14:val="tx1"/>
                  </w14:solidFill>
                </w14:textFill>
              </w:rPr>
              <w:t>评分标准</w:t>
            </w:r>
          </w:p>
        </w:tc>
        <w:tc>
          <w:tcPr>
            <w:tcW w:w="9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楷体_GB2312"/>
                <w:color w:val="000000" w:themeColor="text1"/>
                <w:lang w:eastAsia="zh-CN"/>
                <w14:textFill>
                  <w14:solidFill>
                    <w14:schemeClr w14:val="tx1"/>
                  </w14:solidFill>
                </w14:textFill>
              </w:rPr>
            </w:pPr>
            <w:r>
              <w:rPr>
                <w:rFonts w:hint="eastAsia" w:ascii="宋体" w:hAnsi="宋体" w:cs="楷体_GB2312"/>
                <w:color w:val="000000" w:themeColor="text1"/>
                <w:lang w:eastAsia="zh-CN"/>
                <w14:textFill>
                  <w14:solidFill>
                    <w14:schemeClr w14:val="tx1"/>
                  </w14:solidFill>
                </w14:textFill>
              </w:rPr>
              <w:t>自评</w:t>
            </w:r>
          </w:p>
          <w:p>
            <w:pPr>
              <w:jc w:val="center"/>
              <w:rPr>
                <w:rFonts w:hint="eastAsia" w:ascii="宋体" w:hAnsi="宋体" w:eastAsia="宋体" w:cs="楷体_GB2312"/>
                <w:color w:val="000000" w:themeColor="text1"/>
                <w:lang w:eastAsia="zh-CN"/>
                <w14:textFill>
                  <w14:solidFill>
                    <w14:schemeClr w14:val="tx1"/>
                  </w14:solidFill>
                </w14:textFill>
              </w:rPr>
            </w:pPr>
            <w:r>
              <w:rPr>
                <w:rFonts w:hint="eastAsia" w:ascii="宋体" w:hAnsi="宋体" w:cs="楷体_GB2312"/>
                <w:color w:val="000000" w:themeColor="text1"/>
                <w:lang w:eastAsia="zh-CN"/>
                <w14:textFill>
                  <w14:solidFill>
                    <w14:schemeClr w14:val="tx1"/>
                  </w14:solidFill>
                </w14:textFill>
              </w:rPr>
              <w:t>得分</w:t>
            </w: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楷体_GB2312"/>
                <w:color w:val="000000" w:themeColor="text1"/>
                <w:lang w:eastAsia="zh-CN"/>
                <w14:textFill>
                  <w14:solidFill>
                    <w14:schemeClr w14:val="tx1"/>
                  </w14:solidFill>
                </w14:textFill>
              </w:rPr>
            </w:pPr>
            <w:r>
              <w:rPr>
                <w:rFonts w:hint="eastAsia" w:ascii="宋体" w:hAnsi="宋体" w:cs="楷体_GB2312"/>
                <w:color w:val="000000" w:themeColor="text1"/>
                <w:lang w:eastAsia="zh-CN"/>
                <w14:textFill>
                  <w14:solidFill>
                    <w14:schemeClr w14:val="tx1"/>
                  </w14:solidFill>
                </w14:textFill>
              </w:rPr>
              <w:t>对应</w:t>
            </w:r>
          </w:p>
          <w:p>
            <w:pPr>
              <w:jc w:val="center"/>
              <w:rPr>
                <w:rFonts w:hint="eastAsia" w:ascii="宋体" w:hAnsi="宋体" w:eastAsia="宋体" w:cs="楷体_GB2312"/>
                <w:color w:val="000000" w:themeColor="text1"/>
                <w:lang w:eastAsia="zh-CN"/>
                <w14:textFill>
                  <w14:solidFill>
                    <w14:schemeClr w14:val="tx1"/>
                  </w14:solidFill>
                </w14:textFill>
              </w:rPr>
            </w:pPr>
            <w:r>
              <w:rPr>
                <w:rFonts w:hint="eastAsia" w:ascii="宋体" w:hAnsi="宋体" w:cs="楷体_GB2312"/>
                <w:color w:val="000000" w:themeColor="text1"/>
                <w:lang w:eastAsia="zh-CN"/>
                <w14:textFill>
                  <w14:solidFill>
                    <w14:schemeClr w14:val="tx1"/>
                  </w14:solidFill>
                </w14:textFill>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ind w:right="-14"/>
              <w:jc w:val="center"/>
              <w:rPr>
                <w:rFonts w:ascii="宋体" w:hAnsi="宋体" w:cs="楷体_GB2312"/>
                <w:color w:val="000000" w:themeColor="text1"/>
                <w14:textFill>
                  <w14:solidFill>
                    <w14:schemeClr w14:val="tx1"/>
                  </w14:solidFill>
                </w14:textFill>
              </w:rPr>
            </w:pPr>
            <w:r>
              <w:rPr>
                <w:rFonts w:hint="eastAsia" w:ascii="宋体" w:hAnsi="宋体" w:cs="楷体_GB2312"/>
                <w:color w:val="000000" w:themeColor="text1"/>
                <w14:textFill>
                  <w14:solidFill>
                    <w14:schemeClr w14:val="tx1"/>
                  </w14:solidFill>
                </w14:textFill>
              </w:rPr>
              <w:t>1</w:t>
            </w:r>
          </w:p>
        </w:tc>
        <w:tc>
          <w:tcPr>
            <w:tcW w:w="1405" w:type="dxa"/>
            <w:tcBorders>
              <w:top w:val="single" w:color="auto" w:sz="4" w:space="0"/>
              <w:left w:val="single" w:color="auto" w:sz="4" w:space="0"/>
              <w:bottom w:val="single" w:color="auto" w:sz="4" w:space="0"/>
              <w:right w:val="single" w:color="auto" w:sz="4" w:space="0"/>
            </w:tcBorders>
            <w:vAlign w:val="center"/>
          </w:tcPr>
          <w:p>
            <w:pPr>
              <w:ind w:right="-14"/>
              <w:jc w:val="center"/>
              <w:rPr>
                <w:rFonts w:ascii="宋体" w:hAnsi="宋体" w:cs="楷体_GB2312"/>
                <w:color w:val="000000" w:themeColor="text1"/>
                <w14:textFill>
                  <w14:solidFill>
                    <w14:schemeClr w14:val="tx1"/>
                  </w14:solidFill>
                </w14:textFill>
              </w:rPr>
            </w:pPr>
            <w:r>
              <w:rPr>
                <w:rFonts w:hint="eastAsia" w:ascii="宋体" w:hAnsi="宋体" w:cs="楷体_GB2312"/>
                <w:color w:val="000000" w:themeColor="text1"/>
                <w14:textFill>
                  <w14:solidFill>
                    <w14:schemeClr w14:val="tx1"/>
                  </w14:solidFill>
                </w14:textFill>
              </w:rPr>
              <w:t>对项目的理解</w:t>
            </w:r>
          </w:p>
        </w:tc>
        <w:tc>
          <w:tcPr>
            <w:tcW w:w="90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宋体" w:hAnsi="宋体" w:cs="楷体_GB2312"/>
                <w:color w:val="000000" w:themeColor="text1"/>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9</w:t>
            </w:r>
            <w:r>
              <w:rPr>
                <w:rFonts w:hint="eastAsia" w:ascii="宋体" w:hAnsi="宋体"/>
                <w:color w:val="000000" w:themeColor="text1"/>
                <w14:textFill>
                  <w14:solidFill>
                    <w14:schemeClr w14:val="tx1"/>
                  </w14:solidFill>
                </w14:textFill>
              </w:rPr>
              <w:t>分</w:t>
            </w:r>
          </w:p>
        </w:tc>
        <w:tc>
          <w:tcPr>
            <w:tcW w:w="5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楷体_GB2312"/>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整体响应与采购需求的吻合程度，是否详尽、明晰，是否满足采购文件要求；内容是否完整齐全、表述准确、条理清晰，内容无前后矛盾，符合</w:t>
            </w:r>
            <w:r>
              <w:rPr>
                <w:rFonts w:ascii="宋体" w:hAnsi="宋体"/>
                <w:color w:val="000000" w:themeColor="text1"/>
                <w14:textFill>
                  <w14:solidFill>
                    <w14:schemeClr w14:val="tx1"/>
                  </w14:solidFill>
                </w14:textFill>
              </w:rPr>
              <w:t>采购文件</w:t>
            </w:r>
            <w:r>
              <w:rPr>
                <w:rFonts w:hint="eastAsia" w:ascii="宋体" w:hAnsi="宋体"/>
                <w:color w:val="000000" w:themeColor="text1"/>
                <w14:textFill>
                  <w14:solidFill>
                    <w14:schemeClr w14:val="tx1"/>
                  </w14:solidFill>
                </w14:textFill>
              </w:rPr>
              <w:t>要求</w:t>
            </w:r>
            <w:r>
              <w:rPr>
                <w:rFonts w:hint="eastAsia" w:ascii="宋体" w:hAnsi="宋体"/>
                <w:color w:val="000000" w:themeColor="text1"/>
                <w:lang w:eastAsia="zh-CN"/>
                <w14:textFill>
                  <w14:solidFill>
                    <w14:schemeClr w14:val="tx1"/>
                  </w14:solidFill>
                </w14:textFill>
              </w:rPr>
              <w:t>进行打分：</w:t>
            </w:r>
            <w:r>
              <w:rPr>
                <w:rFonts w:hint="eastAsia" w:ascii="宋体" w:hAnsi="宋体"/>
                <w:color w:val="000000" w:themeColor="text1"/>
                <w:lang w:val="en-US" w:eastAsia="zh-CN"/>
                <w14:textFill>
                  <w14:solidFill>
                    <w14:schemeClr w14:val="tx1"/>
                  </w14:solidFill>
                </w14:textFill>
              </w:rPr>
              <w:t>0-9</w:t>
            </w:r>
            <w:r>
              <w:rPr>
                <w:rFonts w:hint="eastAsia" w:ascii="宋体" w:hAnsi="宋体"/>
                <w:color w:val="000000" w:themeColor="text1"/>
                <w14:textFill>
                  <w14:solidFill>
                    <w14:schemeClr w14:val="tx1"/>
                  </w14:solidFill>
                </w14:textFill>
              </w:rPr>
              <w:t>分。</w:t>
            </w:r>
          </w:p>
        </w:tc>
        <w:tc>
          <w:tcPr>
            <w:tcW w:w="9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000000" w:themeColor="text1"/>
                <w14:textFill>
                  <w14:solidFill>
                    <w14:schemeClr w14:val="tx1"/>
                  </w14:solidFill>
                </w14:textFill>
              </w:rPr>
            </w:pPr>
          </w:p>
        </w:tc>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ind w:right="-14"/>
              <w:jc w:val="center"/>
              <w:rPr>
                <w:rFonts w:hint="eastAsia" w:ascii="宋体" w:hAnsi="宋体" w:eastAsia="宋体" w:cs="楷体_GB2312"/>
                <w:color w:val="000000" w:themeColor="text1"/>
                <w:lang w:val="en-US" w:eastAsia="zh-CN"/>
                <w14:textFill>
                  <w14:solidFill>
                    <w14:schemeClr w14:val="tx1"/>
                  </w14:solidFill>
                </w14:textFill>
              </w:rPr>
            </w:pPr>
            <w:r>
              <w:rPr>
                <w:rFonts w:hint="eastAsia" w:ascii="宋体" w:hAnsi="宋体" w:cs="楷体_GB2312"/>
                <w:color w:val="000000" w:themeColor="text1"/>
                <w:lang w:val="en-US" w:eastAsia="zh-CN"/>
                <w14:textFill>
                  <w14:solidFill>
                    <w14:schemeClr w14:val="tx1"/>
                  </w14:solidFill>
                </w14:textFill>
              </w:rPr>
              <w:t>2</w:t>
            </w:r>
          </w:p>
        </w:tc>
        <w:tc>
          <w:tcPr>
            <w:tcW w:w="140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14" w:rightChars="0"/>
              <w:jc w:val="center"/>
              <w:rPr>
                <w:rFonts w:hint="eastAsia" w:ascii="宋体" w:hAnsi="宋体" w:cs="楷体_GB2312"/>
                <w:color w:val="auto"/>
              </w:rPr>
            </w:pPr>
            <w:r>
              <w:rPr>
                <w:rFonts w:hint="eastAsia" w:ascii="宋体" w:hAnsi="宋体"/>
                <w:color w:val="auto"/>
                <w:lang w:eastAsia="zh-CN"/>
              </w:rPr>
              <w:t>响应人相关</w:t>
            </w:r>
            <w:r>
              <w:rPr>
                <w:rFonts w:hint="eastAsia" w:ascii="宋体" w:hAnsi="宋体"/>
                <w:color w:val="auto"/>
              </w:rPr>
              <w:t>业绩</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pacing w:before="0" w:beforeAutospacing="0" w:after="0" w:afterAutospacing="0"/>
              <w:ind w:left="0" w:leftChars="0" w:right="0" w:rightChars="0"/>
              <w:jc w:val="center"/>
              <w:rPr>
                <w:rFonts w:hint="eastAsia" w:ascii="宋体" w:hAnsi="宋体"/>
                <w:color w:val="auto"/>
              </w:rPr>
            </w:pPr>
            <w:r>
              <w:rPr>
                <w:rFonts w:hint="eastAsia" w:ascii="宋体" w:hAnsi="宋体"/>
                <w:color w:val="auto"/>
                <w:kern w:val="24"/>
                <w:lang w:val="en-US" w:eastAsia="zh-CN"/>
              </w:rPr>
              <w:t>6</w:t>
            </w:r>
            <w:r>
              <w:rPr>
                <w:rFonts w:hint="eastAsia" w:ascii="宋体" w:hAnsi="宋体" w:cs="宋体"/>
                <w:color w:val="auto"/>
                <w:kern w:val="0"/>
              </w:rPr>
              <w:t>分</w:t>
            </w:r>
          </w:p>
        </w:tc>
        <w:tc>
          <w:tcPr>
            <w:tcW w:w="5315" w:type="dxa"/>
            <w:tcBorders>
              <w:top w:val="single" w:color="auto" w:sz="4" w:space="0"/>
              <w:left w:val="single" w:color="auto" w:sz="4" w:space="0"/>
              <w:bottom w:val="single" w:color="auto" w:sz="4" w:space="0"/>
              <w:right w:val="single" w:color="auto" w:sz="4" w:space="0"/>
            </w:tcBorders>
            <w:vAlign w:val="center"/>
          </w:tcPr>
          <w:p>
            <w:pPr>
              <w:pStyle w:val="4"/>
              <w:pageBreakBefore w:val="0"/>
              <w:widowControl w:val="0"/>
              <w:numPr>
                <w:ilvl w:val="1"/>
                <w:numId w:val="0"/>
              </w:numPr>
              <w:suppressLineNumbers w:val="0"/>
              <w:kinsoku/>
              <w:wordWrap/>
              <w:overflowPunct/>
              <w:topLinePunct w:val="0"/>
              <w:autoSpaceDE/>
              <w:autoSpaceDN/>
              <w:bidi w:val="0"/>
              <w:adjustRightInd/>
              <w:snapToGrid/>
              <w:spacing w:before="0" w:beforeAutospacing="0" w:after="0" w:afterAutospacing="0" w:line="380" w:lineRule="exact"/>
              <w:ind w:left="0" w:leftChars="0" w:right="0" w:firstLine="0" w:firstLineChars="0"/>
              <w:textAlignment w:val="auto"/>
              <w:rPr>
                <w:rFonts w:hint="eastAsia" w:ascii="Calibri" w:hAnsi="Calibri" w:eastAsia="宋体" w:cs="Calibri"/>
                <w:b w:val="0"/>
                <w:bCs w:val="0"/>
                <w:color w:val="auto"/>
                <w:kern w:val="2"/>
                <w:sz w:val="21"/>
                <w:szCs w:val="21"/>
                <w:highlight w:val="none"/>
                <w:lang w:val="en-US" w:eastAsia="zh-CN" w:bidi="ar-SA"/>
              </w:rPr>
            </w:pPr>
            <w:r>
              <w:rPr>
                <w:rFonts w:hint="eastAsia" w:ascii="Calibri" w:hAnsi="Calibri" w:cs="Calibri"/>
                <w:b w:val="0"/>
                <w:bCs w:val="0"/>
                <w:color w:val="auto"/>
                <w:kern w:val="2"/>
                <w:sz w:val="21"/>
                <w:szCs w:val="21"/>
                <w:highlight w:val="none"/>
                <w:lang w:val="en-US" w:eastAsia="zh-CN" w:bidi="ar-SA"/>
              </w:rPr>
              <w:t>响应人自2016年1月1日（含）来（以合同签订时间为准）签订的类似推荐会项目合同的，每个合同得2分，最高</w:t>
            </w:r>
            <w:r>
              <w:rPr>
                <w:rFonts w:hint="eastAsia" w:ascii="Calibri" w:hAnsi="Calibri" w:eastAsia="宋体" w:cs="Calibri"/>
                <w:b w:val="0"/>
                <w:bCs w:val="0"/>
                <w:color w:val="auto"/>
                <w:kern w:val="2"/>
                <w:sz w:val="21"/>
                <w:szCs w:val="21"/>
                <w:highlight w:val="none"/>
                <w:lang w:val="en-US" w:eastAsia="zh-CN" w:bidi="ar-SA"/>
              </w:rPr>
              <w:t>得</w:t>
            </w:r>
            <w:r>
              <w:rPr>
                <w:rFonts w:hint="eastAsia" w:ascii="Calibri" w:hAnsi="Calibri" w:cs="Calibri"/>
                <w:b w:val="0"/>
                <w:bCs w:val="0"/>
                <w:color w:val="auto"/>
                <w:kern w:val="2"/>
                <w:sz w:val="21"/>
                <w:szCs w:val="21"/>
                <w:highlight w:val="none"/>
                <w:lang w:val="en-US" w:eastAsia="zh-CN" w:bidi="ar-SA"/>
              </w:rPr>
              <w:t>6</w:t>
            </w:r>
            <w:r>
              <w:rPr>
                <w:rFonts w:hint="eastAsia" w:ascii="Calibri" w:hAnsi="Calibri" w:eastAsia="宋体" w:cs="Calibri"/>
                <w:b w:val="0"/>
                <w:bCs w:val="0"/>
                <w:color w:val="auto"/>
                <w:kern w:val="2"/>
                <w:sz w:val="21"/>
                <w:szCs w:val="21"/>
                <w:highlight w:val="none"/>
                <w:lang w:val="en-US" w:eastAsia="zh-CN" w:bidi="ar-SA"/>
              </w:rPr>
              <w:t>分。</w:t>
            </w:r>
          </w:p>
          <w:p>
            <w:pPr>
              <w:pStyle w:val="4"/>
              <w:pageBreakBefore w:val="0"/>
              <w:widowControl w:val="0"/>
              <w:numPr>
                <w:ilvl w:val="1"/>
                <w:numId w:val="0"/>
              </w:numPr>
              <w:suppressLineNumbers w:val="0"/>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rPr>
                <w:rFonts w:hint="eastAsia" w:ascii="宋体" w:hAnsi="宋体"/>
                <w:color w:val="auto"/>
              </w:rPr>
            </w:pPr>
            <w:r>
              <w:rPr>
                <w:rFonts w:hint="eastAsia" w:ascii="Calibri" w:hAnsi="宋体" w:eastAsia="宋体" w:cs="Calibri"/>
                <w:b/>
                <w:bCs/>
                <w:color w:val="auto"/>
                <w:kern w:val="2"/>
                <w:sz w:val="21"/>
                <w:szCs w:val="21"/>
                <w:lang w:val="en-US" w:eastAsia="zh-CN" w:bidi="ar-SA"/>
              </w:rPr>
              <w:t>须提供合同复印件装订进入技术商务文件中，原件现场备查，否则不得分。</w:t>
            </w:r>
          </w:p>
        </w:tc>
        <w:tc>
          <w:tcPr>
            <w:tcW w:w="910" w:type="dxa"/>
            <w:tcBorders>
              <w:top w:val="single" w:color="auto" w:sz="4" w:space="0"/>
              <w:left w:val="single" w:color="auto" w:sz="4" w:space="0"/>
              <w:bottom w:val="single" w:color="auto" w:sz="4" w:space="0"/>
              <w:right w:val="single" w:color="auto" w:sz="4" w:space="0"/>
            </w:tcBorders>
            <w:vAlign w:val="center"/>
          </w:tcPr>
          <w:p>
            <w:pPr>
              <w:pStyle w:val="4"/>
              <w:pageBreakBefore w:val="0"/>
              <w:widowControl w:val="0"/>
              <w:numPr>
                <w:ilvl w:val="1"/>
                <w:numId w:val="0"/>
              </w:numPr>
              <w:suppressLineNumbers w:val="0"/>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rPr>
                <w:rFonts w:hint="eastAsia" w:ascii="Calibri" w:hAnsi="宋体" w:eastAsia="宋体" w:cs="Calibri"/>
                <w:b/>
                <w:bCs/>
                <w:color w:val="auto"/>
                <w:kern w:val="2"/>
                <w:sz w:val="21"/>
                <w:szCs w:val="21"/>
                <w:lang w:val="en-US" w:eastAsia="zh-CN" w:bidi="ar-SA"/>
              </w:rPr>
            </w:pPr>
          </w:p>
        </w:tc>
        <w:tc>
          <w:tcPr>
            <w:tcW w:w="821" w:type="dxa"/>
            <w:tcBorders>
              <w:top w:val="single" w:color="auto" w:sz="4" w:space="0"/>
              <w:left w:val="single" w:color="auto" w:sz="4" w:space="0"/>
              <w:bottom w:val="single" w:color="auto" w:sz="4" w:space="0"/>
              <w:right w:val="single" w:color="auto" w:sz="4" w:space="0"/>
            </w:tcBorders>
            <w:vAlign w:val="center"/>
          </w:tcPr>
          <w:p>
            <w:pPr>
              <w:pStyle w:val="4"/>
              <w:pageBreakBefore w:val="0"/>
              <w:widowControl w:val="0"/>
              <w:numPr>
                <w:ilvl w:val="1"/>
                <w:numId w:val="0"/>
              </w:numPr>
              <w:suppressLineNumbers w:val="0"/>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rPr>
                <w:rFonts w:hint="eastAsia" w:ascii="Calibri" w:hAnsi="宋体" w:eastAsia="宋体" w:cs="Calibri"/>
                <w:b/>
                <w:bCs/>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638" w:type="dxa"/>
            <w:vMerge w:val="restart"/>
            <w:tcBorders>
              <w:top w:val="single" w:color="auto" w:sz="4" w:space="0"/>
              <w:left w:val="single" w:color="auto" w:sz="4" w:space="0"/>
              <w:right w:val="single" w:color="auto" w:sz="4" w:space="0"/>
            </w:tcBorders>
            <w:vAlign w:val="center"/>
          </w:tcPr>
          <w:p>
            <w:pPr>
              <w:ind w:right="-14"/>
              <w:jc w:val="center"/>
              <w:rPr>
                <w:rFonts w:hint="eastAsia" w:ascii="宋体" w:hAnsi="宋体" w:eastAsia="宋体" w:cs="楷体_GB2312"/>
                <w:color w:val="000000" w:themeColor="text1"/>
                <w:lang w:eastAsia="zh-CN"/>
                <w14:textFill>
                  <w14:solidFill>
                    <w14:schemeClr w14:val="tx1"/>
                  </w14:solidFill>
                </w14:textFill>
              </w:rPr>
            </w:pPr>
            <w:r>
              <w:rPr>
                <w:rFonts w:hint="eastAsia" w:ascii="宋体" w:hAnsi="宋体" w:cs="楷体_GB2312"/>
                <w:color w:val="000000" w:themeColor="text1"/>
                <w:lang w:val="en-US" w:eastAsia="zh-CN"/>
                <w14:textFill>
                  <w14:solidFill>
                    <w14:schemeClr w14:val="tx1"/>
                  </w14:solidFill>
                </w14:textFill>
              </w:rPr>
              <w:t>3</w:t>
            </w:r>
          </w:p>
        </w:tc>
        <w:tc>
          <w:tcPr>
            <w:tcW w:w="1405" w:type="dxa"/>
            <w:vMerge w:val="restart"/>
            <w:tcBorders>
              <w:top w:val="single" w:color="auto" w:sz="4" w:space="0"/>
              <w:left w:val="single" w:color="auto" w:sz="4" w:space="0"/>
              <w:right w:val="single" w:color="auto" w:sz="4" w:space="0"/>
            </w:tcBorders>
            <w:vAlign w:val="center"/>
          </w:tcPr>
          <w:p>
            <w:pPr>
              <w:jc w:val="center"/>
              <w:rPr>
                <w:rFonts w:ascii="宋体" w:hAnsi="宋体" w:cs="楷体_GB2312"/>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响应方案 </w:t>
            </w:r>
          </w:p>
        </w:tc>
        <w:tc>
          <w:tcPr>
            <w:tcW w:w="900" w:type="dxa"/>
            <w:vMerge w:val="restart"/>
            <w:tcBorders>
              <w:top w:val="single" w:color="auto" w:sz="4" w:space="0"/>
              <w:left w:val="single" w:color="auto" w:sz="4" w:space="0"/>
              <w:right w:val="single" w:color="auto" w:sz="4" w:space="0"/>
            </w:tcBorders>
            <w:vAlign w:val="center"/>
          </w:tcPr>
          <w:p>
            <w:pPr>
              <w:autoSpaceDE w:val="0"/>
              <w:autoSpaceDN w:val="0"/>
              <w:jc w:val="center"/>
              <w:rPr>
                <w:rFonts w:ascii="宋体" w:hAnsi="宋体" w:cs="楷体_GB2312"/>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r>
              <w:rPr>
                <w:rFonts w:hint="eastAsia" w:ascii="宋体" w:hAnsi="宋体"/>
                <w:color w:val="000000" w:themeColor="text1"/>
                <w:lang w:val="en-US" w:eastAsia="zh-CN"/>
                <w14:textFill>
                  <w14:solidFill>
                    <w14:schemeClr w14:val="tx1"/>
                  </w14:solidFill>
                </w14:textFill>
              </w:rPr>
              <w:t>8</w:t>
            </w:r>
            <w:r>
              <w:rPr>
                <w:rFonts w:hint="eastAsia" w:ascii="宋体" w:hAnsi="宋体"/>
                <w:color w:val="000000" w:themeColor="text1"/>
                <w14:textFill>
                  <w14:solidFill>
                    <w14:schemeClr w14:val="tx1"/>
                  </w14:solidFill>
                </w14:textFill>
              </w:rPr>
              <w:t>分</w:t>
            </w:r>
          </w:p>
        </w:tc>
        <w:tc>
          <w:tcPr>
            <w:tcW w:w="531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楷体_GB2312"/>
                <w:color w:val="000000" w:themeColor="text1"/>
                <w:lang w:eastAsia="zh-CN"/>
                <w14:textFill>
                  <w14:solidFill>
                    <w14:schemeClr w14:val="tx1"/>
                  </w14:solidFill>
                </w14:textFill>
              </w:rPr>
            </w:pPr>
            <w:r>
              <w:rPr>
                <w:rFonts w:hint="eastAsia" w:ascii="宋体" w:hAnsi="宋体"/>
                <w:color w:val="000000" w:themeColor="text1"/>
                <w14:textFill>
                  <w14:solidFill>
                    <w14:schemeClr w14:val="tx1"/>
                  </w14:solidFill>
                </w14:textFill>
              </w:rPr>
              <w:t>响应方案是否合理、周全，组成完整并有针对性，有无不合理情况等</w:t>
            </w:r>
            <w:r>
              <w:rPr>
                <w:rFonts w:hint="eastAsia" w:ascii="宋体" w:hAnsi="宋体"/>
                <w:color w:val="000000" w:themeColor="text1"/>
                <w:lang w:eastAsia="zh-CN"/>
                <w14:textFill>
                  <w14:solidFill>
                    <w14:schemeClr w14:val="tx1"/>
                  </w14:solidFill>
                </w14:textFill>
              </w:rPr>
              <w:t>进行打分：</w:t>
            </w:r>
            <w:r>
              <w:rPr>
                <w:rFonts w:hint="eastAsia" w:ascii="宋体" w:hAnsi="宋体"/>
                <w:color w:val="000000" w:themeColor="text1"/>
                <w14:textFill>
                  <w14:solidFill>
                    <w14:schemeClr w14:val="tx1"/>
                  </w14:solidFill>
                </w14:textFill>
              </w:rPr>
              <w:t>0-</w:t>
            </w:r>
            <w:r>
              <w:rPr>
                <w:rFonts w:hint="eastAsia" w:ascii="宋体" w:hAnsi="宋体"/>
                <w:color w:val="000000" w:themeColor="text1"/>
                <w:lang w:val="en-US" w:eastAsia="zh-CN"/>
                <w14:textFill>
                  <w14:solidFill>
                    <w14:schemeClr w14:val="tx1"/>
                  </w14:solidFill>
                </w14:textFill>
              </w:rPr>
              <w:t>6</w:t>
            </w:r>
            <w:r>
              <w:rPr>
                <w:rFonts w:hint="eastAsia" w:ascii="宋体" w:hAnsi="宋体"/>
                <w:color w:val="000000" w:themeColor="text1"/>
                <w14:textFill>
                  <w14:solidFill>
                    <w14:schemeClr w14:val="tx1"/>
                  </w14:solidFill>
                </w14:textFill>
              </w:rPr>
              <w:t>分</w:t>
            </w:r>
            <w:r>
              <w:rPr>
                <w:rFonts w:hint="eastAsia" w:ascii="宋体" w:hAnsi="宋体"/>
                <w:color w:val="000000" w:themeColor="text1"/>
                <w:lang w:eastAsia="zh-CN"/>
                <w14:textFill>
                  <w14:solidFill>
                    <w14:schemeClr w14:val="tx1"/>
                  </w14:solidFill>
                </w14:textFill>
              </w:rPr>
              <w:t>。</w:t>
            </w:r>
          </w:p>
        </w:tc>
        <w:tc>
          <w:tcPr>
            <w:tcW w:w="91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14:textFill>
                  <w14:solidFill>
                    <w14:schemeClr w14:val="tx1"/>
                  </w14:solidFill>
                </w14:textFill>
              </w:rPr>
            </w:pPr>
          </w:p>
        </w:tc>
        <w:tc>
          <w:tcPr>
            <w:tcW w:w="82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38" w:type="dxa"/>
            <w:vMerge w:val="continue"/>
            <w:tcBorders>
              <w:left w:val="single" w:color="auto" w:sz="4" w:space="0"/>
              <w:right w:val="single" w:color="auto" w:sz="4" w:space="0"/>
            </w:tcBorders>
            <w:vAlign w:val="center"/>
          </w:tcPr>
          <w:p>
            <w:pPr>
              <w:ind w:right="-14"/>
              <w:jc w:val="center"/>
              <w:rPr>
                <w:rFonts w:ascii="宋体" w:hAnsi="宋体" w:cs="楷体_GB2312"/>
                <w:color w:val="000000" w:themeColor="text1"/>
                <w14:textFill>
                  <w14:solidFill>
                    <w14:schemeClr w14:val="tx1"/>
                  </w14:solidFill>
                </w14:textFill>
              </w:rPr>
            </w:pPr>
          </w:p>
        </w:tc>
        <w:tc>
          <w:tcPr>
            <w:tcW w:w="1405" w:type="dxa"/>
            <w:vMerge w:val="continue"/>
            <w:tcBorders>
              <w:left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p>
        </w:tc>
        <w:tc>
          <w:tcPr>
            <w:tcW w:w="900" w:type="dxa"/>
            <w:vMerge w:val="continue"/>
            <w:tcBorders>
              <w:left w:val="single" w:color="auto" w:sz="4" w:space="0"/>
              <w:right w:val="single" w:color="auto" w:sz="4" w:space="0"/>
            </w:tcBorders>
            <w:vAlign w:val="center"/>
          </w:tcPr>
          <w:p>
            <w:pPr>
              <w:autoSpaceDE w:val="0"/>
              <w:autoSpaceDN w:val="0"/>
              <w:jc w:val="center"/>
              <w:rPr>
                <w:rFonts w:ascii="宋体" w:hAnsi="宋体"/>
                <w:color w:val="000000" w:themeColor="text1"/>
                <w14:textFill>
                  <w14:solidFill>
                    <w14:schemeClr w14:val="tx1"/>
                  </w14:solidFill>
                </w14:textFill>
              </w:rPr>
            </w:pPr>
          </w:p>
        </w:tc>
        <w:tc>
          <w:tcPr>
            <w:tcW w:w="531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楷体_GB2312"/>
                <w:color w:val="000000" w:themeColor="text1"/>
                <w:lang w:eastAsia="zh-CN"/>
                <w14:textFill>
                  <w14:solidFill>
                    <w14:schemeClr w14:val="tx1"/>
                  </w14:solidFill>
                </w14:textFill>
              </w:rPr>
            </w:pPr>
            <w:r>
              <w:rPr>
                <w:rFonts w:hint="eastAsia" w:ascii="宋体" w:hAnsi="宋体"/>
                <w:color w:val="000000" w:themeColor="text1"/>
                <w14:textFill>
                  <w14:solidFill>
                    <w14:schemeClr w14:val="tx1"/>
                  </w14:solidFill>
                </w14:textFill>
              </w:rPr>
              <w:t>响应方案是否有特色、亮点和有无方案优化</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14:textFill>
                  <w14:solidFill>
                    <w14:schemeClr w14:val="tx1"/>
                  </w14:solidFill>
                </w14:textFill>
              </w:rPr>
              <w:t>0-</w:t>
            </w:r>
            <w:r>
              <w:rPr>
                <w:rFonts w:hint="eastAsia" w:ascii="宋体" w:hAnsi="宋体"/>
                <w:color w:val="000000" w:themeColor="text1"/>
                <w:lang w:val="en-US" w:eastAsia="zh-CN"/>
                <w14:textFill>
                  <w14:solidFill>
                    <w14:schemeClr w14:val="tx1"/>
                  </w14:solidFill>
                </w14:textFill>
              </w:rPr>
              <w:t>6</w:t>
            </w:r>
            <w:r>
              <w:rPr>
                <w:rFonts w:hint="eastAsia" w:ascii="宋体" w:hAnsi="宋体"/>
                <w:color w:val="000000" w:themeColor="text1"/>
                <w14:textFill>
                  <w14:solidFill>
                    <w14:schemeClr w14:val="tx1"/>
                  </w14:solidFill>
                </w14:textFill>
              </w:rPr>
              <w:t>分</w:t>
            </w:r>
            <w:r>
              <w:rPr>
                <w:rFonts w:hint="eastAsia" w:ascii="宋体" w:hAnsi="宋体"/>
                <w:color w:val="000000" w:themeColor="text1"/>
                <w:lang w:eastAsia="zh-CN"/>
                <w14:textFill>
                  <w14:solidFill>
                    <w14:schemeClr w14:val="tx1"/>
                  </w14:solidFill>
                </w14:textFill>
              </w:rPr>
              <w:t>。</w:t>
            </w:r>
          </w:p>
        </w:tc>
        <w:tc>
          <w:tcPr>
            <w:tcW w:w="91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14:textFill>
                  <w14:solidFill>
                    <w14:schemeClr w14:val="tx1"/>
                  </w14:solidFill>
                </w14:textFill>
              </w:rPr>
            </w:pPr>
          </w:p>
        </w:tc>
        <w:tc>
          <w:tcPr>
            <w:tcW w:w="82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638" w:type="dxa"/>
            <w:vMerge w:val="continue"/>
            <w:tcBorders>
              <w:left w:val="single" w:color="auto" w:sz="4" w:space="0"/>
              <w:right w:val="single" w:color="auto" w:sz="4" w:space="0"/>
            </w:tcBorders>
            <w:vAlign w:val="center"/>
          </w:tcPr>
          <w:p>
            <w:pPr>
              <w:ind w:right="-14"/>
              <w:jc w:val="center"/>
              <w:rPr>
                <w:rFonts w:ascii="宋体" w:hAnsi="宋体" w:cs="楷体_GB2312"/>
                <w:color w:val="000000" w:themeColor="text1"/>
                <w14:textFill>
                  <w14:solidFill>
                    <w14:schemeClr w14:val="tx1"/>
                  </w14:solidFill>
                </w14:textFill>
              </w:rPr>
            </w:pPr>
          </w:p>
        </w:tc>
        <w:tc>
          <w:tcPr>
            <w:tcW w:w="1405" w:type="dxa"/>
            <w:vMerge w:val="continue"/>
            <w:tcBorders>
              <w:left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p>
        </w:tc>
        <w:tc>
          <w:tcPr>
            <w:tcW w:w="900" w:type="dxa"/>
            <w:vMerge w:val="continue"/>
            <w:tcBorders>
              <w:left w:val="single" w:color="auto" w:sz="4" w:space="0"/>
              <w:right w:val="single" w:color="auto" w:sz="4" w:space="0"/>
            </w:tcBorders>
            <w:vAlign w:val="center"/>
          </w:tcPr>
          <w:p>
            <w:pPr>
              <w:autoSpaceDE w:val="0"/>
              <w:autoSpaceDN w:val="0"/>
              <w:jc w:val="center"/>
              <w:rPr>
                <w:rFonts w:ascii="宋体" w:hAnsi="宋体"/>
                <w:color w:val="000000" w:themeColor="text1"/>
                <w14:textFill>
                  <w14:solidFill>
                    <w14:schemeClr w14:val="tx1"/>
                  </w14:solidFill>
                </w14:textFill>
              </w:rPr>
            </w:pPr>
          </w:p>
        </w:tc>
        <w:tc>
          <w:tcPr>
            <w:tcW w:w="531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楷体_GB2312"/>
                <w:color w:val="000000" w:themeColor="text1"/>
                <w:lang w:eastAsia="zh-CN"/>
                <w14:textFill>
                  <w14:solidFill>
                    <w14:schemeClr w14:val="tx1"/>
                  </w14:solidFill>
                </w14:textFill>
              </w:rPr>
            </w:pPr>
            <w:r>
              <w:rPr>
                <w:rFonts w:hint="eastAsia" w:ascii="宋体" w:hAnsi="宋体"/>
                <w:color w:val="000000" w:themeColor="text1"/>
                <w14:textFill>
                  <w14:solidFill>
                    <w14:schemeClr w14:val="tx1"/>
                  </w14:solidFill>
                </w14:textFill>
              </w:rPr>
              <w:t>承办工作的统筹安排、任务分工、具体实施等是否合理清晰</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14:textFill>
                  <w14:solidFill>
                    <w14:schemeClr w14:val="tx1"/>
                  </w14:solidFill>
                </w14:textFill>
              </w:rPr>
              <w:t>0-</w:t>
            </w:r>
            <w:r>
              <w:rPr>
                <w:rFonts w:hint="eastAsia" w:ascii="宋体" w:hAnsi="宋体"/>
                <w:color w:val="000000" w:themeColor="text1"/>
                <w:lang w:val="en-US" w:eastAsia="zh-CN"/>
                <w14:textFill>
                  <w14:solidFill>
                    <w14:schemeClr w14:val="tx1"/>
                  </w14:solidFill>
                </w14:textFill>
              </w:rPr>
              <w:t>6</w:t>
            </w:r>
            <w:r>
              <w:rPr>
                <w:rFonts w:hint="eastAsia" w:ascii="宋体" w:hAnsi="宋体"/>
                <w:color w:val="000000" w:themeColor="text1"/>
                <w14:textFill>
                  <w14:solidFill>
                    <w14:schemeClr w14:val="tx1"/>
                  </w14:solidFill>
                </w14:textFill>
              </w:rPr>
              <w:t>分</w:t>
            </w:r>
            <w:r>
              <w:rPr>
                <w:rFonts w:hint="eastAsia" w:ascii="宋体" w:hAnsi="宋体"/>
                <w:color w:val="000000" w:themeColor="text1"/>
                <w:lang w:eastAsia="zh-CN"/>
                <w14:textFill>
                  <w14:solidFill>
                    <w14:schemeClr w14:val="tx1"/>
                  </w14:solidFill>
                </w14:textFill>
              </w:rPr>
              <w:t>。</w:t>
            </w:r>
          </w:p>
        </w:tc>
        <w:tc>
          <w:tcPr>
            <w:tcW w:w="91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14:textFill>
                  <w14:solidFill>
                    <w14:schemeClr w14:val="tx1"/>
                  </w14:solidFill>
                </w14:textFill>
              </w:rPr>
            </w:pPr>
          </w:p>
        </w:tc>
        <w:tc>
          <w:tcPr>
            <w:tcW w:w="82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638" w:type="dxa"/>
            <w:vMerge w:val="continue"/>
            <w:tcBorders>
              <w:left w:val="single" w:color="auto" w:sz="4" w:space="0"/>
              <w:right w:val="single" w:color="auto" w:sz="4" w:space="0"/>
            </w:tcBorders>
            <w:vAlign w:val="center"/>
          </w:tcPr>
          <w:p>
            <w:pPr>
              <w:ind w:right="-14"/>
              <w:jc w:val="center"/>
              <w:rPr>
                <w:rFonts w:ascii="宋体" w:hAnsi="宋体" w:cs="楷体_GB2312"/>
                <w:color w:val="000000" w:themeColor="text1"/>
                <w14:textFill>
                  <w14:solidFill>
                    <w14:schemeClr w14:val="tx1"/>
                  </w14:solidFill>
                </w14:textFill>
              </w:rPr>
            </w:pPr>
          </w:p>
        </w:tc>
        <w:tc>
          <w:tcPr>
            <w:tcW w:w="1405" w:type="dxa"/>
            <w:vMerge w:val="continue"/>
            <w:tcBorders>
              <w:left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p>
        </w:tc>
        <w:tc>
          <w:tcPr>
            <w:tcW w:w="900" w:type="dxa"/>
            <w:vMerge w:val="continue"/>
            <w:tcBorders>
              <w:left w:val="single" w:color="auto" w:sz="4" w:space="0"/>
              <w:right w:val="single" w:color="auto" w:sz="4" w:space="0"/>
            </w:tcBorders>
            <w:vAlign w:val="center"/>
          </w:tcPr>
          <w:p>
            <w:pPr>
              <w:autoSpaceDE w:val="0"/>
              <w:autoSpaceDN w:val="0"/>
              <w:jc w:val="center"/>
              <w:rPr>
                <w:rFonts w:ascii="宋体" w:hAnsi="宋体"/>
                <w:color w:val="000000" w:themeColor="text1"/>
                <w14:textFill>
                  <w14:solidFill>
                    <w14:schemeClr w14:val="tx1"/>
                  </w14:solidFill>
                </w14:textFill>
              </w:rPr>
            </w:pPr>
          </w:p>
        </w:tc>
        <w:tc>
          <w:tcPr>
            <w:tcW w:w="531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楷体_GB2312"/>
                <w:color w:val="000000" w:themeColor="text1"/>
                <w:lang w:eastAsia="zh-CN"/>
                <w14:textFill>
                  <w14:solidFill>
                    <w14:schemeClr w14:val="tx1"/>
                  </w14:solidFill>
                </w14:textFill>
              </w:rPr>
            </w:pPr>
            <w:r>
              <w:rPr>
                <w:rFonts w:hint="eastAsia" w:ascii="宋体" w:hAnsi="宋体"/>
                <w:color w:val="000000" w:themeColor="text1"/>
                <w14:textFill>
                  <w14:solidFill>
                    <w14:schemeClr w14:val="tx1"/>
                  </w14:solidFill>
                </w14:textFill>
              </w:rPr>
              <w:t>内部管理制度和质量控制标准情况，是否具有相关规章制度和保障措施</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14:textFill>
                  <w14:solidFill>
                    <w14:schemeClr w14:val="tx1"/>
                  </w14:solidFill>
                </w14:textFill>
              </w:rPr>
              <w:t>0-</w:t>
            </w:r>
            <w:r>
              <w:rPr>
                <w:rFonts w:hint="eastAsia" w:ascii="宋体" w:hAnsi="宋体"/>
                <w:color w:val="000000" w:themeColor="text1"/>
                <w:lang w:val="en-US" w:eastAsia="zh-CN"/>
                <w14:textFill>
                  <w14:solidFill>
                    <w14:schemeClr w14:val="tx1"/>
                  </w14:solidFill>
                </w14:textFill>
              </w:rPr>
              <w:t>5</w:t>
            </w:r>
            <w:r>
              <w:rPr>
                <w:rFonts w:hint="eastAsia" w:ascii="宋体" w:hAnsi="宋体"/>
                <w:color w:val="000000" w:themeColor="text1"/>
                <w14:textFill>
                  <w14:solidFill>
                    <w14:schemeClr w14:val="tx1"/>
                  </w14:solidFill>
                </w14:textFill>
              </w:rPr>
              <w:t>分</w:t>
            </w:r>
            <w:r>
              <w:rPr>
                <w:rFonts w:hint="eastAsia" w:ascii="宋体" w:hAnsi="宋体"/>
                <w:color w:val="000000" w:themeColor="text1"/>
                <w:lang w:eastAsia="zh-CN"/>
                <w14:textFill>
                  <w14:solidFill>
                    <w14:schemeClr w14:val="tx1"/>
                  </w14:solidFill>
                </w14:textFill>
              </w:rPr>
              <w:t>。</w:t>
            </w:r>
          </w:p>
        </w:tc>
        <w:tc>
          <w:tcPr>
            <w:tcW w:w="91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14:textFill>
                  <w14:solidFill>
                    <w14:schemeClr w14:val="tx1"/>
                  </w14:solidFill>
                </w14:textFill>
              </w:rPr>
            </w:pPr>
          </w:p>
        </w:tc>
        <w:tc>
          <w:tcPr>
            <w:tcW w:w="82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38" w:type="dxa"/>
            <w:vMerge w:val="continue"/>
            <w:tcBorders>
              <w:left w:val="single" w:color="auto" w:sz="4" w:space="0"/>
              <w:bottom w:val="single" w:color="auto" w:sz="4" w:space="0"/>
              <w:right w:val="single" w:color="auto" w:sz="4" w:space="0"/>
            </w:tcBorders>
            <w:vAlign w:val="center"/>
          </w:tcPr>
          <w:p>
            <w:pPr>
              <w:ind w:right="-14"/>
              <w:jc w:val="center"/>
              <w:rPr>
                <w:rFonts w:ascii="宋体" w:hAnsi="宋体" w:cs="楷体_GB2312"/>
                <w:color w:val="000000" w:themeColor="text1"/>
                <w14:textFill>
                  <w14:solidFill>
                    <w14:schemeClr w14:val="tx1"/>
                  </w14:solidFill>
                </w14:textFill>
              </w:rPr>
            </w:pPr>
          </w:p>
        </w:tc>
        <w:tc>
          <w:tcPr>
            <w:tcW w:w="1405" w:type="dxa"/>
            <w:vMerge w:val="continue"/>
            <w:tcBorders>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p>
        </w:tc>
        <w:tc>
          <w:tcPr>
            <w:tcW w:w="900" w:type="dxa"/>
            <w:vMerge w:val="continue"/>
            <w:tcBorders>
              <w:left w:val="single" w:color="auto" w:sz="4" w:space="0"/>
              <w:bottom w:val="single" w:color="auto" w:sz="4" w:space="0"/>
              <w:right w:val="single" w:color="auto" w:sz="4" w:space="0"/>
            </w:tcBorders>
            <w:vAlign w:val="center"/>
          </w:tcPr>
          <w:p>
            <w:pPr>
              <w:autoSpaceDE w:val="0"/>
              <w:autoSpaceDN w:val="0"/>
              <w:jc w:val="center"/>
              <w:rPr>
                <w:rFonts w:ascii="宋体" w:hAnsi="宋体"/>
                <w:color w:val="000000" w:themeColor="text1"/>
                <w14:textFill>
                  <w14:solidFill>
                    <w14:schemeClr w14:val="tx1"/>
                  </w14:solidFill>
                </w14:textFill>
              </w:rPr>
            </w:pPr>
          </w:p>
        </w:tc>
        <w:tc>
          <w:tcPr>
            <w:tcW w:w="531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楷体_GB2312"/>
                <w:color w:val="000000" w:themeColor="text1"/>
                <w:lang w:eastAsia="zh-CN"/>
                <w14:textFill>
                  <w14:solidFill>
                    <w14:schemeClr w14:val="tx1"/>
                  </w14:solidFill>
                </w14:textFill>
              </w:rPr>
            </w:pPr>
            <w:r>
              <w:rPr>
                <w:rFonts w:hint="eastAsia" w:ascii="宋体" w:hAnsi="宋体"/>
                <w:color w:val="000000" w:themeColor="text1"/>
                <w14:textFill>
                  <w14:solidFill>
                    <w14:schemeClr w14:val="tx1"/>
                  </w14:solidFill>
                </w14:textFill>
              </w:rPr>
              <w:t>响应方案中是否有详尽的安全防范、应急措施，比如食品安全、活动场所、人员的安全措施、意外事故等</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14:textFill>
                  <w14:solidFill>
                    <w14:schemeClr w14:val="tx1"/>
                  </w14:solidFill>
                </w14:textFill>
              </w:rPr>
              <w:t>0-</w:t>
            </w:r>
            <w:r>
              <w:rPr>
                <w:rFonts w:hint="eastAsia" w:ascii="宋体" w:hAnsi="宋体"/>
                <w:color w:val="000000" w:themeColor="text1"/>
                <w:lang w:val="en-US" w:eastAsia="zh-CN"/>
                <w14:textFill>
                  <w14:solidFill>
                    <w14:schemeClr w14:val="tx1"/>
                  </w14:solidFill>
                </w14:textFill>
              </w:rPr>
              <w:t>5</w:t>
            </w:r>
            <w:r>
              <w:rPr>
                <w:rFonts w:hint="eastAsia" w:ascii="宋体" w:hAnsi="宋体"/>
                <w:color w:val="000000" w:themeColor="text1"/>
                <w14:textFill>
                  <w14:solidFill>
                    <w14:schemeClr w14:val="tx1"/>
                  </w14:solidFill>
                </w14:textFill>
              </w:rPr>
              <w:t>分</w:t>
            </w:r>
            <w:r>
              <w:rPr>
                <w:rFonts w:hint="eastAsia" w:ascii="宋体" w:hAnsi="宋体"/>
                <w:color w:val="000000" w:themeColor="text1"/>
                <w:lang w:eastAsia="zh-CN"/>
                <w14:textFill>
                  <w14:solidFill>
                    <w14:schemeClr w14:val="tx1"/>
                  </w14:solidFill>
                </w14:textFill>
              </w:rPr>
              <w:t>。</w:t>
            </w:r>
          </w:p>
        </w:tc>
        <w:tc>
          <w:tcPr>
            <w:tcW w:w="91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14:textFill>
                  <w14:solidFill>
                    <w14:schemeClr w14:val="tx1"/>
                  </w14:solidFill>
                </w14:textFill>
              </w:rPr>
            </w:pPr>
          </w:p>
        </w:tc>
        <w:tc>
          <w:tcPr>
            <w:tcW w:w="82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38" w:type="dxa"/>
            <w:vMerge w:val="restart"/>
            <w:tcBorders>
              <w:top w:val="single" w:color="auto" w:sz="4" w:space="0"/>
              <w:left w:val="single" w:color="auto" w:sz="4" w:space="0"/>
              <w:right w:val="single" w:color="auto" w:sz="4" w:space="0"/>
            </w:tcBorders>
            <w:vAlign w:val="center"/>
          </w:tcPr>
          <w:p>
            <w:pPr>
              <w:jc w:val="center"/>
              <w:rPr>
                <w:rFonts w:ascii="宋体" w:hAnsi="宋体" w:cs="楷体_GB2312"/>
                <w:color w:val="000000" w:themeColor="text1"/>
                <w14:textFill>
                  <w14:solidFill>
                    <w14:schemeClr w14:val="tx1"/>
                  </w14:solidFill>
                </w14:textFill>
              </w:rPr>
            </w:pPr>
            <w:r>
              <w:rPr>
                <w:rFonts w:hint="eastAsia" w:ascii="宋体" w:hAnsi="宋体" w:cs="楷体_GB2312"/>
                <w:color w:val="000000" w:themeColor="text1"/>
                <w14:textFill>
                  <w14:solidFill>
                    <w14:schemeClr w14:val="tx1"/>
                  </w14:solidFill>
                </w14:textFill>
              </w:rPr>
              <w:t>4</w:t>
            </w:r>
          </w:p>
        </w:tc>
        <w:tc>
          <w:tcPr>
            <w:tcW w:w="140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项目工作时间和进度推进计划说明</w:t>
            </w:r>
          </w:p>
        </w:tc>
        <w:tc>
          <w:tcPr>
            <w:tcW w:w="90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宋体" w:hAnsi="宋体"/>
                <w:color w:val="auto"/>
                <w:kern w:val="24"/>
              </w:rPr>
            </w:pPr>
            <w:r>
              <w:rPr>
                <w:rFonts w:hint="eastAsia" w:ascii="宋体" w:hAnsi="宋体"/>
                <w:color w:val="auto"/>
                <w:kern w:val="24"/>
                <w:lang w:val="en-US" w:eastAsia="zh-CN"/>
              </w:rPr>
              <w:t>5</w:t>
            </w:r>
            <w:r>
              <w:rPr>
                <w:rFonts w:hint="eastAsia" w:ascii="宋体" w:hAnsi="宋体"/>
                <w:color w:val="auto"/>
                <w:kern w:val="24"/>
              </w:rPr>
              <w:t>分</w:t>
            </w:r>
          </w:p>
        </w:tc>
        <w:tc>
          <w:tcPr>
            <w:tcW w:w="531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rPr>
            </w:pPr>
            <w:r>
              <w:rPr>
                <w:rFonts w:hint="eastAsia" w:ascii="宋体" w:hAnsi="宋体" w:eastAsia="宋体" w:cs="宋体"/>
                <w:i w:val="0"/>
                <w:color w:val="auto"/>
                <w:kern w:val="0"/>
                <w:sz w:val="21"/>
                <w:szCs w:val="21"/>
                <w:u w:val="none"/>
                <w:lang w:val="en-US" w:eastAsia="zh-CN" w:bidi="ar"/>
              </w:rPr>
              <w:t>根据</w:t>
            </w:r>
            <w:r>
              <w:rPr>
                <w:rFonts w:hint="eastAsia" w:ascii="宋体" w:hAnsi="宋体" w:cs="宋体"/>
                <w:i w:val="0"/>
                <w:color w:val="auto"/>
                <w:kern w:val="0"/>
                <w:sz w:val="21"/>
                <w:szCs w:val="21"/>
                <w:u w:val="none"/>
                <w:lang w:val="en-US" w:eastAsia="zh-CN" w:bidi="ar"/>
              </w:rPr>
              <w:t>响应</w:t>
            </w:r>
            <w:r>
              <w:rPr>
                <w:rFonts w:hint="eastAsia" w:ascii="宋体" w:hAnsi="宋体" w:eastAsia="宋体" w:cs="宋体"/>
                <w:i w:val="0"/>
                <w:color w:val="auto"/>
                <w:kern w:val="0"/>
                <w:sz w:val="21"/>
                <w:szCs w:val="21"/>
                <w:u w:val="none"/>
                <w:lang w:val="en-US" w:eastAsia="zh-CN" w:bidi="ar"/>
              </w:rPr>
              <w:t>人针对本项目制定的工作计划是否合理进行打分</w:t>
            </w:r>
            <w:r>
              <w:rPr>
                <w:rFonts w:hint="eastAsia" w:ascii="宋体" w:hAnsi="宋体" w:cs="宋体"/>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0-</w:t>
            </w:r>
            <w:r>
              <w:rPr>
                <w:rFonts w:hint="eastAsia" w:ascii="宋体" w:hAnsi="宋体" w:cs="宋体"/>
                <w:i w:val="0"/>
                <w:color w:val="auto"/>
                <w:kern w:val="0"/>
                <w:sz w:val="21"/>
                <w:szCs w:val="21"/>
                <w:u w:val="none"/>
                <w:lang w:val="en-US" w:eastAsia="zh-CN" w:bidi="ar"/>
              </w:rPr>
              <w:t>5</w:t>
            </w:r>
            <w:r>
              <w:rPr>
                <w:rFonts w:hint="eastAsia" w:ascii="宋体" w:hAnsi="宋体" w:eastAsia="宋体" w:cs="宋体"/>
                <w:i w:val="0"/>
                <w:color w:val="auto"/>
                <w:kern w:val="0"/>
                <w:sz w:val="21"/>
                <w:szCs w:val="21"/>
                <w:u w:val="none"/>
                <w:lang w:val="en-US" w:eastAsia="zh-CN" w:bidi="ar"/>
              </w:rPr>
              <w:t>分</w:t>
            </w:r>
            <w:r>
              <w:rPr>
                <w:rFonts w:hint="eastAsia" w:ascii="Calibri" w:hAnsi="Calibri"/>
                <w:b w:val="0"/>
                <w:bCs w:val="0"/>
                <w:color w:val="auto"/>
                <w:sz w:val="21"/>
                <w:szCs w:val="21"/>
                <w:highlight w:val="none"/>
              </w:rPr>
              <w:t>。</w:t>
            </w:r>
          </w:p>
        </w:tc>
        <w:tc>
          <w:tcPr>
            <w:tcW w:w="91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i w:val="0"/>
                <w:color w:val="auto"/>
                <w:kern w:val="0"/>
                <w:sz w:val="21"/>
                <w:szCs w:val="21"/>
                <w:u w:val="none"/>
                <w:lang w:val="en-US" w:eastAsia="zh-CN" w:bidi="ar"/>
              </w:rPr>
            </w:pPr>
          </w:p>
        </w:tc>
        <w:tc>
          <w:tcPr>
            <w:tcW w:w="82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i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638"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cs="楷体_GB2312"/>
                <w:color w:val="000000" w:themeColor="text1"/>
                <w14:textFill>
                  <w14:solidFill>
                    <w14:schemeClr w14:val="tx1"/>
                  </w14:solidFill>
                </w14:textFill>
              </w:rPr>
            </w:pPr>
          </w:p>
        </w:tc>
        <w:tc>
          <w:tcPr>
            <w:tcW w:w="1405"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color w:val="000000" w:themeColor="text1"/>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宋体" w:hAnsi="宋体"/>
                <w:color w:val="auto"/>
                <w:kern w:val="24"/>
              </w:rPr>
            </w:pPr>
            <w:r>
              <w:rPr>
                <w:rFonts w:hint="eastAsia" w:ascii="宋体" w:hAnsi="宋体"/>
                <w:color w:val="auto"/>
                <w:kern w:val="24"/>
                <w:lang w:val="en-US" w:eastAsia="zh-CN"/>
              </w:rPr>
              <w:t>5</w:t>
            </w:r>
            <w:r>
              <w:rPr>
                <w:rFonts w:hint="eastAsia" w:ascii="宋体" w:hAnsi="宋体"/>
                <w:color w:val="auto"/>
                <w:kern w:val="24"/>
              </w:rPr>
              <w:t>分</w:t>
            </w:r>
          </w:p>
        </w:tc>
        <w:tc>
          <w:tcPr>
            <w:tcW w:w="531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根据</w:t>
            </w:r>
            <w:r>
              <w:rPr>
                <w:rFonts w:hint="eastAsia" w:ascii="宋体" w:hAnsi="宋体" w:cs="宋体"/>
                <w:i w:val="0"/>
                <w:color w:val="auto"/>
                <w:kern w:val="0"/>
                <w:sz w:val="21"/>
                <w:szCs w:val="21"/>
                <w:u w:val="none"/>
                <w:lang w:val="en-US" w:eastAsia="zh-CN" w:bidi="ar"/>
              </w:rPr>
              <w:t>响应</w:t>
            </w:r>
            <w:r>
              <w:rPr>
                <w:rFonts w:hint="eastAsia" w:ascii="宋体" w:hAnsi="宋体" w:eastAsia="宋体" w:cs="宋体"/>
                <w:i w:val="0"/>
                <w:color w:val="auto"/>
                <w:kern w:val="0"/>
                <w:sz w:val="21"/>
                <w:szCs w:val="21"/>
                <w:u w:val="none"/>
                <w:lang w:val="en-US" w:eastAsia="zh-CN" w:bidi="ar"/>
              </w:rPr>
              <w:t>人针对本项目制定的时间进度</w:t>
            </w:r>
            <w:r>
              <w:rPr>
                <w:rFonts w:hint="eastAsia" w:ascii="宋体" w:hAnsi="宋体" w:cs="宋体"/>
                <w:i w:val="0"/>
                <w:color w:val="auto"/>
                <w:kern w:val="0"/>
                <w:sz w:val="21"/>
                <w:szCs w:val="21"/>
                <w:u w:val="none"/>
                <w:lang w:val="en-US" w:eastAsia="zh-CN" w:bidi="ar"/>
              </w:rPr>
              <w:t>安排</w:t>
            </w:r>
            <w:r>
              <w:rPr>
                <w:rFonts w:hint="eastAsia" w:ascii="宋体" w:hAnsi="宋体" w:eastAsia="宋体" w:cs="宋体"/>
                <w:i w:val="0"/>
                <w:color w:val="auto"/>
                <w:kern w:val="0"/>
                <w:sz w:val="21"/>
                <w:szCs w:val="21"/>
                <w:u w:val="none"/>
                <w:lang w:val="en-US" w:eastAsia="zh-CN" w:bidi="ar"/>
              </w:rPr>
              <w:t>是否合理进行打分</w:t>
            </w:r>
            <w:r>
              <w:rPr>
                <w:rFonts w:hint="eastAsia" w:ascii="宋体" w:hAnsi="宋体" w:cs="宋体"/>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0-</w:t>
            </w:r>
            <w:r>
              <w:rPr>
                <w:rFonts w:hint="eastAsia" w:ascii="宋体" w:hAnsi="宋体" w:cs="宋体"/>
                <w:i w:val="0"/>
                <w:color w:val="auto"/>
                <w:kern w:val="0"/>
                <w:sz w:val="21"/>
                <w:szCs w:val="21"/>
                <w:u w:val="none"/>
                <w:lang w:val="en-US" w:eastAsia="zh-CN" w:bidi="ar"/>
              </w:rPr>
              <w:t>5</w:t>
            </w:r>
            <w:r>
              <w:rPr>
                <w:rFonts w:hint="eastAsia" w:ascii="宋体" w:hAnsi="宋体" w:eastAsia="宋体" w:cs="宋体"/>
                <w:i w:val="0"/>
                <w:color w:val="auto"/>
                <w:kern w:val="0"/>
                <w:sz w:val="21"/>
                <w:szCs w:val="21"/>
                <w:u w:val="none"/>
                <w:lang w:val="en-US" w:eastAsia="zh-CN" w:bidi="ar"/>
              </w:rPr>
              <w:t>分</w:t>
            </w:r>
            <w:r>
              <w:rPr>
                <w:rFonts w:hint="eastAsia" w:ascii="Calibri" w:hAnsi="Calibri"/>
                <w:b w:val="0"/>
                <w:bCs w:val="0"/>
                <w:color w:val="auto"/>
                <w:sz w:val="21"/>
                <w:szCs w:val="21"/>
                <w:highlight w:val="none"/>
              </w:rPr>
              <w:t>。</w:t>
            </w:r>
          </w:p>
        </w:tc>
        <w:tc>
          <w:tcPr>
            <w:tcW w:w="91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i w:val="0"/>
                <w:color w:val="auto"/>
                <w:kern w:val="0"/>
                <w:sz w:val="21"/>
                <w:szCs w:val="21"/>
                <w:u w:val="none"/>
                <w:lang w:val="en-US" w:eastAsia="zh-CN" w:bidi="ar"/>
              </w:rPr>
            </w:pPr>
          </w:p>
        </w:tc>
        <w:tc>
          <w:tcPr>
            <w:tcW w:w="82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i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楷体_GB2312"/>
                <w:color w:val="000000" w:themeColor="text1"/>
                <w:lang w:val="en-US" w:eastAsia="zh-CN"/>
                <w14:textFill>
                  <w14:solidFill>
                    <w14:schemeClr w14:val="tx1"/>
                  </w14:solidFill>
                </w14:textFill>
              </w:rPr>
            </w:pPr>
            <w:r>
              <w:rPr>
                <w:rFonts w:hint="eastAsia" w:ascii="宋体" w:hAnsi="宋体" w:cs="楷体_GB2312"/>
                <w:color w:val="000000" w:themeColor="text1"/>
                <w:lang w:val="en-US" w:eastAsia="zh-CN"/>
                <w14:textFill>
                  <w14:solidFill>
                    <w14:schemeClr w14:val="tx1"/>
                  </w14:solidFill>
                </w14:textFill>
              </w:rPr>
              <w:t>5</w:t>
            </w:r>
          </w:p>
        </w:tc>
        <w:tc>
          <w:tcPr>
            <w:tcW w:w="140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color w:val="000000" w:themeColor="text1"/>
                <w14:textFill>
                  <w14:solidFill>
                    <w14:schemeClr w14:val="tx1"/>
                  </w14:solidFill>
                </w14:textFill>
              </w:rPr>
            </w:pPr>
            <w:r>
              <w:rPr>
                <w:rFonts w:hint="eastAsia" w:ascii="宋体" w:hAnsi="宋体"/>
                <w:color w:val="auto"/>
                <w:szCs w:val="21"/>
                <w:lang w:eastAsia="zh-CN"/>
              </w:rPr>
              <w:t>优化方案、措施</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color w:val="auto"/>
                <w:kern w:val="24"/>
              </w:rPr>
            </w:pPr>
            <w:r>
              <w:rPr>
                <w:rFonts w:hint="eastAsia" w:ascii="宋体" w:hAnsi="宋体"/>
                <w:color w:val="auto"/>
                <w:sz w:val="21"/>
                <w:szCs w:val="21"/>
                <w:lang w:val="en-US" w:eastAsia="zh-CN"/>
              </w:rPr>
              <w:t>6</w:t>
            </w:r>
            <w:r>
              <w:rPr>
                <w:rFonts w:hint="eastAsia" w:ascii="宋体" w:hAnsi="宋体" w:cs="宋体"/>
                <w:color w:val="auto"/>
                <w:kern w:val="0"/>
              </w:rPr>
              <w:t>分</w:t>
            </w:r>
          </w:p>
        </w:tc>
        <w:tc>
          <w:tcPr>
            <w:tcW w:w="53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i w:val="0"/>
                <w:color w:val="auto"/>
                <w:kern w:val="0"/>
                <w:sz w:val="21"/>
                <w:szCs w:val="21"/>
                <w:u w:val="none"/>
                <w:lang w:val="en-US" w:eastAsia="zh-CN" w:bidi="ar"/>
              </w:rPr>
            </w:pPr>
            <w:r>
              <w:rPr>
                <w:rFonts w:hint="eastAsia" w:ascii="宋体" w:hAnsi="宋体" w:eastAsia="宋体"/>
                <w:color w:val="auto"/>
                <w:sz w:val="21"/>
                <w:szCs w:val="21"/>
              </w:rPr>
              <w:t>根据</w:t>
            </w:r>
            <w:r>
              <w:rPr>
                <w:rFonts w:hint="eastAsia" w:ascii="Calibri" w:hAnsi="Calibri" w:cs="Calibri"/>
                <w:b w:val="0"/>
                <w:bCs w:val="0"/>
                <w:color w:val="auto"/>
                <w:kern w:val="2"/>
                <w:sz w:val="21"/>
                <w:szCs w:val="21"/>
                <w:highlight w:val="none"/>
                <w:lang w:val="en-US" w:eastAsia="zh-CN" w:bidi="ar-SA"/>
              </w:rPr>
              <w:t>响应人</w:t>
            </w:r>
            <w:r>
              <w:rPr>
                <w:rFonts w:hint="eastAsia" w:ascii="宋体" w:hAnsi="宋体"/>
                <w:color w:val="auto"/>
                <w:sz w:val="21"/>
                <w:szCs w:val="21"/>
                <w:lang w:eastAsia="zh-CN"/>
              </w:rPr>
              <w:t>提供的</w:t>
            </w:r>
            <w:r>
              <w:rPr>
                <w:rFonts w:hint="eastAsia" w:ascii="宋体" w:hAnsi="宋体"/>
                <w:color w:val="auto"/>
                <w:szCs w:val="21"/>
                <w:lang w:eastAsia="zh-CN"/>
              </w:rPr>
              <w:t>优化方案、</w:t>
            </w:r>
            <w:r>
              <w:rPr>
                <w:rFonts w:hint="eastAsia" w:ascii="宋体" w:hAnsi="宋体"/>
                <w:color w:val="000000" w:themeColor="text1"/>
                <w:szCs w:val="21"/>
                <w:lang w:eastAsia="zh-CN"/>
                <w14:textFill>
                  <w14:solidFill>
                    <w14:schemeClr w14:val="tx1"/>
                  </w14:solidFill>
                </w14:textFill>
              </w:rPr>
              <w:t>措施</w:t>
            </w:r>
            <w:r>
              <w:rPr>
                <w:rFonts w:hint="eastAsia" w:ascii="宋体" w:hAnsi="宋体" w:cs="宋体"/>
                <w:color w:val="auto"/>
                <w:sz w:val="21"/>
                <w:szCs w:val="21"/>
                <w:lang w:val="en-US" w:eastAsia="zh-CN"/>
              </w:rPr>
              <w:t>进行打分</w:t>
            </w:r>
            <w:r>
              <w:rPr>
                <w:rFonts w:hint="eastAsia" w:ascii="宋体" w:hAnsi="宋体"/>
                <w:color w:val="auto"/>
                <w:sz w:val="21"/>
                <w:szCs w:val="21"/>
                <w:lang w:eastAsia="zh-CN"/>
              </w:rPr>
              <w:t>：</w:t>
            </w:r>
            <w:r>
              <w:rPr>
                <w:rFonts w:hint="eastAsia" w:ascii="宋体" w:hAnsi="宋体"/>
                <w:color w:val="auto"/>
                <w:sz w:val="21"/>
                <w:szCs w:val="21"/>
                <w:lang w:val="en-US" w:eastAsia="zh-CN"/>
              </w:rPr>
              <w:t>0-6分</w:t>
            </w:r>
            <w:r>
              <w:rPr>
                <w:rFonts w:hint="eastAsia"/>
                <w:color w:val="auto"/>
                <w:sz w:val="21"/>
                <w:szCs w:val="21"/>
                <w:lang w:val="en-US" w:eastAsia="zh-CN"/>
              </w:rPr>
              <w:t>。</w:t>
            </w:r>
          </w:p>
        </w:tc>
        <w:tc>
          <w:tcPr>
            <w:tcW w:w="9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olor w:val="auto"/>
                <w:sz w:val="21"/>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38" w:type="dxa"/>
            <w:vMerge w:val="restart"/>
            <w:tcBorders>
              <w:top w:val="single" w:color="auto" w:sz="4" w:space="0"/>
              <w:left w:val="single" w:color="auto" w:sz="4" w:space="0"/>
              <w:right w:val="single" w:color="auto" w:sz="4" w:space="0"/>
            </w:tcBorders>
            <w:vAlign w:val="center"/>
          </w:tcPr>
          <w:p>
            <w:pPr>
              <w:ind w:right="-14"/>
              <w:jc w:val="center"/>
              <w:rPr>
                <w:rFonts w:hint="eastAsia" w:ascii="宋体" w:hAnsi="宋体" w:eastAsia="宋体" w:cs="楷体_GB2312"/>
                <w:color w:val="000000" w:themeColor="text1"/>
                <w:lang w:eastAsia="zh-CN"/>
                <w14:textFill>
                  <w14:solidFill>
                    <w14:schemeClr w14:val="tx1"/>
                  </w14:solidFill>
                </w14:textFill>
              </w:rPr>
            </w:pPr>
            <w:r>
              <w:rPr>
                <w:rFonts w:hint="eastAsia" w:ascii="宋体" w:hAnsi="宋体" w:cs="楷体_GB2312"/>
                <w:color w:val="000000" w:themeColor="text1"/>
                <w:lang w:val="en-US" w:eastAsia="zh-CN"/>
                <w14:textFill>
                  <w14:solidFill>
                    <w14:schemeClr w14:val="tx1"/>
                  </w14:solidFill>
                </w14:textFill>
              </w:rPr>
              <w:t>6</w:t>
            </w:r>
          </w:p>
        </w:tc>
        <w:tc>
          <w:tcPr>
            <w:tcW w:w="1405" w:type="dxa"/>
            <w:vMerge w:val="restart"/>
            <w:tcBorders>
              <w:top w:val="single" w:color="auto" w:sz="4" w:space="0"/>
              <w:left w:val="single" w:color="auto" w:sz="4" w:space="0"/>
              <w:right w:val="single" w:color="auto" w:sz="4" w:space="0"/>
            </w:tcBorders>
            <w:vAlign w:val="center"/>
          </w:tcPr>
          <w:p>
            <w:pPr>
              <w:ind w:right="-14"/>
              <w:jc w:val="center"/>
              <w:rPr>
                <w:rFonts w:ascii="宋体" w:hAnsi="宋体" w:cs="楷体_GB2312"/>
                <w:color w:val="000000" w:themeColor="text1"/>
                <w14:textFill>
                  <w14:solidFill>
                    <w14:schemeClr w14:val="tx1"/>
                  </w14:solidFill>
                </w14:textFill>
              </w:rPr>
            </w:pPr>
            <w:r>
              <w:rPr>
                <w:rFonts w:hint="eastAsia" w:ascii="宋体" w:hAnsi="宋体" w:cs="楷体_GB2312"/>
                <w:color w:val="000000" w:themeColor="text1"/>
                <w14:textFill>
                  <w14:solidFill>
                    <w14:schemeClr w14:val="tx1"/>
                  </w14:solidFill>
                </w14:textFill>
              </w:rPr>
              <w:t>项目实施人员情况</w:t>
            </w:r>
          </w:p>
        </w:tc>
        <w:tc>
          <w:tcPr>
            <w:tcW w:w="900" w:type="dxa"/>
            <w:tcBorders>
              <w:top w:val="single" w:color="auto" w:sz="4" w:space="0"/>
              <w:left w:val="single" w:color="auto" w:sz="4" w:space="0"/>
              <w:right w:val="single" w:color="auto" w:sz="4" w:space="0"/>
            </w:tcBorders>
            <w:vAlign w:val="center"/>
          </w:tcPr>
          <w:p>
            <w:pPr>
              <w:jc w:val="center"/>
              <w:rPr>
                <w:rFonts w:ascii="宋体" w:hAnsi="宋体" w:cs="楷体_GB2312"/>
                <w:color w:val="000000" w:themeColor="text1"/>
                <w14:textFill>
                  <w14:solidFill>
                    <w14:schemeClr w14:val="tx1"/>
                  </w14:solidFill>
                </w14:textFill>
              </w:rPr>
            </w:pPr>
            <w:r>
              <w:rPr>
                <w:rFonts w:hint="eastAsia" w:ascii="宋体" w:hAnsi="宋体" w:cs="楷体_GB2312"/>
                <w:color w:val="auto"/>
                <w:lang w:val="en-US" w:eastAsia="zh-CN"/>
              </w:rPr>
              <w:t>8分</w:t>
            </w:r>
          </w:p>
        </w:tc>
        <w:tc>
          <w:tcPr>
            <w:tcW w:w="5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80" w:lineRule="exact"/>
              <w:textAlignment w:val="auto"/>
              <w:outlineLvl w:val="9"/>
              <w:rPr>
                <w:rFonts w:hint="eastAsia"/>
                <w:color w:val="auto"/>
                <w:lang w:val="en-US" w:eastAsia="zh-CN"/>
              </w:rPr>
            </w:pPr>
            <w:r>
              <w:rPr>
                <w:rFonts w:hint="eastAsia"/>
                <w:color w:val="auto"/>
                <w:lang w:val="en-US" w:eastAsia="zh-CN"/>
              </w:rPr>
              <w:t>项目组成员按以下要求：</w:t>
            </w:r>
          </w:p>
          <w:p>
            <w:pPr>
              <w:keepNext w:val="0"/>
              <w:keepLines w:val="0"/>
              <w:pageBreakBefore w:val="0"/>
              <w:kinsoku/>
              <w:wordWrap/>
              <w:overflowPunct/>
              <w:topLinePunct w:val="0"/>
              <w:autoSpaceDE/>
              <w:autoSpaceDN/>
              <w:bidi w:val="0"/>
              <w:adjustRightInd/>
              <w:spacing w:line="380" w:lineRule="exact"/>
              <w:textAlignment w:val="auto"/>
              <w:outlineLvl w:val="9"/>
              <w:rPr>
                <w:rFonts w:hint="eastAsia"/>
                <w:color w:val="auto"/>
                <w:lang w:val="en-US" w:eastAsia="zh-CN"/>
              </w:rPr>
            </w:pPr>
            <w:r>
              <w:rPr>
                <w:rFonts w:hint="eastAsia"/>
                <w:color w:val="auto"/>
                <w:lang w:val="en-US" w:eastAsia="zh-CN"/>
              </w:rPr>
              <w:t>项目负责人1人，项目主要成员9人，共10人（基本配备）。按要求配备的得8分，未达到要求的不得分。</w:t>
            </w:r>
          </w:p>
          <w:p>
            <w:pPr>
              <w:keepNext w:val="0"/>
              <w:keepLines w:val="0"/>
              <w:pageBreakBefore w:val="0"/>
              <w:kinsoku/>
              <w:wordWrap/>
              <w:overflowPunct/>
              <w:topLinePunct w:val="0"/>
              <w:autoSpaceDE/>
              <w:autoSpaceDN/>
              <w:bidi w:val="0"/>
              <w:adjustRightInd/>
              <w:spacing w:line="380" w:lineRule="exact"/>
              <w:textAlignment w:val="auto"/>
              <w:outlineLvl w:val="9"/>
              <w:rPr>
                <w:rFonts w:ascii="宋体" w:hAnsi="宋体" w:cs="楷体_GB2312"/>
                <w:color w:val="000000" w:themeColor="text1"/>
                <w14:textFill>
                  <w14:solidFill>
                    <w14:schemeClr w14:val="tx1"/>
                  </w14:solidFill>
                </w14:textFill>
              </w:rPr>
            </w:pPr>
            <w:r>
              <w:rPr>
                <w:rFonts w:hint="eastAsia"/>
                <w:b/>
                <w:bCs/>
                <w:color w:val="auto"/>
                <w:lang w:val="en-US" w:eastAsia="zh-CN"/>
              </w:rPr>
              <w:t>须提供以上人员在本响应单位的磋商前6个月内任意月份的缴纳社会保障资金证明（缴纳凭证或人社部门出具的证明）复印件装订进入技术商务文件中，原件现场备查，否则不得分</w:t>
            </w:r>
            <w:r>
              <w:rPr>
                <w:rFonts w:hint="eastAsia" w:eastAsia="宋体"/>
                <w:b/>
                <w:bCs/>
                <w:color w:val="auto"/>
                <w:lang w:eastAsia="zh-CN"/>
              </w:rPr>
              <w:t>，</w:t>
            </w:r>
            <w:r>
              <w:rPr>
                <w:rFonts w:hint="eastAsia" w:eastAsia="宋体"/>
                <w:b/>
                <w:bCs/>
                <w:color w:val="auto"/>
              </w:rPr>
              <w:t>社保证明若为网站截图，可无需提供原件。</w:t>
            </w:r>
          </w:p>
        </w:tc>
        <w:tc>
          <w:tcPr>
            <w:tcW w:w="9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80" w:lineRule="exact"/>
              <w:textAlignment w:val="auto"/>
              <w:outlineLvl w:val="9"/>
              <w:rPr>
                <w:rFonts w:hint="eastAsia"/>
                <w:b/>
                <w:bCs/>
                <w:color w:val="auto"/>
                <w:lang w:val="en-US" w:eastAsia="zh-CN"/>
              </w:rPr>
            </w:pPr>
          </w:p>
        </w:tc>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80" w:lineRule="exact"/>
              <w:textAlignment w:val="auto"/>
              <w:outlineLvl w:val="9"/>
              <w:rPr>
                <w:rFonts w:hint="eastAsia"/>
                <w:b/>
                <w:bCs/>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638" w:type="dxa"/>
            <w:vMerge w:val="continue"/>
            <w:tcBorders>
              <w:left w:val="single" w:color="auto" w:sz="4" w:space="0"/>
              <w:bottom w:val="single" w:color="auto" w:sz="4" w:space="0"/>
              <w:right w:val="single" w:color="auto" w:sz="4" w:space="0"/>
            </w:tcBorders>
            <w:vAlign w:val="center"/>
          </w:tcPr>
          <w:p>
            <w:pPr>
              <w:ind w:right="-14"/>
              <w:jc w:val="center"/>
              <w:rPr>
                <w:rFonts w:hint="eastAsia" w:ascii="宋体" w:hAnsi="宋体" w:cs="楷体_GB2312"/>
                <w:color w:val="000000" w:themeColor="text1"/>
                <w14:textFill>
                  <w14:solidFill>
                    <w14:schemeClr w14:val="tx1"/>
                  </w14:solidFill>
                </w14:textFill>
              </w:rPr>
            </w:pPr>
          </w:p>
        </w:tc>
        <w:tc>
          <w:tcPr>
            <w:tcW w:w="1405" w:type="dxa"/>
            <w:vMerge w:val="continue"/>
            <w:tcBorders>
              <w:left w:val="single" w:color="auto" w:sz="4" w:space="0"/>
              <w:bottom w:val="single" w:color="auto" w:sz="4" w:space="0"/>
              <w:right w:val="single" w:color="auto" w:sz="4" w:space="0"/>
            </w:tcBorders>
            <w:vAlign w:val="center"/>
          </w:tcPr>
          <w:p>
            <w:pPr>
              <w:ind w:right="-14"/>
              <w:jc w:val="center"/>
              <w:rPr>
                <w:rFonts w:hint="eastAsia" w:ascii="宋体" w:hAnsi="宋体" w:cs="楷体_GB2312"/>
                <w:color w:val="000000" w:themeColor="text1"/>
                <w14:textFill>
                  <w14:solidFill>
                    <w14:schemeClr w14:val="tx1"/>
                  </w14:solidFill>
                </w14:textFill>
              </w:rPr>
            </w:pPr>
          </w:p>
        </w:tc>
        <w:tc>
          <w:tcPr>
            <w:tcW w:w="900" w:type="dxa"/>
            <w:tcBorders>
              <w:left w:val="single" w:color="auto" w:sz="4" w:space="0"/>
              <w:bottom w:val="single" w:color="auto" w:sz="4" w:space="0"/>
              <w:right w:val="single" w:color="auto" w:sz="4" w:space="0"/>
            </w:tcBorders>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楷体_GB2312"/>
                <w:color w:val="000000" w:themeColor="text1"/>
                <w:lang w:val="en-US" w:eastAsia="zh-CN"/>
                <w14:textFill>
                  <w14:solidFill>
                    <w14:schemeClr w14:val="tx1"/>
                  </w14:solidFill>
                </w14:textFill>
              </w:rPr>
              <w:t>5分</w:t>
            </w:r>
          </w:p>
        </w:tc>
        <w:tc>
          <w:tcPr>
            <w:tcW w:w="531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w:t>
            </w:r>
            <w:r>
              <w:rPr>
                <w:rFonts w:hint="eastAsia" w:ascii="宋体" w:hAnsi="宋体" w:eastAsia="宋体" w:cs="宋体"/>
                <w:color w:val="000000" w:themeColor="text1"/>
                <w:kern w:val="0"/>
                <w:sz w:val="21"/>
                <w:szCs w:val="21"/>
                <w14:textFill>
                  <w14:solidFill>
                    <w14:schemeClr w14:val="tx1"/>
                  </w14:solidFill>
                </w14:textFill>
              </w:rPr>
              <w:t>各</w:t>
            </w:r>
            <w:r>
              <w:rPr>
                <w:rFonts w:hint="eastAsia" w:ascii="宋体" w:hAnsi="宋体" w:eastAsia="宋体" w:cs="宋体"/>
                <w:color w:val="000000" w:themeColor="text1"/>
                <w:szCs w:val="21"/>
                <w:lang w:eastAsia="zh-CN"/>
                <w14:textFill>
                  <w14:solidFill>
                    <w14:schemeClr w14:val="tx1"/>
                  </w14:solidFill>
                </w14:textFill>
              </w:rPr>
              <w:t>响应</w:t>
            </w:r>
            <w:r>
              <w:rPr>
                <w:rFonts w:hint="eastAsia" w:ascii="宋体" w:hAnsi="宋体" w:cs="宋体"/>
                <w:color w:val="000000" w:themeColor="text1"/>
                <w:szCs w:val="21"/>
                <w14:textFill>
                  <w14:solidFill>
                    <w14:schemeClr w14:val="tx1"/>
                  </w14:solidFill>
                </w14:textFill>
              </w:rPr>
              <w:t>人</w:t>
            </w:r>
            <w:r>
              <w:rPr>
                <w:rFonts w:hint="eastAsia"/>
                <w:color w:val="000000" w:themeColor="text1"/>
                <w14:textFill>
                  <w14:solidFill>
                    <w14:schemeClr w14:val="tx1"/>
                  </w14:solidFill>
                </w14:textFill>
              </w:rPr>
              <w:t>项目团队优势情况</w:t>
            </w:r>
            <w:r>
              <w:rPr>
                <w:rFonts w:hint="eastAsia"/>
                <w:color w:val="000000" w:themeColor="text1"/>
                <w:lang w:eastAsia="zh-CN"/>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项目服务团队成员</w:t>
            </w:r>
            <w:r>
              <w:rPr>
                <w:rFonts w:hint="eastAsia" w:ascii="宋体" w:hAnsi="宋体" w:cs="宋体"/>
                <w:color w:val="000000" w:themeColor="text1"/>
                <w:szCs w:val="21"/>
                <w14:textFill>
                  <w14:solidFill>
                    <w14:schemeClr w14:val="tx1"/>
                  </w14:solidFill>
                </w14:textFill>
              </w:rPr>
              <w:t>的配置</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服务经验、职责分工、组织协调能力</w:t>
            </w:r>
            <w:r>
              <w:rPr>
                <w:rFonts w:hint="eastAsia" w:ascii="宋体" w:hAnsi="宋体" w:cs="宋体"/>
                <w:color w:val="000000" w:themeColor="text1"/>
                <w:szCs w:val="21"/>
                <w14:textFill>
                  <w14:solidFill>
                    <w14:schemeClr w14:val="tx1"/>
                  </w14:solidFill>
                </w14:textFill>
              </w:rPr>
              <w:t>等</w:t>
            </w:r>
            <w:r>
              <w:rPr>
                <w:rFonts w:hint="eastAsia" w:ascii="宋体" w:hAnsi="宋体" w:cs="宋体"/>
                <w:color w:val="000000" w:themeColor="text1"/>
                <w:szCs w:val="2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0-5分</w:t>
            </w:r>
            <w:r>
              <w:rPr>
                <w:rFonts w:hint="eastAsia" w:ascii="宋体" w:hAnsi="宋体" w:cs="宋体"/>
                <w:color w:val="000000" w:themeColor="text1"/>
                <w:szCs w:val="21"/>
                <w:lang w:val="en-US" w:eastAsia="zh-CN"/>
                <w14:textFill>
                  <w14:solidFill>
                    <w14:schemeClr w14:val="tx1"/>
                  </w14:solidFill>
                </w14:textFill>
              </w:rPr>
              <w:t>。</w:t>
            </w:r>
          </w:p>
        </w:tc>
        <w:tc>
          <w:tcPr>
            <w:tcW w:w="91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themeColor="text1"/>
                <w:szCs w:val="21"/>
                <w14:textFill>
                  <w14:solidFill>
                    <w14:schemeClr w14:val="tx1"/>
                  </w14:solidFill>
                </w14:textFill>
              </w:rPr>
            </w:pPr>
          </w:p>
        </w:tc>
        <w:tc>
          <w:tcPr>
            <w:tcW w:w="82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ind w:right="-14"/>
              <w:jc w:val="center"/>
              <w:rPr>
                <w:rFonts w:hint="eastAsia" w:ascii="宋体" w:hAnsi="宋体" w:eastAsia="宋体" w:cs="楷体_GB2312"/>
                <w:color w:val="000000" w:themeColor="text1"/>
                <w:lang w:eastAsia="zh-CN"/>
                <w14:textFill>
                  <w14:solidFill>
                    <w14:schemeClr w14:val="tx1"/>
                  </w14:solidFill>
                </w14:textFill>
              </w:rPr>
            </w:pPr>
            <w:r>
              <w:rPr>
                <w:rFonts w:hint="eastAsia" w:ascii="宋体" w:hAnsi="宋体" w:cs="楷体_GB2312"/>
                <w:color w:val="000000" w:themeColor="text1"/>
                <w:lang w:val="en-US" w:eastAsia="zh-CN"/>
                <w14:textFill>
                  <w14:solidFill>
                    <w14:schemeClr w14:val="tx1"/>
                  </w14:solidFill>
                </w14:textFill>
              </w:rPr>
              <w:t>7</w:t>
            </w:r>
          </w:p>
        </w:tc>
        <w:tc>
          <w:tcPr>
            <w:tcW w:w="1405" w:type="dxa"/>
            <w:tcBorders>
              <w:top w:val="single" w:color="auto" w:sz="4" w:space="0"/>
              <w:left w:val="single" w:color="auto" w:sz="4" w:space="0"/>
              <w:bottom w:val="single" w:color="auto" w:sz="4" w:space="0"/>
              <w:right w:val="single" w:color="auto" w:sz="4" w:space="0"/>
            </w:tcBorders>
            <w:vAlign w:val="center"/>
          </w:tcPr>
          <w:p>
            <w:pPr>
              <w:ind w:right="-14"/>
              <w:jc w:val="center"/>
              <w:rPr>
                <w:rFonts w:ascii="宋体" w:hAnsi="宋体" w:cs="楷体_GB2312"/>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服务承诺</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楷体_GB2312"/>
                <w:color w:val="000000" w:themeColor="text1"/>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8</w:t>
            </w:r>
            <w:r>
              <w:rPr>
                <w:rFonts w:hint="eastAsia" w:ascii="宋体" w:hAnsi="宋体"/>
                <w:color w:val="000000" w:themeColor="text1"/>
                <w14:textFill>
                  <w14:solidFill>
                    <w14:schemeClr w14:val="tx1"/>
                  </w14:solidFill>
                </w14:textFill>
              </w:rPr>
              <w:t>分</w:t>
            </w:r>
          </w:p>
        </w:tc>
        <w:tc>
          <w:tcPr>
            <w:tcW w:w="5315"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楷体_GB2312"/>
                <w:color w:val="000000" w:themeColor="text1"/>
                <w:lang w:val="en-US" w:eastAsia="zh-CN"/>
                <w14:textFill>
                  <w14:solidFill>
                    <w14:schemeClr w14:val="tx1"/>
                  </w14:solidFill>
                </w14:textFill>
              </w:rPr>
            </w:pPr>
            <w:r>
              <w:rPr>
                <w:rFonts w:hint="eastAsia" w:ascii="宋体" w:hAnsi="宋体"/>
                <w:color w:val="000000" w:themeColor="text1"/>
                <w14:textFill>
                  <w14:solidFill>
                    <w14:schemeClr w14:val="tx1"/>
                  </w14:solidFill>
                </w14:textFill>
              </w:rPr>
              <w:t>根据项目管理、服务质量保证和其他方面等所做的承诺及措施等</w:t>
            </w:r>
            <w:r>
              <w:rPr>
                <w:rFonts w:hint="eastAsia" w:ascii="宋体" w:hAnsi="宋体"/>
                <w:color w:val="000000" w:themeColor="text1"/>
                <w:lang w:val="en-US" w:eastAsia="zh-CN"/>
                <w14:textFill>
                  <w14:solidFill>
                    <w14:schemeClr w14:val="tx1"/>
                  </w14:solidFill>
                </w14:textFill>
              </w:rPr>
              <w:t>进行</w:t>
            </w:r>
            <w:r>
              <w:rPr>
                <w:rFonts w:hint="eastAsia" w:ascii="宋体" w:hAnsi="宋体"/>
                <w:color w:val="000000" w:themeColor="text1"/>
                <w14:textFill>
                  <w14:solidFill>
                    <w14:schemeClr w14:val="tx1"/>
                  </w14:solidFill>
                </w14:textFill>
              </w:rPr>
              <w:t>打分：</w:t>
            </w:r>
            <w:r>
              <w:rPr>
                <w:rFonts w:hint="eastAsia" w:ascii="宋体" w:hAnsi="宋体"/>
                <w:color w:val="000000" w:themeColor="text1"/>
                <w:lang w:val="en-US" w:eastAsia="zh-CN"/>
                <w14:textFill>
                  <w14:solidFill>
                    <w14:schemeClr w14:val="tx1"/>
                  </w14:solidFill>
                </w14:textFill>
              </w:rPr>
              <w:t>0-8分。</w:t>
            </w:r>
          </w:p>
        </w:tc>
        <w:tc>
          <w:tcPr>
            <w:tcW w:w="91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14:textFill>
                  <w14:solidFill>
                    <w14:schemeClr w14:val="tx1"/>
                  </w14:solidFill>
                </w14:textFill>
              </w:rPr>
            </w:pPr>
          </w:p>
        </w:tc>
        <w:tc>
          <w:tcPr>
            <w:tcW w:w="82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ind w:right="-14"/>
              <w:jc w:val="center"/>
              <w:rPr>
                <w:rFonts w:hint="eastAsia" w:ascii="宋体" w:hAnsi="宋体" w:eastAsia="宋体" w:cs="楷体_GB2312"/>
                <w:color w:val="000000" w:themeColor="text1"/>
                <w:lang w:eastAsia="zh-CN"/>
                <w14:textFill>
                  <w14:solidFill>
                    <w14:schemeClr w14:val="tx1"/>
                  </w14:solidFill>
                </w14:textFill>
              </w:rPr>
            </w:pPr>
            <w:r>
              <w:rPr>
                <w:rFonts w:hint="eastAsia" w:ascii="宋体" w:hAnsi="宋体" w:cs="楷体_GB2312"/>
                <w:color w:val="000000" w:themeColor="text1"/>
                <w:lang w:val="en-US" w:eastAsia="zh-CN"/>
                <w14:textFill>
                  <w14:solidFill>
                    <w14:schemeClr w14:val="tx1"/>
                  </w14:solidFill>
                </w14:textFill>
              </w:rPr>
              <w:t>8</w:t>
            </w:r>
          </w:p>
        </w:tc>
        <w:tc>
          <w:tcPr>
            <w:tcW w:w="1405" w:type="dxa"/>
            <w:tcBorders>
              <w:top w:val="single" w:color="auto" w:sz="4" w:space="0"/>
              <w:left w:val="single" w:color="auto" w:sz="4" w:space="0"/>
              <w:bottom w:val="single" w:color="auto" w:sz="4" w:space="0"/>
              <w:right w:val="single" w:color="auto" w:sz="4" w:space="0"/>
            </w:tcBorders>
            <w:vAlign w:val="center"/>
          </w:tcPr>
          <w:p>
            <w:pPr>
              <w:pStyle w:val="2"/>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ascii="宋体" w:hAnsi="宋体"/>
                <w:color w:val="auto"/>
              </w:rPr>
            </w:pPr>
            <w:r>
              <w:rPr>
                <w:rFonts w:hint="eastAsia" w:ascii="宋体" w:hAnsi="宋体" w:eastAsia="宋体" w:cs="宋体"/>
                <w:b w:val="0"/>
                <w:bCs w:val="0"/>
                <w:color w:val="auto"/>
                <w:kern w:val="2"/>
                <w:sz w:val="21"/>
                <w:szCs w:val="21"/>
                <w:lang w:val="en-US" w:eastAsia="zh-CN" w:bidi="ar-SA"/>
              </w:rPr>
              <w:t>增值服务</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ascii="宋体" w:hAnsi="宋体"/>
                <w:color w:val="auto"/>
              </w:rPr>
            </w:pPr>
            <w:r>
              <w:rPr>
                <w:rFonts w:hint="eastAsia" w:ascii="宋体" w:hAnsi="宋体" w:cs="宋体"/>
                <w:color w:val="auto"/>
                <w:sz w:val="21"/>
                <w:szCs w:val="21"/>
                <w:lang w:val="en-US" w:eastAsia="zh-CN"/>
              </w:rPr>
              <w:t>5</w:t>
            </w:r>
            <w:r>
              <w:rPr>
                <w:rFonts w:hint="eastAsia" w:ascii="宋体" w:hAnsi="宋体" w:eastAsia="宋体" w:cs="宋体"/>
                <w:color w:val="auto"/>
                <w:sz w:val="21"/>
                <w:szCs w:val="21"/>
                <w:lang w:val="en-US" w:eastAsia="zh-CN"/>
              </w:rPr>
              <w:t>分</w:t>
            </w:r>
          </w:p>
        </w:tc>
        <w:tc>
          <w:tcPr>
            <w:tcW w:w="53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rPr>
                <w:rFonts w:ascii="宋体" w:hAnsi="宋体"/>
                <w:color w:val="auto"/>
              </w:rPr>
            </w:pPr>
            <w:r>
              <w:rPr>
                <w:rFonts w:hint="eastAsia" w:ascii="宋体" w:hAnsi="宋体" w:eastAsia="宋体" w:cs="宋体"/>
                <w:color w:val="auto"/>
                <w:sz w:val="21"/>
                <w:szCs w:val="21"/>
                <w:lang w:eastAsia="zh-CN"/>
              </w:rPr>
              <w:t>根据响应人提供对本项目其他增值服务进行打分</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0-</w:t>
            </w:r>
            <w:r>
              <w:rPr>
                <w:rFonts w:hint="eastAsia" w:ascii="宋体" w:hAnsi="宋体" w:cs="宋体"/>
                <w:color w:val="auto"/>
                <w:sz w:val="21"/>
                <w:szCs w:val="21"/>
                <w:lang w:val="en-US" w:eastAsia="zh-CN"/>
              </w:rPr>
              <w:t>5</w:t>
            </w:r>
            <w:r>
              <w:rPr>
                <w:rFonts w:hint="eastAsia" w:ascii="宋体" w:hAnsi="宋体" w:eastAsia="宋体" w:cs="宋体"/>
                <w:color w:val="auto"/>
                <w:sz w:val="21"/>
                <w:szCs w:val="21"/>
                <w:lang w:eastAsia="zh-CN"/>
              </w:rPr>
              <w:t>分</w:t>
            </w:r>
            <w:r>
              <w:rPr>
                <w:rFonts w:hint="eastAsia" w:ascii="宋体" w:hAnsi="宋体" w:eastAsia="宋体" w:cs="宋体"/>
                <w:color w:val="auto"/>
                <w:lang w:eastAsia="zh-CN"/>
              </w:rPr>
              <w:t>。</w:t>
            </w:r>
          </w:p>
        </w:tc>
        <w:tc>
          <w:tcPr>
            <w:tcW w:w="9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sz w:val="21"/>
                <w:szCs w:val="21"/>
                <w:lang w:eastAsia="zh-CN"/>
              </w:rPr>
            </w:pPr>
          </w:p>
        </w:tc>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sz w:val="21"/>
                <w:szCs w:val="21"/>
                <w:lang w:eastAsia="zh-CN"/>
              </w:rPr>
            </w:pPr>
          </w:p>
        </w:tc>
      </w:tr>
    </w:tbl>
    <w:p>
      <w:pPr>
        <w:pStyle w:val="12"/>
        <w:tabs>
          <w:tab w:val="right" w:leader="dot" w:pos="9061"/>
        </w:tabs>
        <w:spacing w:line="360" w:lineRule="auto"/>
        <w:ind w:left="0" w:leftChars="0"/>
        <w:rPr>
          <w:rFonts w:ascii="宋体" w:hAnsi="宋体" w:cs="宋体"/>
          <w:b/>
          <w:bCs/>
          <w:color w:val="FF0000"/>
          <w:kern w:val="0"/>
          <w:sz w:val="30"/>
          <w:szCs w:val="30"/>
        </w:rPr>
      </w:pPr>
    </w:p>
    <w:p>
      <w:pPr>
        <w:pStyle w:val="12"/>
        <w:tabs>
          <w:tab w:val="right" w:leader="dot" w:pos="9061"/>
        </w:tabs>
        <w:spacing w:line="360" w:lineRule="auto"/>
        <w:ind w:left="0" w:leftChars="0"/>
        <w:jc w:val="center"/>
        <w:rPr>
          <w:rFonts w:ascii="宋体" w:hAnsi="宋体" w:cs="宋体"/>
          <w:b/>
          <w:bCs/>
          <w:kern w:val="0"/>
          <w:sz w:val="30"/>
          <w:szCs w:val="30"/>
        </w:rPr>
      </w:pPr>
    </w:p>
    <w:p>
      <w:pPr>
        <w:pStyle w:val="12"/>
        <w:tabs>
          <w:tab w:val="right" w:leader="dot" w:pos="9061"/>
        </w:tabs>
        <w:spacing w:line="360" w:lineRule="auto"/>
        <w:ind w:left="0" w:leftChars="0"/>
        <w:jc w:val="center"/>
        <w:rPr>
          <w:rFonts w:ascii="宋体" w:hAnsi="宋体" w:cs="宋体"/>
          <w:b/>
          <w:bCs/>
          <w:kern w:val="0"/>
          <w:sz w:val="30"/>
          <w:szCs w:val="30"/>
        </w:rPr>
      </w:pPr>
    </w:p>
    <w:bookmarkEnd w:id="226"/>
    <w:bookmarkEnd w:id="227"/>
    <w:bookmarkEnd w:id="228"/>
    <w:bookmarkEnd w:id="247"/>
    <w:bookmarkEnd w:id="248"/>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r>
        <w:rPr>
          <w:rFonts w:hint="eastAsia" w:ascii="宋体" w:hAnsi="宋体" w:eastAsia="宋体" w:cs="宋体"/>
          <w:b/>
          <w:bCs/>
          <w:color w:val="auto"/>
          <w:kern w:val="0"/>
          <w:sz w:val="30"/>
          <w:szCs w:val="30"/>
          <w:lang w:val="en-US" w:eastAsia="zh-CN" w:bidi="ar-SA"/>
        </w:rPr>
        <w:t>二、对项目的理解；</w:t>
      </w: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r>
        <w:rPr>
          <w:rFonts w:hint="eastAsia" w:ascii="宋体" w:hAnsi="宋体" w:eastAsia="宋体" w:cs="宋体"/>
          <w:b/>
          <w:bCs/>
          <w:color w:val="auto"/>
          <w:kern w:val="0"/>
          <w:sz w:val="30"/>
          <w:szCs w:val="30"/>
          <w:lang w:val="en-US" w:eastAsia="zh-CN" w:bidi="ar-SA"/>
        </w:rPr>
        <w:t>三、响应人相关业绩；</w:t>
      </w: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r>
        <w:rPr>
          <w:rFonts w:hint="eastAsia" w:ascii="宋体" w:hAnsi="宋体" w:eastAsia="宋体" w:cs="宋体"/>
          <w:b/>
          <w:bCs/>
          <w:color w:val="auto"/>
          <w:kern w:val="0"/>
          <w:sz w:val="30"/>
          <w:szCs w:val="30"/>
          <w:lang w:val="en-US" w:eastAsia="zh-CN" w:bidi="ar-SA"/>
        </w:rPr>
        <w:t>四、响应方案；</w:t>
      </w: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r>
        <w:rPr>
          <w:rFonts w:hint="eastAsia" w:ascii="宋体" w:hAnsi="宋体" w:eastAsia="宋体" w:cs="宋体"/>
          <w:b/>
          <w:bCs/>
          <w:color w:val="auto"/>
          <w:kern w:val="0"/>
          <w:sz w:val="30"/>
          <w:szCs w:val="30"/>
          <w:lang w:val="en-US" w:eastAsia="zh-CN" w:bidi="ar-SA"/>
        </w:rPr>
        <w:t>五、项目工作时间和进度推进计划说明；</w:t>
      </w: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r>
        <w:rPr>
          <w:rFonts w:hint="eastAsia" w:ascii="宋体" w:hAnsi="宋体" w:eastAsia="宋体" w:cs="宋体"/>
          <w:b/>
          <w:bCs/>
          <w:color w:val="auto"/>
          <w:kern w:val="0"/>
          <w:sz w:val="30"/>
          <w:szCs w:val="30"/>
          <w:lang w:val="en-US" w:eastAsia="zh-CN" w:bidi="ar-SA"/>
        </w:rPr>
        <w:t>六、优化方案、措施；</w:t>
      </w: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r>
        <w:rPr>
          <w:rFonts w:hint="eastAsia" w:ascii="宋体" w:hAnsi="宋体" w:eastAsia="宋体" w:cs="宋体"/>
          <w:b/>
          <w:bCs/>
          <w:color w:val="auto"/>
          <w:kern w:val="0"/>
          <w:sz w:val="30"/>
          <w:szCs w:val="30"/>
          <w:lang w:val="en-US" w:eastAsia="zh-CN" w:bidi="ar-SA"/>
        </w:rPr>
        <w:t>七、项目实施人员情况；</w:t>
      </w: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r>
        <w:rPr>
          <w:rFonts w:hint="eastAsia" w:ascii="宋体" w:hAnsi="宋体" w:eastAsia="宋体" w:cs="宋体"/>
          <w:b/>
          <w:bCs/>
          <w:color w:val="auto"/>
          <w:kern w:val="0"/>
          <w:sz w:val="30"/>
          <w:szCs w:val="30"/>
          <w:lang w:val="en-US" w:eastAsia="zh-CN" w:bidi="ar-SA"/>
        </w:rPr>
        <w:t>八、服务承诺；</w:t>
      </w: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r>
        <w:rPr>
          <w:rFonts w:hint="eastAsia" w:ascii="宋体" w:hAnsi="宋体" w:eastAsia="宋体" w:cs="宋体"/>
          <w:b/>
          <w:bCs/>
          <w:color w:val="auto"/>
          <w:kern w:val="0"/>
          <w:sz w:val="30"/>
          <w:szCs w:val="30"/>
          <w:lang w:val="en-US" w:eastAsia="zh-CN" w:bidi="ar-SA"/>
        </w:rPr>
        <w:t>九、增值服务；</w:t>
      </w: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r>
        <w:rPr>
          <w:rFonts w:hint="eastAsia" w:ascii="宋体" w:hAnsi="宋体" w:eastAsia="宋体" w:cs="宋体"/>
          <w:b/>
          <w:bCs/>
          <w:color w:val="auto"/>
          <w:kern w:val="0"/>
          <w:sz w:val="30"/>
          <w:szCs w:val="30"/>
          <w:lang w:val="en-US" w:eastAsia="zh-CN" w:bidi="ar-SA"/>
        </w:rPr>
        <w:t>十、其他影响响应人评分的各类证明材料。</w:t>
      </w: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Pr>
        <w:widowControl/>
        <w:spacing w:line="400" w:lineRule="exact"/>
        <w:ind w:firstLine="602" w:firstLineChars="200"/>
        <w:jc w:val="center"/>
        <w:rPr>
          <w:rFonts w:hint="eastAsia" w:ascii="宋体" w:hAnsi="宋体" w:eastAsia="宋体" w:cs="宋体"/>
          <w:b/>
          <w:bCs/>
          <w:color w:val="auto"/>
          <w:kern w:val="0"/>
          <w:sz w:val="30"/>
          <w:szCs w:val="30"/>
          <w:lang w:val="en-US" w:eastAsia="zh-CN" w:bidi="ar-SA"/>
        </w:rPr>
      </w:pPr>
    </w:p>
    <w:p/>
    <w:p>
      <w:pPr>
        <w:pStyle w:val="12"/>
        <w:tabs>
          <w:tab w:val="right" w:leader="dot" w:pos="9061"/>
        </w:tabs>
        <w:spacing w:line="360" w:lineRule="auto"/>
        <w:ind w:left="0" w:leftChars="0" w:firstLine="7228" w:firstLineChars="2400"/>
      </w:pPr>
      <w:r>
        <w:rPr>
          <w:rFonts w:hint="eastAsia" w:ascii="宋体" w:hAnsi="宋体" w:cs="宋体"/>
          <w:b/>
          <w:bCs/>
          <w:sz w:val="30"/>
          <w:szCs w:val="30"/>
        </w:rPr>
        <w:t>正本或副本</w:t>
      </w:r>
      <w:bookmarkStart w:id="249" w:name="_Toc392080815"/>
      <w:bookmarkStart w:id="250" w:name="_Toc336331393"/>
      <w:bookmarkStart w:id="251" w:name="_Toc16936"/>
      <w:bookmarkStart w:id="252" w:name="_Toc387831536"/>
      <w:bookmarkStart w:id="253" w:name="_Toc393201763"/>
    </w:p>
    <w:p>
      <w:pPr>
        <w:spacing w:beforeLines="100" w:line="440" w:lineRule="atLeast"/>
        <w:jc w:val="center"/>
        <w:outlineLvl w:val="1"/>
        <w:rPr>
          <w:rFonts w:hint="eastAsia" w:ascii="宋体" w:hAnsi="宋体" w:cs="宋体"/>
          <w:b/>
          <w:bCs/>
          <w:sz w:val="44"/>
          <w:szCs w:val="44"/>
        </w:rPr>
      </w:pPr>
    </w:p>
    <w:p>
      <w:pPr>
        <w:spacing w:beforeLines="100" w:line="440" w:lineRule="atLeast"/>
        <w:jc w:val="center"/>
        <w:outlineLvl w:val="1"/>
        <w:rPr>
          <w:rFonts w:ascii="宋体" w:cs="Times New Roman"/>
          <w:b/>
          <w:bCs/>
          <w:sz w:val="44"/>
          <w:szCs w:val="44"/>
        </w:rPr>
      </w:pPr>
      <w:r>
        <w:rPr>
          <w:rFonts w:hint="eastAsia" w:ascii="宋体" w:hAnsi="宋体" w:cs="宋体"/>
          <w:b/>
          <w:bCs/>
          <w:sz w:val="44"/>
          <w:szCs w:val="44"/>
        </w:rPr>
        <w:t>报价文件</w:t>
      </w:r>
      <w:bookmarkEnd w:id="249"/>
      <w:bookmarkEnd w:id="250"/>
      <w:bookmarkEnd w:id="251"/>
      <w:bookmarkEnd w:id="252"/>
      <w:bookmarkEnd w:id="253"/>
    </w:p>
    <w:p>
      <w:pPr>
        <w:spacing w:line="440" w:lineRule="atLeast"/>
        <w:jc w:val="center"/>
        <w:rPr>
          <w:rFonts w:ascii="宋体" w:cs="Times New Roman"/>
          <w:sz w:val="32"/>
          <w:szCs w:val="32"/>
        </w:rPr>
      </w:pPr>
    </w:p>
    <w:p>
      <w:pPr>
        <w:spacing w:line="440" w:lineRule="atLeast"/>
        <w:jc w:val="center"/>
        <w:rPr>
          <w:rFonts w:ascii="宋体" w:cs="Times New Roman"/>
          <w:sz w:val="32"/>
          <w:szCs w:val="32"/>
        </w:rPr>
      </w:pPr>
    </w:p>
    <w:p>
      <w:pPr>
        <w:spacing w:line="440" w:lineRule="atLeast"/>
        <w:jc w:val="center"/>
        <w:rPr>
          <w:rFonts w:ascii="宋体" w:cs="Times New Roman"/>
          <w:sz w:val="32"/>
          <w:szCs w:val="32"/>
        </w:rPr>
      </w:pPr>
    </w:p>
    <w:p>
      <w:pPr>
        <w:ind w:firstLine="843" w:firstLineChars="300"/>
        <w:rPr>
          <w:rFonts w:ascii="宋体" w:hAnsi="宋体"/>
          <w:b/>
          <w:bCs/>
          <w:sz w:val="28"/>
          <w:szCs w:val="28"/>
          <w:highlight w:val="none"/>
          <w:u w:val="single"/>
        </w:rPr>
      </w:pPr>
      <w:r>
        <w:rPr>
          <w:rFonts w:hint="eastAsia" w:ascii="宋体" w:hAnsi="宋体" w:cs="宋体"/>
          <w:b/>
          <w:bCs/>
          <w:sz w:val="28"/>
          <w:szCs w:val="28"/>
        </w:rPr>
        <w:t>项目名称：</w:t>
      </w:r>
      <w:r>
        <w:rPr>
          <w:rFonts w:hint="eastAsia" w:ascii="宋体" w:hAnsi="宋体" w:cs="宋体"/>
          <w:b/>
          <w:bCs/>
          <w:sz w:val="28"/>
          <w:szCs w:val="28"/>
          <w:u w:val="single"/>
        </w:rPr>
        <w:t xml:space="preserve"> </w:t>
      </w:r>
      <w:r>
        <w:rPr>
          <w:rFonts w:hint="eastAsia" w:ascii="宋体" w:hAnsi="宋体" w:cs="宋体"/>
          <w:b/>
          <w:bCs/>
          <w:sz w:val="28"/>
          <w:szCs w:val="28"/>
          <w:u w:val="single"/>
          <w:lang w:val="en-US" w:eastAsia="zh-CN"/>
        </w:rPr>
        <w:t xml:space="preserve">     </w:t>
      </w:r>
      <w:r>
        <w:rPr>
          <w:rFonts w:hint="eastAsia" w:ascii="黑体" w:hAnsi="宋体" w:eastAsia="黑体"/>
          <w:sz w:val="28"/>
          <w:szCs w:val="28"/>
          <w:highlight w:val="none"/>
          <w:u w:val="single"/>
          <w:lang w:val="en-US" w:eastAsia="zh-CN"/>
        </w:rPr>
        <w:t xml:space="preserve">“千万钱江人畅游钱江源”推介会项目 </w:t>
      </w:r>
      <w:r>
        <w:rPr>
          <w:rFonts w:hint="eastAsia" w:ascii="宋体" w:hAnsi="宋体" w:cs="宋体"/>
          <w:b/>
          <w:bCs/>
          <w:sz w:val="28"/>
          <w:szCs w:val="28"/>
          <w:highlight w:val="none"/>
          <w:u w:val="single"/>
          <w:lang w:val="en-US" w:eastAsia="zh-CN"/>
        </w:rPr>
        <w:t xml:space="preserve"> </w:t>
      </w:r>
      <w:r>
        <w:rPr>
          <w:rFonts w:hint="eastAsia" w:ascii="宋体" w:hAnsi="宋体" w:cs="宋体"/>
          <w:b/>
          <w:bCs/>
          <w:sz w:val="28"/>
          <w:szCs w:val="28"/>
          <w:highlight w:val="none"/>
          <w:u w:val="single"/>
        </w:rPr>
        <w:t xml:space="preserve"> </w:t>
      </w:r>
    </w:p>
    <w:p>
      <w:pPr>
        <w:pStyle w:val="2"/>
        <w:rPr>
          <w:highlight w:val="none"/>
        </w:rPr>
      </w:pPr>
    </w:p>
    <w:p>
      <w:pPr>
        <w:wordWrap w:val="0"/>
        <w:snapToGrid w:val="0"/>
        <w:spacing w:line="440" w:lineRule="atLeast"/>
        <w:ind w:firstLine="703" w:firstLineChars="250"/>
        <w:rPr>
          <w:rFonts w:ascii="宋体" w:cs="Times New Roman"/>
          <w:b/>
          <w:bCs/>
          <w:sz w:val="28"/>
          <w:szCs w:val="28"/>
          <w:highlight w:val="none"/>
        </w:rPr>
      </w:pPr>
      <w:r>
        <w:rPr>
          <w:rFonts w:hint="eastAsia" w:ascii="宋体" w:hAnsi="宋体" w:cs="宋体"/>
          <w:b/>
          <w:bCs/>
          <w:sz w:val="28"/>
          <w:szCs w:val="28"/>
          <w:highlight w:val="none"/>
        </w:rPr>
        <w:t>项目编号：</w:t>
      </w:r>
      <w:r>
        <w:rPr>
          <w:rFonts w:hint="eastAsia" w:ascii="宋体" w:hAnsi="宋体" w:cs="宋体"/>
          <w:b/>
          <w:bCs/>
          <w:sz w:val="28"/>
          <w:szCs w:val="28"/>
          <w:highlight w:val="none"/>
          <w:u w:val="single"/>
        </w:rPr>
        <w:t xml:space="preserve">         </w:t>
      </w:r>
      <w:r>
        <w:rPr>
          <w:rFonts w:hint="eastAsia" w:ascii="黑体" w:hAnsi="宋体" w:eastAsia="黑体"/>
          <w:sz w:val="28"/>
          <w:szCs w:val="28"/>
          <w:highlight w:val="none"/>
          <w:u w:val="single"/>
        </w:rPr>
        <w:t xml:space="preserve"> </w:t>
      </w:r>
      <w:r>
        <w:rPr>
          <w:rFonts w:hint="eastAsia" w:ascii="黑体" w:hAnsi="宋体" w:eastAsia="黑体"/>
          <w:sz w:val="28"/>
          <w:szCs w:val="28"/>
          <w:highlight w:val="none"/>
          <w:u w:val="single"/>
          <w:lang w:val="en-US" w:eastAsia="zh-CN"/>
        </w:rPr>
        <w:t>OBGCGLZFCG2019-028</w:t>
      </w:r>
      <w:r>
        <w:rPr>
          <w:rFonts w:hint="eastAsia" w:ascii="黑体" w:hAnsi="宋体" w:eastAsia="黑体"/>
          <w:sz w:val="28"/>
          <w:szCs w:val="28"/>
          <w:highlight w:val="none"/>
          <w:u w:val="single"/>
        </w:rPr>
        <w:t xml:space="preserve"> </w:t>
      </w:r>
      <w:r>
        <w:rPr>
          <w:rFonts w:hint="eastAsia" w:ascii="宋体" w:hAnsi="宋体" w:cs="宋体"/>
          <w:b/>
          <w:bCs/>
          <w:sz w:val="28"/>
          <w:szCs w:val="28"/>
          <w:highlight w:val="none"/>
          <w:u w:val="single"/>
        </w:rPr>
        <w:t xml:space="preserve">         </w:t>
      </w:r>
      <w:r>
        <w:rPr>
          <w:rFonts w:hint="eastAsia" w:ascii="宋体" w:hAnsi="宋体" w:cs="宋体"/>
          <w:b/>
          <w:bCs/>
          <w:sz w:val="28"/>
          <w:szCs w:val="28"/>
          <w:highlight w:val="none"/>
          <w:u w:val="single"/>
          <w:lang w:val="en-US" w:eastAsia="zh-CN"/>
        </w:rPr>
        <w:t xml:space="preserve">      </w:t>
      </w:r>
    </w:p>
    <w:p>
      <w:pPr>
        <w:spacing w:line="440" w:lineRule="atLeast"/>
        <w:rPr>
          <w:rFonts w:ascii="宋体" w:cs="Times New Roman"/>
          <w:b/>
          <w:bCs/>
          <w:sz w:val="28"/>
          <w:szCs w:val="28"/>
          <w:highlight w:val="none"/>
        </w:rPr>
      </w:pPr>
    </w:p>
    <w:p>
      <w:pPr>
        <w:wordWrap w:val="0"/>
        <w:spacing w:line="440" w:lineRule="atLeast"/>
        <w:ind w:firstLine="703" w:firstLineChars="250"/>
        <w:jc w:val="left"/>
        <w:rPr>
          <w:rFonts w:ascii="宋体" w:cs="Times New Roman"/>
          <w:b/>
          <w:bCs/>
          <w:sz w:val="28"/>
          <w:szCs w:val="28"/>
        </w:rPr>
      </w:pPr>
      <w:r>
        <w:rPr>
          <w:rFonts w:ascii="宋体" w:hAnsi="宋体" w:cs="宋体"/>
          <w:b/>
          <w:bCs/>
          <w:sz w:val="28"/>
          <w:szCs w:val="28"/>
        </w:rPr>
        <w:t>响应人</w:t>
      </w:r>
      <w:r>
        <w:rPr>
          <w:rFonts w:hint="eastAsia" w:ascii="宋体" w:hAnsi="宋体" w:cs="宋体"/>
          <w:b/>
          <w:bCs/>
          <w:sz w:val="28"/>
          <w:szCs w:val="28"/>
        </w:rPr>
        <w:t>名称：</w:t>
      </w:r>
      <w:r>
        <w:rPr>
          <w:rFonts w:hint="eastAsia" w:ascii="宋体" w:hAnsi="宋体"/>
          <w:b/>
          <w:bCs/>
          <w:sz w:val="28"/>
          <w:szCs w:val="28"/>
          <w:u w:val="single"/>
        </w:rPr>
        <w:t xml:space="preserve">   </w:t>
      </w:r>
      <w:r>
        <w:rPr>
          <w:rFonts w:hint="eastAsia" w:ascii="宋体" w:hAnsi="宋体"/>
          <w:b/>
          <w:bCs/>
          <w:sz w:val="28"/>
          <w:szCs w:val="28"/>
          <w:u w:val="single"/>
          <w:lang w:val="en-US" w:eastAsia="zh-CN"/>
        </w:rPr>
        <w:t xml:space="preserve">   </w:t>
      </w:r>
      <w:r>
        <w:rPr>
          <w:rFonts w:hint="eastAsia" w:ascii="宋体" w:hAnsi="宋体"/>
          <w:b/>
          <w:bCs/>
          <w:sz w:val="28"/>
          <w:szCs w:val="28"/>
          <w:u w:val="single"/>
        </w:rPr>
        <w:t xml:space="preserve"> （</w:t>
      </w:r>
      <w:r>
        <w:rPr>
          <w:rFonts w:ascii="宋体" w:hAnsi="宋体"/>
          <w:b/>
          <w:bCs/>
          <w:sz w:val="28"/>
          <w:szCs w:val="28"/>
          <w:u w:val="single"/>
        </w:rPr>
        <w:t>盖单位公章</w:t>
      </w:r>
      <w:r>
        <w:rPr>
          <w:rFonts w:hint="eastAsia" w:ascii="宋体" w:hAnsi="宋体"/>
          <w:b/>
          <w:bCs/>
          <w:sz w:val="28"/>
          <w:szCs w:val="28"/>
          <w:u w:val="single"/>
        </w:rPr>
        <w:t xml:space="preserve">） </w:t>
      </w:r>
      <w:r>
        <w:rPr>
          <w:rFonts w:hint="eastAsia" w:ascii="宋体" w:hAnsi="宋体"/>
          <w:b/>
          <w:bCs/>
          <w:sz w:val="28"/>
          <w:szCs w:val="28"/>
          <w:u w:val="single"/>
          <w:lang w:val="en-US" w:eastAsia="zh-CN"/>
        </w:rPr>
        <w:t xml:space="preserve">                   </w:t>
      </w:r>
      <w:r>
        <w:rPr>
          <w:rFonts w:hint="eastAsia" w:ascii="宋体" w:hAnsi="宋体"/>
          <w:b/>
          <w:bCs/>
          <w:sz w:val="28"/>
          <w:szCs w:val="28"/>
          <w:u w:val="single"/>
        </w:rPr>
        <w:t xml:space="preserve"> </w:t>
      </w:r>
    </w:p>
    <w:p>
      <w:pPr>
        <w:spacing w:line="440" w:lineRule="atLeast"/>
        <w:jc w:val="left"/>
        <w:rPr>
          <w:rFonts w:ascii="宋体" w:cs="Times New Roman"/>
          <w:b/>
          <w:bCs/>
          <w:sz w:val="28"/>
          <w:szCs w:val="28"/>
        </w:rPr>
      </w:pPr>
    </w:p>
    <w:p>
      <w:pPr>
        <w:ind w:firstLine="700" w:firstLineChars="250"/>
        <w:jc w:val="left"/>
        <w:rPr>
          <w:rFonts w:hint="default" w:ascii="宋体" w:eastAsia="黑体" w:cs="Times New Roman"/>
          <w:b/>
          <w:bCs/>
          <w:sz w:val="28"/>
          <w:szCs w:val="28"/>
          <w:u w:val="single"/>
          <w:lang w:val="en-US" w:eastAsia="zh-CN"/>
        </w:rPr>
      </w:pPr>
      <w:r>
        <w:rPr>
          <w:rFonts w:hint="eastAsia" w:ascii="黑体" w:hAnsi="黑体" w:eastAsia="黑体" w:cs="黑体"/>
          <w:bCs/>
          <w:sz w:val="28"/>
          <w:szCs w:val="28"/>
        </w:rPr>
        <w:t>法定代表人或授权委托人（签字）：</w:t>
      </w:r>
      <w:r>
        <w:rPr>
          <w:rFonts w:hint="eastAsia" w:ascii="黑体" w:hAnsi="黑体" w:eastAsia="黑体" w:cs="黑体"/>
          <w:bCs/>
          <w:sz w:val="28"/>
          <w:szCs w:val="28"/>
          <w:u w:val="single"/>
          <w:lang w:val="en-US" w:eastAsia="zh-CN"/>
        </w:rPr>
        <w:t xml:space="preserve">                      </w:t>
      </w:r>
    </w:p>
    <w:p>
      <w:pPr>
        <w:spacing w:line="440" w:lineRule="atLeast"/>
        <w:ind w:firstLine="562" w:firstLineChars="200"/>
        <w:jc w:val="left"/>
        <w:rPr>
          <w:rFonts w:ascii="宋体" w:cs="Times New Roman"/>
          <w:b/>
          <w:bCs/>
          <w:sz w:val="28"/>
          <w:szCs w:val="28"/>
        </w:rPr>
      </w:pPr>
    </w:p>
    <w:p>
      <w:pPr>
        <w:spacing w:line="440" w:lineRule="atLeast"/>
        <w:ind w:firstLine="562" w:firstLineChars="200"/>
        <w:jc w:val="left"/>
        <w:rPr>
          <w:rFonts w:ascii="宋体" w:cs="Times New Roman"/>
          <w:b/>
          <w:bCs/>
          <w:sz w:val="28"/>
          <w:szCs w:val="28"/>
        </w:rPr>
      </w:pPr>
    </w:p>
    <w:p>
      <w:pPr>
        <w:spacing w:line="440" w:lineRule="atLeast"/>
        <w:jc w:val="center"/>
        <w:rPr>
          <w:rFonts w:ascii="宋体" w:cs="Times New Roman"/>
          <w:b/>
          <w:bCs/>
          <w:sz w:val="28"/>
          <w:szCs w:val="28"/>
        </w:rPr>
      </w:pPr>
    </w:p>
    <w:p>
      <w:pPr>
        <w:spacing w:line="440" w:lineRule="atLeast"/>
        <w:jc w:val="center"/>
        <w:rPr>
          <w:rFonts w:ascii="宋体" w:cs="Times New Roman"/>
          <w:b/>
          <w:bCs/>
          <w:sz w:val="28"/>
          <w:szCs w:val="28"/>
        </w:rPr>
      </w:pPr>
      <w:r>
        <w:rPr>
          <w:rFonts w:hint="eastAsia" w:ascii="宋体" w:hAnsi="宋体"/>
          <w:b/>
          <w:bCs/>
          <w:sz w:val="28"/>
          <w:szCs w:val="28"/>
          <w:u w:val="single"/>
          <w:lang w:val="en-US" w:eastAsia="zh-CN"/>
        </w:rPr>
        <w:t xml:space="preserve">          </w:t>
      </w:r>
      <w:r>
        <w:rPr>
          <w:rFonts w:hint="eastAsia" w:ascii="宋体" w:hAnsi="宋体"/>
          <w:b/>
          <w:bCs/>
          <w:sz w:val="28"/>
          <w:szCs w:val="28"/>
        </w:rPr>
        <w:t>年</w:t>
      </w:r>
      <w:r>
        <w:rPr>
          <w:rFonts w:hint="eastAsia" w:ascii="宋体" w:hAnsi="宋体"/>
          <w:b/>
          <w:bCs/>
          <w:sz w:val="28"/>
          <w:szCs w:val="28"/>
          <w:u w:val="single"/>
          <w:lang w:val="en-US" w:eastAsia="zh-CN"/>
        </w:rPr>
        <w:t xml:space="preserve">           </w:t>
      </w:r>
      <w:r>
        <w:rPr>
          <w:rFonts w:hint="eastAsia" w:ascii="宋体" w:hAnsi="宋体"/>
          <w:b/>
          <w:bCs/>
          <w:sz w:val="28"/>
          <w:szCs w:val="28"/>
        </w:rPr>
        <w:t>月</w:t>
      </w:r>
      <w:r>
        <w:rPr>
          <w:rFonts w:hint="eastAsia" w:ascii="宋体" w:hAnsi="宋体"/>
          <w:b/>
          <w:bCs/>
          <w:sz w:val="28"/>
          <w:szCs w:val="28"/>
          <w:u w:val="single"/>
          <w:lang w:val="en-US" w:eastAsia="zh-CN"/>
        </w:rPr>
        <w:t xml:space="preserve">         </w:t>
      </w:r>
      <w:r>
        <w:rPr>
          <w:rFonts w:hint="eastAsia" w:ascii="宋体" w:hAnsi="宋体"/>
          <w:b/>
          <w:bCs/>
          <w:sz w:val="28"/>
          <w:szCs w:val="28"/>
        </w:rPr>
        <w:t>日</w:t>
      </w:r>
    </w:p>
    <w:p>
      <w:pPr>
        <w:spacing w:beforeLines="100" w:afterLines="100" w:line="440" w:lineRule="atLeast"/>
        <w:jc w:val="center"/>
        <w:rPr>
          <w:rFonts w:ascii="宋体" w:cs="Times New Roman"/>
          <w:b/>
          <w:bCs/>
          <w:sz w:val="30"/>
          <w:szCs w:val="30"/>
        </w:rPr>
      </w:pPr>
    </w:p>
    <w:p>
      <w:pPr>
        <w:spacing w:beforeLines="100" w:afterLines="100" w:line="440" w:lineRule="atLeast"/>
        <w:jc w:val="center"/>
        <w:rPr>
          <w:rFonts w:ascii="宋体" w:cs="Times New Roman"/>
          <w:b/>
          <w:bCs/>
          <w:sz w:val="30"/>
          <w:szCs w:val="30"/>
        </w:rPr>
      </w:pPr>
    </w:p>
    <w:p>
      <w:pPr>
        <w:jc w:val="center"/>
        <w:rPr>
          <w:rFonts w:ascii="宋体" w:hAnsi="宋体" w:cs="宋体"/>
          <w:b/>
          <w:bCs/>
          <w:sz w:val="30"/>
          <w:szCs w:val="30"/>
        </w:rPr>
      </w:pPr>
    </w:p>
    <w:p>
      <w:pPr>
        <w:jc w:val="center"/>
        <w:rPr>
          <w:rFonts w:ascii="宋体" w:hAnsi="宋体" w:cs="宋体"/>
          <w:b/>
          <w:bCs/>
          <w:sz w:val="30"/>
          <w:szCs w:val="30"/>
        </w:rPr>
      </w:pPr>
    </w:p>
    <w:p>
      <w:pPr>
        <w:jc w:val="center"/>
        <w:rPr>
          <w:rFonts w:ascii="宋体" w:cs="Times New Roman"/>
          <w:b/>
          <w:bCs/>
          <w:sz w:val="30"/>
          <w:szCs w:val="30"/>
        </w:rPr>
      </w:pPr>
      <w:r>
        <w:rPr>
          <w:rFonts w:hint="eastAsia" w:ascii="宋体" w:hAnsi="宋体" w:cs="宋体"/>
          <w:b/>
          <w:bCs/>
          <w:sz w:val="30"/>
          <w:szCs w:val="30"/>
        </w:rPr>
        <w:t>报价文件目录</w:t>
      </w:r>
    </w:p>
    <w:p>
      <w:pPr>
        <w:rPr>
          <w:rStyle w:val="31"/>
          <w:rFonts w:ascii="宋体" w:hAnsi="宋体" w:cs="宋体"/>
          <w:kern w:val="0"/>
          <w:u w:val="none"/>
        </w:rPr>
      </w:pPr>
    </w:p>
    <w:p>
      <w:pPr>
        <w:pStyle w:val="21"/>
        <w:tabs>
          <w:tab w:val="right" w:leader="dot" w:pos="9061"/>
        </w:tabs>
        <w:spacing w:line="360" w:lineRule="auto"/>
        <w:rPr>
          <w:rStyle w:val="31"/>
          <w:rFonts w:ascii="宋体" w:hAnsi="宋体" w:cs="宋体"/>
          <w:kern w:val="0"/>
          <w:szCs w:val="22"/>
          <w:u w:val="none"/>
          <w:lang w:val="zh-CN"/>
        </w:rPr>
      </w:pPr>
      <w:r>
        <w:rPr>
          <w:rStyle w:val="31"/>
          <w:rFonts w:hint="eastAsia" w:ascii="宋体" w:hAnsi="宋体" w:cs="宋体"/>
          <w:kern w:val="0"/>
          <w:szCs w:val="22"/>
          <w:u w:val="none"/>
          <w:lang w:val="zh-CN"/>
        </w:rPr>
        <w:t>一、响应函；</w:t>
      </w:r>
    </w:p>
    <w:p>
      <w:pPr>
        <w:pStyle w:val="21"/>
        <w:tabs>
          <w:tab w:val="right" w:leader="dot" w:pos="9061"/>
        </w:tabs>
        <w:spacing w:line="360" w:lineRule="auto"/>
        <w:rPr>
          <w:rFonts w:hint="default" w:eastAsia="宋体"/>
          <w:lang w:val="en-US" w:eastAsia="zh-CN"/>
        </w:rPr>
      </w:pPr>
      <w:r>
        <w:rPr>
          <w:rStyle w:val="31"/>
          <w:rFonts w:hint="eastAsia" w:ascii="宋体" w:hAnsi="宋体" w:cs="宋体"/>
          <w:kern w:val="0"/>
          <w:szCs w:val="22"/>
          <w:u w:val="none"/>
          <w:lang w:val="zh-CN"/>
        </w:rPr>
        <w:t>二、响应一览表；</w:t>
      </w:r>
    </w:p>
    <w:p>
      <w:pPr>
        <w:pStyle w:val="21"/>
        <w:tabs>
          <w:tab w:val="right" w:leader="dot" w:pos="9061"/>
        </w:tabs>
        <w:spacing w:line="360" w:lineRule="auto"/>
        <w:ind w:left="0" w:leftChars="0" w:firstLine="420" w:firstLineChars="200"/>
        <w:rPr>
          <w:rStyle w:val="31"/>
          <w:rFonts w:hint="eastAsia" w:ascii="宋体" w:hAnsi="宋体" w:eastAsia="宋体" w:cs="宋体"/>
          <w:kern w:val="0"/>
          <w:highlight w:val="none"/>
          <w:u w:val="none"/>
          <w:lang w:eastAsia="zh-CN"/>
        </w:rPr>
      </w:pPr>
      <w:r>
        <w:rPr>
          <w:rStyle w:val="31"/>
          <w:rFonts w:hint="eastAsia" w:ascii="宋体" w:hAnsi="宋体" w:cs="宋体"/>
          <w:kern w:val="0"/>
          <w:szCs w:val="22"/>
          <w:u w:val="none"/>
          <w:lang w:eastAsia="zh-CN"/>
        </w:rPr>
        <w:t>三</w:t>
      </w:r>
      <w:r>
        <w:rPr>
          <w:rStyle w:val="31"/>
          <w:rFonts w:hint="eastAsia" w:ascii="宋体" w:hAnsi="宋体" w:cs="宋体"/>
          <w:kern w:val="0"/>
          <w:szCs w:val="22"/>
          <w:u w:val="none"/>
        </w:rPr>
        <w:t>、中小企业声明函及“</w:t>
      </w:r>
      <w:r>
        <w:rPr>
          <w:rStyle w:val="31"/>
          <w:rFonts w:hint="eastAsia" w:ascii="宋体" w:hAnsi="宋体" w:cs="宋体"/>
          <w:kern w:val="0"/>
          <w:u w:val="none"/>
        </w:rPr>
        <w:t>国家企业信用信息公示系统——小微企业名录”页面查询结果或当地中小企业主管部门开具的相关证明材料复印件（</w:t>
      </w:r>
      <w:r>
        <w:rPr>
          <w:rStyle w:val="31"/>
          <w:rFonts w:hint="eastAsia" w:ascii="宋体" w:hAnsi="宋体" w:cs="宋体"/>
          <w:kern w:val="0"/>
          <w:highlight w:val="none"/>
          <w:u w:val="none"/>
        </w:rPr>
        <w:t>若有，网页查询时间或主管部门开具证明时间为投标截止前</w:t>
      </w:r>
      <w:r>
        <w:rPr>
          <w:rStyle w:val="31"/>
          <w:rFonts w:hint="eastAsia" w:ascii="宋体" w:hAnsi="宋体" w:cs="宋体"/>
          <w:kern w:val="0"/>
          <w:highlight w:val="none"/>
          <w:u w:val="none"/>
          <w:lang w:eastAsia="zh-CN"/>
        </w:rPr>
        <w:t>一</w:t>
      </w:r>
      <w:r>
        <w:rPr>
          <w:rStyle w:val="31"/>
          <w:rFonts w:hint="eastAsia" w:ascii="宋体" w:hAnsi="宋体" w:cs="宋体"/>
          <w:kern w:val="0"/>
          <w:highlight w:val="none"/>
          <w:u w:val="none"/>
        </w:rPr>
        <w:t>周内）</w:t>
      </w:r>
      <w:r>
        <w:rPr>
          <w:rStyle w:val="31"/>
          <w:rFonts w:hint="eastAsia" w:ascii="宋体" w:hAnsi="宋体" w:cs="宋体"/>
          <w:kern w:val="0"/>
          <w:highlight w:val="none"/>
          <w:u w:val="none"/>
          <w:lang w:eastAsia="zh-CN"/>
        </w:rPr>
        <w:t>；</w:t>
      </w:r>
    </w:p>
    <w:p>
      <w:pPr>
        <w:pStyle w:val="21"/>
        <w:tabs>
          <w:tab w:val="right" w:leader="dot" w:pos="9061"/>
        </w:tabs>
        <w:spacing w:line="360" w:lineRule="auto"/>
        <w:ind w:left="0" w:leftChars="0" w:firstLine="420" w:firstLineChars="200"/>
        <w:rPr>
          <w:rStyle w:val="31"/>
          <w:rFonts w:hint="eastAsia" w:ascii="宋体" w:eastAsia="宋体" w:cs="宋体"/>
          <w:kern w:val="0"/>
          <w:szCs w:val="22"/>
          <w:u w:val="none"/>
          <w:lang w:eastAsia="zh-CN"/>
        </w:rPr>
      </w:pPr>
      <w:r>
        <w:rPr>
          <w:rStyle w:val="31"/>
          <w:rFonts w:hint="eastAsia" w:ascii="宋体" w:hAnsi="宋体" w:cs="宋体"/>
          <w:kern w:val="0"/>
          <w:szCs w:val="22"/>
          <w:u w:val="none"/>
          <w:lang w:eastAsia="zh-CN"/>
        </w:rPr>
        <w:t>四</w:t>
      </w:r>
      <w:r>
        <w:rPr>
          <w:rStyle w:val="31"/>
          <w:rFonts w:hint="eastAsia" w:ascii="宋体" w:hAnsi="宋体" w:cs="宋体"/>
          <w:kern w:val="0"/>
          <w:szCs w:val="22"/>
          <w:u w:val="none"/>
        </w:rPr>
        <w:t>、残疾人福利性单位声明函</w:t>
      </w:r>
      <w:r>
        <w:rPr>
          <w:rStyle w:val="31"/>
          <w:rFonts w:hint="eastAsia" w:ascii="宋体" w:hAnsi="宋体" w:cs="宋体"/>
          <w:kern w:val="0"/>
          <w:szCs w:val="22"/>
          <w:u w:val="none"/>
          <w:lang w:eastAsia="zh-CN"/>
        </w:rPr>
        <w:t>；</w:t>
      </w:r>
    </w:p>
    <w:p>
      <w:pPr>
        <w:pStyle w:val="21"/>
        <w:tabs>
          <w:tab w:val="right" w:leader="dot" w:pos="9061"/>
        </w:tabs>
        <w:spacing w:line="360" w:lineRule="auto"/>
        <w:ind w:left="0" w:leftChars="0" w:firstLine="420" w:firstLineChars="200"/>
        <w:rPr>
          <w:rStyle w:val="31"/>
          <w:rFonts w:hint="eastAsia" w:ascii="宋体" w:eastAsia="宋体" w:cs="宋体"/>
          <w:kern w:val="0"/>
          <w:szCs w:val="22"/>
          <w:u w:val="none"/>
          <w:lang w:eastAsia="zh-CN"/>
        </w:rPr>
      </w:pPr>
      <w:r>
        <w:rPr>
          <w:rStyle w:val="31"/>
          <w:rFonts w:hint="eastAsia" w:ascii="宋体" w:hAnsi="宋体" w:cs="宋体"/>
          <w:kern w:val="0"/>
          <w:szCs w:val="22"/>
          <w:u w:val="none"/>
          <w:lang w:eastAsia="zh-CN"/>
        </w:rPr>
        <w:t>五</w:t>
      </w:r>
      <w:r>
        <w:rPr>
          <w:rStyle w:val="31"/>
          <w:rFonts w:hint="eastAsia" w:ascii="宋体" w:hAnsi="宋体" w:cs="宋体"/>
          <w:kern w:val="0"/>
          <w:szCs w:val="22"/>
          <w:u w:val="none"/>
        </w:rPr>
        <w:t>、省级以上监狱管理局、戒毒管理局（含新疆生产建设兵团）出具的属于监狱企业的证明文件复印件</w:t>
      </w:r>
      <w:r>
        <w:rPr>
          <w:rStyle w:val="31"/>
          <w:rFonts w:hint="eastAsia" w:ascii="宋体" w:hAnsi="宋体" w:cs="宋体"/>
          <w:kern w:val="0"/>
          <w:szCs w:val="22"/>
          <w:u w:val="none"/>
          <w:lang w:eastAsia="zh-CN"/>
        </w:rPr>
        <w:t>；</w:t>
      </w:r>
    </w:p>
    <w:p>
      <w:pPr>
        <w:pStyle w:val="21"/>
        <w:tabs>
          <w:tab w:val="right" w:leader="dot" w:pos="9061"/>
        </w:tabs>
        <w:spacing w:line="360" w:lineRule="auto"/>
        <w:ind w:left="0" w:leftChars="0" w:firstLine="420" w:firstLineChars="200"/>
        <w:rPr>
          <w:rStyle w:val="31"/>
          <w:rFonts w:hint="eastAsia" w:ascii="宋体" w:eastAsia="宋体" w:cs="宋体"/>
          <w:color w:val="FF0000"/>
          <w:kern w:val="0"/>
          <w:szCs w:val="22"/>
          <w:u w:val="none"/>
          <w:lang w:eastAsia="zh-CN"/>
        </w:rPr>
      </w:pPr>
      <w:r>
        <w:rPr>
          <w:rStyle w:val="31"/>
          <w:rFonts w:hint="eastAsia" w:ascii="宋体" w:hAnsi="宋体" w:cs="宋体"/>
          <w:kern w:val="0"/>
          <w:szCs w:val="22"/>
          <w:u w:val="none"/>
          <w:lang w:eastAsia="zh-CN"/>
        </w:rPr>
        <w:t>六</w:t>
      </w:r>
      <w:r>
        <w:rPr>
          <w:rStyle w:val="31"/>
          <w:rFonts w:hint="eastAsia" w:ascii="宋体" w:hAnsi="宋体" w:cs="宋体"/>
          <w:kern w:val="0"/>
          <w:szCs w:val="22"/>
          <w:u w:val="none"/>
        </w:rPr>
        <w:t>、</w:t>
      </w:r>
      <w:r>
        <w:rPr>
          <w:rFonts w:hint="eastAsia" w:ascii="宋体" w:hAnsi="宋体" w:cs="宋体"/>
          <w:kern w:val="0"/>
        </w:rPr>
        <w:t>服务适用小微企业、残疾人福利性单位、监狱企业政策情况表</w:t>
      </w:r>
      <w:r>
        <w:rPr>
          <w:rFonts w:hint="eastAsia" w:ascii="宋体" w:hAnsi="宋体" w:cs="宋体"/>
          <w:kern w:val="0"/>
          <w:lang w:eastAsia="zh-CN"/>
        </w:rPr>
        <w:t>；</w:t>
      </w:r>
    </w:p>
    <w:p>
      <w:pPr>
        <w:pStyle w:val="21"/>
        <w:tabs>
          <w:tab w:val="right" w:leader="dot" w:pos="9061"/>
        </w:tabs>
        <w:spacing w:line="360" w:lineRule="auto"/>
        <w:ind w:left="0" w:leftChars="0" w:firstLine="420" w:firstLineChars="200"/>
        <w:rPr>
          <w:rStyle w:val="31"/>
          <w:rFonts w:hint="eastAsia" w:ascii="宋体" w:hAnsi="宋体" w:eastAsia="宋体" w:cs="宋体"/>
          <w:kern w:val="0"/>
          <w:szCs w:val="22"/>
          <w:u w:val="none"/>
          <w:lang w:eastAsia="zh-CN"/>
        </w:rPr>
      </w:pPr>
      <w:r>
        <w:rPr>
          <w:rStyle w:val="31"/>
          <w:rFonts w:hint="eastAsia" w:ascii="宋体" w:hAnsi="宋体" w:cs="宋体"/>
          <w:kern w:val="0"/>
          <w:szCs w:val="22"/>
          <w:u w:val="none"/>
          <w:lang w:eastAsia="zh-CN"/>
        </w:rPr>
        <w:t>七</w:t>
      </w:r>
      <w:r>
        <w:rPr>
          <w:rStyle w:val="31"/>
          <w:rFonts w:hint="eastAsia" w:ascii="宋体" w:hAnsi="宋体" w:cs="宋体"/>
          <w:kern w:val="0"/>
          <w:szCs w:val="22"/>
          <w:u w:val="none"/>
        </w:rPr>
        <w:t>、响应人需要说明的其他文件和说明</w:t>
      </w:r>
      <w:r>
        <w:rPr>
          <w:rStyle w:val="31"/>
          <w:rFonts w:hint="eastAsia" w:ascii="宋体" w:hAnsi="宋体" w:cs="宋体"/>
          <w:kern w:val="0"/>
          <w:szCs w:val="22"/>
          <w:u w:val="none"/>
          <w:lang w:eastAsia="zh-CN"/>
        </w:rPr>
        <w:t>。</w:t>
      </w:r>
    </w:p>
    <w:p>
      <w:pPr>
        <w:pStyle w:val="21"/>
        <w:tabs>
          <w:tab w:val="right" w:leader="dot" w:pos="9061"/>
        </w:tabs>
        <w:spacing w:line="360" w:lineRule="auto"/>
        <w:rPr>
          <w:rStyle w:val="31"/>
          <w:rFonts w:ascii="宋体" w:hAnsi="宋体" w:cs="宋体"/>
          <w:kern w:val="0"/>
          <w:szCs w:val="22"/>
          <w:u w:val="none"/>
        </w:rPr>
      </w:pPr>
    </w:p>
    <w:p>
      <w:pPr>
        <w:rPr>
          <w:rFonts w:cs="Times New Roman"/>
        </w:rPr>
      </w:pPr>
    </w:p>
    <w:p>
      <w:pPr>
        <w:rPr>
          <w:rFonts w:cs="Times New Roman"/>
          <w:color w:val="FF0000"/>
        </w:rPr>
      </w:pPr>
    </w:p>
    <w:p>
      <w:pPr>
        <w:pStyle w:val="21"/>
        <w:tabs>
          <w:tab w:val="right" w:leader="dot" w:pos="9061"/>
        </w:tabs>
        <w:spacing w:line="360" w:lineRule="auto"/>
        <w:rPr>
          <w:rFonts w:ascii="宋体" w:cs="Times New Roman"/>
          <w:color w:val="FF0000"/>
        </w:rPr>
      </w:pPr>
    </w:p>
    <w:p>
      <w:pPr>
        <w:rPr>
          <w:rFonts w:cs="Times New Roman"/>
          <w:color w:val="FF0000"/>
        </w:rPr>
      </w:pPr>
    </w:p>
    <w:p>
      <w:pPr>
        <w:spacing w:beforeLines="100" w:afterLines="100" w:line="440" w:lineRule="atLeast"/>
        <w:jc w:val="center"/>
        <w:rPr>
          <w:rFonts w:ascii="宋体" w:cs="Times New Roman"/>
          <w:b/>
          <w:bCs/>
          <w:color w:val="FF0000"/>
          <w:sz w:val="30"/>
          <w:szCs w:val="30"/>
        </w:rPr>
      </w:pPr>
    </w:p>
    <w:p>
      <w:pPr>
        <w:spacing w:beforeLines="100" w:afterLines="100" w:line="440" w:lineRule="atLeast"/>
        <w:jc w:val="center"/>
        <w:rPr>
          <w:rFonts w:ascii="宋体" w:cs="Times New Roman"/>
          <w:b/>
          <w:bCs/>
          <w:color w:val="FF0000"/>
          <w:sz w:val="30"/>
          <w:szCs w:val="30"/>
        </w:rPr>
      </w:pPr>
    </w:p>
    <w:p>
      <w:pPr>
        <w:spacing w:beforeLines="100" w:afterLines="100" w:line="440" w:lineRule="atLeast"/>
        <w:jc w:val="center"/>
        <w:rPr>
          <w:rFonts w:ascii="宋体" w:cs="Times New Roman"/>
          <w:b/>
          <w:bCs/>
          <w:color w:val="FF0000"/>
          <w:sz w:val="30"/>
          <w:szCs w:val="30"/>
        </w:rPr>
      </w:pPr>
    </w:p>
    <w:p>
      <w:pPr>
        <w:spacing w:beforeLines="100" w:afterLines="100" w:line="440" w:lineRule="atLeast"/>
        <w:jc w:val="center"/>
        <w:rPr>
          <w:rFonts w:ascii="宋体" w:cs="Times New Roman"/>
          <w:b/>
          <w:bCs/>
          <w:color w:val="FF0000"/>
          <w:sz w:val="30"/>
          <w:szCs w:val="30"/>
        </w:rPr>
      </w:pPr>
    </w:p>
    <w:p>
      <w:pPr>
        <w:spacing w:beforeLines="100" w:afterLines="100" w:line="440" w:lineRule="atLeast"/>
        <w:jc w:val="center"/>
        <w:rPr>
          <w:rFonts w:ascii="宋体" w:cs="Times New Roman"/>
          <w:b/>
          <w:bCs/>
          <w:color w:val="FF0000"/>
          <w:sz w:val="30"/>
          <w:szCs w:val="30"/>
        </w:rPr>
      </w:pPr>
    </w:p>
    <w:p>
      <w:pPr>
        <w:spacing w:beforeLines="100" w:afterLines="100" w:line="440" w:lineRule="atLeast"/>
        <w:jc w:val="center"/>
        <w:rPr>
          <w:rFonts w:ascii="宋体" w:cs="Times New Roman"/>
          <w:b/>
          <w:bCs/>
          <w:color w:val="FF0000"/>
          <w:sz w:val="30"/>
          <w:szCs w:val="30"/>
        </w:rPr>
      </w:pPr>
    </w:p>
    <w:p>
      <w:pPr>
        <w:pStyle w:val="10"/>
      </w:pPr>
    </w:p>
    <w:p>
      <w:pPr>
        <w:widowControl/>
        <w:spacing w:line="540" w:lineRule="exact"/>
        <w:jc w:val="center"/>
        <w:outlineLvl w:val="2"/>
        <w:rPr>
          <w:rFonts w:ascii="宋体" w:hAnsi="宋体" w:cs="宋体"/>
          <w:b/>
          <w:bCs/>
          <w:kern w:val="0"/>
          <w:sz w:val="30"/>
          <w:szCs w:val="30"/>
        </w:rPr>
      </w:pPr>
      <w:bookmarkStart w:id="254" w:name="_Toc437509367"/>
      <w:bookmarkStart w:id="255" w:name="_Toc387831538"/>
      <w:bookmarkStart w:id="256" w:name="_Toc433882683"/>
      <w:bookmarkStart w:id="257" w:name="_Toc437331648"/>
      <w:bookmarkStart w:id="258" w:name="_Toc424199705"/>
      <w:bookmarkStart w:id="259" w:name="_Toc340736225"/>
      <w:bookmarkStart w:id="260" w:name="_Toc437331337"/>
      <w:bookmarkStart w:id="261" w:name="_Toc392080817"/>
      <w:bookmarkStart w:id="262" w:name="_Toc393201765"/>
      <w:bookmarkStart w:id="263" w:name="_Toc437504070"/>
      <w:bookmarkStart w:id="264" w:name="_Toc435706615"/>
      <w:bookmarkStart w:id="265" w:name="_Toc336671806"/>
      <w:bookmarkStart w:id="266" w:name="_Toc335294212"/>
      <w:bookmarkStart w:id="267" w:name="_Toc335297854"/>
      <w:bookmarkStart w:id="268" w:name="_Toc335295012"/>
      <w:bookmarkStart w:id="269" w:name="_Toc335298322"/>
      <w:r>
        <w:rPr>
          <w:rFonts w:hint="eastAsia" w:ascii="宋体" w:hAnsi="宋体" w:cs="宋体"/>
          <w:b/>
          <w:bCs/>
          <w:kern w:val="0"/>
          <w:sz w:val="30"/>
          <w:szCs w:val="30"/>
        </w:rPr>
        <w:t>一、响应函</w:t>
      </w:r>
    </w:p>
    <w:p>
      <w:pPr>
        <w:widowControl/>
        <w:spacing w:line="440" w:lineRule="exact"/>
        <w:jc w:val="left"/>
        <w:rPr>
          <w:rFonts w:ascii="仿宋" w:hAnsi="仿宋" w:eastAsia="仿宋" w:cs="宋体"/>
          <w:kern w:val="0"/>
          <w:sz w:val="24"/>
        </w:rPr>
      </w:pPr>
    </w:p>
    <w:p>
      <w:pPr>
        <w:widowControl/>
        <w:spacing w:line="440" w:lineRule="exact"/>
        <w:jc w:val="left"/>
        <w:rPr>
          <w:rFonts w:hint="default" w:asciiTheme="minorEastAsia" w:hAnsiTheme="minorEastAsia" w:eastAsiaTheme="minorEastAsia" w:cstheme="minorEastAsia"/>
          <w:kern w:val="0"/>
          <w:u w:val="single"/>
          <w:lang w:val="en-US" w:eastAsia="zh-CN"/>
        </w:rPr>
      </w:pPr>
      <w:r>
        <w:rPr>
          <w:rFonts w:hint="eastAsia" w:asciiTheme="minorEastAsia" w:hAnsiTheme="minorEastAsia" w:eastAsiaTheme="minorEastAsia" w:cstheme="minorEastAsia"/>
          <w:kern w:val="0"/>
        </w:rPr>
        <w:t>致：</w:t>
      </w:r>
      <w:r>
        <w:rPr>
          <w:rFonts w:hint="eastAsia" w:asciiTheme="minorEastAsia" w:hAnsiTheme="minorEastAsia" w:eastAsiaTheme="minorEastAsia" w:cstheme="minorEastAsia"/>
          <w:kern w:val="0"/>
          <w:u w:val="single"/>
          <w:lang w:val="en-US" w:eastAsia="zh-CN"/>
        </w:rPr>
        <w:t xml:space="preserve">                   </w:t>
      </w:r>
    </w:p>
    <w:p>
      <w:pPr>
        <w:widowControl/>
        <w:spacing w:line="440" w:lineRule="exact"/>
        <w:ind w:firstLine="420" w:firstLineChars="200"/>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根据贵方</w:t>
      </w:r>
      <w:r>
        <w:rPr>
          <w:rFonts w:hint="eastAsia" w:asciiTheme="minorEastAsia" w:hAnsiTheme="minorEastAsia" w:eastAsiaTheme="minorEastAsia" w:cstheme="minorEastAsia"/>
          <w:kern w:val="0"/>
          <w:u w:val="single"/>
          <w:lang w:val="en-US" w:eastAsia="zh-CN"/>
        </w:rPr>
        <w:t xml:space="preserve">                 </w:t>
      </w:r>
      <w:r>
        <w:rPr>
          <w:rFonts w:hint="eastAsia" w:asciiTheme="minorEastAsia" w:hAnsiTheme="minorEastAsia" w:eastAsiaTheme="minorEastAsia" w:cstheme="minorEastAsia"/>
          <w:kern w:val="0"/>
        </w:rPr>
        <w:t>项目的磋商文件（项目编号）</w:t>
      </w:r>
      <w:r>
        <w:rPr>
          <w:rFonts w:hint="eastAsia" w:asciiTheme="minorEastAsia" w:hAnsiTheme="minorEastAsia" w:eastAsiaTheme="minorEastAsia" w:cstheme="minorEastAsia"/>
          <w:kern w:val="0"/>
          <w:u w:val="single"/>
          <w:lang w:val="en-US" w:eastAsia="zh-CN"/>
        </w:rPr>
        <w:t xml:space="preserve">               </w:t>
      </w:r>
      <w:r>
        <w:rPr>
          <w:rFonts w:hint="eastAsia" w:asciiTheme="minorEastAsia" w:hAnsiTheme="minorEastAsia" w:eastAsiaTheme="minorEastAsia" w:cstheme="minorEastAsia"/>
          <w:kern w:val="0"/>
        </w:rPr>
        <w:t>，正式授权下述签字人</w:t>
      </w:r>
      <w:r>
        <w:rPr>
          <w:rFonts w:hint="eastAsia" w:asciiTheme="minorEastAsia" w:hAnsiTheme="minorEastAsia" w:eastAsiaTheme="minorEastAsia" w:cstheme="minorEastAsia"/>
          <w:kern w:val="0"/>
          <w:u w:val="single"/>
        </w:rPr>
        <w:t xml:space="preserve">       </w:t>
      </w:r>
      <w:r>
        <w:rPr>
          <w:rFonts w:hint="eastAsia" w:asciiTheme="minorEastAsia" w:hAnsiTheme="minorEastAsia" w:eastAsiaTheme="minorEastAsia" w:cstheme="minorEastAsia"/>
          <w:kern w:val="0"/>
        </w:rPr>
        <w:t>（</w:t>
      </w:r>
      <w:r>
        <w:rPr>
          <w:rFonts w:hint="eastAsia" w:asciiTheme="minorEastAsia" w:hAnsiTheme="minorEastAsia" w:eastAsiaTheme="minorEastAsia" w:cstheme="minorEastAsia"/>
          <w:kern w:val="0"/>
          <w:u w:val="single"/>
        </w:rPr>
        <w:t>姓名</w:t>
      </w:r>
      <w:r>
        <w:rPr>
          <w:rFonts w:hint="eastAsia" w:asciiTheme="minorEastAsia" w:hAnsiTheme="minorEastAsia" w:eastAsiaTheme="minorEastAsia" w:cstheme="minorEastAsia"/>
          <w:kern w:val="0"/>
        </w:rPr>
        <w:t>和</w:t>
      </w:r>
      <w:r>
        <w:rPr>
          <w:rFonts w:hint="eastAsia" w:asciiTheme="minorEastAsia" w:hAnsiTheme="minorEastAsia" w:eastAsiaTheme="minorEastAsia" w:cstheme="minorEastAsia"/>
          <w:kern w:val="0"/>
          <w:u w:val="single"/>
        </w:rPr>
        <w:t>职务</w:t>
      </w:r>
      <w:r>
        <w:rPr>
          <w:rFonts w:hint="eastAsia" w:asciiTheme="minorEastAsia" w:hAnsiTheme="minorEastAsia" w:eastAsiaTheme="minorEastAsia" w:cstheme="minorEastAsia"/>
          <w:kern w:val="0"/>
        </w:rPr>
        <w:t>）代表</w:t>
      </w:r>
      <w:r>
        <w:rPr>
          <w:rFonts w:hint="eastAsia" w:asciiTheme="minorEastAsia" w:hAnsiTheme="minorEastAsia" w:eastAsiaTheme="minorEastAsia" w:cstheme="minorEastAsia"/>
          <w:kern w:val="0"/>
          <w:u w:val="single"/>
        </w:rPr>
        <w:t>        </w:t>
      </w:r>
      <w:r>
        <w:rPr>
          <w:rFonts w:hint="eastAsia" w:asciiTheme="minorEastAsia" w:hAnsiTheme="minorEastAsia" w:eastAsiaTheme="minorEastAsia" w:cstheme="minorEastAsia"/>
          <w:kern w:val="0"/>
        </w:rPr>
        <w:t>（响应方的名称），提交下述文件正本一份，副本四份，共五份。</w:t>
      </w:r>
    </w:p>
    <w:p>
      <w:pPr>
        <w:widowControl/>
        <w:spacing w:line="440" w:lineRule="exact"/>
        <w:ind w:firstLine="420" w:firstLineChars="200"/>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（1）资格证明文件；</w:t>
      </w:r>
    </w:p>
    <w:p>
      <w:pPr>
        <w:widowControl/>
        <w:spacing w:line="440" w:lineRule="exact"/>
        <w:ind w:firstLine="420" w:firstLineChars="200"/>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（2）技术商务文件；</w:t>
      </w:r>
    </w:p>
    <w:p>
      <w:pPr>
        <w:widowControl/>
        <w:spacing w:line="440" w:lineRule="exact"/>
        <w:ind w:firstLine="420" w:firstLineChars="200"/>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（3）报价文件；</w:t>
      </w:r>
    </w:p>
    <w:p>
      <w:pPr>
        <w:widowControl/>
        <w:spacing w:line="440" w:lineRule="exact"/>
        <w:ind w:firstLine="420" w:firstLineChars="200"/>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据此函，签字人兹宣布同意如下：</w:t>
      </w:r>
    </w:p>
    <w:p>
      <w:pPr>
        <w:widowControl/>
        <w:spacing w:line="440" w:lineRule="exact"/>
        <w:ind w:firstLine="420" w:firstLineChars="200"/>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1、我方向贵方提交的所有响应文件、资料都是准确的和真实的。</w:t>
      </w:r>
    </w:p>
    <w:p>
      <w:pPr>
        <w:widowControl/>
        <w:spacing w:line="440" w:lineRule="exact"/>
        <w:ind w:firstLine="420" w:firstLineChars="200"/>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2、我们承担根据磋商文件的规定，完成合同的责任和义务。</w:t>
      </w:r>
    </w:p>
    <w:p>
      <w:pPr>
        <w:widowControl/>
        <w:spacing w:line="440" w:lineRule="exact"/>
        <w:ind w:firstLine="420" w:firstLineChars="200"/>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3、我们已详细阅读全部磋商文件，参考资料及有关附件，我们完全理解并同意放弃对这方面有不明或误解的权利。</w:t>
      </w:r>
    </w:p>
    <w:p>
      <w:pPr>
        <w:widowControl/>
        <w:spacing w:line="440" w:lineRule="exact"/>
        <w:ind w:firstLine="420" w:firstLineChars="200"/>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4、我们同意在磋商须知规定的截止日期起遵循本响应文件，并在磋商须知规定的有效期满之前均具有约束力，并有可能成交。</w:t>
      </w:r>
    </w:p>
    <w:p>
      <w:pPr>
        <w:widowControl/>
        <w:spacing w:line="440" w:lineRule="exact"/>
        <w:ind w:firstLine="420" w:firstLineChars="200"/>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5、同意向贵方提供贵方可能要求的与本响应有关的任何数据或资料。</w:t>
      </w:r>
    </w:p>
    <w:p>
      <w:pPr>
        <w:widowControl/>
        <w:spacing w:line="440" w:lineRule="exact"/>
        <w:ind w:firstLine="420" w:firstLineChars="200"/>
        <w:jc w:val="left"/>
        <w:rPr>
          <w:rFonts w:hint="eastAsia" w:asciiTheme="minorEastAsia" w:hAnsiTheme="minorEastAsia" w:eastAsiaTheme="minorEastAsia" w:cstheme="minorEastAsia"/>
          <w:kern w:val="0"/>
        </w:rPr>
      </w:pPr>
    </w:p>
    <w:p>
      <w:pPr>
        <w:widowControl/>
        <w:spacing w:line="440" w:lineRule="exact"/>
        <w:ind w:firstLine="420" w:firstLineChars="200"/>
        <w:jc w:val="left"/>
        <w:rPr>
          <w:rFonts w:hint="eastAsia" w:asciiTheme="minorEastAsia" w:hAnsiTheme="minorEastAsia" w:eastAsiaTheme="minorEastAsia" w:cstheme="minorEastAsia"/>
          <w:kern w:val="0"/>
        </w:rPr>
      </w:pPr>
    </w:p>
    <w:p>
      <w:pPr>
        <w:widowControl/>
        <w:spacing w:line="440" w:lineRule="exact"/>
        <w:ind w:firstLine="420" w:firstLineChars="200"/>
        <w:jc w:val="left"/>
        <w:rPr>
          <w:rFonts w:hint="eastAsia" w:asciiTheme="minorEastAsia" w:hAnsiTheme="minorEastAsia" w:eastAsiaTheme="minorEastAsia" w:cstheme="minorEastAsia"/>
          <w:kern w:val="0"/>
        </w:rPr>
      </w:pPr>
    </w:p>
    <w:p>
      <w:pPr>
        <w:widowControl/>
        <w:spacing w:line="440" w:lineRule="exact"/>
        <w:ind w:firstLine="420" w:firstLineChars="200"/>
        <w:jc w:val="left"/>
        <w:rPr>
          <w:rFonts w:hint="eastAsia" w:asciiTheme="minorEastAsia" w:hAnsiTheme="minorEastAsia" w:eastAsiaTheme="minorEastAsia" w:cstheme="minorEastAsia"/>
          <w:kern w:val="0"/>
        </w:rPr>
      </w:pPr>
    </w:p>
    <w:p>
      <w:pPr>
        <w:widowControl/>
        <w:spacing w:line="440" w:lineRule="exact"/>
        <w:ind w:firstLine="420" w:firstLineChars="200"/>
        <w:jc w:val="left"/>
        <w:rPr>
          <w:rFonts w:hint="eastAsia" w:asciiTheme="minorEastAsia" w:hAnsiTheme="minorEastAsia" w:eastAsiaTheme="minorEastAsia" w:cstheme="minorEastAsia"/>
          <w:kern w:val="0"/>
        </w:rPr>
      </w:pPr>
    </w:p>
    <w:p>
      <w:pPr>
        <w:widowControl/>
        <w:spacing w:line="440" w:lineRule="exact"/>
        <w:ind w:firstLine="420" w:firstLineChars="200"/>
        <w:jc w:val="left"/>
        <w:rPr>
          <w:rFonts w:hint="eastAsia" w:asciiTheme="minorEastAsia" w:hAnsiTheme="minorEastAsia" w:eastAsiaTheme="minorEastAsia" w:cstheme="minorEastAsia"/>
          <w:kern w:val="0"/>
        </w:rPr>
      </w:pPr>
    </w:p>
    <w:p>
      <w:pPr>
        <w:widowControl/>
        <w:spacing w:line="440" w:lineRule="exact"/>
        <w:ind w:firstLine="420" w:firstLineChars="200"/>
        <w:jc w:val="left"/>
        <w:rPr>
          <w:rFonts w:asciiTheme="minorEastAsia" w:hAnsiTheme="minorEastAsia" w:eastAsiaTheme="minorEastAsia" w:cstheme="minorEastAsia"/>
          <w:kern w:val="0"/>
          <w:u w:val="single"/>
        </w:rPr>
      </w:pPr>
      <w:r>
        <w:rPr>
          <w:rFonts w:hint="eastAsia" w:asciiTheme="minorEastAsia" w:hAnsiTheme="minorEastAsia" w:eastAsiaTheme="minorEastAsia" w:cstheme="minorEastAsia"/>
          <w:kern w:val="0"/>
        </w:rPr>
        <w:t>响应方名称（盖公章）：</w:t>
      </w:r>
      <w:r>
        <w:rPr>
          <w:rFonts w:hint="eastAsia" w:asciiTheme="minorEastAsia" w:hAnsiTheme="minorEastAsia" w:eastAsiaTheme="minorEastAsia" w:cstheme="minorEastAsia"/>
          <w:kern w:val="0"/>
          <w:u w:val="single"/>
        </w:rPr>
        <w:t>         </w:t>
      </w:r>
    </w:p>
    <w:p>
      <w:pPr>
        <w:snapToGrid w:val="0"/>
        <w:spacing w:line="400" w:lineRule="exact"/>
        <w:outlineLvl w:val="1"/>
        <w:rPr>
          <w:rFonts w:ascii="仿宋" w:hAnsi="仿宋" w:eastAsia="仿宋" w:cs="宋体"/>
          <w:b/>
          <w:kern w:val="0"/>
          <w:sz w:val="30"/>
          <w:szCs w:val="30"/>
        </w:rPr>
      </w:pPr>
      <w:bookmarkStart w:id="270" w:name="_Toc468954277"/>
      <w:bookmarkStart w:id="271" w:name="_Toc476230570"/>
      <w:bookmarkStart w:id="272" w:name="_Toc476229741"/>
      <w:bookmarkStart w:id="273" w:name="_Toc471819758"/>
      <w:bookmarkStart w:id="274" w:name="_Toc470270028"/>
      <w:bookmarkStart w:id="275" w:name="_Toc467572565"/>
      <w:bookmarkStart w:id="276" w:name="_Toc471819818"/>
      <w:bookmarkStart w:id="277" w:name="_Toc476230706"/>
      <w:bookmarkStart w:id="278" w:name="_Toc470269912"/>
      <w:bookmarkStart w:id="279" w:name="_Toc476230982"/>
      <w:bookmarkStart w:id="280" w:name="_Toc463851875"/>
      <w:bookmarkStart w:id="281" w:name="_Toc469475498"/>
    </w:p>
    <w:p>
      <w:pPr>
        <w:snapToGrid w:val="0"/>
        <w:spacing w:line="400" w:lineRule="exact"/>
        <w:jc w:val="center"/>
        <w:outlineLvl w:val="1"/>
        <w:rPr>
          <w:rFonts w:ascii="仿宋" w:hAnsi="仿宋" w:eastAsia="仿宋" w:cs="宋体"/>
          <w:b/>
          <w:kern w:val="0"/>
          <w:sz w:val="30"/>
          <w:szCs w:val="30"/>
        </w:rPr>
      </w:pPr>
    </w:p>
    <w:bookmarkEnd w:id="254"/>
    <w:bookmarkEnd w:id="255"/>
    <w:bookmarkEnd w:id="256"/>
    <w:bookmarkEnd w:id="257"/>
    <w:bookmarkEnd w:id="258"/>
    <w:bookmarkEnd w:id="259"/>
    <w:bookmarkEnd w:id="260"/>
    <w:bookmarkEnd w:id="261"/>
    <w:bookmarkEnd w:id="262"/>
    <w:bookmarkEnd w:id="263"/>
    <w:bookmarkEnd w:id="264"/>
    <w:bookmarkEnd w:id="270"/>
    <w:bookmarkEnd w:id="271"/>
    <w:bookmarkEnd w:id="272"/>
    <w:bookmarkEnd w:id="273"/>
    <w:bookmarkEnd w:id="274"/>
    <w:bookmarkEnd w:id="275"/>
    <w:bookmarkEnd w:id="276"/>
    <w:bookmarkEnd w:id="277"/>
    <w:bookmarkEnd w:id="278"/>
    <w:bookmarkEnd w:id="279"/>
    <w:bookmarkEnd w:id="280"/>
    <w:bookmarkEnd w:id="281"/>
    <w:p>
      <w:pPr>
        <w:widowControl/>
        <w:spacing w:line="540" w:lineRule="exact"/>
        <w:jc w:val="both"/>
        <w:outlineLvl w:val="2"/>
        <w:rPr>
          <w:rFonts w:ascii="宋体" w:hAnsi="宋体" w:cs="宋体"/>
          <w:b/>
          <w:bCs/>
          <w:kern w:val="0"/>
          <w:sz w:val="30"/>
          <w:szCs w:val="30"/>
        </w:rPr>
      </w:pPr>
    </w:p>
    <w:p>
      <w:pPr>
        <w:pStyle w:val="10"/>
        <w:rPr>
          <w:rFonts w:ascii="宋体" w:hAnsi="宋体" w:cs="宋体"/>
          <w:b/>
          <w:bCs/>
          <w:kern w:val="0"/>
          <w:sz w:val="30"/>
          <w:szCs w:val="30"/>
        </w:rPr>
      </w:pPr>
    </w:p>
    <w:p>
      <w:pPr>
        <w:pStyle w:val="10"/>
        <w:rPr>
          <w:rFonts w:ascii="宋体" w:hAnsi="宋体" w:cs="宋体"/>
          <w:b/>
          <w:bCs/>
          <w:kern w:val="0"/>
          <w:sz w:val="30"/>
          <w:szCs w:val="30"/>
        </w:rPr>
      </w:pPr>
    </w:p>
    <w:p>
      <w:pPr>
        <w:widowControl/>
        <w:numPr>
          <w:ilvl w:val="0"/>
          <w:numId w:val="0"/>
        </w:numPr>
        <w:spacing w:line="540" w:lineRule="exact"/>
        <w:ind w:leftChars="200"/>
        <w:jc w:val="center"/>
        <w:outlineLvl w:val="2"/>
        <w:rPr>
          <w:rFonts w:hint="eastAsia" w:ascii="宋体" w:hAnsi="宋体" w:cs="宋体"/>
          <w:b/>
          <w:bCs/>
          <w:kern w:val="0"/>
          <w:sz w:val="30"/>
          <w:szCs w:val="30"/>
          <w:lang w:eastAsia="zh-CN"/>
        </w:rPr>
      </w:pPr>
    </w:p>
    <w:p>
      <w:pPr>
        <w:widowControl/>
        <w:numPr>
          <w:ilvl w:val="0"/>
          <w:numId w:val="3"/>
        </w:numPr>
        <w:spacing w:line="540" w:lineRule="exact"/>
        <w:ind w:left="0" w:leftChars="0" w:firstLine="602" w:firstLineChars="200"/>
        <w:jc w:val="center"/>
        <w:outlineLvl w:val="2"/>
        <w:rPr>
          <w:rFonts w:hint="eastAsia" w:ascii="宋体" w:hAnsi="宋体" w:cs="宋体"/>
          <w:b/>
          <w:bCs/>
          <w:kern w:val="0"/>
          <w:sz w:val="30"/>
          <w:szCs w:val="30"/>
        </w:rPr>
      </w:pPr>
      <w:r>
        <w:rPr>
          <w:rFonts w:hint="eastAsia" w:ascii="宋体" w:hAnsi="宋体" w:cs="宋体"/>
          <w:b/>
          <w:bCs/>
          <w:kern w:val="0"/>
          <w:sz w:val="30"/>
          <w:szCs w:val="30"/>
        </w:rPr>
        <w:t>响应一览表</w:t>
      </w:r>
    </w:p>
    <w:p>
      <w:pPr>
        <w:pStyle w:val="2"/>
        <w:numPr>
          <w:ilvl w:val="0"/>
          <w:numId w:val="0"/>
        </w:numPr>
        <w:ind w:leftChars="200"/>
      </w:pPr>
    </w:p>
    <w:p>
      <w:pPr>
        <w:keepNext w:val="0"/>
        <w:keepLines w:val="0"/>
        <w:pageBreakBefore w:val="0"/>
        <w:widowControl w:val="0"/>
        <w:kinsoku/>
        <w:wordWrap/>
        <w:overflowPunct/>
        <w:topLinePunct w:val="0"/>
        <w:autoSpaceDE/>
        <w:autoSpaceDN/>
        <w:bidi w:val="0"/>
        <w:adjustRightInd/>
        <w:snapToGrid w:val="0"/>
        <w:spacing w:before="50" w:after="50" w:line="280" w:lineRule="exact"/>
        <w:ind w:firstLine="420" w:firstLineChars="200"/>
        <w:jc w:val="left"/>
        <w:textAlignment w:val="auto"/>
        <w:rPr>
          <w:rFonts w:hint="eastAsia" w:asciiTheme="minorEastAsia" w:hAnsiTheme="minorEastAsia" w:eastAsiaTheme="minorEastAsia" w:cstheme="minorEastAsia"/>
          <w:b w:val="0"/>
          <w:bCs/>
          <w:sz w:val="21"/>
          <w:szCs w:val="21"/>
          <w:lang w:val="en-US"/>
        </w:rPr>
      </w:pPr>
      <w:r>
        <w:rPr>
          <w:rFonts w:hint="eastAsia" w:asciiTheme="minorEastAsia" w:hAnsiTheme="minorEastAsia" w:eastAsiaTheme="minorEastAsia" w:cstheme="minorEastAsia"/>
          <w:sz w:val="21"/>
          <w:szCs w:val="21"/>
        </w:rPr>
        <w:t xml:space="preserve">项目编号：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b w:val="0"/>
          <w:bCs/>
          <w:sz w:val="21"/>
          <w:szCs w:val="21"/>
          <w:lang w:val="en-US"/>
        </w:rPr>
        <w:t>单位：元</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b w:val="0"/>
          <w:bCs/>
          <w:sz w:val="21"/>
          <w:szCs w:val="21"/>
          <w:lang w:val="en-US" w:eastAsia="zh-CN"/>
        </w:rPr>
        <w:t xml:space="preserve">                                                                        </w:t>
      </w:r>
    </w:p>
    <w:tbl>
      <w:tblPr>
        <w:tblStyle w:val="27"/>
        <w:tblW w:w="8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6"/>
        <w:gridCol w:w="6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1866" w:type="dxa"/>
            <w:vAlign w:val="center"/>
          </w:tcPr>
          <w:p>
            <w:pPr>
              <w:pStyle w:val="60"/>
              <w:snapToGrid w:val="0"/>
              <w:spacing w:line="380" w:lineRule="exact"/>
              <w:ind w:left="-107" w:leftChars="-51" w:firstLine="0" w:firstLineChars="0"/>
              <w:jc w:val="center"/>
              <w:rPr>
                <w:rFonts w:hint="eastAsia" w:ascii="宋体" w:eastAsia="宋体" w:cs="宋体"/>
                <w:b/>
                <w:sz w:val="21"/>
                <w:szCs w:val="21"/>
              </w:rPr>
            </w:pPr>
            <w:r>
              <w:rPr>
                <w:rFonts w:hint="eastAsia" w:ascii="宋体" w:eastAsia="宋体" w:cs="宋体"/>
                <w:bCs/>
                <w:sz w:val="21"/>
                <w:szCs w:val="21"/>
              </w:rPr>
              <w:t>项目名称</w:t>
            </w:r>
          </w:p>
        </w:tc>
        <w:tc>
          <w:tcPr>
            <w:tcW w:w="6909" w:type="dxa"/>
            <w:vAlign w:val="center"/>
          </w:tcPr>
          <w:p>
            <w:pPr>
              <w:pStyle w:val="60"/>
              <w:snapToGrid w:val="0"/>
              <w:spacing w:line="380" w:lineRule="exact"/>
              <w:ind w:firstLine="0" w:firstLineChars="0"/>
              <w:jc w:val="center"/>
              <w:rPr>
                <w:rFonts w:hint="eastAsia" w:asci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1866" w:type="dxa"/>
            <w:vAlign w:val="center"/>
          </w:tcPr>
          <w:p>
            <w:pPr>
              <w:pStyle w:val="60"/>
              <w:snapToGrid w:val="0"/>
              <w:spacing w:line="380" w:lineRule="exact"/>
              <w:ind w:left="-107" w:leftChars="-51" w:firstLine="0" w:firstLineChars="0"/>
              <w:jc w:val="center"/>
              <w:rPr>
                <w:rFonts w:hint="eastAsia" w:ascii="宋体" w:eastAsia="宋体" w:cs="宋体"/>
                <w:bCs/>
                <w:sz w:val="21"/>
                <w:szCs w:val="21"/>
              </w:rPr>
            </w:pPr>
            <w:r>
              <w:rPr>
                <w:rFonts w:hint="eastAsia" w:ascii="宋体" w:eastAsia="宋体" w:cs="宋体"/>
                <w:bCs/>
                <w:sz w:val="21"/>
                <w:szCs w:val="21"/>
                <w:lang w:eastAsia="zh-CN"/>
              </w:rPr>
              <w:t>响应</w:t>
            </w:r>
            <w:r>
              <w:rPr>
                <w:rFonts w:hint="eastAsia" w:ascii="宋体" w:eastAsia="宋体" w:cs="宋体"/>
                <w:bCs/>
                <w:sz w:val="21"/>
                <w:szCs w:val="21"/>
              </w:rPr>
              <w:t>总价</w:t>
            </w:r>
          </w:p>
        </w:tc>
        <w:tc>
          <w:tcPr>
            <w:tcW w:w="6909" w:type="dxa"/>
            <w:vAlign w:val="center"/>
          </w:tcPr>
          <w:p>
            <w:pPr>
              <w:pStyle w:val="60"/>
              <w:snapToGrid w:val="0"/>
              <w:spacing w:line="380" w:lineRule="exact"/>
              <w:ind w:left="-107" w:leftChars="-51" w:firstLine="0" w:firstLineChars="0"/>
              <w:jc w:val="center"/>
              <w:rPr>
                <w:rFonts w:hint="eastAsia" w:ascii="宋体" w:eastAsia="宋体" w:cs="宋体"/>
                <w:bCs/>
                <w:sz w:val="21"/>
                <w:szCs w:val="21"/>
              </w:rPr>
            </w:pPr>
            <w:r>
              <w:rPr>
                <w:rFonts w:hint="eastAsia" w:ascii="宋体" w:eastAsia="宋体" w:cs="宋体"/>
                <w:bCs/>
                <w:sz w:val="21"/>
                <w:szCs w:val="21"/>
              </w:rPr>
              <w:t>大写：                      （小写  ￥：            ）</w:t>
            </w:r>
          </w:p>
        </w:tc>
      </w:tr>
    </w:tbl>
    <w:p>
      <w:pPr>
        <w:rPr>
          <w:rFonts w:hint="eastAsia"/>
          <w:lang w:val="en-US"/>
        </w:rPr>
      </w:pPr>
    </w:p>
    <w:p>
      <w:pPr>
        <w:snapToGrid w:val="0"/>
        <w:spacing w:before="50" w:after="50" w:line="440" w:lineRule="exact"/>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 注:</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报价一经涂改，应在涂改处加盖单位公章或者由法定代表人或授权委托人签字或盖公章，否则其响应作无效响应处理。</w:t>
      </w:r>
    </w:p>
    <w:p>
      <w:pPr>
        <w:tabs>
          <w:tab w:val="left" w:pos="540"/>
          <w:tab w:val="left" w:pos="780"/>
        </w:tabs>
        <w:spacing w:line="360" w:lineRule="exact"/>
        <w:ind w:firstLine="411" w:firstLineChars="196"/>
        <w:rPr>
          <w:rFonts w:asciiTheme="minorEastAsia" w:hAnsiTheme="minorEastAsia" w:eastAsiaTheme="minorEastAsia" w:cstheme="minorEastAsia"/>
        </w:rPr>
      </w:pPr>
      <w:r>
        <w:rPr>
          <w:rFonts w:hint="eastAsia" w:asciiTheme="minorEastAsia" w:hAnsiTheme="minorEastAsia" w:eastAsiaTheme="minorEastAsia" w:cstheme="minorEastAsia"/>
          <w:iCs/>
          <w:kern w:val="0"/>
          <w:lang w:val="en-US" w:eastAsia="zh-CN"/>
        </w:rPr>
        <w:t>2</w:t>
      </w:r>
      <w:r>
        <w:rPr>
          <w:rFonts w:hint="eastAsia" w:asciiTheme="minorEastAsia" w:hAnsiTheme="minorEastAsia" w:eastAsiaTheme="minorEastAsia" w:cstheme="minorEastAsia"/>
          <w:iCs/>
          <w:kern w:val="0"/>
        </w:rPr>
        <w:t>、响应方报价应包括完成该项目所涉及的全部费用。</w:t>
      </w:r>
    </w:p>
    <w:p>
      <w:pPr>
        <w:spacing w:line="540" w:lineRule="exact"/>
        <w:ind w:firstLine="4200" w:firstLineChars="2000"/>
        <w:rPr>
          <w:rFonts w:hint="eastAsia" w:asciiTheme="minorEastAsia" w:hAnsiTheme="minorEastAsia" w:eastAsiaTheme="minorEastAsia" w:cstheme="minorEastAsia"/>
        </w:rPr>
      </w:pPr>
    </w:p>
    <w:p>
      <w:pPr>
        <w:spacing w:line="540" w:lineRule="exact"/>
        <w:ind w:firstLine="4200" w:firstLineChars="2000"/>
        <w:rPr>
          <w:rFonts w:hint="eastAsia" w:asciiTheme="minorEastAsia" w:hAnsiTheme="minorEastAsia" w:eastAsiaTheme="minorEastAsia" w:cstheme="minorEastAsia"/>
        </w:rPr>
      </w:pPr>
    </w:p>
    <w:p>
      <w:pPr>
        <w:spacing w:line="540" w:lineRule="exact"/>
        <w:ind w:firstLine="4200" w:firstLineChars="2000"/>
        <w:rPr>
          <w:rFonts w:hint="default" w:asciiTheme="minorEastAsia" w:hAnsiTheme="minorEastAsia" w:eastAsiaTheme="minorEastAsia" w:cstheme="minorEastAsia"/>
          <w:u w:val="single"/>
          <w:lang w:val="en-US" w:eastAsia="zh-CN"/>
        </w:rPr>
      </w:pPr>
      <w:r>
        <w:rPr>
          <w:rFonts w:hint="eastAsia" w:asciiTheme="minorEastAsia" w:hAnsiTheme="minorEastAsia" w:eastAsiaTheme="minorEastAsia" w:cstheme="minorEastAsia"/>
        </w:rPr>
        <w:t>响应</w:t>
      </w:r>
      <w:r>
        <w:rPr>
          <w:rFonts w:hint="eastAsia" w:asciiTheme="minorEastAsia" w:hAnsiTheme="minorEastAsia" w:eastAsiaTheme="minorEastAsia" w:cstheme="minorEastAsia"/>
          <w:lang w:eastAsia="zh-CN"/>
        </w:rPr>
        <w:t>人</w:t>
      </w:r>
      <w:r>
        <w:rPr>
          <w:rFonts w:hint="eastAsia" w:asciiTheme="minorEastAsia" w:hAnsiTheme="minorEastAsia" w:eastAsiaTheme="minorEastAsia" w:cstheme="minorEastAsia"/>
        </w:rPr>
        <w:t>名称（盖公章）：</w:t>
      </w:r>
      <w:r>
        <w:rPr>
          <w:rFonts w:hint="eastAsia" w:asciiTheme="minorEastAsia" w:hAnsiTheme="minorEastAsia" w:eastAsiaTheme="minorEastAsia" w:cstheme="minorEastAsia"/>
          <w:u w:val="single"/>
          <w:lang w:val="en-US" w:eastAsia="zh-CN"/>
        </w:rPr>
        <w:t xml:space="preserve">                           </w:t>
      </w:r>
    </w:p>
    <w:bookmarkEnd w:id="265"/>
    <w:bookmarkEnd w:id="266"/>
    <w:bookmarkEnd w:id="267"/>
    <w:bookmarkEnd w:id="268"/>
    <w:bookmarkEnd w:id="269"/>
    <w:p>
      <w:pPr>
        <w:rPr>
          <w:rFonts w:hint="eastAsia" w:asciiTheme="minorEastAsia" w:hAnsiTheme="minorEastAsia" w:eastAsiaTheme="minorEastAsia" w:cstheme="minorEastAsia"/>
          <w:u w:val="single"/>
          <w:lang w:val="en-US" w:eastAsia="zh-CN"/>
        </w:rPr>
      </w:pPr>
      <w:bookmarkStart w:id="282" w:name="_Toc20076"/>
      <w:bookmarkStart w:id="283" w:name="_Toc476230984"/>
      <w:bookmarkStart w:id="284" w:name="_Toc495666263"/>
      <w:bookmarkStart w:id="285" w:name="_Toc476229743"/>
      <w:bookmarkStart w:id="286" w:name="_Toc476230708"/>
      <w:bookmarkStart w:id="287" w:name="_Toc476230572"/>
    </w:p>
    <w:p>
      <w:pPr>
        <w:pStyle w:val="3"/>
        <w:rPr>
          <w:rFonts w:hint="eastAsia" w:asciiTheme="minorEastAsia" w:hAnsiTheme="minorEastAsia" w:eastAsiaTheme="minorEastAsia" w:cstheme="minorEastAsia"/>
          <w:u w:val="single"/>
          <w:lang w:val="en-US" w:eastAsia="zh-CN"/>
        </w:rPr>
      </w:pPr>
    </w:p>
    <w:p>
      <w:pPr>
        <w:rPr>
          <w:rFonts w:hint="eastAsia" w:asciiTheme="minorEastAsia" w:hAnsiTheme="minorEastAsia" w:eastAsiaTheme="minorEastAsia" w:cstheme="minorEastAsia"/>
          <w:u w:val="single"/>
          <w:lang w:val="en-US" w:eastAsia="zh-CN"/>
        </w:rPr>
      </w:pPr>
    </w:p>
    <w:p>
      <w:pPr>
        <w:pStyle w:val="3"/>
        <w:rPr>
          <w:rFonts w:hint="eastAsia" w:asciiTheme="minorEastAsia" w:hAnsiTheme="minorEastAsia" w:eastAsiaTheme="minorEastAsia" w:cstheme="minorEastAsia"/>
          <w:u w:val="single"/>
          <w:lang w:val="en-US" w:eastAsia="zh-CN"/>
        </w:rPr>
      </w:pPr>
    </w:p>
    <w:p>
      <w:pPr>
        <w:rPr>
          <w:rFonts w:hint="eastAsia" w:asciiTheme="minorEastAsia" w:hAnsiTheme="minorEastAsia" w:eastAsiaTheme="minorEastAsia" w:cstheme="minorEastAsia"/>
          <w:u w:val="single"/>
          <w:lang w:val="en-US" w:eastAsia="zh-CN"/>
        </w:rPr>
      </w:pPr>
    </w:p>
    <w:p>
      <w:pPr>
        <w:pStyle w:val="3"/>
        <w:rPr>
          <w:rFonts w:hint="eastAsia" w:asciiTheme="minorEastAsia" w:hAnsiTheme="minorEastAsia" w:eastAsiaTheme="minorEastAsia" w:cstheme="minorEastAsia"/>
          <w:u w:val="single"/>
          <w:lang w:val="en-US" w:eastAsia="zh-CN"/>
        </w:rPr>
      </w:pPr>
    </w:p>
    <w:p>
      <w:pPr>
        <w:rPr>
          <w:rFonts w:hint="eastAsia" w:asciiTheme="minorEastAsia" w:hAnsiTheme="minorEastAsia" w:eastAsiaTheme="minorEastAsia" w:cstheme="minorEastAsia"/>
          <w:u w:val="single"/>
          <w:lang w:val="en-US" w:eastAsia="zh-CN"/>
        </w:rPr>
      </w:pPr>
    </w:p>
    <w:p>
      <w:pPr>
        <w:rPr>
          <w:rFonts w:hint="eastAsia"/>
          <w:lang w:val="en-US" w:eastAsia="zh-CN"/>
        </w:rPr>
      </w:pPr>
      <w:r>
        <w:rPr>
          <w:rFonts w:hint="eastAsia" w:asciiTheme="minorEastAsia" w:hAnsiTheme="minorEastAsia" w:eastAsiaTheme="minorEastAsia" w:cstheme="minorEastAsia"/>
          <w:u w:val="none"/>
          <w:lang w:val="en-US" w:eastAsia="zh-CN"/>
        </w:rPr>
        <w:t xml:space="preserve">               </w:t>
      </w:r>
    </w:p>
    <w:p/>
    <w:bookmarkEnd w:id="282"/>
    <w:bookmarkEnd w:id="283"/>
    <w:bookmarkEnd w:id="284"/>
    <w:bookmarkEnd w:id="285"/>
    <w:bookmarkEnd w:id="286"/>
    <w:bookmarkEnd w:id="287"/>
    <w:p>
      <w:pPr>
        <w:widowControl/>
        <w:numPr>
          <w:ilvl w:val="0"/>
          <w:numId w:val="0"/>
        </w:numPr>
        <w:spacing w:line="540" w:lineRule="exact"/>
        <w:jc w:val="both"/>
        <w:outlineLvl w:val="2"/>
        <w:rPr>
          <w:rFonts w:hint="eastAsia" w:ascii="宋体" w:hAnsi="宋体" w:cs="宋体"/>
          <w:b/>
          <w:bCs/>
          <w:kern w:val="0"/>
          <w:sz w:val="30"/>
          <w:szCs w:val="30"/>
          <w:lang w:eastAsia="zh-CN"/>
        </w:rPr>
      </w:pPr>
    </w:p>
    <w:p>
      <w:pPr>
        <w:widowControl/>
        <w:numPr>
          <w:ilvl w:val="0"/>
          <w:numId w:val="0"/>
        </w:numPr>
        <w:spacing w:line="540" w:lineRule="exact"/>
        <w:jc w:val="both"/>
        <w:outlineLvl w:val="2"/>
        <w:rPr>
          <w:rFonts w:hint="eastAsia" w:ascii="宋体" w:hAnsi="宋体" w:cs="宋体"/>
          <w:b/>
          <w:bCs/>
          <w:kern w:val="0"/>
          <w:sz w:val="30"/>
          <w:szCs w:val="30"/>
          <w:lang w:eastAsia="zh-CN"/>
        </w:rPr>
      </w:pPr>
    </w:p>
    <w:p>
      <w:pPr>
        <w:widowControl/>
        <w:numPr>
          <w:ilvl w:val="0"/>
          <w:numId w:val="0"/>
        </w:numPr>
        <w:spacing w:line="540" w:lineRule="exact"/>
        <w:jc w:val="both"/>
        <w:outlineLvl w:val="2"/>
        <w:rPr>
          <w:rFonts w:ascii="宋体" w:hAnsi="宋体" w:cs="宋体"/>
          <w:b/>
          <w:bCs/>
          <w:kern w:val="0"/>
          <w:sz w:val="30"/>
          <w:szCs w:val="30"/>
          <w:highlight w:val="none"/>
        </w:rPr>
      </w:pPr>
      <w:r>
        <w:rPr>
          <w:rFonts w:hint="eastAsia" w:ascii="宋体" w:hAnsi="宋体" w:cs="宋体"/>
          <w:b/>
          <w:bCs/>
          <w:kern w:val="0"/>
          <w:sz w:val="30"/>
          <w:szCs w:val="30"/>
          <w:lang w:eastAsia="zh-CN"/>
        </w:rPr>
        <w:t>三、</w:t>
      </w:r>
      <w:r>
        <w:rPr>
          <w:rFonts w:hint="eastAsia" w:ascii="宋体" w:hAnsi="宋体" w:cs="宋体"/>
          <w:b/>
          <w:bCs/>
          <w:kern w:val="0"/>
          <w:sz w:val="30"/>
          <w:szCs w:val="30"/>
        </w:rPr>
        <w:t>中小企业声明函及“国家企业信用信息公示系统——小微企业名录”页面查询结果或当地中小企业主管部门开具</w:t>
      </w:r>
      <w:r>
        <w:rPr>
          <w:rFonts w:hint="eastAsia" w:ascii="宋体" w:hAnsi="宋体" w:cs="宋体"/>
          <w:b/>
          <w:bCs/>
          <w:kern w:val="0"/>
          <w:sz w:val="30"/>
          <w:szCs w:val="30"/>
          <w:highlight w:val="none"/>
        </w:rPr>
        <w:t>的相关证明材料复印件（若有，网页查询时间或主管部门开具证明时间为投标截止前</w:t>
      </w:r>
      <w:r>
        <w:rPr>
          <w:rFonts w:hint="eastAsia" w:ascii="宋体" w:hAnsi="宋体" w:cs="宋体"/>
          <w:b/>
          <w:bCs/>
          <w:kern w:val="0"/>
          <w:sz w:val="30"/>
          <w:szCs w:val="30"/>
          <w:highlight w:val="none"/>
          <w:lang w:eastAsia="zh-CN"/>
        </w:rPr>
        <w:t>一</w:t>
      </w:r>
      <w:r>
        <w:rPr>
          <w:rFonts w:hint="eastAsia" w:ascii="宋体" w:hAnsi="宋体" w:cs="宋体"/>
          <w:b/>
          <w:bCs/>
          <w:kern w:val="0"/>
          <w:sz w:val="30"/>
          <w:szCs w:val="30"/>
          <w:highlight w:val="none"/>
        </w:rPr>
        <w:t>周内）</w:t>
      </w:r>
    </w:p>
    <w:p>
      <w:pPr>
        <w:widowControl/>
        <w:spacing w:line="440" w:lineRule="exact"/>
        <w:ind w:firstLine="480" w:firstLineChars="200"/>
        <w:jc w:val="left"/>
        <w:rPr>
          <w:rFonts w:ascii="仿宋" w:hAnsi="仿宋" w:eastAsia="仿宋" w:cs="宋体"/>
          <w:kern w:val="0"/>
          <w:sz w:val="24"/>
          <w:highlight w:val="none"/>
        </w:rPr>
      </w:pPr>
    </w:p>
    <w:p>
      <w:pPr>
        <w:widowControl/>
        <w:spacing w:line="440" w:lineRule="exact"/>
        <w:ind w:firstLine="420" w:firstLineChars="200"/>
        <w:jc w:val="left"/>
        <w:rPr>
          <w:rFonts w:asciiTheme="minorEastAsia" w:hAnsiTheme="minorEastAsia" w:eastAsiaTheme="minorEastAsia" w:cstheme="minorEastAsia"/>
          <w:kern w:val="0"/>
          <w:highlight w:val="none"/>
        </w:rPr>
      </w:pPr>
      <w:r>
        <w:rPr>
          <w:rFonts w:hint="eastAsia" w:asciiTheme="minorEastAsia" w:hAnsiTheme="minorEastAsia" w:eastAsiaTheme="minorEastAsia" w:cstheme="minorEastAsia"/>
          <w:kern w:val="0"/>
          <w:highlight w:val="none"/>
        </w:rPr>
        <w:t>本公司郑重声明，根据《政府采购促进中小企业发展暂行办法》（财库[2011]181号）的规定，本公司为______（请填写：中型、小型、微型）企业。即，本公司同时满足以下条件：</w:t>
      </w:r>
    </w:p>
    <w:p>
      <w:pPr>
        <w:widowControl/>
        <w:spacing w:line="440" w:lineRule="exact"/>
        <w:ind w:firstLine="420" w:firstLineChars="200"/>
        <w:jc w:val="left"/>
        <w:rPr>
          <w:rFonts w:asciiTheme="minorEastAsia" w:hAnsiTheme="minorEastAsia" w:eastAsiaTheme="minorEastAsia" w:cstheme="minorEastAsia"/>
          <w:kern w:val="0"/>
          <w:highlight w:val="none"/>
        </w:rPr>
      </w:pPr>
      <w:r>
        <w:rPr>
          <w:rFonts w:hint="eastAsia" w:asciiTheme="minorEastAsia" w:hAnsiTheme="minorEastAsia" w:eastAsiaTheme="minorEastAsia" w:cstheme="minorEastAsia"/>
          <w:kern w:val="0"/>
          <w:highlight w:val="none"/>
        </w:rPr>
        <w:t>1.根据《工业和信息化部、国家统计局、国家发展和改革委员会、财政部关于印发中小企业划型标准规定的通知》（工信部联企业[2011]300号）规定的划分标准，本公司为______（请填写：中型、小型、微型）企业。</w:t>
      </w:r>
    </w:p>
    <w:p>
      <w:pPr>
        <w:widowControl/>
        <w:spacing w:line="440" w:lineRule="exact"/>
        <w:ind w:firstLine="420" w:firstLineChars="200"/>
        <w:jc w:val="left"/>
        <w:rPr>
          <w:rFonts w:ascii="宋体" w:hAnsi="宋体" w:cs="宋体"/>
          <w:kern w:val="0"/>
          <w:highlight w:val="none"/>
        </w:rPr>
      </w:pPr>
      <w:r>
        <w:rPr>
          <w:rFonts w:hint="eastAsia" w:ascii="宋体" w:hAnsi="宋体" w:cs="宋体"/>
          <w:kern w:val="0"/>
          <w:highlight w:val="none"/>
        </w:rPr>
        <w:t>2.本公司参加______单位的______项目采购活动提供本企业承担的工程或者服务。</w:t>
      </w:r>
    </w:p>
    <w:p>
      <w:pPr>
        <w:widowControl/>
        <w:spacing w:line="440" w:lineRule="exact"/>
        <w:ind w:firstLine="420" w:firstLineChars="200"/>
        <w:jc w:val="left"/>
        <w:rPr>
          <w:rFonts w:asciiTheme="minorEastAsia" w:hAnsiTheme="minorEastAsia" w:eastAsiaTheme="minorEastAsia" w:cstheme="minorEastAsia"/>
          <w:kern w:val="0"/>
          <w:highlight w:val="none"/>
        </w:rPr>
      </w:pPr>
    </w:p>
    <w:p>
      <w:pPr>
        <w:widowControl/>
        <w:spacing w:line="440" w:lineRule="exact"/>
        <w:ind w:firstLine="420" w:firstLineChars="200"/>
        <w:jc w:val="left"/>
        <w:rPr>
          <w:rFonts w:asciiTheme="minorEastAsia" w:hAnsiTheme="minorEastAsia" w:eastAsiaTheme="minorEastAsia" w:cstheme="minorEastAsia"/>
          <w:kern w:val="0"/>
          <w:highlight w:val="none"/>
        </w:rPr>
      </w:pPr>
      <w:r>
        <w:rPr>
          <w:rFonts w:hint="eastAsia" w:asciiTheme="minorEastAsia" w:hAnsiTheme="minorEastAsia" w:eastAsiaTheme="minorEastAsia" w:cstheme="minorEastAsia"/>
          <w:kern w:val="0"/>
          <w:highlight w:val="none"/>
        </w:rPr>
        <w:t>本公司对上述声明的真实性负责。如有虚假，将依法承担相应责任。</w:t>
      </w:r>
    </w:p>
    <w:p>
      <w:pPr>
        <w:widowControl/>
        <w:spacing w:line="440" w:lineRule="exact"/>
        <w:ind w:firstLine="420" w:firstLineChars="200"/>
        <w:jc w:val="left"/>
        <w:rPr>
          <w:rFonts w:asciiTheme="minorEastAsia" w:hAnsiTheme="minorEastAsia" w:eastAsiaTheme="minorEastAsia" w:cstheme="minorEastAsia"/>
          <w:kern w:val="0"/>
          <w:highlight w:val="none"/>
        </w:rPr>
      </w:pPr>
    </w:p>
    <w:p>
      <w:pPr>
        <w:widowControl/>
        <w:spacing w:line="440" w:lineRule="exact"/>
        <w:ind w:firstLine="420" w:firstLineChars="200"/>
        <w:jc w:val="left"/>
        <w:rPr>
          <w:rFonts w:asciiTheme="minorEastAsia" w:hAnsiTheme="minorEastAsia" w:eastAsiaTheme="minorEastAsia" w:cstheme="minorEastAsia"/>
          <w:kern w:val="0"/>
          <w:highlight w:val="none"/>
        </w:rPr>
      </w:pPr>
    </w:p>
    <w:p>
      <w:pPr>
        <w:spacing w:line="540" w:lineRule="exact"/>
        <w:ind w:firstLine="3360" w:firstLineChars="1600"/>
        <w:rPr>
          <w:rFonts w:hint="default" w:asciiTheme="minorEastAsia" w:hAnsiTheme="minorEastAsia" w:eastAsiaTheme="minorEastAsia" w:cstheme="minorEastAsia"/>
          <w:highlight w:val="none"/>
          <w:u w:val="single"/>
          <w:lang w:val="en-US" w:eastAsia="zh-CN"/>
        </w:rPr>
      </w:pPr>
      <w:r>
        <w:rPr>
          <w:rFonts w:hint="eastAsia" w:asciiTheme="minorEastAsia" w:hAnsiTheme="minorEastAsia" w:eastAsiaTheme="minorEastAsia" w:cstheme="minorEastAsia"/>
          <w:highlight w:val="none"/>
        </w:rPr>
        <w:t>响应人名称（盖公章）：</w:t>
      </w:r>
      <w:r>
        <w:rPr>
          <w:rFonts w:hint="eastAsia" w:asciiTheme="minorEastAsia" w:hAnsiTheme="minorEastAsia" w:eastAsiaTheme="minorEastAsia" w:cstheme="minorEastAsia"/>
          <w:highlight w:val="none"/>
          <w:u w:val="single"/>
          <w:lang w:val="en-US" w:eastAsia="zh-CN"/>
        </w:rPr>
        <w:t xml:space="preserve">                        </w:t>
      </w:r>
    </w:p>
    <w:p>
      <w:pPr>
        <w:widowControl/>
        <w:spacing w:line="440" w:lineRule="exact"/>
        <w:ind w:firstLine="480" w:firstLineChars="200"/>
        <w:jc w:val="left"/>
        <w:rPr>
          <w:rFonts w:ascii="仿宋" w:hAnsi="仿宋" w:eastAsia="仿宋" w:cs="宋体"/>
          <w:kern w:val="0"/>
          <w:sz w:val="24"/>
          <w:highlight w:val="none"/>
        </w:rPr>
      </w:pPr>
    </w:p>
    <w:p>
      <w:pPr>
        <w:widowControl/>
        <w:spacing w:line="440" w:lineRule="exact"/>
        <w:ind w:firstLine="480" w:firstLineChars="200"/>
        <w:jc w:val="left"/>
        <w:rPr>
          <w:rFonts w:ascii="仿宋" w:hAnsi="仿宋" w:eastAsia="仿宋" w:cs="宋体"/>
          <w:kern w:val="0"/>
          <w:sz w:val="24"/>
          <w:highlight w:val="none"/>
        </w:rPr>
      </w:pPr>
    </w:p>
    <w:p>
      <w:pPr>
        <w:jc w:val="center"/>
        <w:rPr>
          <w:rFonts w:ascii="宋体" w:hAnsi="宋体"/>
          <w:b/>
          <w:sz w:val="24"/>
          <w:highlight w:val="none"/>
        </w:rPr>
      </w:pPr>
    </w:p>
    <w:p>
      <w:pPr>
        <w:pStyle w:val="60"/>
        <w:spacing w:line="540" w:lineRule="exact"/>
        <w:ind w:firstLine="0" w:firstLineChars="0"/>
        <w:rPr>
          <w:rFonts w:asciiTheme="minorEastAsia" w:hAnsiTheme="minorEastAsia" w:eastAsiaTheme="minorEastAsia" w:cstheme="minorEastAsia"/>
          <w:b/>
          <w:bCs/>
          <w:sz w:val="21"/>
          <w:szCs w:val="21"/>
          <w:highlight w:val="none"/>
        </w:rPr>
      </w:pPr>
      <w:bookmarkStart w:id="288" w:name="_Toc17758"/>
      <w:r>
        <w:rPr>
          <w:rFonts w:hint="eastAsia" w:asciiTheme="minorEastAsia" w:hAnsiTheme="minorEastAsia" w:eastAsiaTheme="minorEastAsia" w:cstheme="minorEastAsia"/>
          <w:b/>
          <w:bCs/>
          <w:sz w:val="21"/>
          <w:szCs w:val="21"/>
          <w:highlight w:val="none"/>
        </w:rPr>
        <w:t>注：</w:t>
      </w:r>
    </w:p>
    <w:p>
      <w:pPr>
        <w:pStyle w:val="60"/>
        <w:spacing w:line="540" w:lineRule="exact"/>
        <w:ind w:firstLine="0" w:firstLineChars="0"/>
        <w:rPr>
          <w:rFonts w:asciiTheme="minorEastAsia" w:hAnsiTheme="minorEastAsia" w:eastAsiaTheme="minorEastAsia" w:cstheme="minorEastAsia"/>
          <w:b/>
          <w:bCs/>
          <w:sz w:val="21"/>
          <w:szCs w:val="21"/>
          <w:highlight w:val="none"/>
          <w:u w:val="single"/>
        </w:rPr>
      </w:pPr>
      <w:r>
        <w:rPr>
          <w:rFonts w:hint="eastAsia" w:asciiTheme="minorEastAsia" w:hAnsiTheme="minorEastAsia" w:eastAsiaTheme="minorEastAsia" w:cstheme="minorEastAsia"/>
          <w:b/>
          <w:bCs/>
          <w:sz w:val="21"/>
          <w:szCs w:val="21"/>
          <w:highlight w:val="none"/>
          <w:u w:val="single"/>
        </w:rPr>
        <w:t>1、本函为中小企业提供。</w:t>
      </w:r>
    </w:p>
    <w:p>
      <w:pPr>
        <w:pStyle w:val="60"/>
        <w:spacing w:line="540" w:lineRule="exact"/>
        <w:ind w:firstLine="0" w:firstLineChars="0"/>
        <w:rPr>
          <w:rFonts w:asciiTheme="minorEastAsia" w:hAnsiTheme="minorEastAsia" w:eastAsiaTheme="minorEastAsia" w:cstheme="minorEastAsia"/>
          <w:b/>
          <w:bCs/>
          <w:sz w:val="21"/>
          <w:szCs w:val="21"/>
          <w:highlight w:val="none"/>
          <w:u w:val="single"/>
        </w:rPr>
      </w:pPr>
      <w:r>
        <w:rPr>
          <w:rFonts w:hint="eastAsia" w:asciiTheme="minorEastAsia" w:hAnsiTheme="minorEastAsia" w:eastAsiaTheme="minorEastAsia" w:cstheme="minorEastAsia"/>
          <w:b/>
          <w:bCs/>
          <w:sz w:val="21"/>
          <w:szCs w:val="21"/>
          <w:highlight w:val="none"/>
          <w:u w:val="single"/>
        </w:rPr>
        <w:t>2、后附：“国家企业信用信息公示系统——小微企业名录”页面查询结果</w:t>
      </w:r>
      <w:bookmarkEnd w:id="288"/>
      <w:r>
        <w:rPr>
          <w:rFonts w:hint="eastAsia" w:asciiTheme="minorEastAsia" w:hAnsiTheme="minorEastAsia" w:eastAsiaTheme="minorEastAsia" w:cstheme="minorEastAsia"/>
          <w:b/>
          <w:bCs/>
          <w:sz w:val="21"/>
          <w:szCs w:val="21"/>
          <w:highlight w:val="none"/>
          <w:u w:val="single"/>
        </w:rPr>
        <w:t>或当地中小企业主管部门开具的相关证明材料复印件（若有，网页查询时间或主管部门开具证明时间为投标截止前</w:t>
      </w:r>
      <w:r>
        <w:rPr>
          <w:rFonts w:hint="eastAsia" w:asciiTheme="minorEastAsia" w:hAnsiTheme="minorEastAsia" w:eastAsiaTheme="minorEastAsia" w:cstheme="minorEastAsia"/>
          <w:b/>
          <w:bCs/>
          <w:sz w:val="21"/>
          <w:szCs w:val="21"/>
          <w:highlight w:val="none"/>
          <w:u w:val="single"/>
          <w:lang w:eastAsia="zh-CN"/>
        </w:rPr>
        <w:t>一</w:t>
      </w:r>
      <w:r>
        <w:rPr>
          <w:rFonts w:hint="eastAsia" w:asciiTheme="minorEastAsia" w:hAnsiTheme="minorEastAsia" w:eastAsiaTheme="minorEastAsia" w:cstheme="minorEastAsia"/>
          <w:b/>
          <w:bCs/>
          <w:sz w:val="21"/>
          <w:szCs w:val="21"/>
          <w:highlight w:val="none"/>
          <w:u w:val="single"/>
        </w:rPr>
        <w:t>周内）</w:t>
      </w:r>
    </w:p>
    <w:p>
      <w:pPr>
        <w:widowControl/>
        <w:spacing w:line="540" w:lineRule="exact"/>
        <w:jc w:val="center"/>
        <w:outlineLvl w:val="2"/>
        <w:rPr>
          <w:rFonts w:ascii="宋体" w:hAnsi="宋体" w:cs="宋体"/>
          <w:b/>
          <w:bCs/>
          <w:kern w:val="0"/>
          <w:sz w:val="30"/>
          <w:szCs w:val="30"/>
          <w:highlight w:val="none"/>
        </w:rPr>
      </w:pPr>
    </w:p>
    <w:p>
      <w:pPr>
        <w:pStyle w:val="60"/>
        <w:spacing w:line="540" w:lineRule="exact"/>
        <w:ind w:firstLine="0" w:firstLineChars="0"/>
        <w:rPr>
          <w:rFonts w:ascii="宋体" w:eastAsia="宋体" w:cs="宋体"/>
          <w:b/>
          <w:bCs/>
          <w:sz w:val="21"/>
          <w:szCs w:val="21"/>
          <w:u w:val="single"/>
        </w:rPr>
      </w:pPr>
    </w:p>
    <w:p>
      <w:pPr>
        <w:widowControl/>
        <w:spacing w:line="540" w:lineRule="exact"/>
        <w:jc w:val="center"/>
        <w:outlineLvl w:val="2"/>
        <w:rPr>
          <w:rFonts w:ascii="宋体" w:cs="宋体"/>
          <w:b/>
          <w:bCs/>
          <w:kern w:val="0"/>
          <w:sz w:val="30"/>
          <w:szCs w:val="30"/>
        </w:rPr>
      </w:pPr>
    </w:p>
    <w:p>
      <w:pPr>
        <w:spacing w:line="588" w:lineRule="exact"/>
        <w:jc w:val="center"/>
        <w:rPr>
          <w:rFonts w:ascii="宋体" w:cs="宋体"/>
          <w:b/>
          <w:bCs/>
          <w:kern w:val="0"/>
          <w:sz w:val="30"/>
          <w:szCs w:val="30"/>
        </w:rPr>
      </w:pPr>
      <w:r>
        <w:rPr>
          <w:rFonts w:ascii="宋体"/>
          <w:b/>
          <w:sz w:val="24"/>
        </w:rPr>
        <w:br w:type="page"/>
      </w:r>
      <w:r>
        <w:rPr>
          <w:rFonts w:hint="eastAsia" w:ascii="宋体"/>
          <w:b/>
          <w:sz w:val="24"/>
          <w:lang w:eastAsia="zh-CN"/>
        </w:rPr>
        <w:t>四、</w:t>
      </w:r>
      <w:r>
        <w:rPr>
          <w:rFonts w:hint="eastAsia" w:ascii="宋体" w:hAnsi="宋体" w:cs="宋体"/>
          <w:b/>
          <w:bCs/>
          <w:kern w:val="0"/>
          <w:sz w:val="30"/>
          <w:szCs w:val="30"/>
        </w:rPr>
        <w:t>残疾人福利性单位声明函</w:t>
      </w:r>
    </w:p>
    <w:p>
      <w:pPr>
        <w:spacing w:line="588" w:lineRule="exact"/>
        <w:rPr>
          <w:rFonts w:ascii="仿宋_GB2312" w:eastAsia="仿宋_GB2312"/>
          <w:b/>
          <w:spacing w:val="6"/>
          <w:sz w:val="30"/>
          <w:szCs w:val="30"/>
        </w:rPr>
      </w:pPr>
    </w:p>
    <w:p>
      <w:pPr>
        <w:snapToGrid w:val="0"/>
        <w:spacing w:line="540" w:lineRule="exact"/>
        <w:ind w:firstLine="420" w:firstLineChars="200"/>
        <w:rPr>
          <w:rFonts w:ascii="宋体" w:cs="宋体"/>
          <w:color w:val="auto"/>
          <w:highlight w:val="none"/>
        </w:rPr>
      </w:pPr>
      <w:r>
        <w:rPr>
          <w:rFonts w:hint="eastAsia" w:ascii="宋体" w:hAnsi="宋体" w:cs="宋体"/>
          <w:color w:val="auto"/>
          <w:highlight w:val="none"/>
        </w:rPr>
        <w:t>本单位郑重声明，根据《财政部</w:t>
      </w:r>
      <w:r>
        <w:rPr>
          <w:rFonts w:ascii="宋体" w:hAnsi="宋体" w:cs="宋体"/>
          <w:color w:val="auto"/>
          <w:highlight w:val="none"/>
        </w:rPr>
        <w:t xml:space="preserve"> </w:t>
      </w:r>
      <w:r>
        <w:rPr>
          <w:rFonts w:hint="eastAsia" w:ascii="宋体" w:hAnsi="宋体" w:cs="宋体"/>
          <w:color w:val="auto"/>
          <w:highlight w:val="none"/>
        </w:rPr>
        <w:t>民政部</w:t>
      </w:r>
      <w:r>
        <w:rPr>
          <w:rFonts w:ascii="宋体" w:hAnsi="宋体" w:cs="宋体"/>
          <w:color w:val="auto"/>
          <w:highlight w:val="none"/>
        </w:rPr>
        <w:t xml:space="preserve"> </w:t>
      </w:r>
      <w:r>
        <w:rPr>
          <w:rFonts w:hint="eastAsia" w:ascii="宋体" w:hAnsi="宋体" w:cs="宋体"/>
          <w:color w:val="auto"/>
          <w:highlight w:val="none"/>
        </w:rPr>
        <w:t>中国残疾人联合会关于促进残疾人就业政府采购政策的通知》（财库〔</w:t>
      </w:r>
      <w:r>
        <w:rPr>
          <w:rFonts w:ascii="宋体" w:hAnsi="宋体" w:cs="宋体"/>
          <w:color w:val="auto"/>
          <w:highlight w:val="none"/>
        </w:rPr>
        <w:t>2017</w:t>
      </w:r>
      <w:r>
        <w:rPr>
          <w:rFonts w:hint="eastAsia" w:ascii="宋体" w:hAnsi="宋体" w:cs="宋体"/>
          <w:color w:val="auto"/>
          <w:highlight w:val="none"/>
        </w:rPr>
        <w:t>〕</w:t>
      </w:r>
      <w:r>
        <w:rPr>
          <w:rFonts w:ascii="宋体" w:hAnsi="宋体" w:cs="宋体"/>
          <w:color w:val="auto"/>
          <w:highlight w:val="none"/>
        </w:rPr>
        <w:t>141</w:t>
      </w:r>
      <w:r>
        <w:rPr>
          <w:rFonts w:hint="eastAsia" w:ascii="宋体" w:hAnsi="宋体" w:cs="宋体"/>
          <w:color w:val="auto"/>
          <w:highlight w:val="none"/>
        </w:rPr>
        <w:t>号）的规定，本单位为符合条件的残疾人福利性单位，且本单位参加</w:t>
      </w:r>
      <w:r>
        <w:rPr>
          <w:rFonts w:ascii="宋体" w:hAnsi="宋体" w:cs="宋体"/>
          <w:color w:val="auto"/>
          <w:highlight w:val="none"/>
          <w:u w:val="single"/>
        </w:rPr>
        <w:t xml:space="preserve">                  </w:t>
      </w:r>
      <w:r>
        <w:rPr>
          <w:rFonts w:hint="eastAsia" w:ascii="宋体" w:hAnsi="宋体" w:cs="宋体"/>
          <w:color w:val="auto"/>
          <w:highlight w:val="none"/>
        </w:rPr>
        <w:t>单位的</w:t>
      </w:r>
      <w:r>
        <w:rPr>
          <w:rFonts w:ascii="宋体" w:hAnsi="宋体" w:cs="宋体"/>
          <w:color w:val="auto"/>
          <w:highlight w:val="none"/>
          <w:u w:val="single"/>
        </w:rPr>
        <w:t xml:space="preserve">                </w:t>
      </w:r>
      <w:r>
        <w:rPr>
          <w:rFonts w:hint="eastAsia" w:ascii="宋体" w:hAnsi="宋体" w:cs="宋体"/>
          <w:color w:val="auto"/>
          <w:highlight w:val="none"/>
        </w:rPr>
        <w:t>项目采购活动提供本单位制造的货物（由本单位承担工程</w:t>
      </w:r>
      <w:r>
        <w:rPr>
          <w:rFonts w:ascii="宋体" w:hAnsi="宋体" w:cs="宋体"/>
          <w:color w:val="auto"/>
          <w:highlight w:val="none"/>
        </w:rPr>
        <w:t>/</w:t>
      </w:r>
      <w:r>
        <w:rPr>
          <w:rFonts w:hint="eastAsia" w:ascii="宋体" w:hAnsi="宋体" w:cs="宋体"/>
          <w:color w:val="auto"/>
          <w:highlight w:val="none"/>
        </w:rPr>
        <w:t>提供服务），或者提供其他残疾人福利性单位制造的货物（不包括使用非残疾人福利性单位注册商标的货物）。</w:t>
      </w:r>
    </w:p>
    <w:p>
      <w:pPr>
        <w:snapToGrid w:val="0"/>
        <w:spacing w:line="540" w:lineRule="exact"/>
        <w:ind w:firstLine="420" w:firstLineChars="200"/>
        <w:rPr>
          <w:rFonts w:hint="eastAsia" w:ascii="宋体" w:eastAsia="宋体" w:cs="宋体"/>
          <w:color w:val="auto"/>
          <w:highlight w:val="none"/>
          <w:lang w:val="en-US" w:eastAsia="zh-CN"/>
        </w:rPr>
      </w:pPr>
      <w:r>
        <w:rPr>
          <w:rFonts w:hint="eastAsia" w:ascii="宋体" w:hAnsi="宋体" w:cs="宋体"/>
          <w:color w:val="auto"/>
          <w:highlight w:val="none"/>
        </w:rPr>
        <w:t>本单位对上述声明的真实性负责。如有虚假，将依法承担相应责任。</w:t>
      </w:r>
    </w:p>
    <w:p>
      <w:pPr>
        <w:snapToGrid w:val="0"/>
        <w:spacing w:line="360" w:lineRule="auto"/>
        <w:ind w:firstLine="420" w:firstLineChars="200"/>
        <w:rPr>
          <w:rFonts w:ascii="宋体" w:cs="宋体"/>
          <w:color w:val="auto"/>
          <w:highlight w:val="none"/>
        </w:rPr>
      </w:pPr>
    </w:p>
    <w:p>
      <w:pPr>
        <w:snapToGrid w:val="0"/>
        <w:spacing w:line="360" w:lineRule="auto"/>
        <w:ind w:firstLine="420" w:firstLineChars="200"/>
        <w:rPr>
          <w:rFonts w:ascii="宋体" w:cs="宋体"/>
          <w:color w:val="auto"/>
          <w:highlight w:val="none"/>
        </w:rPr>
      </w:pPr>
    </w:p>
    <w:p>
      <w:pPr>
        <w:ind w:firstLine="3990" w:firstLineChars="1900"/>
        <w:rPr>
          <w:rFonts w:ascii="宋体" w:cs="宋体"/>
          <w:color w:val="auto"/>
          <w:highlight w:val="none"/>
        </w:rPr>
      </w:pPr>
      <w:r>
        <w:rPr>
          <w:rFonts w:hint="eastAsia" w:ascii="宋体" w:hAnsi="宋体" w:cs="宋体"/>
          <w:color w:val="auto"/>
          <w:highlight w:val="none"/>
          <w:lang w:eastAsia="zh-CN"/>
        </w:rPr>
        <w:t>响应人</w:t>
      </w:r>
      <w:r>
        <w:rPr>
          <w:rFonts w:hint="eastAsia" w:ascii="宋体" w:hAnsi="宋体" w:cs="宋体"/>
          <w:color w:val="auto"/>
          <w:highlight w:val="none"/>
        </w:rPr>
        <w:t>名称（盖公章）：</w:t>
      </w:r>
      <w:r>
        <w:rPr>
          <w:rFonts w:ascii="宋体" w:hAnsi="宋体" w:cs="宋体"/>
          <w:color w:val="auto"/>
          <w:highlight w:val="none"/>
          <w:u w:val="single"/>
        </w:rPr>
        <w:t xml:space="preserve">                    </w:t>
      </w:r>
      <w:r>
        <w:rPr>
          <w:rFonts w:ascii="宋体" w:hAnsi="宋体" w:cs="宋体"/>
          <w:color w:val="auto"/>
          <w:highlight w:val="none"/>
        </w:rPr>
        <w:t xml:space="preserve">         </w:t>
      </w:r>
    </w:p>
    <w:p>
      <w:pPr>
        <w:spacing w:line="500" w:lineRule="exact"/>
        <w:jc w:val="center"/>
        <w:outlineLvl w:val="1"/>
        <w:rPr>
          <w:rFonts w:ascii="仿宋" w:hAnsi="仿宋" w:eastAsia="仿宋" w:cs="宋体"/>
          <w:b/>
          <w:kern w:val="0"/>
          <w:sz w:val="30"/>
          <w:szCs w:val="30"/>
        </w:rPr>
      </w:pPr>
    </w:p>
    <w:p>
      <w:pPr>
        <w:spacing w:line="500" w:lineRule="exact"/>
        <w:jc w:val="center"/>
        <w:outlineLvl w:val="1"/>
        <w:rPr>
          <w:rFonts w:ascii="仿宋" w:hAnsi="仿宋" w:eastAsia="仿宋" w:cs="宋体"/>
          <w:b/>
          <w:kern w:val="0"/>
          <w:sz w:val="30"/>
          <w:szCs w:val="30"/>
        </w:rPr>
      </w:pPr>
    </w:p>
    <w:p>
      <w:pPr>
        <w:spacing w:line="500" w:lineRule="exact"/>
        <w:jc w:val="center"/>
        <w:outlineLvl w:val="1"/>
        <w:rPr>
          <w:rFonts w:ascii="仿宋" w:hAnsi="仿宋" w:eastAsia="仿宋" w:cs="宋体"/>
          <w:b/>
          <w:color w:val="FF0000"/>
          <w:kern w:val="0"/>
          <w:sz w:val="30"/>
          <w:szCs w:val="30"/>
        </w:rPr>
      </w:pPr>
    </w:p>
    <w:p>
      <w:pPr>
        <w:spacing w:line="500" w:lineRule="exact"/>
        <w:jc w:val="center"/>
        <w:outlineLvl w:val="1"/>
        <w:rPr>
          <w:rFonts w:ascii="仿宋" w:hAnsi="仿宋" w:eastAsia="仿宋" w:cs="宋体"/>
          <w:b/>
          <w:color w:val="FF0000"/>
          <w:kern w:val="0"/>
          <w:sz w:val="30"/>
          <w:szCs w:val="30"/>
        </w:rPr>
      </w:pPr>
    </w:p>
    <w:p>
      <w:pPr>
        <w:spacing w:line="500" w:lineRule="exact"/>
        <w:jc w:val="center"/>
        <w:outlineLvl w:val="1"/>
        <w:rPr>
          <w:rFonts w:ascii="仿宋" w:hAnsi="仿宋" w:eastAsia="仿宋" w:cs="宋体"/>
          <w:b/>
          <w:color w:val="FF0000"/>
          <w:kern w:val="0"/>
          <w:sz w:val="30"/>
          <w:szCs w:val="30"/>
        </w:rPr>
      </w:pPr>
    </w:p>
    <w:p>
      <w:pPr>
        <w:spacing w:line="500" w:lineRule="exact"/>
        <w:jc w:val="center"/>
        <w:outlineLvl w:val="1"/>
        <w:rPr>
          <w:rFonts w:ascii="仿宋" w:hAnsi="仿宋" w:eastAsia="仿宋" w:cs="宋体"/>
          <w:b/>
          <w:color w:val="FF0000"/>
          <w:kern w:val="0"/>
          <w:sz w:val="30"/>
          <w:szCs w:val="30"/>
        </w:rPr>
      </w:pPr>
    </w:p>
    <w:p>
      <w:pPr>
        <w:spacing w:line="500" w:lineRule="exact"/>
        <w:jc w:val="center"/>
        <w:outlineLvl w:val="1"/>
        <w:rPr>
          <w:rFonts w:ascii="仿宋" w:hAnsi="仿宋" w:eastAsia="仿宋" w:cs="宋体"/>
          <w:b/>
          <w:color w:val="FF0000"/>
          <w:kern w:val="0"/>
          <w:sz w:val="30"/>
          <w:szCs w:val="30"/>
        </w:rPr>
      </w:pPr>
    </w:p>
    <w:p>
      <w:pPr>
        <w:spacing w:line="500" w:lineRule="exact"/>
        <w:jc w:val="center"/>
        <w:outlineLvl w:val="1"/>
        <w:rPr>
          <w:rFonts w:ascii="仿宋" w:hAnsi="仿宋" w:eastAsia="仿宋" w:cs="宋体"/>
          <w:b/>
          <w:color w:val="FF0000"/>
          <w:kern w:val="0"/>
          <w:sz w:val="30"/>
          <w:szCs w:val="30"/>
        </w:rPr>
      </w:pPr>
    </w:p>
    <w:p>
      <w:pPr>
        <w:snapToGrid w:val="0"/>
        <w:spacing w:before="50" w:after="50"/>
        <w:ind w:firstLine="602" w:firstLineChars="200"/>
        <w:jc w:val="center"/>
        <w:rPr>
          <w:rFonts w:ascii="仿宋" w:hAnsi="仿宋" w:eastAsia="仿宋" w:cs="宋体"/>
          <w:b/>
          <w:color w:val="FF0000"/>
          <w:kern w:val="0"/>
          <w:sz w:val="30"/>
          <w:szCs w:val="30"/>
        </w:rPr>
      </w:pPr>
    </w:p>
    <w:p>
      <w:pPr>
        <w:snapToGrid w:val="0"/>
        <w:spacing w:before="50" w:after="50"/>
        <w:ind w:firstLine="602" w:firstLineChars="200"/>
        <w:jc w:val="center"/>
        <w:rPr>
          <w:rFonts w:ascii="仿宋" w:hAnsi="仿宋" w:eastAsia="仿宋" w:cs="宋体"/>
          <w:b/>
          <w:color w:val="FF0000"/>
          <w:kern w:val="0"/>
          <w:sz w:val="30"/>
          <w:szCs w:val="30"/>
        </w:rPr>
      </w:pPr>
    </w:p>
    <w:p>
      <w:pPr>
        <w:snapToGrid w:val="0"/>
        <w:spacing w:before="50" w:after="50"/>
        <w:ind w:firstLine="602" w:firstLineChars="200"/>
        <w:jc w:val="center"/>
        <w:rPr>
          <w:rFonts w:ascii="仿宋" w:hAnsi="仿宋" w:eastAsia="仿宋" w:cs="宋体"/>
          <w:b/>
          <w:color w:val="FF0000"/>
          <w:kern w:val="0"/>
          <w:sz w:val="30"/>
          <w:szCs w:val="30"/>
        </w:rPr>
      </w:pPr>
    </w:p>
    <w:p>
      <w:pPr>
        <w:snapToGrid w:val="0"/>
        <w:spacing w:before="50" w:after="50"/>
        <w:ind w:firstLine="602" w:firstLineChars="200"/>
        <w:jc w:val="center"/>
        <w:rPr>
          <w:rFonts w:ascii="仿宋" w:hAnsi="仿宋" w:eastAsia="仿宋" w:cs="宋体"/>
          <w:b/>
          <w:color w:val="FF0000"/>
          <w:kern w:val="0"/>
          <w:sz w:val="30"/>
          <w:szCs w:val="30"/>
        </w:rPr>
      </w:pPr>
    </w:p>
    <w:p>
      <w:pPr>
        <w:snapToGrid w:val="0"/>
        <w:spacing w:before="50" w:after="50"/>
        <w:ind w:firstLine="602" w:firstLineChars="200"/>
        <w:jc w:val="center"/>
        <w:rPr>
          <w:rFonts w:ascii="仿宋" w:hAnsi="仿宋" w:eastAsia="仿宋" w:cs="宋体"/>
          <w:b/>
          <w:color w:val="FF0000"/>
          <w:kern w:val="0"/>
          <w:sz w:val="30"/>
          <w:szCs w:val="30"/>
        </w:rPr>
      </w:pPr>
    </w:p>
    <w:p>
      <w:pPr>
        <w:snapToGrid w:val="0"/>
        <w:spacing w:before="50" w:after="50"/>
        <w:ind w:firstLine="602" w:firstLineChars="200"/>
        <w:jc w:val="center"/>
        <w:rPr>
          <w:rFonts w:ascii="仿宋" w:hAnsi="仿宋" w:eastAsia="仿宋" w:cs="宋体"/>
          <w:b/>
          <w:color w:val="FF0000"/>
          <w:kern w:val="0"/>
          <w:sz w:val="30"/>
          <w:szCs w:val="30"/>
        </w:rPr>
      </w:pPr>
    </w:p>
    <w:p>
      <w:pPr>
        <w:snapToGrid w:val="0"/>
        <w:spacing w:before="50" w:after="50"/>
        <w:ind w:firstLine="602" w:firstLineChars="200"/>
        <w:jc w:val="center"/>
        <w:rPr>
          <w:rFonts w:ascii="仿宋" w:hAnsi="仿宋" w:eastAsia="仿宋" w:cs="宋体"/>
          <w:b/>
          <w:color w:val="FF0000"/>
          <w:kern w:val="0"/>
          <w:sz w:val="30"/>
          <w:szCs w:val="30"/>
        </w:rPr>
      </w:pPr>
    </w:p>
    <w:p>
      <w:pPr>
        <w:snapToGrid w:val="0"/>
        <w:spacing w:before="50" w:after="50"/>
        <w:ind w:firstLine="602" w:firstLineChars="200"/>
        <w:jc w:val="center"/>
        <w:rPr>
          <w:rFonts w:ascii="宋体" w:cs="宋体"/>
          <w:b/>
          <w:bCs/>
          <w:color w:val="FF0000"/>
          <w:kern w:val="0"/>
          <w:sz w:val="30"/>
          <w:szCs w:val="30"/>
        </w:rPr>
      </w:pPr>
    </w:p>
    <w:p>
      <w:pPr>
        <w:snapToGrid w:val="0"/>
        <w:spacing w:before="50" w:after="50"/>
        <w:ind w:firstLine="602" w:firstLineChars="200"/>
        <w:jc w:val="center"/>
        <w:rPr>
          <w:rFonts w:ascii="宋体" w:cs="宋体"/>
          <w:b/>
          <w:bCs/>
          <w:color w:val="FF0000"/>
          <w:kern w:val="0"/>
          <w:sz w:val="30"/>
          <w:szCs w:val="30"/>
        </w:rPr>
      </w:pPr>
    </w:p>
    <w:p>
      <w:pPr>
        <w:snapToGrid w:val="0"/>
        <w:spacing w:before="50" w:after="50"/>
        <w:ind w:firstLine="602" w:firstLineChars="200"/>
        <w:jc w:val="center"/>
        <w:rPr>
          <w:rFonts w:ascii="宋体" w:cs="宋体"/>
          <w:b/>
          <w:bCs/>
          <w:color w:val="FF0000"/>
          <w:kern w:val="0"/>
          <w:sz w:val="30"/>
          <w:szCs w:val="30"/>
        </w:rPr>
      </w:pPr>
    </w:p>
    <w:p>
      <w:pPr>
        <w:snapToGrid w:val="0"/>
        <w:spacing w:line="500" w:lineRule="exact"/>
        <w:jc w:val="center"/>
        <w:rPr>
          <w:rFonts w:hint="eastAsia" w:ascii="宋体" w:hAnsi="宋体" w:cs="宋体"/>
          <w:b/>
          <w:bCs/>
          <w:kern w:val="0"/>
          <w:sz w:val="30"/>
          <w:szCs w:val="30"/>
          <w:lang w:eastAsia="zh-CN"/>
        </w:rPr>
      </w:pPr>
    </w:p>
    <w:p>
      <w:pPr>
        <w:snapToGrid w:val="0"/>
        <w:spacing w:line="500" w:lineRule="exact"/>
        <w:jc w:val="center"/>
        <w:rPr>
          <w:rFonts w:ascii="宋体" w:cs="宋体"/>
          <w:b/>
          <w:bCs/>
          <w:kern w:val="0"/>
          <w:sz w:val="30"/>
          <w:szCs w:val="30"/>
        </w:rPr>
      </w:pPr>
      <w:r>
        <w:rPr>
          <w:rFonts w:hint="eastAsia" w:ascii="宋体" w:hAnsi="宋体" w:cs="宋体"/>
          <w:b/>
          <w:bCs/>
          <w:kern w:val="0"/>
          <w:sz w:val="30"/>
          <w:szCs w:val="30"/>
          <w:lang w:eastAsia="zh-CN"/>
        </w:rPr>
        <w:t>五、</w:t>
      </w:r>
      <w:r>
        <w:rPr>
          <w:rFonts w:hint="eastAsia" w:ascii="宋体" w:hAnsi="宋体" w:cs="宋体"/>
          <w:b/>
          <w:bCs/>
          <w:kern w:val="0"/>
          <w:sz w:val="30"/>
          <w:szCs w:val="30"/>
        </w:rPr>
        <w:t>省级以上监狱管理局、戒毒管理局（含新疆生产建设兵团）</w:t>
      </w:r>
    </w:p>
    <w:p>
      <w:pPr>
        <w:snapToGrid w:val="0"/>
        <w:spacing w:line="500" w:lineRule="exact"/>
        <w:jc w:val="center"/>
        <w:rPr>
          <w:rFonts w:ascii="宋体" w:cs="宋体"/>
          <w:b/>
          <w:bCs/>
          <w:kern w:val="0"/>
          <w:sz w:val="30"/>
          <w:szCs w:val="30"/>
        </w:rPr>
      </w:pPr>
      <w:r>
        <w:rPr>
          <w:rFonts w:hint="eastAsia" w:ascii="宋体" w:hAnsi="宋体" w:cs="宋体"/>
          <w:b/>
          <w:bCs/>
          <w:kern w:val="0"/>
          <w:sz w:val="30"/>
          <w:szCs w:val="30"/>
        </w:rPr>
        <w:t>出具的属于监狱企业的证明文件（若有）</w:t>
      </w:r>
    </w:p>
    <w:p>
      <w:pPr>
        <w:snapToGrid w:val="0"/>
        <w:spacing w:before="50" w:after="50"/>
        <w:ind w:firstLine="602" w:firstLineChars="200"/>
        <w:jc w:val="center"/>
        <w:rPr>
          <w:rFonts w:ascii="宋体" w:cs="宋体"/>
          <w:b/>
          <w:bCs/>
          <w:kern w:val="0"/>
          <w:sz w:val="30"/>
          <w:szCs w:val="30"/>
        </w:rPr>
      </w:pPr>
    </w:p>
    <w:p>
      <w:pPr>
        <w:snapToGrid w:val="0"/>
        <w:spacing w:before="50" w:after="50"/>
        <w:ind w:firstLine="602" w:firstLineChars="200"/>
        <w:jc w:val="center"/>
        <w:rPr>
          <w:rFonts w:ascii="宋体" w:cs="宋体"/>
          <w:b/>
          <w:bCs/>
          <w:color w:val="FF0000"/>
          <w:kern w:val="0"/>
          <w:sz w:val="30"/>
          <w:szCs w:val="30"/>
        </w:rPr>
      </w:pPr>
    </w:p>
    <w:p>
      <w:pPr>
        <w:snapToGrid w:val="0"/>
        <w:spacing w:before="50" w:after="50"/>
        <w:ind w:firstLine="602" w:firstLineChars="200"/>
        <w:jc w:val="center"/>
        <w:rPr>
          <w:rFonts w:ascii="宋体" w:cs="宋体"/>
          <w:b/>
          <w:bCs/>
          <w:color w:val="FF0000"/>
          <w:kern w:val="0"/>
          <w:sz w:val="30"/>
          <w:szCs w:val="30"/>
        </w:rPr>
      </w:pPr>
    </w:p>
    <w:p>
      <w:pPr>
        <w:snapToGrid w:val="0"/>
        <w:spacing w:before="50" w:after="50"/>
        <w:ind w:firstLine="602" w:firstLineChars="200"/>
        <w:jc w:val="center"/>
        <w:rPr>
          <w:rFonts w:ascii="宋体" w:cs="宋体"/>
          <w:b/>
          <w:bCs/>
          <w:color w:val="FF0000"/>
          <w:kern w:val="0"/>
          <w:sz w:val="30"/>
          <w:szCs w:val="30"/>
        </w:rPr>
      </w:pPr>
    </w:p>
    <w:p>
      <w:pPr>
        <w:snapToGrid w:val="0"/>
        <w:spacing w:before="50" w:after="50"/>
        <w:ind w:firstLine="602" w:firstLineChars="200"/>
        <w:jc w:val="center"/>
        <w:rPr>
          <w:rFonts w:ascii="宋体" w:cs="宋体"/>
          <w:b/>
          <w:bCs/>
          <w:color w:val="FF0000"/>
          <w:kern w:val="0"/>
          <w:sz w:val="30"/>
          <w:szCs w:val="30"/>
        </w:rPr>
      </w:pPr>
    </w:p>
    <w:p>
      <w:pPr>
        <w:pStyle w:val="51"/>
        <w:jc w:val="center"/>
        <w:rPr>
          <w:rFonts w:ascii="宋体" w:hAnsi="宋体" w:cs="宋体"/>
          <w:b/>
          <w:bCs/>
          <w:kern w:val="0"/>
          <w:sz w:val="30"/>
          <w:szCs w:val="30"/>
        </w:rPr>
      </w:pPr>
      <w:r>
        <w:rPr>
          <w:rFonts w:ascii="宋体" w:cs="宋体"/>
          <w:b/>
          <w:bCs/>
          <w:color w:val="FF0000"/>
          <w:kern w:val="0"/>
          <w:sz w:val="30"/>
          <w:szCs w:val="30"/>
        </w:rPr>
        <w:br w:type="page"/>
      </w:r>
      <w:r>
        <w:rPr>
          <w:rFonts w:hint="eastAsia" w:ascii="宋体" w:cs="宋体"/>
          <w:b/>
          <w:bCs/>
          <w:color w:val="auto"/>
          <w:kern w:val="0"/>
          <w:sz w:val="30"/>
          <w:szCs w:val="30"/>
          <w:lang w:eastAsia="zh-CN"/>
        </w:rPr>
        <w:t>六、</w:t>
      </w:r>
      <w:r>
        <w:rPr>
          <w:rFonts w:hint="eastAsia" w:ascii="宋体" w:hAnsi="宋体" w:cs="宋体"/>
          <w:b/>
          <w:bCs/>
          <w:kern w:val="0"/>
          <w:sz w:val="30"/>
          <w:szCs w:val="30"/>
        </w:rPr>
        <w:t>服务适用小微企业、残疾人福利性单位、监狱企业政策情况表</w:t>
      </w:r>
    </w:p>
    <w:p>
      <w:pPr>
        <w:pStyle w:val="51"/>
        <w:spacing w:line="240" w:lineRule="exact"/>
        <w:jc w:val="center"/>
        <w:rPr>
          <w:rFonts w:ascii="宋体" w:hAnsi="宋体" w:cs="宋体"/>
          <w:b/>
          <w:bCs/>
          <w:kern w:val="0"/>
          <w:sz w:val="30"/>
          <w:szCs w:val="30"/>
        </w:rPr>
      </w:pPr>
    </w:p>
    <w:tbl>
      <w:tblPr>
        <w:tblStyle w:val="27"/>
        <w:tblW w:w="92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2439"/>
        <w:gridCol w:w="2305"/>
        <w:gridCol w:w="2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6" w:hRule="atLeast"/>
          <w:jc w:val="center"/>
        </w:trPr>
        <w:tc>
          <w:tcPr>
            <w:tcW w:w="1582" w:type="dxa"/>
            <w:vMerge w:val="restart"/>
            <w:vAlign w:val="center"/>
          </w:tcPr>
          <w:p>
            <w:pPr>
              <w:pStyle w:val="51"/>
              <w:tabs>
                <w:tab w:val="left" w:pos="1260"/>
              </w:tabs>
              <w:spacing w:line="540" w:lineRule="exact"/>
              <w:jc w:val="center"/>
              <w:rPr>
                <w:rFonts w:ascii="宋体" w:hAnsi="宋体" w:cs="宋体"/>
              </w:rPr>
            </w:pPr>
            <w:r>
              <w:rPr>
                <w:rFonts w:hint="eastAsia" w:ascii="宋体" w:hAnsi="宋体" w:cs="宋体"/>
              </w:rPr>
              <w:t>小微企业、残疾人福利性单位、监狱企业扶持政策</w:t>
            </w:r>
          </w:p>
        </w:tc>
        <w:tc>
          <w:tcPr>
            <w:tcW w:w="7700" w:type="dxa"/>
            <w:gridSpan w:val="3"/>
            <w:vAlign w:val="center"/>
          </w:tcPr>
          <w:p>
            <w:pPr>
              <w:pStyle w:val="51"/>
              <w:tabs>
                <w:tab w:val="left" w:pos="1260"/>
              </w:tabs>
              <w:spacing w:line="360" w:lineRule="auto"/>
              <w:rPr>
                <w:rFonts w:ascii="宋体" w:hAnsi="宋体" w:cs="宋体"/>
              </w:rPr>
            </w:pPr>
            <w:r>
              <w:rPr>
                <w:rFonts w:hint="eastAsia" w:ascii="宋体" w:hAnsi="宋体" w:cs="宋体"/>
              </w:rPr>
              <w:t>如属所列情形的，请在括号内打“√”：</w:t>
            </w:r>
          </w:p>
          <w:p>
            <w:pPr>
              <w:pStyle w:val="51"/>
              <w:tabs>
                <w:tab w:val="left" w:pos="1260"/>
              </w:tabs>
              <w:spacing w:line="360" w:lineRule="auto"/>
              <w:rPr>
                <w:rFonts w:ascii="宋体" w:hAnsi="宋体" w:cs="宋体"/>
              </w:rPr>
            </w:pPr>
            <w:r>
              <w:rPr>
                <w:rFonts w:hint="eastAsia" w:ascii="宋体" w:hAnsi="宋体" w:cs="宋体"/>
              </w:rPr>
              <w:t>（  ）小微企业、残疾人福利性单位、监狱企业投标且提供本企业承担的工程或服务。</w:t>
            </w:r>
          </w:p>
          <w:p>
            <w:pPr>
              <w:pStyle w:val="51"/>
              <w:tabs>
                <w:tab w:val="left" w:pos="1260"/>
              </w:tabs>
              <w:spacing w:line="360" w:lineRule="auto"/>
              <w:rPr>
                <w:rFonts w:ascii="宋体" w:hAnsi="宋体" w:cs="宋体"/>
              </w:rPr>
            </w:pPr>
            <w:r>
              <w:rPr>
                <w:rFonts w:hint="eastAsia" w:ascii="宋体" w:hAnsi="宋体" w:cs="宋体"/>
              </w:rPr>
              <w:t>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582" w:type="dxa"/>
            <w:vMerge w:val="continue"/>
            <w:vAlign w:val="center"/>
          </w:tcPr>
          <w:p>
            <w:pPr>
              <w:pStyle w:val="51"/>
              <w:tabs>
                <w:tab w:val="left" w:pos="1260"/>
              </w:tabs>
              <w:spacing w:line="540" w:lineRule="exact"/>
              <w:jc w:val="center"/>
              <w:rPr>
                <w:rFonts w:ascii="宋体" w:hAnsi="宋体" w:cs="宋体"/>
              </w:rPr>
            </w:pPr>
          </w:p>
        </w:tc>
        <w:tc>
          <w:tcPr>
            <w:tcW w:w="2439" w:type="dxa"/>
            <w:vAlign w:val="center"/>
          </w:tcPr>
          <w:p>
            <w:pPr>
              <w:pStyle w:val="51"/>
              <w:tabs>
                <w:tab w:val="left" w:pos="1260"/>
              </w:tabs>
              <w:jc w:val="center"/>
              <w:rPr>
                <w:rFonts w:ascii="宋体" w:hAnsi="宋体" w:cs="宋体"/>
              </w:rPr>
            </w:pPr>
            <w:r>
              <w:rPr>
                <w:rFonts w:hint="eastAsia" w:ascii="宋体" w:hAnsi="宋体" w:cs="宋体"/>
              </w:rPr>
              <w:t>服务内容</w:t>
            </w:r>
          </w:p>
        </w:tc>
        <w:tc>
          <w:tcPr>
            <w:tcW w:w="2305" w:type="dxa"/>
            <w:vAlign w:val="center"/>
          </w:tcPr>
          <w:p>
            <w:pPr>
              <w:pStyle w:val="51"/>
              <w:tabs>
                <w:tab w:val="left" w:pos="1260"/>
              </w:tabs>
              <w:jc w:val="center"/>
              <w:rPr>
                <w:rFonts w:ascii="宋体" w:hAnsi="宋体" w:cs="宋体"/>
                <w:highlight w:val="none"/>
              </w:rPr>
            </w:pPr>
            <w:r>
              <w:rPr>
                <w:rFonts w:hint="eastAsia" w:ascii="宋体" w:hAnsi="宋体" w:cs="宋体"/>
                <w:highlight w:val="none"/>
              </w:rPr>
              <w:t>企业类型</w:t>
            </w:r>
          </w:p>
        </w:tc>
        <w:tc>
          <w:tcPr>
            <w:tcW w:w="2956" w:type="dxa"/>
            <w:vAlign w:val="center"/>
          </w:tcPr>
          <w:p>
            <w:pPr>
              <w:pStyle w:val="51"/>
              <w:tabs>
                <w:tab w:val="left" w:pos="1260"/>
              </w:tabs>
              <w:jc w:val="center"/>
              <w:rPr>
                <w:rFonts w:hint="eastAsia" w:ascii="宋体" w:hAnsi="宋体" w:eastAsia="宋体" w:cs="宋体"/>
                <w:highlight w:val="none"/>
                <w:lang w:eastAsia="zh-CN"/>
              </w:rPr>
            </w:pPr>
            <w:r>
              <w:rPr>
                <w:rFonts w:hint="eastAsia" w:ascii="宋体" w:hAnsi="宋体" w:cs="宋体"/>
                <w:highlight w:val="none"/>
              </w:rPr>
              <w:t>报价</w:t>
            </w:r>
            <w:r>
              <w:rPr>
                <w:rFonts w:hint="eastAsia" w:ascii="宋体" w:hAnsi="宋体" w:cs="宋体"/>
                <w:highlight w:val="none"/>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582" w:type="dxa"/>
            <w:vMerge w:val="continue"/>
            <w:vAlign w:val="center"/>
          </w:tcPr>
          <w:p>
            <w:pPr>
              <w:pStyle w:val="51"/>
              <w:tabs>
                <w:tab w:val="left" w:pos="1260"/>
              </w:tabs>
              <w:spacing w:line="540" w:lineRule="exact"/>
              <w:jc w:val="center"/>
              <w:rPr>
                <w:rFonts w:ascii="宋体" w:hAnsi="宋体" w:cs="宋体"/>
              </w:rPr>
            </w:pPr>
          </w:p>
        </w:tc>
        <w:tc>
          <w:tcPr>
            <w:tcW w:w="2439" w:type="dxa"/>
            <w:vAlign w:val="center"/>
          </w:tcPr>
          <w:p>
            <w:pPr>
              <w:pStyle w:val="51"/>
              <w:tabs>
                <w:tab w:val="left" w:pos="1260"/>
              </w:tabs>
              <w:spacing w:line="540" w:lineRule="exact"/>
              <w:jc w:val="center"/>
              <w:rPr>
                <w:rFonts w:ascii="宋体" w:hAnsi="宋体" w:cs="宋体"/>
              </w:rPr>
            </w:pPr>
          </w:p>
        </w:tc>
        <w:tc>
          <w:tcPr>
            <w:tcW w:w="2305" w:type="dxa"/>
            <w:vAlign w:val="center"/>
          </w:tcPr>
          <w:p>
            <w:pPr>
              <w:pStyle w:val="51"/>
              <w:tabs>
                <w:tab w:val="left" w:pos="1260"/>
              </w:tabs>
              <w:spacing w:line="540" w:lineRule="exact"/>
              <w:jc w:val="center"/>
              <w:rPr>
                <w:rFonts w:ascii="宋体" w:hAnsi="宋体" w:cs="宋体"/>
              </w:rPr>
            </w:pPr>
          </w:p>
        </w:tc>
        <w:tc>
          <w:tcPr>
            <w:tcW w:w="2956" w:type="dxa"/>
            <w:vAlign w:val="center"/>
          </w:tcPr>
          <w:p>
            <w:pPr>
              <w:pStyle w:val="51"/>
              <w:tabs>
                <w:tab w:val="left" w:pos="1260"/>
              </w:tabs>
              <w:spacing w:line="5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582" w:type="dxa"/>
            <w:vMerge w:val="continue"/>
            <w:vAlign w:val="center"/>
          </w:tcPr>
          <w:p>
            <w:pPr>
              <w:pStyle w:val="51"/>
              <w:tabs>
                <w:tab w:val="left" w:pos="1260"/>
              </w:tabs>
              <w:spacing w:line="540" w:lineRule="exact"/>
              <w:jc w:val="center"/>
              <w:rPr>
                <w:rFonts w:ascii="宋体" w:hAnsi="宋体" w:cs="宋体"/>
              </w:rPr>
            </w:pPr>
          </w:p>
        </w:tc>
        <w:tc>
          <w:tcPr>
            <w:tcW w:w="2439" w:type="dxa"/>
            <w:vAlign w:val="center"/>
          </w:tcPr>
          <w:p>
            <w:pPr>
              <w:pStyle w:val="51"/>
              <w:tabs>
                <w:tab w:val="left" w:pos="1260"/>
              </w:tabs>
              <w:spacing w:line="540" w:lineRule="exact"/>
              <w:jc w:val="center"/>
              <w:rPr>
                <w:rFonts w:ascii="宋体" w:hAnsi="宋体" w:cs="宋体"/>
              </w:rPr>
            </w:pPr>
          </w:p>
        </w:tc>
        <w:tc>
          <w:tcPr>
            <w:tcW w:w="2305" w:type="dxa"/>
            <w:vAlign w:val="center"/>
          </w:tcPr>
          <w:p>
            <w:pPr>
              <w:pStyle w:val="51"/>
              <w:tabs>
                <w:tab w:val="left" w:pos="1260"/>
              </w:tabs>
              <w:spacing w:line="540" w:lineRule="exact"/>
              <w:jc w:val="center"/>
              <w:rPr>
                <w:rFonts w:ascii="宋体" w:hAnsi="宋体" w:cs="宋体"/>
              </w:rPr>
            </w:pPr>
          </w:p>
        </w:tc>
        <w:tc>
          <w:tcPr>
            <w:tcW w:w="2956" w:type="dxa"/>
            <w:vAlign w:val="center"/>
          </w:tcPr>
          <w:p>
            <w:pPr>
              <w:pStyle w:val="51"/>
              <w:tabs>
                <w:tab w:val="left" w:pos="1260"/>
              </w:tabs>
              <w:spacing w:line="5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582" w:type="dxa"/>
            <w:vMerge w:val="continue"/>
            <w:vAlign w:val="center"/>
          </w:tcPr>
          <w:p>
            <w:pPr>
              <w:pStyle w:val="51"/>
              <w:tabs>
                <w:tab w:val="left" w:pos="1260"/>
              </w:tabs>
              <w:spacing w:line="540" w:lineRule="exact"/>
              <w:jc w:val="center"/>
              <w:rPr>
                <w:rFonts w:ascii="宋体" w:hAnsi="宋体" w:cs="宋体"/>
              </w:rPr>
            </w:pPr>
          </w:p>
        </w:tc>
        <w:tc>
          <w:tcPr>
            <w:tcW w:w="2439" w:type="dxa"/>
            <w:vAlign w:val="center"/>
          </w:tcPr>
          <w:p>
            <w:pPr>
              <w:pStyle w:val="51"/>
              <w:tabs>
                <w:tab w:val="left" w:pos="1260"/>
              </w:tabs>
              <w:spacing w:line="540" w:lineRule="exact"/>
              <w:jc w:val="center"/>
              <w:rPr>
                <w:rFonts w:ascii="宋体" w:hAnsi="宋体" w:cs="宋体"/>
              </w:rPr>
            </w:pPr>
          </w:p>
        </w:tc>
        <w:tc>
          <w:tcPr>
            <w:tcW w:w="2305" w:type="dxa"/>
            <w:vAlign w:val="center"/>
          </w:tcPr>
          <w:p>
            <w:pPr>
              <w:pStyle w:val="51"/>
              <w:tabs>
                <w:tab w:val="left" w:pos="1260"/>
              </w:tabs>
              <w:spacing w:line="540" w:lineRule="exact"/>
              <w:jc w:val="center"/>
              <w:rPr>
                <w:rFonts w:ascii="宋体" w:hAnsi="宋体" w:cs="宋体"/>
              </w:rPr>
            </w:pPr>
          </w:p>
        </w:tc>
        <w:tc>
          <w:tcPr>
            <w:tcW w:w="2956" w:type="dxa"/>
            <w:vAlign w:val="center"/>
          </w:tcPr>
          <w:p>
            <w:pPr>
              <w:pStyle w:val="51"/>
              <w:tabs>
                <w:tab w:val="left" w:pos="1260"/>
              </w:tabs>
              <w:spacing w:line="5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582" w:type="dxa"/>
            <w:vMerge w:val="continue"/>
            <w:vAlign w:val="center"/>
          </w:tcPr>
          <w:p>
            <w:pPr>
              <w:pStyle w:val="51"/>
              <w:tabs>
                <w:tab w:val="left" w:pos="1260"/>
              </w:tabs>
              <w:spacing w:line="540" w:lineRule="exact"/>
              <w:jc w:val="center"/>
              <w:rPr>
                <w:rFonts w:ascii="宋体" w:hAnsi="宋体" w:cs="宋体"/>
              </w:rPr>
            </w:pPr>
          </w:p>
        </w:tc>
        <w:tc>
          <w:tcPr>
            <w:tcW w:w="2439" w:type="dxa"/>
            <w:vAlign w:val="center"/>
          </w:tcPr>
          <w:p>
            <w:pPr>
              <w:pStyle w:val="51"/>
              <w:tabs>
                <w:tab w:val="left" w:pos="1260"/>
              </w:tabs>
              <w:spacing w:line="540" w:lineRule="exact"/>
              <w:jc w:val="center"/>
              <w:rPr>
                <w:rFonts w:ascii="宋体" w:hAnsi="宋体" w:cs="宋体"/>
              </w:rPr>
            </w:pPr>
          </w:p>
        </w:tc>
        <w:tc>
          <w:tcPr>
            <w:tcW w:w="2305" w:type="dxa"/>
            <w:vAlign w:val="center"/>
          </w:tcPr>
          <w:p>
            <w:pPr>
              <w:pStyle w:val="51"/>
              <w:tabs>
                <w:tab w:val="left" w:pos="1260"/>
              </w:tabs>
              <w:spacing w:line="540" w:lineRule="exact"/>
              <w:jc w:val="center"/>
              <w:rPr>
                <w:rFonts w:ascii="宋体" w:hAnsi="宋体" w:cs="宋体"/>
              </w:rPr>
            </w:pPr>
          </w:p>
        </w:tc>
        <w:tc>
          <w:tcPr>
            <w:tcW w:w="2956" w:type="dxa"/>
            <w:vAlign w:val="center"/>
          </w:tcPr>
          <w:p>
            <w:pPr>
              <w:pStyle w:val="51"/>
              <w:tabs>
                <w:tab w:val="left" w:pos="1260"/>
              </w:tabs>
              <w:spacing w:line="5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6326" w:type="dxa"/>
            <w:gridSpan w:val="3"/>
            <w:vAlign w:val="center"/>
          </w:tcPr>
          <w:p>
            <w:pPr>
              <w:pStyle w:val="51"/>
              <w:tabs>
                <w:tab w:val="left" w:pos="1260"/>
              </w:tabs>
              <w:jc w:val="center"/>
              <w:rPr>
                <w:rFonts w:ascii="宋体" w:hAnsi="宋体" w:cs="宋体"/>
              </w:rPr>
            </w:pPr>
            <w:r>
              <w:rPr>
                <w:rFonts w:hint="eastAsia" w:ascii="宋体" w:hAnsi="宋体" w:cs="宋体"/>
              </w:rPr>
              <w:t>服务总价合计</w:t>
            </w:r>
          </w:p>
        </w:tc>
        <w:tc>
          <w:tcPr>
            <w:tcW w:w="2956" w:type="dxa"/>
            <w:vAlign w:val="center"/>
          </w:tcPr>
          <w:p>
            <w:pPr>
              <w:pStyle w:val="51"/>
              <w:tabs>
                <w:tab w:val="left" w:pos="1260"/>
              </w:tabs>
              <w:spacing w:line="540" w:lineRule="exact"/>
              <w:jc w:val="center"/>
              <w:rPr>
                <w:rFonts w:ascii="宋体" w:hAnsi="宋体" w:cs="宋体"/>
              </w:rPr>
            </w:pPr>
          </w:p>
        </w:tc>
      </w:tr>
    </w:tbl>
    <w:p>
      <w:pPr>
        <w:pStyle w:val="51"/>
        <w:spacing w:line="440" w:lineRule="exact"/>
        <w:rPr>
          <w:rFonts w:ascii="宋体" w:hAnsi="宋体" w:cs="宋体"/>
        </w:rPr>
      </w:pPr>
      <w:r>
        <w:rPr>
          <w:rFonts w:hint="eastAsia" w:ascii="宋体" w:hAnsi="宋体" w:cs="宋体"/>
        </w:rPr>
        <w:t>注：1.不属于上列情形的无需提供本表。</w:t>
      </w:r>
    </w:p>
    <w:p>
      <w:pPr>
        <w:pStyle w:val="51"/>
        <w:widowControl/>
        <w:spacing w:line="440" w:lineRule="exact"/>
        <w:ind w:firstLine="420" w:firstLineChars="200"/>
        <w:jc w:val="left"/>
        <w:rPr>
          <w:rFonts w:ascii="宋体" w:hAnsi="宋体" w:cs="宋体"/>
        </w:rPr>
      </w:pPr>
      <w:r>
        <w:rPr>
          <w:rFonts w:hint="eastAsia" w:ascii="宋体" w:hAnsi="宋体" w:cs="宋体"/>
        </w:rPr>
        <w:t>2.本表的服务内容和报价要与《</w:t>
      </w:r>
      <w:r>
        <w:rPr>
          <w:rFonts w:hint="eastAsia" w:ascii="宋体" w:hAnsi="宋体" w:cs="宋体"/>
          <w:lang w:eastAsia="zh-CN"/>
        </w:rPr>
        <w:t>响应</w:t>
      </w:r>
      <w:r>
        <w:rPr>
          <w:rFonts w:hint="eastAsia" w:ascii="宋体" w:hAnsi="宋体" w:cs="宋体"/>
        </w:rPr>
        <w:t>一览表》一致。</w:t>
      </w:r>
    </w:p>
    <w:p>
      <w:pPr>
        <w:pStyle w:val="51"/>
        <w:widowControl/>
        <w:spacing w:line="440" w:lineRule="exact"/>
        <w:ind w:firstLine="420" w:firstLineChars="200"/>
        <w:jc w:val="left"/>
        <w:rPr>
          <w:rFonts w:ascii="宋体" w:hAnsi="宋体" w:cs="宋体"/>
        </w:rPr>
      </w:pPr>
      <w:r>
        <w:rPr>
          <w:rFonts w:hint="eastAsia" w:ascii="宋体" w:hAnsi="宋体" w:cs="宋体"/>
        </w:rPr>
        <w:t>3.响应人需要填“企业类型”栏，填写内容为“小型”、“微型”、“残疾人福利性单位”或“监狱企业”。</w:t>
      </w:r>
    </w:p>
    <w:p>
      <w:pPr>
        <w:autoSpaceDE w:val="0"/>
        <w:autoSpaceDN w:val="0"/>
        <w:adjustRightInd w:val="0"/>
        <w:spacing w:line="440" w:lineRule="exact"/>
        <w:ind w:firstLine="420" w:firstLineChars="200"/>
        <w:rPr>
          <w:rFonts w:ascii="宋体" w:hAnsi="宋体" w:cs="宋体"/>
        </w:rPr>
      </w:pPr>
      <w:r>
        <w:rPr>
          <w:rFonts w:hint="eastAsia" w:ascii="宋体" w:hAnsi="宋体" w:cs="宋体"/>
        </w:rPr>
        <w:t>4.请响应人正确填写本表，所填内容将作为价格评审的依据。</w:t>
      </w:r>
    </w:p>
    <w:p>
      <w:pPr>
        <w:autoSpaceDE w:val="0"/>
        <w:autoSpaceDN w:val="0"/>
        <w:adjustRightInd w:val="0"/>
        <w:spacing w:line="440" w:lineRule="exact"/>
        <w:ind w:firstLine="420" w:firstLineChars="200"/>
        <w:rPr>
          <w:rFonts w:ascii="宋体" w:hAnsi="宋体" w:cs="宋体"/>
        </w:rPr>
      </w:pPr>
      <w:r>
        <w:rPr>
          <w:rFonts w:hint="eastAsia" w:ascii="宋体" w:hAnsi="宋体" w:cs="宋体"/>
        </w:rPr>
        <w:t>5.本表内容不填写将不能享受在评审中价格扣除的政府采购政策。</w:t>
      </w:r>
    </w:p>
    <w:p>
      <w:pPr>
        <w:autoSpaceDE w:val="0"/>
        <w:autoSpaceDN w:val="0"/>
        <w:adjustRightInd w:val="0"/>
        <w:spacing w:line="440" w:lineRule="exact"/>
        <w:ind w:firstLine="420" w:firstLineChars="200"/>
        <w:rPr>
          <w:rFonts w:ascii="宋体" w:hAnsi="宋体" w:cs="宋体"/>
        </w:rPr>
      </w:pPr>
    </w:p>
    <w:p/>
    <w:p>
      <w:pPr>
        <w:snapToGrid w:val="0"/>
        <w:spacing w:before="50" w:after="50"/>
        <w:ind w:firstLine="602" w:firstLineChars="200"/>
        <w:jc w:val="center"/>
        <w:rPr>
          <w:rFonts w:ascii="仿宋" w:hAnsi="仿宋" w:eastAsia="仿宋" w:cs="宋体"/>
          <w:b/>
          <w:kern w:val="0"/>
          <w:sz w:val="30"/>
          <w:szCs w:val="30"/>
        </w:rPr>
      </w:pPr>
    </w:p>
    <w:p>
      <w:pPr>
        <w:snapToGrid w:val="0"/>
        <w:spacing w:before="50" w:after="50"/>
        <w:ind w:firstLine="602" w:firstLineChars="200"/>
        <w:jc w:val="center"/>
        <w:rPr>
          <w:rFonts w:ascii="仿宋" w:hAnsi="仿宋" w:eastAsia="仿宋" w:cs="宋体"/>
          <w:b/>
          <w:kern w:val="0"/>
          <w:sz w:val="30"/>
          <w:szCs w:val="30"/>
        </w:rPr>
      </w:pPr>
    </w:p>
    <w:p>
      <w:pPr>
        <w:snapToGrid w:val="0"/>
        <w:spacing w:before="50" w:after="50"/>
        <w:ind w:firstLine="602" w:firstLineChars="200"/>
        <w:jc w:val="center"/>
        <w:rPr>
          <w:rFonts w:ascii="仿宋" w:hAnsi="仿宋" w:eastAsia="仿宋" w:cs="宋体"/>
          <w:b/>
          <w:kern w:val="0"/>
          <w:sz w:val="30"/>
          <w:szCs w:val="30"/>
        </w:rPr>
      </w:pPr>
    </w:p>
    <w:p>
      <w:pPr>
        <w:snapToGrid w:val="0"/>
        <w:spacing w:before="50" w:after="50"/>
        <w:ind w:firstLine="602" w:firstLineChars="200"/>
        <w:jc w:val="center"/>
        <w:rPr>
          <w:rFonts w:ascii="仿宋" w:hAnsi="仿宋" w:eastAsia="仿宋" w:cs="宋体"/>
          <w:b/>
          <w:kern w:val="0"/>
          <w:sz w:val="30"/>
          <w:szCs w:val="30"/>
        </w:rPr>
      </w:pPr>
    </w:p>
    <w:p>
      <w:pPr>
        <w:snapToGrid w:val="0"/>
        <w:spacing w:before="50" w:after="50"/>
        <w:jc w:val="center"/>
        <w:rPr>
          <w:rFonts w:ascii="宋体" w:cs="宋体"/>
          <w:b/>
          <w:bCs/>
          <w:kern w:val="0"/>
          <w:sz w:val="30"/>
          <w:szCs w:val="30"/>
        </w:rPr>
      </w:pPr>
      <w:r>
        <w:rPr>
          <w:rFonts w:ascii="宋体" w:cs="宋体"/>
          <w:b/>
          <w:bCs/>
          <w:kern w:val="0"/>
          <w:sz w:val="30"/>
          <w:szCs w:val="30"/>
        </w:rPr>
        <w:br w:type="page"/>
      </w:r>
    </w:p>
    <w:p>
      <w:pPr>
        <w:snapToGrid w:val="0"/>
        <w:spacing w:before="50" w:after="50"/>
        <w:jc w:val="center"/>
        <w:rPr>
          <w:rFonts w:ascii="宋体" w:cs="宋体"/>
          <w:b/>
          <w:bCs/>
          <w:kern w:val="0"/>
          <w:sz w:val="30"/>
          <w:szCs w:val="30"/>
        </w:rPr>
      </w:pPr>
      <w:r>
        <w:rPr>
          <w:rFonts w:hint="eastAsia" w:ascii="宋体" w:hAnsi="宋体" w:cs="宋体"/>
          <w:b/>
          <w:bCs/>
          <w:kern w:val="0"/>
          <w:sz w:val="30"/>
          <w:szCs w:val="30"/>
          <w:lang w:eastAsia="zh-CN"/>
        </w:rPr>
        <w:t>七</w:t>
      </w:r>
      <w:r>
        <w:rPr>
          <w:rFonts w:hint="eastAsia" w:ascii="宋体" w:hAnsi="宋体" w:cs="宋体"/>
          <w:b/>
          <w:bCs/>
          <w:kern w:val="0"/>
          <w:sz w:val="30"/>
          <w:szCs w:val="30"/>
        </w:rPr>
        <w:t>、响应人需要说明的其他文件和说明</w:t>
      </w:r>
    </w:p>
    <w:p>
      <w:pPr>
        <w:jc w:val="center"/>
        <w:rPr>
          <w:rFonts w:ascii="黑体" w:hAnsi="宋体" w:eastAsia="黑体" w:cs="Times New Roman"/>
          <w:color w:val="FF0000"/>
          <w:sz w:val="32"/>
          <w:szCs w:val="32"/>
        </w:rPr>
      </w:pPr>
    </w:p>
    <w:p>
      <w:pPr>
        <w:pStyle w:val="2"/>
        <w:rPr>
          <w:rFonts w:ascii="黑体" w:hAnsi="宋体" w:cs="Times New Roman"/>
          <w:color w:val="FF0000"/>
          <w:sz w:val="32"/>
          <w:szCs w:val="32"/>
        </w:rPr>
      </w:pPr>
    </w:p>
    <w:p>
      <w:pPr>
        <w:rPr>
          <w:rFonts w:ascii="黑体" w:hAnsi="宋体" w:eastAsia="黑体" w:cs="Times New Roman"/>
          <w:color w:val="FF0000"/>
          <w:sz w:val="32"/>
          <w:szCs w:val="32"/>
        </w:rPr>
      </w:pPr>
    </w:p>
    <w:p>
      <w:pPr>
        <w:pStyle w:val="2"/>
        <w:rPr>
          <w:rFonts w:ascii="黑体" w:hAnsi="宋体" w:cs="Times New Roman"/>
          <w:color w:val="FF0000"/>
          <w:sz w:val="32"/>
          <w:szCs w:val="32"/>
        </w:rPr>
      </w:pPr>
    </w:p>
    <w:p>
      <w:pPr>
        <w:rPr>
          <w:rFonts w:ascii="黑体" w:hAnsi="宋体" w:eastAsia="黑体" w:cs="Times New Roman"/>
          <w:color w:val="FF0000"/>
          <w:sz w:val="32"/>
          <w:szCs w:val="32"/>
        </w:rPr>
      </w:pPr>
    </w:p>
    <w:p>
      <w:pPr>
        <w:pStyle w:val="2"/>
        <w:rPr>
          <w:rFonts w:ascii="黑体" w:hAnsi="宋体" w:cs="Times New Roman"/>
          <w:color w:val="FF0000"/>
          <w:sz w:val="32"/>
          <w:szCs w:val="32"/>
        </w:rPr>
      </w:pPr>
    </w:p>
    <w:p>
      <w:pPr>
        <w:rPr>
          <w:rFonts w:ascii="黑体" w:hAnsi="宋体" w:eastAsia="黑体" w:cs="Times New Roman"/>
          <w:color w:val="FF0000"/>
          <w:sz w:val="32"/>
          <w:szCs w:val="32"/>
        </w:rPr>
      </w:pPr>
    </w:p>
    <w:p>
      <w:pPr>
        <w:pStyle w:val="2"/>
        <w:rPr>
          <w:rFonts w:ascii="黑体" w:hAnsi="宋体" w:cs="Times New Roman"/>
          <w:color w:val="FF0000"/>
          <w:sz w:val="32"/>
          <w:szCs w:val="32"/>
        </w:rPr>
      </w:pPr>
    </w:p>
    <w:p>
      <w:pPr>
        <w:rPr>
          <w:rFonts w:ascii="黑体" w:hAnsi="宋体" w:eastAsia="黑体" w:cs="Times New Roman"/>
          <w:color w:val="FF0000"/>
          <w:sz w:val="32"/>
          <w:szCs w:val="32"/>
        </w:rPr>
      </w:pPr>
    </w:p>
    <w:p>
      <w:pPr>
        <w:pStyle w:val="2"/>
        <w:rPr>
          <w:rFonts w:ascii="黑体" w:hAnsi="宋体" w:cs="Times New Roman"/>
          <w:color w:val="FF0000"/>
          <w:sz w:val="32"/>
          <w:szCs w:val="32"/>
        </w:rPr>
      </w:pPr>
    </w:p>
    <w:p>
      <w:pPr>
        <w:rPr>
          <w:rFonts w:ascii="黑体" w:hAnsi="宋体" w:eastAsia="黑体" w:cs="Times New Roman"/>
          <w:color w:val="FF0000"/>
          <w:sz w:val="32"/>
          <w:szCs w:val="32"/>
        </w:rPr>
      </w:pPr>
    </w:p>
    <w:p>
      <w:pPr>
        <w:pStyle w:val="2"/>
        <w:rPr>
          <w:rFonts w:ascii="黑体" w:hAnsi="宋体" w:cs="Times New Roman"/>
          <w:color w:val="FF0000"/>
          <w:sz w:val="32"/>
          <w:szCs w:val="32"/>
        </w:rPr>
      </w:pPr>
    </w:p>
    <w:p>
      <w:pPr>
        <w:rPr>
          <w:rFonts w:ascii="黑体" w:hAnsi="宋体" w:eastAsia="黑体" w:cs="Times New Roman"/>
          <w:color w:val="FF0000"/>
          <w:sz w:val="32"/>
          <w:szCs w:val="32"/>
        </w:rPr>
      </w:pPr>
    </w:p>
    <w:p>
      <w:pPr>
        <w:pStyle w:val="2"/>
        <w:rPr>
          <w:rFonts w:ascii="黑体" w:hAnsi="宋体" w:cs="Times New Roman"/>
          <w:color w:val="FF0000"/>
          <w:sz w:val="32"/>
          <w:szCs w:val="32"/>
        </w:rPr>
      </w:pPr>
    </w:p>
    <w:p>
      <w:pPr>
        <w:rPr>
          <w:rFonts w:ascii="黑体" w:hAnsi="宋体" w:eastAsia="黑体" w:cs="Times New Roman"/>
          <w:color w:val="FF0000"/>
          <w:sz w:val="32"/>
          <w:szCs w:val="32"/>
        </w:rPr>
      </w:pPr>
    </w:p>
    <w:p>
      <w:pPr>
        <w:pStyle w:val="2"/>
        <w:rPr>
          <w:rFonts w:ascii="黑体" w:hAnsi="宋体" w:cs="Times New Roman"/>
          <w:color w:val="FF0000"/>
          <w:sz w:val="32"/>
          <w:szCs w:val="32"/>
        </w:rPr>
      </w:pPr>
    </w:p>
    <w:p>
      <w:pPr>
        <w:rPr>
          <w:rFonts w:ascii="黑体" w:hAnsi="宋体" w:eastAsia="黑体" w:cs="Times New Roman"/>
          <w:color w:val="FF0000"/>
          <w:sz w:val="32"/>
          <w:szCs w:val="32"/>
        </w:rPr>
      </w:pPr>
    </w:p>
    <w:p>
      <w:pPr>
        <w:pStyle w:val="2"/>
        <w:rPr>
          <w:rFonts w:ascii="黑体" w:hAnsi="宋体" w:cs="Times New Roman"/>
          <w:color w:val="FF0000"/>
          <w:sz w:val="32"/>
          <w:szCs w:val="32"/>
        </w:rPr>
      </w:pPr>
    </w:p>
    <w:p>
      <w:pPr>
        <w:rPr>
          <w:rFonts w:ascii="黑体" w:hAnsi="宋体" w:eastAsia="黑体" w:cs="Times New Roman"/>
          <w:color w:val="FF0000"/>
          <w:sz w:val="32"/>
          <w:szCs w:val="32"/>
        </w:rPr>
      </w:pPr>
    </w:p>
    <w:p>
      <w:pPr>
        <w:pStyle w:val="2"/>
        <w:rPr>
          <w:rFonts w:ascii="黑体" w:hAnsi="宋体" w:cs="Times New Roman"/>
          <w:color w:val="FF0000"/>
          <w:sz w:val="32"/>
          <w:szCs w:val="32"/>
        </w:rPr>
      </w:pPr>
    </w:p>
    <w:p>
      <w:pPr>
        <w:rPr>
          <w:rFonts w:ascii="黑体" w:hAnsi="宋体" w:eastAsia="黑体" w:cs="Times New Roman"/>
          <w:color w:val="FF0000"/>
          <w:sz w:val="32"/>
          <w:szCs w:val="32"/>
        </w:rPr>
      </w:pPr>
    </w:p>
    <w:p>
      <w:pPr>
        <w:pStyle w:val="2"/>
        <w:rPr>
          <w:rFonts w:hint="eastAsia" w:ascii="宋体" w:hAnsi="宋体" w:eastAsia="宋体" w:cs="宋体"/>
          <w:sz w:val="21"/>
          <w:szCs w:val="21"/>
        </w:rPr>
      </w:pPr>
    </w:p>
    <w:p>
      <w:pPr>
        <w:spacing w:line="500" w:lineRule="exact"/>
        <w:jc w:val="center"/>
        <w:outlineLvl w:val="1"/>
        <w:rPr>
          <w:rFonts w:hint="eastAsia" w:ascii="宋体" w:hAnsi="宋体" w:eastAsia="宋体" w:cs="宋体"/>
          <w:b/>
          <w:kern w:val="0"/>
          <w:sz w:val="21"/>
          <w:szCs w:val="21"/>
        </w:rPr>
      </w:pPr>
      <w:r>
        <w:rPr>
          <w:rFonts w:hint="eastAsia" w:ascii="宋体" w:hAnsi="宋体" w:eastAsia="宋体" w:cs="宋体"/>
          <w:b/>
          <w:kern w:val="0"/>
          <w:sz w:val="21"/>
          <w:szCs w:val="21"/>
        </w:rPr>
        <w:t>原件</w:t>
      </w:r>
    </w:p>
    <w:tbl>
      <w:tblPr>
        <w:tblStyle w:val="27"/>
        <w:tblW w:w="88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43"/>
        <w:gridCol w:w="6478"/>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1" w:hRule="atLeast"/>
        </w:trPr>
        <w:tc>
          <w:tcPr>
            <w:tcW w:w="8846" w:type="dxa"/>
            <w:gridSpan w:val="3"/>
            <w:vAlign w:val="center"/>
          </w:tcPr>
          <w:p>
            <w:pPr>
              <w:jc w:val="center"/>
              <w:rPr>
                <w:rFonts w:hint="eastAsia" w:ascii="宋体" w:hAnsi="宋体" w:eastAsia="宋体" w:cs="宋体"/>
                <w:b/>
                <w:sz w:val="21"/>
                <w:szCs w:val="21"/>
              </w:rPr>
            </w:pPr>
            <w:r>
              <w:rPr>
                <w:rFonts w:hint="eastAsia" w:ascii="宋体" w:hAnsi="宋体" w:eastAsia="宋体" w:cs="宋体"/>
                <w:bCs/>
                <w:sz w:val="21"/>
                <w:szCs w:val="21"/>
              </w:rPr>
              <w:t>（响应方名称）原件清单目录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1" w:hRule="atLeast"/>
        </w:trPr>
        <w:tc>
          <w:tcPr>
            <w:tcW w:w="643" w:type="dxa"/>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6478" w:type="dxa"/>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名　　称</w:t>
            </w:r>
          </w:p>
        </w:tc>
        <w:tc>
          <w:tcPr>
            <w:tcW w:w="1725" w:type="dxa"/>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5" w:hRule="atLeast"/>
        </w:trPr>
        <w:tc>
          <w:tcPr>
            <w:tcW w:w="64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6478" w:type="dxa"/>
            <w:vAlign w:val="center"/>
          </w:tcPr>
          <w:p>
            <w:pPr>
              <w:rPr>
                <w:rFonts w:hint="eastAsia" w:ascii="宋体" w:hAnsi="宋体" w:eastAsia="宋体" w:cs="宋体"/>
                <w:sz w:val="21"/>
                <w:szCs w:val="21"/>
              </w:rPr>
            </w:pPr>
            <w:r>
              <w:rPr>
                <w:rFonts w:hint="eastAsia" w:ascii="宋体" w:hAnsi="宋体" w:eastAsia="宋体" w:cs="宋体"/>
                <w:sz w:val="21"/>
                <w:szCs w:val="21"/>
              </w:rPr>
              <w:t>营业执照副本或《事业单位法人证书》副本</w:t>
            </w:r>
          </w:p>
        </w:tc>
        <w:tc>
          <w:tcPr>
            <w:tcW w:w="1725" w:type="dxa"/>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资格审查资料原件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1" w:hRule="atLeast"/>
        </w:trPr>
        <w:tc>
          <w:tcPr>
            <w:tcW w:w="64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6478" w:type="dxa"/>
            <w:vAlign w:val="center"/>
          </w:tcPr>
          <w:p>
            <w:pPr>
              <w:rPr>
                <w:rFonts w:hint="eastAsia" w:ascii="宋体" w:hAnsi="宋体" w:eastAsia="宋体" w:cs="宋体"/>
                <w:sz w:val="21"/>
                <w:szCs w:val="21"/>
              </w:rPr>
            </w:pPr>
            <w:r>
              <w:rPr>
                <w:rFonts w:hint="eastAsia" w:ascii="宋体" w:hAnsi="宋体" w:eastAsia="宋体" w:cs="宋体"/>
                <w:sz w:val="21"/>
                <w:szCs w:val="21"/>
              </w:rPr>
              <w:t>法定代表人授权委托书</w:t>
            </w:r>
          </w:p>
        </w:tc>
        <w:tc>
          <w:tcPr>
            <w:tcW w:w="1725" w:type="dxa"/>
            <w:vMerge w:val="continue"/>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1" w:hRule="atLeast"/>
        </w:trPr>
        <w:tc>
          <w:tcPr>
            <w:tcW w:w="64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6478" w:type="dxa"/>
            <w:vAlign w:val="center"/>
          </w:tcPr>
          <w:p>
            <w:pPr>
              <w:rPr>
                <w:rFonts w:hint="eastAsia" w:ascii="宋体" w:hAnsi="宋体" w:eastAsia="宋体" w:cs="宋体"/>
                <w:sz w:val="21"/>
                <w:szCs w:val="21"/>
              </w:rPr>
            </w:pPr>
            <w:r>
              <w:rPr>
                <w:rFonts w:hint="eastAsia" w:ascii="宋体" w:hAnsi="宋体" w:eastAsia="宋体" w:cs="宋体"/>
                <w:sz w:val="21"/>
                <w:szCs w:val="21"/>
              </w:rPr>
              <w:t>响应方代表身份证</w:t>
            </w:r>
          </w:p>
        </w:tc>
        <w:tc>
          <w:tcPr>
            <w:tcW w:w="1725" w:type="dxa"/>
            <w:vMerge w:val="continue"/>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1" w:hRule="atLeast"/>
        </w:trPr>
        <w:tc>
          <w:tcPr>
            <w:tcW w:w="64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6478" w:type="dxa"/>
            <w:vAlign w:val="center"/>
          </w:tcPr>
          <w:p>
            <w:pPr>
              <w:pStyle w:val="12"/>
              <w:tabs>
                <w:tab w:val="right" w:leader="dot" w:pos="9061"/>
              </w:tabs>
              <w:spacing w:line="440" w:lineRule="exact"/>
              <w:ind w:left="0" w:leftChars="0"/>
              <w:rPr>
                <w:rFonts w:hint="eastAsia" w:ascii="宋体" w:hAnsi="宋体" w:eastAsia="宋体" w:cs="宋体"/>
                <w:kern w:val="0"/>
                <w:sz w:val="21"/>
                <w:szCs w:val="21"/>
              </w:rPr>
            </w:pPr>
            <w:r>
              <w:rPr>
                <w:rFonts w:hint="eastAsia" w:ascii="宋体" w:hAnsi="宋体" w:eastAsia="宋体" w:cs="宋体"/>
                <w:kern w:val="0"/>
                <w:sz w:val="21"/>
                <w:szCs w:val="21"/>
              </w:rPr>
              <w:t>其他未列明的原件</w:t>
            </w:r>
          </w:p>
        </w:tc>
        <w:tc>
          <w:tcPr>
            <w:tcW w:w="172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如果有涉及资信评分的各类资质证明文件原件，请提供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1" w:hRule="atLeast"/>
        </w:trPr>
        <w:tc>
          <w:tcPr>
            <w:tcW w:w="64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6478" w:type="dxa"/>
            <w:vAlign w:val="center"/>
          </w:tcPr>
          <w:p>
            <w:pPr>
              <w:rPr>
                <w:rFonts w:hint="eastAsia" w:ascii="宋体" w:hAnsi="宋体" w:eastAsia="宋体" w:cs="宋体"/>
                <w:sz w:val="21"/>
                <w:szCs w:val="21"/>
              </w:rPr>
            </w:pPr>
            <w:r>
              <w:rPr>
                <w:rFonts w:hint="eastAsia" w:ascii="宋体" w:hAnsi="宋体" w:eastAsia="宋体" w:cs="宋体"/>
                <w:kern w:val="0"/>
                <w:sz w:val="21"/>
                <w:szCs w:val="21"/>
              </w:rPr>
              <w:t>其他未列明的原件</w:t>
            </w:r>
          </w:p>
        </w:tc>
        <w:tc>
          <w:tcPr>
            <w:tcW w:w="1725" w:type="dxa"/>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rPr>
              <w:t>响应方根据需求自行提供</w:t>
            </w:r>
          </w:p>
        </w:tc>
      </w:tr>
    </w:tbl>
    <w:p>
      <w:pPr>
        <w:snapToGrid w:val="0"/>
        <w:spacing w:line="400" w:lineRule="exact"/>
        <w:rPr>
          <w:rFonts w:hint="eastAsia" w:ascii="宋体" w:hAnsi="宋体" w:eastAsia="宋体" w:cs="宋体"/>
          <w:b/>
          <w:kern w:val="0"/>
          <w:sz w:val="21"/>
          <w:szCs w:val="21"/>
        </w:rPr>
      </w:pPr>
      <w:r>
        <w:rPr>
          <w:rFonts w:hint="eastAsia" w:ascii="宋体" w:hAnsi="宋体" w:eastAsia="宋体" w:cs="宋体"/>
          <w:b/>
          <w:kern w:val="0"/>
          <w:sz w:val="21"/>
          <w:szCs w:val="21"/>
        </w:rPr>
        <w:t>注：</w:t>
      </w:r>
    </w:p>
    <w:p>
      <w:pPr>
        <w:snapToGrid w:val="0"/>
        <w:spacing w:line="400" w:lineRule="exact"/>
        <w:ind w:firstLine="413" w:firstLineChars="196"/>
        <w:rPr>
          <w:rFonts w:hint="eastAsia" w:ascii="宋体" w:hAnsi="宋体" w:eastAsia="宋体" w:cs="宋体"/>
          <w:kern w:val="0"/>
          <w:sz w:val="21"/>
          <w:szCs w:val="21"/>
        </w:rPr>
      </w:pPr>
      <w:r>
        <w:rPr>
          <w:rFonts w:hint="eastAsia" w:ascii="宋体" w:hAnsi="宋体" w:eastAsia="宋体" w:cs="宋体"/>
          <w:b/>
          <w:kern w:val="0"/>
          <w:sz w:val="21"/>
          <w:szCs w:val="21"/>
        </w:rPr>
        <w:t>1、</w:t>
      </w:r>
      <w:r>
        <w:rPr>
          <w:rFonts w:hint="eastAsia" w:ascii="宋体" w:hAnsi="宋体" w:eastAsia="宋体" w:cs="宋体"/>
          <w:kern w:val="0"/>
          <w:sz w:val="21"/>
          <w:szCs w:val="21"/>
        </w:rPr>
        <w:t>以上原件清单目录仅供参考，请各响应方根据自身情况提供磋商文件中的资格证明文件、技术商务文件中规定的原件。</w:t>
      </w:r>
    </w:p>
    <w:p>
      <w:pPr>
        <w:snapToGrid w:val="0"/>
        <w:spacing w:line="400" w:lineRule="exact"/>
        <w:ind w:firstLine="411" w:firstLineChars="196"/>
        <w:rPr>
          <w:rFonts w:hint="eastAsia" w:ascii="宋体" w:hAnsi="宋体" w:eastAsia="宋体" w:cs="宋体"/>
          <w:kern w:val="0"/>
          <w:sz w:val="21"/>
          <w:szCs w:val="21"/>
        </w:rPr>
      </w:pPr>
      <w:r>
        <w:rPr>
          <w:rFonts w:hint="eastAsia" w:ascii="宋体" w:hAnsi="宋体" w:eastAsia="宋体" w:cs="宋体"/>
          <w:kern w:val="0"/>
          <w:sz w:val="21"/>
          <w:szCs w:val="21"/>
        </w:rPr>
        <w:t>2、</w:t>
      </w:r>
      <w:r>
        <w:rPr>
          <w:rFonts w:hint="eastAsia" w:ascii="宋体" w:hAnsi="宋体" w:eastAsia="宋体" w:cs="宋体"/>
          <w:bCs/>
          <w:sz w:val="21"/>
          <w:szCs w:val="21"/>
        </w:rPr>
        <w:t>逾期送达的或者未送达指定地点的原件，采购人、采购代理机构不予受理。</w:t>
      </w:r>
    </w:p>
    <w:p>
      <w:pPr>
        <w:snapToGrid w:val="0"/>
        <w:spacing w:line="400" w:lineRule="exact"/>
        <w:jc w:val="center"/>
        <w:outlineLvl w:val="1"/>
        <w:rPr>
          <w:rFonts w:hint="eastAsia" w:ascii="宋体" w:hAnsi="宋体" w:eastAsia="宋体" w:cs="宋体"/>
          <w:b/>
          <w:kern w:val="0"/>
          <w:sz w:val="21"/>
          <w:szCs w:val="21"/>
        </w:rPr>
      </w:pPr>
    </w:p>
    <w:p>
      <w:pPr>
        <w:pStyle w:val="23"/>
        <w:rPr>
          <w:rFonts w:hint="eastAsia" w:ascii="宋体" w:hAnsi="宋体" w:eastAsia="宋体" w:cs="宋体"/>
          <w:sz w:val="21"/>
          <w:szCs w:val="21"/>
        </w:rPr>
      </w:pPr>
    </w:p>
    <w:sectPr>
      <w:footerReference r:id="rId5" w:type="default"/>
      <w:pgSz w:w="11906" w:h="16838"/>
      <w:pgMar w:top="1304" w:right="1304" w:bottom="1191" w:left="1304" w:header="851" w:footer="822" w:gutter="0"/>
      <w:pgNumType w:fmt="decimal" w:start="2"/>
      <w:cols w:space="0" w:num="1"/>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_x000B__x000C_">
    <w:altName w:val="Times New Roman"/>
    <w:panose1 w:val="00000000000000000000"/>
    <w:charset w:val="00"/>
    <w:family w:val="moder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ascii="Times New Roman" w:hAnsi="Times New Roman" w:eastAsia="宋体" w:cs="Times New Roman"/>
        <w:lang w:eastAsia="zh-CN"/>
      </w:rPr>
    </w:pPr>
    <w:r>
      <w:rPr>
        <w:sz w:val="18"/>
      </w:rPr>
      <mc:AlternateContent>
        <mc:Choice Requires="wps">
          <w:drawing>
            <wp:anchor distT="0" distB="0" distL="114300" distR="114300" simplePos="0" relativeHeight="204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right;mso-position-horizontal-relative:margin;mso-wrap-style:none;z-index:20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edDQPsQEA&#10;AE4DAAAOAAAAAAAAAAEAIAAAAB4BAABkcnMvZTJvRG9jLnhtbFBLBQYAAAAABgAGAFkBAABBBQAA&#10;AAA=&#10;">
              <v:fill on="f" focussize="0,0"/>
              <v:stroke on="f"/>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ascii="Times New Roman" w:hAnsi="Times New Roman" w:cs="Times New Roman"/>
        <w:lang w:eastAsia="zh-CN"/>
      </w:rPr>
      <w:t>欧邦工程管理有限公司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hint="eastAsia" w:ascii="Times New Roman" w:hAnsi="Times New Roman" w:eastAsia="宋体" w:cs="Times New Roman"/>
        <w:lang w:eastAsia="zh-CN"/>
      </w:rPr>
    </w:pPr>
    <w:r>
      <mc:AlternateContent>
        <mc:Choice Requires="wps">
          <w:drawing>
            <wp:anchor distT="0" distB="0" distL="114300" distR="114300" simplePos="0" relativeHeight="102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fldChar w:fldCharType="begin"/>
                          </w:r>
                          <w:r>
                            <w:instrText xml:space="preserve"> PAGE  \* MERGEFORMAT </w:instrText>
                          </w:r>
                          <w:r>
                            <w:fldChar w:fldCharType="separate"/>
                          </w:r>
                          <w:r>
                            <w:t>36</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oJ3aJsQEA&#10;AE4DAAAOAAAAAAAAAAEAIAAAAB4BAABkcnMvZTJvRG9jLnhtbFBLBQYAAAAABgAGAFkBAABBBQAA&#10;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36</w:t>
                    </w:r>
                    <w:r>
                      <w:fldChar w:fldCharType="end"/>
                    </w:r>
                  </w:p>
                </w:txbxContent>
              </v:textbox>
            </v:shape>
          </w:pict>
        </mc:Fallback>
      </mc:AlternateContent>
    </w:r>
    <w:r>
      <w:rPr>
        <w:rFonts w:hint="eastAsia" w:ascii="Times New Roman" w:hAnsi="Times New Roman" w:cs="Times New Roman"/>
        <w:lang w:eastAsia="zh-CN"/>
      </w:rPr>
      <w:t>欧邦工程管理有限公司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none" w:color="auto" w:sz="0" w:space="0"/>
        <w:left w:val="none" w:color="auto" w:sz="0" w:space="0"/>
        <w:bottom w:val="single" w:color="auto" w:sz="4" w:space="1"/>
        <w:right w:val="none" w:color="auto" w:sz="0" w:space="0"/>
      </w:pBdr>
      <w:rPr>
        <w:rFonts w:hint="eastAsia" w:ascii="宋体" w:hAnsi="宋体" w:eastAsia="宋体" w:cs="宋体"/>
        <w:sz w:val="18"/>
        <w:szCs w:val="18"/>
        <w:lang w:eastAsia="zh-CN"/>
      </w:rPr>
    </w:pPr>
    <w:r>
      <w:rPr>
        <w:rFonts w:hint="eastAsia" w:ascii="宋体" w:hAnsi="宋体" w:cs="宋体"/>
        <w:sz w:val="18"/>
        <w:szCs w:val="18"/>
        <w:lang w:eastAsia="zh-CN"/>
      </w:rPr>
      <w:t>“千万钱江人畅游钱江源”推介会项目</w:t>
    </w:r>
    <w:r>
      <w:rPr>
        <w:rFonts w:hint="eastAsia" w:ascii="宋体" w:hAnsi="宋体" w:eastAsia="宋体" w:cs="宋体"/>
        <w:sz w:val="18"/>
        <w:szCs w:val="18"/>
      </w:rPr>
      <w:t xml:space="preserve">             </w:t>
    </w:r>
    <w:r>
      <w:rPr>
        <w:rFonts w:hint="eastAsia" w:ascii="宋体" w:hAnsi="宋体" w:cs="宋体"/>
        <w:sz w:val="18"/>
        <w:szCs w:val="18"/>
        <w:lang w:val="en-US" w:eastAsia="zh-CN"/>
      </w:rPr>
      <w:t xml:space="preserve">                                 </w:t>
    </w:r>
    <w:r>
      <w:rPr>
        <w:rFonts w:hint="eastAsia" w:ascii="宋体" w:hAnsi="宋体" w:eastAsia="宋体" w:cs="宋体"/>
        <w:sz w:val="18"/>
        <w:szCs w:val="18"/>
      </w:rPr>
      <w:t>联系电话：</w:t>
    </w:r>
    <w:r>
      <w:rPr>
        <w:rFonts w:hint="eastAsia" w:ascii="宋体" w:hAnsi="宋体" w:cs="宋体"/>
        <w:sz w:val="18"/>
        <w:szCs w:val="18"/>
        <w:lang w:eastAsia="zh-CN"/>
      </w:rPr>
      <w:t>0570-6023598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4B0546"/>
    <w:multiLevelType w:val="singleLevel"/>
    <w:tmpl w:val="BA4B0546"/>
    <w:lvl w:ilvl="0" w:tentative="0">
      <w:start w:val="10"/>
      <w:numFmt w:val="decimal"/>
      <w:suff w:val="nothing"/>
      <w:lvlText w:val="%1、"/>
      <w:lvlJc w:val="left"/>
    </w:lvl>
  </w:abstractNum>
  <w:abstractNum w:abstractNumId="1">
    <w:nsid w:val="203B3A24"/>
    <w:multiLevelType w:val="multilevel"/>
    <w:tmpl w:val="203B3A24"/>
    <w:lvl w:ilvl="0" w:tentative="0">
      <w:start w:val="1"/>
      <w:numFmt w:val="chineseCountingThousand"/>
      <w:lvlText w:val="%1."/>
      <w:lvlJc w:val="left"/>
      <w:pPr>
        <w:ind w:left="0" w:firstLine="0"/>
      </w:pPr>
      <w:rPr>
        <w:rFonts w:hint="eastAsia"/>
        <w:lang w:val="en-US"/>
      </w:rPr>
    </w:lvl>
    <w:lvl w:ilvl="1" w:tentative="0">
      <w:start w:val="1"/>
      <w:numFmt w:val="decimal"/>
      <w:pStyle w:val="4"/>
      <w:isLgl/>
      <w:suff w:val="space"/>
      <w:lvlText w:val="%1.%2"/>
      <w:lvlJc w:val="left"/>
      <w:pPr>
        <w:ind w:left="0" w:firstLine="0"/>
      </w:pPr>
      <w:rPr>
        <w:rFonts w:hint="eastAsia"/>
      </w:rPr>
    </w:lvl>
    <w:lvl w:ilvl="2" w:tentative="0">
      <w:start w:val="1"/>
      <w:numFmt w:val="decimal"/>
      <w:isLgl/>
      <w:suff w:val="space"/>
      <w:lvlText w:val="%1.%2.%3"/>
      <w:lvlJc w:val="left"/>
      <w:pPr>
        <w:ind w:left="0" w:firstLine="0"/>
      </w:pPr>
      <w:rPr>
        <w:rFonts w:hint="eastAsia"/>
      </w:rPr>
    </w:lvl>
    <w:lvl w:ilvl="3" w:tentative="0">
      <w:start w:val="1"/>
      <w:numFmt w:val="decimal"/>
      <w:isLgl/>
      <w:suff w:val="space"/>
      <w:lvlText w:val="%1.%2.%3.%4"/>
      <w:lvlJc w:val="left"/>
      <w:pPr>
        <w:ind w:left="0" w:firstLine="0"/>
      </w:pPr>
      <w:rPr>
        <w:rFonts w:hint="eastAsia"/>
      </w:rPr>
    </w:lvl>
    <w:lvl w:ilvl="4" w:tentative="0">
      <w:start w:val="1"/>
      <w:numFmt w:val="decimal"/>
      <w:isLgl/>
      <w:suff w:val="space"/>
      <w:lvlText w:val="%1.%2.%3.%4.%5"/>
      <w:lvlJc w:val="left"/>
      <w:pPr>
        <w:ind w:left="0" w:firstLine="0"/>
      </w:pPr>
      <w:rPr>
        <w:rFonts w:hint="eastAsia"/>
      </w:rPr>
    </w:lvl>
    <w:lvl w:ilvl="5" w:tentative="0">
      <w:start w:val="1"/>
      <w:numFmt w:val="decimal"/>
      <w:isLgl/>
      <w:suff w:val="space"/>
      <w:lvlText w:val="%1.%2.%3.%4.%5.%6"/>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6B9CAED0"/>
    <w:multiLevelType w:val="singleLevel"/>
    <w:tmpl w:val="6B9CAED0"/>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NotTrackMoves/>
  <w:documentProtection w:enforcement="0"/>
  <w:defaultTabStop w:val="420"/>
  <w:doNotHyphenateCaps/>
  <w:drawingGridVerticalSpacing w:val="160"/>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7E"/>
    <w:rsid w:val="00027A4F"/>
    <w:rsid w:val="00037EE5"/>
    <w:rsid w:val="00086D3D"/>
    <w:rsid w:val="000B11D7"/>
    <w:rsid w:val="000B6C06"/>
    <w:rsid w:val="000C326F"/>
    <w:rsid w:val="000C3AD8"/>
    <w:rsid w:val="000F290B"/>
    <w:rsid w:val="00100327"/>
    <w:rsid w:val="00101E38"/>
    <w:rsid w:val="00104238"/>
    <w:rsid w:val="00114464"/>
    <w:rsid w:val="001207EC"/>
    <w:rsid w:val="001422F3"/>
    <w:rsid w:val="00161F68"/>
    <w:rsid w:val="00172A27"/>
    <w:rsid w:val="00172C38"/>
    <w:rsid w:val="001A1529"/>
    <w:rsid w:val="001D4B73"/>
    <w:rsid w:val="001F0413"/>
    <w:rsid w:val="001F1F6C"/>
    <w:rsid w:val="001F58D0"/>
    <w:rsid w:val="00201EAF"/>
    <w:rsid w:val="0021442B"/>
    <w:rsid w:val="00243154"/>
    <w:rsid w:val="0027536B"/>
    <w:rsid w:val="002770DF"/>
    <w:rsid w:val="002B0DC1"/>
    <w:rsid w:val="002C0517"/>
    <w:rsid w:val="002E6861"/>
    <w:rsid w:val="002F131C"/>
    <w:rsid w:val="002F4D9C"/>
    <w:rsid w:val="003066F9"/>
    <w:rsid w:val="00310CAD"/>
    <w:rsid w:val="0032063E"/>
    <w:rsid w:val="003216B0"/>
    <w:rsid w:val="00347588"/>
    <w:rsid w:val="00352C94"/>
    <w:rsid w:val="003564FB"/>
    <w:rsid w:val="003738A4"/>
    <w:rsid w:val="00397184"/>
    <w:rsid w:val="003A3BC0"/>
    <w:rsid w:val="003A68F3"/>
    <w:rsid w:val="003B29C5"/>
    <w:rsid w:val="003C55E9"/>
    <w:rsid w:val="003C61CC"/>
    <w:rsid w:val="00406353"/>
    <w:rsid w:val="0041034F"/>
    <w:rsid w:val="004427A1"/>
    <w:rsid w:val="00454176"/>
    <w:rsid w:val="00456EB6"/>
    <w:rsid w:val="00467D36"/>
    <w:rsid w:val="0048545E"/>
    <w:rsid w:val="00486CC6"/>
    <w:rsid w:val="00492A7E"/>
    <w:rsid w:val="004A252E"/>
    <w:rsid w:val="004A6BBC"/>
    <w:rsid w:val="004B554A"/>
    <w:rsid w:val="004B7F2B"/>
    <w:rsid w:val="004C04C7"/>
    <w:rsid w:val="004D0663"/>
    <w:rsid w:val="004E1098"/>
    <w:rsid w:val="004F1322"/>
    <w:rsid w:val="004F6120"/>
    <w:rsid w:val="00504C64"/>
    <w:rsid w:val="00513BC3"/>
    <w:rsid w:val="0052079D"/>
    <w:rsid w:val="00527DB1"/>
    <w:rsid w:val="00534EA5"/>
    <w:rsid w:val="005403AF"/>
    <w:rsid w:val="005710D7"/>
    <w:rsid w:val="00577953"/>
    <w:rsid w:val="005D00A8"/>
    <w:rsid w:val="005D1E9A"/>
    <w:rsid w:val="005E0616"/>
    <w:rsid w:val="005E31B3"/>
    <w:rsid w:val="005E6A1C"/>
    <w:rsid w:val="005E76F5"/>
    <w:rsid w:val="005F25D0"/>
    <w:rsid w:val="005F643A"/>
    <w:rsid w:val="00607458"/>
    <w:rsid w:val="006269ED"/>
    <w:rsid w:val="006439F0"/>
    <w:rsid w:val="006523C0"/>
    <w:rsid w:val="00661E0F"/>
    <w:rsid w:val="006B3463"/>
    <w:rsid w:val="006E78DE"/>
    <w:rsid w:val="006F2A32"/>
    <w:rsid w:val="006F7FF2"/>
    <w:rsid w:val="007104DF"/>
    <w:rsid w:val="00715ABC"/>
    <w:rsid w:val="0073088C"/>
    <w:rsid w:val="007538EF"/>
    <w:rsid w:val="007A750E"/>
    <w:rsid w:val="007E3FCA"/>
    <w:rsid w:val="007F55CB"/>
    <w:rsid w:val="007F7EBA"/>
    <w:rsid w:val="0080140A"/>
    <w:rsid w:val="00802182"/>
    <w:rsid w:val="0082103E"/>
    <w:rsid w:val="00827413"/>
    <w:rsid w:val="008463CA"/>
    <w:rsid w:val="00847028"/>
    <w:rsid w:val="008843EC"/>
    <w:rsid w:val="00895474"/>
    <w:rsid w:val="008C0BE1"/>
    <w:rsid w:val="008C7676"/>
    <w:rsid w:val="008E3C82"/>
    <w:rsid w:val="009029CE"/>
    <w:rsid w:val="00912D03"/>
    <w:rsid w:val="00913F4B"/>
    <w:rsid w:val="00923C8F"/>
    <w:rsid w:val="00933AE7"/>
    <w:rsid w:val="00955BA0"/>
    <w:rsid w:val="00971DE7"/>
    <w:rsid w:val="00993085"/>
    <w:rsid w:val="009A4AED"/>
    <w:rsid w:val="009B6625"/>
    <w:rsid w:val="009B7745"/>
    <w:rsid w:val="009D484B"/>
    <w:rsid w:val="009D71B8"/>
    <w:rsid w:val="00A03E2D"/>
    <w:rsid w:val="00A0516C"/>
    <w:rsid w:val="00A16906"/>
    <w:rsid w:val="00A2082C"/>
    <w:rsid w:val="00A27449"/>
    <w:rsid w:val="00A6150C"/>
    <w:rsid w:val="00A77222"/>
    <w:rsid w:val="00A93E3C"/>
    <w:rsid w:val="00AB1BA5"/>
    <w:rsid w:val="00AC1304"/>
    <w:rsid w:val="00AE656F"/>
    <w:rsid w:val="00AF23A0"/>
    <w:rsid w:val="00AF7E24"/>
    <w:rsid w:val="00B13833"/>
    <w:rsid w:val="00B158EC"/>
    <w:rsid w:val="00B16502"/>
    <w:rsid w:val="00B27606"/>
    <w:rsid w:val="00B36A40"/>
    <w:rsid w:val="00B372B7"/>
    <w:rsid w:val="00B441A2"/>
    <w:rsid w:val="00B441D9"/>
    <w:rsid w:val="00B71561"/>
    <w:rsid w:val="00B76005"/>
    <w:rsid w:val="00B7737C"/>
    <w:rsid w:val="00B81EFE"/>
    <w:rsid w:val="00BB4FF1"/>
    <w:rsid w:val="00BC4D2F"/>
    <w:rsid w:val="00BC7CA9"/>
    <w:rsid w:val="00C04527"/>
    <w:rsid w:val="00C13AA1"/>
    <w:rsid w:val="00C31D8C"/>
    <w:rsid w:val="00C3238E"/>
    <w:rsid w:val="00C36A14"/>
    <w:rsid w:val="00C46C35"/>
    <w:rsid w:val="00C555F9"/>
    <w:rsid w:val="00C87CBC"/>
    <w:rsid w:val="00C96031"/>
    <w:rsid w:val="00CD21D2"/>
    <w:rsid w:val="00CF2085"/>
    <w:rsid w:val="00CF240A"/>
    <w:rsid w:val="00CF36E5"/>
    <w:rsid w:val="00D1213F"/>
    <w:rsid w:val="00D41DE3"/>
    <w:rsid w:val="00D42748"/>
    <w:rsid w:val="00D470E1"/>
    <w:rsid w:val="00D535FA"/>
    <w:rsid w:val="00D80096"/>
    <w:rsid w:val="00D90024"/>
    <w:rsid w:val="00DA20B6"/>
    <w:rsid w:val="00DA249B"/>
    <w:rsid w:val="00DD38A9"/>
    <w:rsid w:val="00E24526"/>
    <w:rsid w:val="00E279C1"/>
    <w:rsid w:val="00E42D08"/>
    <w:rsid w:val="00E4516A"/>
    <w:rsid w:val="00E650E1"/>
    <w:rsid w:val="00E66279"/>
    <w:rsid w:val="00E860F1"/>
    <w:rsid w:val="00EA0D17"/>
    <w:rsid w:val="00EA553D"/>
    <w:rsid w:val="00EB5DB7"/>
    <w:rsid w:val="00EB7B19"/>
    <w:rsid w:val="00EC60C8"/>
    <w:rsid w:val="00ED434E"/>
    <w:rsid w:val="00EF44CF"/>
    <w:rsid w:val="00F031D4"/>
    <w:rsid w:val="00F0671C"/>
    <w:rsid w:val="00F1685B"/>
    <w:rsid w:val="00F26905"/>
    <w:rsid w:val="00F50724"/>
    <w:rsid w:val="00F547DF"/>
    <w:rsid w:val="00F954F6"/>
    <w:rsid w:val="00FA7EAE"/>
    <w:rsid w:val="00FB5866"/>
    <w:rsid w:val="00FC598F"/>
    <w:rsid w:val="00FC6595"/>
    <w:rsid w:val="00FF5833"/>
    <w:rsid w:val="01013D96"/>
    <w:rsid w:val="01044630"/>
    <w:rsid w:val="010759AA"/>
    <w:rsid w:val="01086D63"/>
    <w:rsid w:val="010F45B3"/>
    <w:rsid w:val="01100422"/>
    <w:rsid w:val="01114732"/>
    <w:rsid w:val="01155B95"/>
    <w:rsid w:val="0117285F"/>
    <w:rsid w:val="011A7070"/>
    <w:rsid w:val="012435F2"/>
    <w:rsid w:val="012B03F6"/>
    <w:rsid w:val="01326DA0"/>
    <w:rsid w:val="01340268"/>
    <w:rsid w:val="0134380D"/>
    <w:rsid w:val="0134483A"/>
    <w:rsid w:val="01351624"/>
    <w:rsid w:val="013D20A1"/>
    <w:rsid w:val="01415A07"/>
    <w:rsid w:val="01433690"/>
    <w:rsid w:val="01443079"/>
    <w:rsid w:val="01473063"/>
    <w:rsid w:val="014F1ADA"/>
    <w:rsid w:val="015F4324"/>
    <w:rsid w:val="016A380E"/>
    <w:rsid w:val="016D49C0"/>
    <w:rsid w:val="0173528B"/>
    <w:rsid w:val="01756032"/>
    <w:rsid w:val="017813F1"/>
    <w:rsid w:val="017867AE"/>
    <w:rsid w:val="017D3D52"/>
    <w:rsid w:val="01841481"/>
    <w:rsid w:val="018B0C9C"/>
    <w:rsid w:val="018C2B88"/>
    <w:rsid w:val="018C39C2"/>
    <w:rsid w:val="01917A63"/>
    <w:rsid w:val="01960F34"/>
    <w:rsid w:val="019B4BD4"/>
    <w:rsid w:val="019F529F"/>
    <w:rsid w:val="01A85634"/>
    <w:rsid w:val="01A95B2B"/>
    <w:rsid w:val="01AA2094"/>
    <w:rsid w:val="01AE77ED"/>
    <w:rsid w:val="01AF2769"/>
    <w:rsid w:val="01AF59DB"/>
    <w:rsid w:val="01B329B2"/>
    <w:rsid w:val="01B971A1"/>
    <w:rsid w:val="01BA2B04"/>
    <w:rsid w:val="01C655FD"/>
    <w:rsid w:val="01C840FA"/>
    <w:rsid w:val="01C977F3"/>
    <w:rsid w:val="01CC3560"/>
    <w:rsid w:val="01D02F86"/>
    <w:rsid w:val="01D06AC4"/>
    <w:rsid w:val="01D47565"/>
    <w:rsid w:val="01D51E5D"/>
    <w:rsid w:val="01D60EE4"/>
    <w:rsid w:val="01DD5CE6"/>
    <w:rsid w:val="01DF5FD5"/>
    <w:rsid w:val="01E103A1"/>
    <w:rsid w:val="01E178E2"/>
    <w:rsid w:val="01E72A0F"/>
    <w:rsid w:val="01F524F1"/>
    <w:rsid w:val="01FB31A6"/>
    <w:rsid w:val="01FF3511"/>
    <w:rsid w:val="02062661"/>
    <w:rsid w:val="02071510"/>
    <w:rsid w:val="020777FA"/>
    <w:rsid w:val="02077E07"/>
    <w:rsid w:val="020A5CB9"/>
    <w:rsid w:val="020E2FBC"/>
    <w:rsid w:val="021A5C3E"/>
    <w:rsid w:val="021E2334"/>
    <w:rsid w:val="021E4AAE"/>
    <w:rsid w:val="021F2D25"/>
    <w:rsid w:val="02244075"/>
    <w:rsid w:val="022B3392"/>
    <w:rsid w:val="023046C2"/>
    <w:rsid w:val="02313CB7"/>
    <w:rsid w:val="023857DA"/>
    <w:rsid w:val="023D4BD4"/>
    <w:rsid w:val="02400F81"/>
    <w:rsid w:val="024503BE"/>
    <w:rsid w:val="02450468"/>
    <w:rsid w:val="02496D62"/>
    <w:rsid w:val="02583AB6"/>
    <w:rsid w:val="025A0925"/>
    <w:rsid w:val="02601DA4"/>
    <w:rsid w:val="026169F1"/>
    <w:rsid w:val="0265023E"/>
    <w:rsid w:val="02660B9B"/>
    <w:rsid w:val="02664F1E"/>
    <w:rsid w:val="02685BAC"/>
    <w:rsid w:val="026F16B4"/>
    <w:rsid w:val="026F45EC"/>
    <w:rsid w:val="02712CD7"/>
    <w:rsid w:val="027431B7"/>
    <w:rsid w:val="027718CF"/>
    <w:rsid w:val="0277654A"/>
    <w:rsid w:val="027E7769"/>
    <w:rsid w:val="0287523E"/>
    <w:rsid w:val="0295315E"/>
    <w:rsid w:val="0296400D"/>
    <w:rsid w:val="02982192"/>
    <w:rsid w:val="02A23F62"/>
    <w:rsid w:val="02A35924"/>
    <w:rsid w:val="02A5124D"/>
    <w:rsid w:val="02A6229C"/>
    <w:rsid w:val="02B218EB"/>
    <w:rsid w:val="02B341EA"/>
    <w:rsid w:val="02B872D3"/>
    <w:rsid w:val="02BD7451"/>
    <w:rsid w:val="02C411A6"/>
    <w:rsid w:val="02C47456"/>
    <w:rsid w:val="02C62CEC"/>
    <w:rsid w:val="02CC6CDA"/>
    <w:rsid w:val="02CE1769"/>
    <w:rsid w:val="02D52DE4"/>
    <w:rsid w:val="02D825A1"/>
    <w:rsid w:val="02D90D51"/>
    <w:rsid w:val="02DC0FE1"/>
    <w:rsid w:val="02E03346"/>
    <w:rsid w:val="02E620DC"/>
    <w:rsid w:val="02F06D76"/>
    <w:rsid w:val="02F16EC2"/>
    <w:rsid w:val="02F17EED"/>
    <w:rsid w:val="02F45B34"/>
    <w:rsid w:val="02F7024B"/>
    <w:rsid w:val="02F870E8"/>
    <w:rsid w:val="02FC1CCD"/>
    <w:rsid w:val="030D662D"/>
    <w:rsid w:val="030E47B0"/>
    <w:rsid w:val="03143FFF"/>
    <w:rsid w:val="03194C85"/>
    <w:rsid w:val="0319647D"/>
    <w:rsid w:val="031A46EA"/>
    <w:rsid w:val="031B215D"/>
    <w:rsid w:val="03202DBF"/>
    <w:rsid w:val="03213C2F"/>
    <w:rsid w:val="0332409A"/>
    <w:rsid w:val="033E00E0"/>
    <w:rsid w:val="034163BA"/>
    <w:rsid w:val="03472C18"/>
    <w:rsid w:val="03476519"/>
    <w:rsid w:val="034C051E"/>
    <w:rsid w:val="034F57EF"/>
    <w:rsid w:val="03543A5F"/>
    <w:rsid w:val="035559E2"/>
    <w:rsid w:val="03580FA1"/>
    <w:rsid w:val="03583BED"/>
    <w:rsid w:val="0359303C"/>
    <w:rsid w:val="035E42B9"/>
    <w:rsid w:val="03617A42"/>
    <w:rsid w:val="03676AF5"/>
    <w:rsid w:val="0368075B"/>
    <w:rsid w:val="036C3746"/>
    <w:rsid w:val="036D349E"/>
    <w:rsid w:val="03703368"/>
    <w:rsid w:val="03727F2D"/>
    <w:rsid w:val="0373459F"/>
    <w:rsid w:val="03772A3F"/>
    <w:rsid w:val="037D3B69"/>
    <w:rsid w:val="037E346C"/>
    <w:rsid w:val="03806C21"/>
    <w:rsid w:val="03842D6B"/>
    <w:rsid w:val="03893E03"/>
    <w:rsid w:val="038A2008"/>
    <w:rsid w:val="038C340C"/>
    <w:rsid w:val="039029E5"/>
    <w:rsid w:val="03904B35"/>
    <w:rsid w:val="03925F85"/>
    <w:rsid w:val="03963EEF"/>
    <w:rsid w:val="039705AC"/>
    <w:rsid w:val="039832D1"/>
    <w:rsid w:val="03990302"/>
    <w:rsid w:val="03A11451"/>
    <w:rsid w:val="03A33596"/>
    <w:rsid w:val="03A41F86"/>
    <w:rsid w:val="03A856A7"/>
    <w:rsid w:val="03AD4AF4"/>
    <w:rsid w:val="03B079B2"/>
    <w:rsid w:val="03B20046"/>
    <w:rsid w:val="03B21EBF"/>
    <w:rsid w:val="03B31BC3"/>
    <w:rsid w:val="03B60DC3"/>
    <w:rsid w:val="03BC16B2"/>
    <w:rsid w:val="03C85A02"/>
    <w:rsid w:val="03C87F96"/>
    <w:rsid w:val="03C947A4"/>
    <w:rsid w:val="03CD41F0"/>
    <w:rsid w:val="03D10FBA"/>
    <w:rsid w:val="03D414B2"/>
    <w:rsid w:val="03D556F9"/>
    <w:rsid w:val="03D74DCF"/>
    <w:rsid w:val="03DB049D"/>
    <w:rsid w:val="03E10AFA"/>
    <w:rsid w:val="03E71439"/>
    <w:rsid w:val="03E73F98"/>
    <w:rsid w:val="03F12E00"/>
    <w:rsid w:val="03F61477"/>
    <w:rsid w:val="03F7233F"/>
    <w:rsid w:val="03FC4FB3"/>
    <w:rsid w:val="03FF4C45"/>
    <w:rsid w:val="03FF757D"/>
    <w:rsid w:val="041325F0"/>
    <w:rsid w:val="04143381"/>
    <w:rsid w:val="041B6283"/>
    <w:rsid w:val="041D05B7"/>
    <w:rsid w:val="04224ECA"/>
    <w:rsid w:val="042856FD"/>
    <w:rsid w:val="04296FDF"/>
    <w:rsid w:val="04304184"/>
    <w:rsid w:val="043328CF"/>
    <w:rsid w:val="04347A95"/>
    <w:rsid w:val="043816E1"/>
    <w:rsid w:val="043A2978"/>
    <w:rsid w:val="043A4C4E"/>
    <w:rsid w:val="04417016"/>
    <w:rsid w:val="0443444A"/>
    <w:rsid w:val="04484C7B"/>
    <w:rsid w:val="04487A38"/>
    <w:rsid w:val="044A152D"/>
    <w:rsid w:val="044B4F71"/>
    <w:rsid w:val="04510DC2"/>
    <w:rsid w:val="0453480E"/>
    <w:rsid w:val="046A1B63"/>
    <w:rsid w:val="04745D22"/>
    <w:rsid w:val="047B4F56"/>
    <w:rsid w:val="048249DD"/>
    <w:rsid w:val="048569EB"/>
    <w:rsid w:val="04917CC5"/>
    <w:rsid w:val="04930DA5"/>
    <w:rsid w:val="049425F3"/>
    <w:rsid w:val="049537E9"/>
    <w:rsid w:val="049D1190"/>
    <w:rsid w:val="049F7EE9"/>
    <w:rsid w:val="04AB5CBC"/>
    <w:rsid w:val="04B02E6F"/>
    <w:rsid w:val="04B277B5"/>
    <w:rsid w:val="04B52E18"/>
    <w:rsid w:val="04B775DA"/>
    <w:rsid w:val="04BE4B9C"/>
    <w:rsid w:val="04C014FB"/>
    <w:rsid w:val="04C01981"/>
    <w:rsid w:val="04C64286"/>
    <w:rsid w:val="04C656F5"/>
    <w:rsid w:val="04C90970"/>
    <w:rsid w:val="04C91BF4"/>
    <w:rsid w:val="04CB2517"/>
    <w:rsid w:val="04CB5320"/>
    <w:rsid w:val="04CE3E7E"/>
    <w:rsid w:val="04D30BE0"/>
    <w:rsid w:val="04D76083"/>
    <w:rsid w:val="04D810D1"/>
    <w:rsid w:val="04DD6262"/>
    <w:rsid w:val="04DF5025"/>
    <w:rsid w:val="04E416BD"/>
    <w:rsid w:val="04E62621"/>
    <w:rsid w:val="04E63CBE"/>
    <w:rsid w:val="04E90CDF"/>
    <w:rsid w:val="04EB1EDA"/>
    <w:rsid w:val="04EE3DE2"/>
    <w:rsid w:val="04F17C63"/>
    <w:rsid w:val="04F36DA0"/>
    <w:rsid w:val="04F47848"/>
    <w:rsid w:val="04FD412B"/>
    <w:rsid w:val="05080764"/>
    <w:rsid w:val="05101011"/>
    <w:rsid w:val="05111757"/>
    <w:rsid w:val="051428BE"/>
    <w:rsid w:val="05167229"/>
    <w:rsid w:val="05194415"/>
    <w:rsid w:val="051A17A5"/>
    <w:rsid w:val="05220CFC"/>
    <w:rsid w:val="05236A73"/>
    <w:rsid w:val="052435CE"/>
    <w:rsid w:val="052551D9"/>
    <w:rsid w:val="053F2056"/>
    <w:rsid w:val="054B166E"/>
    <w:rsid w:val="055B26EC"/>
    <w:rsid w:val="055C55F1"/>
    <w:rsid w:val="055E08C3"/>
    <w:rsid w:val="0571293C"/>
    <w:rsid w:val="057230C5"/>
    <w:rsid w:val="057433BE"/>
    <w:rsid w:val="05764D75"/>
    <w:rsid w:val="057E7E6F"/>
    <w:rsid w:val="05807AD3"/>
    <w:rsid w:val="058A6EF6"/>
    <w:rsid w:val="058D0E2E"/>
    <w:rsid w:val="059418E1"/>
    <w:rsid w:val="05973802"/>
    <w:rsid w:val="05987A0C"/>
    <w:rsid w:val="059A2E30"/>
    <w:rsid w:val="059C05A6"/>
    <w:rsid w:val="05A00D64"/>
    <w:rsid w:val="05A17029"/>
    <w:rsid w:val="05A21430"/>
    <w:rsid w:val="05A33F43"/>
    <w:rsid w:val="05AC36EF"/>
    <w:rsid w:val="05B74570"/>
    <w:rsid w:val="05C457B1"/>
    <w:rsid w:val="05C52C00"/>
    <w:rsid w:val="05C82B40"/>
    <w:rsid w:val="05CD6914"/>
    <w:rsid w:val="05D22C9C"/>
    <w:rsid w:val="05D47A53"/>
    <w:rsid w:val="05DB100D"/>
    <w:rsid w:val="05DB152A"/>
    <w:rsid w:val="05E7196C"/>
    <w:rsid w:val="05E73572"/>
    <w:rsid w:val="05EE1A82"/>
    <w:rsid w:val="05FA16A1"/>
    <w:rsid w:val="05FA3EF3"/>
    <w:rsid w:val="05FD3724"/>
    <w:rsid w:val="060214DF"/>
    <w:rsid w:val="060F72F2"/>
    <w:rsid w:val="06116DFF"/>
    <w:rsid w:val="06144324"/>
    <w:rsid w:val="0619583A"/>
    <w:rsid w:val="061E4453"/>
    <w:rsid w:val="06233A26"/>
    <w:rsid w:val="0626679F"/>
    <w:rsid w:val="062A3920"/>
    <w:rsid w:val="063236A4"/>
    <w:rsid w:val="06373ABD"/>
    <w:rsid w:val="063B2D39"/>
    <w:rsid w:val="063B324C"/>
    <w:rsid w:val="06447A15"/>
    <w:rsid w:val="0646046D"/>
    <w:rsid w:val="06461D1D"/>
    <w:rsid w:val="0646320E"/>
    <w:rsid w:val="06481AD4"/>
    <w:rsid w:val="06497845"/>
    <w:rsid w:val="064E3A7C"/>
    <w:rsid w:val="065465CB"/>
    <w:rsid w:val="06553F23"/>
    <w:rsid w:val="06555D76"/>
    <w:rsid w:val="065F2FD1"/>
    <w:rsid w:val="06644273"/>
    <w:rsid w:val="066C17DF"/>
    <w:rsid w:val="06712F5E"/>
    <w:rsid w:val="06831632"/>
    <w:rsid w:val="06890860"/>
    <w:rsid w:val="068A0BD2"/>
    <w:rsid w:val="068B78FE"/>
    <w:rsid w:val="068E0E74"/>
    <w:rsid w:val="06903EF1"/>
    <w:rsid w:val="06914C6C"/>
    <w:rsid w:val="06926F32"/>
    <w:rsid w:val="069A008B"/>
    <w:rsid w:val="069C61AF"/>
    <w:rsid w:val="06A12D4C"/>
    <w:rsid w:val="06A14CDA"/>
    <w:rsid w:val="06AA1F50"/>
    <w:rsid w:val="06AE17E8"/>
    <w:rsid w:val="06AF2805"/>
    <w:rsid w:val="06B37AE6"/>
    <w:rsid w:val="06B460A1"/>
    <w:rsid w:val="06B50428"/>
    <w:rsid w:val="06BB3F88"/>
    <w:rsid w:val="06BC0FD2"/>
    <w:rsid w:val="06BD4EDD"/>
    <w:rsid w:val="06C1195D"/>
    <w:rsid w:val="06C2559B"/>
    <w:rsid w:val="06C85FD7"/>
    <w:rsid w:val="06D06CC7"/>
    <w:rsid w:val="06D677E4"/>
    <w:rsid w:val="06DD7915"/>
    <w:rsid w:val="06E04660"/>
    <w:rsid w:val="06E4767F"/>
    <w:rsid w:val="06E57FC4"/>
    <w:rsid w:val="06EC7CDC"/>
    <w:rsid w:val="06F01951"/>
    <w:rsid w:val="070408A3"/>
    <w:rsid w:val="07045ABD"/>
    <w:rsid w:val="070A4273"/>
    <w:rsid w:val="07141BAC"/>
    <w:rsid w:val="07154905"/>
    <w:rsid w:val="07164C9D"/>
    <w:rsid w:val="07185D42"/>
    <w:rsid w:val="071D6252"/>
    <w:rsid w:val="072570E4"/>
    <w:rsid w:val="072F77BB"/>
    <w:rsid w:val="0733037D"/>
    <w:rsid w:val="073404EF"/>
    <w:rsid w:val="073524CE"/>
    <w:rsid w:val="07387849"/>
    <w:rsid w:val="073A61EF"/>
    <w:rsid w:val="073E27BE"/>
    <w:rsid w:val="07446AB8"/>
    <w:rsid w:val="07490759"/>
    <w:rsid w:val="0757631B"/>
    <w:rsid w:val="07593DE4"/>
    <w:rsid w:val="075B0EF0"/>
    <w:rsid w:val="075F2816"/>
    <w:rsid w:val="07662A52"/>
    <w:rsid w:val="076824F4"/>
    <w:rsid w:val="076C1FCA"/>
    <w:rsid w:val="076D4537"/>
    <w:rsid w:val="077533CB"/>
    <w:rsid w:val="077624DF"/>
    <w:rsid w:val="0784469D"/>
    <w:rsid w:val="078E56D7"/>
    <w:rsid w:val="07960A28"/>
    <w:rsid w:val="07973A24"/>
    <w:rsid w:val="07974134"/>
    <w:rsid w:val="079B6D15"/>
    <w:rsid w:val="079E3833"/>
    <w:rsid w:val="079F7DE8"/>
    <w:rsid w:val="07A3226C"/>
    <w:rsid w:val="07A467B4"/>
    <w:rsid w:val="07A60C9A"/>
    <w:rsid w:val="07A647BB"/>
    <w:rsid w:val="07A717EE"/>
    <w:rsid w:val="07A925C8"/>
    <w:rsid w:val="07AB0CEF"/>
    <w:rsid w:val="07B420D8"/>
    <w:rsid w:val="07BD1C65"/>
    <w:rsid w:val="07CA6DC4"/>
    <w:rsid w:val="07CB0262"/>
    <w:rsid w:val="07D83772"/>
    <w:rsid w:val="07DA442F"/>
    <w:rsid w:val="07DA61B6"/>
    <w:rsid w:val="07E043B2"/>
    <w:rsid w:val="07E57AF1"/>
    <w:rsid w:val="07ED7F3D"/>
    <w:rsid w:val="07EE1B5C"/>
    <w:rsid w:val="07F222E5"/>
    <w:rsid w:val="07F82FF9"/>
    <w:rsid w:val="07FB074D"/>
    <w:rsid w:val="08005C0B"/>
    <w:rsid w:val="080D5A12"/>
    <w:rsid w:val="081204FD"/>
    <w:rsid w:val="08185412"/>
    <w:rsid w:val="0826276F"/>
    <w:rsid w:val="08330192"/>
    <w:rsid w:val="083D7F0F"/>
    <w:rsid w:val="08423E3D"/>
    <w:rsid w:val="084362A7"/>
    <w:rsid w:val="084655D1"/>
    <w:rsid w:val="08475DD1"/>
    <w:rsid w:val="084C67F6"/>
    <w:rsid w:val="085312EA"/>
    <w:rsid w:val="085415C7"/>
    <w:rsid w:val="08555136"/>
    <w:rsid w:val="085B09D1"/>
    <w:rsid w:val="08632999"/>
    <w:rsid w:val="08694C28"/>
    <w:rsid w:val="086966C7"/>
    <w:rsid w:val="086B5F90"/>
    <w:rsid w:val="086D3CC7"/>
    <w:rsid w:val="08714161"/>
    <w:rsid w:val="08717316"/>
    <w:rsid w:val="087272BE"/>
    <w:rsid w:val="08741D48"/>
    <w:rsid w:val="08742CD0"/>
    <w:rsid w:val="08785ADB"/>
    <w:rsid w:val="087C75E7"/>
    <w:rsid w:val="087F16BF"/>
    <w:rsid w:val="08816D71"/>
    <w:rsid w:val="08877423"/>
    <w:rsid w:val="088B1BB5"/>
    <w:rsid w:val="088D48BE"/>
    <w:rsid w:val="08915BA7"/>
    <w:rsid w:val="089A4ED3"/>
    <w:rsid w:val="089A766D"/>
    <w:rsid w:val="089E7CC1"/>
    <w:rsid w:val="08A17466"/>
    <w:rsid w:val="08A27699"/>
    <w:rsid w:val="08A30E5B"/>
    <w:rsid w:val="08A458BC"/>
    <w:rsid w:val="08B63055"/>
    <w:rsid w:val="08BC1B04"/>
    <w:rsid w:val="08C414F8"/>
    <w:rsid w:val="08C47033"/>
    <w:rsid w:val="08C90546"/>
    <w:rsid w:val="08C93308"/>
    <w:rsid w:val="08CA5204"/>
    <w:rsid w:val="08CA5DB8"/>
    <w:rsid w:val="08CC30DA"/>
    <w:rsid w:val="08CF3F65"/>
    <w:rsid w:val="08D129B1"/>
    <w:rsid w:val="08D235B5"/>
    <w:rsid w:val="08D77F9A"/>
    <w:rsid w:val="08DC4CDD"/>
    <w:rsid w:val="08DD5E34"/>
    <w:rsid w:val="08E41C02"/>
    <w:rsid w:val="08E546E4"/>
    <w:rsid w:val="08F03598"/>
    <w:rsid w:val="08F12A95"/>
    <w:rsid w:val="08F204A4"/>
    <w:rsid w:val="08F23B86"/>
    <w:rsid w:val="08F91481"/>
    <w:rsid w:val="090212B8"/>
    <w:rsid w:val="09045401"/>
    <w:rsid w:val="090807B9"/>
    <w:rsid w:val="090D00E1"/>
    <w:rsid w:val="0910508C"/>
    <w:rsid w:val="09120704"/>
    <w:rsid w:val="09190540"/>
    <w:rsid w:val="09223893"/>
    <w:rsid w:val="092440AF"/>
    <w:rsid w:val="0925307C"/>
    <w:rsid w:val="092C1AFB"/>
    <w:rsid w:val="092D1D2C"/>
    <w:rsid w:val="093078B9"/>
    <w:rsid w:val="093264A8"/>
    <w:rsid w:val="093342EC"/>
    <w:rsid w:val="09336489"/>
    <w:rsid w:val="093F66E0"/>
    <w:rsid w:val="094233F2"/>
    <w:rsid w:val="09444DF1"/>
    <w:rsid w:val="094A010C"/>
    <w:rsid w:val="09542D12"/>
    <w:rsid w:val="095D6877"/>
    <w:rsid w:val="095E4BA4"/>
    <w:rsid w:val="09623F04"/>
    <w:rsid w:val="09684E45"/>
    <w:rsid w:val="096E7872"/>
    <w:rsid w:val="097058D4"/>
    <w:rsid w:val="097C1A9F"/>
    <w:rsid w:val="09811D50"/>
    <w:rsid w:val="09876483"/>
    <w:rsid w:val="09887009"/>
    <w:rsid w:val="098F0B0A"/>
    <w:rsid w:val="09903C29"/>
    <w:rsid w:val="099232D2"/>
    <w:rsid w:val="09972872"/>
    <w:rsid w:val="09981F67"/>
    <w:rsid w:val="099A6AA9"/>
    <w:rsid w:val="09A1688F"/>
    <w:rsid w:val="09AB5B05"/>
    <w:rsid w:val="09AD37EC"/>
    <w:rsid w:val="09AD5849"/>
    <w:rsid w:val="09B231D3"/>
    <w:rsid w:val="09B33FF7"/>
    <w:rsid w:val="09B51C40"/>
    <w:rsid w:val="09BA0A42"/>
    <w:rsid w:val="09BB54F8"/>
    <w:rsid w:val="09BF6DE4"/>
    <w:rsid w:val="09C02B27"/>
    <w:rsid w:val="09C44AA0"/>
    <w:rsid w:val="09CD5589"/>
    <w:rsid w:val="09D04E8A"/>
    <w:rsid w:val="09D172E4"/>
    <w:rsid w:val="09D457FC"/>
    <w:rsid w:val="09DB259B"/>
    <w:rsid w:val="09DF1B25"/>
    <w:rsid w:val="09E137E9"/>
    <w:rsid w:val="09EF210D"/>
    <w:rsid w:val="09F60804"/>
    <w:rsid w:val="09FB26B8"/>
    <w:rsid w:val="0A1143FE"/>
    <w:rsid w:val="0A1777EC"/>
    <w:rsid w:val="0A2A05D8"/>
    <w:rsid w:val="0A2D00E7"/>
    <w:rsid w:val="0A343742"/>
    <w:rsid w:val="0A357FDF"/>
    <w:rsid w:val="0A430DF7"/>
    <w:rsid w:val="0A454A11"/>
    <w:rsid w:val="0A46373E"/>
    <w:rsid w:val="0A63116D"/>
    <w:rsid w:val="0A632C5C"/>
    <w:rsid w:val="0A6A6EAE"/>
    <w:rsid w:val="0A6E67EF"/>
    <w:rsid w:val="0A6F722A"/>
    <w:rsid w:val="0A74619C"/>
    <w:rsid w:val="0A761367"/>
    <w:rsid w:val="0A7D7A17"/>
    <w:rsid w:val="0A837293"/>
    <w:rsid w:val="0A852281"/>
    <w:rsid w:val="0A856A3E"/>
    <w:rsid w:val="0A8578FE"/>
    <w:rsid w:val="0A890842"/>
    <w:rsid w:val="0A8C41BC"/>
    <w:rsid w:val="0A9027EE"/>
    <w:rsid w:val="0A910BD7"/>
    <w:rsid w:val="0A943D18"/>
    <w:rsid w:val="0A9456C9"/>
    <w:rsid w:val="0AA02226"/>
    <w:rsid w:val="0AB130DE"/>
    <w:rsid w:val="0AB2012E"/>
    <w:rsid w:val="0AB30D32"/>
    <w:rsid w:val="0AB343DB"/>
    <w:rsid w:val="0AB530CC"/>
    <w:rsid w:val="0AB76413"/>
    <w:rsid w:val="0ABD6210"/>
    <w:rsid w:val="0AD56FBC"/>
    <w:rsid w:val="0AD663F2"/>
    <w:rsid w:val="0AD81C1D"/>
    <w:rsid w:val="0ADC3261"/>
    <w:rsid w:val="0AE35F05"/>
    <w:rsid w:val="0AE56DF9"/>
    <w:rsid w:val="0AE73196"/>
    <w:rsid w:val="0AF03F77"/>
    <w:rsid w:val="0AF671DF"/>
    <w:rsid w:val="0AF852A4"/>
    <w:rsid w:val="0B000DF7"/>
    <w:rsid w:val="0B004616"/>
    <w:rsid w:val="0B005897"/>
    <w:rsid w:val="0B053EF0"/>
    <w:rsid w:val="0B0802F3"/>
    <w:rsid w:val="0B0943FE"/>
    <w:rsid w:val="0B0A145B"/>
    <w:rsid w:val="0B126846"/>
    <w:rsid w:val="0B157962"/>
    <w:rsid w:val="0B1F12BD"/>
    <w:rsid w:val="0B1F15EF"/>
    <w:rsid w:val="0B232F7C"/>
    <w:rsid w:val="0B2F0C6E"/>
    <w:rsid w:val="0B301791"/>
    <w:rsid w:val="0B3273B9"/>
    <w:rsid w:val="0B3F631C"/>
    <w:rsid w:val="0B4645B9"/>
    <w:rsid w:val="0B481665"/>
    <w:rsid w:val="0B4B16F0"/>
    <w:rsid w:val="0B4E3E3C"/>
    <w:rsid w:val="0B4F6244"/>
    <w:rsid w:val="0B520687"/>
    <w:rsid w:val="0B554E9E"/>
    <w:rsid w:val="0B571BDC"/>
    <w:rsid w:val="0B5F269F"/>
    <w:rsid w:val="0B5F76F4"/>
    <w:rsid w:val="0B611265"/>
    <w:rsid w:val="0B663828"/>
    <w:rsid w:val="0B772020"/>
    <w:rsid w:val="0B7C028F"/>
    <w:rsid w:val="0B7E3C6A"/>
    <w:rsid w:val="0B826006"/>
    <w:rsid w:val="0B852FF8"/>
    <w:rsid w:val="0B8D7CF5"/>
    <w:rsid w:val="0B93791B"/>
    <w:rsid w:val="0B94017D"/>
    <w:rsid w:val="0B977BF6"/>
    <w:rsid w:val="0B9A05B2"/>
    <w:rsid w:val="0BA126D0"/>
    <w:rsid w:val="0BAB6E48"/>
    <w:rsid w:val="0BAC5D4C"/>
    <w:rsid w:val="0BAF3545"/>
    <w:rsid w:val="0BB1196B"/>
    <w:rsid w:val="0BB77C32"/>
    <w:rsid w:val="0BBB2773"/>
    <w:rsid w:val="0BCD7166"/>
    <w:rsid w:val="0BD43545"/>
    <w:rsid w:val="0BDA3EC3"/>
    <w:rsid w:val="0BE74706"/>
    <w:rsid w:val="0BEF515A"/>
    <w:rsid w:val="0BF07CF2"/>
    <w:rsid w:val="0BF56C48"/>
    <w:rsid w:val="0C027CA9"/>
    <w:rsid w:val="0C0B4C56"/>
    <w:rsid w:val="0C0E6A9D"/>
    <w:rsid w:val="0C127E0E"/>
    <w:rsid w:val="0C1334AF"/>
    <w:rsid w:val="0C14279B"/>
    <w:rsid w:val="0C147104"/>
    <w:rsid w:val="0C251E1F"/>
    <w:rsid w:val="0C2C3662"/>
    <w:rsid w:val="0C2C7CA8"/>
    <w:rsid w:val="0C2F5B8B"/>
    <w:rsid w:val="0C345395"/>
    <w:rsid w:val="0C375DE1"/>
    <w:rsid w:val="0C3E60A1"/>
    <w:rsid w:val="0C47008D"/>
    <w:rsid w:val="0C487273"/>
    <w:rsid w:val="0C4A099B"/>
    <w:rsid w:val="0C4C5F18"/>
    <w:rsid w:val="0C516E86"/>
    <w:rsid w:val="0C5441AC"/>
    <w:rsid w:val="0C657EF9"/>
    <w:rsid w:val="0C691673"/>
    <w:rsid w:val="0C7002DE"/>
    <w:rsid w:val="0C7602CC"/>
    <w:rsid w:val="0C86799C"/>
    <w:rsid w:val="0C8A5AAB"/>
    <w:rsid w:val="0C945523"/>
    <w:rsid w:val="0C962674"/>
    <w:rsid w:val="0C9973EF"/>
    <w:rsid w:val="0C9C0B6D"/>
    <w:rsid w:val="0CA05C3F"/>
    <w:rsid w:val="0CA27ECF"/>
    <w:rsid w:val="0CA94A90"/>
    <w:rsid w:val="0CB40392"/>
    <w:rsid w:val="0CB90F9A"/>
    <w:rsid w:val="0CC824A3"/>
    <w:rsid w:val="0CC862C6"/>
    <w:rsid w:val="0CD65F7C"/>
    <w:rsid w:val="0CD74339"/>
    <w:rsid w:val="0CD74895"/>
    <w:rsid w:val="0CD76970"/>
    <w:rsid w:val="0CDC3B6F"/>
    <w:rsid w:val="0CEA7877"/>
    <w:rsid w:val="0CF27C54"/>
    <w:rsid w:val="0CF706BE"/>
    <w:rsid w:val="0CF9609C"/>
    <w:rsid w:val="0D00412F"/>
    <w:rsid w:val="0D061389"/>
    <w:rsid w:val="0D0625E0"/>
    <w:rsid w:val="0D063BD7"/>
    <w:rsid w:val="0D081E60"/>
    <w:rsid w:val="0D0C0816"/>
    <w:rsid w:val="0D0E7199"/>
    <w:rsid w:val="0D0F07D5"/>
    <w:rsid w:val="0D106872"/>
    <w:rsid w:val="0D11404C"/>
    <w:rsid w:val="0D194AB4"/>
    <w:rsid w:val="0D243569"/>
    <w:rsid w:val="0D2C455D"/>
    <w:rsid w:val="0D2C5C06"/>
    <w:rsid w:val="0D2D1403"/>
    <w:rsid w:val="0D2F7697"/>
    <w:rsid w:val="0D3043F1"/>
    <w:rsid w:val="0D3275B0"/>
    <w:rsid w:val="0D360054"/>
    <w:rsid w:val="0D3B4FC6"/>
    <w:rsid w:val="0D405BBB"/>
    <w:rsid w:val="0D4119DD"/>
    <w:rsid w:val="0D446941"/>
    <w:rsid w:val="0D456DFC"/>
    <w:rsid w:val="0D51725E"/>
    <w:rsid w:val="0D5A49A6"/>
    <w:rsid w:val="0D5D0F56"/>
    <w:rsid w:val="0D5F0ED5"/>
    <w:rsid w:val="0D5F4C65"/>
    <w:rsid w:val="0D6478E2"/>
    <w:rsid w:val="0D6A2F2A"/>
    <w:rsid w:val="0D6B1D99"/>
    <w:rsid w:val="0D6D39C5"/>
    <w:rsid w:val="0D6F59B4"/>
    <w:rsid w:val="0D7C5FD9"/>
    <w:rsid w:val="0D7F6EAA"/>
    <w:rsid w:val="0D845195"/>
    <w:rsid w:val="0D87687E"/>
    <w:rsid w:val="0D9659C8"/>
    <w:rsid w:val="0D975538"/>
    <w:rsid w:val="0D995B81"/>
    <w:rsid w:val="0D9A345F"/>
    <w:rsid w:val="0D9B26F6"/>
    <w:rsid w:val="0D9B5784"/>
    <w:rsid w:val="0DA03000"/>
    <w:rsid w:val="0DA72071"/>
    <w:rsid w:val="0DAB215B"/>
    <w:rsid w:val="0DAD12AF"/>
    <w:rsid w:val="0DB86976"/>
    <w:rsid w:val="0DBF6054"/>
    <w:rsid w:val="0DCA12D1"/>
    <w:rsid w:val="0DCF02DA"/>
    <w:rsid w:val="0DD32EE6"/>
    <w:rsid w:val="0DDB5085"/>
    <w:rsid w:val="0DDF4FFE"/>
    <w:rsid w:val="0DE117B9"/>
    <w:rsid w:val="0DE13363"/>
    <w:rsid w:val="0DE63FE1"/>
    <w:rsid w:val="0DEC4E0D"/>
    <w:rsid w:val="0DEF6CB1"/>
    <w:rsid w:val="0DF376D6"/>
    <w:rsid w:val="0DF6189D"/>
    <w:rsid w:val="0DF9736E"/>
    <w:rsid w:val="0E06691C"/>
    <w:rsid w:val="0E086AE2"/>
    <w:rsid w:val="0E0C7CE4"/>
    <w:rsid w:val="0E0E15AE"/>
    <w:rsid w:val="0E1150E7"/>
    <w:rsid w:val="0E1D158C"/>
    <w:rsid w:val="0E1F0E82"/>
    <w:rsid w:val="0E225824"/>
    <w:rsid w:val="0E2317DA"/>
    <w:rsid w:val="0E271E1E"/>
    <w:rsid w:val="0E2769D4"/>
    <w:rsid w:val="0E2948B0"/>
    <w:rsid w:val="0E2B4E83"/>
    <w:rsid w:val="0E3547B9"/>
    <w:rsid w:val="0E38183E"/>
    <w:rsid w:val="0E3B4F86"/>
    <w:rsid w:val="0E3E2858"/>
    <w:rsid w:val="0E3E2A1A"/>
    <w:rsid w:val="0E3E3829"/>
    <w:rsid w:val="0E3F39B1"/>
    <w:rsid w:val="0E46515D"/>
    <w:rsid w:val="0E4755D1"/>
    <w:rsid w:val="0E4C70F9"/>
    <w:rsid w:val="0E525C4B"/>
    <w:rsid w:val="0E53633C"/>
    <w:rsid w:val="0E5A138F"/>
    <w:rsid w:val="0E5A7B4D"/>
    <w:rsid w:val="0E5B108F"/>
    <w:rsid w:val="0E5B19BC"/>
    <w:rsid w:val="0E5C4664"/>
    <w:rsid w:val="0E5D39F0"/>
    <w:rsid w:val="0E606D09"/>
    <w:rsid w:val="0E6D78B4"/>
    <w:rsid w:val="0E752A78"/>
    <w:rsid w:val="0E775E48"/>
    <w:rsid w:val="0E7A0D06"/>
    <w:rsid w:val="0E8A2D8D"/>
    <w:rsid w:val="0E8E1FFE"/>
    <w:rsid w:val="0E9123C6"/>
    <w:rsid w:val="0E94294E"/>
    <w:rsid w:val="0E9950F6"/>
    <w:rsid w:val="0EA3530C"/>
    <w:rsid w:val="0EAF75F7"/>
    <w:rsid w:val="0EB06921"/>
    <w:rsid w:val="0EB63178"/>
    <w:rsid w:val="0EC26B8A"/>
    <w:rsid w:val="0EC33B90"/>
    <w:rsid w:val="0EC3686B"/>
    <w:rsid w:val="0EC860FE"/>
    <w:rsid w:val="0ECE0FE0"/>
    <w:rsid w:val="0ED61926"/>
    <w:rsid w:val="0EDE36EE"/>
    <w:rsid w:val="0EEE42A4"/>
    <w:rsid w:val="0EFB062A"/>
    <w:rsid w:val="0EFF23EE"/>
    <w:rsid w:val="0F044CAD"/>
    <w:rsid w:val="0F0815A9"/>
    <w:rsid w:val="0F0A4F6B"/>
    <w:rsid w:val="0F15297C"/>
    <w:rsid w:val="0F156375"/>
    <w:rsid w:val="0F18392D"/>
    <w:rsid w:val="0F1D62C7"/>
    <w:rsid w:val="0F1E0141"/>
    <w:rsid w:val="0F250257"/>
    <w:rsid w:val="0F275BFB"/>
    <w:rsid w:val="0F2A628F"/>
    <w:rsid w:val="0F2B1032"/>
    <w:rsid w:val="0F2D6380"/>
    <w:rsid w:val="0F2E564B"/>
    <w:rsid w:val="0F2E5F28"/>
    <w:rsid w:val="0F2F09CB"/>
    <w:rsid w:val="0F301F3F"/>
    <w:rsid w:val="0F314B1F"/>
    <w:rsid w:val="0F34165C"/>
    <w:rsid w:val="0F346910"/>
    <w:rsid w:val="0F3974D8"/>
    <w:rsid w:val="0F3A2FFF"/>
    <w:rsid w:val="0F4527D5"/>
    <w:rsid w:val="0F5253A0"/>
    <w:rsid w:val="0F540CDA"/>
    <w:rsid w:val="0F574E3B"/>
    <w:rsid w:val="0F5C088B"/>
    <w:rsid w:val="0F5E754D"/>
    <w:rsid w:val="0F61182E"/>
    <w:rsid w:val="0F614D8D"/>
    <w:rsid w:val="0F6637E6"/>
    <w:rsid w:val="0F6D2A1B"/>
    <w:rsid w:val="0F6F3843"/>
    <w:rsid w:val="0F7033C5"/>
    <w:rsid w:val="0F7049B3"/>
    <w:rsid w:val="0F757254"/>
    <w:rsid w:val="0F7B782F"/>
    <w:rsid w:val="0F8C225B"/>
    <w:rsid w:val="0F9360D3"/>
    <w:rsid w:val="0F9B464C"/>
    <w:rsid w:val="0FA24C98"/>
    <w:rsid w:val="0FA47415"/>
    <w:rsid w:val="0FA7415B"/>
    <w:rsid w:val="0FAB422F"/>
    <w:rsid w:val="0FAC52F0"/>
    <w:rsid w:val="0FAD238F"/>
    <w:rsid w:val="0FB00419"/>
    <w:rsid w:val="0FB10C11"/>
    <w:rsid w:val="0FB17563"/>
    <w:rsid w:val="0FBE04BC"/>
    <w:rsid w:val="0FC3014C"/>
    <w:rsid w:val="0FC62723"/>
    <w:rsid w:val="0FC678C6"/>
    <w:rsid w:val="0FC77C8B"/>
    <w:rsid w:val="0FC80B34"/>
    <w:rsid w:val="0FCD049D"/>
    <w:rsid w:val="0FCF32AD"/>
    <w:rsid w:val="0FCF4D01"/>
    <w:rsid w:val="0FD520AE"/>
    <w:rsid w:val="0FD5408B"/>
    <w:rsid w:val="0FD60402"/>
    <w:rsid w:val="0FD97207"/>
    <w:rsid w:val="0FE031EC"/>
    <w:rsid w:val="0FE43129"/>
    <w:rsid w:val="0FE45DF5"/>
    <w:rsid w:val="0FE52FCB"/>
    <w:rsid w:val="0FE80448"/>
    <w:rsid w:val="0FEC4765"/>
    <w:rsid w:val="0FF83769"/>
    <w:rsid w:val="100272EF"/>
    <w:rsid w:val="10063DB9"/>
    <w:rsid w:val="1007210F"/>
    <w:rsid w:val="10095C75"/>
    <w:rsid w:val="101424DA"/>
    <w:rsid w:val="1019432E"/>
    <w:rsid w:val="10273447"/>
    <w:rsid w:val="102E5553"/>
    <w:rsid w:val="10305E0F"/>
    <w:rsid w:val="10311416"/>
    <w:rsid w:val="10342FA9"/>
    <w:rsid w:val="103807AD"/>
    <w:rsid w:val="10385992"/>
    <w:rsid w:val="103B1CC5"/>
    <w:rsid w:val="103E3086"/>
    <w:rsid w:val="10413E1A"/>
    <w:rsid w:val="104559AC"/>
    <w:rsid w:val="104772D2"/>
    <w:rsid w:val="10487D3A"/>
    <w:rsid w:val="104A627C"/>
    <w:rsid w:val="104A63BE"/>
    <w:rsid w:val="104B024D"/>
    <w:rsid w:val="104F7F46"/>
    <w:rsid w:val="10500E11"/>
    <w:rsid w:val="10500E21"/>
    <w:rsid w:val="105351C4"/>
    <w:rsid w:val="1062654B"/>
    <w:rsid w:val="10643765"/>
    <w:rsid w:val="107075E1"/>
    <w:rsid w:val="107656DB"/>
    <w:rsid w:val="107759B7"/>
    <w:rsid w:val="107B26DA"/>
    <w:rsid w:val="107C47B0"/>
    <w:rsid w:val="10804B34"/>
    <w:rsid w:val="10822129"/>
    <w:rsid w:val="10831FBC"/>
    <w:rsid w:val="108A14BC"/>
    <w:rsid w:val="108E7317"/>
    <w:rsid w:val="108F0E7B"/>
    <w:rsid w:val="10967E94"/>
    <w:rsid w:val="10976C66"/>
    <w:rsid w:val="10994EB9"/>
    <w:rsid w:val="10B003BB"/>
    <w:rsid w:val="10B23900"/>
    <w:rsid w:val="10B30517"/>
    <w:rsid w:val="10B30E36"/>
    <w:rsid w:val="10B35A4A"/>
    <w:rsid w:val="10B44FC3"/>
    <w:rsid w:val="10B846B0"/>
    <w:rsid w:val="10B855DC"/>
    <w:rsid w:val="10C45F8D"/>
    <w:rsid w:val="10C61608"/>
    <w:rsid w:val="10CA47E9"/>
    <w:rsid w:val="10CD7AD0"/>
    <w:rsid w:val="10D04827"/>
    <w:rsid w:val="10DC736B"/>
    <w:rsid w:val="10DE196E"/>
    <w:rsid w:val="10EA44B9"/>
    <w:rsid w:val="10F11E0F"/>
    <w:rsid w:val="10F55612"/>
    <w:rsid w:val="10F905DB"/>
    <w:rsid w:val="10FE0D1F"/>
    <w:rsid w:val="10FF637F"/>
    <w:rsid w:val="110344BB"/>
    <w:rsid w:val="11086B59"/>
    <w:rsid w:val="110C3F5C"/>
    <w:rsid w:val="110D7E24"/>
    <w:rsid w:val="11170035"/>
    <w:rsid w:val="111A5627"/>
    <w:rsid w:val="1120350A"/>
    <w:rsid w:val="11206C21"/>
    <w:rsid w:val="11227714"/>
    <w:rsid w:val="11265F3A"/>
    <w:rsid w:val="11273C8A"/>
    <w:rsid w:val="112A6FA5"/>
    <w:rsid w:val="112D1348"/>
    <w:rsid w:val="11365010"/>
    <w:rsid w:val="11391036"/>
    <w:rsid w:val="114771AC"/>
    <w:rsid w:val="11480E15"/>
    <w:rsid w:val="114C4712"/>
    <w:rsid w:val="11503865"/>
    <w:rsid w:val="11541DF6"/>
    <w:rsid w:val="115826A5"/>
    <w:rsid w:val="1170463E"/>
    <w:rsid w:val="11751624"/>
    <w:rsid w:val="11767579"/>
    <w:rsid w:val="117C7429"/>
    <w:rsid w:val="11812F07"/>
    <w:rsid w:val="1184527A"/>
    <w:rsid w:val="118F29C2"/>
    <w:rsid w:val="1190687B"/>
    <w:rsid w:val="1192301C"/>
    <w:rsid w:val="119237EE"/>
    <w:rsid w:val="11932E27"/>
    <w:rsid w:val="1193656A"/>
    <w:rsid w:val="11941BB1"/>
    <w:rsid w:val="11953ABD"/>
    <w:rsid w:val="11985337"/>
    <w:rsid w:val="119A0A99"/>
    <w:rsid w:val="119A5CF3"/>
    <w:rsid w:val="119C0439"/>
    <w:rsid w:val="119C2875"/>
    <w:rsid w:val="11A14F74"/>
    <w:rsid w:val="11A35F19"/>
    <w:rsid w:val="11A63AF5"/>
    <w:rsid w:val="11AA0F5C"/>
    <w:rsid w:val="11C11293"/>
    <w:rsid w:val="11C45D70"/>
    <w:rsid w:val="11CB5BE9"/>
    <w:rsid w:val="11D34CF0"/>
    <w:rsid w:val="11DF6691"/>
    <w:rsid w:val="11E16216"/>
    <w:rsid w:val="11E672BE"/>
    <w:rsid w:val="11E7010B"/>
    <w:rsid w:val="11E91E23"/>
    <w:rsid w:val="11E92F6B"/>
    <w:rsid w:val="11EF6A25"/>
    <w:rsid w:val="11F47419"/>
    <w:rsid w:val="11FE3B95"/>
    <w:rsid w:val="12007BFB"/>
    <w:rsid w:val="12030E85"/>
    <w:rsid w:val="12063C67"/>
    <w:rsid w:val="12087AC5"/>
    <w:rsid w:val="120950C0"/>
    <w:rsid w:val="120C0249"/>
    <w:rsid w:val="12142C0A"/>
    <w:rsid w:val="12173D43"/>
    <w:rsid w:val="121D1C01"/>
    <w:rsid w:val="121D7FE1"/>
    <w:rsid w:val="1224414D"/>
    <w:rsid w:val="12291DFF"/>
    <w:rsid w:val="12292F8F"/>
    <w:rsid w:val="12294ACE"/>
    <w:rsid w:val="122A5745"/>
    <w:rsid w:val="1235564D"/>
    <w:rsid w:val="123935EC"/>
    <w:rsid w:val="124617FA"/>
    <w:rsid w:val="12475E81"/>
    <w:rsid w:val="124850B5"/>
    <w:rsid w:val="124A2E47"/>
    <w:rsid w:val="124E1805"/>
    <w:rsid w:val="124F226C"/>
    <w:rsid w:val="12505D07"/>
    <w:rsid w:val="12540CFE"/>
    <w:rsid w:val="12672DCD"/>
    <w:rsid w:val="127067DA"/>
    <w:rsid w:val="127124B6"/>
    <w:rsid w:val="12771E65"/>
    <w:rsid w:val="12797821"/>
    <w:rsid w:val="127C51AA"/>
    <w:rsid w:val="12856415"/>
    <w:rsid w:val="12871B8F"/>
    <w:rsid w:val="12882803"/>
    <w:rsid w:val="128928B5"/>
    <w:rsid w:val="128C10AA"/>
    <w:rsid w:val="128D2B7C"/>
    <w:rsid w:val="128F5594"/>
    <w:rsid w:val="129207EA"/>
    <w:rsid w:val="12990DA4"/>
    <w:rsid w:val="12A53972"/>
    <w:rsid w:val="12B03441"/>
    <w:rsid w:val="12C0700A"/>
    <w:rsid w:val="12C1567D"/>
    <w:rsid w:val="12C91FE8"/>
    <w:rsid w:val="12CD268C"/>
    <w:rsid w:val="12D56BB8"/>
    <w:rsid w:val="12DB73AD"/>
    <w:rsid w:val="12DC751D"/>
    <w:rsid w:val="12E644D2"/>
    <w:rsid w:val="12E71080"/>
    <w:rsid w:val="12E812AC"/>
    <w:rsid w:val="12FC5C57"/>
    <w:rsid w:val="13031CA9"/>
    <w:rsid w:val="130A01BD"/>
    <w:rsid w:val="130A3A65"/>
    <w:rsid w:val="130C40D8"/>
    <w:rsid w:val="131011DB"/>
    <w:rsid w:val="13102C8C"/>
    <w:rsid w:val="13156652"/>
    <w:rsid w:val="1316112D"/>
    <w:rsid w:val="131A188F"/>
    <w:rsid w:val="131B51E3"/>
    <w:rsid w:val="13227EDD"/>
    <w:rsid w:val="132D3BBF"/>
    <w:rsid w:val="13320B44"/>
    <w:rsid w:val="133621AA"/>
    <w:rsid w:val="13447CDC"/>
    <w:rsid w:val="134C2EDA"/>
    <w:rsid w:val="13552AF2"/>
    <w:rsid w:val="13572DC8"/>
    <w:rsid w:val="13624DAF"/>
    <w:rsid w:val="13665F1E"/>
    <w:rsid w:val="13677935"/>
    <w:rsid w:val="13735038"/>
    <w:rsid w:val="13742C2E"/>
    <w:rsid w:val="137B129A"/>
    <w:rsid w:val="137C2FB7"/>
    <w:rsid w:val="137D5DBE"/>
    <w:rsid w:val="1384094C"/>
    <w:rsid w:val="138A3A85"/>
    <w:rsid w:val="138E153B"/>
    <w:rsid w:val="138F7D25"/>
    <w:rsid w:val="13950CF3"/>
    <w:rsid w:val="139820A9"/>
    <w:rsid w:val="139A25D7"/>
    <w:rsid w:val="139A2BE6"/>
    <w:rsid w:val="139D523D"/>
    <w:rsid w:val="13A02436"/>
    <w:rsid w:val="13A70841"/>
    <w:rsid w:val="13AC6B71"/>
    <w:rsid w:val="13B01DBA"/>
    <w:rsid w:val="13B7585D"/>
    <w:rsid w:val="13B911B3"/>
    <w:rsid w:val="13C50DA2"/>
    <w:rsid w:val="13C61E7A"/>
    <w:rsid w:val="13CE15A5"/>
    <w:rsid w:val="13CE16E3"/>
    <w:rsid w:val="13CF689A"/>
    <w:rsid w:val="13D17481"/>
    <w:rsid w:val="13D4557D"/>
    <w:rsid w:val="13D743E9"/>
    <w:rsid w:val="13DC4836"/>
    <w:rsid w:val="13DE04EE"/>
    <w:rsid w:val="13E376EA"/>
    <w:rsid w:val="13F476D5"/>
    <w:rsid w:val="13F70B14"/>
    <w:rsid w:val="13F721E0"/>
    <w:rsid w:val="13FA0ADE"/>
    <w:rsid w:val="13FE6BB9"/>
    <w:rsid w:val="14003349"/>
    <w:rsid w:val="140621E7"/>
    <w:rsid w:val="1408440E"/>
    <w:rsid w:val="14171794"/>
    <w:rsid w:val="14191BB2"/>
    <w:rsid w:val="141F297C"/>
    <w:rsid w:val="14216482"/>
    <w:rsid w:val="14256C22"/>
    <w:rsid w:val="14260A64"/>
    <w:rsid w:val="14273CD3"/>
    <w:rsid w:val="14297C18"/>
    <w:rsid w:val="14302BAD"/>
    <w:rsid w:val="143B17C6"/>
    <w:rsid w:val="143D1936"/>
    <w:rsid w:val="14404A56"/>
    <w:rsid w:val="14435064"/>
    <w:rsid w:val="14491209"/>
    <w:rsid w:val="14525825"/>
    <w:rsid w:val="145371BA"/>
    <w:rsid w:val="14575E8C"/>
    <w:rsid w:val="14581B12"/>
    <w:rsid w:val="14596BC2"/>
    <w:rsid w:val="145A0DBF"/>
    <w:rsid w:val="145D6536"/>
    <w:rsid w:val="14606B8B"/>
    <w:rsid w:val="14650F9D"/>
    <w:rsid w:val="14675698"/>
    <w:rsid w:val="14730A65"/>
    <w:rsid w:val="1477706E"/>
    <w:rsid w:val="147E6220"/>
    <w:rsid w:val="147F06B2"/>
    <w:rsid w:val="148026BF"/>
    <w:rsid w:val="148026E9"/>
    <w:rsid w:val="14812F7E"/>
    <w:rsid w:val="148B7121"/>
    <w:rsid w:val="148C12CF"/>
    <w:rsid w:val="14921A33"/>
    <w:rsid w:val="1493657E"/>
    <w:rsid w:val="14947633"/>
    <w:rsid w:val="14A45545"/>
    <w:rsid w:val="14A76542"/>
    <w:rsid w:val="14AB454A"/>
    <w:rsid w:val="14AB462C"/>
    <w:rsid w:val="14B65F7B"/>
    <w:rsid w:val="14BF6A8E"/>
    <w:rsid w:val="14C01B60"/>
    <w:rsid w:val="14C128DA"/>
    <w:rsid w:val="14CF5E0A"/>
    <w:rsid w:val="14D0494B"/>
    <w:rsid w:val="14D43A20"/>
    <w:rsid w:val="14D52764"/>
    <w:rsid w:val="14DA3218"/>
    <w:rsid w:val="14DB287D"/>
    <w:rsid w:val="14DC7202"/>
    <w:rsid w:val="14DE0A71"/>
    <w:rsid w:val="14DE7DAF"/>
    <w:rsid w:val="14EC48A6"/>
    <w:rsid w:val="14ED210D"/>
    <w:rsid w:val="14ED78F2"/>
    <w:rsid w:val="14EE4756"/>
    <w:rsid w:val="14F46880"/>
    <w:rsid w:val="14F74066"/>
    <w:rsid w:val="14F97AF0"/>
    <w:rsid w:val="14FD614E"/>
    <w:rsid w:val="150475C9"/>
    <w:rsid w:val="150505EB"/>
    <w:rsid w:val="1509292F"/>
    <w:rsid w:val="1514142F"/>
    <w:rsid w:val="151922E5"/>
    <w:rsid w:val="15200E67"/>
    <w:rsid w:val="152030C5"/>
    <w:rsid w:val="152E349D"/>
    <w:rsid w:val="1537464A"/>
    <w:rsid w:val="153B0D9F"/>
    <w:rsid w:val="155905BF"/>
    <w:rsid w:val="155B5EB5"/>
    <w:rsid w:val="155F4AB1"/>
    <w:rsid w:val="156915DC"/>
    <w:rsid w:val="156A0726"/>
    <w:rsid w:val="156C71E7"/>
    <w:rsid w:val="15766860"/>
    <w:rsid w:val="1577018C"/>
    <w:rsid w:val="157B146E"/>
    <w:rsid w:val="157B6EA2"/>
    <w:rsid w:val="157F746A"/>
    <w:rsid w:val="1587227F"/>
    <w:rsid w:val="158D6CB0"/>
    <w:rsid w:val="158E3702"/>
    <w:rsid w:val="15910088"/>
    <w:rsid w:val="159249F9"/>
    <w:rsid w:val="15955D4A"/>
    <w:rsid w:val="159655A7"/>
    <w:rsid w:val="159A4391"/>
    <w:rsid w:val="159B40EB"/>
    <w:rsid w:val="159C1CB8"/>
    <w:rsid w:val="15A52527"/>
    <w:rsid w:val="15A55250"/>
    <w:rsid w:val="15AA2DD7"/>
    <w:rsid w:val="15AD14C5"/>
    <w:rsid w:val="15CC5D00"/>
    <w:rsid w:val="15CF7614"/>
    <w:rsid w:val="15D641D4"/>
    <w:rsid w:val="15D9555B"/>
    <w:rsid w:val="15DA229D"/>
    <w:rsid w:val="15DC56B0"/>
    <w:rsid w:val="15E30E5A"/>
    <w:rsid w:val="15E64935"/>
    <w:rsid w:val="15EA2397"/>
    <w:rsid w:val="15EB6D7E"/>
    <w:rsid w:val="15ED14D4"/>
    <w:rsid w:val="15F22E90"/>
    <w:rsid w:val="15F30DD5"/>
    <w:rsid w:val="15F42192"/>
    <w:rsid w:val="15F86D9B"/>
    <w:rsid w:val="15FF062D"/>
    <w:rsid w:val="16007483"/>
    <w:rsid w:val="160450D6"/>
    <w:rsid w:val="160A4CAC"/>
    <w:rsid w:val="16161F6E"/>
    <w:rsid w:val="16173D8D"/>
    <w:rsid w:val="161C2651"/>
    <w:rsid w:val="1623293D"/>
    <w:rsid w:val="162B78B1"/>
    <w:rsid w:val="162C19D6"/>
    <w:rsid w:val="162C2D87"/>
    <w:rsid w:val="16371C89"/>
    <w:rsid w:val="1637639D"/>
    <w:rsid w:val="163911A2"/>
    <w:rsid w:val="163C2A60"/>
    <w:rsid w:val="16464694"/>
    <w:rsid w:val="164659B5"/>
    <w:rsid w:val="16484E33"/>
    <w:rsid w:val="16515895"/>
    <w:rsid w:val="1656495A"/>
    <w:rsid w:val="165826CC"/>
    <w:rsid w:val="165D6CA0"/>
    <w:rsid w:val="165E045E"/>
    <w:rsid w:val="165E0BC9"/>
    <w:rsid w:val="16675BBD"/>
    <w:rsid w:val="16681184"/>
    <w:rsid w:val="166A7614"/>
    <w:rsid w:val="166E1D6B"/>
    <w:rsid w:val="166F49E8"/>
    <w:rsid w:val="16701CCC"/>
    <w:rsid w:val="16706506"/>
    <w:rsid w:val="16800029"/>
    <w:rsid w:val="16826496"/>
    <w:rsid w:val="1683380E"/>
    <w:rsid w:val="16871580"/>
    <w:rsid w:val="16893A21"/>
    <w:rsid w:val="168F4362"/>
    <w:rsid w:val="168F62A3"/>
    <w:rsid w:val="16A778F0"/>
    <w:rsid w:val="16AA7E82"/>
    <w:rsid w:val="16B07D81"/>
    <w:rsid w:val="16B15E26"/>
    <w:rsid w:val="16B1759D"/>
    <w:rsid w:val="16B33517"/>
    <w:rsid w:val="16B6280A"/>
    <w:rsid w:val="16B929D0"/>
    <w:rsid w:val="16BB084D"/>
    <w:rsid w:val="16C00D20"/>
    <w:rsid w:val="16C53193"/>
    <w:rsid w:val="16C74140"/>
    <w:rsid w:val="16D04910"/>
    <w:rsid w:val="16D20442"/>
    <w:rsid w:val="16D35E19"/>
    <w:rsid w:val="16D87F1F"/>
    <w:rsid w:val="16DA708B"/>
    <w:rsid w:val="16E053D7"/>
    <w:rsid w:val="16E120BA"/>
    <w:rsid w:val="16E22DCF"/>
    <w:rsid w:val="16E321B3"/>
    <w:rsid w:val="16F1786A"/>
    <w:rsid w:val="16F6232C"/>
    <w:rsid w:val="16FD14F8"/>
    <w:rsid w:val="16FF3379"/>
    <w:rsid w:val="170F0DBF"/>
    <w:rsid w:val="1712240D"/>
    <w:rsid w:val="172B2DB0"/>
    <w:rsid w:val="172D0C21"/>
    <w:rsid w:val="173215F1"/>
    <w:rsid w:val="17371494"/>
    <w:rsid w:val="173820E3"/>
    <w:rsid w:val="17394757"/>
    <w:rsid w:val="174325BE"/>
    <w:rsid w:val="17443D1D"/>
    <w:rsid w:val="1745310A"/>
    <w:rsid w:val="174B7132"/>
    <w:rsid w:val="17503053"/>
    <w:rsid w:val="17556895"/>
    <w:rsid w:val="175F0A7F"/>
    <w:rsid w:val="17610BE2"/>
    <w:rsid w:val="17637429"/>
    <w:rsid w:val="17660349"/>
    <w:rsid w:val="17682C99"/>
    <w:rsid w:val="176E029A"/>
    <w:rsid w:val="17706B8D"/>
    <w:rsid w:val="177405EF"/>
    <w:rsid w:val="177D6851"/>
    <w:rsid w:val="177F0132"/>
    <w:rsid w:val="17806960"/>
    <w:rsid w:val="178A7176"/>
    <w:rsid w:val="178C49EE"/>
    <w:rsid w:val="17944425"/>
    <w:rsid w:val="17952672"/>
    <w:rsid w:val="17A1131E"/>
    <w:rsid w:val="17A371D9"/>
    <w:rsid w:val="17A4685E"/>
    <w:rsid w:val="17A53AF7"/>
    <w:rsid w:val="17A63074"/>
    <w:rsid w:val="17A90D7F"/>
    <w:rsid w:val="17AF16CA"/>
    <w:rsid w:val="17B17708"/>
    <w:rsid w:val="17B85A41"/>
    <w:rsid w:val="17BC6E79"/>
    <w:rsid w:val="17CC2C29"/>
    <w:rsid w:val="17CD1B02"/>
    <w:rsid w:val="17D7683F"/>
    <w:rsid w:val="17D83227"/>
    <w:rsid w:val="17DD23E2"/>
    <w:rsid w:val="17DF709E"/>
    <w:rsid w:val="17E04B5C"/>
    <w:rsid w:val="17E647D8"/>
    <w:rsid w:val="17E97B67"/>
    <w:rsid w:val="17EA09C7"/>
    <w:rsid w:val="17EB3B87"/>
    <w:rsid w:val="17F20271"/>
    <w:rsid w:val="17F87238"/>
    <w:rsid w:val="17FA73B1"/>
    <w:rsid w:val="17FF500D"/>
    <w:rsid w:val="180300E7"/>
    <w:rsid w:val="18031773"/>
    <w:rsid w:val="180B4CD6"/>
    <w:rsid w:val="180D0E27"/>
    <w:rsid w:val="18110375"/>
    <w:rsid w:val="181B3026"/>
    <w:rsid w:val="181B457D"/>
    <w:rsid w:val="181F53EE"/>
    <w:rsid w:val="18223B6D"/>
    <w:rsid w:val="18295474"/>
    <w:rsid w:val="18297976"/>
    <w:rsid w:val="183636EE"/>
    <w:rsid w:val="183937A6"/>
    <w:rsid w:val="1839640E"/>
    <w:rsid w:val="183E4276"/>
    <w:rsid w:val="184366DA"/>
    <w:rsid w:val="184766C9"/>
    <w:rsid w:val="184D4691"/>
    <w:rsid w:val="184F6749"/>
    <w:rsid w:val="18503F4C"/>
    <w:rsid w:val="18552EA0"/>
    <w:rsid w:val="18577D2D"/>
    <w:rsid w:val="185A7002"/>
    <w:rsid w:val="18621EEE"/>
    <w:rsid w:val="18732EE0"/>
    <w:rsid w:val="18747FCF"/>
    <w:rsid w:val="187D12D7"/>
    <w:rsid w:val="188B275D"/>
    <w:rsid w:val="18964AF9"/>
    <w:rsid w:val="189B4205"/>
    <w:rsid w:val="189C59AC"/>
    <w:rsid w:val="18A00918"/>
    <w:rsid w:val="18A03113"/>
    <w:rsid w:val="18A27C93"/>
    <w:rsid w:val="18A7447C"/>
    <w:rsid w:val="18AC0A0C"/>
    <w:rsid w:val="18B17111"/>
    <w:rsid w:val="18B6201E"/>
    <w:rsid w:val="18BB55C0"/>
    <w:rsid w:val="18BD0028"/>
    <w:rsid w:val="18BD1E38"/>
    <w:rsid w:val="18CE3AFA"/>
    <w:rsid w:val="18DB5A2F"/>
    <w:rsid w:val="18DE12DC"/>
    <w:rsid w:val="18E56047"/>
    <w:rsid w:val="18E80C82"/>
    <w:rsid w:val="18E95FAD"/>
    <w:rsid w:val="18F00E44"/>
    <w:rsid w:val="18F34737"/>
    <w:rsid w:val="18F4756E"/>
    <w:rsid w:val="18FA1DD4"/>
    <w:rsid w:val="18FE51A3"/>
    <w:rsid w:val="18FE7363"/>
    <w:rsid w:val="18FF61A6"/>
    <w:rsid w:val="19011635"/>
    <w:rsid w:val="19026156"/>
    <w:rsid w:val="19026CB0"/>
    <w:rsid w:val="19033F6D"/>
    <w:rsid w:val="19047816"/>
    <w:rsid w:val="19086312"/>
    <w:rsid w:val="190B524B"/>
    <w:rsid w:val="190C3A6E"/>
    <w:rsid w:val="19131E8B"/>
    <w:rsid w:val="19221895"/>
    <w:rsid w:val="19237697"/>
    <w:rsid w:val="19285866"/>
    <w:rsid w:val="19315650"/>
    <w:rsid w:val="1946153A"/>
    <w:rsid w:val="19475063"/>
    <w:rsid w:val="194C2202"/>
    <w:rsid w:val="194C340D"/>
    <w:rsid w:val="194E7FB2"/>
    <w:rsid w:val="195261ED"/>
    <w:rsid w:val="19572F56"/>
    <w:rsid w:val="196F6D70"/>
    <w:rsid w:val="19757E43"/>
    <w:rsid w:val="197A1F78"/>
    <w:rsid w:val="197B1B52"/>
    <w:rsid w:val="197E12E8"/>
    <w:rsid w:val="198166FD"/>
    <w:rsid w:val="198904DC"/>
    <w:rsid w:val="19992BA4"/>
    <w:rsid w:val="199E3ED9"/>
    <w:rsid w:val="19A10496"/>
    <w:rsid w:val="19A462CC"/>
    <w:rsid w:val="19AA2D49"/>
    <w:rsid w:val="19AA473F"/>
    <w:rsid w:val="19AC7A7A"/>
    <w:rsid w:val="19B15746"/>
    <w:rsid w:val="19B25769"/>
    <w:rsid w:val="19B32F1A"/>
    <w:rsid w:val="19B64296"/>
    <w:rsid w:val="19BB5E07"/>
    <w:rsid w:val="19BE4C75"/>
    <w:rsid w:val="19C86081"/>
    <w:rsid w:val="19CB14DE"/>
    <w:rsid w:val="19D30687"/>
    <w:rsid w:val="19D339A4"/>
    <w:rsid w:val="19D477F5"/>
    <w:rsid w:val="19D92B4C"/>
    <w:rsid w:val="19E27746"/>
    <w:rsid w:val="19E47D0B"/>
    <w:rsid w:val="19EF5032"/>
    <w:rsid w:val="19F3413D"/>
    <w:rsid w:val="19F80E4E"/>
    <w:rsid w:val="19F937F5"/>
    <w:rsid w:val="19FB3DEA"/>
    <w:rsid w:val="1A00652C"/>
    <w:rsid w:val="1A020D3D"/>
    <w:rsid w:val="1A041C77"/>
    <w:rsid w:val="1A051304"/>
    <w:rsid w:val="1A11143B"/>
    <w:rsid w:val="1A155A9E"/>
    <w:rsid w:val="1A170DF6"/>
    <w:rsid w:val="1A17432B"/>
    <w:rsid w:val="1A1E54AC"/>
    <w:rsid w:val="1A1F4C54"/>
    <w:rsid w:val="1A2229C7"/>
    <w:rsid w:val="1A2315BC"/>
    <w:rsid w:val="1A2703E2"/>
    <w:rsid w:val="1A2F6BF4"/>
    <w:rsid w:val="1A310609"/>
    <w:rsid w:val="1A325886"/>
    <w:rsid w:val="1A3714E1"/>
    <w:rsid w:val="1A3B274B"/>
    <w:rsid w:val="1A4A5EB7"/>
    <w:rsid w:val="1A4E1E1F"/>
    <w:rsid w:val="1A4F1E90"/>
    <w:rsid w:val="1A535E6C"/>
    <w:rsid w:val="1A560935"/>
    <w:rsid w:val="1A5A1A76"/>
    <w:rsid w:val="1A6565C6"/>
    <w:rsid w:val="1A712EE6"/>
    <w:rsid w:val="1A7522B2"/>
    <w:rsid w:val="1A7A2294"/>
    <w:rsid w:val="1A82491A"/>
    <w:rsid w:val="1A846120"/>
    <w:rsid w:val="1A8B2BA4"/>
    <w:rsid w:val="1A9C6323"/>
    <w:rsid w:val="1A9F4605"/>
    <w:rsid w:val="1AA07478"/>
    <w:rsid w:val="1AA10B94"/>
    <w:rsid w:val="1AA3449A"/>
    <w:rsid w:val="1AAE5355"/>
    <w:rsid w:val="1AB04AF5"/>
    <w:rsid w:val="1AB2101C"/>
    <w:rsid w:val="1AB44A51"/>
    <w:rsid w:val="1AB6599A"/>
    <w:rsid w:val="1AB8274E"/>
    <w:rsid w:val="1AB94309"/>
    <w:rsid w:val="1AC24076"/>
    <w:rsid w:val="1ACA0379"/>
    <w:rsid w:val="1ACC3010"/>
    <w:rsid w:val="1ACD4D17"/>
    <w:rsid w:val="1AD0787E"/>
    <w:rsid w:val="1AD44286"/>
    <w:rsid w:val="1AEA337D"/>
    <w:rsid w:val="1AEE0062"/>
    <w:rsid w:val="1AF035C7"/>
    <w:rsid w:val="1AF83A82"/>
    <w:rsid w:val="1AFF4537"/>
    <w:rsid w:val="1B065044"/>
    <w:rsid w:val="1B083037"/>
    <w:rsid w:val="1B1039D3"/>
    <w:rsid w:val="1B122B18"/>
    <w:rsid w:val="1B130C58"/>
    <w:rsid w:val="1B166C96"/>
    <w:rsid w:val="1B1C19F8"/>
    <w:rsid w:val="1B1D2B47"/>
    <w:rsid w:val="1B2126F4"/>
    <w:rsid w:val="1B225631"/>
    <w:rsid w:val="1B2648BC"/>
    <w:rsid w:val="1B2D2D04"/>
    <w:rsid w:val="1B354054"/>
    <w:rsid w:val="1B394312"/>
    <w:rsid w:val="1B3A7F89"/>
    <w:rsid w:val="1B3E3930"/>
    <w:rsid w:val="1B472963"/>
    <w:rsid w:val="1B477401"/>
    <w:rsid w:val="1B521FB5"/>
    <w:rsid w:val="1B5510EB"/>
    <w:rsid w:val="1B667B15"/>
    <w:rsid w:val="1B68712F"/>
    <w:rsid w:val="1B6D1CF3"/>
    <w:rsid w:val="1B7661BC"/>
    <w:rsid w:val="1B78393B"/>
    <w:rsid w:val="1B7979BC"/>
    <w:rsid w:val="1B797ECE"/>
    <w:rsid w:val="1B7E6195"/>
    <w:rsid w:val="1B7F63DB"/>
    <w:rsid w:val="1B8B0057"/>
    <w:rsid w:val="1B920DE5"/>
    <w:rsid w:val="1B923654"/>
    <w:rsid w:val="1B92609C"/>
    <w:rsid w:val="1B9522F9"/>
    <w:rsid w:val="1B956892"/>
    <w:rsid w:val="1B993A75"/>
    <w:rsid w:val="1B9F2C0A"/>
    <w:rsid w:val="1BA23459"/>
    <w:rsid w:val="1BAA5891"/>
    <w:rsid w:val="1BAC15CC"/>
    <w:rsid w:val="1BAD1BBD"/>
    <w:rsid w:val="1BAF0D22"/>
    <w:rsid w:val="1BAF14C4"/>
    <w:rsid w:val="1BB52964"/>
    <w:rsid w:val="1BB636EF"/>
    <w:rsid w:val="1BB80E30"/>
    <w:rsid w:val="1BBB4A6C"/>
    <w:rsid w:val="1BBC107A"/>
    <w:rsid w:val="1BC02FC5"/>
    <w:rsid w:val="1BC33551"/>
    <w:rsid w:val="1BC419F7"/>
    <w:rsid w:val="1BC803E7"/>
    <w:rsid w:val="1BCB0C13"/>
    <w:rsid w:val="1BCD6B37"/>
    <w:rsid w:val="1BD16CAD"/>
    <w:rsid w:val="1BD21C68"/>
    <w:rsid w:val="1BD82E6D"/>
    <w:rsid w:val="1BD839CD"/>
    <w:rsid w:val="1BD85614"/>
    <w:rsid w:val="1BD97127"/>
    <w:rsid w:val="1BDB3E50"/>
    <w:rsid w:val="1BE810F5"/>
    <w:rsid w:val="1BE93967"/>
    <w:rsid w:val="1BEF3274"/>
    <w:rsid w:val="1BF46C3F"/>
    <w:rsid w:val="1BF55A3C"/>
    <w:rsid w:val="1BF7204E"/>
    <w:rsid w:val="1BFA21FB"/>
    <w:rsid w:val="1BFC4F3F"/>
    <w:rsid w:val="1BFD0BDE"/>
    <w:rsid w:val="1C004621"/>
    <w:rsid w:val="1C032463"/>
    <w:rsid w:val="1C062E3D"/>
    <w:rsid w:val="1C0C315C"/>
    <w:rsid w:val="1C0D3F9A"/>
    <w:rsid w:val="1C142857"/>
    <w:rsid w:val="1C1C565B"/>
    <w:rsid w:val="1C215A1D"/>
    <w:rsid w:val="1C237A5C"/>
    <w:rsid w:val="1C2C4808"/>
    <w:rsid w:val="1C312907"/>
    <w:rsid w:val="1C377263"/>
    <w:rsid w:val="1C3C29CC"/>
    <w:rsid w:val="1C3F42B4"/>
    <w:rsid w:val="1C434435"/>
    <w:rsid w:val="1C434BCB"/>
    <w:rsid w:val="1C4E54BA"/>
    <w:rsid w:val="1C531E55"/>
    <w:rsid w:val="1C5406F3"/>
    <w:rsid w:val="1C5B27CF"/>
    <w:rsid w:val="1C5F14C4"/>
    <w:rsid w:val="1C6376C5"/>
    <w:rsid w:val="1C653B10"/>
    <w:rsid w:val="1C6A03CB"/>
    <w:rsid w:val="1C6A7F36"/>
    <w:rsid w:val="1C6E53A0"/>
    <w:rsid w:val="1C6F23C4"/>
    <w:rsid w:val="1C722EBA"/>
    <w:rsid w:val="1C771023"/>
    <w:rsid w:val="1C7B42C0"/>
    <w:rsid w:val="1C81045D"/>
    <w:rsid w:val="1C867395"/>
    <w:rsid w:val="1C8A5DC5"/>
    <w:rsid w:val="1C911703"/>
    <w:rsid w:val="1C956BC8"/>
    <w:rsid w:val="1C970BD7"/>
    <w:rsid w:val="1C97788E"/>
    <w:rsid w:val="1C9C67A2"/>
    <w:rsid w:val="1CA04E99"/>
    <w:rsid w:val="1CA6431B"/>
    <w:rsid w:val="1CAA7D51"/>
    <w:rsid w:val="1CBA2257"/>
    <w:rsid w:val="1CC3340E"/>
    <w:rsid w:val="1CC41FC3"/>
    <w:rsid w:val="1CC546AE"/>
    <w:rsid w:val="1CD421CB"/>
    <w:rsid w:val="1CD64618"/>
    <w:rsid w:val="1CD74481"/>
    <w:rsid w:val="1CE2035C"/>
    <w:rsid w:val="1CE35B37"/>
    <w:rsid w:val="1CE658A6"/>
    <w:rsid w:val="1CEE19CF"/>
    <w:rsid w:val="1CF14289"/>
    <w:rsid w:val="1CF3276F"/>
    <w:rsid w:val="1CF804B5"/>
    <w:rsid w:val="1CF856EE"/>
    <w:rsid w:val="1CFB5BE1"/>
    <w:rsid w:val="1CFF7AB2"/>
    <w:rsid w:val="1D030E83"/>
    <w:rsid w:val="1D061AE1"/>
    <w:rsid w:val="1D112785"/>
    <w:rsid w:val="1D1C167F"/>
    <w:rsid w:val="1D283F40"/>
    <w:rsid w:val="1D2B1D87"/>
    <w:rsid w:val="1D2E200C"/>
    <w:rsid w:val="1D326D80"/>
    <w:rsid w:val="1D34387D"/>
    <w:rsid w:val="1D346441"/>
    <w:rsid w:val="1D362F5F"/>
    <w:rsid w:val="1D387143"/>
    <w:rsid w:val="1D3A2841"/>
    <w:rsid w:val="1D3A7692"/>
    <w:rsid w:val="1D4059DC"/>
    <w:rsid w:val="1D445112"/>
    <w:rsid w:val="1D470AE9"/>
    <w:rsid w:val="1D4F56C9"/>
    <w:rsid w:val="1D502FAE"/>
    <w:rsid w:val="1D5151A7"/>
    <w:rsid w:val="1D587289"/>
    <w:rsid w:val="1D5A5F8D"/>
    <w:rsid w:val="1D5C3400"/>
    <w:rsid w:val="1D61235B"/>
    <w:rsid w:val="1D673434"/>
    <w:rsid w:val="1D6C174C"/>
    <w:rsid w:val="1D6D5CF1"/>
    <w:rsid w:val="1D763402"/>
    <w:rsid w:val="1D776B0C"/>
    <w:rsid w:val="1D814EF9"/>
    <w:rsid w:val="1D8219FC"/>
    <w:rsid w:val="1D8A266F"/>
    <w:rsid w:val="1D8B6872"/>
    <w:rsid w:val="1D8B7974"/>
    <w:rsid w:val="1D901CCD"/>
    <w:rsid w:val="1D924445"/>
    <w:rsid w:val="1D942025"/>
    <w:rsid w:val="1D943DF1"/>
    <w:rsid w:val="1D9562F7"/>
    <w:rsid w:val="1D9A5122"/>
    <w:rsid w:val="1D9F3D48"/>
    <w:rsid w:val="1DA42597"/>
    <w:rsid w:val="1DAA50FC"/>
    <w:rsid w:val="1DB07F4E"/>
    <w:rsid w:val="1DB14B01"/>
    <w:rsid w:val="1DB14E68"/>
    <w:rsid w:val="1DB26D02"/>
    <w:rsid w:val="1DB3242A"/>
    <w:rsid w:val="1DB63D91"/>
    <w:rsid w:val="1DC25201"/>
    <w:rsid w:val="1DC252CC"/>
    <w:rsid w:val="1DC55B33"/>
    <w:rsid w:val="1DC74B61"/>
    <w:rsid w:val="1DC97F71"/>
    <w:rsid w:val="1DCA41FB"/>
    <w:rsid w:val="1DD20420"/>
    <w:rsid w:val="1DD74991"/>
    <w:rsid w:val="1DD941CF"/>
    <w:rsid w:val="1DDB3BD0"/>
    <w:rsid w:val="1DDB4521"/>
    <w:rsid w:val="1DE15410"/>
    <w:rsid w:val="1DE468B5"/>
    <w:rsid w:val="1DE4706D"/>
    <w:rsid w:val="1DE55008"/>
    <w:rsid w:val="1DE60991"/>
    <w:rsid w:val="1DE901EA"/>
    <w:rsid w:val="1DF250EC"/>
    <w:rsid w:val="1DFC1159"/>
    <w:rsid w:val="1DFD3206"/>
    <w:rsid w:val="1DFD5117"/>
    <w:rsid w:val="1DFE2117"/>
    <w:rsid w:val="1E031A93"/>
    <w:rsid w:val="1E07262C"/>
    <w:rsid w:val="1E087A39"/>
    <w:rsid w:val="1E095C8F"/>
    <w:rsid w:val="1E0D5B41"/>
    <w:rsid w:val="1E0F3D4E"/>
    <w:rsid w:val="1E125229"/>
    <w:rsid w:val="1E13550E"/>
    <w:rsid w:val="1E154A9C"/>
    <w:rsid w:val="1E156912"/>
    <w:rsid w:val="1E181F74"/>
    <w:rsid w:val="1E1D3926"/>
    <w:rsid w:val="1E211100"/>
    <w:rsid w:val="1E214248"/>
    <w:rsid w:val="1E2315D4"/>
    <w:rsid w:val="1E237C73"/>
    <w:rsid w:val="1E260A6D"/>
    <w:rsid w:val="1E2B7111"/>
    <w:rsid w:val="1E2F69E1"/>
    <w:rsid w:val="1E333E27"/>
    <w:rsid w:val="1E3C56C7"/>
    <w:rsid w:val="1E400281"/>
    <w:rsid w:val="1E425545"/>
    <w:rsid w:val="1E4346AE"/>
    <w:rsid w:val="1E480D17"/>
    <w:rsid w:val="1E492E65"/>
    <w:rsid w:val="1E4D539F"/>
    <w:rsid w:val="1E4F327E"/>
    <w:rsid w:val="1E5206BA"/>
    <w:rsid w:val="1E567B72"/>
    <w:rsid w:val="1E581A00"/>
    <w:rsid w:val="1E586961"/>
    <w:rsid w:val="1E5B48EE"/>
    <w:rsid w:val="1E5C7688"/>
    <w:rsid w:val="1E620BC5"/>
    <w:rsid w:val="1E626576"/>
    <w:rsid w:val="1E71098F"/>
    <w:rsid w:val="1E751A4D"/>
    <w:rsid w:val="1E7B155A"/>
    <w:rsid w:val="1E7B7095"/>
    <w:rsid w:val="1E7D440E"/>
    <w:rsid w:val="1E7F1AEC"/>
    <w:rsid w:val="1E7F4130"/>
    <w:rsid w:val="1E805E80"/>
    <w:rsid w:val="1E852FB9"/>
    <w:rsid w:val="1E87054D"/>
    <w:rsid w:val="1E8D3A35"/>
    <w:rsid w:val="1E9038D8"/>
    <w:rsid w:val="1E915CA2"/>
    <w:rsid w:val="1E9271ED"/>
    <w:rsid w:val="1E960C24"/>
    <w:rsid w:val="1E98750F"/>
    <w:rsid w:val="1E9902B3"/>
    <w:rsid w:val="1E9A6FC4"/>
    <w:rsid w:val="1EA0199D"/>
    <w:rsid w:val="1EA1287B"/>
    <w:rsid w:val="1EA2147E"/>
    <w:rsid w:val="1EA32109"/>
    <w:rsid w:val="1EAD2567"/>
    <w:rsid w:val="1EAD34F0"/>
    <w:rsid w:val="1EAD362D"/>
    <w:rsid w:val="1EB0620D"/>
    <w:rsid w:val="1EB61478"/>
    <w:rsid w:val="1EB718F8"/>
    <w:rsid w:val="1EBD0D53"/>
    <w:rsid w:val="1EC42035"/>
    <w:rsid w:val="1EC803D7"/>
    <w:rsid w:val="1ECB1AAB"/>
    <w:rsid w:val="1ECC6010"/>
    <w:rsid w:val="1ED05D8B"/>
    <w:rsid w:val="1ED156AB"/>
    <w:rsid w:val="1ED6251F"/>
    <w:rsid w:val="1EE11A40"/>
    <w:rsid w:val="1EE31147"/>
    <w:rsid w:val="1EE868D3"/>
    <w:rsid w:val="1EED14B6"/>
    <w:rsid w:val="1EF105C8"/>
    <w:rsid w:val="1EF3670D"/>
    <w:rsid w:val="1EF47632"/>
    <w:rsid w:val="1EF62798"/>
    <w:rsid w:val="1EF84B22"/>
    <w:rsid w:val="1EFA349B"/>
    <w:rsid w:val="1EFB54AE"/>
    <w:rsid w:val="1EFD2B61"/>
    <w:rsid w:val="1EFF4B2F"/>
    <w:rsid w:val="1F011AF0"/>
    <w:rsid w:val="1F045698"/>
    <w:rsid w:val="1F047C64"/>
    <w:rsid w:val="1F086B0F"/>
    <w:rsid w:val="1F143189"/>
    <w:rsid w:val="1F17234F"/>
    <w:rsid w:val="1F1B5350"/>
    <w:rsid w:val="1F1C09BD"/>
    <w:rsid w:val="1F24392E"/>
    <w:rsid w:val="1F260027"/>
    <w:rsid w:val="1F28232B"/>
    <w:rsid w:val="1F295EF2"/>
    <w:rsid w:val="1F2E774A"/>
    <w:rsid w:val="1F332ED6"/>
    <w:rsid w:val="1F340565"/>
    <w:rsid w:val="1F34485F"/>
    <w:rsid w:val="1F350B81"/>
    <w:rsid w:val="1F367904"/>
    <w:rsid w:val="1F3756D0"/>
    <w:rsid w:val="1F3853E7"/>
    <w:rsid w:val="1F3B4A5A"/>
    <w:rsid w:val="1F3F63C8"/>
    <w:rsid w:val="1F4630A4"/>
    <w:rsid w:val="1F464351"/>
    <w:rsid w:val="1F46630F"/>
    <w:rsid w:val="1F4830B2"/>
    <w:rsid w:val="1F4D5DEF"/>
    <w:rsid w:val="1F567D61"/>
    <w:rsid w:val="1F575EBF"/>
    <w:rsid w:val="1F5E31BE"/>
    <w:rsid w:val="1F606D7F"/>
    <w:rsid w:val="1F60781B"/>
    <w:rsid w:val="1F625DB9"/>
    <w:rsid w:val="1F6C05BE"/>
    <w:rsid w:val="1F6C11FB"/>
    <w:rsid w:val="1F6C6BAF"/>
    <w:rsid w:val="1F6E2867"/>
    <w:rsid w:val="1F6F57B5"/>
    <w:rsid w:val="1F736C5F"/>
    <w:rsid w:val="1F743FB9"/>
    <w:rsid w:val="1F7D2D01"/>
    <w:rsid w:val="1F88054F"/>
    <w:rsid w:val="1F8E3BC8"/>
    <w:rsid w:val="1F903920"/>
    <w:rsid w:val="1F914BB0"/>
    <w:rsid w:val="1F943E0D"/>
    <w:rsid w:val="1F9A406B"/>
    <w:rsid w:val="1FA07CBB"/>
    <w:rsid w:val="1FA629B9"/>
    <w:rsid w:val="1FAD5CDB"/>
    <w:rsid w:val="1FB13BD9"/>
    <w:rsid w:val="1FB56EEA"/>
    <w:rsid w:val="1FC41A88"/>
    <w:rsid w:val="1FC57AD4"/>
    <w:rsid w:val="1FD10B20"/>
    <w:rsid w:val="1FD761C2"/>
    <w:rsid w:val="1FD92563"/>
    <w:rsid w:val="1FDB44DF"/>
    <w:rsid w:val="1FDE3383"/>
    <w:rsid w:val="1FE11434"/>
    <w:rsid w:val="1FE41F60"/>
    <w:rsid w:val="1FE54407"/>
    <w:rsid w:val="1FE62B24"/>
    <w:rsid w:val="1FE67C99"/>
    <w:rsid w:val="1FE84343"/>
    <w:rsid w:val="1FE850F1"/>
    <w:rsid w:val="1FEA0EA5"/>
    <w:rsid w:val="1FEB6E1C"/>
    <w:rsid w:val="1FEB72B1"/>
    <w:rsid w:val="1FEB7530"/>
    <w:rsid w:val="1FEC6ABF"/>
    <w:rsid w:val="1FF75ECC"/>
    <w:rsid w:val="1FF80E30"/>
    <w:rsid w:val="1FFA1053"/>
    <w:rsid w:val="1FFE2344"/>
    <w:rsid w:val="1FFF7FC2"/>
    <w:rsid w:val="20070F13"/>
    <w:rsid w:val="200957B8"/>
    <w:rsid w:val="200F0D3F"/>
    <w:rsid w:val="20150AF2"/>
    <w:rsid w:val="201A47F7"/>
    <w:rsid w:val="201E0CB1"/>
    <w:rsid w:val="2022352E"/>
    <w:rsid w:val="2023383A"/>
    <w:rsid w:val="20237EAB"/>
    <w:rsid w:val="20251086"/>
    <w:rsid w:val="202E1F81"/>
    <w:rsid w:val="20362B3C"/>
    <w:rsid w:val="203C759C"/>
    <w:rsid w:val="203D3C67"/>
    <w:rsid w:val="203E5572"/>
    <w:rsid w:val="20545F0F"/>
    <w:rsid w:val="205D2254"/>
    <w:rsid w:val="206403A1"/>
    <w:rsid w:val="20671B32"/>
    <w:rsid w:val="20694C59"/>
    <w:rsid w:val="206E665F"/>
    <w:rsid w:val="2076399D"/>
    <w:rsid w:val="207B54A1"/>
    <w:rsid w:val="208846A4"/>
    <w:rsid w:val="20981239"/>
    <w:rsid w:val="209B58AB"/>
    <w:rsid w:val="20A1745A"/>
    <w:rsid w:val="20A76429"/>
    <w:rsid w:val="20B56F29"/>
    <w:rsid w:val="20B6727E"/>
    <w:rsid w:val="20B860E0"/>
    <w:rsid w:val="20BC234F"/>
    <w:rsid w:val="20BD0FF6"/>
    <w:rsid w:val="20C32435"/>
    <w:rsid w:val="20CA4E2E"/>
    <w:rsid w:val="20CF1BD6"/>
    <w:rsid w:val="20D03B58"/>
    <w:rsid w:val="20D37276"/>
    <w:rsid w:val="20D4372E"/>
    <w:rsid w:val="20E61918"/>
    <w:rsid w:val="20E80A2B"/>
    <w:rsid w:val="20EA7B80"/>
    <w:rsid w:val="20ED7529"/>
    <w:rsid w:val="20EF3AFF"/>
    <w:rsid w:val="20F052B2"/>
    <w:rsid w:val="20FB02CA"/>
    <w:rsid w:val="20FB4A48"/>
    <w:rsid w:val="21000F2D"/>
    <w:rsid w:val="210117C5"/>
    <w:rsid w:val="21091262"/>
    <w:rsid w:val="21094D1D"/>
    <w:rsid w:val="210D44EF"/>
    <w:rsid w:val="210E138D"/>
    <w:rsid w:val="21100D2C"/>
    <w:rsid w:val="21107053"/>
    <w:rsid w:val="21140927"/>
    <w:rsid w:val="21186874"/>
    <w:rsid w:val="211C2E47"/>
    <w:rsid w:val="211D441F"/>
    <w:rsid w:val="212851D4"/>
    <w:rsid w:val="2130157E"/>
    <w:rsid w:val="21365594"/>
    <w:rsid w:val="21401583"/>
    <w:rsid w:val="21404FC4"/>
    <w:rsid w:val="214606C5"/>
    <w:rsid w:val="2149452E"/>
    <w:rsid w:val="214C286D"/>
    <w:rsid w:val="214F6573"/>
    <w:rsid w:val="215522BF"/>
    <w:rsid w:val="21595545"/>
    <w:rsid w:val="215E7420"/>
    <w:rsid w:val="216033A3"/>
    <w:rsid w:val="216438B5"/>
    <w:rsid w:val="216A2231"/>
    <w:rsid w:val="216D46E2"/>
    <w:rsid w:val="216F6FA3"/>
    <w:rsid w:val="21704375"/>
    <w:rsid w:val="21735167"/>
    <w:rsid w:val="217D1437"/>
    <w:rsid w:val="217E0727"/>
    <w:rsid w:val="2186210D"/>
    <w:rsid w:val="218850A2"/>
    <w:rsid w:val="21885265"/>
    <w:rsid w:val="218C3089"/>
    <w:rsid w:val="218D6371"/>
    <w:rsid w:val="219A4E15"/>
    <w:rsid w:val="219A7BFC"/>
    <w:rsid w:val="21A5560D"/>
    <w:rsid w:val="21A76B9D"/>
    <w:rsid w:val="21A949EC"/>
    <w:rsid w:val="21AF239F"/>
    <w:rsid w:val="21B22166"/>
    <w:rsid w:val="21B46CEF"/>
    <w:rsid w:val="21B85CEB"/>
    <w:rsid w:val="21B87609"/>
    <w:rsid w:val="21BB5804"/>
    <w:rsid w:val="21BF30F9"/>
    <w:rsid w:val="21C6018C"/>
    <w:rsid w:val="21C952B1"/>
    <w:rsid w:val="21CB34F6"/>
    <w:rsid w:val="21CE6837"/>
    <w:rsid w:val="21D4545D"/>
    <w:rsid w:val="21D75D5A"/>
    <w:rsid w:val="21DC4C41"/>
    <w:rsid w:val="21DD4701"/>
    <w:rsid w:val="21DE4DAB"/>
    <w:rsid w:val="21E05C78"/>
    <w:rsid w:val="21E06280"/>
    <w:rsid w:val="21E13CF2"/>
    <w:rsid w:val="21E1492D"/>
    <w:rsid w:val="21E14A2F"/>
    <w:rsid w:val="21E73D48"/>
    <w:rsid w:val="21EC6B41"/>
    <w:rsid w:val="21F46074"/>
    <w:rsid w:val="21F970F5"/>
    <w:rsid w:val="22012448"/>
    <w:rsid w:val="22056652"/>
    <w:rsid w:val="220E06F7"/>
    <w:rsid w:val="22191C76"/>
    <w:rsid w:val="221E3E38"/>
    <w:rsid w:val="221E6DF3"/>
    <w:rsid w:val="22236CCF"/>
    <w:rsid w:val="222E48BA"/>
    <w:rsid w:val="222F7DFF"/>
    <w:rsid w:val="22302E22"/>
    <w:rsid w:val="2233083A"/>
    <w:rsid w:val="22330E06"/>
    <w:rsid w:val="22372E7D"/>
    <w:rsid w:val="223A2512"/>
    <w:rsid w:val="223B4EAA"/>
    <w:rsid w:val="223E008E"/>
    <w:rsid w:val="22414480"/>
    <w:rsid w:val="224959BB"/>
    <w:rsid w:val="225508AD"/>
    <w:rsid w:val="22582824"/>
    <w:rsid w:val="22591886"/>
    <w:rsid w:val="225966ED"/>
    <w:rsid w:val="225B235A"/>
    <w:rsid w:val="2260796F"/>
    <w:rsid w:val="22610A48"/>
    <w:rsid w:val="226773D2"/>
    <w:rsid w:val="226D4215"/>
    <w:rsid w:val="226F3B34"/>
    <w:rsid w:val="227C098D"/>
    <w:rsid w:val="227E1252"/>
    <w:rsid w:val="227F5569"/>
    <w:rsid w:val="22843DCD"/>
    <w:rsid w:val="22844424"/>
    <w:rsid w:val="228D29C5"/>
    <w:rsid w:val="228D2D14"/>
    <w:rsid w:val="229071B2"/>
    <w:rsid w:val="22983618"/>
    <w:rsid w:val="22985286"/>
    <w:rsid w:val="229B2E3C"/>
    <w:rsid w:val="229F43E2"/>
    <w:rsid w:val="22A14ABD"/>
    <w:rsid w:val="22A339A1"/>
    <w:rsid w:val="22A91D3F"/>
    <w:rsid w:val="22AB4459"/>
    <w:rsid w:val="22AF54FE"/>
    <w:rsid w:val="22BC161D"/>
    <w:rsid w:val="22C01653"/>
    <w:rsid w:val="22C2682A"/>
    <w:rsid w:val="22C4370B"/>
    <w:rsid w:val="22CC73BE"/>
    <w:rsid w:val="22CD79E5"/>
    <w:rsid w:val="22CF27D3"/>
    <w:rsid w:val="22D746A6"/>
    <w:rsid w:val="22FE3762"/>
    <w:rsid w:val="22FE7394"/>
    <w:rsid w:val="23014EDF"/>
    <w:rsid w:val="23044E1C"/>
    <w:rsid w:val="230F3DFC"/>
    <w:rsid w:val="23193520"/>
    <w:rsid w:val="231A0CEA"/>
    <w:rsid w:val="231D6C02"/>
    <w:rsid w:val="23237FAD"/>
    <w:rsid w:val="232437B5"/>
    <w:rsid w:val="232834E9"/>
    <w:rsid w:val="232E3B37"/>
    <w:rsid w:val="233314DF"/>
    <w:rsid w:val="233609E3"/>
    <w:rsid w:val="233628D5"/>
    <w:rsid w:val="23385877"/>
    <w:rsid w:val="233B4B1A"/>
    <w:rsid w:val="23476097"/>
    <w:rsid w:val="235177E9"/>
    <w:rsid w:val="235272D2"/>
    <w:rsid w:val="23530438"/>
    <w:rsid w:val="235412E6"/>
    <w:rsid w:val="23571AF9"/>
    <w:rsid w:val="235D75A7"/>
    <w:rsid w:val="23610A18"/>
    <w:rsid w:val="23613641"/>
    <w:rsid w:val="236512A0"/>
    <w:rsid w:val="236801DF"/>
    <w:rsid w:val="23683D44"/>
    <w:rsid w:val="23741900"/>
    <w:rsid w:val="23760D73"/>
    <w:rsid w:val="23771436"/>
    <w:rsid w:val="237B7EEC"/>
    <w:rsid w:val="23812172"/>
    <w:rsid w:val="238D406D"/>
    <w:rsid w:val="239763D6"/>
    <w:rsid w:val="23980014"/>
    <w:rsid w:val="23A06BEB"/>
    <w:rsid w:val="23A35012"/>
    <w:rsid w:val="23A42055"/>
    <w:rsid w:val="23AF6799"/>
    <w:rsid w:val="23B04AC2"/>
    <w:rsid w:val="23BA00CE"/>
    <w:rsid w:val="23BD0D29"/>
    <w:rsid w:val="23BD4F9E"/>
    <w:rsid w:val="23C7545E"/>
    <w:rsid w:val="23CD1D1D"/>
    <w:rsid w:val="23D3563F"/>
    <w:rsid w:val="23D47F42"/>
    <w:rsid w:val="23D65777"/>
    <w:rsid w:val="23D745BA"/>
    <w:rsid w:val="23D778AC"/>
    <w:rsid w:val="23DA098A"/>
    <w:rsid w:val="23DA3B76"/>
    <w:rsid w:val="23DF6070"/>
    <w:rsid w:val="23E517E5"/>
    <w:rsid w:val="23E761F7"/>
    <w:rsid w:val="23EA723B"/>
    <w:rsid w:val="23EC31EF"/>
    <w:rsid w:val="23EF1176"/>
    <w:rsid w:val="23EF43FF"/>
    <w:rsid w:val="23F27E5B"/>
    <w:rsid w:val="23F43826"/>
    <w:rsid w:val="23F578E6"/>
    <w:rsid w:val="23FB1B5C"/>
    <w:rsid w:val="23FE4EAD"/>
    <w:rsid w:val="240B336E"/>
    <w:rsid w:val="240B4874"/>
    <w:rsid w:val="240B5228"/>
    <w:rsid w:val="240D070C"/>
    <w:rsid w:val="240D7437"/>
    <w:rsid w:val="240E3500"/>
    <w:rsid w:val="241253C5"/>
    <w:rsid w:val="241637EC"/>
    <w:rsid w:val="241B776F"/>
    <w:rsid w:val="241C3E66"/>
    <w:rsid w:val="241F167F"/>
    <w:rsid w:val="2423276B"/>
    <w:rsid w:val="24283AF2"/>
    <w:rsid w:val="24297CE0"/>
    <w:rsid w:val="242C427E"/>
    <w:rsid w:val="242C7B4F"/>
    <w:rsid w:val="242E1E95"/>
    <w:rsid w:val="24371EF7"/>
    <w:rsid w:val="243778C3"/>
    <w:rsid w:val="243F0C18"/>
    <w:rsid w:val="244346AA"/>
    <w:rsid w:val="244539B9"/>
    <w:rsid w:val="24473F69"/>
    <w:rsid w:val="244F27B6"/>
    <w:rsid w:val="24506E7F"/>
    <w:rsid w:val="24530B8E"/>
    <w:rsid w:val="245B0382"/>
    <w:rsid w:val="245C03D5"/>
    <w:rsid w:val="246304AF"/>
    <w:rsid w:val="24632A4B"/>
    <w:rsid w:val="24632E3A"/>
    <w:rsid w:val="24644286"/>
    <w:rsid w:val="24676F1D"/>
    <w:rsid w:val="24681573"/>
    <w:rsid w:val="246D68D9"/>
    <w:rsid w:val="247843F2"/>
    <w:rsid w:val="247E7B6C"/>
    <w:rsid w:val="2489369A"/>
    <w:rsid w:val="248C2CD8"/>
    <w:rsid w:val="24903B53"/>
    <w:rsid w:val="24912C90"/>
    <w:rsid w:val="24943E2E"/>
    <w:rsid w:val="249F4D7E"/>
    <w:rsid w:val="24A176CE"/>
    <w:rsid w:val="24A373F2"/>
    <w:rsid w:val="24AE46D7"/>
    <w:rsid w:val="24B65011"/>
    <w:rsid w:val="24C31C0B"/>
    <w:rsid w:val="24C4696C"/>
    <w:rsid w:val="24C658BF"/>
    <w:rsid w:val="24CB3494"/>
    <w:rsid w:val="24CE7782"/>
    <w:rsid w:val="24D1289E"/>
    <w:rsid w:val="24D13FA3"/>
    <w:rsid w:val="24D56E55"/>
    <w:rsid w:val="24E0612B"/>
    <w:rsid w:val="24E34FBC"/>
    <w:rsid w:val="24E7164C"/>
    <w:rsid w:val="24E81FF7"/>
    <w:rsid w:val="24E90541"/>
    <w:rsid w:val="24E90A71"/>
    <w:rsid w:val="24EB6192"/>
    <w:rsid w:val="24F77D8C"/>
    <w:rsid w:val="24FD267B"/>
    <w:rsid w:val="25027793"/>
    <w:rsid w:val="25037257"/>
    <w:rsid w:val="250568BF"/>
    <w:rsid w:val="250A05EF"/>
    <w:rsid w:val="250F6A8A"/>
    <w:rsid w:val="251020B0"/>
    <w:rsid w:val="25123081"/>
    <w:rsid w:val="25162CF0"/>
    <w:rsid w:val="251653E6"/>
    <w:rsid w:val="251B093B"/>
    <w:rsid w:val="251C7160"/>
    <w:rsid w:val="25281FDF"/>
    <w:rsid w:val="252831F1"/>
    <w:rsid w:val="252A6DF0"/>
    <w:rsid w:val="252F5943"/>
    <w:rsid w:val="25302D14"/>
    <w:rsid w:val="25313AD0"/>
    <w:rsid w:val="2532328E"/>
    <w:rsid w:val="25336FB0"/>
    <w:rsid w:val="25383473"/>
    <w:rsid w:val="253B3011"/>
    <w:rsid w:val="25404C87"/>
    <w:rsid w:val="254E24A3"/>
    <w:rsid w:val="255D01F3"/>
    <w:rsid w:val="25632921"/>
    <w:rsid w:val="25650A4C"/>
    <w:rsid w:val="25670E9A"/>
    <w:rsid w:val="256848B4"/>
    <w:rsid w:val="25686C08"/>
    <w:rsid w:val="256A15A6"/>
    <w:rsid w:val="256D60E7"/>
    <w:rsid w:val="256F704A"/>
    <w:rsid w:val="25700AFA"/>
    <w:rsid w:val="25744507"/>
    <w:rsid w:val="25777F70"/>
    <w:rsid w:val="257B5EBF"/>
    <w:rsid w:val="257C35DA"/>
    <w:rsid w:val="25886A43"/>
    <w:rsid w:val="258B4A65"/>
    <w:rsid w:val="25922D34"/>
    <w:rsid w:val="2596525F"/>
    <w:rsid w:val="25965A14"/>
    <w:rsid w:val="259731D5"/>
    <w:rsid w:val="25A12A46"/>
    <w:rsid w:val="25A82D22"/>
    <w:rsid w:val="25AD4759"/>
    <w:rsid w:val="25B731F7"/>
    <w:rsid w:val="25C40C06"/>
    <w:rsid w:val="25C44FD8"/>
    <w:rsid w:val="25CE076C"/>
    <w:rsid w:val="25CE3258"/>
    <w:rsid w:val="25D02BF6"/>
    <w:rsid w:val="25D11EE9"/>
    <w:rsid w:val="25D1635F"/>
    <w:rsid w:val="25D3542A"/>
    <w:rsid w:val="25D55DC4"/>
    <w:rsid w:val="25D63E91"/>
    <w:rsid w:val="25D8483A"/>
    <w:rsid w:val="25D93BAE"/>
    <w:rsid w:val="25DA1D82"/>
    <w:rsid w:val="25E5277F"/>
    <w:rsid w:val="25E70E20"/>
    <w:rsid w:val="25E77590"/>
    <w:rsid w:val="25E96F3D"/>
    <w:rsid w:val="25EA1473"/>
    <w:rsid w:val="25EB69F4"/>
    <w:rsid w:val="25EF65E6"/>
    <w:rsid w:val="25F800AB"/>
    <w:rsid w:val="25F87952"/>
    <w:rsid w:val="25FB303F"/>
    <w:rsid w:val="25FC03DE"/>
    <w:rsid w:val="25FC334E"/>
    <w:rsid w:val="25FD1E48"/>
    <w:rsid w:val="25FD485D"/>
    <w:rsid w:val="25FE7724"/>
    <w:rsid w:val="260018CA"/>
    <w:rsid w:val="260158D6"/>
    <w:rsid w:val="26054669"/>
    <w:rsid w:val="26073438"/>
    <w:rsid w:val="260948BB"/>
    <w:rsid w:val="261220B7"/>
    <w:rsid w:val="26156EC3"/>
    <w:rsid w:val="26162724"/>
    <w:rsid w:val="261B54BC"/>
    <w:rsid w:val="261D0385"/>
    <w:rsid w:val="261E3841"/>
    <w:rsid w:val="261E6EE0"/>
    <w:rsid w:val="26235B5A"/>
    <w:rsid w:val="262368C1"/>
    <w:rsid w:val="26273B97"/>
    <w:rsid w:val="262B111C"/>
    <w:rsid w:val="262B3423"/>
    <w:rsid w:val="262F4698"/>
    <w:rsid w:val="26347232"/>
    <w:rsid w:val="264145FC"/>
    <w:rsid w:val="26432770"/>
    <w:rsid w:val="264810DC"/>
    <w:rsid w:val="26483EAF"/>
    <w:rsid w:val="264B4835"/>
    <w:rsid w:val="26516FEE"/>
    <w:rsid w:val="26594A61"/>
    <w:rsid w:val="265A11DA"/>
    <w:rsid w:val="265C3B50"/>
    <w:rsid w:val="26676830"/>
    <w:rsid w:val="26757221"/>
    <w:rsid w:val="267576E6"/>
    <w:rsid w:val="267A4CCD"/>
    <w:rsid w:val="267A6701"/>
    <w:rsid w:val="267B21F3"/>
    <w:rsid w:val="267E46DD"/>
    <w:rsid w:val="2681259D"/>
    <w:rsid w:val="2689036D"/>
    <w:rsid w:val="268D6D47"/>
    <w:rsid w:val="26962C5B"/>
    <w:rsid w:val="26A044C8"/>
    <w:rsid w:val="26A368E2"/>
    <w:rsid w:val="26A47276"/>
    <w:rsid w:val="26A717B5"/>
    <w:rsid w:val="26A84670"/>
    <w:rsid w:val="26B219AC"/>
    <w:rsid w:val="26B23862"/>
    <w:rsid w:val="26B30A92"/>
    <w:rsid w:val="26BA3EBD"/>
    <w:rsid w:val="26BD5BFB"/>
    <w:rsid w:val="26C144B5"/>
    <w:rsid w:val="26C77BE2"/>
    <w:rsid w:val="26CC21C5"/>
    <w:rsid w:val="26CC3ADC"/>
    <w:rsid w:val="26CC7E59"/>
    <w:rsid w:val="26D67C44"/>
    <w:rsid w:val="26D96F0E"/>
    <w:rsid w:val="26DB64CD"/>
    <w:rsid w:val="26DF02D5"/>
    <w:rsid w:val="26E147BC"/>
    <w:rsid w:val="26EA3251"/>
    <w:rsid w:val="26ED232B"/>
    <w:rsid w:val="26EF0FC0"/>
    <w:rsid w:val="26F07D7F"/>
    <w:rsid w:val="26F55F2A"/>
    <w:rsid w:val="26F56BA9"/>
    <w:rsid w:val="26F95FCF"/>
    <w:rsid w:val="26FE56ED"/>
    <w:rsid w:val="27086418"/>
    <w:rsid w:val="270A5D84"/>
    <w:rsid w:val="270B3211"/>
    <w:rsid w:val="270E407A"/>
    <w:rsid w:val="27102378"/>
    <w:rsid w:val="27142E29"/>
    <w:rsid w:val="2719745C"/>
    <w:rsid w:val="271D4922"/>
    <w:rsid w:val="271F6336"/>
    <w:rsid w:val="27222C85"/>
    <w:rsid w:val="272471EB"/>
    <w:rsid w:val="27255F85"/>
    <w:rsid w:val="273B47BA"/>
    <w:rsid w:val="274A5373"/>
    <w:rsid w:val="274F0811"/>
    <w:rsid w:val="27553D9F"/>
    <w:rsid w:val="27560498"/>
    <w:rsid w:val="27597E8F"/>
    <w:rsid w:val="275E4DB6"/>
    <w:rsid w:val="27605865"/>
    <w:rsid w:val="27613D33"/>
    <w:rsid w:val="2768024F"/>
    <w:rsid w:val="27691D9C"/>
    <w:rsid w:val="276F2D0F"/>
    <w:rsid w:val="276F4156"/>
    <w:rsid w:val="27790547"/>
    <w:rsid w:val="277B12D1"/>
    <w:rsid w:val="277C0F15"/>
    <w:rsid w:val="2793564B"/>
    <w:rsid w:val="27990130"/>
    <w:rsid w:val="279B21F2"/>
    <w:rsid w:val="279D0BD8"/>
    <w:rsid w:val="27A05E0A"/>
    <w:rsid w:val="27A4391A"/>
    <w:rsid w:val="27A51F82"/>
    <w:rsid w:val="27A6219D"/>
    <w:rsid w:val="27A634EB"/>
    <w:rsid w:val="27B02F09"/>
    <w:rsid w:val="27B03AC8"/>
    <w:rsid w:val="27B1626C"/>
    <w:rsid w:val="27B62AD7"/>
    <w:rsid w:val="27E11CF3"/>
    <w:rsid w:val="27EA35C8"/>
    <w:rsid w:val="27EB3CE7"/>
    <w:rsid w:val="27F043F2"/>
    <w:rsid w:val="27F1767E"/>
    <w:rsid w:val="27F2462F"/>
    <w:rsid w:val="27F80B6E"/>
    <w:rsid w:val="27FC478F"/>
    <w:rsid w:val="28053375"/>
    <w:rsid w:val="280540F3"/>
    <w:rsid w:val="280616EC"/>
    <w:rsid w:val="280B30F8"/>
    <w:rsid w:val="280F1F4A"/>
    <w:rsid w:val="28113954"/>
    <w:rsid w:val="28163E36"/>
    <w:rsid w:val="281A494E"/>
    <w:rsid w:val="281D1994"/>
    <w:rsid w:val="281E039D"/>
    <w:rsid w:val="2821615A"/>
    <w:rsid w:val="282955D1"/>
    <w:rsid w:val="282F1290"/>
    <w:rsid w:val="2830545E"/>
    <w:rsid w:val="28313102"/>
    <w:rsid w:val="28341AF5"/>
    <w:rsid w:val="28366ACE"/>
    <w:rsid w:val="283709C0"/>
    <w:rsid w:val="28415631"/>
    <w:rsid w:val="284757C4"/>
    <w:rsid w:val="284A4458"/>
    <w:rsid w:val="284C0B5C"/>
    <w:rsid w:val="28515567"/>
    <w:rsid w:val="28563FF6"/>
    <w:rsid w:val="285727FE"/>
    <w:rsid w:val="28597620"/>
    <w:rsid w:val="285C7F35"/>
    <w:rsid w:val="28682B60"/>
    <w:rsid w:val="28720A37"/>
    <w:rsid w:val="28731001"/>
    <w:rsid w:val="28736253"/>
    <w:rsid w:val="28764236"/>
    <w:rsid w:val="287871DB"/>
    <w:rsid w:val="2879458D"/>
    <w:rsid w:val="287B5F24"/>
    <w:rsid w:val="287B632D"/>
    <w:rsid w:val="28906184"/>
    <w:rsid w:val="2894002D"/>
    <w:rsid w:val="28947465"/>
    <w:rsid w:val="2895620C"/>
    <w:rsid w:val="289562E6"/>
    <w:rsid w:val="28A02841"/>
    <w:rsid w:val="28A63C58"/>
    <w:rsid w:val="28AA79B5"/>
    <w:rsid w:val="28AE32C8"/>
    <w:rsid w:val="28AE4A34"/>
    <w:rsid w:val="28AF5828"/>
    <w:rsid w:val="28B051F0"/>
    <w:rsid w:val="28B127F5"/>
    <w:rsid w:val="28B8361F"/>
    <w:rsid w:val="28C97B2D"/>
    <w:rsid w:val="28CD15CD"/>
    <w:rsid w:val="28D41021"/>
    <w:rsid w:val="28D7371B"/>
    <w:rsid w:val="28EF4A6F"/>
    <w:rsid w:val="28F36A4C"/>
    <w:rsid w:val="28F506AE"/>
    <w:rsid w:val="28F57683"/>
    <w:rsid w:val="28F831CE"/>
    <w:rsid w:val="28FF4D61"/>
    <w:rsid w:val="28FF50CD"/>
    <w:rsid w:val="290004ED"/>
    <w:rsid w:val="2902671B"/>
    <w:rsid w:val="29072168"/>
    <w:rsid w:val="290D644E"/>
    <w:rsid w:val="290F77CE"/>
    <w:rsid w:val="291277E2"/>
    <w:rsid w:val="291B64F4"/>
    <w:rsid w:val="292A5A3E"/>
    <w:rsid w:val="292C10A6"/>
    <w:rsid w:val="292C2047"/>
    <w:rsid w:val="29321722"/>
    <w:rsid w:val="29327A1B"/>
    <w:rsid w:val="29376198"/>
    <w:rsid w:val="294321AF"/>
    <w:rsid w:val="2945103F"/>
    <w:rsid w:val="295238F6"/>
    <w:rsid w:val="2956494D"/>
    <w:rsid w:val="29582080"/>
    <w:rsid w:val="295F2E08"/>
    <w:rsid w:val="29607648"/>
    <w:rsid w:val="29610B05"/>
    <w:rsid w:val="296409DF"/>
    <w:rsid w:val="29694B10"/>
    <w:rsid w:val="296A04C8"/>
    <w:rsid w:val="296E13E6"/>
    <w:rsid w:val="297A4E95"/>
    <w:rsid w:val="297C25B9"/>
    <w:rsid w:val="29830F9C"/>
    <w:rsid w:val="298A177F"/>
    <w:rsid w:val="298D600B"/>
    <w:rsid w:val="299601E9"/>
    <w:rsid w:val="29A25E47"/>
    <w:rsid w:val="29A57FFA"/>
    <w:rsid w:val="29AF237A"/>
    <w:rsid w:val="29B847A6"/>
    <w:rsid w:val="29BC36AD"/>
    <w:rsid w:val="29BD73F6"/>
    <w:rsid w:val="29BE21E2"/>
    <w:rsid w:val="29D110FF"/>
    <w:rsid w:val="29D435BA"/>
    <w:rsid w:val="29DA31CC"/>
    <w:rsid w:val="29DB1C06"/>
    <w:rsid w:val="29DC0768"/>
    <w:rsid w:val="29DD515A"/>
    <w:rsid w:val="29E76946"/>
    <w:rsid w:val="29EA41FF"/>
    <w:rsid w:val="29F70650"/>
    <w:rsid w:val="29FC05F8"/>
    <w:rsid w:val="29FC2AC5"/>
    <w:rsid w:val="2A000BBA"/>
    <w:rsid w:val="2A00129D"/>
    <w:rsid w:val="2A076F65"/>
    <w:rsid w:val="2A0848FE"/>
    <w:rsid w:val="2A0B6155"/>
    <w:rsid w:val="2A0C1190"/>
    <w:rsid w:val="2A12558A"/>
    <w:rsid w:val="2A15193D"/>
    <w:rsid w:val="2A1B6B18"/>
    <w:rsid w:val="2A1F117C"/>
    <w:rsid w:val="2A1F710C"/>
    <w:rsid w:val="2A200944"/>
    <w:rsid w:val="2A213AFA"/>
    <w:rsid w:val="2A2E7D51"/>
    <w:rsid w:val="2A3015B3"/>
    <w:rsid w:val="2A31607A"/>
    <w:rsid w:val="2A344D6E"/>
    <w:rsid w:val="2A395F26"/>
    <w:rsid w:val="2A43077D"/>
    <w:rsid w:val="2A5659CE"/>
    <w:rsid w:val="2A5D4BA1"/>
    <w:rsid w:val="2A60103C"/>
    <w:rsid w:val="2A60268F"/>
    <w:rsid w:val="2A66736B"/>
    <w:rsid w:val="2A6724C6"/>
    <w:rsid w:val="2A68549E"/>
    <w:rsid w:val="2A7B2AC1"/>
    <w:rsid w:val="2A7B2F30"/>
    <w:rsid w:val="2A812DD5"/>
    <w:rsid w:val="2A9800C5"/>
    <w:rsid w:val="2AAD55E9"/>
    <w:rsid w:val="2AB313D1"/>
    <w:rsid w:val="2AB33AC3"/>
    <w:rsid w:val="2AB35170"/>
    <w:rsid w:val="2AB82C7F"/>
    <w:rsid w:val="2AB9422C"/>
    <w:rsid w:val="2ABE02B9"/>
    <w:rsid w:val="2ABE1FBF"/>
    <w:rsid w:val="2ABE2912"/>
    <w:rsid w:val="2ABF6BEC"/>
    <w:rsid w:val="2AC16FE3"/>
    <w:rsid w:val="2AC81599"/>
    <w:rsid w:val="2AC92F5B"/>
    <w:rsid w:val="2AD435BE"/>
    <w:rsid w:val="2AD5133C"/>
    <w:rsid w:val="2AD61D8A"/>
    <w:rsid w:val="2AD85E94"/>
    <w:rsid w:val="2ADD6438"/>
    <w:rsid w:val="2AE1214E"/>
    <w:rsid w:val="2AE220B9"/>
    <w:rsid w:val="2AE30B82"/>
    <w:rsid w:val="2AE44EB6"/>
    <w:rsid w:val="2AE74371"/>
    <w:rsid w:val="2AEB0D01"/>
    <w:rsid w:val="2AF13787"/>
    <w:rsid w:val="2AFA3697"/>
    <w:rsid w:val="2AFD7FF7"/>
    <w:rsid w:val="2AFE0F41"/>
    <w:rsid w:val="2B032BCB"/>
    <w:rsid w:val="2B054325"/>
    <w:rsid w:val="2B054A9C"/>
    <w:rsid w:val="2B05593C"/>
    <w:rsid w:val="2B084894"/>
    <w:rsid w:val="2B087775"/>
    <w:rsid w:val="2B0E7FDA"/>
    <w:rsid w:val="2B104A8F"/>
    <w:rsid w:val="2B1234AC"/>
    <w:rsid w:val="2B134D23"/>
    <w:rsid w:val="2B137F31"/>
    <w:rsid w:val="2B142326"/>
    <w:rsid w:val="2B1763E8"/>
    <w:rsid w:val="2B1961AA"/>
    <w:rsid w:val="2B1A1DCA"/>
    <w:rsid w:val="2B234F45"/>
    <w:rsid w:val="2B284F3D"/>
    <w:rsid w:val="2B2A1B2F"/>
    <w:rsid w:val="2B2A5907"/>
    <w:rsid w:val="2B2C22CD"/>
    <w:rsid w:val="2B2C79BF"/>
    <w:rsid w:val="2B3C0927"/>
    <w:rsid w:val="2B3C61F3"/>
    <w:rsid w:val="2B3D16DA"/>
    <w:rsid w:val="2B3D3BB1"/>
    <w:rsid w:val="2B3D6701"/>
    <w:rsid w:val="2B405D02"/>
    <w:rsid w:val="2B4C657B"/>
    <w:rsid w:val="2B566614"/>
    <w:rsid w:val="2B5B5459"/>
    <w:rsid w:val="2B6121E2"/>
    <w:rsid w:val="2B636747"/>
    <w:rsid w:val="2B640493"/>
    <w:rsid w:val="2B674418"/>
    <w:rsid w:val="2B691531"/>
    <w:rsid w:val="2B697E9C"/>
    <w:rsid w:val="2B6C5B3B"/>
    <w:rsid w:val="2B7539C6"/>
    <w:rsid w:val="2B7644F6"/>
    <w:rsid w:val="2B772479"/>
    <w:rsid w:val="2B7E27D5"/>
    <w:rsid w:val="2B82415E"/>
    <w:rsid w:val="2B826277"/>
    <w:rsid w:val="2B8320A3"/>
    <w:rsid w:val="2B894D7D"/>
    <w:rsid w:val="2B895F73"/>
    <w:rsid w:val="2B8C61BB"/>
    <w:rsid w:val="2B8E2BD3"/>
    <w:rsid w:val="2B8E2CA9"/>
    <w:rsid w:val="2B8F2464"/>
    <w:rsid w:val="2B9165DE"/>
    <w:rsid w:val="2B92560E"/>
    <w:rsid w:val="2B962F8C"/>
    <w:rsid w:val="2B9C2071"/>
    <w:rsid w:val="2BA03BA2"/>
    <w:rsid w:val="2BAA732A"/>
    <w:rsid w:val="2BAD2493"/>
    <w:rsid w:val="2BAE70BF"/>
    <w:rsid w:val="2BB5342B"/>
    <w:rsid w:val="2BB9591E"/>
    <w:rsid w:val="2BC95DFE"/>
    <w:rsid w:val="2BD26A12"/>
    <w:rsid w:val="2BD66C81"/>
    <w:rsid w:val="2BD72C8E"/>
    <w:rsid w:val="2BE07659"/>
    <w:rsid w:val="2BEC7B5E"/>
    <w:rsid w:val="2BF83124"/>
    <w:rsid w:val="2BF95BAD"/>
    <w:rsid w:val="2BFE1015"/>
    <w:rsid w:val="2C02483A"/>
    <w:rsid w:val="2C12530C"/>
    <w:rsid w:val="2C1E5936"/>
    <w:rsid w:val="2C1F6DBF"/>
    <w:rsid w:val="2C2312B0"/>
    <w:rsid w:val="2C2C65FE"/>
    <w:rsid w:val="2C3A71D3"/>
    <w:rsid w:val="2C3C1D39"/>
    <w:rsid w:val="2C3F5021"/>
    <w:rsid w:val="2C4277BE"/>
    <w:rsid w:val="2C431CB4"/>
    <w:rsid w:val="2C476C57"/>
    <w:rsid w:val="2C48200F"/>
    <w:rsid w:val="2C4A17A6"/>
    <w:rsid w:val="2C4B5BE8"/>
    <w:rsid w:val="2C505956"/>
    <w:rsid w:val="2C510D0F"/>
    <w:rsid w:val="2C550383"/>
    <w:rsid w:val="2C621B13"/>
    <w:rsid w:val="2C6B5921"/>
    <w:rsid w:val="2C6B609E"/>
    <w:rsid w:val="2C6C08EC"/>
    <w:rsid w:val="2C711C86"/>
    <w:rsid w:val="2C712A09"/>
    <w:rsid w:val="2C793B49"/>
    <w:rsid w:val="2C7A6BFF"/>
    <w:rsid w:val="2C7C207A"/>
    <w:rsid w:val="2C854F81"/>
    <w:rsid w:val="2C913CFB"/>
    <w:rsid w:val="2C9377F1"/>
    <w:rsid w:val="2C960A6A"/>
    <w:rsid w:val="2CA925DA"/>
    <w:rsid w:val="2CB62571"/>
    <w:rsid w:val="2CBA3BFE"/>
    <w:rsid w:val="2CBA763A"/>
    <w:rsid w:val="2CBB3CE3"/>
    <w:rsid w:val="2CBD6032"/>
    <w:rsid w:val="2CC63EFE"/>
    <w:rsid w:val="2CCA3998"/>
    <w:rsid w:val="2CCA7EFA"/>
    <w:rsid w:val="2CCE4164"/>
    <w:rsid w:val="2CD9461D"/>
    <w:rsid w:val="2CDD5941"/>
    <w:rsid w:val="2CE16A7D"/>
    <w:rsid w:val="2CE6728D"/>
    <w:rsid w:val="2CED47FF"/>
    <w:rsid w:val="2CEE7FE9"/>
    <w:rsid w:val="2CF37E7E"/>
    <w:rsid w:val="2CFB6397"/>
    <w:rsid w:val="2D002D0D"/>
    <w:rsid w:val="2D0547E8"/>
    <w:rsid w:val="2D0D7E79"/>
    <w:rsid w:val="2D124A45"/>
    <w:rsid w:val="2D1B17F9"/>
    <w:rsid w:val="2D1D40E4"/>
    <w:rsid w:val="2D1E724A"/>
    <w:rsid w:val="2D2B7CD8"/>
    <w:rsid w:val="2D2C6E1D"/>
    <w:rsid w:val="2D2D2866"/>
    <w:rsid w:val="2D2D6C95"/>
    <w:rsid w:val="2D314297"/>
    <w:rsid w:val="2D3743D6"/>
    <w:rsid w:val="2D3A0EDD"/>
    <w:rsid w:val="2D406FBC"/>
    <w:rsid w:val="2D424A65"/>
    <w:rsid w:val="2D4366C4"/>
    <w:rsid w:val="2D453E76"/>
    <w:rsid w:val="2D556E6D"/>
    <w:rsid w:val="2D5948D8"/>
    <w:rsid w:val="2D5E0C36"/>
    <w:rsid w:val="2D606419"/>
    <w:rsid w:val="2D681703"/>
    <w:rsid w:val="2D6937A5"/>
    <w:rsid w:val="2D6D46B2"/>
    <w:rsid w:val="2D774DD8"/>
    <w:rsid w:val="2D7A32D3"/>
    <w:rsid w:val="2D817778"/>
    <w:rsid w:val="2D825BE7"/>
    <w:rsid w:val="2D875A26"/>
    <w:rsid w:val="2D8C1A2B"/>
    <w:rsid w:val="2D90199D"/>
    <w:rsid w:val="2D9143B8"/>
    <w:rsid w:val="2D921205"/>
    <w:rsid w:val="2D9271B0"/>
    <w:rsid w:val="2D94524D"/>
    <w:rsid w:val="2DA848E3"/>
    <w:rsid w:val="2DB11C96"/>
    <w:rsid w:val="2DB12F83"/>
    <w:rsid w:val="2DB204F4"/>
    <w:rsid w:val="2DB51F6B"/>
    <w:rsid w:val="2DBA1FF5"/>
    <w:rsid w:val="2DC13BD5"/>
    <w:rsid w:val="2DC67A4A"/>
    <w:rsid w:val="2DCA196A"/>
    <w:rsid w:val="2DCB62BA"/>
    <w:rsid w:val="2DCE3F60"/>
    <w:rsid w:val="2DE60D19"/>
    <w:rsid w:val="2DEE4499"/>
    <w:rsid w:val="2DF3327C"/>
    <w:rsid w:val="2DFC7107"/>
    <w:rsid w:val="2DFD1A9F"/>
    <w:rsid w:val="2DFE3EA5"/>
    <w:rsid w:val="2E0013AD"/>
    <w:rsid w:val="2E031918"/>
    <w:rsid w:val="2E055B36"/>
    <w:rsid w:val="2E0E33F9"/>
    <w:rsid w:val="2E104EA7"/>
    <w:rsid w:val="2E121BEB"/>
    <w:rsid w:val="2E16580A"/>
    <w:rsid w:val="2E1906B9"/>
    <w:rsid w:val="2E1F3994"/>
    <w:rsid w:val="2E2357FE"/>
    <w:rsid w:val="2E257FE1"/>
    <w:rsid w:val="2E2B2415"/>
    <w:rsid w:val="2E2B3600"/>
    <w:rsid w:val="2E3F0005"/>
    <w:rsid w:val="2E4276BC"/>
    <w:rsid w:val="2E492590"/>
    <w:rsid w:val="2E493CD7"/>
    <w:rsid w:val="2E4B2351"/>
    <w:rsid w:val="2E4C3696"/>
    <w:rsid w:val="2E4F72DE"/>
    <w:rsid w:val="2E502459"/>
    <w:rsid w:val="2E503483"/>
    <w:rsid w:val="2E520C6E"/>
    <w:rsid w:val="2E582B62"/>
    <w:rsid w:val="2E61429F"/>
    <w:rsid w:val="2E6C6A33"/>
    <w:rsid w:val="2E6D4110"/>
    <w:rsid w:val="2E6D54F9"/>
    <w:rsid w:val="2E753222"/>
    <w:rsid w:val="2E7A6C77"/>
    <w:rsid w:val="2E7A7CB1"/>
    <w:rsid w:val="2E7C683D"/>
    <w:rsid w:val="2E7F5D86"/>
    <w:rsid w:val="2E845B90"/>
    <w:rsid w:val="2E8B1084"/>
    <w:rsid w:val="2E8B2034"/>
    <w:rsid w:val="2E8B6F0F"/>
    <w:rsid w:val="2E9066AF"/>
    <w:rsid w:val="2E9614E0"/>
    <w:rsid w:val="2E9A18BC"/>
    <w:rsid w:val="2E9F7331"/>
    <w:rsid w:val="2EA31046"/>
    <w:rsid w:val="2EA37237"/>
    <w:rsid w:val="2EA63F67"/>
    <w:rsid w:val="2EA6631D"/>
    <w:rsid w:val="2EA84BF2"/>
    <w:rsid w:val="2EA86E5C"/>
    <w:rsid w:val="2EA9170B"/>
    <w:rsid w:val="2EAA1AD0"/>
    <w:rsid w:val="2EAC5C40"/>
    <w:rsid w:val="2EB011EC"/>
    <w:rsid w:val="2EB05842"/>
    <w:rsid w:val="2EB66431"/>
    <w:rsid w:val="2EC43882"/>
    <w:rsid w:val="2EC706BC"/>
    <w:rsid w:val="2EC732BD"/>
    <w:rsid w:val="2ECC0F67"/>
    <w:rsid w:val="2ECF195C"/>
    <w:rsid w:val="2ED44507"/>
    <w:rsid w:val="2ED55BEE"/>
    <w:rsid w:val="2ED71A30"/>
    <w:rsid w:val="2ED776D7"/>
    <w:rsid w:val="2EDA7062"/>
    <w:rsid w:val="2EDB3C60"/>
    <w:rsid w:val="2EDD5100"/>
    <w:rsid w:val="2EF56E81"/>
    <w:rsid w:val="2EF610BE"/>
    <w:rsid w:val="2EF96A69"/>
    <w:rsid w:val="2EFC044D"/>
    <w:rsid w:val="2EFE378D"/>
    <w:rsid w:val="2F020ED6"/>
    <w:rsid w:val="2F060F54"/>
    <w:rsid w:val="2F073374"/>
    <w:rsid w:val="2F0D16D9"/>
    <w:rsid w:val="2F1B4DC0"/>
    <w:rsid w:val="2F1E002F"/>
    <w:rsid w:val="2F1E06F9"/>
    <w:rsid w:val="2F21419F"/>
    <w:rsid w:val="2F243275"/>
    <w:rsid w:val="2F245E39"/>
    <w:rsid w:val="2F255C13"/>
    <w:rsid w:val="2F2B5E6D"/>
    <w:rsid w:val="2F306727"/>
    <w:rsid w:val="2F4370A3"/>
    <w:rsid w:val="2F4C25F7"/>
    <w:rsid w:val="2F4F6318"/>
    <w:rsid w:val="2F5134C9"/>
    <w:rsid w:val="2F546338"/>
    <w:rsid w:val="2F65697C"/>
    <w:rsid w:val="2F681EAA"/>
    <w:rsid w:val="2F6960F9"/>
    <w:rsid w:val="2F6D5B97"/>
    <w:rsid w:val="2F6F6115"/>
    <w:rsid w:val="2F75721E"/>
    <w:rsid w:val="2F7E2F02"/>
    <w:rsid w:val="2F844134"/>
    <w:rsid w:val="2F850C12"/>
    <w:rsid w:val="2F886404"/>
    <w:rsid w:val="2F8B5515"/>
    <w:rsid w:val="2F8F6735"/>
    <w:rsid w:val="2F94277D"/>
    <w:rsid w:val="2F961524"/>
    <w:rsid w:val="2F963E0F"/>
    <w:rsid w:val="2F99161A"/>
    <w:rsid w:val="2F9C7047"/>
    <w:rsid w:val="2FA373D5"/>
    <w:rsid w:val="2FA5300D"/>
    <w:rsid w:val="2FA64336"/>
    <w:rsid w:val="2FA7314F"/>
    <w:rsid w:val="2FA843B8"/>
    <w:rsid w:val="2FAE39FC"/>
    <w:rsid w:val="2FAF269D"/>
    <w:rsid w:val="2FB06DDD"/>
    <w:rsid w:val="2FB105E4"/>
    <w:rsid w:val="2FBA1C73"/>
    <w:rsid w:val="2FBD41EE"/>
    <w:rsid w:val="2FCE171B"/>
    <w:rsid w:val="2FCE344D"/>
    <w:rsid w:val="2FD457F2"/>
    <w:rsid w:val="2FD516FD"/>
    <w:rsid w:val="2FD63AE3"/>
    <w:rsid w:val="2FDB2737"/>
    <w:rsid w:val="2FDD089A"/>
    <w:rsid w:val="2FE63AF5"/>
    <w:rsid w:val="2FEB1E9F"/>
    <w:rsid w:val="2FED07C3"/>
    <w:rsid w:val="2FF54C6D"/>
    <w:rsid w:val="2FFF07EE"/>
    <w:rsid w:val="30052F45"/>
    <w:rsid w:val="300533D9"/>
    <w:rsid w:val="30082EC2"/>
    <w:rsid w:val="300A1030"/>
    <w:rsid w:val="300D62C4"/>
    <w:rsid w:val="30106368"/>
    <w:rsid w:val="301272EB"/>
    <w:rsid w:val="301A3A70"/>
    <w:rsid w:val="302B063C"/>
    <w:rsid w:val="302C657B"/>
    <w:rsid w:val="302E18EE"/>
    <w:rsid w:val="30373026"/>
    <w:rsid w:val="30386175"/>
    <w:rsid w:val="303A3EBD"/>
    <w:rsid w:val="303A71AD"/>
    <w:rsid w:val="30414C74"/>
    <w:rsid w:val="30455BCF"/>
    <w:rsid w:val="30473B93"/>
    <w:rsid w:val="3047661B"/>
    <w:rsid w:val="304B396B"/>
    <w:rsid w:val="30556E1D"/>
    <w:rsid w:val="305A6FA0"/>
    <w:rsid w:val="305F6424"/>
    <w:rsid w:val="30615F5F"/>
    <w:rsid w:val="307B1305"/>
    <w:rsid w:val="307B6D9D"/>
    <w:rsid w:val="307E79A8"/>
    <w:rsid w:val="30803C85"/>
    <w:rsid w:val="30860ED9"/>
    <w:rsid w:val="30884AF4"/>
    <w:rsid w:val="30892CF3"/>
    <w:rsid w:val="308D46EE"/>
    <w:rsid w:val="308E62DD"/>
    <w:rsid w:val="308F4734"/>
    <w:rsid w:val="30942A4F"/>
    <w:rsid w:val="30A12506"/>
    <w:rsid w:val="30A315D0"/>
    <w:rsid w:val="30A8761B"/>
    <w:rsid w:val="30B22928"/>
    <w:rsid w:val="30B3356F"/>
    <w:rsid w:val="30B578B5"/>
    <w:rsid w:val="30B945E2"/>
    <w:rsid w:val="30C0163D"/>
    <w:rsid w:val="30D2709A"/>
    <w:rsid w:val="30D37442"/>
    <w:rsid w:val="30E65F2B"/>
    <w:rsid w:val="30E81F4A"/>
    <w:rsid w:val="30E926B2"/>
    <w:rsid w:val="30EA3852"/>
    <w:rsid w:val="30EB4FD3"/>
    <w:rsid w:val="30EE0173"/>
    <w:rsid w:val="30F47490"/>
    <w:rsid w:val="30F56CF4"/>
    <w:rsid w:val="30FE5700"/>
    <w:rsid w:val="31020853"/>
    <w:rsid w:val="310629F3"/>
    <w:rsid w:val="31065D67"/>
    <w:rsid w:val="3113711D"/>
    <w:rsid w:val="311803A1"/>
    <w:rsid w:val="311879BA"/>
    <w:rsid w:val="312671FB"/>
    <w:rsid w:val="312A5072"/>
    <w:rsid w:val="312B4316"/>
    <w:rsid w:val="312B6A3D"/>
    <w:rsid w:val="313428A7"/>
    <w:rsid w:val="31374F57"/>
    <w:rsid w:val="31441466"/>
    <w:rsid w:val="314675A5"/>
    <w:rsid w:val="31471E27"/>
    <w:rsid w:val="314C23F4"/>
    <w:rsid w:val="314E34B0"/>
    <w:rsid w:val="314E4BAC"/>
    <w:rsid w:val="315644A0"/>
    <w:rsid w:val="315B712E"/>
    <w:rsid w:val="315C6FBD"/>
    <w:rsid w:val="315F1A9E"/>
    <w:rsid w:val="31600F98"/>
    <w:rsid w:val="316437CC"/>
    <w:rsid w:val="31662FAE"/>
    <w:rsid w:val="3167383D"/>
    <w:rsid w:val="31687598"/>
    <w:rsid w:val="31707887"/>
    <w:rsid w:val="31744352"/>
    <w:rsid w:val="31793F37"/>
    <w:rsid w:val="317F75CB"/>
    <w:rsid w:val="318219F4"/>
    <w:rsid w:val="318835B2"/>
    <w:rsid w:val="318E29B1"/>
    <w:rsid w:val="31917DF0"/>
    <w:rsid w:val="319C5890"/>
    <w:rsid w:val="31A34218"/>
    <w:rsid w:val="31B26DE1"/>
    <w:rsid w:val="31B64D33"/>
    <w:rsid w:val="31C16CD0"/>
    <w:rsid w:val="31CE2164"/>
    <w:rsid w:val="31CF18F4"/>
    <w:rsid w:val="31D21B4D"/>
    <w:rsid w:val="31D778B0"/>
    <w:rsid w:val="31DA2EE6"/>
    <w:rsid w:val="31DB1C29"/>
    <w:rsid w:val="31E33A48"/>
    <w:rsid w:val="31EC0213"/>
    <w:rsid w:val="31EE6A4F"/>
    <w:rsid w:val="31F10EB5"/>
    <w:rsid w:val="31F40EBF"/>
    <w:rsid w:val="31F645F4"/>
    <w:rsid w:val="31FA7AE4"/>
    <w:rsid w:val="31FC2134"/>
    <w:rsid w:val="31FF6C94"/>
    <w:rsid w:val="32000551"/>
    <w:rsid w:val="32037175"/>
    <w:rsid w:val="320B078D"/>
    <w:rsid w:val="320D2377"/>
    <w:rsid w:val="32147E64"/>
    <w:rsid w:val="321605D6"/>
    <w:rsid w:val="321C4655"/>
    <w:rsid w:val="321E1CCD"/>
    <w:rsid w:val="32204D8F"/>
    <w:rsid w:val="32205DFC"/>
    <w:rsid w:val="32261ED6"/>
    <w:rsid w:val="32295F0C"/>
    <w:rsid w:val="322F2FA1"/>
    <w:rsid w:val="322F549E"/>
    <w:rsid w:val="32327C9B"/>
    <w:rsid w:val="323724A7"/>
    <w:rsid w:val="323C58FD"/>
    <w:rsid w:val="324004E7"/>
    <w:rsid w:val="32453FAC"/>
    <w:rsid w:val="324A434E"/>
    <w:rsid w:val="324A7411"/>
    <w:rsid w:val="3252341B"/>
    <w:rsid w:val="32531998"/>
    <w:rsid w:val="32533B90"/>
    <w:rsid w:val="32546148"/>
    <w:rsid w:val="32561B3D"/>
    <w:rsid w:val="325E6B97"/>
    <w:rsid w:val="3260557D"/>
    <w:rsid w:val="32655E8E"/>
    <w:rsid w:val="326B2817"/>
    <w:rsid w:val="326D42B3"/>
    <w:rsid w:val="32716F47"/>
    <w:rsid w:val="32767E82"/>
    <w:rsid w:val="327B28FB"/>
    <w:rsid w:val="328110B6"/>
    <w:rsid w:val="32815CDC"/>
    <w:rsid w:val="32831F17"/>
    <w:rsid w:val="32841234"/>
    <w:rsid w:val="328C0346"/>
    <w:rsid w:val="32A05EFB"/>
    <w:rsid w:val="32A255B1"/>
    <w:rsid w:val="32A6210F"/>
    <w:rsid w:val="32A70BC6"/>
    <w:rsid w:val="32AD2C24"/>
    <w:rsid w:val="32AF3596"/>
    <w:rsid w:val="32B03E0A"/>
    <w:rsid w:val="32B05034"/>
    <w:rsid w:val="32B10D88"/>
    <w:rsid w:val="32B35EFE"/>
    <w:rsid w:val="32B443F3"/>
    <w:rsid w:val="32C00A8B"/>
    <w:rsid w:val="32C64066"/>
    <w:rsid w:val="32C8707D"/>
    <w:rsid w:val="32D524DF"/>
    <w:rsid w:val="32DB51CD"/>
    <w:rsid w:val="32DC0EA3"/>
    <w:rsid w:val="32DD4096"/>
    <w:rsid w:val="32DF19A0"/>
    <w:rsid w:val="32E21F5C"/>
    <w:rsid w:val="32EA13B3"/>
    <w:rsid w:val="32EE2A7C"/>
    <w:rsid w:val="32F04AE5"/>
    <w:rsid w:val="32F43194"/>
    <w:rsid w:val="32F5755F"/>
    <w:rsid w:val="32F621E4"/>
    <w:rsid w:val="32F864F2"/>
    <w:rsid w:val="32FC0F18"/>
    <w:rsid w:val="32FC62A0"/>
    <w:rsid w:val="32FD2552"/>
    <w:rsid w:val="32FD40B9"/>
    <w:rsid w:val="330606AF"/>
    <w:rsid w:val="33062612"/>
    <w:rsid w:val="330812C9"/>
    <w:rsid w:val="33094B6A"/>
    <w:rsid w:val="33097F43"/>
    <w:rsid w:val="331002B4"/>
    <w:rsid w:val="3310750B"/>
    <w:rsid w:val="3312325A"/>
    <w:rsid w:val="33130E0C"/>
    <w:rsid w:val="33160D69"/>
    <w:rsid w:val="3317734F"/>
    <w:rsid w:val="331A1855"/>
    <w:rsid w:val="331B4D98"/>
    <w:rsid w:val="331D49A9"/>
    <w:rsid w:val="33227F58"/>
    <w:rsid w:val="33233B0B"/>
    <w:rsid w:val="332D4F12"/>
    <w:rsid w:val="332F23CC"/>
    <w:rsid w:val="334005F0"/>
    <w:rsid w:val="33400BCA"/>
    <w:rsid w:val="33416C92"/>
    <w:rsid w:val="33443EC7"/>
    <w:rsid w:val="3345669A"/>
    <w:rsid w:val="33466F83"/>
    <w:rsid w:val="33491873"/>
    <w:rsid w:val="33504770"/>
    <w:rsid w:val="33555462"/>
    <w:rsid w:val="335B01DA"/>
    <w:rsid w:val="335B3A4F"/>
    <w:rsid w:val="335B6B1F"/>
    <w:rsid w:val="335C765F"/>
    <w:rsid w:val="33617365"/>
    <w:rsid w:val="336925B2"/>
    <w:rsid w:val="33762148"/>
    <w:rsid w:val="337641AB"/>
    <w:rsid w:val="33777A9C"/>
    <w:rsid w:val="3385434A"/>
    <w:rsid w:val="338F73C7"/>
    <w:rsid w:val="33951E62"/>
    <w:rsid w:val="3399162B"/>
    <w:rsid w:val="339943D4"/>
    <w:rsid w:val="339A5B14"/>
    <w:rsid w:val="33A6723C"/>
    <w:rsid w:val="33B97801"/>
    <w:rsid w:val="33BC7B83"/>
    <w:rsid w:val="33BD2CEE"/>
    <w:rsid w:val="33BE2D7C"/>
    <w:rsid w:val="33C60528"/>
    <w:rsid w:val="33CF46D8"/>
    <w:rsid w:val="33D1362B"/>
    <w:rsid w:val="33D23976"/>
    <w:rsid w:val="33D8164E"/>
    <w:rsid w:val="33DC1F86"/>
    <w:rsid w:val="33DF138E"/>
    <w:rsid w:val="33DF56D3"/>
    <w:rsid w:val="33E349B8"/>
    <w:rsid w:val="33E429C8"/>
    <w:rsid w:val="33E52653"/>
    <w:rsid w:val="33E72FCB"/>
    <w:rsid w:val="33EF1DED"/>
    <w:rsid w:val="33F266B1"/>
    <w:rsid w:val="33F437B7"/>
    <w:rsid w:val="33FC05BF"/>
    <w:rsid w:val="34027767"/>
    <w:rsid w:val="34030B98"/>
    <w:rsid w:val="340C4AC9"/>
    <w:rsid w:val="341262AE"/>
    <w:rsid w:val="34191F63"/>
    <w:rsid w:val="341C24B8"/>
    <w:rsid w:val="341D1CF0"/>
    <w:rsid w:val="341F1A30"/>
    <w:rsid w:val="3429048F"/>
    <w:rsid w:val="342A2E97"/>
    <w:rsid w:val="343334AC"/>
    <w:rsid w:val="343879D0"/>
    <w:rsid w:val="343A1685"/>
    <w:rsid w:val="34562C09"/>
    <w:rsid w:val="345A6FE9"/>
    <w:rsid w:val="345B2A2E"/>
    <w:rsid w:val="345E1137"/>
    <w:rsid w:val="345E24D1"/>
    <w:rsid w:val="345E42D9"/>
    <w:rsid w:val="3460418B"/>
    <w:rsid w:val="34615D44"/>
    <w:rsid w:val="34675EF8"/>
    <w:rsid w:val="346D094A"/>
    <w:rsid w:val="346E73FC"/>
    <w:rsid w:val="34802B3D"/>
    <w:rsid w:val="34867FE3"/>
    <w:rsid w:val="348834D4"/>
    <w:rsid w:val="348C3C96"/>
    <w:rsid w:val="34953A04"/>
    <w:rsid w:val="34A15869"/>
    <w:rsid w:val="34A749F3"/>
    <w:rsid w:val="34A92DFF"/>
    <w:rsid w:val="34AF3832"/>
    <w:rsid w:val="34B17CAA"/>
    <w:rsid w:val="34B66B76"/>
    <w:rsid w:val="34BA6D44"/>
    <w:rsid w:val="34BB6905"/>
    <w:rsid w:val="34C03DF6"/>
    <w:rsid w:val="34C147B7"/>
    <w:rsid w:val="34C539C9"/>
    <w:rsid w:val="34CA51DA"/>
    <w:rsid w:val="34CB5FEE"/>
    <w:rsid w:val="34CC7195"/>
    <w:rsid w:val="34CE4C5F"/>
    <w:rsid w:val="34CE6785"/>
    <w:rsid w:val="34D06394"/>
    <w:rsid w:val="34D10023"/>
    <w:rsid w:val="34DE38B5"/>
    <w:rsid w:val="34DE3973"/>
    <w:rsid w:val="34DE5B29"/>
    <w:rsid w:val="34DE7331"/>
    <w:rsid w:val="34E02D63"/>
    <w:rsid w:val="34E33DD5"/>
    <w:rsid w:val="34E341B2"/>
    <w:rsid w:val="34E570FD"/>
    <w:rsid w:val="34EC7823"/>
    <w:rsid w:val="34EE2084"/>
    <w:rsid w:val="34EF740D"/>
    <w:rsid w:val="34F91BB5"/>
    <w:rsid w:val="34FA0F2A"/>
    <w:rsid w:val="34FA4CAB"/>
    <w:rsid w:val="34FB47E4"/>
    <w:rsid w:val="34FD1993"/>
    <w:rsid w:val="34FE41AA"/>
    <w:rsid w:val="35046D8C"/>
    <w:rsid w:val="3507011D"/>
    <w:rsid w:val="3507729A"/>
    <w:rsid w:val="35081E56"/>
    <w:rsid w:val="35084F2F"/>
    <w:rsid w:val="350911E3"/>
    <w:rsid w:val="351066A0"/>
    <w:rsid w:val="35192B91"/>
    <w:rsid w:val="351B287B"/>
    <w:rsid w:val="3524430A"/>
    <w:rsid w:val="352D2404"/>
    <w:rsid w:val="352E6006"/>
    <w:rsid w:val="352F215C"/>
    <w:rsid w:val="35377FB1"/>
    <w:rsid w:val="3538016F"/>
    <w:rsid w:val="35486B6D"/>
    <w:rsid w:val="355030F7"/>
    <w:rsid w:val="3552312C"/>
    <w:rsid w:val="355679CB"/>
    <w:rsid w:val="355711B9"/>
    <w:rsid w:val="355C6DCA"/>
    <w:rsid w:val="355E3681"/>
    <w:rsid w:val="35640BA0"/>
    <w:rsid w:val="35643D4F"/>
    <w:rsid w:val="35686634"/>
    <w:rsid w:val="35694C0F"/>
    <w:rsid w:val="35715820"/>
    <w:rsid w:val="357423CB"/>
    <w:rsid w:val="35742CAF"/>
    <w:rsid w:val="357F2FCE"/>
    <w:rsid w:val="357F5C75"/>
    <w:rsid w:val="358022F1"/>
    <w:rsid w:val="35802679"/>
    <w:rsid w:val="35812F66"/>
    <w:rsid w:val="35885C28"/>
    <w:rsid w:val="358D2DD5"/>
    <w:rsid w:val="358D6E70"/>
    <w:rsid w:val="358D70B6"/>
    <w:rsid w:val="358F11C1"/>
    <w:rsid w:val="3590182C"/>
    <w:rsid w:val="359A6D55"/>
    <w:rsid w:val="359E59E7"/>
    <w:rsid w:val="359F3F6F"/>
    <w:rsid w:val="35A83E36"/>
    <w:rsid w:val="35AA1786"/>
    <w:rsid w:val="35B001A0"/>
    <w:rsid w:val="35B14137"/>
    <w:rsid w:val="35B253F1"/>
    <w:rsid w:val="35B422B2"/>
    <w:rsid w:val="35B44DCB"/>
    <w:rsid w:val="35B561C2"/>
    <w:rsid w:val="35B72E8A"/>
    <w:rsid w:val="35BB1E84"/>
    <w:rsid w:val="35C53FA9"/>
    <w:rsid w:val="35D06592"/>
    <w:rsid w:val="35D30257"/>
    <w:rsid w:val="35D4059F"/>
    <w:rsid w:val="35D9380B"/>
    <w:rsid w:val="35DB3448"/>
    <w:rsid w:val="35DF1F3B"/>
    <w:rsid w:val="35E0180A"/>
    <w:rsid w:val="35E174A5"/>
    <w:rsid w:val="35E351C9"/>
    <w:rsid w:val="35E428AD"/>
    <w:rsid w:val="35EA3592"/>
    <w:rsid w:val="35EB01DE"/>
    <w:rsid w:val="35ED06C5"/>
    <w:rsid w:val="35F046BB"/>
    <w:rsid w:val="35FB3C7A"/>
    <w:rsid w:val="35FC68AF"/>
    <w:rsid w:val="360337E6"/>
    <w:rsid w:val="36035715"/>
    <w:rsid w:val="360B0C81"/>
    <w:rsid w:val="360E0DAB"/>
    <w:rsid w:val="36161E22"/>
    <w:rsid w:val="36165679"/>
    <w:rsid w:val="36176A1A"/>
    <w:rsid w:val="3619666E"/>
    <w:rsid w:val="361D1595"/>
    <w:rsid w:val="361E1F30"/>
    <w:rsid w:val="361E3272"/>
    <w:rsid w:val="361F3591"/>
    <w:rsid w:val="361F5A6F"/>
    <w:rsid w:val="36214731"/>
    <w:rsid w:val="362148FC"/>
    <w:rsid w:val="36276CA7"/>
    <w:rsid w:val="362B54CE"/>
    <w:rsid w:val="362E6D60"/>
    <w:rsid w:val="36350117"/>
    <w:rsid w:val="363C4EA0"/>
    <w:rsid w:val="363C5475"/>
    <w:rsid w:val="364843D5"/>
    <w:rsid w:val="364F3C7B"/>
    <w:rsid w:val="3652617C"/>
    <w:rsid w:val="36555FB0"/>
    <w:rsid w:val="36571A9D"/>
    <w:rsid w:val="365F3E72"/>
    <w:rsid w:val="366570F7"/>
    <w:rsid w:val="366A0349"/>
    <w:rsid w:val="366A5EC6"/>
    <w:rsid w:val="366C3DD1"/>
    <w:rsid w:val="3675224A"/>
    <w:rsid w:val="36756DF9"/>
    <w:rsid w:val="367E6A61"/>
    <w:rsid w:val="3683708F"/>
    <w:rsid w:val="36936857"/>
    <w:rsid w:val="369A12F3"/>
    <w:rsid w:val="369C4F00"/>
    <w:rsid w:val="369E695A"/>
    <w:rsid w:val="369F25E5"/>
    <w:rsid w:val="36A77E02"/>
    <w:rsid w:val="36AE20E7"/>
    <w:rsid w:val="36AF78C9"/>
    <w:rsid w:val="36B14D27"/>
    <w:rsid w:val="36BA1E83"/>
    <w:rsid w:val="36BC1F6F"/>
    <w:rsid w:val="36BC7F82"/>
    <w:rsid w:val="36C40D63"/>
    <w:rsid w:val="36C565F7"/>
    <w:rsid w:val="36CA0E23"/>
    <w:rsid w:val="36CA1674"/>
    <w:rsid w:val="36CB56DF"/>
    <w:rsid w:val="36D55C9B"/>
    <w:rsid w:val="36E11F07"/>
    <w:rsid w:val="36E33AB1"/>
    <w:rsid w:val="36E50A6B"/>
    <w:rsid w:val="36F27CC4"/>
    <w:rsid w:val="36FA4BD5"/>
    <w:rsid w:val="36FA64BE"/>
    <w:rsid w:val="3700398D"/>
    <w:rsid w:val="37045A7D"/>
    <w:rsid w:val="37096587"/>
    <w:rsid w:val="370B1065"/>
    <w:rsid w:val="3711448E"/>
    <w:rsid w:val="371C513B"/>
    <w:rsid w:val="371E078C"/>
    <w:rsid w:val="371E1022"/>
    <w:rsid w:val="372300A6"/>
    <w:rsid w:val="37240372"/>
    <w:rsid w:val="37290B8B"/>
    <w:rsid w:val="37293EBC"/>
    <w:rsid w:val="37312344"/>
    <w:rsid w:val="37340428"/>
    <w:rsid w:val="37342561"/>
    <w:rsid w:val="373A537B"/>
    <w:rsid w:val="37404940"/>
    <w:rsid w:val="37470BC4"/>
    <w:rsid w:val="374B1111"/>
    <w:rsid w:val="374B5580"/>
    <w:rsid w:val="3754662E"/>
    <w:rsid w:val="375F1946"/>
    <w:rsid w:val="376904C3"/>
    <w:rsid w:val="37690531"/>
    <w:rsid w:val="376D1AE2"/>
    <w:rsid w:val="3773597D"/>
    <w:rsid w:val="37766721"/>
    <w:rsid w:val="37772F2B"/>
    <w:rsid w:val="37797978"/>
    <w:rsid w:val="377F0D0E"/>
    <w:rsid w:val="37842FA0"/>
    <w:rsid w:val="37851CEA"/>
    <w:rsid w:val="378A672E"/>
    <w:rsid w:val="3792653D"/>
    <w:rsid w:val="379C7860"/>
    <w:rsid w:val="379D211A"/>
    <w:rsid w:val="379E09C2"/>
    <w:rsid w:val="37A4784F"/>
    <w:rsid w:val="37A7130B"/>
    <w:rsid w:val="37A752F6"/>
    <w:rsid w:val="37AA27A7"/>
    <w:rsid w:val="37AB4059"/>
    <w:rsid w:val="37AE474D"/>
    <w:rsid w:val="37B129AC"/>
    <w:rsid w:val="37B37ED1"/>
    <w:rsid w:val="37B55FE8"/>
    <w:rsid w:val="37BF0AFE"/>
    <w:rsid w:val="37C46B38"/>
    <w:rsid w:val="37C9263B"/>
    <w:rsid w:val="37CF582F"/>
    <w:rsid w:val="37D408FE"/>
    <w:rsid w:val="37D4483D"/>
    <w:rsid w:val="37D51C98"/>
    <w:rsid w:val="37E17697"/>
    <w:rsid w:val="37E673EF"/>
    <w:rsid w:val="37E938CA"/>
    <w:rsid w:val="37EE2D2D"/>
    <w:rsid w:val="37F25B05"/>
    <w:rsid w:val="37F61EA2"/>
    <w:rsid w:val="37F702AA"/>
    <w:rsid w:val="38011340"/>
    <w:rsid w:val="380E2BE8"/>
    <w:rsid w:val="3813021B"/>
    <w:rsid w:val="3813677C"/>
    <w:rsid w:val="38153EC9"/>
    <w:rsid w:val="38162A26"/>
    <w:rsid w:val="38195AE4"/>
    <w:rsid w:val="381F2660"/>
    <w:rsid w:val="38272CB3"/>
    <w:rsid w:val="382D6CFD"/>
    <w:rsid w:val="382F7DD9"/>
    <w:rsid w:val="3836188E"/>
    <w:rsid w:val="38374010"/>
    <w:rsid w:val="383D043E"/>
    <w:rsid w:val="38411E90"/>
    <w:rsid w:val="38470C00"/>
    <w:rsid w:val="38492875"/>
    <w:rsid w:val="38492A12"/>
    <w:rsid w:val="38590130"/>
    <w:rsid w:val="38591E0C"/>
    <w:rsid w:val="385A6935"/>
    <w:rsid w:val="385C44D8"/>
    <w:rsid w:val="386907E3"/>
    <w:rsid w:val="386B6C4B"/>
    <w:rsid w:val="38710F80"/>
    <w:rsid w:val="387D2129"/>
    <w:rsid w:val="38854931"/>
    <w:rsid w:val="38876662"/>
    <w:rsid w:val="38884035"/>
    <w:rsid w:val="3893172A"/>
    <w:rsid w:val="389578B9"/>
    <w:rsid w:val="38993F22"/>
    <w:rsid w:val="38A202B8"/>
    <w:rsid w:val="38A44150"/>
    <w:rsid w:val="38A856AE"/>
    <w:rsid w:val="38A913DF"/>
    <w:rsid w:val="38B0071D"/>
    <w:rsid w:val="38B208A8"/>
    <w:rsid w:val="38B60DAE"/>
    <w:rsid w:val="38B61F16"/>
    <w:rsid w:val="38B77BA5"/>
    <w:rsid w:val="38B917CB"/>
    <w:rsid w:val="38B968CA"/>
    <w:rsid w:val="38BC2903"/>
    <w:rsid w:val="38C110B2"/>
    <w:rsid w:val="38C17F2D"/>
    <w:rsid w:val="38C263D5"/>
    <w:rsid w:val="38C748AA"/>
    <w:rsid w:val="38C81BD7"/>
    <w:rsid w:val="38CB14F3"/>
    <w:rsid w:val="38D00213"/>
    <w:rsid w:val="38D07C0E"/>
    <w:rsid w:val="38D47DAC"/>
    <w:rsid w:val="38DD7C4A"/>
    <w:rsid w:val="38E012A6"/>
    <w:rsid w:val="38E603AA"/>
    <w:rsid w:val="38E9403F"/>
    <w:rsid w:val="38EB5B4E"/>
    <w:rsid w:val="38EE666B"/>
    <w:rsid w:val="38F265C1"/>
    <w:rsid w:val="38F3141E"/>
    <w:rsid w:val="38F9092C"/>
    <w:rsid w:val="38FC0896"/>
    <w:rsid w:val="38FC37B6"/>
    <w:rsid w:val="38FF20D8"/>
    <w:rsid w:val="39036204"/>
    <w:rsid w:val="390A23E3"/>
    <w:rsid w:val="39104037"/>
    <w:rsid w:val="39193EEF"/>
    <w:rsid w:val="391C02A4"/>
    <w:rsid w:val="391C26B7"/>
    <w:rsid w:val="391D0413"/>
    <w:rsid w:val="39222C6C"/>
    <w:rsid w:val="392E7ABE"/>
    <w:rsid w:val="39302343"/>
    <w:rsid w:val="393B6E75"/>
    <w:rsid w:val="393C3933"/>
    <w:rsid w:val="3941010D"/>
    <w:rsid w:val="394909C1"/>
    <w:rsid w:val="394A08DF"/>
    <w:rsid w:val="39540564"/>
    <w:rsid w:val="395E59EA"/>
    <w:rsid w:val="395F6B1B"/>
    <w:rsid w:val="396113C3"/>
    <w:rsid w:val="39623F6A"/>
    <w:rsid w:val="39674DE6"/>
    <w:rsid w:val="39681627"/>
    <w:rsid w:val="396838FC"/>
    <w:rsid w:val="396B3238"/>
    <w:rsid w:val="39742426"/>
    <w:rsid w:val="39783F57"/>
    <w:rsid w:val="39785D35"/>
    <w:rsid w:val="397B51C6"/>
    <w:rsid w:val="397B64A4"/>
    <w:rsid w:val="39815A0D"/>
    <w:rsid w:val="39920034"/>
    <w:rsid w:val="39923F4F"/>
    <w:rsid w:val="39944972"/>
    <w:rsid w:val="39946C1A"/>
    <w:rsid w:val="399541F3"/>
    <w:rsid w:val="39965487"/>
    <w:rsid w:val="399B6515"/>
    <w:rsid w:val="399C64BD"/>
    <w:rsid w:val="39A974A2"/>
    <w:rsid w:val="39B939B9"/>
    <w:rsid w:val="39BA42F5"/>
    <w:rsid w:val="39BB2529"/>
    <w:rsid w:val="39BB4354"/>
    <w:rsid w:val="39C204DA"/>
    <w:rsid w:val="39C55976"/>
    <w:rsid w:val="39C8477B"/>
    <w:rsid w:val="39CB7877"/>
    <w:rsid w:val="39CC0398"/>
    <w:rsid w:val="39D07523"/>
    <w:rsid w:val="39D2310A"/>
    <w:rsid w:val="39D30195"/>
    <w:rsid w:val="39D45A96"/>
    <w:rsid w:val="39D9685D"/>
    <w:rsid w:val="39DD1893"/>
    <w:rsid w:val="39E2504D"/>
    <w:rsid w:val="39E80AD3"/>
    <w:rsid w:val="39EE7E69"/>
    <w:rsid w:val="39F54C7F"/>
    <w:rsid w:val="39FC1B8D"/>
    <w:rsid w:val="39FE3065"/>
    <w:rsid w:val="39FE354C"/>
    <w:rsid w:val="3A044468"/>
    <w:rsid w:val="3A0946FC"/>
    <w:rsid w:val="3A094D36"/>
    <w:rsid w:val="3A0A26EE"/>
    <w:rsid w:val="3A0F4B50"/>
    <w:rsid w:val="3A0F5361"/>
    <w:rsid w:val="3A1209BA"/>
    <w:rsid w:val="3A136919"/>
    <w:rsid w:val="3A16079B"/>
    <w:rsid w:val="3A1D3F5D"/>
    <w:rsid w:val="3A1D4AAB"/>
    <w:rsid w:val="3A29410F"/>
    <w:rsid w:val="3A2A121C"/>
    <w:rsid w:val="3A364D11"/>
    <w:rsid w:val="3A383A14"/>
    <w:rsid w:val="3A3C5BFE"/>
    <w:rsid w:val="3A3E6CC3"/>
    <w:rsid w:val="3A4045BF"/>
    <w:rsid w:val="3A421264"/>
    <w:rsid w:val="3A437C96"/>
    <w:rsid w:val="3A453835"/>
    <w:rsid w:val="3A4829FF"/>
    <w:rsid w:val="3A556E33"/>
    <w:rsid w:val="3A5F3F61"/>
    <w:rsid w:val="3A6A3370"/>
    <w:rsid w:val="3A705285"/>
    <w:rsid w:val="3A733D7B"/>
    <w:rsid w:val="3A7C5414"/>
    <w:rsid w:val="3A8474CB"/>
    <w:rsid w:val="3A896FA7"/>
    <w:rsid w:val="3A972235"/>
    <w:rsid w:val="3A9C2E6B"/>
    <w:rsid w:val="3A9F60B0"/>
    <w:rsid w:val="3AA02815"/>
    <w:rsid w:val="3AA36500"/>
    <w:rsid w:val="3AA61EA0"/>
    <w:rsid w:val="3AA65AA9"/>
    <w:rsid w:val="3AA77216"/>
    <w:rsid w:val="3AAB137A"/>
    <w:rsid w:val="3AAB4A2F"/>
    <w:rsid w:val="3AAB5037"/>
    <w:rsid w:val="3AAD7FA8"/>
    <w:rsid w:val="3AB012C7"/>
    <w:rsid w:val="3AB0249F"/>
    <w:rsid w:val="3AB25874"/>
    <w:rsid w:val="3AB5132C"/>
    <w:rsid w:val="3AB574C9"/>
    <w:rsid w:val="3AB77EFD"/>
    <w:rsid w:val="3AB97E81"/>
    <w:rsid w:val="3ABA43CD"/>
    <w:rsid w:val="3ABC7B6B"/>
    <w:rsid w:val="3AC225FB"/>
    <w:rsid w:val="3AC60B38"/>
    <w:rsid w:val="3AC70D44"/>
    <w:rsid w:val="3ACD30D1"/>
    <w:rsid w:val="3ACE3DC8"/>
    <w:rsid w:val="3AD47763"/>
    <w:rsid w:val="3AD6560D"/>
    <w:rsid w:val="3AD71199"/>
    <w:rsid w:val="3ADE6F3C"/>
    <w:rsid w:val="3ADF770B"/>
    <w:rsid w:val="3ADF7E46"/>
    <w:rsid w:val="3AE36EC5"/>
    <w:rsid w:val="3AE62300"/>
    <w:rsid w:val="3AE6552A"/>
    <w:rsid w:val="3AE97BCF"/>
    <w:rsid w:val="3AEF0296"/>
    <w:rsid w:val="3AF642A7"/>
    <w:rsid w:val="3AF77E9E"/>
    <w:rsid w:val="3AFA7BBA"/>
    <w:rsid w:val="3AFB7C6B"/>
    <w:rsid w:val="3B005D39"/>
    <w:rsid w:val="3B0277D2"/>
    <w:rsid w:val="3B073E93"/>
    <w:rsid w:val="3B0948E8"/>
    <w:rsid w:val="3B120DF1"/>
    <w:rsid w:val="3B124F8D"/>
    <w:rsid w:val="3B193BF0"/>
    <w:rsid w:val="3B1D4F80"/>
    <w:rsid w:val="3B1F0EA5"/>
    <w:rsid w:val="3B241541"/>
    <w:rsid w:val="3B2A7C1C"/>
    <w:rsid w:val="3B3C4735"/>
    <w:rsid w:val="3B3E1A5B"/>
    <w:rsid w:val="3B456F34"/>
    <w:rsid w:val="3B460848"/>
    <w:rsid w:val="3B4D28A3"/>
    <w:rsid w:val="3B505B8E"/>
    <w:rsid w:val="3B514D5F"/>
    <w:rsid w:val="3B515F3B"/>
    <w:rsid w:val="3B523060"/>
    <w:rsid w:val="3B5356C0"/>
    <w:rsid w:val="3B5C3D0F"/>
    <w:rsid w:val="3B5C49B3"/>
    <w:rsid w:val="3B5D50F9"/>
    <w:rsid w:val="3B5F41EE"/>
    <w:rsid w:val="3B633F40"/>
    <w:rsid w:val="3B672946"/>
    <w:rsid w:val="3B67484D"/>
    <w:rsid w:val="3B6C320A"/>
    <w:rsid w:val="3B6C3950"/>
    <w:rsid w:val="3B712133"/>
    <w:rsid w:val="3B7B4C51"/>
    <w:rsid w:val="3B7E2B74"/>
    <w:rsid w:val="3B8E7E87"/>
    <w:rsid w:val="3B9209A3"/>
    <w:rsid w:val="3B95692D"/>
    <w:rsid w:val="3B9726C5"/>
    <w:rsid w:val="3B9A1857"/>
    <w:rsid w:val="3BA343B0"/>
    <w:rsid w:val="3BA71B18"/>
    <w:rsid w:val="3BA75BF3"/>
    <w:rsid w:val="3BBA7FBF"/>
    <w:rsid w:val="3BBC1DF4"/>
    <w:rsid w:val="3BBF6225"/>
    <w:rsid w:val="3BBF7AC8"/>
    <w:rsid w:val="3BC06023"/>
    <w:rsid w:val="3BC369E8"/>
    <w:rsid w:val="3BC7095E"/>
    <w:rsid w:val="3BCC0D97"/>
    <w:rsid w:val="3BCC1641"/>
    <w:rsid w:val="3BD8633F"/>
    <w:rsid w:val="3BDF3B8F"/>
    <w:rsid w:val="3BDF69B4"/>
    <w:rsid w:val="3BE64A81"/>
    <w:rsid w:val="3BF801B8"/>
    <w:rsid w:val="3C064711"/>
    <w:rsid w:val="3C08033D"/>
    <w:rsid w:val="3C086874"/>
    <w:rsid w:val="3C0A6575"/>
    <w:rsid w:val="3C0B5D1E"/>
    <w:rsid w:val="3C0E32B3"/>
    <w:rsid w:val="3C115781"/>
    <w:rsid w:val="3C1367BD"/>
    <w:rsid w:val="3C1E6DFD"/>
    <w:rsid w:val="3C2239FF"/>
    <w:rsid w:val="3C2240A5"/>
    <w:rsid w:val="3C230D24"/>
    <w:rsid w:val="3C2B2C3E"/>
    <w:rsid w:val="3C3B7D9C"/>
    <w:rsid w:val="3C3D082D"/>
    <w:rsid w:val="3C3E2031"/>
    <w:rsid w:val="3C3E46FA"/>
    <w:rsid w:val="3C431662"/>
    <w:rsid w:val="3C4749EB"/>
    <w:rsid w:val="3C4A07E7"/>
    <w:rsid w:val="3C4D7D27"/>
    <w:rsid w:val="3C5535EC"/>
    <w:rsid w:val="3C5B48D6"/>
    <w:rsid w:val="3C602585"/>
    <w:rsid w:val="3C682163"/>
    <w:rsid w:val="3C785ACE"/>
    <w:rsid w:val="3C86346C"/>
    <w:rsid w:val="3C8750C1"/>
    <w:rsid w:val="3C8B096E"/>
    <w:rsid w:val="3C8F7C0E"/>
    <w:rsid w:val="3C96708B"/>
    <w:rsid w:val="3C9E065E"/>
    <w:rsid w:val="3CA20988"/>
    <w:rsid w:val="3CA42C7D"/>
    <w:rsid w:val="3CA96755"/>
    <w:rsid w:val="3CB509EF"/>
    <w:rsid w:val="3CC21A89"/>
    <w:rsid w:val="3CC62EA2"/>
    <w:rsid w:val="3CC746A3"/>
    <w:rsid w:val="3CCA6C4E"/>
    <w:rsid w:val="3CE03D2F"/>
    <w:rsid w:val="3CF4787E"/>
    <w:rsid w:val="3CF87074"/>
    <w:rsid w:val="3CFC5A6B"/>
    <w:rsid w:val="3D006C89"/>
    <w:rsid w:val="3D040EBB"/>
    <w:rsid w:val="3D05017B"/>
    <w:rsid w:val="3D0E2B9E"/>
    <w:rsid w:val="3D126922"/>
    <w:rsid w:val="3D154751"/>
    <w:rsid w:val="3D1B7E83"/>
    <w:rsid w:val="3D217C0C"/>
    <w:rsid w:val="3D22507F"/>
    <w:rsid w:val="3D251E18"/>
    <w:rsid w:val="3D2E1F29"/>
    <w:rsid w:val="3D324374"/>
    <w:rsid w:val="3D326738"/>
    <w:rsid w:val="3D365349"/>
    <w:rsid w:val="3D3C2F6C"/>
    <w:rsid w:val="3D3F56BD"/>
    <w:rsid w:val="3D4272C4"/>
    <w:rsid w:val="3D445EB1"/>
    <w:rsid w:val="3D470C74"/>
    <w:rsid w:val="3D49282B"/>
    <w:rsid w:val="3D496987"/>
    <w:rsid w:val="3D4B5C7A"/>
    <w:rsid w:val="3D4B7AF5"/>
    <w:rsid w:val="3D4C0A1A"/>
    <w:rsid w:val="3D4E0291"/>
    <w:rsid w:val="3D56594E"/>
    <w:rsid w:val="3D5B2C99"/>
    <w:rsid w:val="3D6123ED"/>
    <w:rsid w:val="3D636CBD"/>
    <w:rsid w:val="3D6926C8"/>
    <w:rsid w:val="3D6B65F6"/>
    <w:rsid w:val="3D6E2C5E"/>
    <w:rsid w:val="3D6F475A"/>
    <w:rsid w:val="3D6F79FC"/>
    <w:rsid w:val="3D7701A0"/>
    <w:rsid w:val="3D7A2EFA"/>
    <w:rsid w:val="3D834FA4"/>
    <w:rsid w:val="3D8B6FE3"/>
    <w:rsid w:val="3D930CE7"/>
    <w:rsid w:val="3D93471B"/>
    <w:rsid w:val="3D940238"/>
    <w:rsid w:val="3D98088E"/>
    <w:rsid w:val="3D9833CE"/>
    <w:rsid w:val="3D9B5082"/>
    <w:rsid w:val="3DAA0951"/>
    <w:rsid w:val="3DAD1384"/>
    <w:rsid w:val="3DB525A0"/>
    <w:rsid w:val="3DBF0CA4"/>
    <w:rsid w:val="3DC53952"/>
    <w:rsid w:val="3DC671A0"/>
    <w:rsid w:val="3DCE05EE"/>
    <w:rsid w:val="3DD024E6"/>
    <w:rsid w:val="3DD21338"/>
    <w:rsid w:val="3DD430D1"/>
    <w:rsid w:val="3DD91A60"/>
    <w:rsid w:val="3DDA6C6F"/>
    <w:rsid w:val="3DE2199A"/>
    <w:rsid w:val="3DE40378"/>
    <w:rsid w:val="3DE80A81"/>
    <w:rsid w:val="3DF12788"/>
    <w:rsid w:val="3DF37D1C"/>
    <w:rsid w:val="3DF7034B"/>
    <w:rsid w:val="3DF74DB5"/>
    <w:rsid w:val="3DF7563F"/>
    <w:rsid w:val="3DFA4C41"/>
    <w:rsid w:val="3DFB441D"/>
    <w:rsid w:val="3DFD792B"/>
    <w:rsid w:val="3DFF0F24"/>
    <w:rsid w:val="3E012DBB"/>
    <w:rsid w:val="3E0D0DFF"/>
    <w:rsid w:val="3E0F1F27"/>
    <w:rsid w:val="3E1A2467"/>
    <w:rsid w:val="3E2143F9"/>
    <w:rsid w:val="3E223C04"/>
    <w:rsid w:val="3E272866"/>
    <w:rsid w:val="3E273C0E"/>
    <w:rsid w:val="3E2853D5"/>
    <w:rsid w:val="3E2944B3"/>
    <w:rsid w:val="3E305021"/>
    <w:rsid w:val="3E31273D"/>
    <w:rsid w:val="3E371FF4"/>
    <w:rsid w:val="3E385A14"/>
    <w:rsid w:val="3E3A1A77"/>
    <w:rsid w:val="3E3A261F"/>
    <w:rsid w:val="3E4060F5"/>
    <w:rsid w:val="3E440D85"/>
    <w:rsid w:val="3E457049"/>
    <w:rsid w:val="3E4643E4"/>
    <w:rsid w:val="3E484E07"/>
    <w:rsid w:val="3E492FED"/>
    <w:rsid w:val="3E4C5E37"/>
    <w:rsid w:val="3E4D01B2"/>
    <w:rsid w:val="3E527AA1"/>
    <w:rsid w:val="3E5D01AE"/>
    <w:rsid w:val="3E5F5C70"/>
    <w:rsid w:val="3E625D19"/>
    <w:rsid w:val="3E650AB3"/>
    <w:rsid w:val="3E723CA0"/>
    <w:rsid w:val="3E7B37B7"/>
    <w:rsid w:val="3E7E69A2"/>
    <w:rsid w:val="3E7F6F37"/>
    <w:rsid w:val="3E801720"/>
    <w:rsid w:val="3E835DCC"/>
    <w:rsid w:val="3E8C44F3"/>
    <w:rsid w:val="3E8E4003"/>
    <w:rsid w:val="3EB10084"/>
    <w:rsid w:val="3EB14609"/>
    <w:rsid w:val="3EB155E2"/>
    <w:rsid w:val="3EB3005D"/>
    <w:rsid w:val="3EB72422"/>
    <w:rsid w:val="3EBD2A6C"/>
    <w:rsid w:val="3EC128C8"/>
    <w:rsid w:val="3EC638C8"/>
    <w:rsid w:val="3EE124F7"/>
    <w:rsid w:val="3EE207AE"/>
    <w:rsid w:val="3EE50194"/>
    <w:rsid w:val="3EE92838"/>
    <w:rsid w:val="3EEB00AB"/>
    <w:rsid w:val="3EED011E"/>
    <w:rsid w:val="3EED2218"/>
    <w:rsid w:val="3EEE5237"/>
    <w:rsid w:val="3EF22A47"/>
    <w:rsid w:val="3EFA15B7"/>
    <w:rsid w:val="3EFE150C"/>
    <w:rsid w:val="3EFF01EB"/>
    <w:rsid w:val="3EFF15A9"/>
    <w:rsid w:val="3F05744C"/>
    <w:rsid w:val="3F0950B8"/>
    <w:rsid w:val="3F0B6FCF"/>
    <w:rsid w:val="3F1441AA"/>
    <w:rsid w:val="3F147EF0"/>
    <w:rsid w:val="3F155627"/>
    <w:rsid w:val="3F1718FD"/>
    <w:rsid w:val="3F172278"/>
    <w:rsid w:val="3F186674"/>
    <w:rsid w:val="3F293EA4"/>
    <w:rsid w:val="3F2E0895"/>
    <w:rsid w:val="3F30039C"/>
    <w:rsid w:val="3F323394"/>
    <w:rsid w:val="3F350AFB"/>
    <w:rsid w:val="3F365393"/>
    <w:rsid w:val="3F367683"/>
    <w:rsid w:val="3F3F17C3"/>
    <w:rsid w:val="3F412718"/>
    <w:rsid w:val="3F4507E3"/>
    <w:rsid w:val="3F4661EE"/>
    <w:rsid w:val="3F477D92"/>
    <w:rsid w:val="3F4E59AB"/>
    <w:rsid w:val="3F54473D"/>
    <w:rsid w:val="3F565553"/>
    <w:rsid w:val="3F5D27AD"/>
    <w:rsid w:val="3F644DAB"/>
    <w:rsid w:val="3F691F5B"/>
    <w:rsid w:val="3F692368"/>
    <w:rsid w:val="3F723239"/>
    <w:rsid w:val="3F757288"/>
    <w:rsid w:val="3F7607E5"/>
    <w:rsid w:val="3F7D381F"/>
    <w:rsid w:val="3F867444"/>
    <w:rsid w:val="3F9361A0"/>
    <w:rsid w:val="3F954F00"/>
    <w:rsid w:val="3F961085"/>
    <w:rsid w:val="3F9664B2"/>
    <w:rsid w:val="3F9C0DD8"/>
    <w:rsid w:val="3F9E0E59"/>
    <w:rsid w:val="3FA047A8"/>
    <w:rsid w:val="3FA319A8"/>
    <w:rsid w:val="3FA357F1"/>
    <w:rsid w:val="3FAC72AD"/>
    <w:rsid w:val="3FB31BB8"/>
    <w:rsid w:val="3FB34CCA"/>
    <w:rsid w:val="3FB43B8D"/>
    <w:rsid w:val="3FB86FFC"/>
    <w:rsid w:val="3FBE1F75"/>
    <w:rsid w:val="3FBF062B"/>
    <w:rsid w:val="3FCA764B"/>
    <w:rsid w:val="3FCB7FB0"/>
    <w:rsid w:val="3FCC1562"/>
    <w:rsid w:val="3FD04F79"/>
    <w:rsid w:val="3FD93C28"/>
    <w:rsid w:val="3FDF4B78"/>
    <w:rsid w:val="3FE130D8"/>
    <w:rsid w:val="3FEE3737"/>
    <w:rsid w:val="3FF70F93"/>
    <w:rsid w:val="3FF955A9"/>
    <w:rsid w:val="3FF96283"/>
    <w:rsid w:val="3FFF5DD5"/>
    <w:rsid w:val="40035F32"/>
    <w:rsid w:val="40050C63"/>
    <w:rsid w:val="40063829"/>
    <w:rsid w:val="400845A5"/>
    <w:rsid w:val="400A0DCE"/>
    <w:rsid w:val="400A26F9"/>
    <w:rsid w:val="4017147C"/>
    <w:rsid w:val="40193E73"/>
    <w:rsid w:val="401A4540"/>
    <w:rsid w:val="401A5DAE"/>
    <w:rsid w:val="402A1002"/>
    <w:rsid w:val="402A77D0"/>
    <w:rsid w:val="40330456"/>
    <w:rsid w:val="40410A00"/>
    <w:rsid w:val="40416887"/>
    <w:rsid w:val="40455626"/>
    <w:rsid w:val="40474188"/>
    <w:rsid w:val="4058162F"/>
    <w:rsid w:val="405936B9"/>
    <w:rsid w:val="405C72A2"/>
    <w:rsid w:val="406D2109"/>
    <w:rsid w:val="4072078F"/>
    <w:rsid w:val="40747A76"/>
    <w:rsid w:val="40816DFC"/>
    <w:rsid w:val="408443AA"/>
    <w:rsid w:val="40881A2C"/>
    <w:rsid w:val="408F3E77"/>
    <w:rsid w:val="40907EA2"/>
    <w:rsid w:val="409F1822"/>
    <w:rsid w:val="40AA659F"/>
    <w:rsid w:val="40AF0503"/>
    <w:rsid w:val="40AF3457"/>
    <w:rsid w:val="40B41B6A"/>
    <w:rsid w:val="40B878A1"/>
    <w:rsid w:val="40BB0649"/>
    <w:rsid w:val="40C01739"/>
    <w:rsid w:val="40C511B7"/>
    <w:rsid w:val="40C91B55"/>
    <w:rsid w:val="40CB26E6"/>
    <w:rsid w:val="40D0556B"/>
    <w:rsid w:val="40DA1110"/>
    <w:rsid w:val="40EA2436"/>
    <w:rsid w:val="40F064BA"/>
    <w:rsid w:val="40F70B85"/>
    <w:rsid w:val="40FB290D"/>
    <w:rsid w:val="40FE66AB"/>
    <w:rsid w:val="410560D4"/>
    <w:rsid w:val="4108207F"/>
    <w:rsid w:val="41087A8E"/>
    <w:rsid w:val="41092017"/>
    <w:rsid w:val="410B39F5"/>
    <w:rsid w:val="410B4724"/>
    <w:rsid w:val="4110070A"/>
    <w:rsid w:val="41103B79"/>
    <w:rsid w:val="41104931"/>
    <w:rsid w:val="4111672E"/>
    <w:rsid w:val="41196FA3"/>
    <w:rsid w:val="411C0CBB"/>
    <w:rsid w:val="411F6D65"/>
    <w:rsid w:val="412274DF"/>
    <w:rsid w:val="41504665"/>
    <w:rsid w:val="415241D9"/>
    <w:rsid w:val="41547BF2"/>
    <w:rsid w:val="416273DF"/>
    <w:rsid w:val="416B5220"/>
    <w:rsid w:val="416C04BF"/>
    <w:rsid w:val="416C5E7D"/>
    <w:rsid w:val="416F1C7C"/>
    <w:rsid w:val="41744F72"/>
    <w:rsid w:val="41867DA2"/>
    <w:rsid w:val="418934EB"/>
    <w:rsid w:val="418B04EE"/>
    <w:rsid w:val="418E7124"/>
    <w:rsid w:val="419660BC"/>
    <w:rsid w:val="41966F38"/>
    <w:rsid w:val="419D7695"/>
    <w:rsid w:val="41A56CF0"/>
    <w:rsid w:val="41A60036"/>
    <w:rsid w:val="41AB76F5"/>
    <w:rsid w:val="41AE73DC"/>
    <w:rsid w:val="41B05696"/>
    <w:rsid w:val="41B25324"/>
    <w:rsid w:val="41B25AE3"/>
    <w:rsid w:val="41B904F5"/>
    <w:rsid w:val="41BA75A2"/>
    <w:rsid w:val="41BB19F7"/>
    <w:rsid w:val="41CA5BC3"/>
    <w:rsid w:val="41CB713C"/>
    <w:rsid w:val="41CE1531"/>
    <w:rsid w:val="41CE1D93"/>
    <w:rsid w:val="41D2291E"/>
    <w:rsid w:val="41D51161"/>
    <w:rsid w:val="41D772AD"/>
    <w:rsid w:val="41DC1F1E"/>
    <w:rsid w:val="41DC5414"/>
    <w:rsid w:val="41DF6FB3"/>
    <w:rsid w:val="41EB7AF7"/>
    <w:rsid w:val="41EC6896"/>
    <w:rsid w:val="41F11D36"/>
    <w:rsid w:val="41F81C86"/>
    <w:rsid w:val="41FA32F9"/>
    <w:rsid w:val="41FE2DB3"/>
    <w:rsid w:val="41FF49CB"/>
    <w:rsid w:val="420861C0"/>
    <w:rsid w:val="420924CD"/>
    <w:rsid w:val="420C19EA"/>
    <w:rsid w:val="420E7A3F"/>
    <w:rsid w:val="4213305A"/>
    <w:rsid w:val="42190BD2"/>
    <w:rsid w:val="421D30B7"/>
    <w:rsid w:val="423456A2"/>
    <w:rsid w:val="42352613"/>
    <w:rsid w:val="42355ACA"/>
    <w:rsid w:val="42365692"/>
    <w:rsid w:val="42385FB8"/>
    <w:rsid w:val="423A63B1"/>
    <w:rsid w:val="42470B26"/>
    <w:rsid w:val="424C1BF3"/>
    <w:rsid w:val="42507954"/>
    <w:rsid w:val="4254247B"/>
    <w:rsid w:val="42553BAF"/>
    <w:rsid w:val="4256426A"/>
    <w:rsid w:val="425810F1"/>
    <w:rsid w:val="425A06E3"/>
    <w:rsid w:val="425B64D1"/>
    <w:rsid w:val="425C6DF4"/>
    <w:rsid w:val="42605BEB"/>
    <w:rsid w:val="4262689E"/>
    <w:rsid w:val="426942DE"/>
    <w:rsid w:val="426D4B12"/>
    <w:rsid w:val="426D4CD7"/>
    <w:rsid w:val="42713587"/>
    <w:rsid w:val="427208A6"/>
    <w:rsid w:val="42755289"/>
    <w:rsid w:val="42762602"/>
    <w:rsid w:val="42774CEE"/>
    <w:rsid w:val="4279704A"/>
    <w:rsid w:val="427F5004"/>
    <w:rsid w:val="4280076F"/>
    <w:rsid w:val="428433AC"/>
    <w:rsid w:val="428725E4"/>
    <w:rsid w:val="428747BA"/>
    <w:rsid w:val="428B27F6"/>
    <w:rsid w:val="428D44BE"/>
    <w:rsid w:val="42935A88"/>
    <w:rsid w:val="429423AB"/>
    <w:rsid w:val="42955D52"/>
    <w:rsid w:val="429F1C66"/>
    <w:rsid w:val="42A00190"/>
    <w:rsid w:val="42A20873"/>
    <w:rsid w:val="42A66DC4"/>
    <w:rsid w:val="42AC7708"/>
    <w:rsid w:val="42B333EE"/>
    <w:rsid w:val="42C066B8"/>
    <w:rsid w:val="42C1723E"/>
    <w:rsid w:val="42C37109"/>
    <w:rsid w:val="42C61D58"/>
    <w:rsid w:val="42CB124B"/>
    <w:rsid w:val="42CD25F9"/>
    <w:rsid w:val="42D04999"/>
    <w:rsid w:val="42D1303C"/>
    <w:rsid w:val="42D157C5"/>
    <w:rsid w:val="42D60205"/>
    <w:rsid w:val="42D642FC"/>
    <w:rsid w:val="42DC6E02"/>
    <w:rsid w:val="42E000A1"/>
    <w:rsid w:val="42E5171E"/>
    <w:rsid w:val="42ED0244"/>
    <w:rsid w:val="42ED07F3"/>
    <w:rsid w:val="42ED579B"/>
    <w:rsid w:val="42EE1830"/>
    <w:rsid w:val="42EF6562"/>
    <w:rsid w:val="42F34924"/>
    <w:rsid w:val="42F80EF3"/>
    <w:rsid w:val="42FD3396"/>
    <w:rsid w:val="42FF3B42"/>
    <w:rsid w:val="430200DB"/>
    <w:rsid w:val="430543B8"/>
    <w:rsid w:val="430A531B"/>
    <w:rsid w:val="430D71F4"/>
    <w:rsid w:val="4318259D"/>
    <w:rsid w:val="431D5EA7"/>
    <w:rsid w:val="431E00EC"/>
    <w:rsid w:val="431F386E"/>
    <w:rsid w:val="4320226C"/>
    <w:rsid w:val="43255FDF"/>
    <w:rsid w:val="43281EEE"/>
    <w:rsid w:val="432D2DA3"/>
    <w:rsid w:val="43335D37"/>
    <w:rsid w:val="4335468F"/>
    <w:rsid w:val="43385011"/>
    <w:rsid w:val="433B7235"/>
    <w:rsid w:val="43420ECA"/>
    <w:rsid w:val="4350603F"/>
    <w:rsid w:val="43520D98"/>
    <w:rsid w:val="435447AE"/>
    <w:rsid w:val="43614811"/>
    <w:rsid w:val="43623003"/>
    <w:rsid w:val="436714A1"/>
    <w:rsid w:val="436B1317"/>
    <w:rsid w:val="437317DE"/>
    <w:rsid w:val="43736BC4"/>
    <w:rsid w:val="43757923"/>
    <w:rsid w:val="43766374"/>
    <w:rsid w:val="43780E1A"/>
    <w:rsid w:val="4379098C"/>
    <w:rsid w:val="437B354A"/>
    <w:rsid w:val="437C437F"/>
    <w:rsid w:val="43815F36"/>
    <w:rsid w:val="43827139"/>
    <w:rsid w:val="438304AE"/>
    <w:rsid w:val="438A30F2"/>
    <w:rsid w:val="438B1A71"/>
    <w:rsid w:val="438D0C62"/>
    <w:rsid w:val="4390127A"/>
    <w:rsid w:val="43906A0F"/>
    <w:rsid w:val="43917B85"/>
    <w:rsid w:val="439778FB"/>
    <w:rsid w:val="43A02015"/>
    <w:rsid w:val="43A24D91"/>
    <w:rsid w:val="43AD0613"/>
    <w:rsid w:val="43B04AF5"/>
    <w:rsid w:val="43B223CA"/>
    <w:rsid w:val="43B857B2"/>
    <w:rsid w:val="43BD7DF7"/>
    <w:rsid w:val="43C0099D"/>
    <w:rsid w:val="43C449B2"/>
    <w:rsid w:val="43C6519B"/>
    <w:rsid w:val="43CD5672"/>
    <w:rsid w:val="43CD68EC"/>
    <w:rsid w:val="43D52DA4"/>
    <w:rsid w:val="43D602C0"/>
    <w:rsid w:val="43D6318A"/>
    <w:rsid w:val="43E43392"/>
    <w:rsid w:val="43E94B92"/>
    <w:rsid w:val="44026BA6"/>
    <w:rsid w:val="440B2323"/>
    <w:rsid w:val="440E749A"/>
    <w:rsid w:val="44104BDE"/>
    <w:rsid w:val="44160FFE"/>
    <w:rsid w:val="441660BE"/>
    <w:rsid w:val="441D0D26"/>
    <w:rsid w:val="441E1BE8"/>
    <w:rsid w:val="442841ED"/>
    <w:rsid w:val="442C6934"/>
    <w:rsid w:val="442D52F1"/>
    <w:rsid w:val="4433169C"/>
    <w:rsid w:val="44336D36"/>
    <w:rsid w:val="44342C44"/>
    <w:rsid w:val="44347903"/>
    <w:rsid w:val="443679F9"/>
    <w:rsid w:val="443E2BEE"/>
    <w:rsid w:val="444406BB"/>
    <w:rsid w:val="444B2C7B"/>
    <w:rsid w:val="444F53BE"/>
    <w:rsid w:val="4454608A"/>
    <w:rsid w:val="44560FD6"/>
    <w:rsid w:val="445C1054"/>
    <w:rsid w:val="445E04B7"/>
    <w:rsid w:val="445E0EE8"/>
    <w:rsid w:val="44607A04"/>
    <w:rsid w:val="446241F9"/>
    <w:rsid w:val="4465778A"/>
    <w:rsid w:val="44663DAE"/>
    <w:rsid w:val="44700EF0"/>
    <w:rsid w:val="44760E3D"/>
    <w:rsid w:val="447705D7"/>
    <w:rsid w:val="447E6BFD"/>
    <w:rsid w:val="44812D65"/>
    <w:rsid w:val="4484193F"/>
    <w:rsid w:val="448575B5"/>
    <w:rsid w:val="448636FB"/>
    <w:rsid w:val="448F6DA0"/>
    <w:rsid w:val="44903EB4"/>
    <w:rsid w:val="449057F8"/>
    <w:rsid w:val="4495064F"/>
    <w:rsid w:val="44964BE5"/>
    <w:rsid w:val="44A1468B"/>
    <w:rsid w:val="44A219CE"/>
    <w:rsid w:val="44A257EC"/>
    <w:rsid w:val="44A45BD1"/>
    <w:rsid w:val="44B13C5A"/>
    <w:rsid w:val="44B35056"/>
    <w:rsid w:val="44B6544F"/>
    <w:rsid w:val="44B7469E"/>
    <w:rsid w:val="44C33BDD"/>
    <w:rsid w:val="44C6690F"/>
    <w:rsid w:val="44CA228D"/>
    <w:rsid w:val="44CC395A"/>
    <w:rsid w:val="44CC68F8"/>
    <w:rsid w:val="44D032F4"/>
    <w:rsid w:val="44D824DB"/>
    <w:rsid w:val="44D86010"/>
    <w:rsid w:val="44D86FE0"/>
    <w:rsid w:val="44D87A7E"/>
    <w:rsid w:val="44DC386F"/>
    <w:rsid w:val="44DC43F4"/>
    <w:rsid w:val="44E02B63"/>
    <w:rsid w:val="44F1005C"/>
    <w:rsid w:val="44F57347"/>
    <w:rsid w:val="44F934ED"/>
    <w:rsid w:val="44FB6556"/>
    <w:rsid w:val="4502621E"/>
    <w:rsid w:val="450A4155"/>
    <w:rsid w:val="450E44D2"/>
    <w:rsid w:val="450F3665"/>
    <w:rsid w:val="45113E15"/>
    <w:rsid w:val="45150979"/>
    <w:rsid w:val="45156316"/>
    <w:rsid w:val="451A56BA"/>
    <w:rsid w:val="452528DF"/>
    <w:rsid w:val="452A0DFC"/>
    <w:rsid w:val="452B503B"/>
    <w:rsid w:val="453341A8"/>
    <w:rsid w:val="453365AD"/>
    <w:rsid w:val="453862CC"/>
    <w:rsid w:val="45421089"/>
    <w:rsid w:val="45467C3C"/>
    <w:rsid w:val="454D6D9E"/>
    <w:rsid w:val="454E30FE"/>
    <w:rsid w:val="455519C6"/>
    <w:rsid w:val="45573124"/>
    <w:rsid w:val="456A07D0"/>
    <w:rsid w:val="456B7788"/>
    <w:rsid w:val="456D693A"/>
    <w:rsid w:val="45731B3A"/>
    <w:rsid w:val="45751C38"/>
    <w:rsid w:val="4575649F"/>
    <w:rsid w:val="457629E4"/>
    <w:rsid w:val="4576473E"/>
    <w:rsid w:val="4577402C"/>
    <w:rsid w:val="45881F68"/>
    <w:rsid w:val="458E3F16"/>
    <w:rsid w:val="45946D8C"/>
    <w:rsid w:val="45976417"/>
    <w:rsid w:val="45986889"/>
    <w:rsid w:val="45995306"/>
    <w:rsid w:val="459D2530"/>
    <w:rsid w:val="45A900DC"/>
    <w:rsid w:val="45AA57DF"/>
    <w:rsid w:val="45AF7433"/>
    <w:rsid w:val="45B0087B"/>
    <w:rsid w:val="45B44AC5"/>
    <w:rsid w:val="45B779D4"/>
    <w:rsid w:val="45CE2F83"/>
    <w:rsid w:val="45D26F0A"/>
    <w:rsid w:val="45D3371D"/>
    <w:rsid w:val="45D65CA7"/>
    <w:rsid w:val="45D97A24"/>
    <w:rsid w:val="45DB72EF"/>
    <w:rsid w:val="45E25C09"/>
    <w:rsid w:val="45E575B9"/>
    <w:rsid w:val="45E77C9B"/>
    <w:rsid w:val="45EA23DF"/>
    <w:rsid w:val="45EB1925"/>
    <w:rsid w:val="45EF1700"/>
    <w:rsid w:val="45F20BE3"/>
    <w:rsid w:val="45FA4B60"/>
    <w:rsid w:val="45FD0622"/>
    <w:rsid w:val="45FE3A65"/>
    <w:rsid w:val="4603779E"/>
    <w:rsid w:val="46064297"/>
    <w:rsid w:val="46082CDF"/>
    <w:rsid w:val="460918A2"/>
    <w:rsid w:val="460D5B19"/>
    <w:rsid w:val="460F31F4"/>
    <w:rsid w:val="460F40E6"/>
    <w:rsid w:val="46162F9D"/>
    <w:rsid w:val="46231422"/>
    <w:rsid w:val="462314CB"/>
    <w:rsid w:val="46255291"/>
    <w:rsid w:val="4625535A"/>
    <w:rsid w:val="462873BA"/>
    <w:rsid w:val="462A6C57"/>
    <w:rsid w:val="46327CBF"/>
    <w:rsid w:val="4639604C"/>
    <w:rsid w:val="463B26D9"/>
    <w:rsid w:val="46405AA0"/>
    <w:rsid w:val="46420F3F"/>
    <w:rsid w:val="4642311B"/>
    <w:rsid w:val="4643528B"/>
    <w:rsid w:val="4647031D"/>
    <w:rsid w:val="46481E89"/>
    <w:rsid w:val="464B39AA"/>
    <w:rsid w:val="464D3EF0"/>
    <w:rsid w:val="464D64AC"/>
    <w:rsid w:val="464F3419"/>
    <w:rsid w:val="465027D9"/>
    <w:rsid w:val="46555459"/>
    <w:rsid w:val="46576C3B"/>
    <w:rsid w:val="46602B11"/>
    <w:rsid w:val="466405CE"/>
    <w:rsid w:val="46645A59"/>
    <w:rsid w:val="46672A82"/>
    <w:rsid w:val="466B2CE0"/>
    <w:rsid w:val="466C43AD"/>
    <w:rsid w:val="466E309D"/>
    <w:rsid w:val="468812F3"/>
    <w:rsid w:val="468A764A"/>
    <w:rsid w:val="4691624B"/>
    <w:rsid w:val="46956D61"/>
    <w:rsid w:val="4697357F"/>
    <w:rsid w:val="46990896"/>
    <w:rsid w:val="469D3C40"/>
    <w:rsid w:val="469E5F49"/>
    <w:rsid w:val="46A80977"/>
    <w:rsid w:val="46AC4E7F"/>
    <w:rsid w:val="46B51967"/>
    <w:rsid w:val="46B532A5"/>
    <w:rsid w:val="46B81E88"/>
    <w:rsid w:val="46BA3535"/>
    <w:rsid w:val="46C06900"/>
    <w:rsid w:val="46CB29D0"/>
    <w:rsid w:val="46ED62C8"/>
    <w:rsid w:val="46F0293A"/>
    <w:rsid w:val="46FD6D15"/>
    <w:rsid w:val="47066B80"/>
    <w:rsid w:val="47163FCD"/>
    <w:rsid w:val="471D1C3F"/>
    <w:rsid w:val="47205D8A"/>
    <w:rsid w:val="47222D29"/>
    <w:rsid w:val="47257D22"/>
    <w:rsid w:val="4732340F"/>
    <w:rsid w:val="47371702"/>
    <w:rsid w:val="4739573F"/>
    <w:rsid w:val="47495766"/>
    <w:rsid w:val="474D3448"/>
    <w:rsid w:val="47577E4E"/>
    <w:rsid w:val="47584802"/>
    <w:rsid w:val="475A068C"/>
    <w:rsid w:val="475C5431"/>
    <w:rsid w:val="47627948"/>
    <w:rsid w:val="47631858"/>
    <w:rsid w:val="47696932"/>
    <w:rsid w:val="476A1FFE"/>
    <w:rsid w:val="476A2C67"/>
    <w:rsid w:val="476C2769"/>
    <w:rsid w:val="4771159A"/>
    <w:rsid w:val="4771514F"/>
    <w:rsid w:val="477405FB"/>
    <w:rsid w:val="477B2648"/>
    <w:rsid w:val="477C48CE"/>
    <w:rsid w:val="477D6E8E"/>
    <w:rsid w:val="478628FA"/>
    <w:rsid w:val="478D7324"/>
    <w:rsid w:val="47954C08"/>
    <w:rsid w:val="479D0560"/>
    <w:rsid w:val="47A65382"/>
    <w:rsid w:val="47A83D42"/>
    <w:rsid w:val="47A8668E"/>
    <w:rsid w:val="47AF0734"/>
    <w:rsid w:val="47B12913"/>
    <w:rsid w:val="47B21171"/>
    <w:rsid w:val="47B50725"/>
    <w:rsid w:val="47BA7E73"/>
    <w:rsid w:val="47BC309E"/>
    <w:rsid w:val="47C50526"/>
    <w:rsid w:val="47CA5472"/>
    <w:rsid w:val="47CC1D66"/>
    <w:rsid w:val="47CD2147"/>
    <w:rsid w:val="47D009A5"/>
    <w:rsid w:val="47D01AF4"/>
    <w:rsid w:val="47D259CD"/>
    <w:rsid w:val="47D925B9"/>
    <w:rsid w:val="47DB1616"/>
    <w:rsid w:val="47DB64C9"/>
    <w:rsid w:val="47DE6A6D"/>
    <w:rsid w:val="47E276FD"/>
    <w:rsid w:val="47EB0E7B"/>
    <w:rsid w:val="47EE09B4"/>
    <w:rsid w:val="47FD3C45"/>
    <w:rsid w:val="47FF6D99"/>
    <w:rsid w:val="480C36CC"/>
    <w:rsid w:val="48104118"/>
    <w:rsid w:val="4816029E"/>
    <w:rsid w:val="481761C7"/>
    <w:rsid w:val="481A533B"/>
    <w:rsid w:val="481D31C7"/>
    <w:rsid w:val="48280B7C"/>
    <w:rsid w:val="48285AD0"/>
    <w:rsid w:val="48307F2B"/>
    <w:rsid w:val="48312223"/>
    <w:rsid w:val="483B460F"/>
    <w:rsid w:val="483F6C36"/>
    <w:rsid w:val="48433381"/>
    <w:rsid w:val="48443C90"/>
    <w:rsid w:val="4847583F"/>
    <w:rsid w:val="48483919"/>
    <w:rsid w:val="4848504A"/>
    <w:rsid w:val="48550880"/>
    <w:rsid w:val="485536EB"/>
    <w:rsid w:val="485B76EA"/>
    <w:rsid w:val="485C0B0C"/>
    <w:rsid w:val="485E7CC8"/>
    <w:rsid w:val="48663546"/>
    <w:rsid w:val="48694E35"/>
    <w:rsid w:val="48714AA5"/>
    <w:rsid w:val="487647E0"/>
    <w:rsid w:val="4880042B"/>
    <w:rsid w:val="48811CA7"/>
    <w:rsid w:val="489803FA"/>
    <w:rsid w:val="489A5CE6"/>
    <w:rsid w:val="489E78D1"/>
    <w:rsid w:val="489E7E2A"/>
    <w:rsid w:val="48A00237"/>
    <w:rsid w:val="48A67818"/>
    <w:rsid w:val="48A72F17"/>
    <w:rsid w:val="48A83600"/>
    <w:rsid w:val="48A90BA2"/>
    <w:rsid w:val="48AB0AA2"/>
    <w:rsid w:val="48AB2ECD"/>
    <w:rsid w:val="48AC2C1D"/>
    <w:rsid w:val="48AD1FBE"/>
    <w:rsid w:val="48AF53EA"/>
    <w:rsid w:val="48B365DE"/>
    <w:rsid w:val="48BD1D74"/>
    <w:rsid w:val="48CA1632"/>
    <w:rsid w:val="48D24776"/>
    <w:rsid w:val="48D73BDC"/>
    <w:rsid w:val="48DA2C80"/>
    <w:rsid w:val="48E06B94"/>
    <w:rsid w:val="48E32F61"/>
    <w:rsid w:val="48EC681C"/>
    <w:rsid w:val="48ED63AC"/>
    <w:rsid w:val="48F12978"/>
    <w:rsid w:val="48F1480E"/>
    <w:rsid w:val="4904365A"/>
    <w:rsid w:val="49285125"/>
    <w:rsid w:val="492E6B80"/>
    <w:rsid w:val="492F445C"/>
    <w:rsid w:val="493D1B7A"/>
    <w:rsid w:val="494F782A"/>
    <w:rsid w:val="49526863"/>
    <w:rsid w:val="495454AE"/>
    <w:rsid w:val="49576645"/>
    <w:rsid w:val="49606EB1"/>
    <w:rsid w:val="49626AED"/>
    <w:rsid w:val="49626DBC"/>
    <w:rsid w:val="496A6945"/>
    <w:rsid w:val="496F384F"/>
    <w:rsid w:val="4970047B"/>
    <w:rsid w:val="49760EC3"/>
    <w:rsid w:val="497E1478"/>
    <w:rsid w:val="498108A0"/>
    <w:rsid w:val="4982095B"/>
    <w:rsid w:val="4985693D"/>
    <w:rsid w:val="49914667"/>
    <w:rsid w:val="49936616"/>
    <w:rsid w:val="499E605A"/>
    <w:rsid w:val="49A0700B"/>
    <w:rsid w:val="49A10BAB"/>
    <w:rsid w:val="49A23ADA"/>
    <w:rsid w:val="49AA45AB"/>
    <w:rsid w:val="49B44F9E"/>
    <w:rsid w:val="49B740CB"/>
    <w:rsid w:val="49BD7B7C"/>
    <w:rsid w:val="49C440E3"/>
    <w:rsid w:val="49C60BEA"/>
    <w:rsid w:val="49CF0408"/>
    <w:rsid w:val="49D022CC"/>
    <w:rsid w:val="49D75493"/>
    <w:rsid w:val="49DC62CA"/>
    <w:rsid w:val="49DD31B6"/>
    <w:rsid w:val="49E27E21"/>
    <w:rsid w:val="49E56E7D"/>
    <w:rsid w:val="49E63447"/>
    <w:rsid w:val="49E66A7A"/>
    <w:rsid w:val="49E67DD9"/>
    <w:rsid w:val="49E86D0F"/>
    <w:rsid w:val="49EA74F6"/>
    <w:rsid w:val="49EF09D6"/>
    <w:rsid w:val="49F021BB"/>
    <w:rsid w:val="49F214EF"/>
    <w:rsid w:val="49F95CEC"/>
    <w:rsid w:val="49FA1DF8"/>
    <w:rsid w:val="49FB60DE"/>
    <w:rsid w:val="49FC1EC6"/>
    <w:rsid w:val="49FC4DB5"/>
    <w:rsid w:val="49FD6FDA"/>
    <w:rsid w:val="4A1D4E18"/>
    <w:rsid w:val="4A213573"/>
    <w:rsid w:val="4A214264"/>
    <w:rsid w:val="4A233F84"/>
    <w:rsid w:val="4A254BBF"/>
    <w:rsid w:val="4A2733A9"/>
    <w:rsid w:val="4A2B4339"/>
    <w:rsid w:val="4A2B51F8"/>
    <w:rsid w:val="4A307A2F"/>
    <w:rsid w:val="4A321F9C"/>
    <w:rsid w:val="4A33401C"/>
    <w:rsid w:val="4A362321"/>
    <w:rsid w:val="4A39282B"/>
    <w:rsid w:val="4A434479"/>
    <w:rsid w:val="4A4464A7"/>
    <w:rsid w:val="4A4C4157"/>
    <w:rsid w:val="4A5539F4"/>
    <w:rsid w:val="4A565D02"/>
    <w:rsid w:val="4A5676E6"/>
    <w:rsid w:val="4A5D652A"/>
    <w:rsid w:val="4A5E01E1"/>
    <w:rsid w:val="4A5F314B"/>
    <w:rsid w:val="4A615AE2"/>
    <w:rsid w:val="4A6971E8"/>
    <w:rsid w:val="4A6A5DC6"/>
    <w:rsid w:val="4A757C8E"/>
    <w:rsid w:val="4A7A05AA"/>
    <w:rsid w:val="4A7B59C1"/>
    <w:rsid w:val="4A7B74FA"/>
    <w:rsid w:val="4A7E212F"/>
    <w:rsid w:val="4A837C67"/>
    <w:rsid w:val="4A87521E"/>
    <w:rsid w:val="4A942BD8"/>
    <w:rsid w:val="4A98117D"/>
    <w:rsid w:val="4A9A72FD"/>
    <w:rsid w:val="4AB30317"/>
    <w:rsid w:val="4AB50D59"/>
    <w:rsid w:val="4AB53F04"/>
    <w:rsid w:val="4AB92A9B"/>
    <w:rsid w:val="4ABA1445"/>
    <w:rsid w:val="4ABA306E"/>
    <w:rsid w:val="4ABB635B"/>
    <w:rsid w:val="4ABC6AA8"/>
    <w:rsid w:val="4AC40C07"/>
    <w:rsid w:val="4ACA3752"/>
    <w:rsid w:val="4AD676DE"/>
    <w:rsid w:val="4AE23D18"/>
    <w:rsid w:val="4AF24300"/>
    <w:rsid w:val="4AFD579C"/>
    <w:rsid w:val="4B035911"/>
    <w:rsid w:val="4B063B9F"/>
    <w:rsid w:val="4B1E7F84"/>
    <w:rsid w:val="4B245DAA"/>
    <w:rsid w:val="4B256D82"/>
    <w:rsid w:val="4B277483"/>
    <w:rsid w:val="4B280345"/>
    <w:rsid w:val="4B2A5CA5"/>
    <w:rsid w:val="4B2F1DA8"/>
    <w:rsid w:val="4B2F2E15"/>
    <w:rsid w:val="4B3073D3"/>
    <w:rsid w:val="4B3479F6"/>
    <w:rsid w:val="4B384224"/>
    <w:rsid w:val="4B3D3122"/>
    <w:rsid w:val="4B481D94"/>
    <w:rsid w:val="4B4E5EF2"/>
    <w:rsid w:val="4B5015C9"/>
    <w:rsid w:val="4B56076F"/>
    <w:rsid w:val="4B5C6F90"/>
    <w:rsid w:val="4B600153"/>
    <w:rsid w:val="4B6C19D5"/>
    <w:rsid w:val="4B705535"/>
    <w:rsid w:val="4B730DEF"/>
    <w:rsid w:val="4B77256B"/>
    <w:rsid w:val="4B7868D1"/>
    <w:rsid w:val="4B7B0D43"/>
    <w:rsid w:val="4B7C4F16"/>
    <w:rsid w:val="4B8150DA"/>
    <w:rsid w:val="4B855900"/>
    <w:rsid w:val="4B8E761E"/>
    <w:rsid w:val="4B914B84"/>
    <w:rsid w:val="4B917C0B"/>
    <w:rsid w:val="4B9731E5"/>
    <w:rsid w:val="4B9A4D66"/>
    <w:rsid w:val="4BA10F7A"/>
    <w:rsid w:val="4BA64402"/>
    <w:rsid w:val="4BA92C78"/>
    <w:rsid w:val="4BB07B14"/>
    <w:rsid w:val="4BBD17CD"/>
    <w:rsid w:val="4BC85965"/>
    <w:rsid w:val="4BCA16D2"/>
    <w:rsid w:val="4BCA4DAF"/>
    <w:rsid w:val="4BD16405"/>
    <w:rsid w:val="4BD36A85"/>
    <w:rsid w:val="4BD43582"/>
    <w:rsid w:val="4BD97E3F"/>
    <w:rsid w:val="4BDE200E"/>
    <w:rsid w:val="4BE31E95"/>
    <w:rsid w:val="4BE515A8"/>
    <w:rsid w:val="4BE96CA8"/>
    <w:rsid w:val="4BEC3F94"/>
    <w:rsid w:val="4BEF5EB4"/>
    <w:rsid w:val="4BF21C49"/>
    <w:rsid w:val="4BF5487E"/>
    <w:rsid w:val="4BFB060E"/>
    <w:rsid w:val="4C02710B"/>
    <w:rsid w:val="4C030462"/>
    <w:rsid w:val="4C0360C6"/>
    <w:rsid w:val="4C0851EF"/>
    <w:rsid w:val="4C0A301F"/>
    <w:rsid w:val="4C0C4548"/>
    <w:rsid w:val="4C0C73EB"/>
    <w:rsid w:val="4C126DD5"/>
    <w:rsid w:val="4C1C0AB6"/>
    <w:rsid w:val="4C262C32"/>
    <w:rsid w:val="4C26413F"/>
    <w:rsid w:val="4C2A4C80"/>
    <w:rsid w:val="4C331B30"/>
    <w:rsid w:val="4C394D35"/>
    <w:rsid w:val="4C422347"/>
    <w:rsid w:val="4C4A2885"/>
    <w:rsid w:val="4C4A5F38"/>
    <w:rsid w:val="4C510FA3"/>
    <w:rsid w:val="4C58209C"/>
    <w:rsid w:val="4C591820"/>
    <w:rsid w:val="4C592D4D"/>
    <w:rsid w:val="4C5C34C7"/>
    <w:rsid w:val="4C607C73"/>
    <w:rsid w:val="4C6B1DC8"/>
    <w:rsid w:val="4C6E7779"/>
    <w:rsid w:val="4C7661CD"/>
    <w:rsid w:val="4C7B06CE"/>
    <w:rsid w:val="4C7C620A"/>
    <w:rsid w:val="4C833A5C"/>
    <w:rsid w:val="4C834984"/>
    <w:rsid w:val="4C8C4471"/>
    <w:rsid w:val="4C8F662F"/>
    <w:rsid w:val="4C911DC8"/>
    <w:rsid w:val="4CAB04DB"/>
    <w:rsid w:val="4CAB3EDA"/>
    <w:rsid w:val="4CAD50B1"/>
    <w:rsid w:val="4CAF54AE"/>
    <w:rsid w:val="4CB057BC"/>
    <w:rsid w:val="4CB323D1"/>
    <w:rsid w:val="4CB61B37"/>
    <w:rsid w:val="4CB8338E"/>
    <w:rsid w:val="4CC27905"/>
    <w:rsid w:val="4CCA4A79"/>
    <w:rsid w:val="4CCB0ADD"/>
    <w:rsid w:val="4CCC1D2B"/>
    <w:rsid w:val="4CD77E1B"/>
    <w:rsid w:val="4CD8164E"/>
    <w:rsid w:val="4CDC6B89"/>
    <w:rsid w:val="4CDE7520"/>
    <w:rsid w:val="4CE0630B"/>
    <w:rsid w:val="4CE44E67"/>
    <w:rsid w:val="4CE91D93"/>
    <w:rsid w:val="4CEA2E84"/>
    <w:rsid w:val="4D004EAD"/>
    <w:rsid w:val="4D036FA2"/>
    <w:rsid w:val="4D0B7679"/>
    <w:rsid w:val="4D0E3F18"/>
    <w:rsid w:val="4D123B0A"/>
    <w:rsid w:val="4D270653"/>
    <w:rsid w:val="4D2B7690"/>
    <w:rsid w:val="4D2E5D47"/>
    <w:rsid w:val="4D310CF3"/>
    <w:rsid w:val="4D312A5E"/>
    <w:rsid w:val="4D354C80"/>
    <w:rsid w:val="4D3874D3"/>
    <w:rsid w:val="4D3933E5"/>
    <w:rsid w:val="4D3D001E"/>
    <w:rsid w:val="4D3E3E74"/>
    <w:rsid w:val="4D440312"/>
    <w:rsid w:val="4D452ADB"/>
    <w:rsid w:val="4D493B9D"/>
    <w:rsid w:val="4D50004F"/>
    <w:rsid w:val="4D5035B5"/>
    <w:rsid w:val="4D536A9D"/>
    <w:rsid w:val="4D542449"/>
    <w:rsid w:val="4D547C86"/>
    <w:rsid w:val="4D57147E"/>
    <w:rsid w:val="4D5B63A5"/>
    <w:rsid w:val="4D5B6D3A"/>
    <w:rsid w:val="4D5E4210"/>
    <w:rsid w:val="4D5F4916"/>
    <w:rsid w:val="4D611371"/>
    <w:rsid w:val="4D683463"/>
    <w:rsid w:val="4D691A56"/>
    <w:rsid w:val="4D7035AB"/>
    <w:rsid w:val="4D751E5B"/>
    <w:rsid w:val="4D765C85"/>
    <w:rsid w:val="4D77400B"/>
    <w:rsid w:val="4D7939E5"/>
    <w:rsid w:val="4D795D50"/>
    <w:rsid w:val="4D7D7FEC"/>
    <w:rsid w:val="4D863FEB"/>
    <w:rsid w:val="4D8919AF"/>
    <w:rsid w:val="4D8A654A"/>
    <w:rsid w:val="4D952496"/>
    <w:rsid w:val="4DA5531C"/>
    <w:rsid w:val="4DAC5535"/>
    <w:rsid w:val="4DB43621"/>
    <w:rsid w:val="4DBA4141"/>
    <w:rsid w:val="4DBF14B8"/>
    <w:rsid w:val="4DC0296C"/>
    <w:rsid w:val="4DC341CE"/>
    <w:rsid w:val="4DC56314"/>
    <w:rsid w:val="4DC6000A"/>
    <w:rsid w:val="4DC86DC4"/>
    <w:rsid w:val="4DC92BCA"/>
    <w:rsid w:val="4DCE7CB9"/>
    <w:rsid w:val="4DD23451"/>
    <w:rsid w:val="4DD26382"/>
    <w:rsid w:val="4DD359B4"/>
    <w:rsid w:val="4DD43C82"/>
    <w:rsid w:val="4DD5798C"/>
    <w:rsid w:val="4DD6586F"/>
    <w:rsid w:val="4DD671B5"/>
    <w:rsid w:val="4DD83353"/>
    <w:rsid w:val="4DDE50E6"/>
    <w:rsid w:val="4DE25456"/>
    <w:rsid w:val="4DE31FD9"/>
    <w:rsid w:val="4DE64542"/>
    <w:rsid w:val="4DE7548D"/>
    <w:rsid w:val="4DEA4156"/>
    <w:rsid w:val="4DED17B9"/>
    <w:rsid w:val="4DED43B8"/>
    <w:rsid w:val="4DF030E6"/>
    <w:rsid w:val="4DF269EE"/>
    <w:rsid w:val="4DF47C1C"/>
    <w:rsid w:val="4DFA7CC5"/>
    <w:rsid w:val="4E0662D9"/>
    <w:rsid w:val="4E0808D2"/>
    <w:rsid w:val="4E0812C5"/>
    <w:rsid w:val="4E0A37D7"/>
    <w:rsid w:val="4E107799"/>
    <w:rsid w:val="4E143015"/>
    <w:rsid w:val="4E143F87"/>
    <w:rsid w:val="4E1529B7"/>
    <w:rsid w:val="4E173353"/>
    <w:rsid w:val="4E1C2C3B"/>
    <w:rsid w:val="4E20134F"/>
    <w:rsid w:val="4E25224F"/>
    <w:rsid w:val="4E2B70EB"/>
    <w:rsid w:val="4E2C7548"/>
    <w:rsid w:val="4E353DD5"/>
    <w:rsid w:val="4E360F44"/>
    <w:rsid w:val="4E383151"/>
    <w:rsid w:val="4E5E0D5C"/>
    <w:rsid w:val="4E5E7FC9"/>
    <w:rsid w:val="4E603463"/>
    <w:rsid w:val="4E612956"/>
    <w:rsid w:val="4E6436D3"/>
    <w:rsid w:val="4E650259"/>
    <w:rsid w:val="4E722270"/>
    <w:rsid w:val="4E77792F"/>
    <w:rsid w:val="4E796118"/>
    <w:rsid w:val="4E816BAC"/>
    <w:rsid w:val="4E817D61"/>
    <w:rsid w:val="4E845A90"/>
    <w:rsid w:val="4E860278"/>
    <w:rsid w:val="4E8C4852"/>
    <w:rsid w:val="4E8D3447"/>
    <w:rsid w:val="4E8D6C6E"/>
    <w:rsid w:val="4E9455A2"/>
    <w:rsid w:val="4E967768"/>
    <w:rsid w:val="4E9D3659"/>
    <w:rsid w:val="4E9F3A03"/>
    <w:rsid w:val="4EA01D5C"/>
    <w:rsid w:val="4EA17338"/>
    <w:rsid w:val="4EA422FD"/>
    <w:rsid w:val="4EA44F3C"/>
    <w:rsid w:val="4EA674B7"/>
    <w:rsid w:val="4EAA4D02"/>
    <w:rsid w:val="4EAA7184"/>
    <w:rsid w:val="4EAE5AE6"/>
    <w:rsid w:val="4EC06424"/>
    <w:rsid w:val="4EC3721A"/>
    <w:rsid w:val="4EDB72B7"/>
    <w:rsid w:val="4EDF407D"/>
    <w:rsid w:val="4EE337C4"/>
    <w:rsid w:val="4EE97E2E"/>
    <w:rsid w:val="4EEF6C93"/>
    <w:rsid w:val="4EF76852"/>
    <w:rsid w:val="4EF95BDA"/>
    <w:rsid w:val="4EFB49A8"/>
    <w:rsid w:val="4EFF6855"/>
    <w:rsid w:val="4F0A0EA4"/>
    <w:rsid w:val="4F0D10B9"/>
    <w:rsid w:val="4F0D2C9D"/>
    <w:rsid w:val="4F117720"/>
    <w:rsid w:val="4F1637D4"/>
    <w:rsid w:val="4F16669D"/>
    <w:rsid w:val="4F271309"/>
    <w:rsid w:val="4F2C2D68"/>
    <w:rsid w:val="4F2E36DB"/>
    <w:rsid w:val="4F2F4429"/>
    <w:rsid w:val="4F3113E5"/>
    <w:rsid w:val="4F3440D9"/>
    <w:rsid w:val="4F345354"/>
    <w:rsid w:val="4F395E59"/>
    <w:rsid w:val="4F412DF9"/>
    <w:rsid w:val="4F560C4D"/>
    <w:rsid w:val="4F5D123C"/>
    <w:rsid w:val="4F5E5A5C"/>
    <w:rsid w:val="4F5E76CF"/>
    <w:rsid w:val="4F6346B6"/>
    <w:rsid w:val="4F742CF6"/>
    <w:rsid w:val="4F7840A2"/>
    <w:rsid w:val="4F7A31C1"/>
    <w:rsid w:val="4F8353A9"/>
    <w:rsid w:val="4F863E49"/>
    <w:rsid w:val="4F864327"/>
    <w:rsid w:val="4F8664E6"/>
    <w:rsid w:val="4F88142D"/>
    <w:rsid w:val="4F8A11AD"/>
    <w:rsid w:val="4F8E0153"/>
    <w:rsid w:val="4F9123BA"/>
    <w:rsid w:val="4F9A6D36"/>
    <w:rsid w:val="4F9E1B3A"/>
    <w:rsid w:val="4FA44B83"/>
    <w:rsid w:val="4FA605A6"/>
    <w:rsid w:val="4FA64965"/>
    <w:rsid w:val="4FA67BA5"/>
    <w:rsid w:val="4FAB56E9"/>
    <w:rsid w:val="4FB432AB"/>
    <w:rsid w:val="4FB80DDD"/>
    <w:rsid w:val="4FBF19FF"/>
    <w:rsid w:val="4FBF7D0B"/>
    <w:rsid w:val="4FC87232"/>
    <w:rsid w:val="4FD76FAF"/>
    <w:rsid w:val="4FD9400D"/>
    <w:rsid w:val="4FD95EF2"/>
    <w:rsid w:val="4FDB5106"/>
    <w:rsid w:val="4FDC1D0B"/>
    <w:rsid w:val="4FDC4219"/>
    <w:rsid w:val="4FDE2207"/>
    <w:rsid w:val="4FDF50F0"/>
    <w:rsid w:val="4FE27D47"/>
    <w:rsid w:val="4FE35830"/>
    <w:rsid w:val="4FF879C7"/>
    <w:rsid w:val="4FFC0C31"/>
    <w:rsid w:val="50026E65"/>
    <w:rsid w:val="500C0485"/>
    <w:rsid w:val="50172108"/>
    <w:rsid w:val="50183CDA"/>
    <w:rsid w:val="501B7CA9"/>
    <w:rsid w:val="50315D1C"/>
    <w:rsid w:val="503801D2"/>
    <w:rsid w:val="503C094A"/>
    <w:rsid w:val="50453AE9"/>
    <w:rsid w:val="504607EA"/>
    <w:rsid w:val="504774E9"/>
    <w:rsid w:val="50482B34"/>
    <w:rsid w:val="504E03D9"/>
    <w:rsid w:val="504E70C6"/>
    <w:rsid w:val="504F621D"/>
    <w:rsid w:val="50563037"/>
    <w:rsid w:val="505D6F2C"/>
    <w:rsid w:val="50602911"/>
    <w:rsid w:val="50667FBE"/>
    <w:rsid w:val="506712C8"/>
    <w:rsid w:val="506A205B"/>
    <w:rsid w:val="507332C0"/>
    <w:rsid w:val="507D70F9"/>
    <w:rsid w:val="507F0044"/>
    <w:rsid w:val="50825288"/>
    <w:rsid w:val="508460E9"/>
    <w:rsid w:val="508643BA"/>
    <w:rsid w:val="50872332"/>
    <w:rsid w:val="5088246C"/>
    <w:rsid w:val="508E01DC"/>
    <w:rsid w:val="509D6BB6"/>
    <w:rsid w:val="50A02F81"/>
    <w:rsid w:val="50A82B3E"/>
    <w:rsid w:val="50A9339B"/>
    <w:rsid w:val="50B04EEC"/>
    <w:rsid w:val="50B45F87"/>
    <w:rsid w:val="50B762E2"/>
    <w:rsid w:val="50BA4DBB"/>
    <w:rsid w:val="50BB1AAF"/>
    <w:rsid w:val="50BD33CA"/>
    <w:rsid w:val="50C44875"/>
    <w:rsid w:val="50C633C0"/>
    <w:rsid w:val="50D53873"/>
    <w:rsid w:val="50D83152"/>
    <w:rsid w:val="50DA0369"/>
    <w:rsid w:val="50DB50FC"/>
    <w:rsid w:val="50DF5499"/>
    <w:rsid w:val="50E67C23"/>
    <w:rsid w:val="50F4253E"/>
    <w:rsid w:val="50F96D58"/>
    <w:rsid w:val="50F971EB"/>
    <w:rsid w:val="50FA65B2"/>
    <w:rsid w:val="51006102"/>
    <w:rsid w:val="51007FF7"/>
    <w:rsid w:val="51015990"/>
    <w:rsid w:val="51025D03"/>
    <w:rsid w:val="510524E6"/>
    <w:rsid w:val="51091D85"/>
    <w:rsid w:val="510C43EE"/>
    <w:rsid w:val="510F6DA9"/>
    <w:rsid w:val="51112274"/>
    <w:rsid w:val="51163223"/>
    <w:rsid w:val="5116772C"/>
    <w:rsid w:val="51174CC5"/>
    <w:rsid w:val="511931B2"/>
    <w:rsid w:val="512120A8"/>
    <w:rsid w:val="51213B61"/>
    <w:rsid w:val="51272C4A"/>
    <w:rsid w:val="513323C6"/>
    <w:rsid w:val="513362F2"/>
    <w:rsid w:val="51360B89"/>
    <w:rsid w:val="513C591A"/>
    <w:rsid w:val="513D4289"/>
    <w:rsid w:val="51425190"/>
    <w:rsid w:val="51446B4C"/>
    <w:rsid w:val="51465FA9"/>
    <w:rsid w:val="51482FEA"/>
    <w:rsid w:val="514B1A00"/>
    <w:rsid w:val="51540F6F"/>
    <w:rsid w:val="515456B5"/>
    <w:rsid w:val="515C1909"/>
    <w:rsid w:val="51607663"/>
    <w:rsid w:val="51650F4B"/>
    <w:rsid w:val="51653A6E"/>
    <w:rsid w:val="51662269"/>
    <w:rsid w:val="51697529"/>
    <w:rsid w:val="516B14C3"/>
    <w:rsid w:val="517025A5"/>
    <w:rsid w:val="51730147"/>
    <w:rsid w:val="517372F5"/>
    <w:rsid w:val="517849FE"/>
    <w:rsid w:val="517E2901"/>
    <w:rsid w:val="518076FC"/>
    <w:rsid w:val="51850CEC"/>
    <w:rsid w:val="518C6DC6"/>
    <w:rsid w:val="51953EF1"/>
    <w:rsid w:val="5195636A"/>
    <w:rsid w:val="51960AD2"/>
    <w:rsid w:val="519921C1"/>
    <w:rsid w:val="519947F8"/>
    <w:rsid w:val="51A33CC1"/>
    <w:rsid w:val="51A55BB9"/>
    <w:rsid w:val="51A75738"/>
    <w:rsid w:val="51AE448C"/>
    <w:rsid w:val="51B2106A"/>
    <w:rsid w:val="51B37A55"/>
    <w:rsid w:val="51BA3D60"/>
    <w:rsid w:val="51C33BFD"/>
    <w:rsid w:val="51C4072D"/>
    <w:rsid w:val="51C44F4A"/>
    <w:rsid w:val="51D04721"/>
    <w:rsid w:val="51D50A82"/>
    <w:rsid w:val="51E01B29"/>
    <w:rsid w:val="51E44BE0"/>
    <w:rsid w:val="51E46F1A"/>
    <w:rsid w:val="51E6359F"/>
    <w:rsid w:val="51E81CF5"/>
    <w:rsid w:val="51EC7024"/>
    <w:rsid w:val="51F2451D"/>
    <w:rsid w:val="51F75841"/>
    <w:rsid w:val="51FE7C18"/>
    <w:rsid w:val="5200333F"/>
    <w:rsid w:val="52043F50"/>
    <w:rsid w:val="520A746E"/>
    <w:rsid w:val="520B03E6"/>
    <w:rsid w:val="521715D3"/>
    <w:rsid w:val="5218308C"/>
    <w:rsid w:val="52192F64"/>
    <w:rsid w:val="521A0758"/>
    <w:rsid w:val="521B4E7F"/>
    <w:rsid w:val="52220D0F"/>
    <w:rsid w:val="522540B6"/>
    <w:rsid w:val="522950FD"/>
    <w:rsid w:val="522A060B"/>
    <w:rsid w:val="522D6E3D"/>
    <w:rsid w:val="522F1F0D"/>
    <w:rsid w:val="52336900"/>
    <w:rsid w:val="52352C34"/>
    <w:rsid w:val="5239050A"/>
    <w:rsid w:val="523B6476"/>
    <w:rsid w:val="523E5BEE"/>
    <w:rsid w:val="52445276"/>
    <w:rsid w:val="52482F9E"/>
    <w:rsid w:val="5251417A"/>
    <w:rsid w:val="5252515F"/>
    <w:rsid w:val="52576514"/>
    <w:rsid w:val="525832C6"/>
    <w:rsid w:val="525D18E4"/>
    <w:rsid w:val="525D7ECC"/>
    <w:rsid w:val="52670670"/>
    <w:rsid w:val="526810FF"/>
    <w:rsid w:val="526B17A1"/>
    <w:rsid w:val="526D52EA"/>
    <w:rsid w:val="526E563E"/>
    <w:rsid w:val="526F516B"/>
    <w:rsid w:val="52717313"/>
    <w:rsid w:val="527205D0"/>
    <w:rsid w:val="52765094"/>
    <w:rsid w:val="527E4805"/>
    <w:rsid w:val="527E4903"/>
    <w:rsid w:val="52850C6F"/>
    <w:rsid w:val="528D5FE9"/>
    <w:rsid w:val="52906522"/>
    <w:rsid w:val="5297032F"/>
    <w:rsid w:val="52974A83"/>
    <w:rsid w:val="529863A7"/>
    <w:rsid w:val="52A17705"/>
    <w:rsid w:val="52A3640B"/>
    <w:rsid w:val="52A576DA"/>
    <w:rsid w:val="52AF5942"/>
    <w:rsid w:val="52B337B8"/>
    <w:rsid w:val="52B81D51"/>
    <w:rsid w:val="52C57F3B"/>
    <w:rsid w:val="52C61C56"/>
    <w:rsid w:val="52CD6A80"/>
    <w:rsid w:val="52D6332C"/>
    <w:rsid w:val="52DA5999"/>
    <w:rsid w:val="52EB1A17"/>
    <w:rsid w:val="52F10725"/>
    <w:rsid w:val="52F20018"/>
    <w:rsid w:val="53006A44"/>
    <w:rsid w:val="53055F02"/>
    <w:rsid w:val="530A1273"/>
    <w:rsid w:val="531A0149"/>
    <w:rsid w:val="53222C5B"/>
    <w:rsid w:val="53246555"/>
    <w:rsid w:val="533354F2"/>
    <w:rsid w:val="533C3C0D"/>
    <w:rsid w:val="533D4D33"/>
    <w:rsid w:val="533F10DF"/>
    <w:rsid w:val="533F1619"/>
    <w:rsid w:val="53414B6F"/>
    <w:rsid w:val="5341767E"/>
    <w:rsid w:val="53424608"/>
    <w:rsid w:val="5348581F"/>
    <w:rsid w:val="534A2ACE"/>
    <w:rsid w:val="534B2879"/>
    <w:rsid w:val="53595B25"/>
    <w:rsid w:val="53626D52"/>
    <w:rsid w:val="536A4DDB"/>
    <w:rsid w:val="536D4964"/>
    <w:rsid w:val="5376600E"/>
    <w:rsid w:val="537E13D6"/>
    <w:rsid w:val="537F519B"/>
    <w:rsid w:val="538558FE"/>
    <w:rsid w:val="538B50E2"/>
    <w:rsid w:val="538F0B7E"/>
    <w:rsid w:val="539A77F4"/>
    <w:rsid w:val="539C0D71"/>
    <w:rsid w:val="539F47A3"/>
    <w:rsid w:val="53AB4604"/>
    <w:rsid w:val="53B359D6"/>
    <w:rsid w:val="53B61817"/>
    <w:rsid w:val="53BB57F2"/>
    <w:rsid w:val="53BF7315"/>
    <w:rsid w:val="53CD13E9"/>
    <w:rsid w:val="53D616F1"/>
    <w:rsid w:val="53DD586D"/>
    <w:rsid w:val="53E23A1F"/>
    <w:rsid w:val="53E57664"/>
    <w:rsid w:val="53E72775"/>
    <w:rsid w:val="53E81EC2"/>
    <w:rsid w:val="53E85968"/>
    <w:rsid w:val="53E94107"/>
    <w:rsid w:val="53F0707E"/>
    <w:rsid w:val="53F34ADB"/>
    <w:rsid w:val="53F46F96"/>
    <w:rsid w:val="53FB41DE"/>
    <w:rsid w:val="53FD7DC7"/>
    <w:rsid w:val="53FF79F7"/>
    <w:rsid w:val="54030C50"/>
    <w:rsid w:val="54084AEF"/>
    <w:rsid w:val="54100030"/>
    <w:rsid w:val="541052EC"/>
    <w:rsid w:val="54117CB7"/>
    <w:rsid w:val="541C0A0E"/>
    <w:rsid w:val="541D7125"/>
    <w:rsid w:val="54225A21"/>
    <w:rsid w:val="542412B2"/>
    <w:rsid w:val="542F73E2"/>
    <w:rsid w:val="54316C36"/>
    <w:rsid w:val="54380BCE"/>
    <w:rsid w:val="543F089F"/>
    <w:rsid w:val="54583967"/>
    <w:rsid w:val="54594056"/>
    <w:rsid w:val="54607BB9"/>
    <w:rsid w:val="546C69A1"/>
    <w:rsid w:val="54743BB8"/>
    <w:rsid w:val="54755ADB"/>
    <w:rsid w:val="54782E02"/>
    <w:rsid w:val="547E4610"/>
    <w:rsid w:val="54850626"/>
    <w:rsid w:val="548574CA"/>
    <w:rsid w:val="548755D9"/>
    <w:rsid w:val="548A330C"/>
    <w:rsid w:val="548F325C"/>
    <w:rsid w:val="549065B1"/>
    <w:rsid w:val="54947373"/>
    <w:rsid w:val="549667AE"/>
    <w:rsid w:val="549670A3"/>
    <w:rsid w:val="549A2846"/>
    <w:rsid w:val="549A53A7"/>
    <w:rsid w:val="549B27EA"/>
    <w:rsid w:val="54A13587"/>
    <w:rsid w:val="54A70E53"/>
    <w:rsid w:val="54AA3F91"/>
    <w:rsid w:val="54AA6956"/>
    <w:rsid w:val="54AB7757"/>
    <w:rsid w:val="54B17A4E"/>
    <w:rsid w:val="54B417BF"/>
    <w:rsid w:val="54B61F65"/>
    <w:rsid w:val="54B92B8C"/>
    <w:rsid w:val="54BD07D0"/>
    <w:rsid w:val="54BD3272"/>
    <w:rsid w:val="54BE74EB"/>
    <w:rsid w:val="54D41127"/>
    <w:rsid w:val="54D57894"/>
    <w:rsid w:val="54DF1065"/>
    <w:rsid w:val="54E063D0"/>
    <w:rsid w:val="54E417E4"/>
    <w:rsid w:val="54EB3B01"/>
    <w:rsid w:val="54ED0EDC"/>
    <w:rsid w:val="54EE236D"/>
    <w:rsid w:val="54F72D64"/>
    <w:rsid w:val="55000C01"/>
    <w:rsid w:val="55036D3C"/>
    <w:rsid w:val="550E18CD"/>
    <w:rsid w:val="550F4910"/>
    <w:rsid w:val="55130773"/>
    <w:rsid w:val="55186324"/>
    <w:rsid w:val="551878BB"/>
    <w:rsid w:val="55191695"/>
    <w:rsid w:val="551A52C8"/>
    <w:rsid w:val="552659E4"/>
    <w:rsid w:val="552F6782"/>
    <w:rsid w:val="553B60B9"/>
    <w:rsid w:val="554057D3"/>
    <w:rsid w:val="554C348D"/>
    <w:rsid w:val="555036FC"/>
    <w:rsid w:val="55533233"/>
    <w:rsid w:val="5558020B"/>
    <w:rsid w:val="555A532E"/>
    <w:rsid w:val="555E1BB3"/>
    <w:rsid w:val="55623EE0"/>
    <w:rsid w:val="556A7249"/>
    <w:rsid w:val="556B057F"/>
    <w:rsid w:val="556F7BA2"/>
    <w:rsid w:val="55722EF3"/>
    <w:rsid w:val="557403E9"/>
    <w:rsid w:val="557960CD"/>
    <w:rsid w:val="55882F64"/>
    <w:rsid w:val="558D5316"/>
    <w:rsid w:val="55907050"/>
    <w:rsid w:val="559C62B2"/>
    <w:rsid w:val="559E4824"/>
    <w:rsid w:val="55AA1E78"/>
    <w:rsid w:val="55B21F45"/>
    <w:rsid w:val="55B2354D"/>
    <w:rsid w:val="55B63F60"/>
    <w:rsid w:val="55BC45BC"/>
    <w:rsid w:val="55C363DC"/>
    <w:rsid w:val="55C546B3"/>
    <w:rsid w:val="55C714DE"/>
    <w:rsid w:val="55C76841"/>
    <w:rsid w:val="55C862CC"/>
    <w:rsid w:val="55CC5177"/>
    <w:rsid w:val="55CC65DB"/>
    <w:rsid w:val="55CE0F95"/>
    <w:rsid w:val="55D00080"/>
    <w:rsid w:val="55D9453E"/>
    <w:rsid w:val="55D95277"/>
    <w:rsid w:val="55DA0CF1"/>
    <w:rsid w:val="55DA6F7D"/>
    <w:rsid w:val="55E25BDB"/>
    <w:rsid w:val="55EB7334"/>
    <w:rsid w:val="55F00DFC"/>
    <w:rsid w:val="55F03CE7"/>
    <w:rsid w:val="55F12F41"/>
    <w:rsid w:val="55F27B11"/>
    <w:rsid w:val="55FB3FE8"/>
    <w:rsid w:val="55FC0337"/>
    <w:rsid w:val="56005C53"/>
    <w:rsid w:val="560550E5"/>
    <w:rsid w:val="560A7D7F"/>
    <w:rsid w:val="560E37ED"/>
    <w:rsid w:val="56123A5B"/>
    <w:rsid w:val="561759C8"/>
    <w:rsid w:val="56192AAD"/>
    <w:rsid w:val="561D2675"/>
    <w:rsid w:val="561D69DE"/>
    <w:rsid w:val="561F5112"/>
    <w:rsid w:val="56201E79"/>
    <w:rsid w:val="56214362"/>
    <w:rsid w:val="56224D2A"/>
    <w:rsid w:val="562279EC"/>
    <w:rsid w:val="56264A9B"/>
    <w:rsid w:val="562A5D83"/>
    <w:rsid w:val="562C7214"/>
    <w:rsid w:val="56304DFF"/>
    <w:rsid w:val="56335534"/>
    <w:rsid w:val="563D2FC5"/>
    <w:rsid w:val="563D6C70"/>
    <w:rsid w:val="564B18BA"/>
    <w:rsid w:val="564F540F"/>
    <w:rsid w:val="56512623"/>
    <w:rsid w:val="5654563A"/>
    <w:rsid w:val="565E0E83"/>
    <w:rsid w:val="56613D96"/>
    <w:rsid w:val="566453D1"/>
    <w:rsid w:val="56757EDB"/>
    <w:rsid w:val="567769CA"/>
    <w:rsid w:val="567A4C53"/>
    <w:rsid w:val="567B05B3"/>
    <w:rsid w:val="568153B1"/>
    <w:rsid w:val="568752BD"/>
    <w:rsid w:val="56881A91"/>
    <w:rsid w:val="568A6695"/>
    <w:rsid w:val="56913F04"/>
    <w:rsid w:val="56923834"/>
    <w:rsid w:val="5696115E"/>
    <w:rsid w:val="569A3194"/>
    <w:rsid w:val="569B1245"/>
    <w:rsid w:val="569E1491"/>
    <w:rsid w:val="56A72CD0"/>
    <w:rsid w:val="56B21EEA"/>
    <w:rsid w:val="56B84EEA"/>
    <w:rsid w:val="56BC0787"/>
    <w:rsid w:val="56CC2488"/>
    <w:rsid w:val="56CD28F6"/>
    <w:rsid w:val="56CF3629"/>
    <w:rsid w:val="56D14DD1"/>
    <w:rsid w:val="56D819C3"/>
    <w:rsid w:val="56DB412B"/>
    <w:rsid w:val="56DB5784"/>
    <w:rsid w:val="56DE239D"/>
    <w:rsid w:val="56DE2E52"/>
    <w:rsid w:val="56E16C1B"/>
    <w:rsid w:val="56E16DBC"/>
    <w:rsid w:val="56F326AE"/>
    <w:rsid w:val="56F571B1"/>
    <w:rsid w:val="57007C61"/>
    <w:rsid w:val="57063394"/>
    <w:rsid w:val="57070345"/>
    <w:rsid w:val="57076B9E"/>
    <w:rsid w:val="570856E4"/>
    <w:rsid w:val="57093C55"/>
    <w:rsid w:val="570C2F2C"/>
    <w:rsid w:val="57120853"/>
    <w:rsid w:val="57194202"/>
    <w:rsid w:val="571C3C44"/>
    <w:rsid w:val="571D20C4"/>
    <w:rsid w:val="5723333E"/>
    <w:rsid w:val="57304353"/>
    <w:rsid w:val="573F2D26"/>
    <w:rsid w:val="574E1592"/>
    <w:rsid w:val="57570229"/>
    <w:rsid w:val="575821CB"/>
    <w:rsid w:val="57584B09"/>
    <w:rsid w:val="575D0E75"/>
    <w:rsid w:val="576D1C90"/>
    <w:rsid w:val="576D1E09"/>
    <w:rsid w:val="57773DDA"/>
    <w:rsid w:val="577A2C9E"/>
    <w:rsid w:val="577D0F10"/>
    <w:rsid w:val="577E6AD5"/>
    <w:rsid w:val="578041B9"/>
    <w:rsid w:val="57847D55"/>
    <w:rsid w:val="57850E89"/>
    <w:rsid w:val="57883608"/>
    <w:rsid w:val="57913ECA"/>
    <w:rsid w:val="579D3D03"/>
    <w:rsid w:val="57A068AB"/>
    <w:rsid w:val="57A74EC7"/>
    <w:rsid w:val="57AF2368"/>
    <w:rsid w:val="57B533EC"/>
    <w:rsid w:val="57B72E99"/>
    <w:rsid w:val="57B9589A"/>
    <w:rsid w:val="57C37DB2"/>
    <w:rsid w:val="57CA0E73"/>
    <w:rsid w:val="57CB3CD3"/>
    <w:rsid w:val="57CC4138"/>
    <w:rsid w:val="57CD7072"/>
    <w:rsid w:val="57CE0AF9"/>
    <w:rsid w:val="57D66329"/>
    <w:rsid w:val="57D73279"/>
    <w:rsid w:val="57DB334C"/>
    <w:rsid w:val="57DB4575"/>
    <w:rsid w:val="57E274F8"/>
    <w:rsid w:val="57E40975"/>
    <w:rsid w:val="57E4206A"/>
    <w:rsid w:val="57E4771F"/>
    <w:rsid w:val="57EB3FB5"/>
    <w:rsid w:val="57F6121B"/>
    <w:rsid w:val="57F94E1E"/>
    <w:rsid w:val="57F972E1"/>
    <w:rsid w:val="57FA5AFD"/>
    <w:rsid w:val="580116DF"/>
    <w:rsid w:val="58092F1F"/>
    <w:rsid w:val="5809705C"/>
    <w:rsid w:val="580E3BA7"/>
    <w:rsid w:val="580E7EE1"/>
    <w:rsid w:val="580F00DC"/>
    <w:rsid w:val="58146D23"/>
    <w:rsid w:val="58165367"/>
    <w:rsid w:val="58170ECA"/>
    <w:rsid w:val="58197BC6"/>
    <w:rsid w:val="581B3426"/>
    <w:rsid w:val="581D1DF2"/>
    <w:rsid w:val="58234EE5"/>
    <w:rsid w:val="58244A74"/>
    <w:rsid w:val="58293053"/>
    <w:rsid w:val="58303BC2"/>
    <w:rsid w:val="58311440"/>
    <w:rsid w:val="58334C3C"/>
    <w:rsid w:val="583465A4"/>
    <w:rsid w:val="583758E5"/>
    <w:rsid w:val="58382D45"/>
    <w:rsid w:val="583A111F"/>
    <w:rsid w:val="584213A6"/>
    <w:rsid w:val="58425317"/>
    <w:rsid w:val="58456C50"/>
    <w:rsid w:val="58466D8D"/>
    <w:rsid w:val="584928FB"/>
    <w:rsid w:val="58492D55"/>
    <w:rsid w:val="58510037"/>
    <w:rsid w:val="585323A9"/>
    <w:rsid w:val="585409A6"/>
    <w:rsid w:val="58554973"/>
    <w:rsid w:val="58587C12"/>
    <w:rsid w:val="58626561"/>
    <w:rsid w:val="586854AB"/>
    <w:rsid w:val="58713E3C"/>
    <w:rsid w:val="58724C48"/>
    <w:rsid w:val="5874766E"/>
    <w:rsid w:val="58790D07"/>
    <w:rsid w:val="588349AB"/>
    <w:rsid w:val="5888560B"/>
    <w:rsid w:val="58897AB4"/>
    <w:rsid w:val="588D15F3"/>
    <w:rsid w:val="5892040D"/>
    <w:rsid w:val="589628C3"/>
    <w:rsid w:val="58985E83"/>
    <w:rsid w:val="589F4B3F"/>
    <w:rsid w:val="58A84EC9"/>
    <w:rsid w:val="58A90E4D"/>
    <w:rsid w:val="58C11564"/>
    <w:rsid w:val="58C811DD"/>
    <w:rsid w:val="58C9355B"/>
    <w:rsid w:val="58E16F35"/>
    <w:rsid w:val="58E5695D"/>
    <w:rsid w:val="58EC7A9D"/>
    <w:rsid w:val="58F108CA"/>
    <w:rsid w:val="58F32562"/>
    <w:rsid w:val="58F550F6"/>
    <w:rsid w:val="58FE4A98"/>
    <w:rsid w:val="59012A49"/>
    <w:rsid w:val="59031075"/>
    <w:rsid w:val="59047E86"/>
    <w:rsid w:val="590F37E0"/>
    <w:rsid w:val="591036CA"/>
    <w:rsid w:val="591141F7"/>
    <w:rsid w:val="591307AA"/>
    <w:rsid w:val="59185396"/>
    <w:rsid w:val="591A6634"/>
    <w:rsid w:val="59211F26"/>
    <w:rsid w:val="59293570"/>
    <w:rsid w:val="592A0CC3"/>
    <w:rsid w:val="592C071B"/>
    <w:rsid w:val="592C0E06"/>
    <w:rsid w:val="59316D19"/>
    <w:rsid w:val="59370C73"/>
    <w:rsid w:val="59371711"/>
    <w:rsid w:val="593D4CD6"/>
    <w:rsid w:val="5945206A"/>
    <w:rsid w:val="594C4545"/>
    <w:rsid w:val="594C7975"/>
    <w:rsid w:val="59507174"/>
    <w:rsid w:val="59530DD9"/>
    <w:rsid w:val="59591D59"/>
    <w:rsid w:val="595F349F"/>
    <w:rsid w:val="59610541"/>
    <w:rsid w:val="59616890"/>
    <w:rsid w:val="59637D65"/>
    <w:rsid w:val="596B25F9"/>
    <w:rsid w:val="596F4113"/>
    <w:rsid w:val="596F64AC"/>
    <w:rsid w:val="597512FB"/>
    <w:rsid w:val="597D649E"/>
    <w:rsid w:val="59887BD6"/>
    <w:rsid w:val="598F1645"/>
    <w:rsid w:val="59927E00"/>
    <w:rsid w:val="59935A08"/>
    <w:rsid w:val="599C4F56"/>
    <w:rsid w:val="599E0798"/>
    <w:rsid w:val="599F34F5"/>
    <w:rsid w:val="59A715FB"/>
    <w:rsid w:val="59A758DC"/>
    <w:rsid w:val="59AC0B68"/>
    <w:rsid w:val="59AC7C27"/>
    <w:rsid w:val="59AD3F99"/>
    <w:rsid w:val="59B24062"/>
    <w:rsid w:val="59B24344"/>
    <w:rsid w:val="59B4496B"/>
    <w:rsid w:val="59BB5187"/>
    <w:rsid w:val="59BB59E8"/>
    <w:rsid w:val="59BB6D06"/>
    <w:rsid w:val="59C11658"/>
    <w:rsid w:val="59C656C0"/>
    <w:rsid w:val="59C776AB"/>
    <w:rsid w:val="59CB7ACC"/>
    <w:rsid w:val="59D22A99"/>
    <w:rsid w:val="59D975DA"/>
    <w:rsid w:val="59E14693"/>
    <w:rsid w:val="59E33926"/>
    <w:rsid w:val="59F122D8"/>
    <w:rsid w:val="59F25A25"/>
    <w:rsid w:val="59F300FA"/>
    <w:rsid w:val="5A0561AA"/>
    <w:rsid w:val="5A0700C8"/>
    <w:rsid w:val="5A084E44"/>
    <w:rsid w:val="5A096E0A"/>
    <w:rsid w:val="5A0F40A4"/>
    <w:rsid w:val="5A1156A5"/>
    <w:rsid w:val="5A15150B"/>
    <w:rsid w:val="5A165B6A"/>
    <w:rsid w:val="5A165BAF"/>
    <w:rsid w:val="5A1E45F6"/>
    <w:rsid w:val="5A261B1C"/>
    <w:rsid w:val="5A295FAA"/>
    <w:rsid w:val="5A367300"/>
    <w:rsid w:val="5A484A52"/>
    <w:rsid w:val="5A4A4B00"/>
    <w:rsid w:val="5A4D27CD"/>
    <w:rsid w:val="5A4E63B0"/>
    <w:rsid w:val="5A506C31"/>
    <w:rsid w:val="5A524A17"/>
    <w:rsid w:val="5A552CC2"/>
    <w:rsid w:val="5A55656B"/>
    <w:rsid w:val="5A5A5E20"/>
    <w:rsid w:val="5A5D23BE"/>
    <w:rsid w:val="5A5D5530"/>
    <w:rsid w:val="5A5E2DCD"/>
    <w:rsid w:val="5A605873"/>
    <w:rsid w:val="5A6D343C"/>
    <w:rsid w:val="5A703197"/>
    <w:rsid w:val="5A707A60"/>
    <w:rsid w:val="5A7A1E91"/>
    <w:rsid w:val="5A832697"/>
    <w:rsid w:val="5A834F49"/>
    <w:rsid w:val="5A8650F4"/>
    <w:rsid w:val="5A8944E3"/>
    <w:rsid w:val="5A8C684C"/>
    <w:rsid w:val="5A8D3EC5"/>
    <w:rsid w:val="5A8F62C2"/>
    <w:rsid w:val="5A91369A"/>
    <w:rsid w:val="5A9967BA"/>
    <w:rsid w:val="5A9E1E42"/>
    <w:rsid w:val="5A9E3C16"/>
    <w:rsid w:val="5AA90AAD"/>
    <w:rsid w:val="5AAC7636"/>
    <w:rsid w:val="5AAE0C6C"/>
    <w:rsid w:val="5AAF33CB"/>
    <w:rsid w:val="5AB230C1"/>
    <w:rsid w:val="5AB45B4F"/>
    <w:rsid w:val="5AB55BCF"/>
    <w:rsid w:val="5AB87C2A"/>
    <w:rsid w:val="5ABC0309"/>
    <w:rsid w:val="5ABD441E"/>
    <w:rsid w:val="5ACF2070"/>
    <w:rsid w:val="5AD22726"/>
    <w:rsid w:val="5AD30B30"/>
    <w:rsid w:val="5AD32FDD"/>
    <w:rsid w:val="5ADA226F"/>
    <w:rsid w:val="5ADF65D4"/>
    <w:rsid w:val="5AE11712"/>
    <w:rsid w:val="5AE303FE"/>
    <w:rsid w:val="5AE31479"/>
    <w:rsid w:val="5AE608CC"/>
    <w:rsid w:val="5AEB5094"/>
    <w:rsid w:val="5AEC03FD"/>
    <w:rsid w:val="5AF838EE"/>
    <w:rsid w:val="5AFA22BB"/>
    <w:rsid w:val="5AFA3FC7"/>
    <w:rsid w:val="5B01481F"/>
    <w:rsid w:val="5B0639BD"/>
    <w:rsid w:val="5B08046C"/>
    <w:rsid w:val="5B0F7C02"/>
    <w:rsid w:val="5B1C6E96"/>
    <w:rsid w:val="5B254564"/>
    <w:rsid w:val="5B301428"/>
    <w:rsid w:val="5B331ABB"/>
    <w:rsid w:val="5B3C0A2F"/>
    <w:rsid w:val="5B441710"/>
    <w:rsid w:val="5B443576"/>
    <w:rsid w:val="5B446498"/>
    <w:rsid w:val="5B4748E6"/>
    <w:rsid w:val="5B477113"/>
    <w:rsid w:val="5B4C15A4"/>
    <w:rsid w:val="5B4F202A"/>
    <w:rsid w:val="5B5546CD"/>
    <w:rsid w:val="5B576F21"/>
    <w:rsid w:val="5B5B3D64"/>
    <w:rsid w:val="5B5D2474"/>
    <w:rsid w:val="5B5E5347"/>
    <w:rsid w:val="5B66138D"/>
    <w:rsid w:val="5B6B4C97"/>
    <w:rsid w:val="5B6D643C"/>
    <w:rsid w:val="5B6E5840"/>
    <w:rsid w:val="5B722371"/>
    <w:rsid w:val="5B75296E"/>
    <w:rsid w:val="5B7576ED"/>
    <w:rsid w:val="5B790CC1"/>
    <w:rsid w:val="5B797FAA"/>
    <w:rsid w:val="5B7E127D"/>
    <w:rsid w:val="5B7F0855"/>
    <w:rsid w:val="5B81777F"/>
    <w:rsid w:val="5B825EE7"/>
    <w:rsid w:val="5B84220B"/>
    <w:rsid w:val="5B845EE3"/>
    <w:rsid w:val="5B876165"/>
    <w:rsid w:val="5B8C07DF"/>
    <w:rsid w:val="5B914286"/>
    <w:rsid w:val="5B9B22D6"/>
    <w:rsid w:val="5B9B7B01"/>
    <w:rsid w:val="5BAB5FA9"/>
    <w:rsid w:val="5BAE1B49"/>
    <w:rsid w:val="5BB355E2"/>
    <w:rsid w:val="5BB50F82"/>
    <w:rsid w:val="5BD22018"/>
    <w:rsid w:val="5BD277A8"/>
    <w:rsid w:val="5BD72CB1"/>
    <w:rsid w:val="5BD8613E"/>
    <w:rsid w:val="5BE106C8"/>
    <w:rsid w:val="5BE56542"/>
    <w:rsid w:val="5BEA2358"/>
    <w:rsid w:val="5BEB2715"/>
    <w:rsid w:val="5BEB4935"/>
    <w:rsid w:val="5BF07771"/>
    <w:rsid w:val="5BF42F41"/>
    <w:rsid w:val="5BF82C88"/>
    <w:rsid w:val="5BFA309B"/>
    <w:rsid w:val="5BFF0F75"/>
    <w:rsid w:val="5BFF6DC4"/>
    <w:rsid w:val="5C00733B"/>
    <w:rsid w:val="5C0167AF"/>
    <w:rsid w:val="5C026E83"/>
    <w:rsid w:val="5C057D08"/>
    <w:rsid w:val="5C0B1133"/>
    <w:rsid w:val="5C0D2194"/>
    <w:rsid w:val="5C131DB5"/>
    <w:rsid w:val="5C19011B"/>
    <w:rsid w:val="5C1A6E94"/>
    <w:rsid w:val="5C1B7B8E"/>
    <w:rsid w:val="5C283806"/>
    <w:rsid w:val="5C2A3FFA"/>
    <w:rsid w:val="5C2C303C"/>
    <w:rsid w:val="5C2D3C7A"/>
    <w:rsid w:val="5C2F7177"/>
    <w:rsid w:val="5C344B3A"/>
    <w:rsid w:val="5C39446D"/>
    <w:rsid w:val="5C3D7CFC"/>
    <w:rsid w:val="5C4176F0"/>
    <w:rsid w:val="5C46721B"/>
    <w:rsid w:val="5C483726"/>
    <w:rsid w:val="5C4B0FF1"/>
    <w:rsid w:val="5C4E2C1D"/>
    <w:rsid w:val="5C5832B4"/>
    <w:rsid w:val="5C584AE1"/>
    <w:rsid w:val="5C59352E"/>
    <w:rsid w:val="5C5F7CFA"/>
    <w:rsid w:val="5C610E29"/>
    <w:rsid w:val="5C6556BC"/>
    <w:rsid w:val="5C7725C9"/>
    <w:rsid w:val="5C7D06A6"/>
    <w:rsid w:val="5C821C51"/>
    <w:rsid w:val="5C884772"/>
    <w:rsid w:val="5C995EAD"/>
    <w:rsid w:val="5C9D04B5"/>
    <w:rsid w:val="5CA0126D"/>
    <w:rsid w:val="5CA16329"/>
    <w:rsid w:val="5CA40F7B"/>
    <w:rsid w:val="5CA5016C"/>
    <w:rsid w:val="5CAE6096"/>
    <w:rsid w:val="5CBA6FBE"/>
    <w:rsid w:val="5CC201FD"/>
    <w:rsid w:val="5CC260A2"/>
    <w:rsid w:val="5CC34E04"/>
    <w:rsid w:val="5CCB639C"/>
    <w:rsid w:val="5CCD64F9"/>
    <w:rsid w:val="5CD4387D"/>
    <w:rsid w:val="5CD45288"/>
    <w:rsid w:val="5CE24AF6"/>
    <w:rsid w:val="5CE43FA7"/>
    <w:rsid w:val="5CE53322"/>
    <w:rsid w:val="5CE72BD5"/>
    <w:rsid w:val="5CEB7E0F"/>
    <w:rsid w:val="5CF9377E"/>
    <w:rsid w:val="5D0601FD"/>
    <w:rsid w:val="5D0D0450"/>
    <w:rsid w:val="5D0D05B9"/>
    <w:rsid w:val="5D173BE4"/>
    <w:rsid w:val="5D1F120E"/>
    <w:rsid w:val="5D215C40"/>
    <w:rsid w:val="5D216ECD"/>
    <w:rsid w:val="5D2263DC"/>
    <w:rsid w:val="5D2B4149"/>
    <w:rsid w:val="5D2E5954"/>
    <w:rsid w:val="5D385B29"/>
    <w:rsid w:val="5D3907D1"/>
    <w:rsid w:val="5D423605"/>
    <w:rsid w:val="5D47062B"/>
    <w:rsid w:val="5D4923F6"/>
    <w:rsid w:val="5D4B08D2"/>
    <w:rsid w:val="5D4C012C"/>
    <w:rsid w:val="5D4E5FAB"/>
    <w:rsid w:val="5D514F22"/>
    <w:rsid w:val="5D525BF4"/>
    <w:rsid w:val="5D5C6D82"/>
    <w:rsid w:val="5D725F26"/>
    <w:rsid w:val="5D766B1C"/>
    <w:rsid w:val="5D77288E"/>
    <w:rsid w:val="5D7B0EA3"/>
    <w:rsid w:val="5D7B4CBF"/>
    <w:rsid w:val="5D8562A9"/>
    <w:rsid w:val="5D8639CD"/>
    <w:rsid w:val="5D8A39BA"/>
    <w:rsid w:val="5D8A6AE3"/>
    <w:rsid w:val="5D8C0909"/>
    <w:rsid w:val="5D8C30BC"/>
    <w:rsid w:val="5D8E08C8"/>
    <w:rsid w:val="5D8E39D0"/>
    <w:rsid w:val="5D975305"/>
    <w:rsid w:val="5D9867BB"/>
    <w:rsid w:val="5D991289"/>
    <w:rsid w:val="5D9C44DF"/>
    <w:rsid w:val="5D9C5E09"/>
    <w:rsid w:val="5DA20216"/>
    <w:rsid w:val="5DAB5E8B"/>
    <w:rsid w:val="5DAC6E4E"/>
    <w:rsid w:val="5DAF2A06"/>
    <w:rsid w:val="5DB949F9"/>
    <w:rsid w:val="5DBA5739"/>
    <w:rsid w:val="5DBE7BA7"/>
    <w:rsid w:val="5DC06466"/>
    <w:rsid w:val="5DC44525"/>
    <w:rsid w:val="5DC52E9D"/>
    <w:rsid w:val="5DC610C7"/>
    <w:rsid w:val="5DDA0604"/>
    <w:rsid w:val="5DDE03A6"/>
    <w:rsid w:val="5DE03DDC"/>
    <w:rsid w:val="5DE25158"/>
    <w:rsid w:val="5DE260B4"/>
    <w:rsid w:val="5DE96BD1"/>
    <w:rsid w:val="5E035B38"/>
    <w:rsid w:val="5E1634FB"/>
    <w:rsid w:val="5E1C02F4"/>
    <w:rsid w:val="5E1D0162"/>
    <w:rsid w:val="5E1F4FFF"/>
    <w:rsid w:val="5E21071B"/>
    <w:rsid w:val="5E2526B5"/>
    <w:rsid w:val="5E34603F"/>
    <w:rsid w:val="5E364C87"/>
    <w:rsid w:val="5E3D70C7"/>
    <w:rsid w:val="5E4625D0"/>
    <w:rsid w:val="5E4D3614"/>
    <w:rsid w:val="5E4E0AE5"/>
    <w:rsid w:val="5E513323"/>
    <w:rsid w:val="5E5B4C08"/>
    <w:rsid w:val="5E610BED"/>
    <w:rsid w:val="5E6A3FD4"/>
    <w:rsid w:val="5E7026A6"/>
    <w:rsid w:val="5E7B765C"/>
    <w:rsid w:val="5E7C4D9A"/>
    <w:rsid w:val="5E7E3FF3"/>
    <w:rsid w:val="5E7F6075"/>
    <w:rsid w:val="5E8268C7"/>
    <w:rsid w:val="5E8B3759"/>
    <w:rsid w:val="5E8C023D"/>
    <w:rsid w:val="5E910CA0"/>
    <w:rsid w:val="5E930D72"/>
    <w:rsid w:val="5E952757"/>
    <w:rsid w:val="5E956EEA"/>
    <w:rsid w:val="5E9627E8"/>
    <w:rsid w:val="5E9639C0"/>
    <w:rsid w:val="5E981951"/>
    <w:rsid w:val="5EA01928"/>
    <w:rsid w:val="5EA110E5"/>
    <w:rsid w:val="5EA435B2"/>
    <w:rsid w:val="5EA703D6"/>
    <w:rsid w:val="5EAA5D7C"/>
    <w:rsid w:val="5EAE5E26"/>
    <w:rsid w:val="5EB02FFC"/>
    <w:rsid w:val="5EB079C5"/>
    <w:rsid w:val="5EB5745D"/>
    <w:rsid w:val="5EB72295"/>
    <w:rsid w:val="5EBF2B89"/>
    <w:rsid w:val="5EC27FD1"/>
    <w:rsid w:val="5EC33726"/>
    <w:rsid w:val="5EC8027D"/>
    <w:rsid w:val="5ECF3889"/>
    <w:rsid w:val="5ED147E8"/>
    <w:rsid w:val="5EDE701F"/>
    <w:rsid w:val="5EE65B7B"/>
    <w:rsid w:val="5EED6C20"/>
    <w:rsid w:val="5EF317BF"/>
    <w:rsid w:val="5EF52CB4"/>
    <w:rsid w:val="5EF66B9F"/>
    <w:rsid w:val="5EF9257D"/>
    <w:rsid w:val="5F0706AC"/>
    <w:rsid w:val="5F07082B"/>
    <w:rsid w:val="5F0719F7"/>
    <w:rsid w:val="5F0C6679"/>
    <w:rsid w:val="5F172417"/>
    <w:rsid w:val="5F182551"/>
    <w:rsid w:val="5F1F4F79"/>
    <w:rsid w:val="5F2737C8"/>
    <w:rsid w:val="5F293E44"/>
    <w:rsid w:val="5F295F84"/>
    <w:rsid w:val="5F2C7BE0"/>
    <w:rsid w:val="5F310047"/>
    <w:rsid w:val="5F310FA8"/>
    <w:rsid w:val="5F313A6B"/>
    <w:rsid w:val="5F327153"/>
    <w:rsid w:val="5F33795B"/>
    <w:rsid w:val="5F360966"/>
    <w:rsid w:val="5F362FA2"/>
    <w:rsid w:val="5F3D09F4"/>
    <w:rsid w:val="5F41148B"/>
    <w:rsid w:val="5F4538B6"/>
    <w:rsid w:val="5F4E579E"/>
    <w:rsid w:val="5F502572"/>
    <w:rsid w:val="5F5242E9"/>
    <w:rsid w:val="5F5A0C2F"/>
    <w:rsid w:val="5F5A3D16"/>
    <w:rsid w:val="5F610F64"/>
    <w:rsid w:val="5F623FEE"/>
    <w:rsid w:val="5F654906"/>
    <w:rsid w:val="5F662E73"/>
    <w:rsid w:val="5F6F613D"/>
    <w:rsid w:val="5F72462B"/>
    <w:rsid w:val="5F772DDA"/>
    <w:rsid w:val="5F791EF7"/>
    <w:rsid w:val="5F7B771D"/>
    <w:rsid w:val="5F830D18"/>
    <w:rsid w:val="5F8B6AFD"/>
    <w:rsid w:val="5F8C38FD"/>
    <w:rsid w:val="5F8F4B37"/>
    <w:rsid w:val="5F952319"/>
    <w:rsid w:val="5F9740DE"/>
    <w:rsid w:val="5F977AB1"/>
    <w:rsid w:val="5F9F01E3"/>
    <w:rsid w:val="5FA330A8"/>
    <w:rsid w:val="5FA57EDE"/>
    <w:rsid w:val="5FAE4C49"/>
    <w:rsid w:val="5FAE79D0"/>
    <w:rsid w:val="5FB3695E"/>
    <w:rsid w:val="5FB372DA"/>
    <w:rsid w:val="5FB938DE"/>
    <w:rsid w:val="5FBB5717"/>
    <w:rsid w:val="5FC02A4C"/>
    <w:rsid w:val="5FC726B7"/>
    <w:rsid w:val="5FC86F63"/>
    <w:rsid w:val="5FCD6E04"/>
    <w:rsid w:val="5FCE1D41"/>
    <w:rsid w:val="5FCF7777"/>
    <w:rsid w:val="5FE009E7"/>
    <w:rsid w:val="5FE21F35"/>
    <w:rsid w:val="5FE64378"/>
    <w:rsid w:val="5FEB63EE"/>
    <w:rsid w:val="5FEC2577"/>
    <w:rsid w:val="5FF81378"/>
    <w:rsid w:val="5FFA758E"/>
    <w:rsid w:val="5FFB44C1"/>
    <w:rsid w:val="60025AF7"/>
    <w:rsid w:val="600855A2"/>
    <w:rsid w:val="600D2717"/>
    <w:rsid w:val="600E6014"/>
    <w:rsid w:val="60106113"/>
    <w:rsid w:val="60144A0D"/>
    <w:rsid w:val="602004BD"/>
    <w:rsid w:val="60245E59"/>
    <w:rsid w:val="60255D9F"/>
    <w:rsid w:val="60294491"/>
    <w:rsid w:val="602A0960"/>
    <w:rsid w:val="603219A9"/>
    <w:rsid w:val="6033542C"/>
    <w:rsid w:val="60340A3A"/>
    <w:rsid w:val="60366CCF"/>
    <w:rsid w:val="60373E60"/>
    <w:rsid w:val="60374541"/>
    <w:rsid w:val="603D2B23"/>
    <w:rsid w:val="60401644"/>
    <w:rsid w:val="604079A8"/>
    <w:rsid w:val="60424915"/>
    <w:rsid w:val="60425591"/>
    <w:rsid w:val="60433E58"/>
    <w:rsid w:val="604438C5"/>
    <w:rsid w:val="604A244A"/>
    <w:rsid w:val="604A3FF0"/>
    <w:rsid w:val="604B3DC6"/>
    <w:rsid w:val="604C0AC7"/>
    <w:rsid w:val="6051537E"/>
    <w:rsid w:val="6053294A"/>
    <w:rsid w:val="605440A6"/>
    <w:rsid w:val="605E4E08"/>
    <w:rsid w:val="60612521"/>
    <w:rsid w:val="60655EAB"/>
    <w:rsid w:val="606730FE"/>
    <w:rsid w:val="606A2CB8"/>
    <w:rsid w:val="60705F32"/>
    <w:rsid w:val="60753A9E"/>
    <w:rsid w:val="607F363B"/>
    <w:rsid w:val="608553B7"/>
    <w:rsid w:val="608E7ECB"/>
    <w:rsid w:val="60986CDF"/>
    <w:rsid w:val="609D46B7"/>
    <w:rsid w:val="60A571D7"/>
    <w:rsid w:val="60A83185"/>
    <w:rsid w:val="60AB74DD"/>
    <w:rsid w:val="60AD2392"/>
    <w:rsid w:val="60B166F1"/>
    <w:rsid w:val="60BE1A32"/>
    <w:rsid w:val="60C741BE"/>
    <w:rsid w:val="60CE068B"/>
    <w:rsid w:val="60D46890"/>
    <w:rsid w:val="60D51BBC"/>
    <w:rsid w:val="60DE75FC"/>
    <w:rsid w:val="60E27E43"/>
    <w:rsid w:val="60EF73EC"/>
    <w:rsid w:val="60F7165E"/>
    <w:rsid w:val="60F77E35"/>
    <w:rsid w:val="60F95CAE"/>
    <w:rsid w:val="60FB4EF7"/>
    <w:rsid w:val="60FF4DB3"/>
    <w:rsid w:val="61003075"/>
    <w:rsid w:val="61006719"/>
    <w:rsid w:val="61087772"/>
    <w:rsid w:val="610B7CFD"/>
    <w:rsid w:val="610C15AD"/>
    <w:rsid w:val="6113643C"/>
    <w:rsid w:val="611603B4"/>
    <w:rsid w:val="61181617"/>
    <w:rsid w:val="611E6F96"/>
    <w:rsid w:val="611F75DF"/>
    <w:rsid w:val="612043B7"/>
    <w:rsid w:val="61205267"/>
    <w:rsid w:val="61254548"/>
    <w:rsid w:val="61260EDE"/>
    <w:rsid w:val="6129468F"/>
    <w:rsid w:val="612C3EDE"/>
    <w:rsid w:val="613433E0"/>
    <w:rsid w:val="613711E6"/>
    <w:rsid w:val="614D1E63"/>
    <w:rsid w:val="615712DF"/>
    <w:rsid w:val="61585F64"/>
    <w:rsid w:val="61591AE0"/>
    <w:rsid w:val="616D4E6D"/>
    <w:rsid w:val="616F0FAB"/>
    <w:rsid w:val="6173794E"/>
    <w:rsid w:val="617527BD"/>
    <w:rsid w:val="61763276"/>
    <w:rsid w:val="61767449"/>
    <w:rsid w:val="617C6492"/>
    <w:rsid w:val="61857E9D"/>
    <w:rsid w:val="61884078"/>
    <w:rsid w:val="618D37EF"/>
    <w:rsid w:val="618D6367"/>
    <w:rsid w:val="618F71F4"/>
    <w:rsid w:val="61935074"/>
    <w:rsid w:val="619831A2"/>
    <w:rsid w:val="619E0B49"/>
    <w:rsid w:val="61A00FE4"/>
    <w:rsid w:val="61AE1DDE"/>
    <w:rsid w:val="61AF4B8B"/>
    <w:rsid w:val="61B17463"/>
    <w:rsid w:val="61B47CC5"/>
    <w:rsid w:val="61B829CD"/>
    <w:rsid w:val="61C15BF4"/>
    <w:rsid w:val="61C46FE2"/>
    <w:rsid w:val="61C85607"/>
    <w:rsid w:val="61DC5C1F"/>
    <w:rsid w:val="61DE10BB"/>
    <w:rsid w:val="61DE7E9B"/>
    <w:rsid w:val="61DF7014"/>
    <w:rsid w:val="61EA2CE5"/>
    <w:rsid w:val="61EF70A5"/>
    <w:rsid w:val="61FF36C9"/>
    <w:rsid w:val="6200176E"/>
    <w:rsid w:val="62011E6A"/>
    <w:rsid w:val="62047EB6"/>
    <w:rsid w:val="620762D3"/>
    <w:rsid w:val="62090BDF"/>
    <w:rsid w:val="6209794B"/>
    <w:rsid w:val="620A779F"/>
    <w:rsid w:val="620C1A66"/>
    <w:rsid w:val="62101457"/>
    <w:rsid w:val="621023E0"/>
    <w:rsid w:val="62124F1F"/>
    <w:rsid w:val="621831C6"/>
    <w:rsid w:val="6218338F"/>
    <w:rsid w:val="621A6D97"/>
    <w:rsid w:val="62231CBC"/>
    <w:rsid w:val="62274B4C"/>
    <w:rsid w:val="622F617E"/>
    <w:rsid w:val="623321C4"/>
    <w:rsid w:val="62343E8E"/>
    <w:rsid w:val="62357DDC"/>
    <w:rsid w:val="6239248E"/>
    <w:rsid w:val="623C0423"/>
    <w:rsid w:val="623F0083"/>
    <w:rsid w:val="62406400"/>
    <w:rsid w:val="62446E4A"/>
    <w:rsid w:val="6245047D"/>
    <w:rsid w:val="624822A2"/>
    <w:rsid w:val="624A1FED"/>
    <w:rsid w:val="625708C7"/>
    <w:rsid w:val="62630FE9"/>
    <w:rsid w:val="626313A4"/>
    <w:rsid w:val="62653DB4"/>
    <w:rsid w:val="62665F45"/>
    <w:rsid w:val="626A1BB2"/>
    <w:rsid w:val="626C7933"/>
    <w:rsid w:val="62701F93"/>
    <w:rsid w:val="6274638B"/>
    <w:rsid w:val="62762EE2"/>
    <w:rsid w:val="62770D64"/>
    <w:rsid w:val="627838A4"/>
    <w:rsid w:val="627D12EF"/>
    <w:rsid w:val="62837395"/>
    <w:rsid w:val="6286327F"/>
    <w:rsid w:val="628649C7"/>
    <w:rsid w:val="62881F77"/>
    <w:rsid w:val="62940069"/>
    <w:rsid w:val="62951049"/>
    <w:rsid w:val="62982298"/>
    <w:rsid w:val="62994A35"/>
    <w:rsid w:val="62A866AC"/>
    <w:rsid w:val="62AD3F15"/>
    <w:rsid w:val="62B86CAE"/>
    <w:rsid w:val="62BA70CA"/>
    <w:rsid w:val="62BD6D5E"/>
    <w:rsid w:val="62BE5AB4"/>
    <w:rsid w:val="62BE60FF"/>
    <w:rsid w:val="62C54249"/>
    <w:rsid w:val="62C92951"/>
    <w:rsid w:val="62CA186F"/>
    <w:rsid w:val="62CD6792"/>
    <w:rsid w:val="62D11BF3"/>
    <w:rsid w:val="62D91A8C"/>
    <w:rsid w:val="62EF4A1D"/>
    <w:rsid w:val="62F359F7"/>
    <w:rsid w:val="62F51884"/>
    <w:rsid w:val="62FA1420"/>
    <w:rsid w:val="62FA2ADC"/>
    <w:rsid w:val="62FF3463"/>
    <w:rsid w:val="62FF6F70"/>
    <w:rsid w:val="63067EB7"/>
    <w:rsid w:val="63084225"/>
    <w:rsid w:val="6309535B"/>
    <w:rsid w:val="630D7AC0"/>
    <w:rsid w:val="6314412A"/>
    <w:rsid w:val="63146012"/>
    <w:rsid w:val="631A5549"/>
    <w:rsid w:val="631B059F"/>
    <w:rsid w:val="631E03B7"/>
    <w:rsid w:val="63246254"/>
    <w:rsid w:val="63277247"/>
    <w:rsid w:val="633078DD"/>
    <w:rsid w:val="633705F4"/>
    <w:rsid w:val="63376CA9"/>
    <w:rsid w:val="63380C4A"/>
    <w:rsid w:val="63424DF8"/>
    <w:rsid w:val="63436C11"/>
    <w:rsid w:val="634519A5"/>
    <w:rsid w:val="634863D3"/>
    <w:rsid w:val="634D0EEA"/>
    <w:rsid w:val="63526D46"/>
    <w:rsid w:val="63555F2F"/>
    <w:rsid w:val="63610B07"/>
    <w:rsid w:val="63642F66"/>
    <w:rsid w:val="63695DD3"/>
    <w:rsid w:val="636E1437"/>
    <w:rsid w:val="636F68FD"/>
    <w:rsid w:val="63733EF2"/>
    <w:rsid w:val="63741E80"/>
    <w:rsid w:val="63743A6A"/>
    <w:rsid w:val="63780F5E"/>
    <w:rsid w:val="637A3013"/>
    <w:rsid w:val="637B4657"/>
    <w:rsid w:val="637B7C20"/>
    <w:rsid w:val="638B2001"/>
    <w:rsid w:val="6393116D"/>
    <w:rsid w:val="63942F24"/>
    <w:rsid w:val="639A7A12"/>
    <w:rsid w:val="63A73948"/>
    <w:rsid w:val="63AC12D1"/>
    <w:rsid w:val="63AE673A"/>
    <w:rsid w:val="63B9668F"/>
    <w:rsid w:val="63BA6952"/>
    <w:rsid w:val="63BB4244"/>
    <w:rsid w:val="63BB7FE6"/>
    <w:rsid w:val="63BC3847"/>
    <w:rsid w:val="63C11C5D"/>
    <w:rsid w:val="63C63770"/>
    <w:rsid w:val="63C83D14"/>
    <w:rsid w:val="63D16D88"/>
    <w:rsid w:val="63D2759C"/>
    <w:rsid w:val="63D41F56"/>
    <w:rsid w:val="63D76D39"/>
    <w:rsid w:val="63D9562D"/>
    <w:rsid w:val="63DB3676"/>
    <w:rsid w:val="63DC1753"/>
    <w:rsid w:val="63E00D5C"/>
    <w:rsid w:val="63E04816"/>
    <w:rsid w:val="63E06156"/>
    <w:rsid w:val="63E9154F"/>
    <w:rsid w:val="63F32FAC"/>
    <w:rsid w:val="63F74857"/>
    <w:rsid w:val="63F9580F"/>
    <w:rsid w:val="64003B76"/>
    <w:rsid w:val="640703A5"/>
    <w:rsid w:val="64097560"/>
    <w:rsid w:val="640E3A32"/>
    <w:rsid w:val="640E7D56"/>
    <w:rsid w:val="6411611B"/>
    <w:rsid w:val="6416686F"/>
    <w:rsid w:val="6417151C"/>
    <w:rsid w:val="641E260E"/>
    <w:rsid w:val="642216A5"/>
    <w:rsid w:val="64223F84"/>
    <w:rsid w:val="642848BF"/>
    <w:rsid w:val="642E3620"/>
    <w:rsid w:val="642E6A3B"/>
    <w:rsid w:val="642F6944"/>
    <w:rsid w:val="64331342"/>
    <w:rsid w:val="64340914"/>
    <w:rsid w:val="64361689"/>
    <w:rsid w:val="64383D9A"/>
    <w:rsid w:val="643B1954"/>
    <w:rsid w:val="644B045E"/>
    <w:rsid w:val="644D7ED6"/>
    <w:rsid w:val="64500359"/>
    <w:rsid w:val="645523F5"/>
    <w:rsid w:val="64572761"/>
    <w:rsid w:val="64592EDF"/>
    <w:rsid w:val="645A23C1"/>
    <w:rsid w:val="645D35F7"/>
    <w:rsid w:val="645D4048"/>
    <w:rsid w:val="64624FBE"/>
    <w:rsid w:val="64625D51"/>
    <w:rsid w:val="6465113F"/>
    <w:rsid w:val="64680BE1"/>
    <w:rsid w:val="64694DA8"/>
    <w:rsid w:val="646A637F"/>
    <w:rsid w:val="646D6E3B"/>
    <w:rsid w:val="647674E7"/>
    <w:rsid w:val="647E3B81"/>
    <w:rsid w:val="647F61DF"/>
    <w:rsid w:val="64826780"/>
    <w:rsid w:val="648A19F5"/>
    <w:rsid w:val="649548AF"/>
    <w:rsid w:val="649C30F6"/>
    <w:rsid w:val="64A21612"/>
    <w:rsid w:val="64A24E0C"/>
    <w:rsid w:val="64A805AC"/>
    <w:rsid w:val="64AB4799"/>
    <w:rsid w:val="64AB7487"/>
    <w:rsid w:val="64AE0F36"/>
    <w:rsid w:val="64AF1113"/>
    <w:rsid w:val="64B41A24"/>
    <w:rsid w:val="64B57317"/>
    <w:rsid w:val="64B61BBD"/>
    <w:rsid w:val="64B978CA"/>
    <w:rsid w:val="64BF764B"/>
    <w:rsid w:val="64C56939"/>
    <w:rsid w:val="64C6095E"/>
    <w:rsid w:val="64CC0FF4"/>
    <w:rsid w:val="64CF1B65"/>
    <w:rsid w:val="64CF69C0"/>
    <w:rsid w:val="64D00416"/>
    <w:rsid w:val="64DE375C"/>
    <w:rsid w:val="64E3693D"/>
    <w:rsid w:val="64EA7E11"/>
    <w:rsid w:val="64F22F1B"/>
    <w:rsid w:val="64F3622A"/>
    <w:rsid w:val="64F56665"/>
    <w:rsid w:val="64F875D9"/>
    <w:rsid w:val="65010722"/>
    <w:rsid w:val="65017878"/>
    <w:rsid w:val="650A21D6"/>
    <w:rsid w:val="65117384"/>
    <w:rsid w:val="65143F5F"/>
    <w:rsid w:val="651602ED"/>
    <w:rsid w:val="651841BB"/>
    <w:rsid w:val="651E0385"/>
    <w:rsid w:val="6525545B"/>
    <w:rsid w:val="65265A34"/>
    <w:rsid w:val="6527620B"/>
    <w:rsid w:val="652B494A"/>
    <w:rsid w:val="652E15AE"/>
    <w:rsid w:val="65331D56"/>
    <w:rsid w:val="65377E20"/>
    <w:rsid w:val="65397D02"/>
    <w:rsid w:val="65426565"/>
    <w:rsid w:val="654407CF"/>
    <w:rsid w:val="655045EC"/>
    <w:rsid w:val="655571D3"/>
    <w:rsid w:val="655D1163"/>
    <w:rsid w:val="65601D7A"/>
    <w:rsid w:val="657004CD"/>
    <w:rsid w:val="65744565"/>
    <w:rsid w:val="657610CB"/>
    <w:rsid w:val="657A5BE1"/>
    <w:rsid w:val="657F3000"/>
    <w:rsid w:val="65815767"/>
    <w:rsid w:val="6583757C"/>
    <w:rsid w:val="658B2702"/>
    <w:rsid w:val="658B3594"/>
    <w:rsid w:val="658D1617"/>
    <w:rsid w:val="658D4B8A"/>
    <w:rsid w:val="658D5122"/>
    <w:rsid w:val="65963D36"/>
    <w:rsid w:val="65996B90"/>
    <w:rsid w:val="659D3AA7"/>
    <w:rsid w:val="659E3A44"/>
    <w:rsid w:val="65A460A7"/>
    <w:rsid w:val="65A60C9F"/>
    <w:rsid w:val="65A877E9"/>
    <w:rsid w:val="65AA3ECB"/>
    <w:rsid w:val="65B04672"/>
    <w:rsid w:val="65BA3E24"/>
    <w:rsid w:val="65C36E7B"/>
    <w:rsid w:val="65C4095E"/>
    <w:rsid w:val="65C650F6"/>
    <w:rsid w:val="65C763E0"/>
    <w:rsid w:val="65CA174A"/>
    <w:rsid w:val="65CC0B95"/>
    <w:rsid w:val="65CD7405"/>
    <w:rsid w:val="65D17E60"/>
    <w:rsid w:val="65D40FD4"/>
    <w:rsid w:val="65D720BE"/>
    <w:rsid w:val="65DB079C"/>
    <w:rsid w:val="65DD1C0A"/>
    <w:rsid w:val="65E268DC"/>
    <w:rsid w:val="65E31E6B"/>
    <w:rsid w:val="65E32549"/>
    <w:rsid w:val="65E417EE"/>
    <w:rsid w:val="65EA6CE1"/>
    <w:rsid w:val="65EA700A"/>
    <w:rsid w:val="65EC7ED8"/>
    <w:rsid w:val="65EE0CDD"/>
    <w:rsid w:val="65F13CDE"/>
    <w:rsid w:val="65FA6E2A"/>
    <w:rsid w:val="660148E1"/>
    <w:rsid w:val="6605115A"/>
    <w:rsid w:val="660618E7"/>
    <w:rsid w:val="66084B57"/>
    <w:rsid w:val="66182237"/>
    <w:rsid w:val="66196D82"/>
    <w:rsid w:val="66197204"/>
    <w:rsid w:val="66257171"/>
    <w:rsid w:val="66263DE9"/>
    <w:rsid w:val="66336331"/>
    <w:rsid w:val="663621F7"/>
    <w:rsid w:val="66391B26"/>
    <w:rsid w:val="66395D04"/>
    <w:rsid w:val="663B2E86"/>
    <w:rsid w:val="66404519"/>
    <w:rsid w:val="664F5327"/>
    <w:rsid w:val="665E53F7"/>
    <w:rsid w:val="6666672C"/>
    <w:rsid w:val="666674EF"/>
    <w:rsid w:val="666727F5"/>
    <w:rsid w:val="66686F2F"/>
    <w:rsid w:val="666E2992"/>
    <w:rsid w:val="666E717B"/>
    <w:rsid w:val="667B1031"/>
    <w:rsid w:val="667F147B"/>
    <w:rsid w:val="668E487B"/>
    <w:rsid w:val="668F11BD"/>
    <w:rsid w:val="66902D20"/>
    <w:rsid w:val="66915DC8"/>
    <w:rsid w:val="66951D5A"/>
    <w:rsid w:val="669C3554"/>
    <w:rsid w:val="669D4970"/>
    <w:rsid w:val="66A477E6"/>
    <w:rsid w:val="66B233F0"/>
    <w:rsid w:val="66B4012B"/>
    <w:rsid w:val="66B42825"/>
    <w:rsid w:val="66B91257"/>
    <w:rsid w:val="66BA6AA2"/>
    <w:rsid w:val="66BB23F5"/>
    <w:rsid w:val="66CD516D"/>
    <w:rsid w:val="66D03298"/>
    <w:rsid w:val="66E15130"/>
    <w:rsid w:val="66EA1A45"/>
    <w:rsid w:val="66F15BC8"/>
    <w:rsid w:val="66F43B8F"/>
    <w:rsid w:val="66F934D1"/>
    <w:rsid w:val="670157C0"/>
    <w:rsid w:val="671064AB"/>
    <w:rsid w:val="67136A95"/>
    <w:rsid w:val="671B25B8"/>
    <w:rsid w:val="672114BE"/>
    <w:rsid w:val="67290773"/>
    <w:rsid w:val="672B162D"/>
    <w:rsid w:val="672D6C67"/>
    <w:rsid w:val="672F53C8"/>
    <w:rsid w:val="673E189A"/>
    <w:rsid w:val="67420E26"/>
    <w:rsid w:val="67421770"/>
    <w:rsid w:val="67450B84"/>
    <w:rsid w:val="67471B38"/>
    <w:rsid w:val="67481D9E"/>
    <w:rsid w:val="67492889"/>
    <w:rsid w:val="67510094"/>
    <w:rsid w:val="67534B8F"/>
    <w:rsid w:val="675970F6"/>
    <w:rsid w:val="675B7CD0"/>
    <w:rsid w:val="675E767D"/>
    <w:rsid w:val="67605F5D"/>
    <w:rsid w:val="67664E48"/>
    <w:rsid w:val="676875C8"/>
    <w:rsid w:val="676A0A1F"/>
    <w:rsid w:val="676E623E"/>
    <w:rsid w:val="676F079B"/>
    <w:rsid w:val="677360EC"/>
    <w:rsid w:val="67834A4F"/>
    <w:rsid w:val="678447D2"/>
    <w:rsid w:val="678B5546"/>
    <w:rsid w:val="678F2304"/>
    <w:rsid w:val="67962E34"/>
    <w:rsid w:val="679F530E"/>
    <w:rsid w:val="67A254BD"/>
    <w:rsid w:val="67A77C97"/>
    <w:rsid w:val="67AD3781"/>
    <w:rsid w:val="67B268F7"/>
    <w:rsid w:val="67B715A6"/>
    <w:rsid w:val="67B71CDF"/>
    <w:rsid w:val="67B74248"/>
    <w:rsid w:val="67B8799A"/>
    <w:rsid w:val="67B96663"/>
    <w:rsid w:val="67BF6EAE"/>
    <w:rsid w:val="67C04D4D"/>
    <w:rsid w:val="67C72532"/>
    <w:rsid w:val="67CC3E5B"/>
    <w:rsid w:val="67D04883"/>
    <w:rsid w:val="67DA435C"/>
    <w:rsid w:val="67DF630F"/>
    <w:rsid w:val="67E828F6"/>
    <w:rsid w:val="67E9707F"/>
    <w:rsid w:val="67F72A3F"/>
    <w:rsid w:val="68027EF8"/>
    <w:rsid w:val="680D211F"/>
    <w:rsid w:val="680E6A60"/>
    <w:rsid w:val="680E6BEB"/>
    <w:rsid w:val="68167FCB"/>
    <w:rsid w:val="6821358F"/>
    <w:rsid w:val="68263224"/>
    <w:rsid w:val="68340F0E"/>
    <w:rsid w:val="683E429F"/>
    <w:rsid w:val="683F5BAE"/>
    <w:rsid w:val="684049CC"/>
    <w:rsid w:val="68406C55"/>
    <w:rsid w:val="684849AC"/>
    <w:rsid w:val="68503238"/>
    <w:rsid w:val="686255CE"/>
    <w:rsid w:val="68652D7A"/>
    <w:rsid w:val="6873332F"/>
    <w:rsid w:val="68766D95"/>
    <w:rsid w:val="687B75E1"/>
    <w:rsid w:val="687D1A6D"/>
    <w:rsid w:val="68816CB6"/>
    <w:rsid w:val="688A7E5A"/>
    <w:rsid w:val="68913CD5"/>
    <w:rsid w:val="68921846"/>
    <w:rsid w:val="689E14D1"/>
    <w:rsid w:val="68A00761"/>
    <w:rsid w:val="68A45B1F"/>
    <w:rsid w:val="68A51664"/>
    <w:rsid w:val="68A723B7"/>
    <w:rsid w:val="68B114F8"/>
    <w:rsid w:val="68B3607B"/>
    <w:rsid w:val="68B72BAB"/>
    <w:rsid w:val="68B85460"/>
    <w:rsid w:val="68C0108E"/>
    <w:rsid w:val="68C16963"/>
    <w:rsid w:val="68D212D1"/>
    <w:rsid w:val="68D21AAA"/>
    <w:rsid w:val="68D253E2"/>
    <w:rsid w:val="68D45E02"/>
    <w:rsid w:val="68DF1947"/>
    <w:rsid w:val="68E71515"/>
    <w:rsid w:val="68E84DA1"/>
    <w:rsid w:val="68ED1A51"/>
    <w:rsid w:val="68FD1484"/>
    <w:rsid w:val="6904051A"/>
    <w:rsid w:val="690979F7"/>
    <w:rsid w:val="690F4840"/>
    <w:rsid w:val="69112FFC"/>
    <w:rsid w:val="69151CD8"/>
    <w:rsid w:val="6916020B"/>
    <w:rsid w:val="691B288B"/>
    <w:rsid w:val="691F65A2"/>
    <w:rsid w:val="692318DE"/>
    <w:rsid w:val="69275C19"/>
    <w:rsid w:val="69310D0C"/>
    <w:rsid w:val="69341706"/>
    <w:rsid w:val="69347D64"/>
    <w:rsid w:val="69390DDD"/>
    <w:rsid w:val="693B5DF7"/>
    <w:rsid w:val="69402600"/>
    <w:rsid w:val="694240CE"/>
    <w:rsid w:val="69433B1F"/>
    <w:rsid w:val="6950161F"/>
    <w:rsid w:val="69562386"/>
    <w:rsid w:val="695C5CBC"/>
    <w:rsid w:val="695F3908"/>
    <w:rsid w:val="69616BB8"/>
    <w:rsid w:val="69696A47"/>
    <w:rsid w:val="696C7F39"/>
    <w:rsid w:val="696D20C9"/>
    <w:rsid w:val="69710355"/>
    <w:rsid w:val="697C27F8"/>
    <w:rsid w:val="6985137B"/>
    <w:rsid w:val="698F3B91"/>
    <w:rsid w:val="69941885"/>
    <w:rsid w:val="69950E6A"/>
    <w:rsid w:val="69956D29"/>
    <w:rsid w:val="699770FD"/>
    <w:rsid w:val="699D3F2F"/>
    <w:rsid w:val="69A03DED"/>
    <w:rsid w:val="69BF0956"/>
    <w:rsid w:val="69C01354"/>
    <w:rsid w:val="69C12D7E"/>
    <w:rsid w:val="69C250F7"/>
    <w:rsid w:val="69C53C4E"/>
    <w:rsid w:val="69C6529B"/>
    <w:rsid w:val="69C757DE"/>
    <w:rsid w:val="69CA39A4"/>
    <w:rsid w:val="69CE0209"/>
    <w:rsid w:val="69DD04DB"/>
    <w:rsid w:val="69DE4478"/>
    <w:rsid w:val="69E23CA3"/>
    <w:rsid w:val="69EB440A"/>
    <w:rsid w:val="69F4086C"/>
    <w:rsid w:val="69FA2524"/>
    <w:rsid w:val="6A05604F"/>
    <w:rsid w:val="6A061CFA"/>
    <w:rsid w:val="6A094671"/>
    <w:rsid w:val="6A181CBB"/>
    <w:rsid w:val="6A1C41E3"/>
    <w:rsid w:val="6A1E6E36"/>
    <w:rsid w:val="6A20004D"/>
    <w:rsid w:val="6A213010"/>
    <w:rsid w:val="6A215547"/>
    <w:rsid w:val="6A2662E2"/>
    <w:rsid w:val="6A2777E1"/>
    <w:rsid w:val="6A27783E"/>
    <w:rsid w:val="6A2D0F32"/>
    <w:rsid w:val="6A2D19B4"/>
    <w:rsid w:val="6A3177EE"/>
    <w:rsid w:val="6A3D375F"/>
    <w:rsid w:val="6A3D5818"/>
    <w:rsid w:val="6A4038FD"/>
    <w:rsid w:val="6A43223A"/>
    <w:rsid w:val="6A464477"/>
    <w:rsid w:val="6A4C0F62"/>
    <w:rsid w:val="6A4E1ECE"/>
    <w:rsid w:val="6A500C51"/>
    <w:rsid w:val="6A516B98"/>
    <w:rsid w:val="6A567CD9"/>
    <w:rsid w:val="6A587827"/>
    <w:rsid w:val="6A5B3497"/>
    <w:rsid w:val="6A5F31CD"/>
    <w:rsid w:val="6A5F673E"/>
    <w:rsid w:val="6A632D31"/>
    <w:rsid w:val="6A63641A"/>
    <w:rsid w:val="6A654314"/>
    <w:rsid w:val="6A674840"/>
    <w:rsid w:val="6A7A6354"/>
    <w:rsid w:val="6A7B0761"/>
    <w:rsid w:val="6A7C6D33"/>
    <w:rsid w:val="6A8002D2"/>
    <w:rsid w:val="6A846CA1"/>
    <w:rsid w:val="6A8C6A81"/>
    <w:rsid w:val="6A8D5A72"/>
    <w:rsid w:val="6A900ADE"/>
    <w:rsid w:val="6A931DF0"/>
    <w:rsid w:val="6A942CD1"/>
    <w:rsid w:val="6A945CF7"/>
    <w:rsid w:val="6A977723"/>
    <w:rsid w:val="6AA2749F"/>
    <w:rsid w:val="6AA311ED"/>
    <w:rsid w:val="6AA60922"/>
    <w:rsid w:val="6AAA3DE0"/>
    <w:rsid w:val="6AB81BA6"/>
    <w:rsid w:val="6ABB33A8"/>
    <w:rsid w:val="6ABB6D0C"/>
    <w:rsid w:val="6AC63468"/>
    <w:rsid w:val="6AC8772D"/>
    <w:rsid w:val="6ACC5E50"/>
    <w:rsid w:val="6ACF79CC"/>
    <w:rsid w:val="6AD052BB"/>
    <w:rsid w:val="6AD4145D"/>
    <w:rsid w:val="6AE234D5"/>
    <w:rsid w:val="6AE96B2F"/>
    <w:rsid w:val="6AEB3D6C"/>
    <w:rsid w:val="6AED5C33"/>
    <w:rsid w:val="6AF10CE3"/>
    <w:rsid w:val="6AF52093"/>
    <w:rsid w:val="6AF57F8A"/>
    <w:rsid w:val="6AFA5AB5"/>
    <w:rsid w:val="6AFE2190"/>
    <w:rsid w:val="6AFF4130"/>
    <w:rsid w:val="6B096664"/>
    <w:rsid w:val="6B0A5C12"/>
    <w:rsid w:val="6B0B7762"/>
    <w:rsid w:val="6B0E1A19"/>
    <w:rsid w:val="6B134A5A"/>
    <w:rsid w:val="6B184B72"/>
    <w:rsid w:val="6B187E33"/>
    <w:rsid w:val="6B1C487E"/>
    <w:rsid w:val="6B1D61F2"/>
    <w:rsid w:val="6B221B23"/>
    <w:rsid w:val="6B2278E3"/>
    <w:rsid w:val="6B256AC1"/>
    <w:rsid w:val="6B2722A5"/>
    <w:rsid w:val="6B276653"/>
    <w:rsid w:val="6B2A04E1"/>
    <w:rsid w:val="6B306F58"/>
    <w:rsid w:val="6B32153D"/>
    <w:rsid w:val="6B346F1A"/>
    <w:rsid w:val="6B3775A8"/>
    <w:rsid w:val="6B43085E"/>
    <w:rsid w:val="6B446B3D"/>
    <w:rsid w:val="6B4E6C9E"/>
    <w:rsid w:val="6B4F53CD"/>
    <w:rsid w:val="6B570452"/>
    <w:rsid w:val="6B57781E"/>
    <w:rsid w:val="6B5C16CF"/>
    <w:rsid w:val="6B642F92"/>
    <w:rsid w:val="6B652F06"/>
    <w:rsid w:val="6B713583"/>
    <w:rsid w:val="6B747829"/>
    <w:rsid w:val="6B812AD7"/>
    <w:rsid w:val="6B82073D"/>
    <w:rsid w:val="6B8427BD"/>
    <w:rsid w:val="6B8479A7"/>
    <w:rsid w:val="6B8846CC"/>
    <w:rsid w:val="6B8D1ACC"/>
    <w:rsid w:val="6B8E043B"/>
    <w:rsid w:val="6B902D5D"/>
    <w:rsid w:val="6B985158"/>
    <w:rsid w:val="6B9C503C"/>
    <w:rsid w:val="6B9C7EE2"/>
    <w:rsid w:val="6B9F1B88"/>
    <w:rsid w:val="6B9F6EDD"/>
    <w:rsid w:val="6BA20773"/>
    <w:rsid w:val="6BAF3F47"/>
    <w:rsid w:val="6BB875D9"/>
    <w:rsid w:val="6BBB2A7F"/>
    <w:rsid w:val="6BBD7E4E"/>
    <w:rsid w:val="6BC255FB"/>
    <w:rsid w:val="6BCA50D2"/>
    <w:rsid w:val="6BCB759E"/>
    <w:rsid w:val="6BCD46E2"/>
    <w:rsid w:val="6BCD577E"/>
    <w:rsid w:val="6BD74A13"/>
    <w:rsid w:val="6BDD32F6"/>
    <w:rsid w:val="6BDE61A8"/>
    <w:rsid w:val="6BDE6A3B"/>
    <w:rsid w:val="6BE02A7B"/>
    <w:rsid w:val="6BE07D68"/>
    <w:rsid w:val="6BEA2D0C"/>
    <w:rsid w:val="6BEB0FFD"/>
    <w:rsid w:val="6BEE1755"/>
    <w:rsid w:val="6BEE6076"/>
    <w:rsid w:val="6BF82F2C"/>
    <w:rsid w:val="6BFA5780"/>
    <w:rsid w:val="6C006D25"/>
    <w:rsid w:val="6C0315E6"/>
    <w:rsid w:val="6C064A90"/>
    <w:rsid w:val="6C11340F"/>
    <w:rsid w:val="6C2447D8"/>
    <w:rsid w:val="6C293D29"/>
    <w:rsid w:val="6C2B0ACB"/>
    <w:rsid w:val="6C2B4662"/>
    <w:rsid w:val="6C2D107A"/>
    <w:rsid w:val="6C365799"/>
    <w:rsid w:val="6C393A27"/>
    <w:rsid w:val="6C494121"/>
    <w:rsid w:val="6C4A0A5E"/>
    <w:rsid w:val="6C4B37C1"/>
    <w:rsid w:val="6C5035B0"/>
    <w:rsid w:val="6C515D11"/>
    <w:rsid w:val="6C526497"/>
    <w:rsid w:val="6C527F90"/>
    <w:rsid w:val="6C547E63"/>
    <w:rsid w:val="6C592976"/>
    <w:rsid w:val="6C5A01D2"/>
    <w:rsid w:val="6C5D013D"/>
    <w:rsid w:val="6C6235A6"/>
    <w:rsid w:val="6C676F99"/>
    <w:rsid w:val="6C7749CE"/>
    <w:rsid w:val="6C7765C9"/>
    <w:rsid w:val="6C7D38B3"/>
    <w:rsid w:val="6C7D73B2"/>
    <w:rsid w:val="6C7F24C8"/>
    <w:rsid w:val="6C807D48"/>
    <w:rsid w:val="6C812E98"/>
    <w:rsid w:val="6C8344F5"/>
    <w:rsid w:val="6C8415EC"/>
    <w:rsid w:val="6C847459"/>
    <w:rsid w:val="6C856C2C"/>
    <w:rsid w:val="6C872029"/>
    <w:rsid w:val="6C8F008A"/>
    <w:rsid w:val="6C9224CA"/>
    <w:rsid w:val="6C95609F"/>
    <w:rsid w:val="6C960219"/>
    <w:rsid w:val="6C9A3148"/>
    <w:rsid w:val="6C9D55CD"/>
    <w:rsid w:val="6CA3487A"/>
    <w:rsid w:val="6CA34F69"/>
    <w:rsid w:val="6CA8237E"/>
    <w:rsid w:val="6CA83175"/>
    <w:rsid w:val="6CAF0657"/>
    <w:rsid w:val="6CB07024"/>
    <w:rsid w:val="6CB40EF1"/>
    <w:rsid w:val="6CB634BB"/>
    <w:rsid w:val="6CB73323"/>
    <w:rsid w:val="6CB8212E"/>
    <w:rsid w:val="6CBA09C4"/>
    <w:rsid w:val="6CBC1181"/>
    <w:rsid w:val="6CBF5FA7"/>
    <w:rsid w:val="6CC14A89"/>
    <w:rsid w:val="6CC34D45"/>
    <w:rsid w:val="6CC612DD"/>
    <w:rsid w:val="6CC87590"/>
    <w:rsid w:val="6CCB6B05"/>
    <w:rsid w:val="6CCF39D0"/>
    <w:rsid w:val="6CD1141C"/>
    <w:rsid w:val="6CD15DDA"/>
    <w:rsid w:val="6CD20E6D"/>
    <w:rsid w:val="6CD23CAF"/>
    <w:rsid w:val="6CD8081C"/>
    <w:rsid w:val="6CD94B7B"/>
    <w:rsid w:val="6CD969EC"/>
    <w:rsid w:val="6CDA73E2"/>
    <w:rsid w:val="6CDE01FD"/>
    <w:rsid w:val="6CE21BDF"/>
    <w:rsid w:val="6CE54C33"/>
    <w:rsid w:val="6CE706BC"/>
    <w:rsid w:val="6CE83173"/>
    <w:rsid w:val="6CE9121E"/>
    <w:rsid w:val="6CEC5E5A"/>
    <w:rsid w:val="6CEE0070"/>
    <w:rsid w:val="6CF67224"/>
    <w:rsid w:val="6CF77897"/>
    <w:rsid w:val="6CFB3B0F"/>
    <w:rsid w:val="6CFC1D76"/>
    <w:rsid w:val="6D0C1551"/>
    <w:rsid w:val="6D0C4181"/>
    <w:rsid w:val="6D1E38F3"/>
    <w:rsid w:val="6D224861"/>
    <w:rsid w:val="6D2D68C7"/>
    <w:rsid w:val="6D386D38"/>
    <w:rsid w:val="6D3D5B10"/>
    <w:rsid w:val="6D4C18E9"/>
    <w:rsid w:val="6D4D6D9E"/>
    <w:rsid w:val="6D527FCE"/>
    <w:rsid w:val="6D573C38"/>
    <w:rsid w:val="6D576EFB"/>
    <w:rsid w:val="6D594CC1"/>
    <w:rsid w:val="6D5A20D2"/>
    <w:rsid w:val="6D5C5EC6"/>
    <w:rsid w:val="6D6467DB"/>
    <w:rsid w:val="6D661EFB"/>
    <w:rsid w:val="6D6B0CFB"/>
    <w:rsid w:val="6D7157F8"/>
    <w:rsid w:val="6D814515"/>
    <w:rsid w:val="6D821F2F"/>
    <w:rsid w:val="6D884A4B"/>
    <w:rsid w:val="6D8D3C33"/>
    <w:rsid w:val="6D90329E"/>
    <w:rsid w:val="6D952E30"/>
    <w:rsid w:val="6D9A2567"/>
    <w:rsid w:val="6D9A5B7F"/>
    <w:rsid w:val="6D9B3A91"/>
    <w:rsid w:val="6D9E7B0E"/>
    <w:rsid w:val="6D9F3272"/>
    <w:rsid w:val="6DA27E97"/>
    <w:rsid w:val="6DA637C9"/>
    <w:rsid w:val="6DAD51F8"/>
    <w:rsid w:val="6DB61816"/>
    <w:rsid w:val="6DB84EE2"/>
    <w:rsid w:val="6DBA0D80"/>
    <w:rsid w:val="6DBC7279"/>
    <w:rsid w:val="6DC128FE"/>
    <w:rsid w:val="6DC20F14"/>
    <w:rsid w:val="6DC44326"/>
    <w:rsid w:val="6DC469F1"/>
    <w:rsid w:val="6DC47752"/>
    <w:rsid w:val="6DC869C0"/>
    <w:rsid w:val="6DCD1409"/>
    <w:rsid w:val="6DDA2D93"/>
    <w:rsid w:val="6DDB0C0A"/>
    <w:rsid w:val="6DDD59CA"/>
    <w:rsid w:val="6DDF2427"/>
    <w:rsid w:val="6DDF41DC"/>
    <w:rsid w:val="6DE44A9E"/>
    <w:rsid w:val="6DE520FE"/>
    <w:rsid w:val="6DE879AB"/>
    <w:rsid w:val="6DED296D"/>
    <w:rsid w:val="6DF1717D"/>
    <w:rsid w:val="6DF45B09"/>
    <w:rsid w:val="6DF939BC"/>
    <w:rsid w:val="6DFA0EE6"/>
    <w:rsid w:val="6E002E82"/>
    <w:rsid w:val="6E016062"/>
    <w:rsid w:val="6E042FA6"/>
    <w:rsid w:val="6E055CF2"/>
    <w:rsid w:val="6E0A2AC4"/>
    <w:rsid w:val="6E0A3770"/>
    <w:rsid w:val="6E0B6791"/>
    <w:rsid w:val="6E0F5E8D"/>
    <w:rsid w:val="6E1B0C61"/>
    <w:rsid w:val="6E1C2025"/>
    <w:rsid w:val="6E1C75E2"/>
    <w:rsid w:val="6E1D02A8"/>
    <w:rsid w:val="6E241C8C"/>
    <w:rsid w:val="6E253DD3"/>
    <w:rsid w:val="6E274681"/>
    <w:rsid w:val="6E2B7B55"/>
    <w:rsid w:val="6E2F5350"/>
    <w:rsid w:val="6E30722B"/>
    <w:rsid w:val="6E352E03"/>
    <w:rsid w:val="6E37072C"/>
    <w:rsid w:val="6E3C5DA9"/>
    <w:rsid w:val="6E40457D"/>
    <w:rsid w:val="6E436711"/>
    <w:rsid w:val="6E4D626E"/>
    <w:rsid w:val="6E4E161E"/>
    <w:rsid w:val="6E5B317C"/>
    <w:rsid w:val="6E601E9D"/>
    <w:rsid w:val="6E6E21D1"/>
    <w:rsid w:val="6E766F97"/>
    <w:rsid w:val="6E81246E"/>
    <w:rsid w:val="6E873EEA"/>
    <w:rsid w:val="6E8A201D"/>
    <w:rsid w:val="6E9420AE"/>
    <w:rsid w:val="6E943CC4"/>
    <w:rsid w:val="6E964983"/>
    <w:rsid w:val="6E9827DD"/>
    <w:rsid w:val="6EA3004B"/>
    <w:rsid w:val="6EA32F06"/>
    <w:rsid w:val="6EA86810"/>
    <w:rsid w:val="6EAD25F7"/>
    <w:rsid w:val="6EAE54D8"/>
    <w:rsid w:val="6EB16F7D"/>
    <w:rsid w:val="6EBC7157"/>
    <w:rsid w:val="6EBD2A95"/>
    <w:rsid w:val="6EC31AE2"/>
    <w:rsid w:val="6EC87952"/>
    <w:rsid w:val="6ECE41E5"/>
    <w:rsid w:val="6ED644AD"/>
    <w:rsid w:val="6ED729B3"/>
    <w:rsid w:val="6ED87EF0"/>
    <w:rsid w:val="6EE9736C"/>
    <w:rsid w:val="6EEC615E"/>
    <w:rsid w:val="6EED4EAC"/>
    <w:rsid w:val="6EED78F8"/>
    <w:rsid w:val="6EF3357D"/>
    <w:rsid w:val="6EF4457E"/>
    <w:rsid w:val="6EF61839"/>
    <w:rsid w:val="6EF76209"/>
    <w:rsid w:val="6EF867E4"/>
    <w:rsid w:val="6EFF10D8"/>
    <w:rsid w:val="6EFF318F"/>
    <w:rsid w:val="6F017ED0"/>
    <w:rsid w:val="6F04723F"/>
    <w:rsid w:val="6F0A06DB"/>
    <w:rsid w:val="6F0A77A0"/>
    <w:rsid w:val="6F0D0345"/>
    <w:rsid w:val="6F0F6D3B"/>
    <w:rsid w:val="6F1A25D3"/>
    <w:rsid w:val="6F1C5F49"/>
    <w:rsid w:val="6F23141A"/>
    <w:rsid w:val="6F294699"/>
    <w:rsid w:val="6F2F0386"/>
    <w:rsid w:val="6F320C2A"/>
    <w:rsid w:val="6F3E4F0F"/>
    <w:rsid w:val="6F4B6208"/>
    <w:rsid w:val="6F5B6DA0"/>
    <w:rsid w:val="6F5F67D2"/>
    <w:rsid w:val="6F7B4E62"/>
    <w:rsid w:val="6F81594D"/>
    <w:rsid w:val="6F832A27"/>
    <w:rsid w:val="6F83502E"/>
    <w:rsid w:val="6F8433A5"/>
    <w:rsid w:val="6F85299B"/>
    <w:rsid w:val="6F85520A"/>
    <w:rsid w:val="6F860D87"/>
    <w:rsid w:val="6F8C1F6F"/>
    <w:rsid w:val="6F8C3DAA"/>
    <w:rsid w:val="6F8D0FF2"/>
    <w:rsid w:val="6F935960"/>
    <w:rsid w:val="6F9730C7"/>
    <w:rsid w:val="6F985883"/>
    <w:rsid w:val="6F9B78D9"/>
    <w:rsid w:val="6FAC27F9"/>
    <w:rsid w:val="6FAC6610"/>
    <w:rsid w:val="6FB807DF"/>
    <w:rsid w:val="6FB847FE"/>
    <w:rsid w:val="6FBA7BD6"/>
    <w:rsid w:val="6FBE2B06"/>
    <w:rsid w:val="6FBE4B5B"/>
    <w:rsid w:val="6FC270C3"/>
    <w:rsid w:val="6FC942BC"/>
    <w:rsid w:val="6FCA0F13"/>
    <w:rsid w:val="6FCA6B7F"/>
    <w:rsid w:val="6FCF3587"/>
    <w:rsid w:val="6FDA527B"/>
    <w:rsid w:val="6FDD42E6"/>
    <w:rsid w:val="6FDD4ED3"/>
    <w:rsid w:val="6FE06749"/>
    <w:rsid w:val="6FE136FE"/>
    <w:rsid w:val="6FE258B9"/>
    <w:rsid w:val="6FE36B28"/>
    <w:rsid w:val="6FE54F33"/>
    <w:rsid w:val="6FF1783E"/>
    <w:rsid w:val="6FF72917"/>
    <w:rsid w:val="6FF7749B"/>
    <w:rsid w:val="6FF871B9"/>
    <w:rsid w:val="6FFA71B2"/>
    <w:rsid w:val="70003583"/>
    <w:rsid w:val="700921B0"/>
    <w:rsid w:val="700D145E"/>
    <w:rsid w:val="700D32F2"/>
    <w:rsid w:val="700D4A0C"/>
    <w:rsid w:val="70131AD1"/>
    <w:rsid w:val="70134CF8"/>
    <w:rsid w:val="702031E7"/>
    <w:rsid w:val="702E7F70"/>
    <w:rsid w:val="70322ADB"/>
    <w:rsid w:val="70326BFA"/>
    <w:rsid w:val="703411AB"/>
    <w:rsid w:val="70355689"/>
    <w:rsid w:val="704149D2"/>
    <w:rsid w:val="70442A6B"/>
    <w:rsid w:val="704464F0"/>
    <w:rsid w:val="704A211F"/>
    <w:rsid w:val="704A739A"/>
    <w:rsid w:val="704C5088"/>
    <w:rsid w:val="70513B9C"/>
    <w:rsid w:val="70522411"/>
    <w:rsid w:val="70563620"/>
    <w:rsid w:val="70564029"/>
    <w:rsid w:val="705C2C33"/>
    <w:rsid w:val="7061760C"/>
    <w:rsid w:val="70657406"/>
    <w:rsid w:val="70760879"/>
    <w:rsid w:val="707F5CB2"/>
    <w:rsid w:val="70810E0D"/>
    <w:rsid w:val="70813500"/>
    <w:rsid w:val="70866FE0"/>
    <w:rsid w:val="708D29D6"/>
    <w:rsid w:val="708E3F12"/>
    <w:rsid w:val="70940036"/>
    <w:rsid w:val="709414C3"/>
    <w:rsid w:val="70A12499"/>
    <w:rsid w:val="70A12DD6"/>
    <w:rsid w:val="70A539A4"/>
    <w:rsid w:val="70A56F39"/>
    <w:rsid w:val="70A9239F"/>
    <w:rsid w:val="70AB29FC"/>
    <w:rsid w:val="70AB3627"/>
    <w:rsid w:val="70B32372"/>
    <w:rsid w:val="70B330AA"/>
    <w:rsid w:val="70BA13A4"/>
    <w:rsid w:val="70BE6E4E"/>
    <w:rsid w:val="70C377FB"/>
    <w:rsid w:val="70C77D3C"/>
    <w:rsid w:val="70C82EEC"/>
    <w:rsid w:val="70C834EE"/>
    <w:rsid w:val="70D240DD"/>
    <w:rsid w:val="70E51BF9"/>
    <w:rsid w:val="70F42453"/>
    <w:rsid w:val="70FD1116"/>
    <w:rsid w:val="70FF62D8"/>
    <w:rsid w:val="71113C65"/>
    <w:rsid w:val="71126824"/>
    <w:rsid w:val="712054A9"/>
    <w:rsid w:val="712215AD"/>
    <w:rsid w:val="71266D2F"/>
    <w:rsid w:val="71276344"/>
    <w:rsid w:val="712A75B4"/>
    <w:rsid w:val="71334A7F"/>
    <w:rsid w:val="71344FF8"/>
    <w:rsid w:val="713563F1"/>
    <w:rsid w:val="71370840"/>
    <w:rsid w:val="713C13DC"/>
    <w:rsid w:val="713D2C19"/>
    <w:rsid w:val="713D514E"/>
    <w:rsid w:val="7141385C"/>
    <w:rsid w:val="71422EB2"/>
    <w:rsid w:val="71517EBD"/>
    <w:rsid w:val="71525997"/>
    <w:rsid w:val="7154637D"/>
    <w:rsid w:val="71546E15"/>
    <w:rsid w:val="715857A3"/>
    <w:rsid w:val="715A6213"/>
    <w:rsid w:val="715B4A57"/>
    <w:rsid w:val="715D5112"/>
    <w:rsid w:val="715E0635"/>
    <w:rsid w:val="715E1524"/>
    <w:rsid w:val="716600BD"/>
    <w:rsid w:val="716F7D84"/>
    <w:rsid w:val="71725FF4"/>
    <w:rsid w:val="717812C1"/>
    <w:rsid w:val="717F4EF4"/>
    <w:rsid w:val="71822F58"/>
    <w:rsid w:val="71854BCB"/>
    <w:rsid w:val="71897764"/>
    <w:rsid w:val="719035BB"/>
    <w:rsid w:val="71907619"/>
    <w:rsid w:val="719146C4"/>
    <w:rsid w:val="71931A05"/>
    <w:rsid w:val="719443E5"/>
    <w:rsid w:val="719851E0"/>
    <w:rsid w:val="719A1DAE"/>
    <w:rsid w:val="719F121A"/>
    <w:rsid w:val="71A650E9"/>
    <w:rsid w:val="71A930B5"/>
    <w:rsid w:val="71A97795"/>
    <w:rsid w:val="71B72208"/>
    <w:rsid w:val="71B9299F"/>
    <w:rsid w:val="71C506CD"/>
    <w:rsid w:val="71C7395A"/>
    <w:rsid w:val="71C80FA2"/>
    <w:rsid w:val="71CE4193"/>
    <w:rsid w:val="71CF584A"/>
    <w:rsid w:val="71D00D58"/>
    <w:rsid w:val="71DA3A81"/>
    <w:rsid w:val="71E668B9"/>
    <w:rsid w:val="71EC3BC4"/>
    <w:rsid w:val="71F03BDC"/>
    <w:rsid w:val="71F74D3C"/>
    <w:rsid w:val="71FA0310"/>
    <w:rsid w:val="71FA03A4"/>
    <w:rsid w:val="72000D89"/>
    <w:rsid w:val="72015A90"/>
    <w:rsid w:val="7203475A"/>
    <w:rsid w:val="7204325C"/>
    <w:rsid w:val="72046EBD"/>
    <w:rsid w:val="72097074"/>
    <w:rsid w:val="72140AD9"/>
    <w:rsid w:val="721662EA"/>
    <w:rsid w:val="721867C9"/>
    <w:rsid w:val="722D04F5"/>
    <w:rsid w:val="723C64BC"/>
    <w:rsid w:val="723E2270"/>
    <w:rsid w:val="72452202"/>
    <w:rsid w:val="724B03AD"/>
    <w:rsid w:val="72537237"/>
    <w:rsid w:val="72543E3A"/>
    <w:rsid w:val="72552748"/>
    <w:rsid w:val="7257734C"/>
    <w:rsid w:val="725B1A77"/>
    <w:rsid w:val="725C12AD"/>
    <w:rsid w:val="725E07BF"/>
    <w:rsid w:val="72807E69"/>
    <w:rsid w:val="72865071"/>
    <w:rsid w:val="7288268C"/>
    <w:rsid w:val="728C0F4F"/>
    <w:rsid w:val="72904493"/>
    <w:rsid w:val="72923FE8"/>
    <w:rsid w:val="7293729C"/>
    <w:rsid w:val="729942E8"/>
    <w:rsid w:val="729F73A6"/>
    <w:rsid w:val="72AE3679"/>
    <w:rsid w:val="72B45657"/>
    <w:rsid w:val="72B87755"/>
    <w:rsid w:val="72BC2BDE"/>
    <w:rsid w:val="72BC7B1C"/>
    <w:rsid w:val="72D170A3"/>
    <w:rsid w:val="72D355BF"/>
    <w:rsid w:val="72DD0BDC"/>
    <w:rsid w:val="72E17E12"/>
    <w:rsid w:val="72E93268"/>
    <w:rsid w:val="72EB73DF"/>
    <w:rsid w:val="72F108A9"/>
    <w:rsid w:val="730270C5"/>
    <w:rsid w:val="7307279A"/>
    <w:rsid w:val="730757DF"/>
    <w:rsid w:val="730B4688"/>
    <w:rsid w:val="7310150F"/>
    <w:rsid w:val="73101D58"/>
    <w:rsid w:val="73144061"/>
    <w:rsid w:val="731659A5"/>
    <w:rsid w:val="73172C21"/>
    <w:rsid w:val="73217A9C"/>
    <w:rsid w:val="73250E8D"/>
    <w:rsid w:val="73264111"/>
    <w:rsid w:val="733B5B7A"/>
    <w:rsid w:val="733F2EB7"/>
    <w:rsid w:val="734037E5"/>
    <w:rsid w:val="734253A4"/>
    <w:rsid w:val="73463FD2"/>
    <w:rsid w:val="7348750B"/>
    <w:rsid w:val="735029F8"/>
    <w:rsid w:val="7355792E"/>
    <w:rsid w:val="73560A93"/>
    <w:rsid w:val="73565BA5"/>
    <w:rsid w:val="735E5FA6"/>
    <w:rsid w:val="73656511"/>
    <w:rsid w:val="736A4CD0"/>
    <w:rsid w:val="736D007C"/>
    <w:rsid w:val="73705C26"/>
    <w:rsid w:val="73744664"/>
    <w:rsid w:val="73772041"/>
    <w:rsid w:val="73797AB5"/>
    <w:rsid w:val="73797DAC"/>
    <w:rsid w:val="73866F2C"/>
    <w:rsid w:val="738B2FC3"/>
    <w:rsid w:val="738B3884"/>
    <w:rsid w:val="738C6FDD"/>
    <w:rsid w:val="738E3869"/>
    <w:rsid w:val="739269CC"/>
    <w:rsid w:val="739A5AA5"/>
    <w:rsid w:val="739A67F4"/>
    <w:rsid w:val="73A476AD"/>
    <w:rsid w:val="73AB37E7"/>
    <w:rsid w:val="73AB37EB"/>
    <w:rsid w:val="73AE7E8F"/>
    <w:rsid w:val="73B205FF"/>
    <w:rsid w:val="73B47D1E"/>
    <w:rsid w:val="73BC1B5D"/>
    <w:rsid w:val="73BC26F3"/>
    <w:rsid w:val="73BD5682"/>
    <w:rsid w:val="73BF2AAA"/>
    <w:rsid w:val="73C04D7F"/>
    <w:rsid w:val="73C64E21"/>
    <w:rsid w:val="73CE373A"/>
    <w:rsid w:val="73D03459"/>
    <w:rsid w:val="73DA3E4F"/>
    <w:rsid w:val="73DB1432"/>
    <w:rsid w:val="73DF1C04"/>
    <w:rsid w:val="73E17EBC"/>
    <w:rsid w:val="73E41FC4"/>
    <w:rsid w:val="73EB1642"/>
    <w:rsid w:val="73EE3508"/>
    <w:rsid w:val="73EF62E7"/>
    <w:rsid w:val="73F24FF7"/>
    <w:rsid w:val="73F4154E"/>
    <w:rsid w:val="73F62E7D"/>
    <w:rsid w:val="73F73087"/>
    <w:rsid w:val="73F8603C"/>
    <w:rsid w:val="73FD21D4"/>
    <w:rsid w:val="73FF566D"/>
    <w:rsid w:val="74045969"/>
    <w:rsid w:val="74056267"/>
    <w:rsid w:val="74107E8B"/>
    <w:rsid w:val="74126979"/>
    <w:rsid w:val="741A1E66"/>
    <w:rsid w:val="741C1B9D"/>
    <w:rsid w:val="741D1E76"/>
    <w:rsid w:val="741E6EC9"/>
    <w:rsid w:val="741F0324"/>
    <w:rsid w:val="7422690C"/>
    <w:rsid w:val="7430265E"/>
    <w:rsid w:val="74346466"/>
    <w:rsid w:val="743A7459"/>
    <w:rsid w:val="743B5ED5"/>
    <w:rsid w:val="743C05E3"/>
    <w:rsid w:val="744B1037"/>
    <w:rsid w:val="745C3C83"/>
    <w:rsid w:val="74614B22"/>
    <w:rsid w:val="746167EE"/>
    <w:rsid w:val="746371B2"/>
    <w:rsid w:val="74637DB0"/>
    <w:rsid w:val="74747F7D"/>
    <w:rsid w:val="74770CC5"/>
    <w:rsid w:val="747B4742"/>
    <w:rsid w:val="748076C4"/>
    <w:rsid w:val="74817139"/>
    <w:rsid w:val="748C5EF2"/>
    <w:rsid w:val="74984D52"/>
    <w:rsid w:val="749D3CD8"/>
    <w:rsid w:val="749F6E7F"/>
    <w:rsid w:val="74A044FB"/>
    <w:rsid w:val="74A12157"/>
    <w:rsid w:val="74A2465F"/>
    <w:rsid w:val="74A901D2"/>
    <w:rsid w:val="74A96FC0"/>
    <w:rsid w:val="74AA4099"/>
    <w:rsid w:val="74AA5473"/>
    <w:rsid w:val="74B712E4"/>
    <w:rsid w:val="74C566BE"/>
    <w:rsid w:val="74C76A60"/>
    <w:rsid w:val="74C93941"/>
    <w:rsid w:val="74C9400F"/>
    <w:rsid w:val="74D65BE1"/>
    <w:rsid w:val="74E262B4"/>
    <w:rsid w:val="74E46924"/>
    <w:rsid w:val="74E65EAA"/>
    <w:rsid w:val="74ED4751"/>
    <w:rsid w:val="74F9677A"/>
    <w:rsid w:val="75046419"/>
    <w:rsid w:val="75086541"/>
    <w:rsid w:val="75092ABC"/>
    <w:rsid w:val="750C33B8"/>
    <w:rsid w:val="750C3F4D"/>
    <w:rsid w:val="75135FF7"/>
    <w:rsid w:val="75164D6C"/>
    <w:rsid w:val="75171E2A"/>
    <w:rsid w:val="75193A74"/>
    <w:rsid w:val="751D432A"/>
    <w:rsid w:val="752C15DF"/>
    <w:rsid w:val="752C6435"/>
    <w:rsid w:val="753A32E1"/>
    <w:rsid w:val="753C6901"/>
    <w:rsid w:val="753F6D32"/>
    <w:rsid w:val="75491D5C"/>
    <w:rsid w:val="754C3E26"/>
    <w:rsid w:val="755200C6"/>
    <w:rsid w:val="755523CD"/>
    <w:rsid w:val="75583C85"/>
    <w:rsid w:val="755957B3"/>
    <w:rsid w:val="755E3F0A"/>
    <w:rsid w:val="75654035"/>
    <w:rsid w:val="75690083"/>
    <w:rsid w:val="756C538B"/>
    <w:rsid w:val="756D2049"/>
    <w:rsid w:val="756F7CDF"/>
    <w:rsid w:val="75710D0E"/>
    <w:rsid w:val="757168B8"/>
    <w:rsid w:val="75733756"/>
    <w:rsid w:val="757A2B75"/>
    <w:rsid w:val="757C160E"/>
    <w:rsid w:val="757D3E94"/>
    <w:rsid w:val="758222FC"/>
    <w:rsid w:val="75867D0A"/>
    <w:rsid w:val="75897775"/>
    <w:rsid w:val="758D33DD"/>
    <w:rsid w:val="758F361E"/>
    <w:rsid w:val="75952B7E"/>
    <w:rsid w:val="759732F3"/>
    <w:rsid w:val="75993628"/>
    <w:rsid w:val="759C46D4"/>
    <w:rsid w:val="75A235DA"/>
    <w:rsid w:val="75A81B82"/>
    <w:rsid w:val="75AC09D7"/>
    <w:rsid w:val="75AD271F"/>
    <w:rsid w:val="75B000E3"/>
    <w:rsid w:val="75B47DE6"/>
    <w:rsid w:val="75B71A3D"/>
    <w:rsid w:val="75BA4742"/>
    <w:rsid w:val="75CF5C05"/>
    <w:rsid w:val="75D065DD"/>
    <w:rsid w:val="75D767AE"/>
    <w:rsid w:val="75DA0E1C"/>
    <w:rsid w:val="75DB257E"/>
    <w:rsid w:val="75DF389B"/>
    <w:rsid w:val="75E27EF9"/>
    <w:rsid w:val="75EA5D09"/>
    <w:rsid w:val="75F03E87"/>
    <w:rsid w:val="75F049F4"/>
    <w:rsid w:val="75F3343E"/>
    <w:rsid w:val="75F43C9E"/>
    <w:rsid w:val="75FA5D2E"/>
    <w:rsid w:val="75FE1585"/>
    <w:rsid w:val="76033C84"/>
    <w:rsid w:val="76073BE5"/>
    <w:rsid w:val="760F713B"/>
    <w:rsid w:val="76207C3E"/>
    <w:rsid w:val="76213A6C"/>
    <w:rsid w:val="762167C2"/>
    <w:rsid w:val="76216A70"/>
    <w:rsid w:val="7622349A"/>
    <w:rsid w:val="76291DB9"/>
    <w:rsid w:val="76321656"/>
    <w:rsid w:val="76324A01"/>
    <w:rsid w:val="76342A59"/>
    <w:rsid w:val="76342BBA"/>
    <w:rsid w:val="76390F6B"/>
    <w:rsid w:val="7646768D"/>
    <w:rsid w:val="76492816"/>
    <w:rsid w:val="764A52F9"/>
    <w:rsid w:val="764F28A6"/>
    <w:rsid w:val="76500089"/>
    <w:rsid w:val="765F6481"/>
    <w:rsid w:val="76644E5B"/>
    <w:rsid w:val="76667A6D"/>
    <w:rsid w:val="766A2E49"/>
    <w:rsid w:val="767156E1"/>
    <w:rsid w:val="76763D35"/>
    <w:rsid w:val="767A2DC8"/>
    <w:rsid w:val="767B07E2"/>
    <w:rsid w:val="76870533"/>
    <w:rsid w:val="768918F1"/>
    <w:rsid w:val="768E040B"/>
    <w:rsid w:val="768E32F3"/>
    <w:rsid w:val="768F475B"/>
    <w:rsid w:val="76913341"/>
    <w:rsid w:val="76945977"/>
    <w:rsid w:val="76954E56"/>
    <w:rsid w:val="76A02980"/>
    <w:rsid w:val="76A0674C"/>
    <w:rsid w:val="76A40C48"/>
    <w:rsid w:val="76A73F06"/>
    <w:rsid w:val="76AB3572"/>
    <w:rsid w:val="76AC7CAF"/>
    <w:rsid w:val="76B02600"/>
    <w:rsid w:val="76B04E5B"/>
    <w:rsid w:val="76B757E6"/>
    <w:rsid w:val="76BB2A61"/>
    <w:rsid w:val="76BF5DCC"/>
    <w:rsid w:val="76CA0A5B"/>
    <w:rsid w:val="76D31ADA"/>
    <w:rsid w:val="76D51790"/>
    <w:rsid w:val="76D7339C"/>
    <w:rsid w:val="76DB6E7F"/>
    <w:rsid w:val="76DC0BD6"/>
    <w:rsid w:val="76DC2944"/>
    <w:rsid w:val="76DC2C9B"/>
    <w:rsid w:val="76E0158B"/>
    <w:rsid w:val="76E56DA8"/>
    <w:rsid w:val="76E63B1C"/>
    <w:rsid w:val="76E7202B"/>
    <w:rsid w:val="76EA0513"/>
    <w:rsid w:val="76EF132A"/>
    <w:rsid w:val="76EF56DA"/>
    <w:rsid w:val="76F763F3"/>
    <w:rsid w:val="76FA0759"/>
    <w:rsid w:val="77126E26"/>
    <w:rsid w:val="77142F26"/>
    <w:rsid w:val="77146149"/>
    <w:rsid w:val="77153ECA"/>
    <w:rsid w:val="7724022C"/>
    <w:rsid w:val="7727356A"/>
    <w:rsid w:val="772B29EC"/>
    <w:rsid w:val="772D07FA"/>
    <w:rsid w:val="773239C6"/>
    <w:rsid w:val="77331554"/>
    <w:rsid w:val="77353B39"/>
    <w:rsid w:val="773E67AE"/>
    <w:rsid w:val="774207EF"/>
    <w:rsid w:val="774E16D7"/>
    <w:rsid w:val="774F2AF0"/>
    <w:rsid w:val="77506C3F"/>
    <w:rsid w:val="7752759B"/>
    <w:rsid w:val="7756550B"/>
    <w:rsid w:val="77566E8C"/>
    <w:rsid w:val="77582AC2"/>
    <w:rsid w:val="775E597E"/>
    <w:rsid w:val="776829E8"/>
    <w:rsid w:val="776920A5"/>
    <w:rsid w:val="776B0AD2"/>
    <w:rsid w:val="776D0E49"/>
    <w:rsid w:val="776E252B"/>
    <w:rsid w:val="777300E9"/>
    <w:rsid w:val="77795A46"/>
    <w:rsid w:val="777A6424"/>
    <w:rsid w:val="777B241F"/>
    <w:rsid w:val="777B4DC0"/>
    <w:rsid w:val="778D489B"/>
    <w:rsid w:val="77A7092E"/>
    <w:rsid w:val="77AD0E1F"/>
    <w:rsid w:val="77B441D3"/>
    <w:rsid w:val="77BB353D"/>
    <w:rsid w:val="77BC27C5"/>
    <w:rsid w:val="77BC4C98"/>
    <w:rsid w:val="77C410C1"/>
    <w:rsid w:val="77D070DE"/>
    <w:rsid w:val="77D324F8"/>
    <w:rsid w:val="77DF0DAE"/>
    <w:rsid w:val="77E23AE2"/>
    <w:rsid w:val="77EF78A2"/>
    <w:rsid w:val="77F259CE"/>
    <w:rsid w:val="77FD7E0F"/>
    <w:rsid w:val="78000FAD"/>
    <w:rsid w:val="78090BFA"/>
    <w:rsid w:val="780B4472"/>
    <w:rsid w:val="780B5734"/>
    <w:rsid w:val="780C3A7E"/>
    <w:rsid w:val="781A3DC9"/>
    <w:rsid w:val="781C73F0"/>
    <w:rsid w:val="781F178A"/>
    <w:rsid w:val="78210941"/>
    <w:rsid w:val="7821305B"/>
    <w:rsid w:val="78263F35"/>
    <w:rsid w:val="783154AA"/>
    <w:rsid w:val="783D2340"/>
    <w:rsid w:val="78416FAA"/>
    <w:rsid w:val="78425E3C"/>
    <w:rsid w:val="7843452A"/>
    <w:rsid w:val="784548FD"/>
    <w:rsid w:val="784A0DBE"/>
    <w:rsid w:val="784C137E"/>
    <w:rsid w:val="784E5DC5"/>
    <w:rsid w:val="785333AD"/>
    <w:rsid w:val="78550592"/>
    <w:rsid w:val="78594907"/>
    <w:rsid w:val="785A2C93"/>
    <w:rsid w:val="785C3A7D"/>
    <w:rsid w:val="785C6287"/>
    <w:rsid w:val="785E6B7A"/>
    <w:rsid w:val="78657301"/>
    <w:rsid w:val="78683263"/>
    <w:rsid w:val="786839E3"/>
    <w:rsid w:val="786F385F"/>
    <w:rsid w:val="787B065E"/>
    <w:rsid w:val="787C51E8"/>
    <w:rsid w:val="788003A8"/>
    <w:rsid w:val="7881511F"/>
    <w:rsid w:val="788460C1"/>
    <w:rsid w:val="78880CB4"/>
    <w:rsid w:val="788B7C30"/>
    <w:rsid w:val="788B7E8A"/>
    <w:rsid w:val="788C5CE9"/>
    <w:rsid w:val="788D7D54"/>
    <w:rsid w:val="78965D24"/>
    <w:rsid w:val="789B617F"/>
    <w:rsid w:val="789D4281"/>
    <w:rsid w:val="78A910CD"/>
    <w:rsid w:val="78AA232E"/>
    <w:rsid w:val="78AE0FF9"/>
    <w:rsid w:val="78AF43F3"/>
    <w:rsid w:val="78B11C71"/>
    <w:rsid w:val="78B452F9"/>
    <w:rsid w:val="78B950CC"/>
    <w:rsid w:val="78C645BA"/>
    <w:rsid w:val="78CD2AA6"/>
    <w:rsid w:val="78CE5530"/>
    <w:rsid w:val="78CF133C"/>
    <w:rsid w:val="78CF65C6"/>
    <w:rsid w:val="78DC70B0"/>
    <w:rsid w:val="78DD58A2"/>
    <w:rsid w:val="78E02E10"/>
    <w:rsid w:val="78E044E3"/>
    <w:rsid w:val="78E079A9"/>
    <w:rsid w:val="78E27182"/>
    <w:rsid w:val="78E42F40"/>
    <w:rsid w:val="78E44605"/>
    <w:rsid w:val="78E70D85"/>
    <w:rsid w:val="78EF0A82"/>
    <w:rsid w:val="78F35CFF"/>
    <w:rsid w:val="78F90D4C"/>
    <w:rsid w:val="78FA3450"/>
    <w:rsid w:val="78FD2EDA"/>
    <w:rsid w:val="78FD6736"/>
    <w:rsid w:val="790276D7"/>
    <w:rsid w:val="791474AC"/>
    <w:rsid w:val="7915585D"/>
    <w:rsid w:val="7917256F"/>
    <w:rsid w:val="791B5566"/>
    <w:rsid w:val="791C5603"/>
    <w:rsid w:val="791D3CBC"/>
    <w:rsid w:val="79210E45"/>
    <w:rsid w:val="79222611"/>
    <w:rsid w:val="79224B8F"/>
    <w:rsid w:val="792B37D6"/>
    <w:rsid w:val="792B4828"/>
    <w:rsid w:val="792E53C8"/>
    <w:rsid w:val="79306B09"/>
    <w:rsid w:val="79306D97"/>
    <w:rsid w:val="793109F0"/>
    <w:rsid w:val="793174C6"/>
    <w:rsid w:val="79376126"/>
    <w:rsid w:val="793A2FDE"/>
    <w:rsid w:val="793C28CF"/>
    <w:rsid w:val="793D0AF9"/>
    <w:rsid w:val="794940A8"/>
    <w:rsid w:val="794C1684"/>
    <w:rsid w:val="794E37C9"/>
    <w:rsid w:val="794F6637"/>
    <w:rsid w:val="7951058E"/>
    <w:rsid w:val="79515C33"/>
    <w:rsid w:val="7956593C"/>
    <w:rsid w:val="796051EB"/>
    <w:rsid w:val="796410B7"/>
    <w:rsid w:val="7964732F"/>
    <w:rsid w:val="79672E65"/>
    <w:rsid w:val="79677EA9"/>
    <w:rsid w:val="79723B9D"/>
    <w:rsid w:val="797546E0"/>
    <w:rsid w:val="79787B81"/>
    <w:rsid w:val="797D05D4"/>
    <w:rsid w:val="797F5554"/>
    <w:rsid w:val="7980494B"/>
    <w:rsid w:val="79846F10"/>
    <w:rsid w:val="79850083"/>
    <w:rsid w:val="79871188"/>
    <w:rsid w:val="79871283"/>
    <w:rsid w:val="79922245"/>
    <w:rsid w:val="79972362"/>
    <w:rsid w:val="799C65EF"/>
    <w:rsid w:val="799E4435"/>
    <w:rsid w:val="79A0111D"/>
    <w:rsid w:val="79A050EB"/>
    <w:rsid w:val="79A44008"/>
    <w:rsid w:val="79AA291F"/>
    <w:rsid w:val="79AA434A"/>
    <w:rsid w:val="79B9431E"/>
    <w:rsid w:val="79BA4401"/>
    <w:rsid w:val="79BB1073"/>
    <w:rsid w:val="79C76E7B"/>
    <w:rsid w:val="79CF0E69"/>
    <w:rsid w:val="79D130BA"/>
    <w:rsid w:val="79D528A5"/>
    <w:rsid w:val="79D8285D"/>
    <w:rsid w:val="79D971BD"/>
    <w:rsid w:val="79E67672"/>
    <w:rsid w:val="79EC17B3"/>
    <w:rsid w:val="79FA3A1A"/>
    <w:rsid w:val="79FC2F9E"/>
    <w:rsid w:val="79FF19BD"/>
    <w:rsid w:val="7A0120A8"/>
    <w:rsid w:val="7A021E3B"/>
    <w:rsid w:val="7A023F6A"/>
    <w:rsid w:val="7A096696"/>
    <w:rsid w:val="7A0A276C"/>
    <w:rsid w:val="7A123581"/>
    <w:rsid w:val="7A19682C"/>
    <w:rsid w:val="7A1B61F3"/>
    <w:rsid w:val="7A1C4521"/>
    <w:rsid w:val="7A1E7718"/>
    <w:rsid w:val="7A201224"/>
    <w:rsid w:val="7A212615"/>
    <w:rsid w:val="7A26149A"/>
    <w:rsid w:val="7A2675DF"/>
    <w:rsid w:val="7A280010"/>
    <w:rsid w:val="7A2A3E2D"/>
    <w:rsid w:val="7A2C06C8"/>
    <w:rsid w:val="7A2C45FD"/>
    <w:rsid w:val="7A3476CD"/>
    <w:rsid w:val="7A3655D9"/>
    <w:rsid w:val="7A381CDC"/>
    <w:rsid w:val="7A395E1D"/>
    <w:rsid w:val="7A3A1AC3"/>
    <w:rsid w:val="7A3C0051"/>
    <w:rsid w:val="7A442BCD"/>
    <w:rsid w:val="7A45659B"/>
    <w:rsid w:val="7A486F99"/>
    <w:rsid w:val="7A5E16D0"/>
    <w:rsid w:val="7A604645"/>
    <w:rsid w:val="7A615624"/>
    <w:rsid w:val="7A643ED2"/>
    <w:rsid w:val="7A670209"/>
    <w:rsid w:val="7A680AB5"/>
    <w:rsid w:val="7A685FCD"/>
    <w:rsid w:val="7A6E2D6A"/>
    <w:rsid w:val="7A714081"/>
    <w:rsid w:val="7A752BC0"/>
    <w:rsid w:val="7A842764"/>
    <w:rsid w:val="7A8B7AD3"/>
    <w:rsid w:val="7A952ACD"/>
    <w:rsid w:val="7A984841"/>
    <w:rsid w:val="7A9C05FF"/>
    <w:rsid w:val="7A9C19AE"/>
    <w:rsid w:val="7AA528A9"/>
    <w:rsid w:val="7AA60DF2"/>
    <w:rsid w:val="7AA81EFC"/>
    <w:rsid w:val="7AA96B50"/>
    <w:rsid w:val="7AAF7E3C"/>
    <w:rsid w:val="7AB34CCF"/>
    <w:rsid w:val="7AB36F5E"/>
    <w:rsid w:val="7AB55FA3"/>
    <w:rsid w:val="7AB9107A"/>
    <w:rsid w:val="7ABD15CE"/>
    <w:rsid w:val="7ABD7B1E"/>
    <w:rsid w:val="7AC7189D"/>
    <w:rsid w:val="7ACD490D"/>
    <w:rsid w:val="7ACF18EA"/>
    <w:rsid w:val="7ACF4FC7"/>
    <w:rsid w:val="7AD3556A"/>
    <w:rsid w:val="7AD91ADD"/>
    <w:rsid w:val="7ADB56B2"/>
    <w:rsid w:val="7ADC41A7"/>
    <w:rsid w:val="7AE060E9"/>
    <w:rsid w:val="7AE13E19"/>
    <w:rsid w:val="7AE22665"/>
    <w:rsid w:val="7AE35956"/>
    <w:rsid w:val="7AE81AD9"/>
    <w:rsid w:val="7AF30918"/>
    <w:rsid w:val="7AF37FB3"/>
    <w:rsid w:val="7AF559BD"/>
    <w:rsid w:val="7AF63A0D"/>
    <w:rsid w:val="7AFB30FE"/>
    <w:rsid w:val="7AFF1300"/>
    <w:rsid w:val="7AFF477E"/>
    <w:rsid w:val="7B0D1A94"/>
    <w:rsid w:val="7B182FCF"/>
    <w:rsid w:val="7B1B428A"/>
    <w:rsid w:val="7B1B4BB5"/>
    <w:rsid w:val="7B1B4C17"/>
    <w:rsid w:val="7B245463"/>
    <w:rsid w:val="7B261E72"/>
    <w:rsid w:val="7B2C07EB"/>
    <w:rsid w:val="7B3723B9"/>
    <w:rsid w:val="7B422DCF"/>
    <w:rsid w:val="7B426569"/>
    <w:rsid w:val="7B4A2135"/>
    <w:rsid w:val="7B51696C"/>
    <w:rsid w:val="7B5411EC"/>
    <w:rsid w:val="7B543440"/>
    <w:rsid w:val="7B565550"/>
    <w:rsid w:val="7B577705"/>
    <w:rsid w:val="7B5D174C"/>
    <w:rsid w:val="7B5D677D"/>
    <w:rsid w:val="7B600C5F"/>
    <w:rsid w:val="7B6834D9"/>
    <w:rsid w:val="7B6F7A45"/>
    <w:rsid w:val="7B754723"/>
    <w:rsid w:val="7B755CA5"/>
    <w:rsid w:val="7B8B3801"/>
    <w:rsid w:val="7B912B62"/>
    <w:rsid w:val="7B996D97"/>
    <w:rsid w:val="7B9A00CE"/>
    <w:rsid w:val="7B9C13D3"/>
    <w:rsid w:val="7B9E1F3D"/>
    <w:rsid w:val="7BA52C97"/>
    <w:rsid w:val="7BA8229A"/>
    <w:rsid w:val="7BAA3916"/>
    <w:rsid w:val="7BAB2FDA"/>
    <w:rsid w:val="7BAB4278"/>
    <w:rsid w:val="7BAB48E3"/>
    <w:rsid w:val="7BBA1DB9"/>
    <w:rsid w:val="7BBB7ACF"/>
    <w:rsid w:val="7BBE2151"/>
    <w:rsid w:val="7BC501CD"/>
    <w:rsid w:val="7BC8704E"/>
    <w:rsid w:val="7BC876C4"/>
    <w:rsid w:val="7BD036AF"/>
    <w:rsid w:val="7BD17536"/>
    <w:rsid w:val="7BD467B3"/>
    <w:rsid w:val="7BD672A4"/>
    <w:rsid w:val="7BD703C3"/>
    <w:rsid w:val="7BD85920"/>
    <w:rsid w:val="7BDD5515"/>
    <w:rsid w:val="7BF27C14"/>
    <w:rsid w:val="7BFD2E7A"/>
    <w:rsid w:val="7C0917FE"/>
    <w:rsid w:val="7C0B6ECD"/>
    <w:rsid w:val="7C142FBF"/>
    <w:rsid w:val="7C153D59"/>
    <w:rsid w:val="7C171845"/>
    <w:rsid w:val="7C1C6982"/>
    <w:rsid w:val="7C201CCD"/>
    <w:rsid w:val="7C202D1B"/>
    <w:rsid w:val="7C210FF5"/>
    <w:rsid w:val="7C2950F5"/>
    <w:rsid w:val="7C2A6CD4"/>
    <w:rsid w:val="7C2D2E72"/>
    <w:rsid w:val="7C374AF8"/>
    <w:rsid w:val="7C387BE9"/>
    <w:rsid w:val="7C3E5E53"/>
    <w:rsid w:val="7C4F3C2C"/>
    <w:rsid w:val="7C581A20"/>
    <w:rsid w:val="7C5F1246"/>
    <w:rsid w:val="7C5F3C06"/>
    <w:rsid w:val="7C6007C4"/>
    <w:rsid w:val="7C61155D"/>
    <w:rsid w:val="7C62019A"/>
    <w:rsid w:val="7C631410"/>
    <w:rsid w:val="7C6404DE"/>
    <w:rsid w:val="7C640E0B"/>
    <w:rsid w:val="7C6F7C26"/>
    <w:rsid w:val="7C73022C"/>
    <w:rsid w:val="7C734128"/>
    <w:rsid w:val="7C74222B"/>
    <w:rsid w:val="7C751082"/>
    <w:rsid w:val="7C7E4EF6"/>
    <w:rsid w:val="7C803010"/>
    <w:rsid w:val="7C851649"/>
    <w:rsid w:val="7C890F71"/>
    <w:rsid w:val="7C892FBF"/>
    <w:rsid w:val="7C8B3128"/>
    <w:rsid w:val="7C9B7FB3"/>
    <w:rsid w:val="7CA24CEA"/>
    <w:rsid w:val="7CAE2470"/>
    <w:rsid w:val="7CBE4A6E"/>
    <w:rsid w:val="7CC043D1"/>
    <w:rsid w:val="7CC4616C"/>
    <w:rsid w:val="7CC90500"/>
    <w:rsid w:val="7CCE7013"/>
    <w:rsid w:val="7CCF4C20"/>
    <w:rsid w:val="7CD70682"/>
    <w:rsid w:val="7CDF4033"/>
    <w:rsid w:val="7CE6444B"/>
    <w:rsid w:val="7CEA0CC9"/>
    <w:rsid w:val="7CEC22EB"/>
    <w:rsid w:val="7CEF79EB"/>
    <w:rsid w:val="7CF27F70"/>
    <w:rsid w:val="7CF42863"/>
    <w:rsid w:val="7CF86046"/>
    <w:rsid w:val="7CFB6359"/>
    <w:rsid w:val="7CFD5614"/>
    <w:rsid w:val="7D0843BE"/>
    <w:rsid w:val="7D093B5E"/>
    <w:rsid w:val="7D0B510F"/>
    <w:rsid w:val="7D0D006B"/>
    <w:rsid w:val="7D0F023C"/>
    <w:rsid w:val="7D0F13CD"/>
    <w:rsid w:val="7D0F54FD"/>
    <w:rsid w:val="7D10299D"/>
    <w:rsid w:val="7D13594A"/>
    <w:rsid w:val="7D1A3B5A"/>
    <w:rsid w:val="7D1C2CCD"/>
    <w:rsid w:val="7D1F12D6"/>
    <w:rsid w:val="7D20421C"/>
    <w:rsid w:val="7D234D47"/>
    <w:rsid w:val="7D2F1FD4"/>
    <w:rsid w:val="7D2F7723"/>
    <w:rsid w:val="7D344070"/>
    <w:rsid w:val="7D373A30"/>
    <w:rsid w:val="7D3A48FC"/>
    <w:rsid w:val="7D3A548D"/>
    <w:rsid w:val="7D5351A6"/>
    <w:rsid w:val="7D56745F"/>
    <w:rsid w:val="7D5B020F"/>
    <w:rsid w:val="7D5E34FA"/>
    <w:rsid w:val="7D5F5A05"/>
    <w:rsid w:val="7D622C02"/>
    <w:rsid w:val="7D62636C"/>
    <w:rsid w:val="7D637899"/>
    <w:rsid w:val="7D67746C"/>
    <w:rsid w:val="7D702361"/>
    <w:rsid w:val="7D7168A8"/>
    <w:rsid w:val="7D741B9D"/>
    <w:rsid w:val="7D744A2E"/>
    <w:rsid w:val="7D7662D1"/>
    <w:rsid w:val="7D7846E5"/>
    <w:rsid w:val="7D7A262A"/>
    <w:rsid w:val="7D8109C3"/>
    <w:rsid w:val="7D81312A"/>
    <w:rsid w:val="7D826DFA"/>
    <w:rsid w:val="7D8455F2"/>
    <w:rsid w:val="7D854EA5"/>
    <w:rsid w:val="7D8857A8"/>
    <w:rsid w:val="7D8C7512"/>
    <w:rsid w:val="7D90099F"/>
    <w:rsid w:val="7D913A24"/>
    <w:rsid w:val="7D940F8D"/>
    <w:rsid w:val="7D947959"/>
    <w:rsid w:val="7D9540C5"/>
    <w:rsid w:val="7D97314F"/>
    <w:rsid w:val="7D986666"/>
    <w:rsid w:val="7D9E01E9"/>
    <w:rsid w:val="7DA0773D"/>
    <w:rsid w:val="7DA17DE9"/>
    <w:rsid w:val="7DA67A80"/>
    <w:rsid w:val="7DAC01C0"/>
    <w:rsid w:val="7DB12689"/>
    <w:rsid w:val="7DB2051A"/>
    <w:rsid w:val="7DB642AB"/>
    <w:rsid w:val="7DB66903"/>
    <w:rsid w:val="7DBB04E7"/>
    <w:rsid w:val="7DC919DC"/>
    <w:rsid w:val="7DC92406"/>
    <w:rsid w:val="7DC94D99"/>
    <w:rsid w:val="7DCD1E97"/>
    <w:rsid w:val="7DD33925"/>
    <w:rsid w:val="7DD862D6"/>
    <w:rsid w:val="7DD9630E"/>
    <w:rsid w:val="7DE437E8"/>
    <w:rsid w:val="7DE6027C"/>
    <w:rsid w:val="7DE84DBF"/>
    <w:rsid w:val="7DED4D65"/>
    <w:rsid w:val="7DF40EF0"/>
    <w:rsid w:val="7DF76FAB"/>
    <w:rsid w:val="7E012BCB"/>
    <w:rsid w:val="7E0D2E06"/>
    <w:rsid w:val="7E0D732A"/>
    <w:rsid w:val="7E0F25B4"/>
    <w:rsid w:val="7E0F2BEE"/>
    <w:rsid w:val="7E122A24"/>
    <w:rsid w:val="7E1665AC"/>
    <w:rsid w:val="7E1A54B8"/>
    <w:rsid w:val="7E1D2471"/>
    <w:rsid w:val="7E2356A2"/>
    <w:rsid w:val="7E254484"/>
    <w:rsid w:val="7E3E58B6"/>
    <w:rsid w:val="7E4039C6"/>
    <w:rsid w:val="7E436A3F"/>
    <w:rsid w:val="7E4A54D0"/>
    <w:rsid w:val="7E4F1A67"/>
    <w:rsid w:val="7E513ACA"/>
    <w:rsid w:val="7E56237B"/>
    <w:rsid w:val="7E5A34F3"/>
    <w:rsid w:val="7E700D86"/>
    <w:rsid w:val="7E72224F"/>
    <w:rsid w:val="7E742128"/>
    <w:rsid w:val="7E772EEA"/>
    <w:rsid w:val="7E796955"/>
    <w:rsid w:val="7E7E1B20"/>
    <w:rsid w:val="7E7F5672"/>
    <w:rsid w:val="7E8356F4"/>
    <w:rsid w:val="7E8C6172"/>
    <w:rsid w:val="7E8D13FB"/>
    <w:rsid w:val="7E8E211C"/>
    <w:rsid w:val="7E9610EF"/>
    <w:rsid w:val="7E966B5D"/>
    <w:rsid w:val="7E994BF4"/>
    <w:rsid w:val="7EAA07CE"/>
    <w:rsid w:val="7EAE48B0"/>
    <w:rsid w:val="7EB14319"/>
    <w:rsid w:val="7EBD61E4"/>
    <w:rsid w:val="7EC1019B"/>
    <w:rsid w:val="7EC95F6F"/>
    <w:rsid w:val="7ED07AA7"/>
    <w:rsid w:val="7ED4764E"/>
    <w:rsid w:val="7EDF04F0"/>
    <w:rsid w:val="7EE3728D"/>
    <w:rsid w:val="7EEB5EEA"/>
    <w:rsid w:val="7EF02D00"/>
    <w:rsid w:val="7EF8767E"/>
    <w:rsid w:val="7EF96C4D"/>
    <w:rsid w:val="7EFE5788"/>
    <w:rsid w:val="7F02037E"/>
    <w:rsid w:val="7F023BBC"/>
    <w:rsid w:val="7F070217"/>
    <w:rsid w:val="7F086613"/>
    <w:rsid w:val="7F0A156B"/>
    <w:rsid w:val="7F16262D"/>
    <w:rsid w:val="7F191FDB"/>
    <w:rsid w:val="7F1E18DF"/>
    <w:rsid w:val="7F1E626D"/>
    <w:rsid w:val="7F237701"/>
    <w:rsid w:val="7F2F21D9"/>
    <w:rsid w:val="7F317AD7"/>
    <w:rsid w:val="7F357C85"/>
    <w:rsid w:val="7F3C1AF2"/>
    <w:rsid w:val="7F3E0247"/>
    <w:rsid w:val="7F3E3325"/>
    <w:rsid w:val="7F406B13"/>
    <w:rsid w:val="7F485A5E"/>
    <w:rsid w:val="7F4C1B62"/>
    <w:rsid w:val="7F5333A6"/>
    <w:rsid w:val="7F564075"/>
    <w:rsid w:val="7F566C11"/>
    <w:rsid w:val="7F6622EF"/>
    <w:rsid w:val="7F6A2311"/>
    <w:rsid w:val="7F6A66A9"/>
    <w:rsid w:val="7F6B0165"/>
    <w:rsid w:val="7F6D6F90"/>
    <w:rsid w:val="7F6F02C8"/>
    <w:rsid w:val="7F735F63"/>
    <w:rsid w:val="7F7412A0"/>
    <w:rsid w:val="7F832879"/>
    <w:rsid w:val="7F896E19"/>
    <w:rsid w:val="7F8C57E7"/>
    <w:rsid w:val="7F905E9A"/>
    <w:rsid w:val="7F9208AD"/>
    <w:rsid w:val="7F9214AD"/>
    <w:rsid w:val="7F9F6650"/>
    <w:rsid w:val="7FA66D11"/>
    <w:rsid w:val="7FA76850"/>
    <w:rsid w:val="7FA86007"/>
    <w:rsid w:val="7FA97CB8"/>
    <w:rsid w:val="7FAB7BC9"/>
    <w:rsid w:val="7FB31D8F"/>
    <w:rsid w:val="7FB72394"/>
    <w:rsid w:val="7FC140EE"/>
    <w:rsid w:val="7FC20C39"/>
    <w:rsid w:val="7FCA7B14"/>
    <w:rsid w:val="7FD30686"/>
    <w:rsid w:val="7FD54721"/>
    <w:rsid w:val="7FD949BD"/>
    <w:rsid w:val="7FDF6BDC"/>
    <w:rsid w:val="7FDF749D"/>
    <w:rsid w:val="7FE22646"/>
    <w:rsid w:val="7FE97C2F"/>
    <w:rsid w:val="7FED7B1A"/>
    <w:rsid w:val="7FF07C2E"/>
    <w:rsid w:val="7FF2723A"/>
    <w:rsid w:val="7FF369C0"/>
    <w:rsid w:val="7FF73988"/>
    <w:rsid w:val="7FFC0BD3"/>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nhideWhenUsed="0" w:uiPriority="99" w:semiHidden="0" w:name="heading 3"/>
    <w:lsdException w:qFormat="1" w:uiPriority="0" w:name="heading 4" w:locked="1"/>
    <w:lsdException w:qFormat="1" w:uiPriority="0" w:name="heading 5" w:locked="1"/>
    <w:lsdException w:qFormat="1" w:unhideWhenUsed="0" w:uiPriority="99" w:semiHidden="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semiHidden="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qFormat="1" w:uiPriority="99" w:semiHidden="0" w:name="Body Text 3"/>
    <w:lsdException w:qFormat="1" w:unhideWhenUsed="0" w:uiPriority="99" w:semiHidden="0" w:name="Body Text Indent 2"/>
    <w:lsdException w:qFormat="1"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qFormat/>
    <w:locked/>
    <w:uiPriority w:val="0"/>
    <w:pPr>
      <w:spacing w:beforeAutospacing="1" w:afterAutospacing="1"/>
      <w:jc w:val="left"/>
      <w:outlineLvl w:val="0"/>
    </w:pPr>
    <w:rPr>
      <w:rFonts w:hint="eastAsia" w:ascii="宋体" w:hAnsi="宋体" w:cs="Times New Roman"/>
      <w:b/>
      <w:kern w:val="44"/>
      <w:sz w:val="48"/>
      <w:szCs w:val="48"/>
    </w:rPr>
  </w:style>
  <w:style w:type="paragraph" w:styleId="4">
    <w:name w:val="heading 2"/>
    <w:basedOn w:val="1"/>
    <w:next w:val="1"/>
    <w:unhideWhenUsed/>
    <w:qFormat/>
    <w:locked/>
    <w:uiPriority w:val="0"/>
    <w:pPr>
      <w:keepNext/>
      <w:keepLines/>
      <w:numPr>
        <w:ilvl w:val="1"/>
        <w:numId w:val="1"/>
      </w:numPr>
      <w:spacing w:before="260" w:after="260" w:line="415" w:lineRule="auto"/>
      <w:outlineLvl w:val="1"/>
    </w:pPr>
    <w:rPr>
      <w:rFonts w:ascii="Arial" w:hAnsi="Arial"/>
      <w:b/>
      <w:bCs/>
      <w:sz w:val="32"/>
      <w:szCs w:val="32"/>
    </w:rPr>
  </w:style>
  <w:style w:type="paragraph" w:styleId="5">
    <w:name w:val="heading 3"/>
    <w:basedOn w:val="1"/>
    <w:next w:val="1"/>
    <w:link w:val="33"/>
    <w:qFormat/>
    <w:uiPriority w:val="99"/>
    <w:pPr>
      <w:keepNext/>
      <w:keepLines/>
      <w:spacing w:line="416" w:lineRule="auto"/>
      <w:outlineLvl w:val="2"/>
    </w:pPr>
    <w:rPr>
      <w:b/>
      <w:bCs/>
      <w:sz w:val="32"/>
      <w:szCs w:val="32"/>
    </w:rPr>
  </w:style>
  <w:style w:type="paragraph" w:styleId="2">
    <w:name w:val="heading 6"/>
    <w:basedOn w:val="1"/>
    <w:next w:val="1"/>
    <w:qFormat/>
    <w:locked/>
    <w:uiPriority w:val="99"/>
    <w:pPr>
      <w:keepNext/>
      <w:keepLines/>
      <w:spacing w:line="320" w:lineRule="auto"/>
      <w:outlineLvl w:val="5"/>
    </w:pPr>
    <w:rPr>
      <w:rFonts w:ascii="Arial" w:hAnsi="Arial" w:eastAsia="黑体"/>
      <w:b/>
      <w:bCs/>
      <w:sz w:val="24"/>
    </w:rPr>
  </w:style>
  <w:style w:type="character" w:default="1" w:styleId="29">
    <w:name w:val="Default Paragraph Font"/>
    <w:unhideWhenUsed/>
    <w:qFormat/>
    <w:uiPriority w:val="1"/>
  </w:style>
  <w:style w:type="table" w:default="1" w:styleId="27">
    <w:name w:val="Normal Table"/>
    <w:unhideWhenUsed/>
    <w:qFormat/>
    <w:uiPriority w:val="99"/>
    <w:tblPr>
      <w:tblCellMar>
        <w:top w:w="0" w:type="dxa"/>
        <w:left w:w="108" w:type="dxa"/>
        <w:bottom w:w="0" w:type="dxa"/>
        <w:right w:w="108" w:type="dxa"/>
      </w:tblCellMar>
    </w:tblPr>
  </w:style>
  <w:style w:type="paragraph" w:styleId="6">
    <w:name w:val="Normal Indent"/>
    <w:basedOn w:val="1"/>
    <w:qFormat/>
    <w:uiPriority w:val="99"/>
    <w:pPr>
      <w:spacing w:line="440" w:lineRule="exact"/>
      <w:ind w:firstLine="420" w:firstLineChars="200"/>
    </w:pPr>
    <w:rPr>
      <w:sz w:val="24"/>
      <w:szCs w:val="24"/>
    </w:rPr>
  </w:style>
  <w:style w:type="paragraph" w:styleId="7">
    <w:name w:val="caption"/>
    <w:basedOn w:val="1"/>
    <w:next w:val="1"/>
    <w:unhideWhenUsed/>
    <w:qFormat/>
    <w:locked/>
    <w:uiPriority w:val="0"/>
    <w:pPr>
      <w:spacing w:before="152" w:after="160"/>
    </w:pPr>
    <w:rPr>
      <w:rFonts w:ascii="Arial" w:hAnsi="Arial" w:eastAsia="黑体" w:cs="Arial"/>
      <w:sz w:val="20"/>
      <w:szCs w:val="20"/>
    </w:rPr>
  </w:style>
  <w:style w:type="paragraph" w:styleId="8">
    <w:name w:val="annotation text"/>
    <w:basedOn w:val="1"/>
    <w:link w:val="54"/>
    <w:semiHidden/>
    <w:qFormat/>
    <w:uiPriority w:val="99"/>
    <w:pPr>
      <w:jc w:val="left"/>
    </w:pPr>
  </w:style>
  <w:style w:type="paragraph" w:styleId="9">
    <w:name w:val="Body Text 3"/>
    <w:basedOn w:val="1"/>
    <w:unhideWhenUsed/>
    <w:qFormat/>
    <w:uiPriority w:val="99"/>
    <w:pPr>
      <w:spacing w:after="120"/>
    </w:pPr>
    <w:rPr>
      <w:sz w:val="16"/>
      <w:szCs w:val="16"/>
    </w:rPr>
  </w:style>
  <w:style w:type="paragraph" w:styleId="10">
    <w:name w:val="Body Text"/>
    <w:basedOn w:val="1"/>
    <w:qFormat/>
    <w:uiPriority w:val="0"/>
  </w:style>
  <w:style w:type="paragraph" w:styleId="11">
    <w:name w:val="Body Text Indent"/>
    <w:basedOn w:val="1"/>
    <w:next w:val="1"/>
    <w:link w:val="34"/>
    <w:qFormat/>
    <w:uiPriority w:val="99"/>
    <w:pPr>
      <w:ind w:left="420" w:leftChars="200"/>
    </w:pPr>
  </w:style>
  <w:style w:type="paragraph" w:styleId="12">
    <w:name w:val="toc 3"/>
    <w:basedOn w:val="1"/>
    <w:next w:val="1"/>
    <w:unhideWhenUsed/>
    <w:qFormat/>
    <w:uiPriority w:val="39"/>
    <w:pPr>
      <w:ind w:left="840" w:leftChars="400"/>
    </w:pPr>
  </w:style>
  <w:style w:type="paragraph" w:styleId="13">
    <w:name w:val="Plain Text"/>
    <w:basedOn w:val="1"/>
    <w:link w:val="35"/>
    <w:qFormat/>
    <w:uiPriority w:val="99"/>
    <w:rPr>
      <w:rFonts w:ascii="宋体" w:hAnsi="Courier New" w:cs="宋体"/>
    </w:rPr>
  </w:style>
  <w:style w:type="paragraph" w:styleId="14">
    <w:name w:val="Date"/>
    <w:basedOn w:val="1"/>
    <w:next w:val="1"/>
    <w:unhideWhenUsed/>
    <w:qFormat/>
    <w:uiPriority w:val="99"/>
    <w:pPr>
      <w:ind w:left="2500" w:leftChars="2500"/>
    </w:pPr>
    <w:rPr>
      <w:rFonts w:eastAsia="楷体_GB2312"/>
      <w:sz w:val="32"/>
      <w:szCs w:val="20"/>
    </w:rPr>
  </w:style>
  <w:style w:type="paragraph" w:styleId="15">
    <w:name w:val="Body Text Indent 2"/>
    <w:basedOn w:val="1"/>
    <w:link w:val="36"/>
    <w:qFormat/>
    <w:uiPriority w:val="99"/>
    <w:pPr>
      <w:spacing w:line="480" w:lineRule="auto"/>
      <w:ind w:left="420" w:leftChars="200"/>
    </w:pPr>
  </w:style>
  <w:style w:type="paragraph" w:styleId="16">
    <w:name w:val="Balloon Text"/>
    <w:basedOn w:val="1"/>
    <w:link w:val="56"/>
    <w:semiHidden/>
    <w:qFormat/>
    <w:uiPriority w:val="99"/>
    <w:rPr>
      <w:sz w:val="18"/>
      <w:szCs w:val="18"/>
    </w:rPr>
  </w:style>
  <w:style w:type="paragraph" w:styleId="17">
    <w:name w:val="footer"/>
    <w:basedOn w:val="1"/>
    <w:link w:val="37"/>
    <w:qFormat/>
    <w:uiPriority w:val="99"/>
    <w:pPr>
      <w:tabs>
        <w:tab w:val="center" w:pos="4153"/>
        <w:tab w:val="right" w:pos="8306"/>
      </w:tabs>
      <w:snapToGrid w:val="0"/>
      <w:jc w:val="left"/>
    </w:pPr>
    <w:rPr>
      <w:sz w:val="18"/>
      <w:szCs w:val="18"/>
    </w:rPr>
  </w:style>
  <w:style w:type="paragraph" w:styleId="18">
    <w:name w:val="header"/>
    <w:basedOn w:val="1"/>
    <w:link w:val="3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19">
    <w:name w:val="toc 1"/>
    <w:basedOn w:val="1"/>
    <w:next w:val="1"/>
    <w:semiHidden/>
    <w:qFormat/>
    <w:uiPriority w:val="99"/>
  </w:style>
  <w:style w:type="paragraph" w:styleId="20">
    <w:name w:val="Body Text Indent 3"/>
    <w:basedOn w:val="1"/>
    <w:unhideWhenUsed/>
    <w:qFormat/>
    <w:uiPriority w:val="99"/>
    <w:pPr>
      <w:ind w:firstLine="435"/>
    </w:pPr>
  </w:style>
  <w:style w:type="paragraph" w:styleId="21">
    <w:name w:val="toc 2"/>
    <w:basedOn w:val="1"/>
    <w:next w:val="1"/>
    <w:semiHidden/>
    <w:qFormat/>
    <w:uiPriority w:val="99"/>
    <w:pPr>
      <w:ind w:left="420" w:leftChars="200"/>
    </w:pPr>
  </w:style>
  <w:style w:type="paragraph" w:styleId="22">
    <w:name w:val="Normal (Web)"/>
    <w:basedOn w:val="1"/>
    <w:qFormat/>
    <w:uiPriority w:val="99"/>
    <w:pPr>
      <w:widowControl/>
      <w:shd w:val="clear" w:color="auto" w:fill="FFFFFF"/>
      <w:spacing w:beforeAutospacing="1" w:afterAutospacing="1"/>
      <w:jc w:val="left"/>
    </w:pPr>
    <w:rPr>
      <w:rFonts w:ascii="_x000B__x000C_" w:hAnsi="_x000B__x000C_" w:cs="_x000B__x000C_"/>
      <w:kern w:val="0"/>
      <w:sz w:val="18"/>
      <w:szCs w:val="18"/>
    </w:rPr>
  </w:style>
  <w:style w:type="paragraph" w:styleId="23">
    <w:name w:val="Title"/>
    <w:basedOn w:val="1"/>
    <w:next w:val="1"/>
    <w:qFormat/>
    <w:locked/>
    <w:uiPriority w:val="0"/>
    <w:pPr>
      <w:widowControl/>
      <w:overflowPunct w:val="0"/>
      <w:autoSpaceDE w:val="0"/>
      <w:autoSpaceDN w:val="0"/>
      <w:adjustRightInd w:val="0"/>
      <w:spacing w:line="420" w:lineRule="exact"/>
      <w:jc w:val="center"/>
      <w:textAlignment w:val="baseline"/>
    </w:pPr>
    <w:rPr>
      <w:rFonts w:eastAsia="黑体"/>
      <w:b/>
      <w:kern w:val="0"/>
      <w:sz w:val="28"/>
      <w:szCs w:val="20"/>
      <w:lang w:val="en-GB"/>
    </w:rPr>
  </w:style>
  <w:style w:type="paragraph" w:styleId="24">
    <w:name w:val="annotation subject"/>
    <w:basedOn w:val="8"/>
    <w:next w:val="8"/>
    <w:link w:val="55"/>
    <w:semiHidden/>
    <w:qFormat/>
    <w:uiPriority w:val="99"/>
    <w:rPr>
      <w:b/>
      <w:bCs/>
    </w:rPr>
  </w:style>
  <w:style w:type="paragraph" w:styleId="25">
    <w:name w:val="Body Text First Indent 2"/>
    <w:basedOn w:val="11"/>
    <w:next w:val="26"/>
    <w:qFormat/>
    <w:uiPriority w:val="0"/>
    <w:pPr>
      <w:spacing w:after="120"/>
      <w:ind w:firstLine="420" w:firstLineChars="200"/>
    </w:pPr>
  </w:style>
  <w:style w:type="paragraph" w:customStyle="1" w:styleId="26">
    <w:name w:val="xl53"/>
    <w:basedOn w:val="1"/>
    <w:next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szCs w:val="20"/>
    </w:rPr>
  </w:style>
  <w:style w:type="table" w:styleId="28">
    <w:name w:val="Table Grid"/>
    <w:basedOn w:val="2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page number"/>
    <w:basedOn w:val="29"/>
    <w:qFormat/>
    <w:uiPriority w:val="0"/>
  </w:style>
  <w:style w:type="character" w:styleId="31">
    <w:name w:val="Hyperlink"/>
    <w:basedOn w:val="29"/>
    <w:qFormat/>
    <w:uiPriority w:val="99"/>
    <w:rPr>
      <w:color w:val="auto"/>
      <w:u w:val="single"/>
    </w:rPr>
  </w:style>
  <w:style w:type="character" w:styleId="32">
    <w:name w:val="annotation reference"/>
    <w:basedOn w:val="29"/>
    <w:semiHidden/>
    <w:qFormat/>
    <w:uiPriority w:val="99"/>
    <w:rPr>
      <w:sz w:val="21"/>
      <w:szCs w:val="21"/>
    </w:rPr>
  </w:style>
  <w:style w:type="character" w:customStyle="1" w:styleId="33">
    <w:name w:val="标题 3 Char"/>
    <w:basedOn w:val="29"/>
    <w:link w:val="5"/>
    <w:semiHidden/>
    <w:qFormat/>
    <w:uiPriority w:val="9"/>
    <w:rPr>
      <w:rFonts w:ascii="Calibri" w:hAnsi="Calibri" w:cs="Calibri"/>
      <w:b/>
      <w:bCs/>
      <w:sz w:val="32"/>
      <w:szCs w:val="32"/>
    </w:rPr>
  </w:style>
  <w:style w:type="character" w:customStyle="1" w:styleId="34">
    <w:name w:val="正文文本缩进 Char"/>
    <w:basedOn w:val="29"/>
    <w:link w:val="11"/>
    <w:semiHidden/>
    <w:qFormat/>
    <w:uiPriority w:val="99"/>
    <w:rPr>
      <w:rFonts w:ascii="Calibri" w:hAnsi="Calibri" w:cs="Calibri"/>
      <w:szCs w:val="21"/>
    </w:rPr>
  </w:style>
  <w:style w:type="character" w:customStyle="1" w:styleId="35">
    <w:name w:val="纯文本 Char"/>
    <w:basedOn w:val="29"/>
    <w:link w:val="13"/>
    <w:semiHidden/>
    <w:qFormat/>
    <w:uiPriority w:val="99"/>
    <w:rPr>
      <w:rFonts w:ascii="宋体" w:hAnsi="Courier New" w:cs="Courier New"/>
      <w:szCs w:val="21"/>
    </w:rPr>
  </w:style>
  <w:style w:type="character" w:customStyle="1" w:styleId="36">
    <w:name w:val="正文文本缩进 2 Char"/>
    <w:basedOn w:val="29"/>
    <w:link w:val="15"/>
    <w:semiHidden/>
    <w:qFormat/>
    <w:uiPriority w:val="99"/>
    <w:rPr>
      <w:rFonts w:ascii="Calibri" w:hAnsi="Calibri" w:cs="Calibri"/>
      <w:szCs w:val="21"/>
    </w:rPr>
  </w:style>
  <w:style w:type="character" w:customStyle="1" w:styleId="37">
    <w:name w:val="页脚 Char"/>
    <w:basedOn w:val="29"/>
    <w:link w:val="17"/>
    <w:semiHidden/>
    <w:qFormat/>
    <w:uiPriority w:val="99"/>
    <w:rPr>
      <w:rFonts w:ascii="Calibri" w:hAnsi="Calibri" w:cs="Calibri"/>
      <w:sz w:val="18"/>
      <w:szCs w:val="18"/>
    </w:rPr>
  </w:style>
  <w:style w:type="character" w:customStyle="1" w:styleId="38">
    <w:name w:val="页眉 Char"/>
    <w:basedOn w:val="29"/>
    <w:link w:val="18"/>
    <w:semiHidden/>
    <w:qFormat/>
    <w:uiPriority w:val="99"/>
    <w:rPr>
      <w:rFonts w:ascii="Calibri" w:hAnsi="Calibri" w:cs="Calibri"/>
      <w:sz w:val="18"/>
      <w:szCs w:val="18"/>
    </w:rPr>
  </w:style>
  <w:style w:type="paragraph" w:customStyle="1" w:styleId="39">
    <w:name w:val="正文文字"/>
    <w:basedOn w:val="1"/>
    <w:qFormat/>
    <w:uiPriority w:val="99"/>
    <w:pPr>
      <w:spacing w:line="351" w:lineRule="atLeast"/>
      <w:ind w:firstLine="419"/>
    </w:pPr>
  </w:style>
  <w:style w:type="paragraph" w:customStyle="1" w:styleId="40">
    <w:name w:val="p0"/>
    <w:basedOn w:val="1"/>
    <w:qFormat/>
    <w:uiPriority w:val="99"/>
    <w:pPr>
      <w:widowControl/>
    </w:pPr>
    <w:rPr>
      <w:kern w:val="0"/>
    </w:rPr>
  </w:style>
  <w:style w:type="paragraph" w:customStyle="1" w:styleId="41">
    <w:name w:val="p18"/>
    <w:basedOn w:val="1"/>
    <w:qFormat/>
    <w:uiPriority w:val="99"/>
    <w:pPr>
      <w:widowControl/>
      <w:spacing w:line="748" w:lineRule="atLeast"/>
      <w:ind w:left="-527" w:firstLine="527"/>
    </w:pPr>
    <w:rPr>
      <w:rFonts w:ascii="宋体" w:hAnsi="宋体" w:cs="宋体"/>
      <w:kern w:val="0"/>
      <w:sz w:val="24"/>
      <w:szCs w:val="24"/>
    </w:rPr>
  </w:style>
  <w:style w:type="character" w:customStyle="1" w:styleId="42">
    <w:name w:val="font21"/>
    <w:basedOn w:val="29"/>
    <w:qFormat/>
    <w:uiPriority w:val="99"/>
    <w:rPr>
      <w:rFonts w:ascii="宋体" w:hAnsi="宋体" w:eastAsia="宋体" w:cs="宋体"/>
      <w:color w:val="000000"/>
      <w:sz w:val="21"/>
      <w:szCs w:val="21"/>
      <w:u w:val="none"/>
    </w:rPr>
  </w:style>
  <w:style w:type="character" w:customStyle="1" w:styleId="43">
    <w:name w:val="font11"/>
    <w:basedOn w:val="29"/>
    <w:qFormat/>
    <w:uiPriority w:val="99"/>
    <w:rPr>
      <w:rFonts w:ascii="宋体" w:hAnsi="宋体" w:eastAsia="宋体" w:cs="宋体"/>
      <w:color w:val="000000"/>
      <w:sz w:val="24"/>
      <w:szCs w:val="24"/>
      <w:u w:val="none"/>
    </w:rPr>
  </w:style>
  <w:style w:type="character" w:customStyle="1" w:styleId="44">
    <w:name w:val="font41"/>
    <w:basedOn w:val="29"/>
    <w:qFormat/>
    <w:uiPriority w:val="99"/>
    <w:rPr>
      <w:rFonts w:ascii="宋体" w:hAnsi="宋体" w:eastAsia="宋体" w:cs="宋体"/>
      <w:color w:val="FF0000"/>
      <w:sz w:val="24"/>
      <w:szCs w:val="24"/>
      <w:u w:val="none"/>
    </w:rPr>
  </w:style>
  <w:style w:type="character" w:customStyle="1" w:styleId="45">
    <w:name w:val="font61"/>
    <w:qFormat/>
    <w:uiPriority w:val="99"/>
    <w:rPr>
      <w:rFonts w:ascii="宋体" w:hAnsi="宋体" w:eastAsia="宋体" w:cs="宋体"/>
      <w:b/>
      <w:bCs/>
      <w:color w:val="000000"/>
      <w:sz w:val="21"/>
      <w:szCs w:val="21"/>
      <w:u w:val="none"/>
    </w:rPr>
  </w:style>
  <w:style w:type="character" w:customStyle="1" w:styleId="46">
    <w:name w:val="font81"/>
    <w:qFormat/>
    <w:uiPriority w:val="99"/>
    <w:rPr>
      <w:rFonts w:ascii="宋体" w:hAnsi="宋体" w:eastAsia="宋体" w:cs="宋体"/>
      <w:color w:val="000000"/>
      <w:sz w:val="21"/>
      <w:szCs w:val="21"/>
      <w:u w:val="none"/>
    </w:rPr>
  </w:style>
  <w:style w:type="paragraph" w:customStyle="1" w:styleId="47">
    <w:name w:val="普通文字"/>
    <w:basedOn w:val="1"/>
    <w:qFormat/>
    <w:uiPriority w:val="99"/>
    <w:pPr>
      <w:widowControl/>
      <w:spacing w:line="351" w:lineRule="atLeast"/>
      <w:ind w:firstLine="419"/>
      <w:textAlignment w:val="baseline"/>
    </w:pPr>
    <w:rPr>
      <w:rFonts w:ascii="宋体" w:cs="宋体"/>
      <w:color w:val="000000"/>
      <w:kern w:val="0"/>
      <w:u w:color="000000"/>
    </w:rPr>
  </w:style>
  <w:style w:type="paragraph" w:customStyle="1" w:styleId="48">
    <w:name w:val="_Style 1"/>
    <w:basedOn w:val="1"/>
    <w:qFormat/>
    <w:uiPriority w:val="99"/>
    <w:pPr>
      <w:ind w:firstLine="420" w:firstLineChars="200"/>
    </w:pPr>
  </w:style>
  <w:style w:type="paragraph" w:customStyle="1" w:styleId="49">
    <w:name w:val="正文_3"/>
    <w:qFormat/>
    <w:uiPriority w:val="99"/>
    <w:pPr>
      <w:widowControl w:val="0"/>
      <w:jc w:val="both"/>
    </w:pPr>
    <w:rPr>
      <w:rFonts w:ascii="Calibri" w:hAnsi="Calibri" w:eastAsia="宋体" w:cs="Calibri"/>
      <w:kern w:val="2"/>
      <w:sz w:val="21"/>
      <w:szCs w:val="21"/>
      <w:lang w:val="en-US" w:eastAsia="zh-CN" w:bidi="ar-SA"/>
    </w:rPr>
  </w:style>
  <w:style w:type="paragraph" w:customStyle="1" w:styleId="50">
    <w:name w:val="Proposals body"/>
    <w:basedOn w:val="1"/>
    <w:next w:val="1"/>
    <w:qFormat/>
    <w:uiPriority w:val="99"/>
    <w:pPr>
      <w:widowControl/>
      <w:spacing w:line="360" w:lineRule="auto"/>
      <w:jc w:val="left"/>
    </w:pPr>
    <w:rPr>
      <w:rFonts w:ascii="宋体" w:eastAsia="仿宋_GB2312" w:cs="宋体"/>
      <w:color w:val="000000"/>
      <w:kern w:val="0"/>
      <w:sz w:val="24"/>
      <w:szCs w:val="24"/>
    </w:rPr>
  </w:style>
  <w:style w:type="paragraph" w:customStyle="1" w:styleId="51">
    <w:name w:val="正文_17"/>
    <w:qFormat/>
    <w:uiPriority w:val="99"/>
    <w:pPr>
      <w:widowControl w:val="0"/>
      <w:jc w:val="both"/>
    </w:pPr>
    <w:rPr>
      <w:rFonts w:ascii="Calibri" w:hAnsi="Calibri" w:eastAsia="宋体" w:cs="Calibri"/>
      <w:kern w:val="2"/>
      <w:sz w:val="21"/>
      <w:szCs w:val="21"/>
      <w:lang w:val="en-US" w:eastAsia="zh-CN" w:bidi="ar-SA"/>
    </w:rPr>
  </w:style>
  <w:style w:type="paragraph" w:customStyle="1" w:styleId="52">
    <w:name w:val="正文段"/>
    <w:basedOn w:val="1"/>
    <w:qFormat/>
    <w:uiPriority w:val="99"/>
    <w:pPr>
      <w:widowControl/>
      <w:snapToGrid w:val="0"/>
      <w:spacing w:afterLines="50"/>
      <w:ind w:firstLine="200" w:firstLineChars="200"/>
    </w:pPr>
    <w:rPr>
      <w:kern w:val="0"/>
      <w:sz w:val="24"/>
      <w:szCs w:val="24"/>
    </w:rPr>
  </w:style>
  <w:style w:type="paragraph" w:customStyle="1" w:styleId="53">
    <w:name w:val="_Style 2"/>
    <w:basedOn w:val="1"/>
    <w:qFormat/>
    <w:uiPriority w:val="99"/>
    <w:pPr>
      <w:ind w:left="720"/>
    </w:pPr>
  </w:style>
  <w:style w:type="character" w:customStyle="1" w:styleId="54">
    <w:name w:val="批注文字 Char"/>
    <w:basedOn w:val="29"/>
    <w:link w:val="8"/>
    <w:semiHidden/>
    <w:qFormat/>
    <w:uiPriority w:val="99"/>
    <w:rPr>
      <w:rFonts w:ascii="Calibri" w:hAnsi="Calibri" w:cs="Calibri"/>
      <w:szCs w:val="21"/>
    </w:rPr>
  </w:style>
  <w:style w:type="character" w:customStyle="1" w:styleId="55">
    <w:name w:val="批注主题 Char"/>
    <w:basedOn w:val="54"/>
    <w:link w:val="24"/>
    <w:semiHidden/>
    <w:qFormat/>
    <w:uiPriority w:val="99"/>
    <w:rPr>
      <w:b/>
      <w:bCs/>
    </w:rPr>
  </w:style>
  <w:style w:type="character" w:customStyle="1" w:styleId="56">
    <w:name w:val="批注框文本 Char"/>
    <w:basedOn w:val="29"/>
    <w:link w:val="16"/>
    <w:semiHidden/>
    <w:qFormat/>
    <w:uiPriority w:val="99"/>
    <w:rPr>
      <w:rFonts w:ascii="Calibri" w:hAnsi="Calibri" w:cs="Calibri"/>
      <w:sz w:val="0"/>
      <w:szCs w:val="0"/>
    </w:rPr>
  </w:style>
  <w:style w:type="paragraph" w:customStyle="1" w:styleId="57">
    <w:name w:val="p17"/>
    <w:basedOn w:val="1"/>
    <w:qFormat/>
    <w:uiPriority w:val="99"/>
    <w:pPr>
      <w:widowControl/>
    </w:pPr>
    <w:rPr>
      <w:rFonts w:ascii="宋体" w:hAnsi="宋体" w:cs="宋体"/>
      <w:kern w:val="0"/>
    </w:rPr>
  </w:style>
  <w:style w:type="paragraph" w:customStyle="1" w:styleId="58">
    <w:name w:val="列出段落1"/>
    <w:basedOn w:val="1"/>
    <w:qFormat/>
    <w:uiPriority w:val="0"/>
    <w:pPr>
      <w:ind w:firstLine="420" w:firstLineChars="200"/>
    </w:pPr>
    <w:rPr>
      <w:rFonts w:cs="Times New Roman"/>
      <w:szCs w:val="22"/>
    </w:rPr>
  </w:style>
  <w:style w:type="paragraph" w:customStyle="1" w:styleId="59">
    <w:name w:val="List Paragraph1"/>
    <w:basedOn w:val="1"/>
    <w:qFormat/>
    <w:uiPriority w:val="99"/>
    <w:pPr>
      <w:ind w:firstLine="420" w:firstLineChars="200"/>
    </w:pPr>
    <w:rPr>
      <w:rFonts w:cs="Times New Roman"/>
      <w:szCs w:val="22"/>
    </w:rPr>
  </w:style>
  <w:style w:type="paragraph" w:customStyle="1" w:styleId="60">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61">
    <w:name w:val="表内文字"/>
    <w:basedOn w:val="1"/>
    <w:qFormat/>
    <w:uiPriority w:val="0"/>
    <w:pPr>
      <w:tabs>
        <w:tab w:val="left" w:pos="1418"/>
      </w:tabs>
      <w:spacing w:line="360" w:lineRule="auto"/>
      <w:jc w:val="center"/>
    </w:pPr>
    <w:rPr>
      <w:rFonts w:ascii="仿宋_GB2312" w:eastAsia="仿宋_GB2312"/>
      <w:spacing w:val="-20"/>
      <w:kern w:val="0"/>
      <w:sz w:val="24"/>
    </w:rPr>
  </w:style>
  <w:style w:type="character" w:customStyle="1" w:styleId="62">
    <w:name w:val="font31"/>
    <w:basedOn w:val="29"/>
    <w:qFormat/>
    <w:uiPriority w:val="0"/>
    <w:rPr>
      <w:rFonts w:hint="eastAsia" w:ascii="宋体" w:hAnsi="宋体" w:eastAsia="宋体" w:cs="宋体"/>
      <w:b/>
      <w:color w:val="000000"/>
      <w:sz w:val="24"/>
      <w:szCs w:val="24"/>
      <w:u w:val="none"/>
    </w:rPr>
  </w:style>
  <w:style w:type="paragraph" w:customStyle="1" w:styleId="63">
    <w:name w:val="*正文"/>
    <w:basedOn w:val="1"/>
    <w:qFormat/>
    <w:uiPriority w:val="0"/>
    <w:pPr>
      <w:spacing w:line="360" w:lineRule="auto"/>
      <w:ind w:firstLine="200" w:firstLineChars="200"/>
    </w:pPr>
    <w:rPr>
      <w:rFonts w:ascii="宋体" w:hAnsi="宋体"/>
      <w:sz w:val="22"/>
      <w:szCs w:val="20"/>
    </w:rPr>
  </w:style>
  <w:style w:type="paragraph" w:customStyle="1" w:styleId="64">
    <w:name w:val="正文2"/>
    <w:basedOn w:val="1"/>
    <w:qFormat/>
    <w:uiPriority w:val="0"/>
    <w:pPr>
      <w:spacing w:line="360" w:lineRule="auto"/>
      <w:ind w:firstLine="510" w:firstLineChars="200"/>
    </w:pPr>
    <w:rPr>
      <w:sz w:val="24"/>
    </w:rPr>
  </w:style>
  <w:style w:type="paragraph" w:customStyle="1" w:styleId="65">
    <w:name w:val="纯文本_0"/>
    <w:basedOn w:val="1"/>
    <w:unhideWhenUsed/>
    <w:qFormat/>
    <w:uiPriority w:val="0"/>
    <w:rPr>
      <w:rFonts w:ascii="宋体" w:hAnsi="Courier Ne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200252-2F32-43C7-B138-EE9309242A4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62</Pages>
  <Words>3701</Words>
  <Characters>21102</Characters>
  <Lines>175</Lines>
  <Paragraphs>49</Paragraphs>
  <TotalTime>0</TotalTime>
  <ScaleCrop>false</ScaleCrop>
  <LinksUpToDate>false</LinksUpToDate>
  <CharactersWithSpaces>24754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2017-08-12T07:17:00Z</dcterms:created>
  <dc:creator>Administrator</dc:creator>
  <cp:lastModifiedBy>浙江欧邦工程管理有限公司</cp:lastModifiedBy>
  <cp:lastPrinted>2019-11-28T02:53:00Z</cp:lastPrinted>
  <dcterms:modified xsi:type="dcterms:W3CDTF">2019-11-28T08:07:29Z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