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杭州职业技术学院</w:t>
      </w:r>
    </w:p>
    <w:p>
      <w:pPr>
        <w:spacing w:line="600" w:lineRule="auto"/>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图信中心2019年纸质图书采购项目</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招标项目：图信中心2019年纸质图书采购项目</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HZY2019030</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人：杭州职业技术学院</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月</w:t>
      </w:r>
    </w:p>
    <w:p>
      <w:pPr>
        <w:pStyle w:val="77"/>
        <w:ind w:firstLine="422"/>
        <w:jc w:val="center"/>
        <w:rPr>
          <w:rFonts w:hint="eastAsia" w:ascii="宋体" w:hAnsi="宋体" w:eastAsia="宋体" w:cs="宋体"/>
          <w:color w:val="auto"/>
          <w:sz w:val="24"/>
          <w:szCs w:val="24"/>
          <w:highlight w:val="none"/>
        </w:rPr>
      </w:pPr>
      <w:bookmarkStart w:id="0" w:name="_Toc32639"/>
      <w:bookmarkStart w:id="1" w:name="_Toc3107"/>
      <w:r>
        <w:rPr>
          <w:rFonts w:hint="eastAsia" w:ascii="宋体" w:hAnsi="宋体" w:eastAsia="宋体" w:cs="宋体"/>
          <w:color w:val="auto"/>
          <w:sz w:val="28"/>
          <w:highlight w:val="none"/>
          <w:lang w:val="zh-CN"/>
        </w:rPr>
        <w:t>目</w:t>
      </w:r>
      <w:r>
        <w:rPr>
          <w:rFonts w:hint="eastAsia" w:ascii="宋体" w:hAnsi="宋体" w:eastAsia="宋体" w:cs="宋体"/>
          <w:color w:val="auto"/>
          <w:sz w:val="28"/>
          <w:highlight w:val="none"/>
        </w:rPr>
        <w:t xml:space="preserve">  </w:t>
      </w:r>
      <w:r>
        <w:rPr>
          <w:rFonts w:hint="eastAsia" w:ascii="宋体" w:hAnsi="宋体" w:eastAsia="宋体" w:cs="宋体"/>
          <w:color w:val="auto"/>
          <w:sz w:val="28"/>
          <w:highlight w:val="none"/>
          <w:lang w:val="zh-CN"/>
        </w:rPr>
        <w:t>录</w:t>
      </w:r>
      <w:bookmarkEnd w:id="0"/>
      <w:bookmarkEnd w:id="1"/>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\u </w:instrText>
      </w:r>
      <w:r>
        <w:rPr>
          <w:rFonts w:hint="eastAsia" w:ascii="宋体" w:hAnsi="宋体" w:eastAsia="宋体" w:cs="宋体"/>
          <w:color w:val="auto"/>
          <w:sz w:val="24"/>
          <w:szCs w:val="24"/>
          <w:highlight w:val="none"/>
        </w:rPr>
        <w:fldChar w:fldCharType="separate"/>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_Toc7884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"_Toc6641"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adjustRightInd w:val="0"/>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_Toc17703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ind w:firstLine="480"/>
        <w:jc w:val="center"/>
        <w:rPr>
          <w:rFonts w:hint="eastAsia" w:ascii="宋体" w:hAnsi="宋体" w:eastAsia="宋体" w:cs="宋体"/>
          <w:color w:val="auto"/>
          <w:szCs w:val="32"/>
          <w:highlight w:val="none"/>
        </w:rPr>
      </w:pPr>
      <w:r>
        <w:rPr>
          <w:rFonts w:hint="eastAsia" w:ascii="宋体" w:hAnsi="宋体" w:eastAsia="宋体" w:cs="宋体"/>
          <w:color w:val="auto"/>
          <w:highlight w:val="none"/>
        </w:rPr>
        <w:fldChar w:fldCharType="end"/>
      </w:r>
    </w:p>
    <w:p>
      <w:pPr>
        <w:snapToGrid w:val="0"/>
        <w:ind w:firstLine="720"/>
        <w:rPr>
          <w:rFonts w:hint="eastAsia" w:ascii="宋体" w:hAnsi="宋体" w:eastAsia="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hint="eastAsia" w:ascii="宋体" w:hAnsi="宋体" w:eastAsia="宋体" w:cs="宋体"/>
          <w:color w:val="auto"/>
          <w:highlight w:val="none"/>
        </w:rPr>
      </w:pPr>
      <w:bookmarkStart w:id="2" w:name="_Toc12690"/>
      <w:bookmarkStart w:id="3" w:name="_Toc12653"/>
      <w:bookmarkStart w:id="4" w:name="_Toc452457411"/>
      <w:r>
        <w:rPr>
          <w:rFonts w:hint="eastAsia" w:ascii="宋体" w:hAnsi="宋体" w:eastAsia="宋体" w:cs="宋体"/>
          <w:color w:val="auto"/>
          <w:highlight w:val="none"/>
        </w:rPr>
        <w:t>第一章 招标公告</w:t>
      </w:r>
      <w:bookmarkEnd w:id="2"/>
      <w:bookmarkEnd w:id="3"/>
    </w:p>
    <w:p>
      <w:pPr>
        <w:pStyle w:val="4"/>
        <w:jc w:val="center"/>
        <w:rPr>
          <w:rFonts w:hint="eastAsia" w:ascii="宋体" w:hAnsi="宋体" w:eastAsia="宋体" w:cs="宋体"/>
          <w:color w:val="auto"/>
          <w:highlight w:val="none"/>
        </w:rPr>
      </w:pPr>
      <w:bookmarkStart w:id="5" w:name="_Toc23989"/>
      <w:bookmarkStart w:id="6" w:name="_Toc18001"/>
      <w:r>
        <w:rPr>
          <w:rFonts w:hint="eastAsia" w:ascii="宋体" w:hAnsi="宋体" w:eastAsia="宋体" w:cs="宋体"/>
          <w:color w:val="auto"/>
          <w:highlight w:val="none"/>
        </w:rPr>
        <w:t>关于杭州职业技术学院图信中心2019年纸质图书采购项目的公开招标公告</w:t>
      </w:r>
      <w:bookmarkEnd w:id="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等有关规定，浙江五石工程咨询有限公司受杭州职业技术学院委托，就杭州职业技术学院图信中心2019年纸质图书采购项目进行公开招标采购，欢迎国内合格的供应商前来投标。具体如下：</w:t>
      </w:r>
    </w:p>
    <w:p>
      <w:pPr>
        <w:pStyle w:val="5"/>
        <w:rPr>
          <w:rFonts w:hint="eastAsia" w:ascii="宋体" w:hAnsi="宋体" w:eastAsia="宋体" w:cs="宋体"/>
          <w:color w:val="auto"/>
          <w:highlight w:val="none"/>
          <w:lang w:eastAsia="zh-CN"/>
        </w:rPr>
      </w:pPr>
      <w:r>
        <w:rPr>
          <w:rFonts w:hint="eastAsia" w:ascii="宋体" w:hAnsi="宋体" w:eastAsia="宋体" w:cs="宋体"/>
          <w:color w:val="auto"/>
          <w:highlight w:val="none"/>
        </w:rPr>
        <w:t>一、招标项目编号：</w:t>
      </w:r>
      <w:r>
        <w:rPr>
          <w:rFonts w:hint="eastAsia" w:ascii="宋体" w:hAnsi="宋体" w:eastAsia="宋体" w:cs="宋体"/>
          <w:color w:val="auto"/>
          <w:highlight w:val="none"/>
          <w:lang w:eastAsia="zh-CN"/>
        </w:rPr>
        <w:t>HZY2019030</w:t>
      </w:r>
    </w:p>
    <w:p>
      <w:pPr>
        <w:pStyle w:val="5"/>
        <w:rPr>
          <w:rFonts w:hint="eastAsia" w:ascii="宋体" w:hAnsi="宋体" w:eastAsia="宋体" w:cs="宋体"/>
          <w:color w:val="auto"/>
          <w:szCs w:val="24"/>
          <w:highlight w:val="none"/>
        </w:rPr>
      </w:pPr>
      <w:r>
        <w:rPr>
          <w:rStyle w:val="42"/>
          <w:rFonts w:hint="eastAsia" w:ascii="宋体" w:hAnsi="宋体" w:eastAsia="宋体" w:cs="宋体"/>
          <w:b/>
          <w:color w:val="auto"/>
          <w:szCs w:val="24"/>
          <w:highlight w:val="none"/>
        </w:rPr>
        <w:t>二、招标项目名称：图信中心2019年纸质图书采购项目</w:t>
      </w:r>
    </w:p>
    <w:p>
      <w:pPr>
        <w:pStyle w:val="5"/>
        <w:rPr>
          <w:rFonts w:hint="eastAsia" w:ascii="宋体" w:hAnsi="宋体" w:eastAsia="宋体" w:cs="宋体"/>
          <w:color w:val="auto"/>
          <w:highlight w:val="none"/>
        </w:rPr>
      </w:pPr>
      <w:r>
        <w:rPr>
          <w:rFonts w:hint="eastAsia" w:ascii="宋体" w:hAnsi="宋体" w:eastAsia="宋体" w:cs="宋体"/>
          <w:color w:val="auto"/>
          <w:szCs w:val="24"/>
          <w:highlight w:val="none"/>
        </w:rPr>
        <w:t>三、</w:t>
      </w:r>
      <w:r>
        <w:rPr>
          <w:rStyle w:val="42"/>
          <w:rFonts w:hint="eastAsia" w:ascii="宋体" w:hAnsi="宋体" w:eastAsia="宋体" w:cs="宋体"/>
          <w:b/>
          <w:color w:val="auto"/>
          <w:szCs w:val="24"/>
          <w:highlight w:val="none"/>
        </w:rPr>
        <w:t>招标采购方式：公开招标</w:t>
      </w:r>
    </w:p>
    <w:p>
      <w:pPr>
        <w:pStyle w:val="5"/>
        <w:rPr>
          <w:rFonts w:hint="eastAsia" w:ascii="宋体" w:hAnsi="宋体" w:eastAsia="宋体" w:cs="宋体"/>
          <w:color w:val="auto"/>
          <w:szCs w:val="24"/>
          <w:highlight w:val="none"/>
        </w:rPr>
      </w:pPr>
      <w:r>
        <w:rPr>
          <w:rStyle w:val="42"/>
          <w:rFonts w:hint="eastAsia" w:ascii="宋体" w:hAnsi="宋体" w:eastAsia="宋体" w:cs="宋体"/>
          <w:b/>
          <w:color w:val="auto"/>
          <w:szCs w:val="24"/>
          <w:highlight w:val="none"/>
        </w:rPr>
        <w:t>四、招标项目概况：</w:t>
      </w:r>
    </w:p>
    <w:tbl>
      <w:tblPr>
        <w:tblStyle w:val="39"/>
        <w:tblW w:w="9712" w:type="dxa"/>
        <w:tblInd w:w="0" w:type="dxa"/>
        <w:tblLayout w:type="fixed"/>
        <w:tblCellMar>
          <w:top w:w="15" w:type="dxa"/>
          <w:left w:w="15" w:type="dxa"/>
          <w:bottom w:w="15" w:type="dxa"/>
          <w:right w:w="15" w:type="dxa"/>
        </w:tblCellMar>
      </w:tblPr>
      <w:tblGrid>
        <w:gridCol w:w="685"/>
        <w:gridCol w:w="1740"/>
        <w:gridCol w:w="2414"/>
        <w:gridCol w:w="607"/>
        <w:gridCol w:w="607"/>
        <w:gridCol w:w="1314"/>
        <w:gridCol w:w="1659"/>
        <w:gridCol w:w="686"/>
      </w:tblGrid>
      <w:tr>
        <w:tblPrEx>
          <w:tblLayout w:type="fixed"/>
          <w:tblCellMar>
            <w:top w:w="15" w:type="dxa"/>
            <w:left w:w="15" w:type="dxa"/>
            <w:bottom w:w="15" w:type="dxa"/>
            <w:right w:w="15" w:type="dxa"/>
          </w:tblCellMar>
        </w:tblPrEx>
        <w:tc>
          <w:tcPr>
            <w:tcW w:w="68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标项</w:t>
            </w:r>
          </w:p>
        </w:tc>
        <w:tc>
          <w:tcPr>
            <w:tcW w:w="174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标项编号</w:t>
            </w:r>
          </w:p>
        </w:tc>
        <w:tc>
          <w:tcPr>
            <w:tcW w:w="241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标项名称</w:t>
            </w:r>
          </w:p>
        </w:tc>
        <w:tc>
          <w:tcPr>
            <w:tcW w:w="60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数量</w:t>
            </w:r>
          </w:p>
        </w:tc>
        <w:tc>
          <w:tcPr>
            <w:tcW w:w="60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单位</w:t>
            </w:r>
          </w:p>
        </w:tc>
        <w:tc>
          <w:tcPr>
            <w:tcW w:w="131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简要规格描述</w:t>
            </w:r>
          </w:p>
        </w:tc>
        <w:tc>
          <w:tcPr>
            <w:tcW w:w="165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采购预算</w:t>
            </w:r>
          </w:p>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（万元）</w:t>
            </w:r>
          </w:p>
        </w:tc>
        <w:tc>
          <w:tcPr>
            <w:tcW w:w="68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备注</w:t>
            </w:r>
          </w:p>
        </w:tc>
      </w:tr>
      <w:tr>
        <w:tblPrEx>
          <w:tblLayout w:type="fixed"/>
          <w:tblCellMar>
            <w:top w:w="15" w:type="dxa"/>
            <w:left w:w="15" w:type="dxa"/>
            <w:bottom w:w="15" w:type="dxa"/>
            <w:right w:w="15" w:type="dxa"/>
          </w:tblCellMar>
        </w:tblPrEx>
        <w:tc>
          <w:tcPr>
            <w:tcW w:w="68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一</w:t>
            </w:r>
          </w:p>
        </w:tc>
        <w:tc>
          <w:tcPr>
            <w:tcW w:w="174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eastAsia="zh-CN"/>
              </w:rPr>
              <w:t>HZY2019030</w:t>
            </w:r>
            <w:r>
              <w:rPr>
                <w:rFonts w:hint="eastAsia" w:ascii="宋体" w:hAnsi="宋体" w:eastAsia="宋体" w:cs="宋体"/>
                <w:color w:val="auto"/>
                <w:highlight w:val="none"/>
                <w:lang w:val="en-US" w:eastAsia="zh-CN"/>
              </w:rPr>
              <w:t>-1</w:t>
            </w:r>
          </w:p>
        </w:tc>
        <w:tc>
          <w:tcPr>
            <w:tcW w:w="241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图信中心2019年纸质图书（新书）</w:t>
            </w:r>
          </w:p>
        </w:tc>
        <w:tc>
          <w:tcPr>
            <w:tcW w:w="60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1</w:t>
            </w:r>
          </w:p>
        </w:tc>
        <w:tc>
          <w:tcPr>
            <w:tcW w:w="60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批</w:t>
            </w:r>
          </w:p>
        </w:tc>
        <w:tc>
          <w:tcPr>
            <w:tcW w:w="1314" w:type="dxa"/>
            <w:vMerge w:val="restart"/>
            <w:tcBorders>
              <w:top w:val="single" w:color="auto" w:sz="4" w:space="0"/>
              <w:left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详见</w:t>
            </w:r>
            <w:r>
              <w:rPr>
                <w:rFonts w:hint="eastAsia" w:ascii="宋体" w:hAnsi="宋体" w:eastAsia="宋体" w:cs="宋体"/>
                <w:color w:val="auto"/>
                <w:highlight w:val="none"/>
              </w:rPr>
              <w:t>采购需求</w:t>
            </w:r>
          </w:p>
        </w:tc>
        <w:tc>
          <w:tcPr>
            <w:tcW w:w="165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100</w:t>
            </w:r>
          </w:p>
        </w:tc>
        <w:tc>
          <w:tcPr>
            <w:tcW w:w="68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p>
        </w:tc>
      </w:tr>
      <w:tr>
        <w:tblPrEx>
          <w:tblLayout w:type="fixed"/>
          <w:tblCellMar>
            <w:top w:w="15" w:type="dxa"/>
            <w:left w:w="15" w:type="dxa"/>
            <w:bottom w:w="15" w:type="dxa"/>
            <w:right w:w="15" w:type="dxa"/>
          </w:tblCellMar>
        </w:tblPrEx>
        <w:tc>
          <w:tcPr>
            <w:tcW w:w="68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二</w:t>
            </w:r>
          </w:p>
        </w:tc>
        <w:tc>
          <w:tcPr>
            <w:tcW w:w="174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val="en-US" w:bidi="ar"/>
              </w:rPr>
            </w:pPr>
            <w:r>
              <w:rPr>
                <w:rFonts w:hint="eastAsia" w:ascii="宋体" w:hAnsi="宋体" w:eastAsia="宋体" w:cs="宋体"/>
                <w:color w:val="auto"/>
                <w:highlight w:val="none"/>
                <w:lang w:eastAsia="zh-CN"/>
              </w:rPr>
              <w:t>HZY2019030</w:t>
            </w:r>
            <w:r>
              <w:rPr>
                <w:rFonts w:hint="eastAsia" w:ascii="宋体" w:hAnsi="宋体" w:eastAsia="宋体" w:cs="宋体"/>
                <w:color w:val="auto"/>
                <w:highlight w:val="none"/>
                <w:lang w:val="en-US" w:eastAsia="zh-CN"/>
              </w:rPr>
              <w:t>-2</w:t>
            </w:r>
          </w:p>
        </w:tc>
        <w:tc>
          <w:tcPr>
            <w:tcW w:w="241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eastAsia="zh-CN" w:bidi="ar"/>
              </w:rPr>
            </w:pPr>
            <w:r>
              <w:rPr>
                <w:rFonts w:hint="eastAsia" w:ascii="宋体" w:hAnsi="宋体" w:eastAsia="宋体" w:cs="宋体"/>
                <w:color w:val="auto"/>
                <w:highlight w:val="none"/>
                <w:lang w:eastAsia="zh-CN"/>
              </w:rPr>
              <w:t>图信中心2019年纸质图书（特价书）</w:t>
            </w:r>
          </w:p>
        </w:tc>
        <w:tc>
          <w:tcPr>
            <w:tcW w:w="60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1</w:t>
            </w:r>
          </w:p>
        </w:tc>
        <w:tc>
          <w:tcPr>
            <w:tcW w:w="60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批</w:t>
            </w:r>
          </w:p>
        </w:tc>
        <w:tc>
          <w:tcPr>
            <w:tcW w:w="1314" w:type="dxa"/>
            <w:vMerge w:val="continue"/>
            <w:tcBorders>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p>
        </w:tc>
        <w:tc>
          <w:tcPr>
            <w:tcW w:w="165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150</w:t>
            </w:r>
          </w:p>
        </w:tc>
        <w:tc>
          <w:tcPr>
            <w:tcW w:w="68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bidi="ar"/>
              </w:rPr>
            </w:pPr>
          </w:p>
        </w:tc>
      </w:tr>
    </w:tbl>
    <w:p>
      <w:pPr>
        <w:pStyle w:val="5"/>
        <w:rPr>
          <w:rStyle w:val="42"/>
          <w:rFonts w:hint="eastAsia" w:ascii="宋体" w:hAnsi="宋体" w:eastAsia="宋体" w:cs="宋体"/>
          <w:b/>
          <w:color w:val="auto"/>
          <w:szCs w:val="24"/>
          <w:highlight w:val="none"/>
        </w:rPr>
      </w:pPr>
      <w:r>
        <w:rPr>
          <w:rStyle w:val="42"/>
          <w:rFonts w:hint="eastAsia" w:ascii="宋体" w:hAnsi="宋体" w:eastAsia="宋体" w:cs="宋体"/>
          <w:b/>
          <w:color w:val="auto"/>
          <w:szCs w:val="24"/>
          <w:highlight w:val="none"/>
        </w:rPr>
        <w:t>五、采购需求：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详见附件。</w:t>
      </w:r>
    </w:p>
    <w:p>
      <w:pPr>
        <w:pStyle w:val="5"/>
        <w:rPr>
          <w:rFonts w:hint="eastAsia" w:ascii="宋体" w:hAnsi="宋体" w:eastAsia="宋体" w:cs="宋体"/>
          <w:color w:val="auto"/>
          <w:szCs w:val="24"/>
          <w:highlight w:val="none"/>
        </w:rPr>
      </w:pPr>
      <w:r>
        <w:rPr>
          <w:rStyle w:val="42"/>
          <w:rFonts w:hint="eastAsia" w:ascii="宋体" w:hAnsi="宋体" w:eastAsia="宋体" w:cs="宋体"/>
          <w:b/>
          <w:color w:val="auto"/>
          <w:szCs w:val="24"/>
          <w:highlight w:val="none"/>
        </w:rPr>
        <w:t>六、投标供应商资格要求: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（一）基本资格要求 </w:t>
      </w:r>
    </w:p>
    <w:p>
      <w:pPr>
        <w:pStyle w:val="35"/>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1.符合《中华人民共和国政府采购法》第二十二条对投标主体的相关要求。 </w:t>
      </w:r>
    </w:p>
    <w:p>
      <w:pPr>
        <w:pStyle w:val="35"/>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（二）特定资格要求</w:t>
      </w:r>
    </w:p>
    <w:p>
      <w:pPr>
        <w:pStyle w:val="35"/>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1.具有出版物经营许可证；</w:t>
      </w:r>
    </w:p>
    <w:p>
      <w:pPr>
        <w:pStyle w:val="35"/>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2.具有图书编目加工能力；</w:t>
      </w:r>
    </w:p>
    <w:p>
      <w:pPr>
        <w:pStyle w:val="35"/>
        <w:spacing w:before="75" w:beforeAutospacing="0" w:after="75"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3.无销售盗版图书及其他不良记录声明函。</w:t>
      </w:r>
    </w:p>
    <w:p>
      <w:pPr>
        <w:pStyle w:val="35"/>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本项目不接受联合体投标。</w:t>
      </w:r>
    </w:p>
    <w:p>
      <w:pPr>
        <w:pStyle w:val="5"/>
        <w:rPr>
          <w:rFonts w:hint="eastAsia" w:ascii="宋体" w:hAnsi="宋体" w:eastAsia="宋体" w:cs="宋体"/>
          <w:color w:val="auto"/>
          <w:szCs w:val="24"/>
          <w:highlight w:val="none"/>
        </w:rPr>
      </w:pPr>
      <w:r>
        <w:rPr>
          <w:rStyle w:val="42"/>
          <w:rFonts w:hint="eastAsia" w:ascii="宋体" w:hAnsi="宋体" w:eastAsia="宋体" w:cs="宋体"/>
          <w:b/>
          <w:color w:val="auto"/>
          <w:szCs w:val="24"/>
          <w:highlight w:val="none"/>
        </w:rPr>
        <w:t>七、招标文件的报名/发售时间、地址、售价:</w:t>
      </w:r>
    </w:p>
    <w:p>
      <w:pPr>
        <w:ind w:firstLine="482"/>
        <w:rPr>
          <w:rFonts w:hint="eastAsia" w:ascii="宋体" w:hAnsi="宋体" w:eastAsia="宋体" w:cs="宋体"/>
          <w:color w:val="auto"/>
          <w:highlight w:val="none"/>
          <w:u w:val="single"/>
        </w:rPr>
      </w:pPr>
      <w:r>
        <w:rPr>
          <w:rStyle w:val="42"/>
          <w:rFonts w:hint="eastAsia" w:ascii="宋体" w:hAnsi="宋体" w:eastAsia="宋体" w:cs="宋体"/>
          <w:color w:val="auto"/>
          <w:highlight w:val="none"/>
        </w:rPr>
        <w:t>1．报名（发售／获取）时间：2019年</w:t>
      </w:r>
      <w:r>
        <w:rPr>
          <w:rStyle w:val="42"/>
          <w:rFonts w:hint="eastAsia" w:ascii="宋体" w:hAnsi="宋体" w:eastAsia="宋体" w:cs="宋体"/>
          <w:color w:val="auto"/>
          <w:highlight w:val="none"/>
          <w:lang w:val="en-US" w:eastAsia="zh-CN"/>
        </w:rPr>
        <w:t>07</w:t>
      </w:r>
      <w:r>
        <w:rPr>
          <w:rStyle w:val="42"/>
          <w:rFonts w:hint="eastAsia" w:ascii="宋体" w:hAnsi="宋体" w:eastAsia="宋体" w:cs="宋体"/>
          <w:color w:val="auto"/>
          <w:highlight w:val="none"/>
        </w:rPr>
        <w:t>月</w:t>
      </w:r>
      <w:r>
        <w:rPr>
          <w:rStyle w:val="42"/>
          <w:rFonts w:hint="eastAsia" w:ascii="宋体" w:hAnsi="宋体" w:eastAsia="宋体" w:cs="宋体"/>
          <w:color w:val="auto"/>
          <w:highlight w:val="none"/>
          <w:lang w:val="en-US" w:eastAsia="zh-CN"/>
        </w:rPr>
        <w:t>09</w:t>
      </w:r>
      <w:r>
        <w:rPr>
          <w:rStyle w:val="42"/>
          <w:rFonts w:hint="eastAsia" w:ascii="宋体" w:hAnsi="宋体" w:eastAsia="宋体" w:cs="宋体"/>
          <w:color w:val="auto"/>
          <w:highlight w:val="none"/>
        </w:rPr>
        <w:t>日至2019年</w:t>
      </w:r>
      <w:r>
        <w:rPr>
          <w:rStyle w:val="42"/>
          <w:rFonts w:hint="eastAsia" w:ascii="宋体" w:hAnsi="宋体" w:eastAsia="宋体" w:cs="宋体"/>
          <w:color w:val="auto"/>
          <w:highlight w:val="none"/>
          <w:lang w:val="en-US" w:eastAsia="zh-CN"/>
        </w:rPr>
        <w:t>07</w:t>
      </w:r>
      <w:r>
        <w:rPr>
          <w:rStyle w:val="42"/>
          <w:rFonts w:hint="eastAsia" w:ascii="宋体" w:hAnsi="宋体" w:eastAsia="宋体" w:cs="宋体"/>
          <w:color w:val="auto"/>
          <w:highlight w:val="none"/>
        </w:rPr>
        <w:t>月</w:t>
      </w:r>
      <w:r>
        <w:rPr>
          <w:rStyle w:val="42"/>
          <w:rFonts w:hint="eastAsia" w:ascii="宋体" w:hAnsi="宋体" w:eastAsia="宋体" w:cs="宋体"/>
          <w:color w:val="auto"/>
          <w:highlight w:val="none"/>
          <w:lang w:val="en-US" w:eastAsia="zh-CN"/>
        </w:rPr>
        <w:t>16</w:t>
      </w:r>
      <w:r>
        <w:rPr>
          <w:rStyle w:val="42"/>
          <w:rFonts w:hint="eastAsia" w:ascii="宋体" w:hAnsi="宋体" w:eastAsia="宋体" w:cs="宋体"/>
          <w:color w:val="auto"/>
          <w:highlight w:val="none"/>
        </w:rPr>
        <w:t>日</w:t>
      </w:r>
    </w:p>
    <w:p>
      <w:pPr>
        <w:ind w:firstLine="964" w:firstLineChars="400"/>
        <w:rPr>
          <w:rFonts w:hint="eastAsia" w:ascii="宋体" w:hAnsi="宋体" w:eastAsia="宋体" w:cs="宋体"/>
          <w:color w:val="auto"/>
          <w:highlight w:val="none"/>
        </w:rPr>
      </w:pPr>
      <w:r>
        <w:rPr>
          <w:rStyle w:val="42"/>
          <w:rFonts w:hint="eastAsia" w:ascii="宋体" w:hAnsi="宋体" w:eastAsia="宋体" w:cs="宋体"/>
          <w:color w:val="auto"/>
          <w:highlight w:val="none"/>
        </w:rPr>
        <w:t>上午：</w:t>
      </w:r>
      <w:r>
        <w:rPr>
          <w:rFonts w:hint="eastAsia" w:ascii="宋体" w:hAnsi="宋体" w:eastAsia="宋体" w:cs="宋体"/>
          <w:color w:val="auto"/>
          <w:highlight w:val="none"/>
        </w:rPr>
        <w:t>09:00-11:30；</w:t>
      </w:r>
      <w:r>
        <w:rPr>
          <w:rStyle w:val="42"/>
          <w:rFonts w:hint="eastAsia" w:ascii="宋体" w:hAnsi="宋体" w:eastAsia="宋体" w:cs="宋体"/>
          <w:color w:val="auto"/>
          <w:highlight w:val="none"/>
        </w:rPr>
        <w:t>下午：</w:t>
      </w:r>
      <w:r>
        <w:rPr>
          <w:rFonts w:hint="eastAsia" w:ascii="宋体" w:hAnsi="宋体" w:eastAsia="宋体" w:cs="宋体"/>
          <w:color w:val="auto"/>
          <w:highlight w:val="none"/>
        </w:rPr>
        <w:t>13:30-16:30</w:t>
      </w:r>
    </w:p>
    <w:p>
      <w:pPr>
        <w:ind w:firstLine="482"/>
        <w:rPr>
          <w:rFonts w:hint="eastAsia" w:ascii="宋体" w:hAnsi="宋体" w:eastAsia="宋体" w:cs="宋体"/>
          <w:color w:val="auto"/>
          <w:highlight w:val="none"/>
          <w:u w:val="single"/>
        </w:rPr>
      </w:pPr>
      <w:r>
        <w:rPr>
          <w:rStyle w:val="42"/>
          <w:rFonts w:hint="eastAsia" w:ascii="宋体" w:hAnsi="宋体" w:eastAsia="宋体" w:cs="宋体"/>
          <w:color w:val="auto"/>
          <w:highlight w:val="none"/>
        </w:rPr>
        <w:t>2．报名（发售／获取）地址：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宋体" w:hAnsi="宋体" w:eastAsia="宋体" w:cs="宋体"/>
          <w:color w:val="auto"/>
          <w:highlight w:val="none"/>
        </w:rPr>
      </w:pPr>
      <w:r>
        <w:rPr>
          <w:rStyle w:val="42"/>
          <w:rFonts w:hint="eastAsia" w:ascii="宋体" w:hAnsi="宋体" w:eastAsia="宋体" w:cs="宋体"/>
          <w:color w:val="auto"/>
          <w:highlight w:val="none"/>
        </w:rPr>
        <w:t>3．标书售价(元)：</w:t>
      </w:r>
      <w:r>
        <w:rPr>
          <w:rFonts w:hint="eastAsia" w:ascii="宋体" w:hAnsi="宋体" w:eastAsia="宋体" w:cs="宋体"/>
          <w:color w:val="auto"/>
          <w:highlight w:val="none"/>
        </w:rPr>
        <w:t>500，售后不退</w:t>
      </w:r>
    </w:p>
    <w:p>
      <w:pPr>
        <w:ind w:firstLine="482"/>
        <w:rPr>
          <w:rFonts w:hint="eastAsia" w:ascii="宋体" w:hAnsi="宋体" w:eastAsia="宋体" w:cs="宋体"/>
          <w:color w:val="auto"/>
          <w:highlight w:val="none"/>
        </w:rPr>
      </w:pPr>
      <w:r>
        <w:rPr>
          <w:rStyle w:val="42"/>
          <w:rFonts w:hint="eastAsia" w:ascii="宋体" w:hAnsi="宋体" w:eastAsia="宋体" w:cs="宋体"/>
          <w:color w:val="auto"/>
          <w:highlight w:val="none"/>
        </w:rPr>
        <w:t>4．投标人购买标书时应提交的资料：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（2）受委托代理人身份证原件及复印件（加盖单位公章）；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（3）法定代表人授权委托书原件；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（4）供应商报名登记表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（5）特定资格要求证明材料（如有）；</w:t>
      </w:r>
    </w:p>
    <w:p>
      <w:pPr>
        <w:pStyle w:val="5"/>
        <w:rPr>
          <w:rFonts w:hint="eastAsia" w:ascii="宋体" w:hAnsi="宋体" w:eastAsia="宋体" w:cs="宋体"/>
          <w:color w:val="auto"/>
          <w:highlight w:val="none"/>
          <w:u w:val="single"/>
          <w:lang w:eastAsia="zh-CN"/>
        </w:rPr>
      </w:pPr>
      <w:r>
        <w:rPr>
          <w:rStyle w:val="42"/>
          <w:rFonts w:hint="eastAsia" w:ascii="宋体" w:hAnsi="宋体" w:eastAsia="宋体" w:cs="宋体"/>
          <w:b/>
          <w:color w:val="auto"/>
          <w:highlight w:val="none"/>
        </w:rPr>
        <w:t>八、投标截止时间：</w:t>
      </w:r>
      <w:r>
        <w:rPr>
          <w:rStyle w:val="42"/>
          <w:rFonts w:hint="eastAsia" w:ascii="宋体" w:hAnsi="宋体" w:eastAsia="宋体" w:cs="宋体"/>
          <w:b/>
          <w:color w:val="auto"/>
          <w:highlight w:val="none"/>
          <w:lang w:eastAsia="zh-CN"/>
        </w:rPr>
        <w:t>2019-07-30 09:30:00</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九、投标地址：杭州下沙开发区10号大街15号五楼，杭州求知人才专修学校（浙江点对点教育楼上）523开标室 </w:t>
      </w:r>
    </w:p>
    <w:p>
      <w:pPr>
        <w:pStyle w:val="5"/>
        <w:rPr>
          <w:rFonts w:hint="eastAsia" w:ascii="宋体" w:hAnsi="宋体" w:eastAsia="宋体" w:cs="宋体"/>
          <w:color w:val="auto"/>
          <w:highlight w:val="none"/>
          <w:u w:val="single"/>
          <w:lang w:eastAsia="zh-CN"/>
        </w:rPr>
      </w:pPr>
      <w:r>
        <w:rPr>
          <w:rStyle w:val="42"/>
          <w:rFonts w:hint="eastAsia" w:ascii="宋体" w:hAnsi="宋体" w:eastAsia="宋体" w:cs="宋体"/>
          <w:b/>
          <w:color w:val="auto"/>
          <w:highlight w:val="none"/>
        </w:rPr>
        <w:t>十、开标时间：</w:t>
      </w:r>
      <w:r>
        <w:rPr>
          <w:rStyle w:val="42"/>
          <w:rFonts w:hint="eastAsia" w:ascii="宋体" w:hAnsi="宋体" w:eastAsia="宋体" w:cs="宋体"/>
          <w:b/>
          <w:color w:val="auto"/>
          <w:highlight w:val="none"/>
          <w:lang w:eastAsia="zh-CN"/>
        </w:rPr>
        <w:t>2019-07-30 09:30:00</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十一、开标地址：杭州下沙开发区10号大街15号五楼，杭州求知人才专修学校（浙江点对点教育楼上）523开标室 </w:t>
      </w:r>
    </w:p>
    <w:p>
      <w:pPr>
        <w:pStyle w:val="4"/>
        <w:rPr>
          <w:rFonts w:hint="eastAsia" w:ascii="宋体" w:hAnsi="宋体" w:eastAsia="宋体" w:cs="宋体"/>
          <w:color w:val="auto"/>
          <w:highlight w:val="none"/>
        </w:rPr>
      </w:pPr>
      <w:r>
        <w:rPr>
          <w:rStyle w:val="42"/>
          <w:rFonts w:hint="eastAsia" w:ascii="宋体" w:hAnsi="宋体" w:eastAsia="宋体" w:cs="宋体"/>
          <w:b/>
          <w:color w:val="auto"/>
          <w:sz w:val="24"/>
          <w:szCs w:val="24"/>
          <w:highlight w:val="none"/>
        </w:rPr>
        <w:t>十二、投标保证</w:t>
      </w:r>
      <w:r>
        <w:rPr>
          <w:rFonts w:hint="eastAsia" w:ascii="宋体" w:hAnsi="宋体" w:eastAsia="宋体" w:cs="宋体"/>
          <w:color w:val="auto"/>
          <w:sz w:val="24"/>
          <w:highlight w:val="none"/>
        </w:rPr>
        <w:t>金：本项目不缴纳投标保证金</w:t>
      </w:r>
    </w:p>
    <w:p>
      <w:pPr>
        <w:pStyle w:val="5"/>
        <w:rPr>
          <w:rFonts w:hint="eastAsia" w:ascii="宋体" w:hAnsi="宋体" w:eastAsia="宋体" w:cs="宋体"/>
          <w:color w:val="auto"/>
          <w:szCs w:val="24"/>
          <w:highlight w:val="none"/>
        </w:rPr>
      </w:pPr>
      <w:r>
        <w:rPr>
          <w:rStyle w:val="42"/>
          <w:rFonts w:hint="eastAsia" w:ascii="宋体" w:hAnsi="宋体" w:eastAsia="宋体" w:cs="宋体"/>
          <w:b/>
          <w:color w:val="auto"/>
          <w:szCs w:val="24"/>
          <w:highlight w:val="none"/>
        </w:rPr>
        <w:t>十三、</w:t>
      </w:r>
      <w:bookmarkStart w:id="7" w:name="_Toc22762"/>
      <w:r>
        <w:rPr>
          <w:rStyle w:val="42"/>
          <w:rFonts w:hint="eastAsia" w:ascii="宋体" w:hAnsi="宋体" w:eastAsia="宋体" w:cs="宋体"/>
          <w:b/>
          <w:color w:val="auto"/>
          <w:szCs w:val="24"/>
          <w:highlight w:val="none"/>
        </w:rPr>
        <w:t>其他事项：</w:t>
      </w:r>
      <w:bookmarkEnd w:id="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2.采购项目需要落实的政府采购政策：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（2）政府采购支持监狱企业发展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（3）政府采购促进残疾人就业</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（2）投标人未在采购代理机构办理报名手续的投标文件予以拒收。</w:t>
      </w:r>
    </w:p>
    <w:p>
      <w:pPr>
        <w:pStyle w:val="5"/>
        <w:rPr>
          <w:rFonts w:hint="eastAsia" w:ascii="宋体" w:hAnsi="宋体" w:eastAsia="宋体" w:cs="宋体"/>
          <w:color w:val="auto"/>
          <w:szCs w:val="24"/>
          <w:highlight w:val="none"/>
        </w:rPr>
      </w:pPr>
      <w:bookmarkStart w:id="8" w:name="_Toc10657"/>
      <w:r>
        <w:rPr>
          <w:rStyle w:val="42"/>
          <w:rFonts w:hint="eastAsia" w:ascii="宋体" w:hAnsi="宋体" w:eastAsia="宋体" w:cs="宋体"/>
          <w:b/>
          <w:color w:val="auto"/>
          <w:szCs w:val="24"/>
          <w:highlight w:val="none"/>
        </w:rPr>
        <w:t>十四、联系方式</w:t>
      </w:r>
      <w:bookmarkEnd w:id="8"/>
      <w:r>
        <w:rPr>
          <w:rStyle w:val="42"/>
          <w:rFonts w:hint="eastAsia" w:ascii="宋体" w:hAnsi="宋体" w:eastAsia="宋体" w:cs="宋体"/>
          <w:b/>
          <w:color w:val="auto"/>
          <w:szCs w:val="24"/>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1.采购代理机构名称：浙江五石工程咨询有限公司 </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联系人：徐工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2.采购人名称：杭州职业技术学院</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联系人：潘老师、涂老师</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联系电话：0571-56700246，0571-56700065</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地址：杭州下沙高教园区学源街68号</w:t>
      </w:r>
    </w:p>
    <w:bookmarkEnd w:id="4"/>
    <w:bookmarkEnd w:id="6"/>
    <w:p>
      <w:pPr>
        <w:ind w:firstLine="0" w:firstLineChars="0"/>
        <w:rPr>
          <w:rFonts w:hint="eastAsia" w:ascii="宋体" w:hAnsi="宋体" w:eastAsia="宋体" w:cs="宋体"/>
          <w:color w:val="auto"/>
          <w:szCs w:val="32"/>
          <w:highlight w:val="none"/>
        </w:rPr>
        <w:sectPr>
          <w:footerReference r:id="rId13" w:type="default"/>
          <w:pgSz w:w="11906" w:h="16838"/>
          <w:pgMar w:top="1247" w:right="1247" w:bottom="1247" w:left="1247" w:header="170" w:footer="567" w:gutter="0"/>
          <w:cols w:space="720" w:num="1"/>
          <w:docGrid w:linePitch="381" w:charSpace="0"/>
        </w:sectPr>
      </w:pPr>
    </w:p>
    <w:p>
      <w:pPr>
        <w:pStyle w:val="3"/>
        <w:rPr>
          <w:rFonts w:hint="eastAsia" w:ascii="宋体" w:hAnsi="宋体" w:eastAsia="宋体" w:cs="宋体"/>
          <w:color w:val="auto"/>
          <w:highlight w:val="none"/>
        </w:rPr>
      </w:pPr>
      <w:bookmarkStart w:id="9" w:name="_Toc27886"/>
      <w:r>
        <w:rPr>
          <w:rFonts w:hint="eastAsia" w:ascii="宋体" w:hAnsi="宋体" w:eastAsia="宋体" w:cs="宋体"/>
          <w:color w:val="auto"/>
          <w:highlight w:val="none"/>
        </w:rPr>
        <w:t>第二章 项目需求说明</w:t>
      </w:r>
      <w:bookmarkEnd w:id="9"/>
    </w:p>
    <w:p>
      <w:pPr>
        <w:pStyle w:val="4"/>
        <w:rPr>
          <w:rFonts w:hint="eastAsia" w:ascii="宋体" w:hAnsi="宋体" w:eastAsia="宋体" w:cs="宋体"/>
          <w:color w:val="auto"/>
          <w:highlight w:val="none"/>
        </w:rPr>
      </w:pPr>
      <w:bookmarkStart w:id="10" w:name="_Toc1899"/>
      <w:bookmarkStart w:id="11" w:name="_Toc19229"/>
      <w:bookmarkStart w:id="12" w:name="_Toc26013"/>
      <w:bookmarkStart w:id="13" w:name="_Toc31327"/>
      <w:bookmarkStart w:id="14" w:name="_Toc611"/>
      <w:bookmarkStart w:id="15" w:name="_Toc450840086"/>
      <w:bookmarkStart w:id="16" w:name="_Toc23621"/>
      <w:bookmarkStart w:id="17" w:name="_Toc450840085"/>
      <w:r>
        <w:rPr>
          <w:rFonts w:hint="eastAsia" w:ascii="宋体" w:hAnsi="宋体" w:eastAsia="宋体" w:cs="宋体"/>
          <w:color w:val="auto"/>
          <w:highlight w:val="none"/>
        </w:rPr>
        <w:t>一、</w:t>
      </w:r>
      <w:bookmarkEnd w:id="10"/>
      <w:bookmarkEnd w:id="11"/>
      <w:bookmarkEnd w:id="12"/>
      <w:bookmarkEnd w:id="13"/>
      <w:r>
        <w:rPr>
          <w:rFonts w:hint="eastAsia" w:ascii="宋体" w:hAnsi="宋体" w:eastAsia="宋体" w:cs="宋体"/>
          <w:color w:val="auto"/>
          <w:highlight w:val="none"/>
        </w:rPr>
        <w:t>技术、服务要求</w:t>
      </w:r>
      <w:bookmarkEnd w:id="14"/>
    </w:p>
    <w:p>
      <w:pPr>
        <w:pStyle w:val="5"/>
        <w:rPr>
          <w:rFonts w:hint="eastAsia" w:ascii="宋体" w:hAnsi="宋体" w:eastAsia="宋体" w:cs="宋体"/>
          <w:color w:val="auto"/>
          <w:highlight w:val="none"/>
          <w:lang w:eastAsia="zh-CN"/>
        </w:rPr>
      </w:pPr>
      <w:r>
        <w:rPr>
          <w:rFonts w:hint="eastAsia" w:ascii="宋体" w:hAnsi="宋体" w:eastAsia="宋体" w:cs="宋体"/>
          <w:color w:val="auto"/>
          <w:highlight w:val="none"/>
        </w:rPr>
        <w:t>标项一：</w:t>
      </w:r>
      <w:r>
        <w:rPr>
          <w:rFonts w:hint="eastAsia" w:ascii="宋体" w:hAnsi="宋体" w:eastAsia="宋体" w:cs="宋体"/>
          <w:color w:val="auto"/>
          <w:highlight w:val="none"/>
          <w:lang w:eastAsia="zh-CN"/>
        </w:rPr>
        <w:t>图信中心2019年纸质图书（新书）</w:t>
      </w:r>
    </w:p>
    <w:p>
      <w:pPr>
        <w:autoSpaceDE w:val="0"/>
        <w:autoSpaceDN w:val="0"/>
        <w:adjustRightInd w:val="0"/>
        <w:snapToGrid w:val="0"/>
        <w:ind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rPr>
        <w:t>1.</w:t>
      </w:r>
      <w:r>
        <w:rPr>
          <w:rFonts w:hint="eastAsia" w:ascii="宋体" w:hAnsi="宋体" w:eastAsia="宋体" w:cs="宋体"/>
          <w:b/>
          <w:color w:val="auto"/>
          <w:highlight w:val="none"/>
          <w:lang w:val="zh-CN"/>
        </w:rPr>
        <w:t>采购规定</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图书供应商必须严格按照杭州职业技术学院确定的征订单要求进行各项图书采购，未经同意，不得更换图书版本与种类。</w:t>
      </w:r>
    </w:p>
    <w:p>
      <w:pPr>
        <w:autoSpaceDE w:val="0"/>
        <w:autoSpaceDN w:val="0"/>
        <w:adjustRightInd w:val="0"/>
        <w:snapToGrid w:val="0"/>
        <w:ind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zh-CN"/>
        </w:rPr>
        <w:t>图书书目要求</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（1）对图书供应商提供的新书书目的要求：</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根据我院现有的专业（见附件）提供相关的书目，提供的各专业书目的数量要均衡，书目格式必须按照图书信息中心的要求；省级重点专业、市级重点（扶持）学科、示范专业、院级重点建设专业（见附件）相关的书目要有数量上的倾向。</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②提供新书现场挑书的场所；</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③我院的国际合作办学专业提供相关外文原版图书书目；</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④提供APP手机版购书系统；并与微信公众号结合实时推出新书书目及新书介绍，提供新书书目链接系院网站。</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（2）对图书供应商提供的书目的时限要求：</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①新书计算机类图书要求是2018年12月以后出版的图书；其他新书时限要求是2018年6月以后出版的图书；</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②供应商年提供新书书目总种类不得少于10万种。</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（3）图书质量要求：</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图书供应商供应的新书必须是国家正版发行物，如我院发现有盗版图书，立即终止与图书供应商的合同，退还全部图书，并要求供应商赔偿码洋200%的损失，供应商承担全部法律责任。发生图书采购错误，供应商负责退货、退款并赔偿码洋60%的损失；</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②我院在验收和使用中发现图书有错页、缺页、漏页、脱胶、装订错误、印刷错误等情况，图书供应商应负责在5个工作日内调换或退书。</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（4）MARC数据要求：</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供应商为我院图书信息中心提供所购图书的全部MARC数据信息，图书完整的MARC数据须与图书同步到达我院交图书信息中心。</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（5）图书到馆时间：</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从我院图书信息中心发出预定单开始，20天内订购图书到院。</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（6）图书到院时，必须按照图书信息中心的要求打印清单和包扎图书：</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供每次到书电子清单一式一份、打印清单一式一份，要求一包一单，图书堆放顺序必须与清单罗列的数目顺序一致。清单内包括：包号、ISBN号、书名、单价和册数，每包有小计，整批图书有合计。合计内容为此批图书的种数、册数和总金额。</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（7）图书加工要求：</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①全加工，直到图书上架； </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②磁条采用复合性（可充磁消磁）带双面胶。规格（长度：12cm  宽：2mm），磁条品牌：常州科晶。</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③贴磁条、书标签、条形码、盖章要求：</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对全部图书加贴可充性复合钴基磁条，规格为12cm*2mm。加贴书标签，贴在图书外部书脊2.5cm处，规格为4cm*3cm，书标签外部再加贴4cm*3cm的透明保护膜。加贴条形码，贴在图书第一页的书目上方（居中，若第一页是空白页，贴在图书第二页），条形码8位数，规格为4.5cm *2cm。每本书三处加盖馆藏章，第一处盖在图书的扉页正中，第二处盖在图书的第31页正上方，第三处盖在图书的外部右侧中间。</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④考证考级图书要求在编目附加号一栏里注明此书是考证考级类图书,添加附加号（k)；加贴两张书标签，规格为4cm*3cm ，一张帖在图书外部书脊2.5cm处，另一张帖在图书封面左上角，同时要在两张书标签外部各加贴4cm*3cm的透明保护膜。</w:t>
      </w:r>
    </w:p>
    <w:p>
      <w:pPr>
        <w:autoSpaceDE w:val="0"/>
        <w:autoSpaceDN w:val="0"/>
        <w:adjustRightInd w:val="0"/>
        <w:snapToGrid w:val="0"/>
        <w:spacing w:line="336"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⑤供应商的图书加工人员必须随书一起到院，在图书信息中心采编室内完成图书的编目、加工和上架工作。</w:t>
      </w:r>
    </w:p>
    <w:p>
      <w:pPr>
        <w:autoSpaceDE w:val="0"/>
        <w:autoSpaceDN w:val="0"/>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3.经费分配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2019年100万纸质图书。专业图书占70%，综合类图书30%。</w:t>
      </w:r>
    </w:p>
    <w:p>
      <w:pPr>
        <w:autoSpaceDE w:val="0"/>
        <w:autoSpaceDN w:val="0"/>
        <w:adjustRightInd w:val="0"/>
        <w:snapToGrid w:val="0"/>
        <w:ind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rPr>
        <w:t>4.</w:t>
      </w:r>
      <w:r>
        <w:rPr>
          <w:rFonts w:hint="eastAsia" w:ascii="宋体" w:hAnsi="宋体" w:eastAsia="宋体" w:cs="宋体"/>
          <w:b/>
          <w:color w:val="auto"/>
          <w:highlight w:val="none"/>
          <w:lang w:val="zh-CN"/>
        </w:rPr>
        <w:t>其他要求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）全力支持配合我院图书采购工作，确保师生订购的图书到馆率90%以上。</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）老师订购的图书有求必应，保证杭职院纸质图书QQ群订购图书绿色通道畅通。</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）协助图书信息中心完成书库盘点及图书调架工作。</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）为我院教职工购书提供相应的优惠服务。</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）杭州地区以外的图书供应商应在杭州本地有常驻机构。</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）全年提供二次4人现场挑书交通食宿相关服务。</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）提供图书采编相关的技术座谈和交流。</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）提供磁条、书标签、条形码、透明模及图书加工所需的工具。</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）提供新书介绍（电子版）。</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10</w:t>
      </w:r>
      <w:r>
        <w:rPr>
          <w:rFonts w:hint="eastAsia" w:ascii="宋体" w:hAnsi="宋体" w:eastAsia="宋体" w:cs="宋体"/>
          <w:color w:val="auto"/>
          <w:highlight w:val="none"/>
          <w:lang w:val="zh-CN"/>
        </w:rPr>
        <w:t>）招一家图书供应商。</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11</w:t>
      </w:r>
      <w:r>
        <w:rPr>
          <w:rFonts w:hint="eastAsia" w:ascii="宋体" w:hAnsi="宋体" w:eastAsia="宋体" w:cs="宋体"/>
          <w:color w:val="auto"/>
          <w:highlight w:val="none"/>
          <w:lang w:val="zh-CN"/>
        </w:rPr>
        <w:t>）完成我院师生捐赠的图书，提供捐赠图书做书的一切材料，直到编目做书加工上架。</w:t>
      </w:r>
    </w:p>
    <w:p>
      <w:pPr>
        <w:pStyle w:val="2"/>
        <w:spacing w:line="360" w:lineRule="auto"/>
        <w:rPr>
          <w:rFonts w:hint="eastAsia" w:ascii="宋体" w:hAnsi="宋体" w:eastAsia="宋体" w:cs="宋体"/>
          <w:color w:val="auto"/>
          <w:highlight w:val="none"/>
        </w:rPr>
        <w:sectPr>
          <w:footerReference r:id="rId14" w:type="default"/>
          <w:pgSz w:w="11907" w:h="16840"/>
          <w:pgMar w:top="1247" w:right="1304" w:bottom="1021" w:left="1304" w:header="720" w:footer="720" w:gutter="0"/>
          <w:cols w:space="720" w:num="1"/>
          <w:docGrid w:linePitch="326" w:charSpace="0"/>
        </w:sectPr>
      </w:pPr>
    </w:p>
    <w:p>
      <w:pPr>
        <w:pStyle w:val="5"/>
        <w:rPr>
          <w:rFonts w:hint="eastAsia" w:ascii="宋体" w:hAnsi="宋体" w:eastAsia="宋体" w:cs="宋体"/>
          <w:color w:val="auto"/>
          <w:highlight w:val="none"/>
          <w:lang w:eastAsia="zh-CN"/>
        </w:rPr>
      </w:pPr>
      <w:r>
        <w:rPr>
          <w:rFonts w:hint="eastAsia" w:ascii="宋体" w:hAnsi="宋体" w:eastAsia="宋体" w:cs="宋体"/>
          <w:color w:val="auto"/>
          <w:highlight w:val="none"/>
        </w:rPr>
        <w:t>标项二：</w:t>
      </w:r>
      <w:r>
        <w:rPr>
          <w:rFonts w:hint="eastAsia" w:ascii="宋体" w:hAnsi="宋体" w:eastAsia="宋体" w:cs="宋体"/>
          <w:color w:val="auto"/>
          <w:highlight w:val="none"/>
          <w:lang w:eastAsia="zh-CN"/>
        </w:rPr>
        <w:t>图信中心2019年纸质图书（特价书）</w:t>
      </w:r>
    </w:p>
    <w:p>
      <w:pPr>
        <w:autoSpaceDE w:val="0"/>
        <w:autoSpaceDN w:val="0"/>
        <w:adjustRightInd w:val="0"/>
        <w:snapToGrid w:val="0"/>
        <w:ind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rPr>
        <w:t>1.</w:t>
      </w:r>
      <w:r>
        <w:rPr>
          <w:rFonts w:hint="eastAsia" w:ascii="宋体" w:hAnsi="宋体" w:eastAsia="宋体" w:cs="宋体"/>
          <w:b/>
          <w:color w:val="auto"/>
          <w:highlight w:val="none"/>
          <w:lang w:val="zh-CN"/>
        </w:rPr>
        <w:t>采购规定</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图书供应商必须严格按照杭州职业技术学院确定的征订单要求进行各项图书采购，未经同意，不得更换图书版本与种类。</w:t>
      </w:r>
    </w:p>
    <w:p>
      <w:pPr>
        <w:autoSpaceDE w:val="0"/>
        <w:autoSpaceDN w:val="0"/>
        <w:adjustRightInd w:val="0"/>
        <w:snapToGrid w:val="0"/>
        <w:ind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zh-CN"/>
        </w:rPr>
        <w:t>图书书目要求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（1）对图书供应商提供特价书书目的要求：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根据我院现有的专业（见附件）提供相关的书目，提供的各专业书目的数量要均衡，书目格式必须按照图书信息中心的要求；省级重点专业、市级重点（扶持）学科、示范专业、院级重点建设专业（见附件）相关的书目要有数量上的倾向。</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②提供特价书现书挑书的场所；</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③特价书书目必须是符合高职院校大专层次，图书类别以工科类为主（见附件我院开设的专业）。</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（2）对图书供应商提供的书目的时限要求：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①特价图书要求近几年出版的图书。</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②特价书总种类不得少于5万种。</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（3）图书质量要求：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图书供应商供应的特价图书必须是国家正版发行物，如我院发现有盗版图书，立即终止与图书供应商的合同，退还全部图书，并要求供应商赔偿码洋200%的损失，供应商承担全部法律责任。发生图书采购错误，供应商负责退货、退款并赔偿码洋60%的损失；</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②我院在验收和使用中发现图书有错页、缺页、漏页、脱胶、装订错误、印刷错误等情况，图书供应商应负责在5个工作日内调换或退书。</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（4）MARC数据要求：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供应商为我院图书信息中心提供所购图书的全部MARC数据信息，图书完整的MARC数据须与图书同步到达我院交图书信息中心。</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（5）图书到馆时间：</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从我院图书信息中心发出预定单开始，20天内订购图书到院。</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（6）图书到院时，必须按照图书信息中心的要求打印清单和包扎图书：</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供每次到书电子清单一式一份、打印清单一式二份，要求一包一单，图书堆放顺序必须与清单罗列的数目顺序一致。清单内包括：包号、ISBN号、书名、单价和册数，每包有小计，整批图书有合计。合计内容为此批图书的种数、册数和总金额。</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（7）图书加工要求：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①全加工，直到图书上架；</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②磁条采用复合性（可充磁消磁）带双面胶。规格（长度：12cm  宽：2mm），磁条品牌：常州科晶。</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③贴磁条、书标签、条形码、盖章要求：</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对全部图书加贴可充性复合钴基磁条，规格为12cm*2mm。加贴书标签，贴在图书外部书脊2.5 cm处， 规格为4 cm *3 cm，书标签外部再加贴4 cm *3 cm的透明保护膜。加贴条形码，贴在图书第一页的书目上方（居中，若第一页是空白页，贴在图书第二页），条形码8位数，规格为4.5 cm *2 cm。每本书三处加盖馆藏章，第一处盖在图书的扉页正中，第二处盖在图书的第31页正上方，第三处盖在图书的外部右侧中间。</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④考证考级图书要求在编目附加号一栏里注明此书是考证考级类图书,添加附加号（k)；加贴两张书标签，规格为4 cm * 3 cm ，一张帖在图书外部书脊2.5 cm 处，另一张帖在图书封面左上角，同时要在两张书标签外部各加贴4 cm * 3 cm的透明保护膜。</w:t>
      </w:r>
    </w:p>
    <w:p>
      <w:pPr>
        <w:autoSpaceDE w:val="0"/>
        <w:autoSpaceDN w:val="0"/>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⑤供应商的图书加工人员必须随书一起到院，在图书信息中心采编室内完成图书的编目、加工和上架工作。</w:t>
      </w:r>
    </w:p>
    <w:p>
      <w:pPr>
        <w:autoSpaceDE w:val="0"/>
        <w:autoSpaceDN w:val="0"/>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3.经费及采购要求</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）150万经费，采购20万册特价纸质图书。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）图书复本量5-10册，考证考级图书复本量30-50册。</w:t>
      </w:r>
    </w:p>
    <w:p>
      <w:pPr>
        <w:autoSpaceDE w:val="0"/>
        <w:autoSpaceDN w:val="0"/>
        <w:adjustRightInd w:val="0"/>
        <w:snapToGrid w:val="0"/>
        <w:ind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rPr>
        <w:t>4.</w:t>
      </w:r>
      <w:r>
        <w:rPr>
          <w:rFonts w:hint="eastAsia" w:ascii="宋体" w:hAnsi="宋体" w:eastAsia="宋体" w:cs="宋体"/>
          <w:b/>
          <w:color w:val="auto"/>
          <w:highlight w:val="none"/>
          <w:lang w:val="zh-CN"/>
        </w:rPr>
        <w:t>其他要求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（1）协助图书信息中心完成书库盘点及图书调架工作。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（2）杭州地区以外的图书供应商应在杭州本地有常驻机构。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（3）全年提供二次4人现场挑书交通食宿相关服务。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（4）提供图书采编相关的技术座谈和交流。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（5）提供磁条、书标签、条形码、透明模及图书加工所需的工具。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（6）招一家图书供应商</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（7）完成我院师生捐赠的图书，提供捐赠图书做书的一切材料，直到编目做书加工上架。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附件：1.杭州职业技术学院各系院开设专业情况表</w:t>
      </w:r>
    </w:p>
    <w:tbl>
      <w:tblPr>
        <w:tblStyle w:val="39"/>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5"/>
        <w:gridCol w:w="1701"/>
        <w:gridCol w:w="241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二级分院</w:t>
            </w:r>
          </w:p>
        </w:tc>
        <w:tc>
          <w:tcPr>
            <w:tcW w:w="1701"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专业大类</w:t>
            </w:r>
          </w:p>
        </w:tc>
        <w:tc>
          <w:tcPr>
            <w:tcW w:w="2410"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专业</w:t>
            </w:r>
          </w:p>
        </w:tc>
        <w:tc>
          <w:tcPr>
            <w:tcW w:w="4111"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专业（核心）课程对应馆藏类别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友嘉机电</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机械设计制造TH</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模具/机械/数控/电气/工业设计/工业机器人</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TB2工程设计与测绘、TB3工程材料学、TB47工业设计、TG金属学与金属工艺、TH机械、仪表工业、TQ32合成树脂与塑料工业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特种</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自动化TP</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机电/电梯工程</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TH机械、仪表工业、TM电工技术、TN无线电电子学、电信技术、TU857电梯工程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青年汽车</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汽车制造U</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汽车检测维修/汽车制造装配/汽车营销</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U46汽车工程/U472汽车保养与修理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restart"/>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商贸</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市场营销</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市场营销F</w:t>
            </w:r>
          </w:p>
        </w:tc>
        <w:tc>
          <w:tcPr>
            <w:tcW w:w="4111" w:type="dxa"/>
            <w:vMerge w:val="restart"/>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F2经济计划与管理</w:t>
            </w:r>
            <w:r>
              <w:rPr>
                <w:rFonts w:hint="eastAsia" w:ascii="宋体" w:hAnsi="宋体" w:eastAsia="宋体" w:cs="宋体"/>
                <w:color w:val="auto"/>
                <w:kern w:val="0"/>
                <w:highlight w:val="none"/>
                <w:lang w:bidi="ar"/>
              </w:rPr>
              <w:br w:type="textWrapping"/>
            </w:r>
            <w:r>
              <w:rPr>
                <w:rFonts w:hint="eastAsia" w:ascii="宋体" w:hAnsi="宋体" w:eastAsia="宋体" w:cs="宋体"/>
                <w:color w:val="auto"/>
                <w:kern w:val="0"/>
                <w:highlight w:val="none"/>
                <w:lang w:bidi="ar"/>
              </w:rPr>
              <w:t>F7贸易经济</w:t>
            </w:r>
            <w:r>
              <w:rPr>
                <w:rFonts w:hint="eastAsia" w:ascii="宋体" w:hAnsi="宋体" w:eastAsia="宋体" w:cs="宋体"/>
                <w:color w:val="auto"/>
                <w:kern w:val="0"/>
                <w:highlight w:val="none"/>
                <w:lang w:bidi="ar"/>
              </w:rPr>
              <w:br w:type="textWrapping"/>
            </w:r>
            <w:r>
              <w:rPr>
                <w:rFonts w:hint="eastAsia" w:ascii="宋体" w:hAnsi="宋体" w:eastAsia="宋体" w:cs="宋体"/>
                <w:color w:val="auto"/>
                <w:kern w:val="0"/>
                <w:highlight w:val="none"/>
                <w:lang w:bidi="ar"/>
              </w:rPr>
              <w:t>F8财政、金融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财务会计类F23</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会计F23</w:t>
            </w:r>
          </w:p>
        </w:tc>
        <w:tc>
          <w:tcPr>
            <w:tcW w:w="4111" w:type="dxa"/>
            <w:vMerge w:val="continue"/>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电子商务类F724</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电子商务F724</w:t>
            </w:r>
          </w:p>
        </w:tc>
        <w:tc>
          <w:tcPr>
            <w:tcW w:w="4111" w:type="dxa"/>
            <w:vMerge w:val="continue"/>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旅游类F59</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旅游管理F59</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F59旅游经济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房地产类F</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物业管理F</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F293城市经济管理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restart"/>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信工</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电子信息类TN</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应用电子技术TN</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计算机类TP</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软件技术/计算机应用技术（移动互联网）/信息安全与管理</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TM电工技术</w:t>
            </w:r>
            <w:r>
              <w:rPr>
                <w:rFonts w:hint="eastAsia" w:ascii="宋体" w:hAnsi="宋体" w:eastAsia="宋体" w:cs="宋体"/>
                <w:color w:val="auto"/>
                <w:kern w:val="0"/>
                <w:highlight w:val="none"/>
                <w:lang w:bidi="ar"/>
              </w:rPr>
              <w:br w:type="textWrapping"/>
            </w:r>
            <w:r>
              <w:rPr>
                <w:rFonts w:hint="eastAsia" w:ascii="宋体" w:hAnsi="宋体" w:eastAsia="宋体" w:cs="宋体"/>
                <w:color w:val="auto"/>
                <w:kern w:val="0"/>
                <w:highlight w:val="none"/>
                <w:lang w:bidi="ar"/>
              </w:rPr>
              <w:t>TN无线电电子学、电信技术</w:t>
            </w:r>
            <w:r>
              <w:rPr>
                <w:rFonts w:hint="eastAsia" w:ascii="宋体" w:hAnsi="宋体" w:eastAsia="宋体" w:cs="宋体"/>
                <w:color w:val="auto"/>
                <w:kern w:val="0"/>
                <w:highlight w:val="none"/>
                <w:lang w:bidi="ar"/>
              </w:rPr>
              <w:br w:type="textWrapping"/>
            </w:r>
            <w:r>
              <w:rPr>
                <w:rFonts w:hint="eastAsia" w:ascii="宋体" w:hAnsi="宋体" w:eastAsia="宋体" w:cs="宋体"/>
                <w:color w:val="auto"/>
                <w:kern w:val="0"/>
                <w:highlight w:val="none"/>
                <w:lang w:bidi="ar"/>
              </w:rPr>
              <w:t>TP自动化技术、计算机技术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动漫</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艺术设计J</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动漫/数字媒体/纺织装饰/</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J0　艺术理论、J1　世界各国艺术概况、 J2　绘画、J29 书法、篆刻、J3　雕塑、J4　摄影艺术、J5　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restart"/>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临江</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农业S</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园艺技术S6</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S农业科学、TU986园林规划与建设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药品制造R97</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生物制药</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O6化学、TQ化学工业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食品工业TS</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食品营养与检测TS</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TS2食品工业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化工技术类TQ</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精细化工技术TQ</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TQ化学工业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1275" w:type="dxa"/>
            <w:vMerge w:val="continue"/>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环境保护类X</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环境工程技术X</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X 环境科学、劳动保护科学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达利</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纺织服装TS</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服装设计/时装零售/针织技术TS</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TS轻工业、手工业、F71 国内贸易经济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1275" w:type="dxa"/>
            <w:shd w:val="clear" w:color="auto" w:fill="auto"/>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彩虹鱼</w:t>
            </w:r>
          </w:p>
        </w:tc>
        <w:tc>
          <w:tcPr>
            <w:tcW w:w="170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护理类R</w:t>
            </w:r>
          </w:p>
        </w:tc>
        <w:tc>
          <w:tcPr>
            <w:tcW w:w="2410"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护理R</w:t>
            </w:r>
          </w:p>
        </w:tc>
        <w:tc>
          <w:tcPr>
            <w:tcW w:w="4111" w:type="dxa"/>
            <w:shd w:val="clear" w:color="auto" w:fill="auto"/>
            <w:vAlign w:val="center"/>
          </w:tcPr>
          <w:p>
            <w:pPr>
              <w:widowControl/>
              <w:adjustRightInd w:val="0"/>
              <w:spacing w:line="240" w:lineRule="auto"/>
              <w:ind w:firstLine="0" w:firstLineChars="0"/>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R47护理学、R32人体形态学、R33实验医学、医学实验</w:t>
            </w:r>
          </w:p>
        </w:tc>
      </w:tr>
    </w:tbl>
    <w:p>
      <w:pPr>
        <w:widowControl/>
        <w:snapToGrid w:val="0"/>
        <w:ind w:firstLine="482"/>
        <w:rPr>
          <w:rFonts w:hint="eastAsia" w:ascii="宋体" w:hAnsi="宋体" w:eastAsia="宋体" w:cs="宋体"/>
          <w:b/>
          <w:color w:val="auto"/>
          <w:kern w:val="0"/>
          <w:highlight w:val="none"/>
        </w:rPr>
        <w:sectPr>
          <w:pgSz w:w="11907" w:h="16840"/>
          <w:pgMar w:top="1247" w:right="1304" w:bottom="1021" w:left="1304" w:header="720" w:footer="720" w:gutter="0"/>
          <w:cols w:space="720" w:num="1"/>
          <w:docGrid w:linePitch="326" w:charSpace="0"/>
        </w:sectPr>
      </w:pPr>
    </w:p>
    <w:p>
      <w:pPr>
        <w:widowControl/>
        <w:snapToGrid w:val="0"/>
        <w:ind w:firstLine="482"/>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2.其他课程</w:t>
      </w:r>
    </w:p>
    <w:tbl>
      <w:tblPr>
        <w:tblStyle w:val="39"/>
        <w:tblW w:w="9449" w:type="dxa"/>
        <w:jc w:val="center"/>
        <w:tblInd w:w="0" w:type="dxa"/>
        <w:tblLayout w:type="fixed"/>
        <w:tblCellMar>
          <w:top w:w="0" w:type="dxa"/>
          <w:left w:w="108" w:type="dxa"/>
          <w:bottom w:w="0" w:type="dxa"/>
          <w:right w:w="108" w:type="dxa"/>
        </w:tblCellMar>
      </w:tblPr>
      <w:tblGrid>
        <w:gridCol w:w="1157"/>
        <w:gridCol w:w="7299"/>
        <w:gridCol w:w="993"/>
      </w:tblGrid>
      <w:tr>
        <w:tblPrEx>
          <w:tblLayout w:type="fixed"/>
          <w:tblCellMar>
            <w:top w:w="0" w:type="dxa"/>
            <w:left w:w="108" w:type="dxa"/>
            <w:bottom w:w="0" w:type="dxa"/>
            <w:right w:w="108" w:type="dxa"/>
          </w:tblCellMar>
        </w:tblPrEx>
        <w:trPr>
          <w:trHeight w:val="578"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课程</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课程方向</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tblPrEx>
          <w:tblLayout w:type="fixed"/>
          <w:tblCellMar>
            <w:top w:w="0" w:type="dxa"/>
            <w:left w:w="108" w:type="dxa"/>
            <w:bottom w:w="0" w:type="dxa"/>
            <w:right w:w="108" w:type="dxa"/>
          </w:tblCellMar>
        </w:tblPrEx>
        <w:trPr>
          <w:trHeight w:val="626"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英语</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新概念英语、语法、全国英语A、B级考试、各专业英语</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81"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高数</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两课</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哲学、邓小平理论、三个代表重要思想、法律、思想道德修养、心理学</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文学</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大学语文、现代汉语、应用文写作、（人文素质、小说、传记、阅读类）</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36"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体育</w:t>
            </w:r>
          </w:p>
        </w:tc>
        <w:tc>
          <w:tcPr>
            <w:tcW w:w="7299"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足球、篮球、乒乓球、羽毛球、武术、健美操、跆拳道等</w:t>
            </w:r>
          </w:p>
        </w:tc>
        <w:tc>
          <w:tcPr>
            <w:tcW w:w="993" w:type="dxa"/>
            <w:tcBorders>
              <w:top w:val="single" w:color="000000" w:sz="6" w:space="0"/>
              <w:left w:val="nil"/>
              <w:bottom w:val="single" w:color="000000" w:sz="6" w:space="0"/>
              <w:right w:val="single" w:color="000000" w:sz="6" w:space="0"/>
            </w:tcBorders>
            <w:vAlign w:val="center"/>
          </w:tcPr>
          <w:p>
            <w:pPr>
              <w:widowControl/>
              <w:snapToGrid w:val="0"/>
              <w:spacing w:line="240" w:lineRule="auto"/>
              <w:ind w:firstLine="0" w:firstLineChars="0"/>
              <w:jc w:val="center"/>
              <w:rPr>
                <w:rFonts w:hint="eastAsia" w:ascii="宋体" w:hAnsi="宋体" w:eastAsia="宋体" w:cs="宋体"/>
                <w:color w:val="auto"/>
                <w:kern w:val="0"/>
                <w:highlight w:val="none"/>
              </w:rPr>
            </w:pPr>
          </w:p>
        </w:tc>
      </w:tr>
    </w:tbl>
    <w:p>
      <w:pPr>
        <w:widowControl/>
        <w:snapToGrid w:val="0"/>
        <w:ind w:firstLine="480"/>
        <w:rPr>
          <w:rFonts w:hint="eastAsia" w:ascii="宋体" w:hAnsi="宋体" w:eastAsia="宋体" w:cs="宋体"/>
          <w:color w:val="auto"/>
          <w:kern w:val="0"/>
          <w:highlight w:val="none"/>
        </w:rPr>
        <w:sectPr>
          <w:pgSz w:w="11907" w:h="16840"/>
          <w:pgMar w:top="1247" w:right="1304" w:bottom="1021" w:left="1304" w:header="720" w:footer="720" w:gutter="0"/>
          <w:cols w:space="720" w:num="1"/>
          <w:docGrid w:linePitch="326" w:charSpace="0"/>
        </w:sectPr>
      </w:pPr>
    </w:p>
    <w:p>
      <w:pPr>
        <w:widowControl/>
        <w:snapToGrid w:val="0"/>
        <w:ind w:firstLine="482"/>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3.重点（扶植）专业（学科）一览表</w:t>
      </w:r>
    </w:p>
    <w:tbl>
      <w:tblPr>
        <w:tblStyle w:val="39"/>
        <w:tblW w:w="94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3144"/>
        <w:gridCol w:w="4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tcBorders>
              <w:bottom w:val="single" w:color="auto" w:sz="4" w:space="0"/>
            </w:tcBorders>
            <w:vAlign w:val="center"/>
          </w:tcPr>
          <w:p>
            <w:pPr>
              <w:spacing w:line="240" w:lineRule="auto"/>
              <w:ind w:firstLine="0" w:firstLineChars="0"/>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序号</w:t>
            </w:r>
          </w:p>
        </w:tc>
        <w:tc>
          <w:tcPr>
            <w:tcW w:w="3144" w:type="dxa"/>
            <w:tcBorders>
              <w:bottom w:val="single" w:color="auto" w:sz="4" w:space="0"/>
            </w:tcBorders>
            <w:vAlign w:val="center"/>
          </w:tcPr>
          <w:p>
            <w:pPr>
              <w:spacing w:line="240" w:lineRule="auto"/>
              <w:ind w:firstLine="0" w:firstLineChars="0"/>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专业名称</w:t>
            </w:r>
          </w:p>
        </w:tc>
        <w:tc>
          <w:tcPr>
            <w:tcW w:w="4987" w:type="dxa"/>
            <w:vAlign w:val="center"/>
          </w:tcPr>
          <w:p>
            <w:pPr>
              <w:spacing w:line="240" w:lineRule="auto"/>
              <w:ind w:firstLine="0" w:firstLineChars="0"/>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3144" w:type="dxa"/>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汽车检测与维修技术</w:t>
            </w:r>
          </w:p>
        </w:tc>
        <w:tc>
          <w:tcPr>
            <w:tcW w:w="4987" w:type="dxa"/>
            <w:tcBorders>
              <w:left w:val="single" w:color="auto" w:sz="4" w:space="0"/>
            </w:tcBorders>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中央财政支持专业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0"/>
                <w:highlight w:val="none"/>
              </w:rPr>
            </w:pPr>
          </w:p>
        </w:tc>
        <w:tc>
          <w:tcPr>
            <w:tcW w:w="3144" w:type="dxa"/>
            <w:vMerge w:val="continue"/>
            <w:tcBorders>
              <w:left w:val="single" w:color="auto" w:sz="4" w:space="0"/>
              <w:right w:val="single" w:color="auto" w:sz="4" w:space="0"/>
            </w:tcBorders>
            <w:vAlign w:val="center"/>
          </w:tcPr>
          <w:p>
            <w:pPr>
              <w:adjustRightInd w:val="0"/>
              <w:spacing w:line="240" w:lineRule="auto"/>
              <w:ind w:firstLine="0" w:firstLineChars="0"/>
              <w:jc w:val="left"/>
              <w:rPr>
                <w:rFonts w:hint="eastAsia" w:ascii="宋体" w:hAnsi="宋体" w:eastAsia="宋体" w:cs="宋体"/>
                <w:color w:val="auto"/>
                <w:kern w:val="0"/>
                <w:highlight w:val="none"/>
              </w:rPr>
            </w:pPr>
          </w:p>
        </w:tc>
        <w:tc>
          <w:tcPr>
            <w:tcW w:w="4987" w:type="dxa"/>
            <w:tcBorders>
              <w:left w:val="single" w:color="auto" w:sz="4" w:space="0"/>
            </w:tcBorders>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全国职业院校示范专业点</w:t>
            </w:r>
          </w:p>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交通运输类示范专业点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1280" w:type="dxa"/>
            <w:vMerge w:val="restart"/>
            <w:tcBorders>
              <w:top w:val="single" w:color="auto" w:sz="4" w:space="0"/>
            </w:tcBorders>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3144" w:type="dxa"/>
            <w:vMerge w:val="restart"/>
            <w:tcBorders>
              <w:top w:val="single" w:color="auto" w:sz="12" w:space="0"/>
              <w:left w:val="single" w:color="auto" w:sz="12" w:space="0"/>
              <w:right w:val="single" w:color="auto" w:sz="4" w:space="0"/>
            </w:tcBorders>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数控技术</w:t>
            </w:r>
          </w:p>
        </w:tc>
        <w:tc>
          <w:tcPr>
            <w:tcW w:w="498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国家骨干高职院校重点建设专业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80" w:type="dxa"/>
            <w:vMerge w:val="continue"/>
            <w:vAlign w:val="center"/>
          </w:tcPr>
          <w:p>
            <w:pPr>
              <w:spacing w:line="240" w:lineRule="auto"/>
              <w:ind w:firstLine="0" w:firstLineChars="0"/>
              <w:jc w:val="center"/>
              <w:rPr>
                <w:rFonts w:hint="eastAsia" w:ascii="宋体" w:hAnsi="宋体" w:eastAsia="宋体" w:cs="宋体"/>
                <w:color w:val="auto"/>
                <w:kern w:val="0"/>
                <w:highlight w:val="none"/>
              </w:rPr>
            </w:pPr>
          </w:p>
        </w:tc>
        <w:tc>
          <w:tcPr>
            <w:tcW w:w="3144" w:type="dxa"/>
            <w:vMerge w:val="continue"/>
            <w:tcBorders>
              <w:left w:val="single" w:color="auto" w:sz="12" w:space="0"/>
              <w:right w:val="single" w:color="auto" w:sz="4" w:space="0"/>
            </w:tcBorders>
            <w:vAlign w:val="center"/>
          </w:tcPr>
          <w:p>
            <w:pPr>
              <w:adjustRightInd w:val="0"/>
              <w:spacing w:line="240" w:lineRule="auto"/>
              <w:ind w:firstLine="0" w:firstLineChars="0"/>
              <w:jc w:val="center"/>
              <w:rPr>
                <w:rFonts w:hint="eastAsia" w:ascii="宋体" w:hAnsi="宋体" w:eastAsia="宋体" w:cs="宋体"/>
                <w:color w:val="auto"/>
                <w:kern w:val="0"/>
                <w:highlight w:val="none"/>
              </w:rPr>
            </w:pPr>
          </w:p>
        </w:tc>
        <w:tc>
          <w:tcPr>
            <w:tcW w:w="498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全国职业院校示范专业点</w:t>
            </w:r>
          </w:p>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装备制造类示范专业点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服装设计与工艺</w:t>
            </w:r>
          </w:p>
        </w:tc>
        <w:tc>
          <w:tcPr>
            <w:tcW w:w="4987" w:type="dxa"/>
            <w:tcBorders>
              <w:top w:val="single" w:color="auto" w:sz="4" w:space="0"/>
            </w:tcBorders>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国家骨干高职院校重点建设专业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精细化工技术</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国家骨干高职院校重点建设专业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机械设计与制造</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国家级现代学徒制试点专业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物业管理</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国家级现代学徒制试点专业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电梯工程技术</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国家级现代学徒制试点专业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园艺技术</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省级优势专业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信息安全与管理</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省级优势专业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动漫设计</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省级优势专业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模具设计与制造</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省重点专业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计算机通信</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电子商务</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14</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机电一体化技术</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针织技术与针织服装</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16</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电气自动化技术</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17</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旅游管理</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18</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护理</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19</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应用电子技术</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市级重点专业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20</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工业设计</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市级特色专业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21</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环境监测与治理技术</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市重点扶植学科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280"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w:t>
            </w:r>
          </w:p>
        </w:tc>
        <w:tc>
          <w:tcPr>
            <w:tcW w:w="3144" w:type="dxa"/>
            <w:vAlign w:val="center"/>
          </w:tcPr>
          <w:p>
            <w:pPr>
              <w:adjustRightInd w:val="0"/>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市场营销</w:t>
            </w:r>
          </w:p>
        </w:tc>
        <w:tc>
          <w:tcPr>
            <w:tcW w:w="4987" w:type="dxa"/>
            <w:vAlign w:val="center"/>
          </w:tcPr>
          <w:p>
            <w:pPr>
              <w:adjustRightInd w:val="0"/>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院级重点建设专业</w:t>
            </w:r>
          </w:p>
        </w:tc>
      </w:tr>
    </w:tbl>
    <w:p>
      <w:pPr>
        <w:ind w:firstLine="480"/>
        <w:rPr>
          <w:rFonts w:hint="eastAsia" w:ascii="宋体" w:hAnsi="宋体" w:eastAsia="宋体" w:cs="宋体"/>
          <w:color w:val="auto"/>
          <w:highlight w:val="none"/>
        </w:rPr>
      </w:pPr>
    </w:p>
    <w:p>
      <w:pPr>
        <w:pStyle w:val="4"/>
        <w:rPr>
          <w:rFonts w:hint="eastAsia" w:ascii="宋体" w:hAnsi="宋体" w:eastAsia="宋体" w:cs="宋体"/>
          <w:color w:val="auto"/>
          <w:highlight w:val="none"/>
        </w:rPr>
      </w:pPr>
      <w:bookmarkStart w:id="18" w:name="_Toc3325"/>
      <w:r>
        <w:rPr>
          <w:rFonts w:hint="eastAsia" w:ascii="宋体" w:hAnsi="宋体" w:eastAsia="宋体" w:cs="宋体"/>
          <w:color w:val="auto"/>
          <w:highlight w:val="none"/>
        </w:rPr>
        <w:t>二、商务</w:t>
      </w:r>
      <w:bookmarkEnd w:id="15"/>
      <w:r>
        <w:rPr>
          <w:rFonts w:hint="eastAsia" w:ascii="宋体" w:hAnsi="宋体" w:eastAsia="宋体" w:cs="宋体"/>
          <w:color w:val="auto"/>
          <w:highlight w:val="none"/>
        </w:rPr>
        <w:t>要求</w:t>
      </w:r>
      <w:bookmarkEnd w:id="16"/>
      <w:bookmarkEnd w:id="18"/>
    </w:p>
    <w:p>
      <w:pPr>
        <w:pStyle w:val="5"/>
        <w:rPr>
          <w:rFonts w:hint="eastAsia" w:ascii="宋体" w:hAnsi="宋体" w:eastAsia="宋体" w:cs="宋体"/>
          <w:color w:val="auto"/>
          <w:highlight w:val="none"/>
        </w:rPr>
      </w:pPr>
      <w:r>
        <w:rPr>
          <w:rFonts w:hint="eastAsia" w:ascii="宋体" w:hAnsi="宋体" w:eastAsia="宋体" w:cs="宋体"/>
          <w:color w:val="auto"/>
          <w:highlight w:val="none"/>
        </w:rPr>
        <w:t>（一）供货期</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从采购人图书信息中心发出预定单开始，20天内订购图书到院。 </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图书到院时，必须按照图书信息中心的要求打印清单和包扎图书：</w:t>
      </w:r>
    </w:p>
    <w:p>
      <w:pPr>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提供每次到书电子清单一式一份、打印清单一式二份，要求一包一单，图书堆放顺序必须与清单罗列的数目顺序一致。清单内包括：包号、ISBN号、书名、单价和册数，每包有小计，整批图书有合计。合计内容为此批图书的种数、册数和总金额</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（二）供货地点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杭州职业技术学院指定地点。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（三）质保期及履约保证金</w:t>
      </w:r>
    </w:p>
    <w:p>
      <w:pPr>
        <w:ind w:firstLine="480"/>
        <w:rPr>
          <w:rFonts w:hint="eastAsia" w:ascii="宋体" w:hAnsi="宋体" w:eastAsia="宋体" w:cs="宋体"/>
          <w:color w:val="auto"/>
          <w:highlight w:val="none"/>
        </w:rPr>
      </w:pPr>
      <w:r>
        <w:rPr>
          <w:rFonts w:hint="eastAsia" w:ascii="宋体" w:hAnsi="宋体" w:eastAsia="宋体" w:cs="宋体"/>
          <w:color w:val="auto"/>
          <w:szCs w:val="22"/>
          <w:highlight w:val="none"/>
        </w:rPr>
        <w:t>1.</w:t>
      </w:r>
      <w:r>
        <w:rPr>
          <w:rFonts w:hint="eastAsia" w:ascii="宋体" w:hAnsi="宋体" w:eastAsia="宋体" w:cs="宋体"/>
          <w:color w:val="auto"/>
          <w:szCs w:val="32"/>
          <w:highlight w:val="none"/>
        </w:rPr>
        <w:t>质保期3年，使用期间发现有图文不清、缺页、装订错误等不合格的图书一律予以退货，由此造成的损失及费用全部由供应商承担。</w:t>
      </w:r>
    </w:p>
    <w:p>
      <w:pPr>
        <w:ind w:firstLine="480"/>
        <w:rPr>
          <w:rFonts w:hint="eastAsia" w:ascii="宋体" w:hAnsi="宋体" w:eastAsia="宋体" w:cs="宋体"/>
          <w:color w:val="auto"/>
          <w:highlight w:val="none"/>
        </w:rPr>
      </w:pPr>
      <w:r>
        <w:rPr>
          <w:rFonts w:hint="eastAsia" w:ascii="宋体" w:hAnsi="宋体" w:eastAsia="宋体" w:cs="宋体"/>
          <w:color w:val="auto"/>
          <w:szCs w:val="22"/>
          <w:highlight w:val="none"/>
        </w:rPr>
        <w:t>2.</w:t>
      </w:r>
      <w:r>
        <w:rPr>
          <w:rFonts w:hint="eastAsia" w:ascii="宋体" w:hAnsi="宋体" w:eastAsia="宋体" w:cs="宋体"/>
          <w:snapToGrid w:val="0"/>
          <w:color w:val="auto"/>
          <w:kern w:val="0"/>
          <w:szCs w:val="21"/>
          <w:highlight w:val="none"/>
        </w:rPr>
        <w:t>合同签订时，中标供应商按合同总价的5％（四舍五入至千元）向采购人交纳履约保证金。履约保证金在质保期满无违约，20个工作日内无息退还。</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（四）售后服务</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退书的处理：若验收时发现有污染、图文不清、缺页、倒装、缺附件等不合格的图书，以及与订单不符的图书，一律予以退货，不能以已加工为理由拒绝，由此造成的损失及费用全部由供应商承担。若发现明显不适宜用户收藏的图书，供应商应允许采购人无条件退还。</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2.供应的教材应符合国家规定的相应要求与标准，没有知识产权纠纷。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（五）付款方式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按实结算，图书验收无误且收到中标供应商开具的正规发票后，采购方一次性支付合同货款。计算方式：图书实际付款价格=图书标价*中标供应商投标报价折扣率*采购数量。</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（六）合同履行</w:t>
      </w:r>
    </w:p>
    <w:p>
      <w:pPr>
        <w:ind w:firstLine="480"/>
        <w:rPr>
          <w:rFonts w:hint="eastAsia" w:ascii="宋体" w:hAnsi="宋体" w:eastAsia="宋体" w:cs="宋体"/>
          <w:color w:val="auto"/>
          <w:szCs w:val="22"/>
          <w:highlight w:val="none"/>
        </w:rPr>
        <w:sectPr>
          <w:footerReference r:id="rId15" w:type="default"/>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必须由投标主体履行合同。</w:t>
      </w:r>
    </w:p>
    <w:bookmarkEnd w:id="17"/>
    <w:p>
      <w:pPr>
        <w:pStyle w:val="3"/>
        <w:rPr>
          <w:rFonts w:hint="eastAsia" w:ascii="宋体" w:hAnsi="宋体" w:eastAsia="宋体" w:cs="宋体"/>
          <w:color w:val="auto"/>
          <w:highlight w:val="none"/>
        </w:rPr>
      </w:pPr>
      <w:bookmarkStart w:id="19" w:name="_Toc19339"/>
      <w:r>
        <w:rPr>
          <w:rFonts w:hint="eastAsia" w:ascii="宋体" w:hAnsi="宋体" w:eastAsia="宋体" w:cs="宋体"/>
          <w:color w:val="auto"/>
          <w:highlight w:val="none"/>
        </w:rPr>
        <w:t>第三章 投标人须知</w:t>
      </w:r>
      <w:bookmarkEnd w:id="19"/>
    </w:p>
    <w:p>
      <w:pPr>
        <w:pStyle w:val="4"/>
        <w:jc w:val="center"/>
        <w:rPr>
          <w:rFonts w:hint="eastAsia" w:ascii="宋体" w:hAnsi="宋体" w:eastAsia="宋体" w:cs="宋体"/>
          <w:color w:val="auto"/>
          <w:highlight w:val="none"/>
        </w:rPr>
      </w:pPr>
      <w:bookmarkStart w:id="20" w:name="_Toc2290"/>
      <w:bookmarkStart w:id="21" w:name="_Toc452457413"/>
      <w:bookmarkStart w:id="22" w:name="_Toc30462"/>
      <w:r>
        <w:rPr>
          <w:rFonts w:hint="eastAsia" w:ascii="宋体" w:hAnsi="宋体" w:eastAsia="宋体" w:cs="宋体"/>
          <w:color w:val="auto"/>
          <w:highlight w:val="none"/>
        </w:rPr>
        <w:t>前附表</w:t>
      </w:r>
      <w:bookmarkEnd w:id="20"/>
      <w:bookmarkEnd w:id="21"/>
      <w:bookmarkEnd w:id="22"/>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项目名称：图信中心2019年纸质图书采购项目</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HZY2019030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采购人名称：杭州职业技术学院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联系人：潘老师、涂老师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联系电话：0571-56700246，0571-56700065</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地址：杭州下沙高教园区学源街68号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采购代理机构名称：浙江五石工程咨询有限公司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业务联系人：徐工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highlight w:val="none"/>
              </w:rPr>
              <w:t>2810140286@qq.com</w:t>
            </w:r>
            <w:r>
              <w:rPr>
                <w:rStyle w:val="46"/>
                <w:rFonts w:hint="eastAsia" w:ascii="宋体" w:hAnsi="宋体" w:eastAsia="宋体" w:cs="宋体"/>
                <w:color w:val="auto"/>
                <w:highlight w:val="none"/>
              </w:rPr>
              <w:fldChar w:fldCharType="end"/>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4</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投标书递交至：杭州下沙开发区10号大街15号五楼，杭州求知人才专修学校（浙江点对点教育楼上）523开标室。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现场接受投标时间：2019年</w:t>
            </w:r>
            <w:r>
              <w:rPr>
                <w:rFonts w:hint="eastAsia" w:ascii="宋体" w:hAnsi="宋体" w:eastAsia="宋体" w:cs="宋体"/>
                <w:color w:val="auto"/>
                <w:highlight w:val="none"/>
                <w:lang w:val="en-US" w:eastAsia="zh-CN"/>
              </w:rPr>
              <w:t>07月30日09</w:t>
            </w:r>
            <w:r>
              <w:rPr>
                <w:rFonts w:hint="eastAsia" w:ascii="宋体" w:hAnsi="宋体" w:eastAsia="宋体" w:cs="宋体"/>
                <w:color w:val="auto"/>
                <w:highlight w:val="none"/>
              </w:rPr>
              <w:t>时00分(北京时间)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投标截止时间：</w:t>
            </w:r>
            <w:r>
              <w:rPr>
                <w:rFonts w:hint="eastAsia" w:ascii="宋体" w:hAnsi="宋体" w:eastAsia="宋体" w:cs="宋体"/>
                <w:color w:val="auto"/>
                <w:highlight w:val="none"/>
                <w:lang w:eastAsia="zh-CN"/>
              </w:rPr>
              <w:t>2019年07月30日09时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6</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lang w:eastAsia="zh-CN"/>
              </w:rPr>
              <w:t>2019年07月30日09时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开标地点：杭州下沙开发区10号大街15号五楼，杭州求知人才专修学校（浙江点对点教育楼上）523开标室。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（1）纸质版：正本一份，副本四份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（2）响应文件电子版：1份，内容为已签字盖章的商务技术纸质响应文件正本的扫描件，PDF格式，U盘存储。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p>
        </w:tc>
        <w:tc>
          <w:tcPr>
            <w:tcW w:w="8128" w:type="dxa"/>
            <w:vAlign w:val="center"/>
          </w:tcPr>
          <w:p>
            <w:pPr>
              <w:ind w:firstLine="0" w:firstLineChars="0"/>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信息公告及评标结果公告媒体：</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10</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（1）本项目采用固定折扣率方式进行报价；</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（2）投标限价：标项一：无；标项二：折扣率不超过23%</w:t>
            </w:r>
            <w:r>
              <w:rPr>
                <w:rFonts w:hint="eastAsia" w:ascii="宋体" w:hAnsi="宋体" w:eastAsia="宋体" w:cs="宋体"/>
                <w:color w:val="auto"/>
                <w:highlight w:val="none"/>
              </w:rPr>
              <w:t>；</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报价是履行合同的最终价格，应包括但不限于：异地和到学校的供货、加工、材料等服务费用、需缴纳的税费、物流费用，以及其他认为必需的一切费用的总和，以能够保证到书率和采购人要求的所有服务水平、图书达到采购人质量要求的全部费用及招标代理服务费均考虑在报价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12</w:t>
            </w:r>
          </w:p>
        </w:tc>
        <w:tc>
          <w:tcPr>
            <w:tcW w:w="8128"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现场踏勘：</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w:t>
            </w:r>
            <w:r>
              <w:rPr>
                <w:rFonts w:hint="eastAsia" w:ascii="宋体" w:hAnsi="宋体" w:eastAsia="宋体" w:cs="宋体"/>
                <w:color w:val="auto"/>
                <w:sz w:val="32"/>
                <w:szCs w:val="32"/>
                <w:highlight w:val="none"/>
              </w:rPr>
              <w:sym w:font="Wingdings" w:char="F0FE"/>
            </w:r>
            <w:r>
              <w:rPr>
                <w:rFonts w:hint="eastAsia" w:ascii="宋体" w:hAnsi="宋体" w:eastAsia="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13</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（1）参照国家发改委发改办价格[2003]857号通知和原国家计[2002]1980号文件规定的招标费率标准8折收取服务费，不足3000元按3000元收取；</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（5）服务费缴纳账号：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14</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中标后的注意事项：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w:t>
            </w:r>
          </w:p>
        </w:tc>
        <w:tc>
          <w:tcPr>
            <w:tcW w:w="8128" w:type="dxa"/>
            <w:vAlign w:val="center"/>
          </w:tcPr>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质疑与投诉：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质疑起算日期：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1.对采购公告信息（含投标人资格条件）提出质疑的，质疑期限自采购公告发布之日起计算。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2.对招标文件提出质疑的，质疑期限自投标人获得招标文件之日起计算。（发售截止日之后报名的供应商，质疑起算日期以发售截止日起计算）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3.对招标过程提出质疑的，为各招标程序环节结束之日。否则，被质疑人可不予接受。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4.对采购结果提出质疑的，质疑期限自采购结果公告（包括公示、预公告、结果变更公告等）之日起计算。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hint="eastAsia" w:ascii="宋体" w:hAnsi="宋体" w:eastAsia="宋体" w:cs="宋体"/>
          <w:color w:val="auto"/>
          <w:highlight w:val="none"/>
        </w:rPr>
      </w:pPr>
      <w:bookmarkStart w:id="23" w:name="_Toc247085689"/>
      <w:bookmarkStart w:id="24" w:name="_Toc246996175"/>
      <w:bookmarkStart w:id="25" w:name="_Toc246996918"/>
      <w:bookmarkStart w:id="26" w:name="_Toc452457414"/>
      <w:bookmarkStart w:id="27" w:name="_Toc296602420"/>
      <w:bookmarkStart w:id="28" w:name="_Toc152042305"/>
      <w:bookmarkStart w:id="29" w:name="_Toc179632546"/>
      <w:bookmarkStart w:id="30" w:name="_Toc144974497"/>
      <w:bookmarkStart w:id="31" w:name="_Toc152045529"/>
      <w:r>
        <w:rPr>
          <w:rFonts w:hint="eastAsia" w:ascii="宋体" w:hAnsi="宋体" w:eastAsia="宋体" w:cs="宋体"/>
          <w:color w:val="auto"/>
          <w:highlight w:val="none"/>
        </w:rPr>
        <w:br w:type="page"/>
      </w:r>
      <w:bookmarkEnd w:id="23"/>
      <w:bookmarkEnd w:id="24"/>
      <w:bookmarkEnd w:id="25"/>
      <w:bookmarkEnd w:id="26"/>
      <w:bookmarkEnd w:id="27"/>
      <w:bookmarkEnd w:id="28"/>
      <w:bookmarkEnd w:id="29"/>
      <w:bookmarkEnd w:id="30"/>
      <w:bookmarkEnd w:id="31"/>
      <w:bookmarkStart w:id="32" w:name="_Toc24831"/>
      <w:bookmarkStart w:id="33" w:name="_Toc2440"/>
      <w:bookmarkStart w:id="34" w:name="_Toc247085690"/>
      <w:bookmarkStart w:id="35" w:name="_Toc144974498"/>
      <w:bookmarkStart w:id="36" w:name="_Toc296602421"/>
      <w:bookmarkStart w:id="37" w:name="_Toc179632547"/>
      <w:bookmarkStart w:id="38" w:name="_Toc152045530"/>
      <w:bookmarkStart w:id="39" w:name="_Toc152042306"/>
      <w:bookmarkStart w:id="40" w:name="_Toc246996919"/>
      <w:bookmarkStart w:id="41" w:name="_Toc246996176"/>
      <w:r>
        <w:rPr>
          <w:rFonts w:hint="eastAsia" w:ascii="宋体" w:hAnsi="宋体" w:eastAsia="宋体" w:cs="宋体"/>
          <w:color w:val="auto"/>
          <w:highlight w:val="none"/>
        </w:rPr>
        <w:t>第一节 总则</w:t>
      </w:r>
      <w:bookmarkEnd w:id="32"/>
      <w:bookmarkEnd w:id="33"/>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1.“采购人”系指杭州职业技术学院。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3.“投标方”和“投标人”系指参加本次招标活动符合资格条件的供应商。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5.“▲”系指实质性要求条款，投标人应做出实质性响应；“</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”系指重要条款。</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2.中标人在领取中标通知书前，应向招标代理机构交纳招标代理服务费，收费标准见“第一章投标人须知前附表-13”。</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五、转包与分包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Cs w:val="32"/>
          <w:highlight w:val="none"/>
        </w:rPr>
      </w:pPr>
    </w:p>
    <w:p>
      <w:pPr>
        <w:pStyle w:val="4"/>
        <w:jc w:val="center"/>
        <w:rPr>
          <w:rFonts w:hint="eastAsia" w:ascii="宋体" w:hAnsi="宋体" w:eastAsia="宋体" w:cs="宋体"/>
          <w:color w:val="auto"/>
          <w:highlight w:val="none"/>
        </w:rPr>
      </w:pPr>
      <w:bookmarkStart w:id="42" w:name="_Toc21367"/>
      <w:bookmarkStart w:id="43" w:name="_Toc14558"/>
      <w:r>
        <w:rPr>
          <w:rFonts w:hint="eastAsia" w:ascii="宋体" w:hAnsi="宋体" w:eastAsia="宋体" w:cs="宋体"/>
          <w:color w:val="auto"/>
          <w:highlight w:val="none"/>
        </w:rPr>
        <w:t>第二节 招标文件</w:t>
      </w:r>
      <w:bookmarkEnd w:id="42"/>
      <w:bookmarkEnd w:id="4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1.招标文件由招标文件总目录所列内容组成。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宋体" w:hAnsi="宋体" w:eastAsia="宋体" w:cs="宋体"/>
          <w:color w:val="auto"/>
          <w:highlight w:val="none"/>
        </w:rPr>
      </w:pPr>
      <w:bookmarkStart w:id="44" w:name="_Toc450840075"/>
      <w:bookmarkStart w:id="45" w:name="_Toc82338241"/>
      <w:bookmarkStart w:id="46" w:name="_Toc7884"/>
      <w:bookmarkStart w:id="47" w:name="_Toc82873324"/>
      <w:bookmarkStart w:id="48" w:name="_Toc1096"/>
      <w:r>
        <w:rPr>
          <w:rFonts w:hint="eastAsia" w:ascii="宋体" w:hAnsi="宋体" w:eastAsia="宋体" w:cs="宋体"/>
          <w:color w:val="auto"/>
          <w:highlight w:val="none"/>
        </w:rPr>
        <w:t>第三节 投标文件</w:t>
      </w:r>
      <w:bookmarkEnd w:id="44"/>
      <w:bookmarkEnd w:id="45"/>
      <w:bookmarkEnd w:id="46"/>
      <w:bookmarkEnd w:id="47"/>
      <w:bookmarkEnd w:id="48"/>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480"/>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本项目需按标项分别制作投标文件</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（一）资格证明文件（资格审查要求的资格证明材料，且均需要加盖公章）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2.提供2019年1月-2019年6月任意一个月有效的依法缴纳税收证明（完税凭证或税务部门出具的证明，新成立单位出具银行资信证明）；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3.提供2019年1月-2019年6月任意一个月有效的依法缴纳社会保障资金证明（缴纳凭证或人社部门出具的证明）；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5.具有履行合同所必需的设备和专业技术能力的承诺函（格式自拟）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法定代表人证明书，法定代表人授权书（法定代表人参加投标的无须提供）、授权委托人身份证复印件、授权委托人社保证明（被委托人必须为本单位在职员工，并提供2019年1月-2019年6月任意一个月的社保证明）；本项不作为资格证明文件审查内容。（见附件十）</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法定代表人证明书，法定代表人授权书（法定代表人参加投标的无须提供）、授权委托人身份证复印件、授权委托人社保证明（被委托人必须为本单位在职员工，并提供2019年1月-2019年6月任意一个月的社保证明，附件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（6）投标方情况表（附件七）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（6）商务条款及服务要求偏离表（附件四）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八）</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（8）廉政承诺书（附件十一）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（9）投标人企业类型声明函（附件十二）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（10）小微企业资格证明材料、监狱企业资格证明材料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（11）残疾人福利性单位声明函</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实施方案（包含：保证图书供货质量的技术力量及技术措施、保证图书供货时间的组织方案及人力资源安排、到书率承诺、编目数据及加工质量的承诺、对订单调整要求的反应能力承诺、对未能采购图书订单的处理措施及承诺、退书的处理措施及承诺、图书全加工服务、包装质量、运送及时到位的承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（2）拟投入本项目的各服务内容所需的设备与工具</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）商务条款及服务要求偏离表（附件四）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针对本项目提供的人员配置情况，主要指服务管理人员岗位安排分配明细计划：人员数量配置（重要岗位须人员详细资料，并附上有关资格证书复印件）等。投入本项目的项目经理及相关专业的专职管理和技术人员的履历及相关岗位责任描述，附相应职业资格证书复印件；投标人为完成本项目组建的工作小组名单，每个专职管理人员情况和在杭州人员数应该明确表示，明确投入管理服务的人数，在提交的投标文件中安排的人员，须为公司的固定职员；每个参加项目的专职管理人员的履历表应随投标文件一并提交，主要内容包括学历、职位、经验与业绩等。（附件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（5）投标人针对该项目的各项服务承诺、合理化建议等（附件五）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（6）标人针对该项目突发事件服务承诺函</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（7）安全文明、应急工作措施和方案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（8）关于对采购文件中有关条款的拒绝声明（如果有）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（9）招标文件要求的或者投标人认为需要的其他技术文件或说明。（格式自拟）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（1）本项目采用固定折扣率方式进行报价；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bCs/>
          <w:color w:val="auto"/>
          <w:highlight w:val="none"/>
        </w:rPr>
        <w:t>投标限价：标项一：无；标项二：折扣率不超过23%</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是履行合同的最终价格，应包括但不限于：异地和到学校的供货、加工、材料等服务费用、需缴纳的税费、物流费用，以及其他认为必需的一切费用的总和，以能够保证到书率和采购人要求的所有服务水平、图书达到采购人质量要求的全部费用及招标代理服务费均考虑在报价之中。</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四、投标文件的签署及规定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highlight w:val="none"/>
        </w:rPr>
        <w:t>投标人应将资格证明文件单独装订成册，报价文件单独装订成册，商务技术文件合并装订成册（含电子文档一份）</w:t>
      </w:r>
      <w:r>
        <w:rPr>
          <w:rFonts w:hint="eastAsia" w:ascii="宋体" w:hAnsi="宋体" w:eastAsia="宋体" w:cs="宋体"/>
          <w:color w:val="auto"/>
          <w:highlight w:val="none"/>
        </w:rPr>
        <w:t>，其中正本一份、副本四份，投标文件的封面应注明“正本“、“副本”字样，以及采购人名称、招标编号、招标项目名称、投标文件名称</w:t>
      </w:r>
      <w:r>
        <w:rPr>
          <w:rFonts w:hint="eastAsia" w:ascii="宋体" w:hAnsi="宋体" w:eastAsia="宋体" w:cs="宋体"/>
          <w:color w:val="auto"/>
          <w:spacing w:val="-6"/>
          <w:szCs w:val="21"/>
          <w:highlight w:val="none"/>
        </w:rPr>
        <w:t>（报价文件、资格文件、商务技术文件）</w:t>
      </w:r>
      <w:r>
        <w:rPr>
          <w:rFonts w:hint="eastAsia" w:ascii="宋体" w:hAnsi="宋体" w:eastAsia="宋体" w:cs="宋体"/>
          <w:color w:val="auto"/>
          <w:highlight w:val="none"/>
        </w:rPr>
        <w:t>、投标方名称、投标方地址、投标方授权代表签字及日期。</w:t>
      </w:r>
    </w:p>
    <w:p>
      <w:pPr>
        <w:ind w:firstLine="48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3.</w:t>
      </w:r>
      <w:r>
        <w:rPr>
          <w:rFonts w:hint="eastAsia" w:ascii="宋体" w:hAnsi="宋体" w:eastAsia="宋体" w:cs="宋体"/>
          <w:color w:val="auto"/>
          <w:highlight w:val="none"/>
        </w:rPr>
        <w:t>活页装订（卡条、抽杆夹、订书机、散装）的投标文件无效。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5.投标文件须由投标人在规定位置盖章并由投标人代表签署，投标人应写全称，并加盖骑缝章。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宋体" w:hAnsi="宋体" w:eastAsia="宋体" w:cs="宋体"/>
          <w:color w:val="auto"/>
          <w:highlight w:val="none"/>
        </w:rPr>
      </w:pPr>
      <w:bookmarkStart w:id="49" w:name="_Toc22229"/>
      <w:bookmarkStart w:id="50" w:name="_Toc12521"/>
      <w:r>
        <w:rPr>
          <w:rFonts w:hint="eastAsia" w:ascii="宋体" w:hAnsi="宋体" w:eastAsia="宋体" w:cs="宋体"/>
          <w:color w:val="auto"/>
          <w:highlight w:val="none"/>
        </w:rPr>
        <w:t>第四节 投标文件的递交</w:t>
      </w:r>
      <w:bookmarkEnd w:id="49"/>
      <w:bookmarkEnd w:id="50"/>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1.将全部投标文件（报价文件、资格证明文件、商务技术文件三部分）分别包装。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2.投标文件（报价文件、资格证明文件、商务技术文件）应按以下方法分别装袋密封：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eastAsia="宋体" w:cs="宋体"/>
          <w:color w:val="auto"/>
          <w:spacing w:val="-6"/>
          <w:szCs w:val="21"/>
          <w:highlight w:val="none"/>
        </w:rPr>
        <w:t>（报价文件、资格证明文件、商务技术文件）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5.招标方对投标文件在邮寄过程中的遗失或损坏不负责任。</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2.投标方修改投标文件的书面村料，须密封送达招标方，同时应在封套上标明“修改投标文件（并注明招标编号）”和“</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3.开标后投标方不得撤回投标，投标文件不予退还。</w:t>
      </w:r>
    </w:p>
    <w:p>
      <w:pPr>
        <w:pStyle w:val="4"/>
        <w:jc w:val="center"/>
        <w:rPr>
          <w:rFonts w:hint="eastAsia" w:ascii="宋体" w:hAnsi="宋体" w:eastAsia="宋体" w:cs="宋体"/>
          <w:color w:val="auto"/>
          <w:highlight w:val="none"/>
        </w:rPr>
      </w:pPr>
      <w:bookmarkStart w:id="51" w:name="_Toc6641"/>
      <w:bookmarkStart w:id="52" w:name="_Toc27893"/>
      <w:r>
        <w:rPr>
          <w:rFonts w:hint="eastAsia" w:ascii="宋体" w:hAnsi="宋体" w:eastAsia="宋体" w:cs="宋体"/>
          <w:color w:val="auto"/>
          <w:highlight w:val="none"/>
        </w:rPr>
        <w:t>第五节 开标</w:t>
      </w:r>
      <w:bookmarkEnd w:id="51"/>
      <w:bookmarkEnd w:id="52"/>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一、开标流程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（4）提请投标人或者其推选的代表查验投标文件密封情况。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4"/>
        <w:jc w:val="center"/>
        <w:rPr>
          <w:rFonts w:hint="eastAsia" w:ascii="宋体" w:hAnsi="宋体" w:eastAsia="宋体" w:cs="宋体"/>
          <w:color w:val="auto"/>
          <w:highlight w:val="none"/>
        </w:rPr>
      </w:pPr>
      <w:bookmarkStart w:id="53" w:name="_Toc13687"/>
      <w:bookmarkStart w:id="54" w:name="_Toc21731"/>
      <w:r>
        <w:rPr>
          <w:rFonts w:hint="eastAsia" w:ascii="宋体" w:hAnsi="宋体" w:eastAsia="宋体" w:cs="宋体"/>
          <w:color w:val="auto"/>
          <w:highlight w:val="none"/>
        </w:rPr>
        <w:t>第六节 评标</w:t>
      </w:r>
      <w:bookmarkEnd w:id="53"/>
      <w:bookmarkEnd w:id="54"/>
    </w:p>
    <w:p>
      <w:pPr>
        <w:pStyle w:val="5"/>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本项目采用不公开方式评标，评标的依据为招标文件和投标文件。不考虑投标方在开标后提交的任何的补充声明、修正方案。</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1.大写金额与小写金额不一致的，以大写金额为准；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2.总价金额与按单价汇总金额不一致的，以单价金额计算结果为准；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3.单价金额小数点有明显错位的，应以总价为准，并修改单价；</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4.以修正后的总价作为投标报价。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（1）未按照招标文件规定要求装订、密封、签署、盖章的；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（2）未提供或未按要求提供投标函、法定代表人资格证明书、投标声明书；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（3）法定代表人委托授权代表参加投标但未提供投标授权委托书的；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（4）未提供或未如实提供采购需求偏离表的；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（5）明显不符合招标文件要求，或者与招标文件中标“▲”的项目发生实质性偏离的；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（7）投标技术方案不明确，存在一个或一个以上备选（替代）投标方案的；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（8）投标文件含有采购人不能接受的附加条件的；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（9）法律、法规和招标文件规定的其他无效情形。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2.在报价评审时，如发现下列情形之一的，投标文件将被视为无效：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（1）报价文件未按要求签署、盖章的；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（2）未按照招标文件标明的币种报价的；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（3）报价明细有缺漏项，或者与招标文件要求不一致的；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（4）报价超过招标文件中规定的预算金额或者最高限价的；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（5）报价具有选择性，或者开标价格与投标文件承诺的优惠（折扣）价格不一致的；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3.投标方对投标文件的澄清不得超出投标文件的范围或改变投标价格等投标文件的实质性内容。否则，不予接受。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八、评标办法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4"/>
        <w:jc w:val="center"/>
        <w:rPr>
          <w:rFonts w:hint="eastAsia" w:ascii="宋体" w:hAnsi="宋体" w:eastAsia="宋体" w:cs="宋体"/>
          <w:color w:val="auto"/>
          <w:highlight w:val="none"/>
        </w:rPr>
      </w:pPr>
      <w:bookmarkStart w:id="55" w:name="_Toc1387"/>
      <w:bookmarkStart w:id="56" w:name="_Toc24239"/>
      <w:r>
        <w:rPr>
          <w:rFonts w:hint="eastAsia" w:ascii="宋体" w:hAnsi="宋体" w:eastAsia="宋体" w:cs="宋体"/>
          <w:color w:val="auto"/>
          <w:highlight w:val="none"/>
        </w:rPr>
        <w:t>第七节 授予合同</w:t>
      </w:r>
      <w:bookmarkEnd w:id="55"/>
      <w:bookmarkEnd w:id="56"/>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2.采购代理机构自中标供应商确定之日起2个工作日内，发出中标通知书，并在浙江政府采购网等相关网站或媒体上公告中标结果。中标公告期限为1个工作日。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1.合同金额的5%（四舍五入至千元）作为履约保证金，中标人在合同签订时提交至采购人。履约保证金在质保期满无违约，20个工作日内无息退还。</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2.履约保证金的交付方式：转账、支票、汇票、本票或金融机构、担保机构出具的保函等非现金方式。</w:t>
      </w:r>
    </w:p>
    <w:p>
      <w:pPr>
        <w:pStyle w:val="4"/>
        <w:jc w:val="center"/>
        <w:rPr>
          <w:rFonts w:hint="eastAsia" w:ascii="宋体" w:hAnsi="宋体" w:eastAsia="宋体" w:cs="宋体"/>
          <w:color w:val="auto"/>
          <w:highlight w:val="none"/>
        </w:rPr>
      </w:pPr>
      <w:bookmarkStart w:id="57" w:name="_Toc17703"/>
      <w:bookmarkStart w:id="58" w:name="_Toc12481"/>
      <w:r>
        <w:rPr>
          <w:rFonts w:hint="eastAsia" w:ascii="宋体" w:hAnsi="宋体" w:eastAsia="宋体" w:cs="宋体"/>
          <w:color w:val="auto"/>
          <w:highlight w:val="none"/>
        </w:rPr>
        <w:t>第八节 例外处理</w:t>
      </w:r>
      <w:bookmarkEnd w:id="57"/>
      <w:bookmarkEnd w:id="5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footerReference r:id="rId16" w:type="default"/>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2.可按省级财政部门的审批意见采用其他采购方式组织采购。</w:t>
      </w:r>
    </w:p>
    <w:p>
      <w:pPr>
        <w:pStyle w:val="3"/>
        <w:rPr>
          <w:rFonts w:hint="eastAsia" w:ascii="宋体" w:hAnsi="宋体" w:eastAsia="宋体" w:cs="宋体"/>
          <w:color w:val="auto"/>
          <w:highlight w:val="none"/>
        </w:rPr>
      </w:pPr>
      <w:bookmarkStart w:id="59" w:name="_Toc82873316"/>
      <w:bookmarkStart w:id="60" w:name="_Toc82338233"/>
      <w:bookmarkStart w:id="61" w:name="_Toc450840079"/>
      <w:bookmarkStart w:id="62" w:name="_Toc29095"/>
      <w:r>
        <w:rPr>
          <w:rFonts w:hint="eastAsia" w:ascii="宋体" w:hAnsi="宋体" w:eastAsia="宋体" w:cs="宋体"/>
          <w:color w:val="auto"/>
          <w:highlight w:val="none"/>
        </w:rPr>
        <w:t xml:space="preserve">第四章 </w:t>
      </w:r>
      <w:bookmarkEnd w:id="59"/>
      <w:bookmarkEnd w:id="60"/>
      <w:bookmarkEnd w:id="61"/>
      <w:r>
        <w:rPr>
          <w:rFonts w:hint="eastAsia" w:ascii="宋体" w:hAnsi="宋体" w:eastAsia="宋体" w:cs="宋体"/>
          <w:color w:val="auto"/>
          <w:highlight w:val="none"/>
        </w:rPr>
        <w:t>评标办法及评分标准</w:t>
      </w:r>
      <w:bookmarkEnd w:id="62"/>
    </w:p>
    <w:p>
      <w:pPr>
        <w:pStyle w:val="4"/>
        <w:rPr>
          <w:rFonts w:hint="eastAsia" w:ascii="宋体" w:hAnsi="宋体" w:eastAsia="宋体" w:cs="宋体"/>
          <w:color w:val="auto"/>
          <w:highlight w:val="none"/>
        </w:rPr>
      </w:pPr>
      <w:bookmarkStart w:id="63" w:name="_Toc18942"/>
      <w:bookmarkStart w:id="64" w:name="_Toc11391"/>
      <w:r>
        <w:rPr>
          <w:rFonts w:hint="eastAsia" w:ascii="宋体" w:hAnsi="宋体" w:eastAsia="宋体" w:cs="宋体"/>
          <w:color w:val="auto"/>
          <w:highlight w:val="none"/>
        </w:rPr>
        <w:t>一、评分总则</w:t>
      </w:r>
      <w:bookmarkEnd w:id="63"/>
      <w:bookmarkEnd w:id="6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bCs/>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商务分=（评标委员会所有成员商务评分合计数）/（评标委员会组成人员数）；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4"/>
        <w:rPr>
          <w:rFonts w:hint="eastAsia" w:ascii="宋体" w:hAnsi="宋体" w:eastAsia="宋体" w:cs="宋体"/>
          <w:color w:val="auto"/>
          <w:highlight w:val="none"/>
        </w:rPr>
      </w:pPr>
      <w:bookmarkStart w:id="65" w:name="_Toc1192"/>
      <w:r>
        <w:rPr>
          <w:rFonts w:hint="eastAsia" w:ascii="宋体" w:hAnsi="宋体" w:eastAsia="宋体" w:cs="宋体"/>
          <w:color w:val="auto"/>
          <w:highlight w:val="none"/>
        </w:rPr>
        <w:t>二、评分内容及标准</w:t>
      </w:r>
      <w:bookmarkEnd w:id="6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本评标标准是对“投标方须知”中“</w:t>
      </w:r>
      <w:r>
        <w:rPr>
          <w:rFonts w:hint="eastAsia" w:ascii="宋体" w:hAnsi="宋体" w:eastAsia="宋体" w:cs="宋体"/>
          <w:b/>
          <w:bCs/>
          <w:color w:val="auto"/>
          <w:highlight w:val="none"/>
        </w:rPr>
        <w:t>第五节开标</w:t>
      </w:r>
      <w:r>
        <w:rPr>
          <w:rFonts w:hint="eastAsia" w:ascii="宋体" w:hAnsi="宋体" w:eastAsia="宋体" w:cs="宋体"/>
          <w:color w:val="auto"/>
          <w:highlight w:val="none"/>
        </w:rPr>
        <w:t>”、“</w:t>
      </w:r>
      <w:r>
        <w:rPr>
          <w:rFonts w:hint="eastAsia" w:ascii="宋体" w:hAnsi="宋体" w:eastAsia="宋体" w:cs="宋体"/>
          <w:b/>
          <w:bCs/>
          <w:color w:val="auto"/>
          <w:highlight w:val="none"/>
        </w:rPr>
        <w:t>第六节评标</w:t>
      </w:r>
      <w:r>
        <w:rPr>
          <w:rFonts w:hint="eastAsia" w:ascii="宋体" w:hAnsi="宋体" w:eastAsia="宋体" w:cs="宋体"/>
          <w:color w:val="auto"/>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767"/>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3" w:type="dxa"/>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67" w:type="dxa"/>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532" w:type="dxa"/>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62" w:type="dxa"/>
            <w:gridSpan w:val="3"/>
            <w:vAlign w:val="center"/>
          </w:tcPr>
          <w:p>
            <w:pPr>
              <w:pStyle w:val="51"/>
              <w:rPr>
                <w:rFonts w:hint="eastAsia" w:ascii="宋体" w:hAnsi="宋体" w:eastAsia="宋体" w:cs="宋体"/>
                <w:b/>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3" w:type="dxa"/>
            <w:vAlign w:val="center"/>
          </w:tcPr>
          <w:p>
            <w:pPr>
              <w:pStyle w:val="14"/>
              <w:spacing w:line="360" w:lineRule="auto"/>
              <w:ind w:firstLine="0"/>
              <w:jc w:val="center"/>
              <w:rPr>
                <w:rFonts w:hint="eastAsia" w:ascii="宋体" w:hAnsi="宋体" w:eastAsia="宋体" w:cs="宋体"/>
                <w:b/>
                <w:color w:val="auto"/>
                <w:spacing w:val="-6"/>
                <w:highlight w:val="none"/>
              </w:rPr>
            </w:pPr>
            <w:r>
              <w:rPr>
                <w:rFonts w:hint="eastAsia" w:ascii="宋体" w:hAnsi="宋体" w:eastAsia="宋体" w:cs="宋体"/>
                <w:color w:val="auto"/>
                <w:spacing w:val="-6"/>
                <w:kern w:val="2"/>
                <w:szCs w:val="24"/>
                <w:highlight w:val="none"/>
              </w:rPr>
              <w:t>投标报价</w:t>
            </w:r>
          </w:p>
        </w:tc>
        <w:tc>
          <w:tcPr>
            <w:tcW w:w="767" w:type="dxa"/>
            <w:vAlign w:val="center"/>
          </w:tcPr>
          <w:p>
            <w:pPr>
              <w:ind w:firstLine="0" w:firstLineChars="0"/>
              <w:jc w:val="center"/>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30</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价格分计算，满足招标文件要求且投标价格最低的投标报价为评标基准价，其他投标单位的价格分按照下列公式计算：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价格分=（评标基准价/投标报价）×30%×100</w:t>
            </w:r>
          </w:p>
          <w:p>
            <w:pPr>
              <w:ind w:firstLine="0" w:firstLineChars="0"/>
              <w:rPr>
                <w:rFonts w:hint="eastAsia" w:ascii="宋体" w:hAnsi="宋体" w:eastAsia="宋体" w:cs="宋体"/>
                <w:b/>
                <w:color w:val="auto"/>
                <w:spacing w:val="-6"/>
                <w:highlight w:val="none"/>
              </w:rPr>
            </w:pPr>
            <w:r>
              <w:rPr>
                <w:rFonts w:hint="eastAsia" w:ascii="宋体" w:hAnsi="宋体" w:eastAsia="宋体" w:cs="宋体"/>
                <w:color w:val="auto"/>
                <w:highlight w:val="none"/>
              </w:rPr>
              <w:t>评标委员会成员</w:t>
            </w:r>
            <w:r>
              <w:rPr>
                <w:rFonts w:hint="eastAsia" w:ascii="宋体" w:hAnsi="宋体" w:eastAsia="宋体" w:cs="宋体"/>
                <w:color w:val="auto"/>
                <w:highlight w:val="none"/>
                <w:lang w:val="zh-CN"/>
              </w:rPr>
              <w:t>分析总报价及各个分项报价是否合理，报价范围是否完整，有否重大错漏项</w:t>
            </w:r>
            <w:r>
              <w:rPr>
                <w:rFonts w:hint="eastAsia" w:ascii="宋体" w:hAnsi="宋体" w:eastAsia="宋体" w:cs="宋体"/>
                <w:color w:val="auto"/>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eastAsia="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62" w:type="dxa"/>
            <w:gridSpan w:val="3"/>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3" w:type="dxa"/>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类似业绩</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8</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投标人（2016年至今）类似项目业绩情况（0-8分），评标委员会根据投标人提供的类似案例打分，每个业绩得2分，共8分。（提供合同复印件加盖公章，原件备查分）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w:t>
            </w:r>
          </w:p>
        </w:tc>
        <w:tc>
          <w:tcPr>
            <w:tcW w:w="7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zh-CN"/>
              </w:rPr>
              <w:t>在</w:t>
            </w:r>
            <w:r>
              <w:rPr>
                <w:rFonts w:hint="eastAsia" w:cs="宋体"/>
                <w:color w:val="auto"/>
                <w:highlight w:val="none"/>
                <w:lang w:val="zh-CN" w:eastAsia="zh-CN"/>
              </w:rPr>
              <w:t>浙江省</w:t>
            </w:r>
            <w:r>
              <w:rPr>
                <w:rFonts w:hint="eastAsia" w:ascii="宋体" w:hAnsi="宋体" w:eastAsia="宋体" w:cs="宋体"/>
                <w:color w:val="auto"/>
                <w:highlight w:val="none"/>
                <w:lang w:val="zh-CN"/>
              </w:rPr>
              <w:t>拥有固定经营场所、办事处或承诺中标后在</w:t>
            </w:r>
            <w:r>
              <w:rPr>
                <w:rFonts w:hint="eastAsia" w:cs="宋体"/>
                <w:color w:val="auto"/>
                <w:highlight w:val="none"/>
                <w:lang w:val="zh-CN"/>
              </w:rPr>
              <w:t>浙江省</w:t>
            </w:r>
            <w:r>
              <w:rPr>
                <w:rFonts w:hint="eastAsia" w:ascii="宋体" w:hAnsi="宋体" w:eastAsia="宋体" w:cs="宋体"/>
                <w:color w:val="auto"/>
                <w:highlight w:val="none"/>
                <w:lang w:val="zh-CN"/>
              </w:rPr>
              <w:t>设立经营场所、办</w:t>
            </w:r>
            <w:bookmarkStart w:id="73" w:name="_GoBack"/>
            <w:bookmarkEnd w:id="73"/>
            <w:r>
              <w:rPr>
                <w:rFonts w:hint="eastAsia" w:ascii="宋体" w:hAnsi="宋体" w:eastAsia="宋体" w:cs="宋体"/>
                <w:color w:val="auto"/>
                <w:highlight w:val="none"/>
                <w:lang w:val="zh-CN"/>
              </w:rPr>
              <w:t>事处可供现采的得</w:t>
            </w:r>
            <w:r>
              <w:rPr>
                <w:rFonts w:hint="eastAsia" w:ascii="宋体" w:hAnsi="宋体" w:eastAsia="宋体" w:cs="宋体"/>
                <w:color w:val="auto"/>
                <w:highlight w:val="none"/>
              </w:rPr>
              <w:t>3</w:t>
            </w:r>
            <w:r>
              <w:rPr>
                <w:rFonts w:hint="eastAsia" w:ascii="宋体" w:hAnsi="宋体" w:eastAsia="宋体" w:cs="宋体"/>
                <w:color w:val="auto"/>
                <w:highlight w:val="none"/>
                <w:lang w:val="zh-CN"/>
              </w:rPr>
              <w:t>分（投标人提供有效的证明文件并加盖公章，否则不得分）。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投标文件的编制情况</w:t>
            </w:r>
          </w:p>
        </w:tc>
        <w:tc>
          <w:tcPr>
            <w:tcW w:w="7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2</w:t>
            </w:r>
          </w:p>
        </w:tc>
        <w:tc>
          <w:tcPr>
            <w:tcW w:w="7532" w:type="dxa"/>
            <w:vAlign w:val="center"/>
          </w:tcPr>
          <w:p>
            <w:pPr>
              <w:pStyle w:val="14"/>
              <w:spacing w:line="360" w:lineRule="auto"/>
              <w:ind w:firstLine="0"/>
              <w:rPr>
                <w:rFonts w:hint="eastAsia" w:ascii="宋体" w:hAnsi="宋体" w:eastAsia="宋体" w:cs="宋体"/>
                <w:color w:val="auto"/>
                <w:highlight w:val="none"/>
              </w:rPr>
            </w:pPr>
            <w:r>
              <w:rPr>
                <w:rFonts w:hint="eastAsia" w:ascii="宋体" w:hAnsi="宋体" w:eastAsia="宋体" w:cs="宋体"/>
                <w:color w:val="auto"/>
                <w:kern w:val="2"/>
                <w:szCs w:val="21"/>
                <w:highlight w:val="none"/>
              </w:rPr>
              <w:t>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62" w:type="dxa"/>
            <w:gridSpan w:val="3"/>
            <w:vAlign w:val="center"/>
          </w:tcPr>
          <w:p>
            <w:pPr>
              <w:pStyle w:val="14"/>
              <w:spacing w:line="240" w:lineRule="auto"/>
              <w:ind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技术分（57分）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663" w:type="dxa"/>
            <w:vAlign w:val="center"/>
          </w:tcPr>
          <w:p>
            <w:pPr>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数字化加工能力</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投标人在省内有数字化加工工厂（或委托相关省内数字化加工工厂）的得2分；省外有数字化加工工厂（或委托相关省内数字化加工工厂）的得1分。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证明材料：须提供工厂详细地址，场地照片，负责人及联系方式等证明材料。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66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采购需求偏离情况</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12</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根据投标人对采购需求及商务条款的响应情况进行打分。完全响应的得12分，每有一条不响应的扣4分，扣完为止。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66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自有网站、软件</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投标人具有自有网站的1分；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投标人具有app手机版购书系统的得1分。（提供网站截图、APP使用截图等证明材料）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66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供货保障措施</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1.图书到馆实际所需时间进度及相应保障措施，所需时间短且保障措施完善的最高得5分，有缺漏可能影响到货时间的，酌情扣分。（0-3分）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2.承诺能搬运到指定位置的得1分，不承诺不得分。（0-1分）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66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到书率</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8</w:t>
            </w:r>
          </w:p>
        </w:tc>
        <w:tc>
          <w:tcPr>
            <w:tcW w:w="753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预订到书率（一个月、二个月、三个月、六个月）年到书率达95%以上得8分；85~94%得5分；85%以下得1分。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663"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采访书目信息的覆盖程度和时效</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7532" w:type="dxa"/>
            <w:vAlign w:val="center"/>
          </w:tcPr>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1.采访书目完整、准确（0-2分）；</w:t>
            </w:r>
          </w:p>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2.书目信息的覆盖面达95%的不得分，在95%的基础上每增加1%的得0.5分，最高得2分（0-2分）</w:t>
            </w:r>
          </w:p>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3.提供的信息时效性（0-2分），酌情给分。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663"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编目数据质量</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7532" w:type="dxa"/>
            <w:vAlign w:val="center"/>
          </w:tcPr>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1.有专业编目员资格证书的得2分（需提供证书复印件及相关人员近三个月社保缴纳证明复印件）；</w:t>
            </w:r>
          </w:p>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2.承诺与到馆图书完全匹配的得2分（不漏发、错发，需提供承诺书加盖公章）；</w:t>
            </w:r>
          </w:p>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3.承诺与到馆图书同时到达的得2分（需提供承诺书加盖公章）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663"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临时情况处理方案</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9</w:t>
            </w:r>
          </w:p>
        </w:tc>
        <w:tc>
          <w:tcPr>
            <w:tcW w:w="7532" w:type="dxa"/>
            <w:vAlign w:val="center"/>
          </w:tcPr>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减少订数或取消订购图书的处理方案，根据反应时间、处理方案是否合理有效酌情打分；（0-3分）</w:t>
            </w:r>
          </w:p>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零星、急需增订图书的处理方案，，根据反应时间、处理方案是否合理有效酌情打；（0-3分）</w:t>
            </w:r>
          </w:p>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对图书馆已预订，但因到货、出版推迟等不能及时到馆的图书，或取消出版的图书信息能否及时予以反馈，酌情给分。（0-3分）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663" w:type="dxa"/>
            <w:vAlign w:val="center"/>
          </w:tcPr>
          <w:p>
            <w:pPr>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处理态度及处理速度</w:t>
            </w:r>
          </w:p>
        </w:tc>
        <w:tc>
          <w:tcPr>
            <w:tcW w:w="767" w:type="dxa"/>
            <w:vAlign w:val="center"/>
          </w:tcPr>
          <w:p>
            <w:pPr>
              <w:spacing w:line="288" w:lineRule="auto"/>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szCs w:val="21"/>
                <w:highlight w:val="none"/>
              </w:rPr>
              <w:t>5</w:t>
            </w:r>
          </w:p>
        </w:tc>
        <w:tc>
          <w:tcPr>
            <w:tcW w:w="7532" w:type="dxa"/>
            <w:vAlign w:val="center"/>
          </w:tcPr>
          <w:p>
            <w:pPr>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pacing w:val="-6"/>
                <w:szCs w:val="21"/>
                <w:highlight w:val="none"/>
              </w:rPr>
              <w:t>对图书质量问题、与馆藏要求不符、与预订不符等原因退书的处理态度及处理速度（0-5分）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663" w:type="dxa"/>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特殊服务承诺</w:t>
            </w:r>
          </w:p>
        </w:tc>
        <w:tc>
          <w:tcPr>
            <w:tcW w:w="767"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532" w:type="dxa"/>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针对采购人提出的特别服务承诺，提出的特别服务承诺满足采购人要求且具有实质性意义的得3分，其余酌情扣分，未提供不得分。</w:t>
            </w:r>
          </w:p>
        </w:tc>
      </w:tr>
    </w:tbl>
    <w:p>
      <w:pPr>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说明：</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eastAsia="宋体" w:cs="宋体"/>
          <w:b/>
          <w:color w:val="auto"/>
          <w:spacing w:val="-6"/>
          <w:highlight w:val="none"/>
        </w:rPr>
        <w:t>（在浙江省政府采购网注册入库并</w:t>
      </w:r>
      <w:r>
        <w:rPr>
          <w:rFonts w:hint="eastAsia" w:ascii="宋体" w:hAnsi="宋体" w:eastAsia="宋体" w:cs="宋体"/>
          <w:b/>
          <w:color w:val="auto"/>
          <w:highlight w:val="none"/>
        </w:rPr>
        <w:t>提供《企业类型申明函》和相关网站的截图证明（如中小企业网、浙江省政府采购网等）</w:t>
      </w:r>
      <w:r>
        <w:rPr>
          <w:rFonts w:hint="eastAsia" w:ascii="宋体" w:hAnsi="宋体" w:eastAsia="宋体" w:cs="宋体"/>
          <w:b/>
          <w:color w:val="auto"/>
          <w:spacing w:val="-6"/>
          <w:highlight w:val="none"/>
        </w:rPr>
        <w:t>）</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ind w:firstLine="456"/>
        <w:rPr>
          <w:rFonts w:hint="eastAsia" w:ascii="宋体" w:hAnsi="宋体" w:eastAsia="宋体" w:cs="宋体"/>
          <w:color w:val="auto"/>
          <w:highlight w:val="none"/>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bCs/>
          <w:color w:val="auto"/>
          <w:spacing w:val="-6"/>
          <w:highlight w:val="none"/>
        </w:rPr>
        <w:t>4.残疾人福利性单位属于小型、微型企业的，不重复享受政策。</w:t>
      </w:r>
    </w:p>
    <w:p>
      <w:pPr>
        <w:pStyle w:val="3"/>
        <w:ind w:firstLine="643"/>
        <w:rPr>
          <w:rFonts w:hint="eastAsia" w:ascii="宋体" w:hAnsi="宋体" w:eastAsia="宋体" w:cs="宋体"/>
          <w:color w:val="auto"/>
          <w:szCs w:val="24"/>
          <w:highlight w:val="none"/>
        </w:rPr>
      </w:pPr>
      <w:bookmarkStart w:id="66" w:name="_Toc12811"/>
      <w:r>
        <w:rPr>
          <w:rFonts w:hint="eastAsia" w:ascii="宋体" w:hAnsi="宋体" w:eastAsia="宋体" w:cs="宋体"/>
          <w:color w:val="auto"/>
          <w:szCs w:val="32"/>
          <w:highlight w:val="none"/>
        </w:rPr>
        <w:t>第五章 合同格式</w:t>
      </w:r>
      <w:bookmarkEnd w:id="6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hint="eastAsia" w:ascii="宋体" w:hAnsi="宋体" w:eastAsia="宋体" w:cs="宋体"/>
          <w:bCs/>
          <w:color w:val="auto"/>
          <w:spacing w:val="60"/>
          <w:sz w:val="32"/>
          <w:szCs w:val="32"/>
          <w:highlight w:val="none"/>
        </w:rPr>
      </w:pPr>
      <w:r>
        <w:rPr>
          <w:rFonts w:hint="eastAsia" w:ascii="宋体" w:hAnsi="宋体" w:eastAsia="宋体" w:cs="宋体"/>
          <w:bCs/>
          <w:color w:val="auto"/>
          <w:spacing w:val="60"/>
          <w:sz w:val="32"/>
          <w:szCs w:val="32"/>
          <w:highlight w:val="none"/>
        </w:rPr>
        <w:t>拟签订的合同文本</w:t>
      </w:r>
    </w:p>
    <w:p>
      <w:pPr>
        <w:tabs>
          <w:tab w:val="left" w:pos="5103"/>
        </w:tabs>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甲方：</w:t>
      </w:r>
      <w:r>
        <w:rPr>
          <w:rFonts w:hint="eastAsia" w:ascii="宋体" w:hAnsi="宋体" w:eastAsia="宋体" w:cs="宋体"/>
          <w:bCs/>
          <w:color w:val="auto"/>
          <w:highlight w:val="none"/>
          <w:u w:val="dotted"/>
        </w:rPr>
        <w:t>杭州职业技术学院</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签订日期：</w:t>
      </w:r>
      <w:r>
        <w:rPr>
          <w:rFonts w:hint="eastAsia" w:ascii="宋体" w:hAnsi="宋体" w:eastAsia="宋体" w:cs="宋体"/>
          <w:bCs/>
          <w:color w:val="auto"/>
          <w:highlight w:val="none"/>
          <w:u w:val="dotted"/>
        </w:rPr>
        <w:t xml:space="preserve">                </w:t>
      </w:r>
    </w:p>
    <w:p>
      <w:pPr>
        <w:tabs>
          <w:tab w:val="left" w:pos="5103"/>
        </w:tabs>
        <w:ind w:firstLine="480"/>
        <w:rPr>
          <w:rFonts w:hint="eastAsia" w:ascii="宋体" w:hAnsi="宋体" w:eastAsia="宋体" w:cs="宋体"/>
          <w:bCs/>
          <w:color w:val="auto"/>
          <w:highlight w:val="none"/>
          <w:u w:val="dotted"/>
        </w:rPr>
      </w:pPr>
      <w:r>
        <w:rPr>
          <w:rFonts w:hint="eastAsia" w:ascii="宋体" w:hAnsi="宋体" w:eastAsia="宋体" w:cs="宋体"/>
          <w:bCs/>
          <w:color w:val="auto"/>
          <w:highlight w:val="none"/>
        </w:rPr>
        <w:t>乙方：</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签订地点：</w:t>
      </w:r>
      <w:r>
        <w:rPr>
          <w:rFonts w:hint="eastAsia" w:ascii="宋体" w:hAnsi="宋体" w:eastAsia="宋体" w:cs="宋体"/>
          <w:bCs/>
          <w:color w:val="auto"/>
          <w:highlight w:val="none"/>
          <w:u w:val="dotted"/>
        </w:rPr>
        <w:t>杭州职业技术学院</w:t>
      </w:r>
    </w:p>
    <w:p>
      <w:pPr>
        <w:tabs>
          <w:tab w:val="left" w:pos="5103"/>
        </w:tabs>
        <w:ind w:firstLine="480"/>
        <w:rPr>
          <w:rFonts w:hint="eastAsia" w:ascii="宋体" w:hAnsi="宋体" w:eastAsia="宋体" w:cs="宋体"/>
          <w:bCs/>
          <w:color w:val="auto"/>
          <w:highlight w:val="none"/>
          <w:u w:val="dotted"/>
        </w:rPr>
      </w:pPr>
    </w:p>
    <w:p>
      <w:pPr>
        <w:ind w:firstLine="480"/>
        <w:rPr>
          <w:rFonts w:hint="eastAsia" w:ascii="宋体" w:hAnsi="宋体" w:eastAsia="宋体" w:cs="宋体"/>
          <w:bCs/>
          <w:snapToGrid w:val="0"/>
          <w:color w:val="auto"/>
          <w:kern w:val="0"/>
          <w:highlight w:val="none"/>
        </w:rPr>
      </w:pP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[采购代理公司名称]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受杭州职业技术学院委托，通过</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[采购方式]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方式采购杭州职业技术学院</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项目（</w:t>
      </w:r>
      <w:r>
        <w:rPr>
          <w:rFonts w:hint="eastAsia" w:ascii="宋体" w:hAnsi="宋体" w:eastAsia="宋体" w:cs="宋体"/>
          <w:bCs/>
          <w:snapToGrid w:val="0"/>
          <w:color w:val="auto"/>
          <w:kern w:val="0"/>
          <w:highlight w:val="none"/>
        </w:rPr>
        <w:t>编号：</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[采购项目编号] </w:instrText>
      </w:r>
      <w:r>
        <w:rPr>
          <w:rFonts w:hint="eastAsia" w:ascii="宋体" w:hAnsi="宋体" w:eastAsia="宋体" w:cs="宋体"/>
          <w:color w:val="auto"/>
          <w:highlight w:val="none"/>
          <w:u w:val="single"/>
        </w:rPr>
        <w:fldChar w:fldCharType="end"/>
      </w:r>
      <w:r>
        <w:rPr>
          <w:rFonts w:hint="eastAsia" w:ascii="宋体" w:hAnsi="宋体" w:eastAsia="宋体" w:cs="宋体"/>
          <w:bCs/>
          <w:snapToGrid w:val="0"/>
          <w:color w:val="auto"/>
          <w:kern w:val="0"/>
          <w:highlight w:val="none"/>
        </w:rPr>
        <w:t>）。</w:t>
      </w:r>
      <w:r>
        <w:rPr>
          <w:rFonts w:hint="eastAsia" w:ascii="宋体" w:hAnsi="宋体" w:eastAsia="宋体" w:cs="宋体"/>
          <w:color w:val="auto"/>
          <w:highlight w:val="none"/>
        </w:rPr>
        <w:t>经评审由</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中标供应商名称] </w:instrText>
      </w:r>
      <w:r>
        <w:rPr>
          <w:rFonts w:hint="eastAsia" w:ascii="宋体" w:hAnsi="宋体" w:eastAsia="宋体" w:cs="宋体"/>
          <w:color w:val="auto"/>
          <w:highlight w:val="none"/>
          <w:u w:val="single"/>
        </w:rPr>
        <w:fldChar w:fldCharType="end"/>
      </w:r>
      <w:r>
        <w:rPr>
          <w:rFonts w:hint="eastAsia" w:ascii="宋体" w:hAnsi="宋体" w:eastAsia="宋体" w:cs="宋体"/>
          <w:color w:val="auto"/>
          <w:highlight w:val="none"/>
        </w:rPr>
        <w:t>为</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[中标标的名称]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的中标供应商。根据《中华人民共和国合同法》和相关法律法规之规定，按照平等、自愿、公平和诚实信用的原则，经甲、乙双方协商一致，约定以下合同条款，以兹共同遵守、全面履行。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一、货物清单及金额：</w:t>
      </w:r>
    </w:p>
    <w:p>
      <w:pPr>
        <w:ind w:right="238" w:firstLine="480"/>
        <w:jc w:val="right"/>
        <w:rPr>
          <w:rFonts w:hint="eastAsia" w:ascii="宋体" w:hAnsi="宋体" w:eastAsia="宋体" w:cs="宋体"/>
          <w:color w:val="auto"/>
          <w:highlight w:val="none"/>
        </w:rPr>
      </w:pPr>
      <w:r>
        <w:rPr>
          <w:rFonts w:hint="eastAsia" w:ascii="宋体" w:hAnsi="宋体" w:eastAsia="宋体" w:cs="宋体"/>
          <w:color w:val="auto"/>
          <w:highlight w:val="none"/>
        </w:rPr>
        <w:t>金额单位：元</w:t>
      </w:r>
    </w:p>
    <w:tbl>
      <w:tblPr>
        <w:tblStyle w:val="39"/>
        <w:tblW w:w="8306" w:type="dxa"/>
        <w:jc w:val="center"/>
        <w:tblInd w:w="0" w:type="dxa"/>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Layout w:type="fixed"/>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金额</w:t>
            </w: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r>
    </w:tbl>
    <w:p>
      <w:pPr>
        <w:ind w:right="-51"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注：1.以上合同总价中，包括运输、安装、调试、检测、税及操作维修培训费用及质保期内设备的维修保养费用等。</w:t>
      </w:r>
    </w:p>
    <w:p>
      <w:pPr>
        <w:ind w:right="-51"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2.以上设备在安装过程中如发生缺项，由乙方无偿补足；验收的设备及附件如少于合同总数的，将按实调减合同总价。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二、质量标准：</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2.乙方提供的货物在质保期内因货物本身的质量问题发生故障，乙方应负责免费更换。对达不到技术要求者，根据实际情况，经双方协商，可按以下办法处理：</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(1)更换：由乙方承担所发生的全部费用。</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(2)贬值处理：由甲乙双方合议定价。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(3)退货处理：乙方应退还甲方支付的合同款，同时应承担该货物的直接费用（运输、保险、检验、货款利息及银行手续费等）。</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三、交货及验收：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乙方应于合同签订后</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日内将所供产品按时、安全运至甲方指定的地点，并在规定的时间内安装调试完毕。</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1.乙方交货前应对产品做出全面检查和对验收文件进行整理，并列出清单，作为甲方收货验收和使用的技术条件依据，检验的结果应随货物交甲方。</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3.甲方对乙方提供的货物在使用前进行调试时，乙方需负责安装并培训甲方的使用操作人员，并协助甲方一起调试，直到符合技术要求，甲方才做最终验收。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4.对技术复杂的货物，甲方应请国家认可的专业检测机构参与初步验收及最终验收，并由其出具质量检测报告。</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5.验收时乙方必须在现场，验收完毕后作出验收结果报告；验收费用由乙方负责。</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四、质保期及保证金：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1.质保期：质保期</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，质保期从项目验收合格之日算起。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（1）合同金额的5%（四舍五入至千元）作为履约保证金，乙方在合同签订时提交至甲方。履约保证金在质保期满无违约，20个工作日内无息退还。</w:t>
      </w:r>
    </w:p>
    <w:p>
      <w:pPr>
        <w:ind w:firstLine="480"/>
        <w:rPr>
          <w:rFonts w:hint="eastAsia" w:ascii="宋体" w:hAnsi="宋体" w:eastAsia="宋体" w:cs="宋体"/>
          <w:bCs/>
          <w:color w:val="auto"/>
          <w:highlight w:val="none"/>
        </w:rPr>
      </w:pPr>
      <w:r>
        <w:rPr>
          <w:rFonts w:hint="eastAsia" w:ascii="宋体" w:hAnsi="宋体" w:eastAsia="宋体" w:cs="宋体"/>
          <w:snapToGrid w:val="0"/>
          <w:color w:val="auto"/>
          <w:kern w:val="0"/>
          <w:highlight w:val="none"/>
        </w:rPr>
        <w:t>（2）履约保证金的交付方式：转账、支票、汇票、本票或金融机构、担保机构出具的保函等非现金方式。</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五、结算方式：</w:t>
      </w:r>
    </w:p>
    <w:p>
      <w:pPr>
        <w:ind w:firstLine="480"/>
        <w:rPr>
          <w:rFonts w:hint="eastAsia" w:ascii="宋体" w:hAnsi="宋体" w:eastAsia="宋体" w:cs="宋体"/>
          <w:snapToGrid w:val="0"/>
          <w:color w:val="auto"/>
          <w:kern w:val="0"/>
          <w:highlight w:val="none"/>
        </w:rPr>
      </w:pPr>
      <w:r>
        <w:rPr>
          <w:rFonts w:hint="eastAsia" w:ascii="宋体" w:hAnsi="宋体" w:eastAsia="宋体" w:cs="宋体"/>
          <w:color w:val="auto"/>
          <w:szCs w:val="32"/>
          <w:highlight w:val="none"/>
        </w:rPr>
        <w:t>按实结算，图书验收无误且收到乙方开具的正规发票后，甲方一次性支付合同货款。计算方式：图书实际付款价格=图书标价*乙方投标报价折扣率*采购数量。</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六、违约责任：</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1.乙方逾期履行合同的，自逾期之日起，向甲方每日偿付合同总价千分之五的滞纳金，超过10天按违约论处，造成甲方损失由乙方承担。</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七、服务承诺：</w:t>
      </w:r>
    </w:p>
    <w:p>
      <w:pPr>
        <w:ind w:firstLine="480"/>
        <w:rPr>
          <w:rFonts w:hint="eastAsia" w:ascii="宋体" w:hAnsi="宋体" w:eastAsia="宋体" w:cs="宋体"/>
          <w:snapToGrid w:val="0"/>
          <w:color w:val="auto"/>
          <w:kern w:val="0"/>
          <w:highlight w:val="none"/>
        </w:rPr>
      </w:pP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八、甲乙双方约定：</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本合同未提及内容及不详之处，以采购文件、询问记录及与本合同有关的其他内容为准，都具有同等法律效力。</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九、其它：</w:t>
      </w:r>
    </w:p>
    <w:p>
      <w:pPr>
        <w:ind w:firstLine="480"/>
        <w:rPr>
          <w:rFonts w:hint="eastAsia" w:ascii="宋体" w:hAnsi="宋体" w:eastAsia="宋体" w:cs="宋体"/>
          <w:bCs/>
          <w:snapToGrid w:val="0"/>
          <w:color w:val="auto"/>
          <w:kern w:val="0"/>
          <w:highlight w:val="none"/>
        </w:rPr>
      </w:pPr>
      <w:r>
        <w:rPr>
          <w:rFonts w:hint="eastAsia" w:ascii="宋体" w:hAnsi="宋体" w:eastAsia="宋体" w:cs="宋体"/>
          <w:snapToGrid w:val="0"/>
          <w:color w:val="auto"/>
          <w:kern w:val="0"/>
          <w:highlight w:val="none"/>
        </w:rPr>
        <w:t>1.本合同依法签订，即具有法律效力，未尽事宜由三方协商解决，如协商不成，三方同意将本合同引起的争议提交杭州仲裁委员会仲裁解决，仲裁为终局。</w:t>
      </w:r>
    </w:p>
    <w:p>
      <w:pPr>
        <w:snapToGrid w:val="0"/>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2.本合同一式陆份，经甲、乙双方及采购代理机构签字、盖章并在乙方支付履约保证金到账后生效。甲方执肆份，乙方、采购代理机构各执壹份。</w:t>
      </w:r>
    </w:p>
    <w:tbl>
      <w:tblPr>
        <w:tblStyle w:val="39"/>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4166" w:type="dxa"/>
            <w:vMerge w:val="restart"/>
          </w:tcPr>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甲方(章)：杭州职业技术学院</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地址：杭州下沙高教园区学源街68号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c>
          <w:tcPr>
            <w:tcW w:w="4180" w:type="dxa"/>
            <w:vMerge w:val="restart"/>
          </w:tcPr>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乙方(章)：</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 </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spacing w:line="240" w:lineRule="auto"/>
              <w:ind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66" w:type="dxa"/>
            <w:vMerge w:val="continue"/>
          </w:tcPr>
          <w:p>
            <w:pPr>
              <w:spacing w:line="240" w:lineRule="auto"/>
              <w:ind w:firstLine="0" w:firstLineChars="0"/>
              <w:rPr>
                <w:rFonts w:hint="eastAsia" w:ascii="宋体" w:hAnsi="宋体" w:eastAsia="宋体" w:cs="宋体"/>
                <w:color w:val="auto"/>
                <w:highlight w:val="none"/>
              </w:rPr>
            </w:pPr>
          </w:p>
        </w:tc>
        <w:tc>
          <w:tcPr>
            <w:tcW w:w="4180" w:type="dxa"/>
            <w:vMerge w:val="continue"/>
          </w:tcPr>
          <w:p>
            <w:pPr>
              <w:spacing w:line="240" w:lineRule="auto"/>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atLeast"/>
          <w:jc w:val="center"/>
        </w:trPr>
        <w:tc>
          <w:tcPr>
            <w:tcW w:w="4166" w:type="dxa"/>
          </w:tcPr>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单位名称：</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公司电话：</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开户行：</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c>
          <w:tcPr>
            <w:tcW w:w="4180" w:type="dxa"/>
          </w:tcPr>
          <w:p>
            <w:pPr>
              <w:spacing w:line="240" w:lineRule="auto"/>
              <w:ind w:firstLine="0" w:firstLineChars="0"/>
              <w:jc w:val="right"/>
              <w:rPr>
                <w:rFonts w:hint="eastAsia" w:ascii="宋体" w:hAnsi="宋体" w:eastAsia="宋体" w:cs="宋体"/>
                <w:color w:val="auto"/>
                <w:highlight w:val="none"/>
              </w:rPr>
            </w:pPr>
          </w:p>
        </w:tc>
      </w:tr>
    </w:tbl>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sectPr>
          <w:footerReference r:id="rId17" w:type="default"/>
          <w:pgSz w:w="11907" w:h="16840"/>
          <w:pgMar w:top="1247" w:right="1304" w:bottom="1021" w:left="1304" w:header="720" w:footer="720" w:gutter="0"/>
          <w:cols w:space="720" w:num="1"/>
          <w:docGrid w:linePitch="286" w:charSpace="0"/>
        </w:sectPr>
      </w:pPr>
      <w:bookmarkStart w:id="67" w:name="_Toc450840088"/>
    </w:p>
    <w:bookmarkEnd w:id="34"/>
    <w:bookmarkEnd w:id="35"/>
    <w:bookmarkEnd w:id="36"/>
    <w:bookmarkEnd w:id="37"/>
    <w:bookmarkEnd w:id="38"/>
    <w:bookmarkEnd w:id="39"/>
    <w:bookmarkEnd w:id="40"/>
    <w:bookmarkEnd w:id="41"/>
    <w:bookmarkEnd w:id="67"/>
    <w:p>
      <w:pPr>
        <w:pStyle w:val="3"/>
        <w:rPr>
          <w:rFonts w:hint="eastAsia" w:ascii="宋体" w:hAnsi="宋体" w:eastAsia="宋体" w:cs="宋体"/>
          <w:color w:val="auto"/>
          <w:highlight w:val="none"/>
        </w:rPr>
      </w:pPr>
      <w:bookmarkStart w:id="68" w:name="_Toc22636"/>
      <w:bookmarkStart w:id="69" w:name="_Toc12832"/>
      <w:r>
        <w:rPr>
          <w:rFonts w:hint="eastAsia" w:ascii="宋体" w:hAnsi="宋体" w:eastAsia="宋体" w:cs="宋体"/>
          <w:color w:val="auto"/>
          <w:highlight w:val="none"/>
        </w:rPr>
        <w:t>第六章 投标文件格式</w:t>
      </w:r>
      <w:bookmarkEnd w:id="68"/>
      <w:bookmarkEnd w:id="69"/>
    </w:p>
    <w:p>
      <w:pPr>
        <w:pStyle w:val="19"/>
        <w:spacing w:line="360" w:lineRule="auto"/>
        <w:ind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（要求提供但未提供格式的文件由投标人自行编制）</w:t>
      </w: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采 购 人：</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项目名称：</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项目编号：</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投标文件名称：资格证明文件或报价文件或商务技术文件</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投标人名称（盖章）：</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投标人地址：</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在    年  月  日  时  分之前不得启封</w:t>
      </w: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授权代表签字</w:t>
      </w:r>
      <w:r>
        <w:rPr>
          <w:rFonts w:hint="eastAsia" w:ascii="宋体" w:hAnsi="宋体" w:eastAsia="宋体" w:cs="宋体"/>
          <w:bCs/>
          <w:color w:val="auto"/>
          <w:spacing w:val="-6"/>
          <w:highlight w:val="none"/>
        </w:rPr>
        <w:t>：</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日期：    年  月  日</w:t>
      </w:r>
    </w:p>
    <w:p>
      <w:pPr>
        <w:pStyle w:val="19"/>
        <w:spacing w:line="360" w:lineRule="auto"/>
        <w:ind w:firstLine="42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投标文件封面</w:t>
      </w:r>
    </w:p>
    <w:p>
      <w:pPr>
        <w:ind w:firstLine="482"/>
        <w:jc w:val="center"/>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p>
    <w:p>
      <w:pPr>
        <w:ind w:firstLine="480"/>
        <w:rPr>
          <w:rFonts w:hint="eastAsia" w:ascii="宋体" w:hAnsi="宋体" w:eastAsia="宋体" w:cs="宋体"/>
          <w:color w:val="auto"/>
          <w:highlight w:val="none"/>
        </w:rPr>
      </w:pP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资格证明文件或报价文件或商务技术文件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 购 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投标人地址：</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商务技术标评分索引</w:t>
      </w:r>
    </w:p>
    <w:p>
      <w:pPr>
        <w:ind w:firstLine="0" w:firstLineChars="0"/>
        <w:rPr>
          <w:rFonts w:hint="eastAsia" w:ascii="宋体" w:hAnsi="宋体" w:eastAsia="宋体" w:cs="宋体"/>
          <w:color w:val="auto"/>
          <w:highlight w:val="none"/>
        </w:rPr>
      </w:pP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评分</w:t>
            </w:r>
          </w:p>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51" w:type="dxa"/>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autoSpaceDE w:val="0"/>
              <w:autoSpaceDN w:val="0"/>
              <w:adjustRightInd w:val="0"/>
              <w:snapToGrid w:val="0"/>
              <w:ind w:firstLine="0" w:firstLineChars="0"/>
              <w:rPr>
                <w:rFonts w:hint="eastAsia" w:ascii="宋体" w:hAnsi="宋体" w:eastAsia="宋体" w:cs="宋体"/>
                <w:color w:val="auto"/>
                <w:highlight w:val="none"/>
              </w:rPr>
            </w:pPr>
          </w:p>
        </w:tc>
        <w:tc>
          <w:tcPr>
            <w:tcW w:w="850" w:type="dxa"/>
            <w:vMerge w:val="restart"/>
            <w:tcBorders>
              <w:top w:val="single" w:color="auto" w:sz="4" w:space="0"/>
              <w:left w:val="nil"/>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nil"/>
              <w:left w:val="nil"/>
              <w:bottom w:val="single" w:color="auto" w:sz="4" w:space="0"/>
              <w:right w:val="single" w:color="auto" w:sz="4" w:space="0"/>
            </w:tcBorders>
            <w:shd w:val="clear" w:color="000000" w:fill="FFFFFF"/>
            <w:vAlign w:val="center"/>
          </w:tcPr>
          <w:p>
            <w:pPr>
              <w:autoSpaceDE w:val="0"/>
              <w:autoSpaceDN w:val="0"/>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ind w:firstLine="0" w:firstLineChars="0"/>
              <w:rPr>
                <w:rFonts w:hint="eastAsia" w:ascii="宋体" w:hAnsi="宋体" w:eastAsia="宋体" w:cs="宋体"/>
                <w:color w:val="auto"/>
                <w:highlight w:val="none"/>
              </w:rPr>
            </w:pPr>
          </w:p>
        </w:tc>
        <w:tc>
          <w:tcPr>
            <w:tcW w:w="850" w:type="dxa"/>
            <w:vMerge w:val="continue"/>
            <w:tcBorders>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bl>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附件一 投标函</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投标函</w:t>
      </w:r>
    </w:p>
    <w:p>
      <w:pPr>
        <w:ind w:firstLine="482"/>
        <w:jc w:val="center"/>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杭州职业技术学院、浙江五石工程咨询有限公司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（投标方全称）授权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（招标编号、招标项目名称）招标的有关活动，并对</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（标段号）进行投标。据此函，全权代表宣布同意如下：</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提供投标须知规定的全部投标文件：</w:t>
      </w:r>
    </w:p>
    <w:p>
      <w:pPr>
        <w:numPr>
          <w:ilvl w:val="0"/>
          <w:numId w:val="2"/>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资格证明文件正本1份，副本4份</w:t>
      </w:r>
    </w:p>
    <w:p>
      <w:pPr>
        <w:numPr>
          <w:ilvl w:val="0"/>
          <w:numId w:val="2"/>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商务技术文件正本1份，副本4份，电子文本1份；</w:t>
      </w:r>
    </w:p>
    <w:p>
      <w:pPr>
        <w:numPr>
          <w:ilvl w:val="0"/>
          <w:numId w:val="2"/>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报价文件正本1份，副本4份；</w:t>
      </w:r>
    </w:p>
    <w:p>
      <w:pPr>
        <w:numPr>
          <w:ilvl w:val="0"/>
          <w:numId w:val="1"/>
        </w:numPr>
        <w:tabs>
          <w:tab w:val="left" w:pos="0"/>
          <w:tab w:val="clear" w:pos="840"/>
        </w:tabs>
        <w:ind w:left="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投标项目的投标报价为：</w:t>
      </w:r>
      <w:r>
        <w:rPr>
          <w:rFonts w:hint="eastAsia" w:ascii="宋体" w:hAnsi="宋体" w:eastAsia="宋体" w:cs="宋体"/>
          <w:color w:val="auto"/>
          <w:highlight w:val="none"/>
          <w:lang w:eastAsia="zh-CN"/>
        </w:rPr>
        <w:t>折扣率</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1"/>
        </w:numPr>
        <w:tabs>
          <w:tab w:val="left" w:pos="0"/>
          <w:tab w:val="clear" w:pos="840"/>
        </w:tabs>
        <w:ind w:left="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投标方将按招标文件的规定履行合同责任和义务。</w:t>
      </w:r>
    </w:p>
    <w:p>
      <w:pPr>
        <w:numPr>
          <w:ilvl w:val="0"/>
          <w:numId w:val="1"/>
        </w:numPr>
        <w:tabs>
          <w:tab w:val="left" w:pos="-315"/>
          <w:tab w:val="clear" w:pos="840"/>
        </w:tabs>
        <w:ind w:left="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投标方同意提供按照贵方可能要求的与其投标有关的一切数据或资料。</w:t>
      </w:r>
    </w:p>
    <w:p>
      <w:pPr>
        <w:numPr>
          <w:ilvl w:val="0"/>
          <w:numId w:val="1"/>
        </w:numPr>
        <w:tabs>
          <w:tab w:val="left" w:pos="0"/>
          <w:tab w:val="clear" w:pos="840"/>
        </w:tabs>
        <w:ind w:left="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p>
      <w:pPr>
        <w:numPr>
          <w:ilvl w:val="0"/>
          <w:numId w:val="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与本投标有关的一切往来通讯请寄：</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邮编：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电话：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移动电话：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电子邮件：</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投标方（盖章）：</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全权代表（签字）：</w:t>
      </w:r>
    </w:p>
    <w:p>
      <w:pPr>
        <w:ind w:left="525" w:firstLine="480"/>
        <w:rPr>
          <w:rFonts w:hint="eastAsia" w:ascii="宋体" w:hAnsi="宋体" w:eastAsia="宋体" w:cs="宋体"/>
          <w:color w:val="auto"/>
          <w:highlight w:val="none"/>
        </w:rPr>
      </w:pPr>
    </w:p>
    <w:p>
      <w:pPr>
        <w:ind w:firstLine="4080" w:firstLineChars="1700"/>
        <w:rPr>
          <w:rFonts w:hint="eastAsia" w:ascii="宋体" w:hAnsi="宋体" w:eastAsia="宋体" w:cs="宋体"/>
          <w:i/>
          <w:iCs/>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附件二 开标一览表</w:t>
      </w:r>
    </w:p>
    <w:p>
      <w:pPr>
        <w:adjustRightInd w:val="0"/>
        <w:snapToGrid w:val="0"/>
        <w:ind w:firstLine="0" w:firstLineChars="0"/>
        <w:jc w:val="center"/>
        <w:rPr>
          <w:rFonts w:hint="eastAsia" w:ascii="宋体" w:hAnsi="宋体" w:eastAsia="宋体" w:cs="宋体"/>
          <w:b/>
          <w:bCs/>
          <w:color w:val="auto"/>
          <w:spacing w:val="20"/>
          <w:highlight w:val="none"/>
        </w:rPr>
      </w:pPr>
      <w:r>
        <w:rPr>
          <w:rFonts w:hint="eastAsia" w:ascii="宋体" w:hAnsi="宋体" w:eastAsia="宋体" w:cs="宋体"/>
          <w:b/>
          <w:bCs/>
          <w:color w:val="auto"/>
          <w:spacing w:val="20"/>
          <w:highlight w:val="none"/>
        </w:rPr>
        <w:t>开标一览表</w:t>
      </w: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 xml:space="preserve">项目编号：                                             标项： </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w:t>
      </w:r>
      <w:r>
        <w:rPr>
          <w:rFonts w:hint="eastAsia" w:ascii="宋体" w:hAnsi="宋体" w:eastAsia="宋体" w:cs="宋体"/>
          <w:color w:val="auto"/>
          <w:spacing w:val="-6"/>
          <w:highlight w:val="none"/>
          <w:u w:val="single"/>
        </w:rPr>
        <w:t xml:space="preserve">                     </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lang w:eastAsia="zh-CN"/>
              </w:rPr>
            </w:pPr>
            <w:r>
              <w:rPr>
                <w:rFonts w:hint="eastAsia" w:ascii="宋体" w:hAnsi="宋体" w:eastAsia="宋体" w:cs="宋体"/>
                <w:b/>
                <w:color w:val="auto"/>
                <w:spacing w:val="-6"/>
                <w:highlight w:val="none"/>
              </w:rPr>
              <w:t>投标报价</w:t>
            </w:r>
            <w:r>
              <w:rPr>
                <w:rFonts w:hint="eastAsia" w:ascii="宋体" w:hAnsi="宋体" w:eastAsia="宋体" w:cs="宋体"/>
                <w:b/>
                <w:color w:val="auto"/>
                <w:spacing w:val="-6"/>
                <w:highlight w:val="none"/>
                <w:lang w:eastAsia="zh-CN"/>
              </w:rPr>
              <w:t>（新书</w:t>
            </w:r>
            <w:r>
              <w:rPr>
                <w:rFonts w:hint="eastAsia" w:ascii="宋体" w:hAnsi="宋体" w:eastAsia="宋体" w:cs="宋体"/>
                <w:b/>
                <w:color w:val="auto"/>
                <w:spacing w:val="-6"/>
                <w:highlight w:val="none"/>
                <w:lang w:val="en-US" w:eastAsia="zh-CN"/>
              </w:rPr>
              <w:t>/特价书</w:t>
            </w:r>
            <w:r>
              <w:rPr>
                <w:rFonts w:hint="eastAsia" w:ascii="宋体" w:hAnsi="宋体" w:eastAsia="宋体" w:cs="宋体"/>
                <w:b/>
                <w:color w:val="auto"/>
                <w:spacing w:val="-6"/>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eastAsia="宋体" w:cs="宋体"/>
                <w:b/>
                <w:color w:val="auto"/>
                <w:spacing w:val="-6"/>
                <w:highlight w:val="none"/>
              </w:rPr>
            </w:pPr>
          </w:p>
          <w:p>
            <w:pPr>
              <w:ind w:firstLine="456"/>
              <w:rPr>
                <w:rFonts w:hint="eastAsia" w:ascii="宋体" w:hAnsi="宋体" w:eastAsia="宋体" w:cs="宋体"/>
                <w:color w:val="auto"/>
                <w:spacing w:val="-6"/>
                <w:highlight w:val="none"/>
                <w:u w:val="single"/>
              </w:rPr>
            </w:pPr>
            <w:r>
              <w:rPr>
                <w:rFonts w:hint="eastAsia" w:ascii="宋体" w:hAnsi="宋体" w:eastAsia="宋体" w:cs="宋体"/>
                <w:b/>
                <w:bCs/>
                <w:color w:val="auto"/>
                <w:spacing w:val="-6"/>
                <w:highlight w:val="none"/>
                <w:lang w:eastAsia="zh-CN"/>
              </w:rPr>
              <w:t>折扣率</w:t>
            </w:r>
            <w:r>
              <w:rPr>
                <w:rFonts w:hint="eastAsia" w:ascii="宋体" w:hAnsi="宋体" w:eastAsia="宋体" w:cs="宋体"/>
                <w:b/>
                <w:bCs/>
                <w:color w:val="auto"/>
                <w:spacing w:val="-6"/>
                <w:highlight w:val="none"/>
              </w:rPr>
              <w:t>：</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val="en-US" w:eastAsia="zh-CN"/>
              </w:rPr>
              <w:t>%</w:t>
            </w:r>
            <w:r>
              <w:rPr>
                <w:rFonts w:hint="eastAsia" w:ascii="宋体" w:hAnsi="宋体" w:eastAsia="宋体" w:cs="宋体"/>
                <w:color w:val="auto"/>
                <w:spacing w:val="-6"/>
                <w:highlight w:val="none"/>
                <w:u w:val="single"/>
              </w:rPr>
              <w:t xml:space="preserve">         </w:t>
            </w:r>
          </w:p>
          <w:p>
            <w:pPr>
              <w:ind w:left="0" w:leftChars="0" w:firstLine="0" w:firstLineChars="0"/>
              <w:rPr>
                <w:rFonts w:hint="eastAsia" w:ascii="宋体" w:hAnsi="宋体" w:eastAsia="宋体" w:cs="宋体"/>
                <w:b/>
                <w:color w:val="auto"/>
                <w:spacing w:val="-6"/>
                <w:highlight w:val="none"/>
              </w:rPr>
            </w:pPr>
          </w:p>
        </w:tc>
      </w:tr>
    </w:tbl>
    <w:p>
      <w:pPr>
        <w:ind w:firstLine="456"/>
        <w:jc w:val="left"/>
        <w:rPr>
          <w:rFonts w:hint="eastAsia" w:ascii="宋体" w:hAnsi="宋体" w:eastAsia="宋体" w:cs="宋体"/>
          <w:color w:val="auto"/>
          <w:spacing w:val="-6"/>
          <w:highlight w:val="none"/>
        </w:rPr>
      </w:pPr>
    </w:p>
    <w:p>
      <w:pPr>
        <w:ind w:firstLine="458"/>
        <w:jc w:val="left"/>
        <w:rPr>
          <w:rFonts w:hint="eastAsia" w:ascii="宋体" w:hAnsi="宋体" w:eastAsia="宋体" w:cs="宋体"/>
          <w:b/>
          <w:color w:val="auto"/>
          <w:szCs w:val="22"/>
          <w:highlight w:val="none"/>
        </w:rPr>
      </w:pPr>
    </w:p>
    <w:p>
      <w:pPr>
        <w:ind w:right="-934" w:rightChars="-389" w:firstLine="456"/>
        <w:rPr>
          <w:rFonts w:hint="eastAsia" w:ascii="宋体" w:hAnsi="宋体" w:eastAsia="宋体" w:cs="宋体"/>
          <w:color w:val="auto"/>
          <w:spacing w:val="-6"/>
          <w:highlight w:val="none"/>
        </w:rPr>
      </w:pP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投标供应商名称（盖章）：</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授权代表签字：</w:t>
      </w:r>
    </w:p>
    <w:p>
      <w:pPr>
        <w:ind w:right="-934" w:rightChars="-389"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pStyle w:val="5"/>
        <w:rPr>
          <w:rFonts w:hint="eastAsia" w:ascii="宋体" w:hAnsi="宋体" w:eastAsia="宋体" w:cs="宋体"/>
          <w:color w:val="auto"/>
          <w:szCs w:val="40"/>
          <w:highlight w:val="none"/>
        </w:rPr>
      </w:pPr>
      <w:r>
        <w:rPr>
          <w:rFonts w:hint="eastAsia" w:ascii="宋体" w:hAnsi="宋体" w:eastAsia="宋体" w:cs="宋体"/>
          <w:color w:val="auto"/>
          <w:szCs w:val="24"/>
          <w:highlight w:val="none"/>
        </w:rPr>
        <w:t>附件三 投标报价明细表（若需要）</w:t>
      </w:r>
    </w:p>
    <w:p>
      <w:pPr>
        <w:pStyle w:val="19"/>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9"/>
        <w:tblW w:w="9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4"/>
        <w:gridCol w:w="602"/>
        <w:gridCol w:w="1276"/>
        <w:gridCol w:w="1701"/>
        <w:gridCol w:w="170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26" w:type="dxa"/>
            <w:gridSpan w:val="2"/>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项目名称</w:t>
            </w:r>
          </w:p>
        </w:tc>
        <w:tc>
          <w:tcPr>
            <w:tcW w:w="1276" w:type="dxa"/>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单价</w:t>
            </w:r>
          </w:p>
        </w:tc>
        <w:tc>
          <w:tcPr>
            <w:tcW w:w="1701" w:type="dxa"/>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数量/单位</w:t>
            </w:r>
          </w:p>
        </w:tc>
        <w:tc>
          <w:tcPr>
            <w:tcW w:w="1701" w:type="dxa"/>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合计</w:t>
            </w:r>
          </w:p>
        </w:tc>
        <w:tc>
          <w:tcPr>
            <w:tcW w:w="1616" w:type="dxa"/>
            <w:vAlign w:val="center"/>
          </w:tcPr>
          <w:p>
            <w:pPr>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26" w:type="dxa"/>
            <w:gridSpan w:val="2"/>
            <w:vAlign w:val="center"/>
          </w:tcPr>
          <w:p>
            <w:pPr>
              <w:ind w:firstLine="0" w:firstLineChars="0"/>
              <w:jc w:val="center"/>
              <w:rPr>
                <w:rFonts w:hint="eastAsia" w:ascii="宋体" w:hAnsi="宋体" w:eastAsia="宋体" w:cs="宋体"/>
                <w:color w:val="auto"/>
                <w:highlight w:val="none"/>
              </w:rPr>
            </w:pPr>
          </w:p>
        </w:tc>
        <w:tc>
          <w:tcPr>
            <w:tcW w:w="1276"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26" w:type="dxa"/>
            <w:gridSpan w:val="2"/>
            <w:vAlign w:val="center"/>
          </w:tcPr>
          <w:p>
            <w:pPr>
              <w:ind w:firstLine="0" w:firstLineChars="0"/>
              <w:jc w:val="center"/>
              <w:rPr>
                <w:rFonts w:hint="eastAsia" w:ascii="宋体" w:hAnsi="宋体" w:eastAsia="宋体" w:cs="宋体"/>
                <w:color w:val="auto"/>
                <w:highlight w:val="none"/>
              </w:rPr>
            </w:pPr>
          </w:p>
        </w:tc>
        <w:tc>
          <w:tcPr>
            <w:tcW w:w="1276"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26" w:type="dxa"/>
            <w:gridSpan w:val="2"/>
            <w:vAlign w:val="center"/>
          </w:tcPr>
          <w:p>
            <w:pPr>
              <w:ind w:firstLine="0" w:firstLineChars="0"/>
              <w:jc w:val="center"/>
              <w:rPr>
                <w:rFonts w:hint="eastAsia" w:ascii="宋体" w:hAnsi="宋体" w:eastAsia="宋体" w:cs="宋体"/>
                <w:color w:val="auto"/>
                <w:highlight w:val="none"/>
              </w:rPr>
            </w:pPr>
          </w:p>
        </w:tc>
        <w:tc>
          <w:tcPr>
            <w:tcW w:w="1276"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26" w:type="dxa"/>
            <w:gridSpan w:val="2"/>
            <w:vAlign w:val="center"/>
          </w:tcPr>
          <w:p>
            <w:pPr>
              <w:ind w:firstLine="0" w:firstLineChars="0"/>
              <w:jc w:val="center"/>
              <w:rPr>
                <w:rFonts w:hint="eastAsia" w:ascii="宋体" w:hAnsi="宋体" w:eastAsia="宋体" w:cs="宋体"/>
                <w:color w:val="auto"/>
                <w:highlight w:val="none"/>
              </w:rPr>
            </w:pPr>
          </w:p>
        </w:tc>
        <w:tc>
          <w:tcPr>
            <w:tcW w:w="1276"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26" w:type="dxa"/>
            <w:gridSpan w:val="2"/>
            <w:vAlign w:val="center"/>
          </w:tcPr>
          <w:p>
            <w:pPr>
              <w:ind w:firstLine="0" w:firstLineChars="0"/>
              <w:jc w:val="center"/>
              <w:rPr>
                <w:rFonts w:hint="eastAsia" w:ascii="宋体" w:hAnsi="宋体" w:eastAsia="宋体" w:cs="宋体"/>
                <w:color w:val="auto"/>
                <w:highlight w:val="none"/>
              </w:rPr>
            </w:pPr>
          </w:p>
        </w:tc>
        <w:tc>
          <w:tcPr>
            <w:tcW w:w="1276"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26" w:type="dxa"/>
            <w:gridSpan w:val="2"/>
            <w:vAlign w:val="center"/>
          </w:tcPr>
          <w:p>
            <w:pPr>
              <w:ind w:firstLine="0" w:firstLineChars="0"/>
              <w:jc w:val="center"/>
              <w:rPr>
                <w:rFonts w:hint="eastAsia" w:ascii="宋体" w:hAnsi="宋体" w:eastAsia="宋体" w:cs="宋体"/>
                <w:color w:val="auto"/>
                <w:highlight w:val="none"/>
              </w:rPr>
            </w:pPr>
          </w:p>
        </w:tc>
        <w:tc>
          <w:tcPr>
            <w:tcW w:w="1276"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26" w:type="dxa"/>
            <w:gridSpan w:val="2"/>
            <w:vAlign w:val="center"/>
          </w:tcPr>
          <w:p>
            <w:pPr>
              <w:ind w:firstLine="0" w:firstLineChars="0"/>
              <w:jc w:val="center"/>
              <w:rPr>
                <w:rFonts w:hint="eastAsia" w:ascii="宋体" w:hAnsi="宋体" w:eastAsia="宋体" w:cs="宋体"/>
                <w:color w:val="auto"/>
                <w:highlight w:val="none"/>
              </w:rPr>
            </w:pPr>
          </w:p>
        </w:tc>
        <w:tc>
          <w:tcPr>
            <w:tcW w:w="1276"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5736" w:type="dxa"/>
            <w:gridSpan w:val="5"/>
            <w:vAlign w:val="center"/>
          </w:tcPr>
          <w:p>
            <w:pPr>
              <w:widowControl/>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1701" w:type="dxa"/>
            <w:vAlign w:val="center"/>
          </w:tcPr>
          <w:p>
            <w:pPr>
              <w:widowControl/>
              <w:ind w:firstLine="480"/>
              <w:jc w:val="center"/>
              <w:rPr>
                <w:rFonts w:hint="eastAsia" w:ascii="宋体" w:hAnsi="宋体" w:eastAsia="宋体" w:cs="宋体"/>
                <w:color w:val="auto"/>
                <w:kern w:val="0"/>
                <w:szCs w:val="21"/>
                <w:highlight w:val="none"/>
              </w:rPr>
            </w:pPr>
          </w:p>
        </w:tc>
        <w:tc>
          <w:tcPr>
            <w:tcW w:w="1616" w:type="dxa"/>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2157" w:type="dxa"/>
            <w:gridSpan w:val="2"/>
            <w:vAlign w:val="center"/>
          </w:tcPr>
          <w:p>
            <w:pPr>
              <w:widowControl/>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人均价格</w:t>
            </w:r>
          </w:p>
        </w:tc>
        <w:tc>
          <w:tcPr>
            <w:tcW w:w="6896" w:type="dxa"/>
            <w:gridSpan w:val="5"/>
            <w:vAlign w:val="center"/>
          </w:tcPr>
          <w:p>
            <w:pPr>
              <w:widowControl/>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          元；（大写）：     元整。</w:t>
            </w:r>
          </w:p>
        </w:tc>
      </w:tr>
    </w:tbl>
    <w:p>
      <w:pPr>
        <w:tabs>
          <w:tab w:val="left" w:pos="1418"/>
        </w:tabs>
        <w:snapToGrid w:val="0"/>
        <w:ind w:firstLine="0" w:firstLineChars="0"/>
        <w:rPr>
          <w:rFonts w:hint="eastAsia" w:ascii="宋体" w:hAnsi="宋体" w:eastAsia="宋体" w:cs="宋体"/>
          <w:color w:val="auto"/>
          <w:spacing w:val="20"/>
          <w:highlight w:val="none"/>
          <w:u w:val="singl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投标方全称（盖章）：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法定代表人或授权代表签字（签字）：</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18" w:type="default"/>
          <w:pgSz w:w="11906" w:h="16838"/>
          <w:pgMar w:top="1440" w:right="1797" w:bottom="1440" w:left="1797" w:header="851" w:footer="851" w:gutter="0"/>
          <w:cols w:space="720" w:num="1"/>
          <w:docGrid w:linePitch="312"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附件四 </w:t>
      </w:r>
      <w:r>
        <w:rPr>
          <w:rFonts w:hint="eastAsia" w:ascii="宋体" w:hAnsi="宋体" w:eastAsia="宋体" w:cs="宋体"/>
          <w:color w:val="auto"/>
          <w:szCs w:val="24"/>
          <w:highlight w:val="none"/>
          <w:lang w:val="zh-CN"/>
        </w:rPr>
        <w:t>商务条款及</w:t>
      </w:r>
      <w:r>
        <w:rPr>
          <w:rFonts w:hint="eastAsia" w:ascii="宋体" w:hAnsi="宋体" w:eastAsia="宋体" w:cs="宋体"/>
          <w:color w:val="auto"/>
          <w:szCs w:val="24"/>
          <w:highlight w:val="none"/>
        </w:rPr>
        <w:t>服务要求偏离表</w:t>
      </w: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9"/>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16"/>
        <w:gridCol w:w="2662"/>
        <w:gridCol w:w="2475"/>
        <w:gridCol w:w="129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1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266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475"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290"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c>
          <w:tcPr>
            <w:tcW w:w="1241"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说明：</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1、逐项按照招标文件采购需求填写响应规格。</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2、偏离说明是指对招标文件要求存在不同之处的解释说明。偏离系指：正偏离（高于招标要求）、负偏离（低于招标要求）、无偏离（满足招标要求）。</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3、如不填写或填写不全或未如实填写，自行承担投标风险。</w:t>
      </w:r>
    </w:p>
    <w:p>
      <w:pPr>
        <w:pStyle w:val="2"/>
        <w:rPr>
          <w:rFonts w:hint="eastAsia" w:ascii="宋体" w:hAnsi="宋体" w:eastAsia="宋体" w:cs="宋体"/>
          <w:b/>
          <w:bCs/>
          <w:color w:val="auto"/>
          <w:spacing w:val="-6"/>
          <w:highlight w:val="none"/>
        </w:rPr>
      </w:pPr>
    </w:p>
    <w:p>
      <w:pPr>
        <w:pStyle w:val="2"/>
        <w:rPr>
          <w:rFonts w:hint="eastAsia" w:ascii="宋体" w:hAnsi="宋体" w:eastAsia="宋体" w:cs="宋体"/>
          <w:b/>
          <w:bCs/>
          <w:color w:val="auto"/>
          <w:spacing w:val="-6"/>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480"/>
        <w:rPr>
          <w:rFonts w:hint="eastAsia" w:ascii="宋体" w:hAnsi="宋体" w:eastAsia="宋体" w:cs="宋体"/>
          <w:color w:val="auto"/>
          <w:highlight w:val="none"/>
        </w:rPr>
      </w:pP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附件五 售后服务表</w:t>
      </w:r>
    </w:p>
    <w:p>
      <w:pPr>
        <w:ind w:left="-720" w:right="-965" w:firstLine="602"/>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售后服务表</w:t>
      </w:r>
    </w:p>
    <w:p>
      <w:pPr>
        <w:ind w:right="-965"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售后服务机构介绍</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服务方案内容、措施及承诺</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可提供的优惠条件</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bl>
    <w:p>
      <w:pPr>
        <w:ind w:left="-720" w:right="-960" w:firstLine="0" w:firstLineChars="0"/>
        <w:rPr>
          <w:rFonts w:hint="eastAsia" w:ascii="宋体" w:hAnsi="宋体" w:eastAsia="宋体" w:cs="宋体"/>
          <w:i/>
          <w:color w:val="auto"/>
          <w:spacing w:val="4"/>
          <w:highlight w:val="none"/>
        </w:rPr>
      </w:pPr>
      <w:r>
        <w:rPr>
          <w:rFonts w:hint="eastAsia" w:ascii="宋体" w:hAnsi="宋体" w:eastAsia="宋体" w:cs="宋体"/>
          <w:i/>
          <w:color w:val="auto"/>
          <w:spacing w:val="4"/>
          <w:highlight w:val="none"/>
        </w:rPr>
        <w:t>（若不够填写可附页）</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bookmarkStart w:id="70" w:name="_Toc188842693"/>
      <w:bookmarkStart w:id="71" w:name="_Toc188943147"/>
      <w:bookmarkStart w:id="72" w:name="_Toc189033156"/>
      <w:r>
        <w:rPr>
          <w:rFonts w:hint="eastAsia" w:ascii="宋体" w:hAnsi="宋体" w:eastAsia="宋体" w:cs="宋体"/>
          <w:color w:val="auto"/>
          <w:szCs w:val="24"/>
          <w:highlight w:val="none"/>
        </w:rPr>
        <w:t>附件六 人员配置情况</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服务项目负责人情况表</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bl>
    <w:p>
      <w:pPr>
        <w:ind w:left="-823" w:leftChars="-343" w:right="-960" w:firstLine="0" w:firstLineChars="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480"/>
        <w:rPr>
          <w:rFonts w:hint="eastAsia" w:ascii="宋体" w:hAnsi="宋体" w:eastAsia="宋体" w:cs="宋体"/>
          <w:color w:val="auto"/>
          <w:highlight w:val="none"/>
        </w:rPr>
        <w:sectPr>
          <w:footerReference r:id="rId19" w:type="default"/>
          <w:footerReference r:id="rId20" w:type="even"/>
          <w:pgSz w:w="11906" w:h="16838"/>
          <w:pgMar w:top="1440" w:right="1106" w:bottom="1440" w:left="1622" w:header="851" w:footer="851" w:gutter="0"/>
          <w:cols w:space="720" w:num="1"/>
          <w:docGrid w:linePitch="312" w:charSpace="0"/>
        </w:sectPr>
      </w:pPr>
      <w:r>
        <w:rPr>
          <w:rFonts w:hint="eastAsia" w:ascii="宋体" w:hAnsi="宋体" w:eastAsia="宋体" w:cs="宋体"/>
          <w:color w:val="auto"/>
          <w:highlight w:val="none"/>
        </w:rPr>
        <w:t>日  期：</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人员配置一览表</w:t>
      </w:r>
      <w:bookmarkEnd w:id="70"/>
      <w:bookmarkEnd w:id="71"/>
      <w:bookmarkEnd w:id="72"/>
    </w:p>
    <w:p>
      <w:pPr>
        <w:ind w:left="-720" w:right="-965" w:firstLine="0" w:firstLineChars="0"/>
        <w:jc w:val="center"/>
        <w:rPr>
          <w:rFonts w:hint="eastAsia" w:ascii="宋体" w:hAnsi="宋体" w:eastAsia="宋体" w:cs="宋体"/>
          <w:b/>
          <w:bCs/>
          <w:color w:val="auto"/>
          <w:spacing w:val="30"/>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9"/>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left="119" w:firstLine="0" w:firstLineChars="0"/>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sectPr>
          <w:pgSz w:w="11906" w:h="16838"/>
          <w:pgMar w:top="1440" w:right="1106" w:bottom="1440" w:left="1622" w:header="851" w:footer="851" w:gutter="0"/>
          <w:cols w:space="720" w:num="1"/>
          <w:docGrid w:linePitch="312"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附件七 投标方情况表</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317"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bl>
    <w:p>
      <w:pPr>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pStyle w:val="2"/>
        <w:rPr>
          <w:rFonts w:hint="eastAsia" w:ascii="宋体" w:hAnsi="宋体" w:eastAsia="宋体" w:cs="宋体"/>
          <w:color w:val="auto"/>
          <w:highlight w:val="none"/>
        </w:rPr>
      </w:pP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480"/>
        <w:rPr>
          <w:rFonts w:hint="eastAsia" w:ascii="宋体" w:hAnsi="宋体" w:eastAsia="宋体" w:cs="宋体"/>
          <w:snapToGrid w:val="0"/>
          <w:color w:val="auto"/>
          <w:highlight w:val="none"/>
        </w:rPr>
      </w:pPr>
    </w:p>
    <w:p>
      <w:pPr>
        <w:ind w:firstLine="0" w:firstLineChars="0"/>
        <w:rPr>
          <w:rFonts w:hint="eastAsia" w:ascii="宋体" w:hAnsi="宋体" w:eastAsia="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附件八 类似业绩一览表</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附件九 投标声明书</w:t>
      </w:r>
    </w:p>
    <w:p>
      <w:pPr>
        <w:ind w:firstLine="4337" w:firstLineChars="1800"/>
        <w:rPr>
          <w:rFonts w:hint="eastAsia" w:ascii="宋体" w:hAnsi="宋体" w:eastAsia="宋体" w:cs="宋体"/>
          <w:b/>
          <w:bCs/>
          <w:color w:val="auto"/>
          <w:highlight w:val="none"/>
        </w:rPr>
      </w:pPr>
      <w:r>
        <w:rPr>
          <w:rFonts w:hint="eastAsia" w:ascii="宋体" w:hAnsi="宋体" w:eastAsia="宋体" w:cs="宋体"/>
          <w:b/>
          <w:bCs/>
          <w:color w:val="auto"/>
          <w:highlight w:val="none"/>
        </w:rPr>
        <w:t>投标声明书</w:t>
      </w:r>
    </w:p>
    <w:p>
      <w:pPr>
        <w:ind w:firstLine="458"/>
        <w:jc w:val="center"/>
        <w:rPr>
          <w:rFonts w:hint="eastAsia" w:ascii="宋体" w:hAnsi="宋体" w:eastAsia="宋体" w:cs="宋体"/>
          <w:b/>
          <w:color w:val="auto"/>
          <w:spacing w:val="-6"/>
          <w:highlight w:val="none"/>
        </w:rPr>
      </w:pP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致：</w:t>
      </w:r>
      <w:r>
        <w:rPr>
          <w:rFonts w:hint="eastAsia" w:ascii="宋体" w:hAnsi="宋体" w:eastAsia="宋体" w:cs="宋体"/>
          <w:color w:val="auto"/>
          <w:spacing w:val="-6"/>
          <w:highlight w:val="none"/>
          <w:u w:val="single"/>
        </w:rPr>
        <w:t>杭州职业技术学院、浙江五石工程咨询有限公司</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（投标人名称）系中华人民共和国合法企业，经营地址</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我方愿意参加贵方组织的杭州职业技术学院 </w:t>
      </w:r>
      <w:r>
        <w:rPr>
          <w:rFonts w:hint="eastAsia" w:ascii="宋体" w:hAnsi="宋体" w:eastAsia="宋体" w:cs="宋体"/>
          <w:bCs/>
          <w:color w:val="auto"/>
          <w:spacing w:val="-6"/>
          <w:highlight w:val="none"/>
        </w:rPr>
        <w:t>项目</w:t>
      </w:r>
      <w:r>
        <w:rPr>
          <w:rFonts w:hint="eastAsia" w:ascii="宋体" w:hAnsi="宋体" w:eastAsia="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1.我方向贵方提交的所有投标文件、资料都是准确的和真实的；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2.我方不是采购人的附属机构；在获知本项目信息后，与采购人聘请的为此项目提供咨询服务的公司及其附属机构没有任何联系。</w:t>
      </w:r>
    </w:p>
    <w:p>
      <w:pPr>
        <w:pStyle w:val="14"/>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3.我方最近三年内的被公开披露或查处的违法违规行为有：</w:t>
      </w:r>
    </w:p>
    <w:p>
      <w:pPr>
        <w:pStyle w:val="14"/>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___________________________________________________________________________</w:t>
      </w:r>
    </w:p>
    <w:p>
      <w:pPr>
        <w:pStyle w:val="14"/>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4.以上事项如有虚假或隐瞒，我方愿意承担一切后果和责任。</w:t>
      </w: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投标方代表签字：</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pStyle w:val="5"/>
        <w:rPr>
          <w:rFonts w:hint="eastAsia" w:ascii="宋体" w:hAnsi="宋体" w:eastAsia="宋体" w:cs="宋体"/>
          <w:color w:val="auto"/>
          <w:highlight w:val="none"/>
        </w:rPr>
      </w:pPr>
      <w:r>
        <w:rPr>
          <w:rFonts w:hint="eastAsia" w:ascii="宋体" w:hAnsi="宋体" w:eastAsia="宋体" w:cs="宋体"/>
          <w:iCs/>
          <w:color w:val="auto"/>
          <w:szCs w:val="24"/>
          <w:highlight w:val="none"/>
        </w:rPr>
        <w:t xml:space="preserve">附件十 </w:t>
      </w:r>
      <w:r>
        <w:rPr>
          <w:rFonts w:hint="eastAsia" w:ascii="宋体" w:hAnsi="宋体" w:eastAsia="宋体" w:cs="宋体"/>
          <w:iCs/>
          <w:color w:val="auto"/>
          <w:highlight w:val="none"/>
        </w:rPr>
        <w:t>法定代表人资格证明书、</w:t>
      </w:r>
      <w:r>
        <w:rPr>
          <w:rFonts w:hint="eastAsia" w:ascii="宋体" w:hAnsi="宋体" w:eastAsia="宋体" w:cs="宋体"/>
          <w:color w:val="auto"/>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杭州职业技术学院、浙江五石工程咨询有限公司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投标方全称（盖章）：</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杭州职业技术学院、浙江五石工程咨询有限公司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（投标方全称）法定代表人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附法定代表人、授权委托人身份证复印件正反面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投标方全称（法人公章）：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 xml:space="preserve">    电        话：</w:t>
      </w: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附件十一 廉政承诺书</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杭州职业技术学院：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pacing w:val="20"/>
          <w:highlight w:val="none"/>
        </w:rPr>
        <w:t>（签字或盖章）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日期：2018年  月  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附件十二 投标人企业类型声明函</w:t>
      </w:r>
    </w:p>
    <w:p>
      <w:pPr>
        <w:pStyle w:val="28"/>
        <w:spacing w:line="360" w:lineRule="auto"/>
        <w:ind w:left="169" w:hanging="169" w:hangingChars="74"/>
        <w:jc w:val="center"/>
        <w:rPr>
          <w:rFonts w:hint="eastAsia" w:ascii="宋体" w:hAnsi="宋体" w:eastAsia="宋体" w:cs="宋体"/>
          <w:b/>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480"/>
        <w:jc w:val="center"/>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hint="eastAsia" w:ascii="宋体" w:hAnsi="宋体" w:eastAsia="宋体" w:cs="宋体"/>
          <w:color w:val="auto"/>
          <w:highlight w:val="none"/>
        </w:rPr>
      </w:pPr>
      <w:r>
        <w:rPr>
          <w:rFonts w:hint="eastAsia" w:ascii="宋体" w:hAnsi="宋体" w:eastAsia="宋体" w:cs="宋体"/>
          <w:color w:val="auto"/>
          <w:highlight w:val="none"/>
        </w:rPr>
        <w:t>小微企业资格证明材料</w:t>
      </w:r>
    </w:p>
    <w:p>
      <w:pPr>
        <w:ind w:firstLine="48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（当地中小企业行政主管部门的确认意见或</w:t>
      </w:r>
      <w:r>
        <w:rPr>
          <w:rFonts w:hint="eastAsia" w:ascii="宋体" w:hAnsi="宋体" w:eastAsia="宋体" w:cs="宋体"/>
          <w:b/>
          <w:color w:val="auto"/>
          <w:highlight w:val="none"/>
        </w:rPr>
        <w:t>《中小企业申明函》和相关网站的截图证明，如中小企业网、浙江省政府采购网等</w:t>
      </w:r>
      <w:r>
        <w:rPr>
          <w:rFonts w:hint="eastAsia" w:ascii="宋体" w:hAnsi="宋体" w:eastAsia="宋体" w:cs="宋体"/>
          <w:b/>
          <w:bCs/>
          <w:color w:val="auto"/>
          <w:szCs w:val="21"/>
          <w:highlight w:val="none"/>
        </w:rPr>
        <w:t>）</w:t>
      </w:r>
    </w:p>
    <w:p>
      <w:pPr>
        <w:ind w:firstLine="482"/>
        <w:jc w:val="center"/>
        <w:rPr>
          <w:rFonts w:hint="eastAsia" w:ascii="宋体" w:hAnsi="宋体" w:eastAsia="宋体" w:cs="宋体"/>
          <w:b/>
          <w:bCs/>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2.评标委员会审查此项只根据投标文件本身的内容，不再寻求其他的外部证据；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4.如有虚假，将依法承担相应责任。</w:t>
      </w:r>
    </w:p>
    <w:p>
      <w:pPr>
        <w:ind w:firstLine="480"/>
        <w:rPr>
          <w:rFonts w:hint="eastAsia" w:ascii="宋体" w:hAnsi="宋体" w:eastAsia="宋体" w:cs="宋体"/>
          <w:color w:val="auto"/>
          <w:highlight w:val="none"/>
        </w:rPr>
      </w:pPr>
    </w:p>
    <w:p>
      <w:pPr>
        <w:ind w:firstLine="482"/>
        <w:rPr>
          <w:rFonts w:hint="eastAsia" w:ascii="宋体" w:hAnsi="宋体" w:eastAsia="宋体" w:cs="宋体"/>
          <w:b/>
          <w:bCs/>
          <w:color w:val="auto"/>
          <w:szCs w:val="21"/>
          <w:highlight w:val="none"/>
        </w:rPr>
      </w:pP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小企业资格确认意见书（或提供《中小企业申明函》和相关网站的截图证明，如中小企业网、浙江省政府采购网等）</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省（市、县、区）中小企业局或其他具有认定资格的职能部门</w:t>
      </w:r>
    </w:p>
    <w:p>
      <w:pPr>
        <w:wordWrap w:val="0"/>
        <w:ind w:firstLine="480"/>
        <w:jc w:val="right"/>
        <w:rPr>
          <w:rFonts w:hint="eastAsia" w:ascii="宋体" w:hAnsi="宋体" w:eastAsia="宋体" w:cs="宋体"/>
          <w:color w:val="auto"/>
          <w:szCs w:val="20"/>
          <w:highlight w:val="none"/>
        </w:rPr>
      </w:pPr>
      <w:r>
        <w:rPr>
          <w:rFonts w:hint="eastAsia" w:ascii="宋体" w:hAnsi="宋体" w:eastAsia="宋体" w:cs="宋体"/>
          <w:color w:val="auto"/>
          <w:szCs w:val="21"/>
          <w:highlight w:val="none"/>
        </w:rPr>
        <w:t>年     月     日</w:t>
      </w:r>
    </w:p>
    <w:p>
      <w:pPr>
        <w:ind w:firstLine="482"/>
        <w:rPr>
          <w:rFonts w:hint="eastAsia" w:ascii="宋体" w:hAnsi="宋体" w:eastAsia="宋体" w:cs="宋体"/>
          <w:b/>
          <w:bCs/>
          <w:color w:val="auto"/>
          <w:szCs w:val="21"/>
          <w:highlight w:val="none"/>
        </w:rPr>
      </w:pPr>
    </w:p>
    <w:p>
      <w:pPr>
        <w:ind w:firstLine="0" w:firstLineChars="0"/>
        <w:rPr>
          <w:rFonts w:hint="eastAsia" w:ascii="宋体" w:hAnsi="宋体" w:eastAsia="宋体" w:cs="宋体"/>
          <w:b/>
          <w:bCs/>
          <w:color w:val="auto"/>
          <w:szCs w:val="21"/>
          <w:highlight w:val="none"/>
        </w:rPr>
      </w:pPr>
    </w:p>
    <w:p>
      <w:pPr>
        <w:ind w:firstLine="482"/>
        <w:rPr>
          <w:rFonts w:hint="eastAsia" w:ascii="宋体" w:hAnsi="宋体" w:eastAsia="宋体" w:cs="宋体"/>
          <w:b/>
          <w:bCs/>
          <w:color w:val="auto"/>
          <w:szCs w:val="21"/>
          <w:highlight w:val="none"/>
        </w:rPr>
      </w:pP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hint="eastAsia" w:ascii="宋体" w:hAnsi="宋体" w:eastAsia="宋体" w:cs="宋体"/>
          <w:color w:val="auto"/>
          <w:highlight w:val="none"/>
        </w:rPr>
      </w:pPr>
      <w:r>
        <w:rPr>
          <w:rFonts w:hint="eastAsia" w:ascii="宋体" w:hAnsi="宋体" w:eastAsia="宋体" w:cs="宋体"/>
          <w:color w:val="auto"/>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6"/>
        <w:ind w:firstLine="422"/>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pPr>
        <w:ind w:firstLine="506"/>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（非残疾人福利性单位可不提供）</w:t>
      </w:r>
    </w:p>
    <w:p>
      <w:pPr>
        <w:ind w:firstLine="506"/>
        <w:jc w:val="center"/>
        <w:rPr>
          <w:rFonts w:hint="eastAsia" w:ascii="宋体" w:hAnsi="宋体" w:eastAsia="宋体" w:cs="宋体"/>
          <w:b/>
          <w:color w:val="auto"/>
          <w:spacing w:val="6"/>
          <w:highlight w:val="none"/>
        </w:rPr>
      </w:pP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杭州职业技术学院</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rPr>
        <w:t xml:space="preserve">         项目</w:t>
      </w:r>
      <w:r>
        <w:rPr>
          <w:rFonts w:hint="eastAsia" w:ascii="宋体" w:hAnsi="宋体" w:eastAsia="宋体" w:cs="宋体"/>
          <w:color w:val="auto"/>
          <w:spacing w:val="6"/>
          <w:highlight w:val="none"/>
        </w:rPr>
        <w:t>活动提供本单位制造的货物，或者提供其他残疾人福利性单位制造的货物（不包括使用非残疾人福利性单位注册商标的货物）。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ind w:firstLine="456"/>
        <w:rPr>
          <w:rFonts w:hint="eastAsia" w:ascii="宋体" w:hAnsi="宋体" w:eastAsia="宋体" w:cs="宋体"/>
          <w:color w:val="auto"/>
          <w:spacing w:val="-6"/>
          <w:highlight w:val="none"/>
        </w:rPr>
      </w:pPr>
    </w:p>
    <w:p>
      <w:pPr>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ind w:firstLine="480"/>
        <w:jc w:val="left"/>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
        <w:rPr>
          <w:rFonts w:hint="eastAsia" w:ascii="宋体" w:hAnsi="宋体" w:eastAsia="宋体" w:cs="宋体"/>
          <w:color w:val="auto"/>
          <w:highlight w:val="none"/>
        </w:rPr>
      </w:pPr>
      <w:r>
        <w:rPr>
          <w:rFonts w:hint="eastAsia" w:ascii="宋体" w:hAnsi="宋体" w:eastAsia="宋体" w:cs="宋体"/>
          <w:color w:val="auto"/>
          <w:spacing w:val="6"/>
          <w:szCs w:val="21"/>
          <w:highlight w:val="none"/>
        </w:rPr>
        <w:t>2.中标人为残疾人福利性单位的，《残疾人福利性单位声明函》随中标结果同时公告，接受社会监督。</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附件十三 质疑函</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质疑函</w:t>
      </w:r>
    </w:p>
    <w:p>
      <w:pPr>
        <w:adjustRightInd w:val="0"/>
        <w:snapToGrid w:val="0"/>
        <w:spacing w:before="312"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482"/>
        <w:jc w:val="left"/>
        <w:rPr>
          <w:rFonts w:hint="eastAsia" w:ascii="宋体" w:hAnsi="宋体" w:eastAsia="宋体" w:cs="宋体"/>
          <w:b/>
          <w:color w:val="auto"/>
          <w:highlight w:val="none"/>
        </w:rPr>
      </w:pPr>
    </w:p>
    <w:p>
      <w:pPr>
        <w:ind w:firstLine="482"/>
        <w:rPr>
          <w:rFonts w:hint="eastAsia" w:ascii="宋体" w:hAnsi="宋体" w:eastAsia="宋体" w:cs="宋体"/>
          <w:b/>
          <w:bCs/>
          <w:i/>
          <w:color w:val="auto"/>
          <w:highlight w:val="none"/>
        </w:rPr>
      </w:pPr>
      <w:r>
        <w:rPr>
          <w:rFonts w:hint="eastAsia" w:ascii="宋体" w:hAnsi="宋体" w:eastAsia="宋体" w:cs="宋体"/>
          <w:b/>
          <w:bCs/>
          <w:i/>
          <w:color w:val="auto"/>
          <w:highlight w:val="none"/>
        </w:rPr>
        <w:t>质疑函制作说明：</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1.供应商提出质疑时，应提交质疑函和必要的证明材料。</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3.质疑供应商若对项目的某一分包进行质疑，质疑函中应列明具体分包号。</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4.质疑函的质疑事项应具体、明确，并有必要的事实依据和法律依据。</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5.质疑函的质疑请求应与质疑事项相关。</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6.质疑供应商为自然人的，质疑函应由本人签字；质疑供应商为法人或者其他组织的，质疑函应由法定代表人、主要负责人，或者其授权代表签字或者盖章，并加盖公章。</w:t>
      </w:r>
    </w:p>
    <w:p>
      <w:pPr>
        <w:ind w:firstLine="440"/>
        <w:rPr>
          <w:rFonts w:hint="eastAsia" w:ascii="宋体" w:hAnsi="宋体" w:eastAsia="宋体" w:cs="宋体"/>
          <w:i/>
          <w:color w:val="auto"/>
          <w:sz w:val="22"/>
          <w:szCs w:val="22"/>
          <w:highlight w:val="none"/>
        </w:rPr>
      </w:pPr>
    </w:p>
    <w:sectPr>
      <w:footerReference r:id="rId2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24"/>
                      <w:ind w:firstLine="36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jc w:val="center"/>
    </w:pPr>
    <w:r>
      <w:rPr>
        <w:sz w:val="28"/>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24"/>
                      <w:ind w:firstLine="36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page" w:x="1242" w:y="-173"/>
      <w:ind w:firstLine="360"/>
      <w:rPr>
        <w:rStyle w:val="43"/>
      </w:rPr>
    </w:pPr>
    <w:r>
      <w:fldChar w:fldCharType="begin"/>
    </w:r>
    <w:r>
      <w:rPr>
        <w:rStyle w:val="43"/>
      </w:rPr>
      <w:instrText xml:space="preserve">PAGE  </w:instrText>
    </w:r>
    <w:r>
      <w:fldChar w:fldCharType="separate"/>
    </w:r>
    <w:r>
      <w:rPr>
        <w:rStyle w:val="43"/>
      </w:rPr>
      <w:t>52</w:t>
    </w:r>
    <w:r>
      <w:fldChar w:fldCharType="end"/>
    </w:r>
  </w:p>
  <w:p>
    <w:pPr>
      <w:pStyle w:val="24"/>
      <w:ind w:firstLine="3920" w:firstLineChars="1400"/>
    </w:pPr>
    <w:r>
      <w:rPr>
        <w:rFonts w:hint="eastAsia"/>
        <w:i/>
        <w:color w:val="0000FF"/>
        <w:sz w:val="28"/>
      </w:rPr>
      <w:t>精细 专业 高效</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jc w:val="cente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0"/>
        <w:tab w:val="clear" w:pos="4153"/>
      </w:tabs>
      <w:ind w:firstLine="4200" w:firstLineChars="200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0"/>
        <w:tab w:val="clear" w:pos="4153"/>
      </w:tabs>
      <w:ind w:firstLine="4200" w:firstLineChars="2000"/>
    </w:pPr>
    <w:r>
      <w:rPr>
        <w:sz w:val="21"/>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sz w:val="21"/>
        <w:szCs w:val="21"/>
      </w:rPr>
    </w:pPr>
    <w:r>
      <w:rPr>
        <w:sz w:val="21"/>
        <w:szCs w:val="21"/>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1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4F0F"/>
    <w:rsid w:val="00065ED6"/>
    <w:rsid w:val="00066FF5"/>
    <w:rsid w:val="00067299"/>
    <w:rsid w:val="00071D0C"/>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1407"/>
    <w:rsid w:val="00163CF5"/>
    <w:rsid w:val="00163D3F"/>
    <w:rsid w:val="00164038"/>
    <w:rsid w:val="0016454E"/>
    <w:rsid w:val="00164B17"/>
    <w:rsid w:val="00166F73"/>
    <w:rsid w:val="0017056C"/>
    <w:rsid w:val="001719C5"/>
    <w:rsid w:val="0017260C"/>
    <w:rsid w:val="0017509E"/>
    <w:rsid w:val="00175465"/>
    <w:rsid w:val="00176C19"/>
    <w:rsid w:val="0018055F"/>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1F9A"/>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23E"/>
    <w:rsid w:val="002447B7"/>
    <w:rsid w:val="002452ED"/>
    <w:rsid w:val="00250660"/>
    <w:rsid w:val="002510A9"/>
    <w:rsid w:val="0025343D"/>
    <w:rsid w:val="002539A2"/>
    <w:rsid w:val="00254E25"/>
    <w:rsid w:val="0026022B"/>
    <w:rsid w:val="002649CD"/>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12EE"/>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1AE2"/>
    <w:rsid w:val="00335987"/>
    <w:rsid w:val="00336BC0"/>
    <w:rsid w:val="003444A7"/>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2D53"/>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87FE4"/>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27FE8"/>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C0C63"/>
    <w:rsid w:val="005C0E04"/>
    <w:rsid w:val="005C19C0"/>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3BBF"/>
    <w:rsid w:val="0062425C"/>
    <w:rsid w:val="00624392"/>
    <w:rsid w:val="006262D0"/>
    <w:rsid w:val="00626C87"/>
    <w:rsid w:val="0062732E"/>
    <w:rsid w:val="006319B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BD0"/>
    <w:rsid w:val="00690CFF"/>
    <w:rsid w:val="00690F83"/>
    <w:rsid w:val="0069131A"/>
    <w:rsid w:val="006923A4"/>
    <w:rsid w:val="00693444"/>
    <w:rsid w:val="006938F3"/>
    <w:rsid w:val="006A06BA"/>
    <w:rsid w:val="006A31FD"/>
    <w:rsid w:val="006A482E"/>
    <w:rsid w:val="006A51CF"/>
    <w:rsid w:val="006A68D0"/>
    <w:rsid w:val="006A7262"/>
    <w:rsid w:val="006A778E"/>
    <w:rsid w:val="006B1CA2"/>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1AEA"/>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4FAD"/>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3D5B"/>
    <w:rsid w:val="008143A5"/>
    <w:rsid w:val="008153C6"/>
    <w:rsid w:val="00816D37"/>
    <w:rsid w:val="00817EFC"/>
    <w:rsid w:val="00820225"/>
    <w:rsid w:val="008208E7"/>
    <w:rsid w:val="00824389"/>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7C8"/>
    <w:rsid w:val="00873F7F"/>
    <w:rsid w:val="0087447C"/>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4DD6"/>
    <w:rsid w:val="008C63E2"/>
    <w:rsid w:val="008C741E"/>
    <w:rsid w:val="008D0DFF"/>
    <w:rsid w:val="008D11C5"/>
    <w:rsid w:val="008D2B04"/>
    <w:rsid w:val="008D3DC8"/>
    <w:rsid w:val="008D4867"/>
    <w:rsid w:val="008D4A85"/>
    <w:rsid w:val="008D4EEB"/>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08DF"/>
    <w:rsid w:val="009C59DD"/>
    <w:rsid w:val="009C6164"/>
    <w:rsid w:val="009C6AB8"/>
    <w:rsid w:val="009C72DC"/>
    <w:rsid w:val="009C761C"/>
    <w:rsid w:val="009C7D43"/>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6CA"/>
    <w:rsid w:val="00A61A12"/>
    <w:rsid w:val="00A64FF4"/>
    <w:rsid w:val="00A674A2"/>
    <w:rsid w:val="00A71092"/>
    <w:rsid w:val="00A71743"/>
    <w:rsid w:val="00A72D91"/>
    <w:rsid w:val="00A767E4"/>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6F8E"/>
    <w:rsid w:val="00B57506"/>
    <w:rsid w:val="00B627FD"/>
    <w:rsid w:val="00B666BB"/>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475"/>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175"/>
    <w:rsid w:val="00C564FA"/>
    <w:rsid w:val="00C5665A"/>
    <w:rsid w:val="00C5747E"/>
    <w:rsid w:val="00C57981"/>
    <w:rsid w:val="00C62C73"/>
    <w:rsid w:val="00C6328C"/>
    <w:rsid w:val="00C6573F"/>
    <w:rsid w:val="00C66F21"/>
    <w:rsid w:val="00C70756"/>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026"/>
    <w:rsid w:val="00CC38DF"/>
    <w:rsid w:val="00CC4133"/>
    <w:rsid w:val="00CC5CB8"/>
    <w:rsid w:val="00CC6722"/>
    <w:rsid w:val="00CC70BF"/>
    <w:rsid w:val="00CC7FD2"/>
    <w:rsid w:val="00CD134A"/>
    <w:rsid w:val="00CD1628"/>
    <w:rsid w:val="00CD2193"/>
    <w:rsid w:val="00CD23F0"/>
    <w:rsid w:val="00CD269D"/>
    <w:rsid w:val="00CE005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05E"/>
    <w:rsid w:val="00D822A3"/>
    <w:rsid w:val="00D8342B"/>
    <w:rsid w:val="00D83B39"/>
    <w:rsid w:val="00D843EB"/>
    <w:rsid w:val="00D84923"/>
    <w:rsid w:val="00D861D2"/>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623AB"/>
    <w:rsid w:val="00E629B0"/>
    <w:rsid w:val="00E66531"/>
    <w:rsid w:val="00E666C3"/>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A6C"/>
    <w:rsid w:val="00EA773C"/>
    <w:rsid w:val="00EA79AF"/>
    <w:rsid w:val="00EA7F50"/>
    <w:rsid w:val="00EB16A5"/>
    <w:rsid w:val="00EB20B1"/>
    <w:rsid w:val="00EB713F"/>
    <w:rsid w:val="00EB7778"/>
    <w:rsid w:val="00EC00ED"/>
    <w:rsid w:val="00EC1034"/>
    <w:rsid w:val="00EC5011"/>
    <w:rsid w:val="00EC5F12"/>
    <w:rsid w:val="00ED25DF"/>
    <w:rsid w:val="00ED315D"/>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A0F"/>
    <w:rsid w:val="00FA2CF2"/>
    <w:rsid w:val="00FA3492"/>
    <w:rsid w:val="00FA3AE1"/>
    <w:rsid w:val="00FA49C0"/>
    <w:rsid w:val="00FA56A1"/>
    <w:rsid w:val="00FA5B10"/>
    <w:rsid w:val="00FA5CD7"/>
    <w:rsid w:val="00FA60A8"/>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2132159"/>
    <w:rsid w:val="02F01C71"/>
    <w:rsid w:val="03F636CC"/>
    <w:rsid w:val="060F21E8"/>
    <w:rsid w:val="079E733B"/>
    <w:rsid w:val="0AB85334"/>
    <w:rsid w:val="0B0070A3"/>
    <w:rsid w:val="0C550739"/>
    <w:rsid w:val="0EE43718"/>
    <w:rsid w:val="0EE90B68"/>
    <w:rsid w:val="0F9C5416"/>
    <w:rsid w:val="0FBC0D1A"/>
    <w:rsid w:val="102927A5"/>
    <w:rsid w:val="104C58A2"/>
    <w:rsid w:val="120C495C"/>
    <w:rsid w:val="120E0E48"/>
    <w:rsid w:val="123F4C14"/>
    <w:rsid w:val="124C6492"/>
    <w:rsid w:val="12836BF7"/>
    <w:rsid w:val="12B1627A"/>
    <w:rsid w:val="12ED2A15"/>
    <w:rsid w:val="12F12AA5"/>
    <w:rsid w:val="141A42B8"/>
    <w:rsid w:val="147A2410"/>
    <w:rsid w:val="148A7F1B"/>
    <w:rsid w:val="14B01275"/>
    <w:rsid w:val="15FC3115"/>
    <w:rsid w:val="17445402"/>
    <w:rsid w:val="188C4D73"/>
    <w:rsid w:val="18E00489"/>
    <w:rsid w:val="19282791"/>
    <w:rsid w:val="19530714"/>
    <w:rsid w:val="1A8E1C36"/>
    <w:rsid w:val="1D7C153E"/>
    <w:rsid w:val="1F883FF4"/>
    <w:rsid w:val="20577A77"/>
    <w:rsid w:val="206B0F43"/>
    <w:rsid w:val="20CB3924"/>
    <w:rsid w:val="21C3592D"/>
    <w:rsid w:val="225A2932"/>
    <w:rsid w:val="23594B35"/>
    <w:rsid w:val="23EA5690"/>
    <w:rsid w:val="244157BB"/>
    <w:rsid w:val="246E6052"/>
    <w:rsid w:val="247240E4"/>
    <w:rsid w:val="249C45C3"/>
    <w:rsid w:val="24D54DB0"/>
    <w:rsid w:val="24F82B87"/>
    <w:rsid w:val="25533A49"/>
    <w:rsid w:val="274F2171"/>
    <w:rsid w:val="27797DE0"/>
    <w:rsid w:val="282B626E"/>
    <w:rsid w:val="28FC2B68"/>
    <w:rsid w:val="29223179"/>
    <w:rsid w:val="29523F82"/>
    <w:rsid w:val="29AA4023"/>
    <w:rsid w:val="2A0F5C0D"/>
    <w:rsid w:val="2A456589"/>
    <w:rsid w:val="2A5B4807"/>
    <w:rsid w:val="2ADE0C2E"/>
    <w:rsid w:val="2C1864B9"/>
    <w:rsid w:val="2C5466FC"/>
    <w:rsid w:val="2D4477EE"/>
    <w:rsid w:val="2D51531B"/>
    <w:rsid w:val="2DC41DAC"/>
    <w:rsid w:val="2DD4300E"/>
    <w:rsid w:val="2EC14611"/>
    <w:rsid w:val="2F967026"/>
    <w:rsid w:val="2FF52854"/>
    <w:rsid w:val="31F5436E"/>
    <w:rsid w:val="32243194"/>
    <w:rsid w:val="32256649"/>
    <w:rsid w:val="3263631F"/>
    <w:rsid w:val="32C00D78"/>
    <w:rsid w:val="330A6326"/>
    <w:rsid w:val="332D1CBE"/>
    <w:rsid w:val="349953B5"/>
    <w:rsid w:val="349A334C"/>
    <w:rsid w:val="34BF5F9A"/>
    <w:rsid w:val="354C0D37"/>
    <w:rsid w:val="36182531"/>
    <w:rsid w:val="361A6625"/>
    <w:rsid w:val="3CAA46F7"/>
    <w:rsid w:val="3D0F62C8"/>
    <w:rsid w:val="3D1457C5"/>
    <w:rsid w:val="3F255D56"/>
    <w:rsid w:val="3F486E26"/>
    <w:rsid w:val="4082593F"/>
    <w:rsid w:val="40C7099B"/>
    <w:rsid w:val="411728C0"/>
    <w:rsid w:val="41235A35"/>
    <w:rsid w:val="4178754F"/>
    <w:rsid w:val="43610346"/>
    <w:rsid w:val="44720E16"/>
    <w:rsid w:val="448518DB"/>
    <w:rsid w:val="44C41913"/>
    <w:rsid w:val="44D619FA"/>
    <w:rsid w:val="468B0D2E"/>
    <w:rsid w:val="47E24271"/>
    <w:rsid w:val="47E9055E"/>
    <w:rsid w:val="482B2304"/>
    <w:rsid w:val="48857FBF"/>
    <w:rsid w:val="48AB6F27"/>
    <w:rsid w:val="48DE11B8"/>
    <w:rsid w:val="4AB7573A"/>
    <w:rsid w:val="4B2C1C2C"/>
    <w:rsid w:val="4B8A72CF"/>
    <w:rsid w:val="4C1065B5"/>
    <w:rsid w:val="4C70027F"/>
    <w:rsid w:val="4DDF3F73"/>
    <w:rsid w:val="4F8119B1"/>
    <w:rsid w:val="4F92238A"/>
    <w:rsid w:val="50731BAF"/>
    <w:rsid w:val="510E0E2A"/>
    <w:rsid w:val="533700C8"/>
    <w:rsid w:val="53B06719"/>
    <w:rsid w:val="541A4382"/>
    <w:rsid w:val="54492F90"/>
    <w:rsid w:val="548C1D47"/>
    <w:rsid w:val="54963849"/>
    <w:rsid w:val="55555A5E"/>
    <w:rsid w:val="55FB0DB9"/>
    <w:rsid w:val="56B332E9"/>
    <w:rsid w:val="58256BAE"/>
    <w:rsid w:val="5A0D6B08"/>
    <w:rsid w:val="5CE760ED"/>
    <w:rsid w:val="5EEC4DA1"/>
    <w:rsid w:val="5F281498"/>
    <w:rsid w:val="5FCE6F5D"/>
    <w:rsid w:val="5FCF7999"/>
    <w:rsid w:val="603245F6"/>
    <w:rsid w:val="62CE0974"/>
    <w:rsid w:val="641724DD"/>
    <w:rsid w:val="648D4DC3"/>
    <w:rsid w:val="64937B40"/>
    <w:rsid w:val="64E414E0"/>
    <w:rsid w:val="65991807"/>
    <w:rsid w:val="65D94CE9"/>
    <w:rsid w:val="66476B0A"/>
    <w:rsid w:val="665F1C74"/>
    <w:rsid w:val="66A43656"/>
    <w:rsid w:val="68683C3C"/>
    <w:rsid w:val="68F63773"/>
    <w:rsid w:val="6ACB35C9"/>
    <w:rsid w:val="6BF32268"/>
    <w:rsid w:val="6C1E03F6"/>
    <w:rsid w:val="6CCA6106"/>
    <w:rsid w:val="6DB8617E"/>
    <w:rsid w:val="6FB768BF"/>
    <w:rsid w:val="70730315"/>
    <w:rsid w:val="729C2D95"/>
    <w:rsid w:val="72BC0BF9"/>
    <w:rsid w:val="72D14842"/>
    <w:rsid w:val="73A243D2"/>
    <w:rsid w:val="74035D27"/>
    <w:rsid w:val="74835DA9"/>
    <w:rsid w:val="75DC2DB7"/>
    <w:rsid w:val="762C758F"/>
    <w:rsid w:val="766A3EEA"/>
    <w:rsid w:val="768E6911"/>
    <w:rsid w:val="76C84CCD"/>
    <w:rsid w:val="76F01E2B"/>
    <w:rsid w:val="7AA01F48"/>
    <w:rsid w:val="7C4D5033"/>
    <w:rsid w:val="7C8B5068"/>
    <w:rsid w:val="7D0D0409"/>
    <w:rsid w:val="7E8C48D2"/>
    <w:rsid w:val="7F163D65"/>
    <w:rsid w:val="7FCB18AC"/>
    <w:rsid w:val="7FFE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3"/>
    <w:qFormat/>
    <w:uiPriority w:val="0"/>
    <w:pPr>
      <w:keepNext/>
      <w:keepLines/>
      <w:ind w:firstLine="0" w:firstLineChars="0"/>
      <w:jc w:val="center"/>
      <w:outlineLvl w:val="0"/>
    </w:pPr>
    <w:rPr>
      <w:b/>
      <w:bCs/>
      <w:kern w:val="44"/>
      <w:sz w:val="32"/>
      <w:szCs w:val="52"/>
    </w:rPr>
  </w:style>
  <w:style w:type="paragraph" w:styleId="4">
    <w:name w:val="heading 2"/>
    <w:basedOn w:val="1"/>
    <w:next w:val="1"/>
    <w:link w:val="124"/>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1"/>
    <w:qFormat/>
    <w:uiPriority w:val="0"/>
    <w:pPr>
      <w:keepNext/>
      <w:keepLines/>
      <w:ind w:firstLine="0" w:firstLineChars="0"/>
      <w:outlineLvl w:val="2"/>
    </w:pPr>
    <w:rPr>
      <w:b/>
      <w:bCs/>
      <w:szCs w:val="32"/>
    </w:rPr>
  </w:style>
  <w:style w:type="paragraph" w:styleId="6">
    <w:name w:val="heading 4"/>
    <w:basedOn w:val="1"/>
    <w:next w:val="1"/>
    <w:link w:val="140"/>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137"/>
    <w:unhideWhenUsed/>
    <w:qFormat/>
    <w:uiPriority w:val="0"/>
    <w:pPr>
      <w:spacing w:line="240" w:lineRule="auto"/>
      <w:ind w:firstLine="420" w:firstLineChars="0"/>
    </w:pPr>
    <w:rPr>
      <w:sz w:val="21"/>
    </w:rPr>
  </w:style>
  <w:style w:type="paragraph" w:styleId="9">
    <w:name w:val="Document Map"/>
    <w:basedOn w:val="1"/>
    <w:link w:val="158"/>
    <w:unhideWhenUsed/>
    <w:qFormat/>
    <w:uiPriority w:val="0"/>
    <w:rPr>
      <w:kern w:val="0"/>
      <w:sz w:val="18"/>
      <w:szCs w:val="18"/>
    </w:rPr>
  </w:style>
  <w:style w:type="paragraph" w:styleId="10">
    <w:name w:val="annotation text"/>
    <w:basedOn w:val="1"/>
    <w:link w:val="134"/>
    <w:unhideWhenUsed/>
    <w:qFormat/>
    <w:uiPriority w:val="0"/>
    <w:pPr>
      <w:spacing w:line="240" w:lineRule="auto"/>
      <w:ind w:firstLine="0" w:firstLineChars="0"/>
      <w:jc w:val="left"/>
    </w:pPr>
    <w:rPr>
      <w:sz w:val="21"/>
    </w:rPr>
  </w:style>
  <w:style w:type="paragraph" w:styleId="11">
    <w:name w:val="Body Text 3"/>
    <w:basedOn w:val="1"/>
    <w:link w:val="168"/>
    <w:unhideWhenUsed/>
    <w:qFormat/>
    <w:uiPriority w:val="0"/>
    <w:pPr>
      <w:spacing w:line="440" w:lineRule="atLeast"/>
      <w:ind w:firstLine="0" w:firstLineChars="0"/>
      <w:jc w:val="center"/>
    </w:pPr>
    <w:rPr>
      <w:rFonts w:ascii="楷体_GB2312" w:eastAsia="楷体_GB2312"/>
      <w:b/>
      <w:color w:val="000000"/>
      <w:sz w:val="30"/>
    </w:rPr>
  </w:style>
  <w:style w:type="paragraph" w:styleId="12">
    <w:name w:val="List Bullet 3"/>
    <w:basedOn w:val="1"/>
    <w:unhideWhenUsed/>
    <w:qFormat/>
    <w:uiPriority w:val="0"/>
    <w:pPr>
      <w:tabs>
        <w:tab w:val="left" w:pos="720"/>
      </w:tabs>
      <w:spacing w:line="240" w:lineRule="auto"/>
      <w:ind w:left="780" w:hanging="360" w:firstLineChars="0"/>
    </w:pPr>
  </w:style>
  <w:style w:type="paragraph" w:styleId="13">
    <w:name w:val="Body Text"/>
    <w:basedOn w:val="1"/>
    <w:link w:val="148"/>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4">
    <w:name w:val="Body Text Indent"/>
    <w:basedOn w:val="1"/>
    <w:link w:val="169"/>
    <w:unhideWhenUsed/>
    <w:qFormat/>
    <w:uiPriority w:val="0"/>
    <w:pPr>
      <w:widowControl/>
      <w:autoSpaceDE w:val="0"/>
      <w:autoSpaceDN w:val="0"/>
      <w:snapToGrid w:val="0"/>
      <w:spacing w:before="120" w:line="400" w:lineRule="atLeast"/>
      <w:ind w:firstLine="570" w:firstLineChars="0"/>
    </w:pPr>
    <w:rPr>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160"/>
    <w:unhideWhenUsed/>
    <w:qFormat/>
    <w:uiPriority w:val="0"/>
    <w:pPr>
      <w:spacing w:line="240" w:lineRule="auto"/>
      <w:ind w:firstLine="0" w:firstLineChars="0"/>
    </w:pPr>
    <w:rPr>
      <w:rFonts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126"/>
    <w:unhideWhenUsed/>
    <w:qFormat/>
    <w:uiPriority w:val="0"/>
    <w:pPr>
      <w:spacing w:line="240" w:lineRule="auto"/>
      <w:ind w:left="100" w:leftChars="2500" w:firstLine="0" w:firstLineChars="0"/>
    </w:pPr>
    <w:rPr>
      <w:color w:val="000000"/>
    </w:rPr>
  </w:style>
  <w:style w:type="paragraph" w:styleId="22">
    <w:name w:val="Body Text Indent 2"/>
    <w:basedOn w:val="1"/>
    <w:link w:val="163"/>
    <w:unhideWhenUsed/>
    <w:qFormat/>
    <w:uiPriority w:val="0"/>
    <w:pPr>
      <w:widowControl/>
      <w:spacing w:line="480" w:lineRule="atLeast"/>
      <w:ind w:firstLine="480" w:firstLineChars="0"/>
    </w:pPr>
    <w:rPr>
      <w:kern w:val="0"/>
      <w:szCs w:val="20"/>
    </w:rPr>
  </w:style>
  <w:style w:type="paragraph" w:styleId="23">
    <w:name w:val="Balloon Text"/>
    <w:basedOn w:val="1"/>
    <w:link w:val="120"/>
    <w:unhideWhenUsed/>
    <w:qFormat/>
    <w:uiPriority w:val="0"/>
    <w:rPr>
      <w:kern w:val="0"/>
      <w:sz w:val="18"/>
      <w:szCs w:val="18"/>
    </w:rPr>
  </w:style>
  <w:style w:type="paragraph" w:styleId="24">
    <w:name w:val="footer"/>
    <w:basedOn w:val="1"/>
    <w:link w:val="173"/>
    <w:unhideWhenUsed/>
    <w:qFormat/>
    <w:uiPriority w:val="99"/>
    <w:pPr>
      <w:tabs>
        <w:tab w:val="center" w:pos="4153"/>
        <w:tab w:val="right" w:pos="8306"/>
      </w:tabs>
      <w:snapToGrid w:val="0"/>
      <w:jc w:val="left"/>
    </w:pPr>
    <w:rPr>
      <w:kern w:val="0"/>
      <w:sz w:val="18"/>
      <w:szCs w:val="18"/>
    </w:rPr>
  </w:style>
  <w:style w:type="paragraph" w:styleId="25">
    <w:name w:val="header"/>
    <w:basedOn w:val="1"/>
    <w:link w:val="1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132"/>
    <w:unhideWhenUsed/>
    <w:qFormat/>
    <w:uiPriority w:val="0"/>
    <w:pPr>
      <w:autoSpaceDE w:val="0"/>
      <w:autoSpaceDN w:val="0"/>
      <w:spacing w:line="400" w:lineRule="atLeast"/>
      <w:ind w:firstLine="443"/>
    </w:pPr>
    <w:rPr>
      <w:rFonts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149"/>
    <w:unhideWhenUsed/>
    <w:qFormat/>
    <w:uiPriority w:val="0"/>
    <w:pPr>
      <w:spacing w:line="240" w:lineRule="auto"/>
      <w:ind w:firstLine="0" w:firstLineChars="0"/>
    </w:pPr>
    <w:rPr>
      <w:b/>
      <w:bCs/>
      <w:color w:val="000000"/>
      <w:sz w:val="28"/>
    </w:rPr>
  </w:style>
  <w:style w:type="paragraph" w:styleId="34">
    <w:name w:val="HTML Preformatted"/>
    <w:basedOn w:val="1"/>
    <w:link w:val="11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6">
    <w:name w:val="Title"/>
    <w:basedOn w:val="1"/>
    <w:link w:val="167"/>
    <w:qFormat/>
    <w:uiPriority w:val="0"/>
    <w:pPr>
      <w:spacing w:line="240" w:lineRule="auto"/>
      <w:ind w:firstLine="0" w:firstLineChars="0"/>
      <w:jc w:val="center"/>
    </w:pPr>
    <w:rPr>
      <w:sz w:val="30"/>
    </w:rPr>
  </w:style>
  <w:style w:type="paragraph" w:styleId="37">
    <w:name w:val="annotation subject"/>
    <w:basedOn w:val="10"/>
    <w:next w:val="10"/>
    <w:link w:val="119"/>
    <w:unhideWhenUsed/>
    <w:qFormat/>
    <w:uiPriority w:val="0"/>
    <w:rPr>
      <w:b/>
      <w:bCs/>
    </w:rPr>
  </w:style>
  <w:style w:type="paragraph" w:styleId="38">
    <w:name w:val="Body Text First Indent"/>
    <w:basedOn w:val="13"/>
    <w:link w:val="166"/>
    <w:unhideWhenUsed/>
    <w:qFormat/>
    <w:uiPriority w:val="0"/>
    <w:pPr>
      <w:adjustRightInd/>
      <w:spacing w:after="120" w:line="240" w:lineRule="auto"/>
      <w:ind w:firstLine="420" w:firstLineChars="100"/>
      <w:jc w:val="both"/>
    </w:pPr>
    <w:rPr>
      <w:rFonts w:ascii="Times New Roman"/>
      <w:kern w:val="2"/>
      <w:sz w:val="21"/>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4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0">
    <w:name w:val="Char1"/>
    <w:basedOn w:val="1"/>
    <w:qFormat/>
    <w:uiPriority w:val="0"/>
    <w:rPr>
      <w:rFonts w:ascii="Tahoma" w:hAnsi="Tahoma"/>
      <w:szCs w:val="20"/>
    </w:rPr>
  </w:style>
  <w:style w:type="paragraph" w:customStyle="1" w:styleId="5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2">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3">
    <w:name w:val="Char2"/>
    <w:basedOn w:val="1"/>
    <w:qFormat/>
    <w:uiPriority w:val="0"/>
    <w:pPr>
      <w:spacing w:line="240" w:lineRule="auto"/>
      <w:ind w:firstLine="0" w:firstLineChars="0"/>
    </w:pPr>
    <w:rPr>
      <w:rFonts w:ascii="仿宋_GB2312" w:eastAsia="仿宋_GB2312"/>
      <w:b/>
      <w:sz w:val="32"/>
      <w:szCs w:val="32"/>
    </w:rPr>
  </w:style>
  <w:style w:type="paragraph" w:customStyle="1" w:styleId="54">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8">
    <w:name w:val="Char Char Char Char Char Char"/>
    <w:basedOn w:val="1"/>
    <w:qFormat/>
    <w:uiPriority w:val="0"/>
    <w:pPr>
      <w:spacing w:line="240" w:lineRule="auto"/>
    </w:pPr>
    <w:rPr>
      <w:rFonts w:ascii="Tahoma" w:hAnsi="Tahoma"/>
      <w:szCs w:val="20"/>
    </w:rPr>
  </w:style>
  <w:style w:type="paragraph" w:customStyle="1" w:styleId="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1">
    <w:name w:val="p0"/>
    <w:basedOn w:val="1"/>
    <w:qFormat/>
    <w:uiPriority w:val="0"/>
    <w:pPr>
      <w:widowControl/>
      <w:spacing w:line="240" w:lineRule="auto"/>
      <w:ind w:firstLine="0" w:firstLineChars="0"/>
    </w:pPr>
    <w:rPr>
      <w:kern w:val="0"/>
      <w:szCs w:val="21"/>
    </w:rPr>
  </w:style>
  <w:style w:type="paragraph" w:customStyle="1" w:styleId="62">
    <w:name w:val="列出段落1"/>
    <w:basedOn w:val="1"/>
    <w:qFormat/>
    <w:uiPriority w:val="0"/>
    <w:pPr>
      <w:ind w:firstLine="420"/>
    </w:pPr>
    <w:rPr>
      <w:rFonts w:ascii="Times New Roman" w:hAnsi="Times New Roman"/>
    </w:rPr>
  </w:style>
  <w:style w:type="paragraph" w:customStyle="1" w:styleId="63">
    <w:name w:val="Char Char Char Char Char Char Char Char"/>
    <w:basedOn w:val="1"/>
    <w:qFormat/>
    <w:uiPriority w:val="0"/>
    <w:pPr>
      <w:tabs>
        <w:tab w:val="left" w:pos="360"/>
      </w:tabs>
      <w:spacing w:line="240" w:lineRule="auto"/>
      <w:ind w:firstLine="0" w:firstLineChars="0"/>
    </w:pPr>
    <w:rPr>
      <w:szCs w:val="20"/>
    </w:rPr>
  </w:style>
  <w:style w:type="paragraph" w:customStyle="1" w:styleId="64">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7">
    <w:name w:val="小标题2"/>
    <w:basedOn w:val="1"/>
    <w:next w:val="1"/>
    <w:qFormat/>
    <w:uiPriority w:val="0"/>
    <w:pPr>
      <w:spacing w:beforeLines="20" w:afterLines="20" w:line="400" w:lineRule="exact"/>
    </w:pPr>
    <w:rPr>
      <w:rFonts w:eastAsia="楷体_GB2312"/>
    </w:rPr>
  </w:style>
  <w:style w:type="paragraph" w:customStyle="1" w:styleId="68">
    <w:name w:val="标题3"/>
    <w:basedOn w:val="5"/>
    <w:qFormat/>
    <w:uiPriority w:val="0"/>
    <w:pPr>
      <w:spacing w:before="260" w:after="260" w:line="415" w:lineRule="auto"/>
    </w:pPr>
    <w:rPr>
      <w:sz w:val="28"/>
      <w:szCs w:val="28"/>
    </w:rPr>
  </w:style>
  <w:style w:type="paragraph" w:customStyle="1" w:styleId="69">
    <w:name w:val="List Paragraph1"/>
    <w:basedOn w:val="1"/>
    <w:qFormat/>
    <w:uiPriority w:val="0"/>
    <w:pPr>
      <w:spacing w:line="240" w:lineRule="auto"/>
      <w:ind w:firstLine="420"/>
    </w:pPr>
  </w:style>
  <w:style w:type="paragraph" w:customStyle="1" w:styleId="70">
    <w:name w:val="Proposals body"/>
    <w:basedOn w:val="1"/>
    <w:next w:val="1"/>
    <w:qFormat/>
    <w:uiPriority w:val="0"/>
    <w:pPr>
      <w:widowControl/>
      <w:snapToGrid w:val="0"/>
      <w:ind w:firstLine="0" w:firstLineChars="0"/>
      <w:jc w:val="left"/>
    </w:pPr>
    <w:rPr>
      <w:color w:val="000000"/>
      <w:kern w:val="0"/>
      <w:szCs w:val="20"/>
    </w:rPr>
  </w:style>
  <w:style w:type="paragraph" w:customStyle="1" w:styleId="7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4">
    <w:name w:val="head 1.1"/>
    <w:basedOn w:val="75"/>
    <w:qFormat/>
    <w:uiPriority w:val="0"/>
    <w:pPr>
      <w:spacing w:before="260" w:after="260" w:line="240" w:lineRule="auto"/>
      <w:ind w:left="840" w:firstLine="0" w:firstLineChars="0"/>
    </w:pPr>
    <w:rPr>
      <w:bCs/>
      <w:szCs w:val="22"/>
    </w:rPr>
  </w:style>
  <w:style w:type="paragraph" w:styleId="75">
    <w:name w:val="List Paragraph"/>
    <w:basedOn w:val="1"/>
    <w:qFormat/>
    <w:uiPriority w:val="0"/>
    <w:pPr>
      <w:ind w:firstLine="420"/>
    </w:p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7">
    <w:name w:val="_Style 76"/>
    <w:basedOn w:val="4"/>
    <w:next w:val="1"/>
    <w:qFormat/>
    <w:uiPriority w:val="39"/>
    <w:pPr>
      <w:widowControl/>
      <w:spacing w:line="240" w:lineRule="auto"/>
      <w:outlineLvl w:val="9"/>
    </w:pPr>
    <w:rPr>
      <w:kern w:val="0"/>
      <w:sz w:val="21"/>
      <w:szCs w:val="28"/>
    </w:rPr>
  </w:style>
  <w:style w:type="paragraph" w:customStyle="1" w:styleId="78">
    <w:name w:val="_Style 54"/>
    <w:basedOn w:val="1"/>
    <w:qFormat/>
    <w:uiPriority w:val="0"/>
    <w:pPr>
      <w:spacing w:line="240" w:lineRule="auto"/>
      <w:ind w:firstLine="0" w:firstLineChars="0"/>
    </w:pPr>
  </w:style>
  <w:style w:type="paragraph" w:customStyle="1" w:styleId="79">
    <w:name w:val="Char"/>
    <w:basedOn w:val="1"/>
    <w:qFormat/>
    <w:uiPriority w:val="0"/>
    <w:pPr>
      <w:spacing w:line="240" w:lineRule="auto"/>
      <w:ind w:firstLine="0" w:firstLineChars="0"/>
    </w:pPr>
    <w:rPr>
      <w:rFonts w:ascii="仿宋_GB2312" w:eastAsia="仿宋_GB2312"/>
      <w:b/>
      <w:sz w:val="32"/>
      <w:szCs w:val="32"/>
    </w:rPr>
  </w:style>
  <w:style w:type="paragraph" w:customStyle="1" w:styleId="80">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5">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7">
    <w:name w:val="1"/>
    <w:basedOn w:val="1"/>
    <w:next w:val="35"/>
    <w:qFormat/>
    <w:uiPriority w:val="0"/>
    <w:pPr>
      <w:widowControl/>
      <w:spacing w:before="100" w:beforeAutospacing="1" w:after="100" w:afterAutospacing="1" w:line="240" w:lineRule="auto"/>
      <w:ind w:firstLine="0" w:firstLineChars="0"/>
      <w:jc w:val="left"/>
    </w:pPr>
    <w:rPr>
      <w:kern w:val="0"/>
    </w:rPr>
  </w:style>
  <w:style w:type="paragraph" w:customStyle="1" w:styleId="8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2">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3">
    <w:name w:val="Char Char Char"/>
    <w:basedOn w:val="1"/>
    <w:qFormat/>
    <w:uiPriority w:val="0"/>
    <w:pPr>
      <w:spacing w:line="240" w:lineRule="auto"/>
      <w:ind w:firstLine="0" w:firstLineChars="0"/>
    </w:pPr>
    <w:rPr>
      <w:rFonts w:ascii="Tahoma" w:hAnsi="Tahoma"/>
      <w:szCs w:val="20"/>
    </w:rPr>
  </w:style>
  <w:style w:type="paragraph" w:customStyle="1" w:styleId="94">
    <w:name w:val="样式1"/>
    <w:basedOn w:val="1"/>
    <w:qFormat/>
    <w:uiPriority w:val="0"/>
    <w:pPr>
      <w:spacing w:line="360" w:lineRule="exact"/>
    </w:pPr>
    <w:rPr>
      <w:rFonts w:ascii="Arial" w:hAnsi="Arial"/>
      <w:sz w:val="21"/>
    </w:rPr>
  </w:style>
  <w:style w:type="paragraph" w:customStyle="1" w:styleId="9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6">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7">
    <w:name w:val="默认段落字体 Para Char"/>
    <w:basedOn w:val="1"/>
    <w:qFormat/>
    <w:uiPriority w:val="0"/>
    <w:pPr>
      <w:spacing w:line="240" w:lineRule="auto"/>
      <w:ind w:firstLine="0" w:firstLineChars="0"/>
    </w:pPr>
  </w:style>
  <w:style w:type="paragraph" w:customStyle="1" w:styleId="9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0">
    <w:name w:val="正文格式"/>
    <w:basedOn w:val="1"/>
    <w:qFormat/>
    <w:uiPriority w:val="0"/>
    <w:pPr>
      <w:widowControl/>
      <w:adjustRightInd w:val="0"/>
      <w:snapToGrid w:val="0"/>
      <w:ind w:firstLine="482" w:firstLineChars="0"/>
    </w:pPr>
    <w:rPr>
      <w:kern w:val="0"/>
      <w:szCs w:val="20"/>
    </w:rPr>
  </w:style>
  <w:style w:type="paragraph" w:customStyle="1" w:styleId="10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2">
    <w:name w:val="_Style 40"/>
    <w:basedOn w:val="1"/>
    <w:qFormat/>
    <w:uiPriority w:val="0"/>
    <w:pPr>
      <w:spacing w:line="240" w:lineRule="auto"/>
      <w:ind w:firstLine="0" w:firstLineChars="0"/>
    </w:pPr>
  </w:style>
  <w:style w:type="paragraph" w:customStyle="1" w:styleId="103">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4">
    <w:name w:val="默认段落字体 Para Char Char Char Char Char Char Char Char Char1 Char Char Char Char"/>
    <w:basedOn w:val="1"/>
    <w:qFormat/>
    <w:uiPriority w:val="0"/>
    <w:rPr>
      <w:rFonts w:ascii="Tahoma" w:hAnsi="Tahoma"/>
      <w:szCs w:val="20"/>
    </w:rPr>
  </w:style>
  <w:style w:type="paragraph" w:styleId="105">
    <w:name w:val="No Spacing"/>
    <w:link w:val="1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09">
    <w:name w:val="Blockquote"/>
    <w:basedOn w:val="1"/>
    <w:qFormat/>
    <w:uiPriority w:val="0"/>
    <w:pPr>
      <w:autoSpaceDE w:val="0"/>
      <w:autoSpaceDN w:val="0"/>
      <w:adjustRightInd w:val="0"/>
      <w:spacing w:before="100" w:after="100"/>
      <w:ind w:left="360" w:right="360"/>
      <w:jc w:val="left"/>
    </w:pPr>
    <w:rPr>
      <w:kern w:val="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1">
    <w:name w:val="正文－恩普"/>
    <w:basedOn w:val="8"/>
    <w:qFormat/>
    <w:uiPriority w:val="0"/>
    <w:pPr>
      <w:widowControl/>
      <w:spacing w:afterLines="50" w:line="360" w:lineRule="auto"/>
      <w:ind w:firstLine="480" w:firstLineChars="200"/>
      <w:jc w:val="left"/>
    </w:pPr>
  </w:style>
  <w:style w:type="paragraph" w:customStyle="1" w:styleId="112">
    <w:name w:val="(aNormal) + 宋体"/>
    <w:basedOn w:val="1"/>
    <w:link w:val="153"/>
    <w:qFormat/>
    <w:uiPriority w:val="0"/>
    <w:pPr>
      <w:widowControl/>
      <w:spacing w:before="240" w:after="120" w:line="240" w:lineRule="auto"/>
      <w:ind w:firstLine="0" w:firstLineChars="0"/>
    </w:pPr>
    <w:rPr>
      <w:kern w:val="0"/>
      <w:sz w:val="20"/>
      <w:szCs w:val="20"/>
      <w:lang w:val="en-GB"/>
    </w:rPr>
  </w:style>
  <w:style w:type="paragraph" w:customStyle="1" w:styleId="113">
    <w:name w:val="head 1.1.1"/>
    <w:basedOn w:val="75"/>
    <w:qFormat/>
    <w:uiPriority w:val="0"/>
    <w:pPr>
      <w:spacing w:line="240" w:lineRule="auto"/>
      <w:ind w:left="1260" w:firstLine="0" w:firstLineChars="0"/>
    </w:pPr>
    <w:rPr>
      <w:rFonts w:ascii="Calibri" w:hAnsi="Calibri"/>
      <w:bCs/>
      <w:szCs w:val="22"/>
    </w:rPr>
  </w:style>
  <w:style w:type="paragraph" w:customStyle="1" w:styleId="114">
    <w:name w:val="p16"/>
    <w:basedOn w:val="1"/>
    <w:qFormat/>
    <w:uiPriority w:val="0"/>
    <w:pPr>
      <w:widowControl/>
      <w:spacing w:line="240" w:lineRule="auto"/>
      <w:ind w:left="420" w:hanging="420" w:firstLineChars="0"/>
    </w:pPr>
    <w:rPr>
      <w:kern w:val="0"/>
      <w:szCs w:val="21"/>
    </w:rPr>
  </w:style>
  <w:style w:type="character" w:customStyle="1" w:styleId="115">
    <w:name w:val="_Style 114"/>
    <w:qFormat/>
    <w:uiPriority w:val="0"/>
    <w:rPr>
      <w:i/>
      <w:iCs/>
      <w:color w:val="808080"/>
    </w:rPr>
  </w:style>
  <w:style w:type="character" w:customStyle="1" w:styleId="116">
    <w:name w:val="HTML 预设格式 Char"/>
    <w:link w:val="34"/>
    <w:semiHidden/>
    <w:qFormat/>
    <w:uiPriority w:val="0"/>
    <w:rPr>
      <w:rFonts w:ascii="Arial Unicode MS" w:hAnsi="Arial Unicode MS" w:eastAsia="Arial Unicode MS" w:cs="Arial Unicode MS"/>
    </w:rPr>
  </w:style>
  <w:style w:type="character" w:customStyle="1" w:styleId="117">
    <w:name w:val="l17"/>
    <w:basedOn w:val="41"/>
    <w:qFormat/>
    <w:uiPriority w:val="0"/>
  </w:style>
  <w:style w:type="character" w:customStyle="1" w:styleId="118">
    <w:name w:val="页眉 Char"/>
    <w:link w:val="25"/>
    <w:qFormat/>
    <w:uiPriority w:val="99"/>
    <w:rPr>
      <w:sz w:val="18"/>
      <w:szCs w:val="18"/>
    </w:rPr>
  </w:style>
  <w:style w:type="character" w:customStyle="1" w:styleId="119">
    <w:name w:val="批注主题 Char"/>
    <w:link w:val="37"/>
    <w:semiHidden/>
    <w:qFormat/>
    <w:uiPriority w:val="0"/>
    <w:rPr>
      <w:rFonts w:ascii="Times New Roman" w:hAnsi="Times New Roman"/>
      <w:b/>
      <w:bCs/>
      <w:kern w:val="2"/>
      <w:sz w:val="21"/>
      <w:szCs w:val="24"/>
    </w:rPr>
  </w:style>
  <w:style w:type="character" w:customStyle="1" w:styleId="120">
    <w:name w:val="批注框文本 Char"/>
    <w:link w:val="23"/>
    <w:semiHidden/>
    <w:qFormat/>
    <w:uiPriority w:val="0"/>
    <w:rPr>
      <w:rFonts w:ascii="Times New Roman" w:hAnsi="Times New Roman" w:eastAsia="宋体" w:cs="Times New Roman"/>
      <w:sz w:val="18"/>
      <w:szCs w:val="18"/>
    </w:rPr>
  </w:style>
  <w:style w:type="character" w:customStyle="1" w:styleId="121">
    <w:name w:val="Char Char3"/>
    <w:qFormat/>
    <w:uiPriority w:val="0"/>
    <w:rPr>
      <w:rFonts w:hint="eastAsia" w:ascii="宋体" w:hAnsi="Courier New" w:eastAsia="宋体"/>
      <w:kern w:val="2"/>
      <w:sz w:val="21"/>
      <w:lang w:val="en-US" w:eastAsia="zh-CN" w:bidi="ar-SA"/>
    </w:rPr>
  </w:style>
  <w:style w:type="character" w:customStyle="1" w:styleId="122">
    <w:name w:val="标题 Char"/>
    <w:qFormat/>
    <w:uiPriority w:val="0"/>
    <w:rPr>
      <w:rFonts w:ascii="Cambria" w:hAnsi="Cambria" w:cs="Times New Roman"/>
      <w:b/>
      <w:bCs/>
      <w:kern w:val="2"/>
      <w:sz w:val="32"/>
      <w:szCs w:val="32"/>
    </w:rPr>
  </w:style>
  <w:style w:type="character" w:customStyle="1" w:styleId="123">
    <w:name w:val="Char Char"/>
    <w:qFormat/>
    <w:uiPriority w:val="0"/>
    <w:rPr>
      <w:rFonts w:hint="eastAsia" w:ascii="宋体" w:hAnsi="Courier New" w:eastAsia="宋体"/>
      <w:kern w:val="2"/>
      <w:sz w:val="21"/>
      <w:lang w:val="en-US" w:eastAsia="zh-CN" w:bidi="ar-SA"/>
    </w:rPr>
  </w:style>
  <w:style w:type="character" w:customStyle="1" w:styleId="124">
    <w:name w:val="标题 2 Char"/>
    <w:link w:val="4"/>
    <w:qFormat/>
    <w:uiPriority w:val="0"/>
    <w:rPr>
      <w:rFonts w:ascii="Cambria" w:hAnsi="Cambria" w:eastAsia="宋体"/>
      <w:b/>
      <w:bCs/>
      <w:kern w:val="2"/>
      <w:sz w:val="28"/>
      <w:szCs w:val="32"/>
    </w:rPr>
  </w:style>
  <w:style w:type="character" w:customStyle="1" w:styleId="125">
    <w:name w:val="font141"/>
    <w:qFormat/>
    <w:uiPriority w:val="0"/>
    <w:rPr>
      <w:rFonts w:hint="default" w:ascii="Times New Roman" w:hAnsi="Times New Roman" w:cs="Times New Roman"/>
      <w:color w:val="000000"/>
      <w:sz w:val="20"/>
      <w:szCs w:val="20"/>
      <w:u w:val="none"/>
    </w:rPr>
  </w:style>
  <w:style w:type="character" w:customStyle="1" w:styleId="126">
    <w:name w:val="日期 Char"/>
    <w:link w:val="21"/>
    <w:semiHidden/>
    <w:qFormat/>
    <w:uiPriority w:val="0"/>
    <w:rPr>
      <w:rFonts w:ascii="Times New Roman" w:hAnsi="Times New Roman"/>
      <w:color w:val="000000"/>
      <w:kern w:val="2"/>
      <w:sz w:val="24"/>
      <w:szCs w:val="24"/>
    </w:rPr>
  </w:style>
  <w:style w:type="character" w:customStyle="1" w:styleId="127">
    <w:name w:val="style1"/>
    <w:basedOn w:val="41"/>
    <w:qFormat/>
    <w:uiPriority w:val="0"/>
  </w:style>
  <w:style w:type="character" w:customStyle="1" w:styleId="128">
    <w:name w:val="font21"/>
    <w:qFormat/>
    <w:uiPriority w:val="0"/>
    <w:rPr>
      <w:rFonts w:hint="eastAsia" w:ascii="宋体" w:hAnsi="宋体" w:eastAsia="宋体" w:cs="宋体"/>
      <w:color w:val="000000"/>
      <w:sz w:val="20"/>
      <w:szCs w:val="20"/>
      <w:u w:val="none"/>
    </w:rPr>
  </w:style>
  <w:style w:type="character" w:customStyle="1" w:styleId="129">
    <w:name w:val="font121"/>
    <w:qFormat/>
    <w:uiPriority w:val="0"/>
    <w:rPr>
      <w:rFonts w:hint="eastAsia" w:ascii="宋体" w:hAnsi="宋体" w:eastAsia="宋体" w:cs="宋体"/>
      <w:b/>
      <w:color w:val="000000"/>
      <w:sz w:val="20"/>
      <w:szCs w:val="20"/>
      <w:u w:val="none"/>
    </w:rPr>
  </w:style>
  <w:style w:type="character" w:customStyle="1" w:styleId="130">
    <w:name w:val="font71"/>
    <w:qFormat/>
    <w:uiPriority w:val="0"/>
    <w:rPr>
      <w:rFonts w:ascii="Arial" w:hAnsi="Arial" w:cs="Arial"/>
      <w:b/>
      <w:color w:val="333333"/>
      <w:sz w:val="20"/>
      <w:szCs w:val="20"/>
      <w:u w:val="none"/>
    </w:rPr>
  </w:style>
  <w:style w:type="character" w:customStyle="1" w:styleId="131">
    <w:name w:val="apple-converted-space"/>
    <w:basedOn w:val="41"/>
    <w:qFormat/>
    <w:uiPriority w:val="0"/>
  </w:style>
  <w:style w:type="character" w:customStyle="1" w:styleId="132">
    <w:name w:val="正文文本缩进 3 Char"/>
    <w:link w:val="30"/>
    <w:semiHidden/>
    <w:qFormat/>
    <w:uiPriority w:val="0"/>
    <w:rPr>
      <w:rFonts w:ascii="Times New Roman" w:hAnsi="Times New Roman" w:eastAsia="黑体"/>
      <w:color w:val="000000"/>
      <w:kern w:val="2"/>
      <w:sz w:val="24"/>
      <w:szCs w:val="24"/>
    </w:rPr>
  </w:style>
  <w:style w:type="character" w:customStyle="1" w:styleId="133">
    <w:name w:val="标题 1 Char"/>
    <w:link w:val="3"/>
    <w:qFormat/>
    <w:uiPriority w:val="0"/>
    <w:rPr>
      <w:rFonts w:ascii="宋体" w:hAnsi="宋体" w:eastAsia="宋体" w:cs="宋体"/>
      <w:b/>
      <w:bCs/>
      <w:kern w:val="44"/>
      <w:sz w:val="32"/>
      <w:szCs w:val="52"/>
    </w:rPr>
  </w:style>
  <w:style w:type="character" w:customStyle="1" w:styleId="134">
    <w:name w:val="批注文字 Char"/>
    <w:link w:val="10"/>
    <w:semiHidden/>
    <w:qFormat/>
    <w:uiPriority w:val="0"/>
    <w:rPr>
      <w:rFonts w:ascii="Times New Roman" w:hAnsi="Times New Roman"/>
      <w:kern w:val="2"/>
      <w:sz w:val="21"/>
      <w:szCs w:val="24"/>
    </w:rPr>
  </w:style>
  <w:style w:type="character" w:customStyle="1" w:styleId="135">
    <w:name w:val="s"/>
    <w:basedOn w:val="41"/>
    <w:qFormat/>
    <w:uiPriority w:val="0"/>
  </w:style>
  <w:style w:type="character" w:customStyle="1" w:styleId="136">
    <w:name w:val="纯文本 Char"/>
    <w:qFormat/>
    <w:uiPriority w:val="0"/>
    <w:rPr>
      <w:rFonts w:ascii="宋体" w:hAnsi="Courier New" w:cs="Courier New"/>
      <w:kern w:val="2"/>
      <w:sz w:val="21"/>
      <w:szCs w:val="21"/>
    </w:rPr>
  </w:style>
  <w:style w:type="character" w:customStyle="1" w:styleId="137">
    <w:name w:val="正文缩进 Char"/>
    <w:link w:val="8"/>
    <w:semiHidden/>
    <w:qFormat/>
    <w:locked/>
    <w:uiPriority w:val="0"/>
    <w:rPr>
      <w:kern w:val="2"/>
      <w:sz w:val="21"/>
      <w:szCs w:val="24"/>
    </w:rPr>
  </w:style>
  <w:style w:type="character" w:customStyle="1" w:styleId="138">
    <w:name w:val="无"/>
    <w:qFormat/>
    <w:uiPriority w:val="0"/>
  </w:style>
  <w:style w:type="character" w:customStyle="1" w:styleId="139">
    <w:name w:val="body001"/>
    <w:qFormat/>
    <w:uiPriority w:val="0"/>
    <w:rPr>
      <w:rFonts w:hint="default" w:ascii="ˎ̥" w:hAnsi="ˎ̥"/>
      <w:color w:val="333333"/>
      <w:sz w:val="18"/>
      <w:szCs w:val="18"/>
    </w:rPr>
  </w:style>
  <w:style w:type="character" w:customStyle="1" w:styleId="140">
    <w:name w:val="标题 4 Char"/>
    <w:link w:val="6"/>
    <w:qFormat/>
    <w:uiPriority w:val="9"/>
    <w:rPr>
      <w:rFonts w:ascii="Cambria" w:hAnsi="Cambria" w:eastAsia="宋体" w:cs="Times New Roman"/>
      <w:b/>
      <w:bCs/>
      <w:kern w:val="2"/>
      <w:sz w:val="21"/>
      <w:szCs w:val="28"/>
    </w:rPr>
  </w:style>
  <w:style w:type="character" w:customStyle="1" w:styleId="141">
    <w:name w:val="font151"/>
    <w:qFormat/>
    <w:uiPriority w:val="0"/>
    <w:rPr>
      <w:rFonts w:hint="eastAsia" w:ascii="宋体" w:hAnsi="宋体" w:eastAsia="宋体" w:cs="宋体"/>
      <w:b/>
      <w:color w:val="000000"/>
      <w:sz w:val="20"/>
      <w:szCs w:val="20"/>
      <w:u w:val="none"/>
    </w:rPr>
  </w:style>
  <w:style w:type="character" w:customStyle="1" w:styleId="142">
    <w:name w:val="font131"/>
    <w:qFormat/>
    <w:uiPriority w:val="0"/>
    <w:rPr>
      <w:rFonts w:hint="eastAsia" w:ascii="宋体" w:hAnsi="宋体" w:eastAsia="宋体" w:cs="宋体"/>
      <w:color w:val="000000"/>
      <w:sz w:val="18"/>
      <w:szCs w:val="18"/>
      <w:u w:val="none"/>
    </w:rPr>
  </w:style>
  <w:style w:type="character" w:customStyle="1" w:styleId="143">
    <w:name w:val="hei16b1"/>
    <w:qFormat/>
    <w:uiPriority w:val="0"/>
    <w:rPr>
      <w:rFonts w:hint="default" w:ascii="Arial" w:hAnsi="Arial" w:cs="Arial"/>
      <w:b/>
      <w:bCs/>
      <w:color w:val="000000"/>
      <w:sz w:val="24"/>
      <w:szCs w:val="24"/>
    </w:rPr>
  </w:style>
  <w:style w:type="character" w:customStyle="1" w:styleId="144">
    <w:name w:val="font171"/>
    <w:qFormat/>
    <w:uiPriority w:val="0"/>
    <w:rPr>
      <w:rFonts w:hint="eastAsia" w:ascii="宋体" w:hAnsi="宋体" w:eastAsia="宋体" w:cs="宋体"/>
      <w:color w:val="000000"/>
      <w:sz w:val="20"/>
      <w:szCs w:val="20"/>
      <w:u w:val="none"/>
    </w:rPr>
  </w:style>
  <w:style w:type="character" w:customStyle="1" w:styleId="145">
    <w:name w:val="font01"/>
    <w:qFormat/>
    <w:uiPriority w:val="0"/>
    <w:rPr>
      <w:rFonts w:hint="eastAsia" w:ascii="宋体" w:hAnsi="宋体" w:eastAsia="宋体" w:cs="宋体"/>
      <w:b/>
      <w:color w:val="333333"/>
      <w:sz w:val="20"/>
      <w:szCs w:val="20"/>
      <w:u w:val="none"/>
    </w:rPr>
  </w:style>
  <w:style w:type="character" w:customStyle="1" w:styleId="146">
    <w:name w:val="search_content1"/>
    <w:qFormat/>
    <w:uiPriority w:val="0"/>
    <w:rPr>
      <w:sz w:val="20"/>
      <w:szCs w:val="20"/>
    </w:rPr>
  </w:style>
  <w:style w:type="character" w:customStyle="1" w:styleId="147">
    <w:name w:val="style8"/>
    <w:basedOn w:val="41"/>
    <w:qFormat/>
    <w:uiPriority w:val="0"/>
  </w:style>
  <w:style w:type="character" w:customStyle="1" w:styleId="148">
    <w:name w:val="正文文本 Char"/>
    <w:link w:val="13"/>
    <w:semiHidden/>
    <w:qFormat/>
    <w:uiPriority w:val="0"/>
    <w:rPr>
      <w:rFonts w:ascii="仿宋_GB2312" w:hAnsi="Times New Roman" w:eastAsia="仿宋_GB2312"/>
      <w:sz w:val="28"/>
    </w:rPr>
  </w:style>
  <w:style w:type="character" w:customStyle="1" w:styleId="149">
    <w:name w:val="正文文本 2 Char"/>
    <w:link w:val="33"/>
    <w:semiHidden/>
    <w:qFormat/>
    <w:uiPriority w:val="0"/>
    <w:rPr>
      <w:rFonts w:ascii="Times New Roman" w:hAnsi="Times New Roman"/>
      <w:b/>
      <w:bCs/>
      <w:color w:val="000000"/>
      <w:kern w:val="2"/>
      <w:sz w:val="28"/>
      <w:szCs w:val="24"/>
    </w:rPr>
  </w:style>
  <w:style w:type="character" w:customStyle="1" w:styleId="150">
    <w:name w:val="huei12b1"/>
    <w:qFormat/>
    <w:uiPriority w:val="0"/>
    <w:rPr>
      <w:b/>
      <w:bCs/>
      <w:color w:val="333333"/>
      <w:sz w:val="20"/>
      <w:szCs w:val="20"/>
    </w:rPr>
  </w:style>
  <w:style w:type="character" w:customStyle="1" w:styleId="151">
    <w:name w:val="wz1"/>
    <w:basedOn w:val="41"/>
    <w:qFormat/>
    <w:uiPriority w:val="0"/>
  </w:style>
  <w:style w:type="character" w:customStyle="1" w:styleId="152">
    <w:name w:val="unnamed1"/>
    <w:basedOn w:val="41"/>
    <w:qFormat/>
    <w:uiPriority w:val="0"/>
  </w:style>
  <w:style w:type="character" w:customStyle="1" w:styleId="153">
    <w:name w:val="(aNormal) + 宋体 Char"/>
    <w:link w:val="112"/>
    <w:qFormat/>
    <w:locked/>
    <w:uiPriority w:val="0"/>
    <w:rPr>
      <w:rFonts w:ascii="宋体" w:hAnsi="宋体"/>
      <w:lang w:val="en-GB"/>
    </w:rPr>
  </w:style>
  <w:style w:type="character" w:customStyle="1" w:styleId="154">
    <w:name w:val="页脚 字符"/>
    <w:qFormat/>
    <w:uiPriority w:val="99"/>
    <w:rPr>
      <w:rFonts w:eastAsia="宋体"/>
      <w:kern w:val="2"/>
      <w:sz w:val="18"/>
      <w:lang w:val="en-US" w:eastAsia="zh-CN" w:bidi="ar-SA"/>
    </w:rPr>
  </w:style>
  <w:style w:type="character" w:customStyle="1" w:styleId="155">
    <w:name w:val="Char Char2"/>
    <w:qFormat/>
    <w:uiPriority w:val="0"/>
    <w:rPr>
      <w:rFonts w:hint="eastAsia" w:ascii="宋体" w:hAnsi="Courier New" w:eastAsia="宋体"/>
      <w:kern w:val="2"/>
      <w:sz w:val="21"/>
    </w:rPr>
  </w:style>
  <w:style w:type="character" w:customStyle="1" w:styleId="156">
    <w:name w:val="content"/>
    <w:basedOn w:val="41"/>
    <w:qFormat/>
    <w:uiPriority w:val="0"/>
  </w:style>
  <w:style w:type="character" w:customStyle="1" w:styleId="157">
    <w:name w:val="无间隔 Char"/>
    <w:link w:val="105"/>
    <w:qFormat/>
    <w:locked/>
    <w:uiPriority w:val="0"/>
    <w:rPr>
      <w:rFonts w:cs="Calibri"/>
      <w:kern w:val="2"/>
      <w:sz w:val="21"/>
      <w:szCs w:val="22"/>
      <w:lang w:val="en-US" w:eastAsia="zh-CN" w:bidi="ar-SA"/>
    </w:rPr>
  </w:style>
  <w:style w:type="character" w:customStyle="1" w:styleId="158">
    <w:name w:val="文档结构图 Char"/>
    <w:link w:val="9"/>
    <w:semiHidden/>
    <w:qFormat/>
    <w:uiPriority w:val="0"/>
    <w:rPr>
      <w:rFonts w:ascii="宋体" w:hAnsi="Times New Roman" w:eastAsia="宋体" w:cs="Times New Roman"/>
      <w:sz w:val="18"/>
      <w:szCs w:val="18"/>
    </w:rPr>
  </w:style>
  <w:style w:type="character" w:customStyle="1" w:styleId="159">
    <w:name w:val="button1"/>
    <w:qFormat/>
    <w:uiPriority w:val="0"/>
    <w:rPr>
      <w:rFonts w:hint="default" w:ascii="Verdana" w:hAnsi="Verdana"/>
      <w:b/>
      <w:bCs/>
      <w:sz w:val="20"/>
      <w:szCs w:val="20"/>
    </w:rPr>
  </w:style>
  <w:style w:type="character" w:customStyle="1" w:styleId="160">
    <w:name w:val="纯文本 Char1"/>
    <w:link w:val="19"/>
    <w:qFormat/>
    <w:locked/>
    <w:uiPriority w:val="0"/>
    <w:rPr>
      <w:rFonts w:ascii="宋体" w:hAnsi="Courier New"/>
      <w:kern w:val="2"/>
      <w:sz w:val="21"/>
    </w:rPr>
  </w:style>
  <w:style w:type="character" w:customStyle="1" w:styleId="161">
    <w:name w:val="unnamed51"/>
    <w:qFormat/>
    <w:uiPriority w:val="0"/>
    <w:rPr>
      <w:sz w:val="22"/>
      <w:szCs w:val="22"/>
    </w:rPr>
  </w:style>
  <w:style w:type="character" w:customStyle="1" w:styleId="162">
    <w:name w:val="纯文本 字符"/>
    <w:qFormat/>
    <w:uiPriority w:val="0"/>
    <w:rPr>
      <w:rFonts w:ascii="宋体" w:hAnsi="Courier New" w:eastAsia="宋体" w:cs="Courier New"/>
      <w:kern w:val="2"/>
      <w:sz w:val="21"/>
      <w:szCs w:val="21"/>
      <w:lang w:val="en-US" w:eastAsia="zh-CN" w:bidi="ar-SA"/>
    </w:rPr>
  </w:style>
  <w:style w:type="character" w:customStyle="1" w:styleId="163">
    <w:name w:val="正文文本缩进 2 Char"/>
    <w:link w:val="22"/>
    <w:semiHidden/>
    <w:qFormat/>
    <w:uiPriority w:val="0"/>
    <w:rPr>
      <w:rFonts w:ascii="宋体" w:hAnsi="Times New Roman"/>
      <w:sz w:val="24"/>
    </w:rPr>
  </w:style>
  <w:style w:type="character" w:customStyle="1" w:styleId="164">
    <w:name w:val="页眉 字符"/>
    <w:qFormat/>
    <w:locked/>
    <w:uiPriority w:val="0"/>
    <w:rPr>
      <w:rFonts w:eastAsia="宋体"/>
      <w:kern w:val="2"/>
      <w:sz w:val="18"/>
      <w:lang w:val="en-US" w:eastAsia="zh-CN" w:bidi="ar-SA"/>
    </w:rPr>
  </w:style>
  <w:style w:type="character" w:customStyle="1" w:styleId="165">
    <w:name w:val="font161"/>
    <w:qFormat/>
    <w:uiPriority w:val="0"/>
    <w:rPr>
      <w:rFonts w:hint="eastAsia" w:ascii="宋体" w:hAnsi="宋体" w:eastAsia="宋体" w:cs="宋体"/>
      <w:b/>
      <w:color w:val="000000"/>
      <w:sz w:val="18"/>
      <w:szCs w:val="18"/>
      <w:u w:val="none"/>
    </w:rPr>
  </w:style>
  <w:style w:type="character" w:customStyle="1" w:styleId="166">
    <w:name w:val="正文首行缩进 Char"/>
    <w:link w:val="38"/>
    <w:semiHidden/>
    <w:qFormat/>
    <w:uiPriority w:val="0"/>
    <w:rPr>
      <w:rFonts w:ascii="Times New Roman" w:hAnsi="Times New Roman" w:eastAsia="仿宋_GB2312"/>
      <w:kern w:val="2"/>
      <w:sz w:val="21"/>
      <w:szCs w:val="24"/>
    </w:rPr>
  </w:style>
  <w:style w:type="character" w:customStyle="1" w:styleId="167">
    <w:name w:val="标题 Char1"/>
    <w:link w:val="36"/>
    <w:qFormat/>
    <w:locked/>
    <w:uiPriority w:val="0"/>
    <w:rPr>
      <w:rFonts w:ascii="Times New Roman" w:hAnsi="Times New Roman"/>
      <w:kern w:val="2"/>
      <w:sz w:val="30"/>
      <w:szCs w:val="24"/>
    </w:rPr>
  </w:style>
  <w:style w:type="character" w:customStyle="1" w:styleId="168">
    <w:name w:val="正文文本 3 Char"/>
    <w:link w:val="11"/>
    <w:semiHidden/>
    <w:qFormat/>
    <w:uiPriority w:val="0"/>
    <w:rPr>
      <w:rFonts w:ascii="楷体_GB2312" w:hAnsi="Times New Roman" w:eastAsia="楷体_GB2312"/>
      <w:b/>
      <w:color w:val="000000"/>
      <w:kern w:val="2"/>
      <w:sz w:val="30"/>
      <w:szCs w:val="24"/>
    </w:rPr>
  </w:style>
  <w:style w:type="character" w:customStyle="1" w:styleId="169">
    <w:name w:val="正文文本缩进 Char"/>
    <w:link w:val="14"/>
    <w:semiHidden/>
    <w:qFormat/>
    <w:uiPriority w:val="0"/>
    <w:rPr>
      <w:rFonts w:ascii="宋体" w:hAnsi="Times New Roman"/>
      <w:sz w:val="24"/>
    </w:rPr>
  </w:style>
  <w:style w:type="character" w:customStyle="1" w:styleId="170">
    <w:name w:val="search_result_snap1"/>
    <w:qFormat/>
    <w:uiPriority w:val="0"/>
    <w:rPr>
      <w:sz w:val="21"/>
      <w:szCs w:val="21"/>
    </w:rPr>
  </w:style>
  <w:style w:type="character" w:customStyle="1" w:styleId="171">
    <w:name w:val="标题 3 Char"/>
    <w:link w:val="5"/>
    <w:qFormat/>
    <w:uiPriority w:val="0"/>
    <w:rPr>
      <w:rFonts w:ascii="宋体" w:hAnsi="宋体" w:eastAsia="宋体"/>
      <w:b/>
      <w:bCs/>
      <w:kern w:val="2"/>
      <w:sz w:val="24"/>
      <w:szCs w:val="32"/>
    </w:rPr>
  </w:style>
  <w:style w:type="character" w:customStyle="1" w:styleId="172">
    <w:name w:val="正文文本缩进 字符"/>
    <w:qFormat/>
    <w:uiPriority w:val="0"/>
    <w:rPr>
      <w:rFonts w:ascii="仿宋_GB2312" w:eastAsia="仿宋_GB2312"/>
      <w:kern w:val="2"/>
      <w:sz w:val="28"/>
      <w:lang w:val="en-US" w:eastAsia="zh-CN" w:bidi="ar-SA"/>
    </w:rPr>
  </w:style>
  <w:style w:type="character" w:customStyle="1" w:styleId="173">
    <w:name w:val="页脚 Char"/>
    <w:link w:val="24"/>
    <w:qFormat/>
    <w:uiPriority w:val="99"/>
    <w:rPr>
      <w:sz w:val="18"/>
      <w:szCs w:val="18"/>
    </w:rPr>
  </w:style>
  <w:style w:type="character" w:customStyle="1" w:styleId="174">
    <w:name w:val="displayarti"/>
    <w:basedOn w:val="41"/>
    <w:qFormat/>
    <w:uiPriority w:val="0"/>
    <w:rPr>
      <w:color w:val="FFFFFF"/>
      <w:shd w:val="clear" w:color="auto" w:fill="A00000"/>
    </w:rPr>
  </w:style>
  <w:style w:type="character" w:customStyle="1" w:styleId="175">
    <w:name w:val="redfilenumber"/>
    <w:basedOn w:val="41"/>
    <w:qFormat/>
    <w:uiPriority w:val="0"/>
    <w:rPr>
      <w:color w:val="BA2636"/>
      <w:sz w:val="18"/>
      <w:szCs w:val="18"/>
    </w:rPr>
  </w:style>
  <w:style w:type="character" w:customStyle="1" w:styleId="176">
    <w:name w:val="redfilefwwh"/>
    <w:basedOn w:val="41"/>
    <w:qFormat/>
    <w:uiPriority w:val="0"/>
    <w:rPr>
      <w:color w:val="BA2636"/>
      <w:sz w:val="18"/>
      <w:szCs w:val="18"/>
    </w:rPr>
  </w:style>
  <w:style w:type="character" w:customStyle="1" w:styleId="177">
    <w:name w:val="gjfg"/>
    <w:basedOn w:val="41"/>
    <w:qFormat/>
    <w:uiPriority w:val="0"/>
  </w:style>
  <w:style w:type="character" w:customStyle="1" w:styleId="178">
    <w:name w:val="cfdate"/>
    <w:basedOn w:val="41"/>
    <w:qFormat/>
    <w:uiPriority w:val="0"/>
    <w:rPr>
      <w:color w:val="333333"/>
      <w:sz w:val="18"/>
      <w:szCs w:val="18"/>
    </w:rPr>
  </w:style>
  <w:style w:type="character" w:customStyle="1" w:styleId="179">
    <w:name w:val="qxdate"/>
    <w:basedOn w:val="41"/>
    <w:qFormat/>
    <w:uiPriority w:val="0"/>
    <w:rPr>
      <w:color w:val="333333"/>
      <w:sz w:val="18"/>
      <w:szCs w:val="18"/>
    </w:rPr>
  </w:style>
  <w:style w:type="paragraph" w:customStyle="1" w:styleId="180">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81">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82">
    <w:name w:val="Opsomming"/>
    <w:basedOn w:val="1"/>
    <w:qFormat/>
    <w:uiPriority w:val="99"/>
    <w:pPr>
      <w:widowControl/>
      <w:ind w:left="2835" w:hanging="2835"/>
      <w:jc w:val="left"/>
    </w:pPr>
    <w:rPr>
      <w:rFonts w:ascii="Times New Roman" w:hAnsi="Times New Roman"/>
      <w:kern w:val="0"/>
      <w:szCs w:val="20"/>
      <w:lang w:val="nl-N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03EED-A05E-45DC-983B-D5A8237C74B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4755</Words>
  <Characters>27104</Characters>
  <Lines>225</Lines>
  <Paragraphs>63</Paragraphs>
  <TotalTime>13</TotalTime>
  <ScaleCrop>false</ScaleCrop>
  <LinksUpToDate>false</LinksUpToDate>
  <CharactersWithSpaces>31796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繁华终易逝</cp:lastModifiedBy>
  <cp:lastPrinted>2019-03-25T07:04:00Z</cp:lastPrinted>
  <dcterms:modified xsi:type="dcterms:W3CDTF">2019-07-09T06:57:51Z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