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cs="宋体"/>
          <w:b/>
          <w:bCs/>
          <w:color w:val="auto"/>
          <w:sz w:val="48"/>
          <w:szCs w:val="48"/>
          <w:highlight w:val="none"/>
        </w:rPr>
      </w:pPr>
      <w:bookmarkStart w:id="61" w:name="_GoBack"/>
    </w:p>
    <w:p>
      <w:pPr>
        <w:spacing w:line="600" w:lineRule="auto"/>
        <w:ind w:firstLine="0" w:firstLineChars="0"/>
        <w:jc w:val="center"/>
        <w:rPr>
          <w:rFonts w:cs="宋体"/>
          <w:b/>
          <w:bCs/>
          <w:color w:val="auto"/>
          <w:sz w:val="48"/>
          <w:szCs w:val="48"/>
          <w:highlight w:val="none"/>
        </w:rPr>
      </w:pPr>
      <w:r>
        <w:rPr>
          <w:rFonts w:hint="eastAsia" w:cs="宋体"/>
          <w:b/>
          <w:bCs/>
          <w:color w:val="auto"/>
          <w:sz w:val="48"/>
          <w:szCs w:val="48"/>
          <w:highlight w:val="none"/>
        </w:rPr>
        <w:t>浙江农林大学</w:t>
      </w:r>
    </w:p>
    <w:p>
      <w:pPr>
        <w:spacing w:line="600" w:lineRule="auto"/>
        <w:ind w:firstLine="0" w:firstLineChars="0"/>
        <w:jc w:val="center"/>
        <w:rPr>
          <w:rFonts w:cs="宋体"/>
          <w:b/>
          <w:bCs/>
          <w:color w:val="auto"/>
          <w:sz w:val="48"/>
          <w:szCs w:val="48"/>
          <w:highlight w:val="none"/>
        </w:rPr>
      </w:pPr>
      <w:r>
        <w:rPr>
          <w:rFonts w:hint="eastAsia" w:cs="宋体"/>
          <w:b/>
          <w:bCs/>
          <w:color w:val="auto"/>
          <w:sz w:val="48"/>
          <w:szCs w:val="48"/>
          <w:highlight w:val="none"/>
        </w:rPr>
        <w:t>全自动氨基酸分析仪采购项目</w:t>
      </w:r>
    </w:p>
    <w:p>
      <w:pPr>
        <w:spacing w:line="600" w:lineRule="auto"/>
        <w:ind w:firstLine="964"/>
        <w:jc w:val="center"/>
        <w:rPr>
          <w:rFonts w:cs="宋体"/>
          <w:b/>
          <w:bCs/>
          <w:color w:val="auto"/>
          <w:sz w:val="48"/>
          <w:szCs w:val="48"/>
          <w:highlight w:val="none"/>
        </w:rPr>
      </w:pPr>
    </w:p>
    <w:p>
      <w:pPr>
        <w:snapToGrid w:val="0"/>
        <w:ind w:firstLine="0" w:firstLineChars="0"/>
        <w:rPr>
          <w:rFonts w:cs="宋体"/>
          <w:b/>
          <w:color w:val="auto"/>
          <w:sz w:val="72"/>
          <w:szCs w:val="72"/>
          <w:highlight w:val="none"/>
        </w:rPr>
      </w:pPr>
    </w:p>
    <w:p>
      <w:pPr>
        <w:snapToGrid w:val="0"/>
        <w:ind w:firstLine="0" w:firstLineChars="0"/>
        <w:jc w:val="center"/>
        <w:rPr>
          <w:rFonts w:cs="宋体"/>
          <w:b/>
          <w:color w:val="auto"/>
          <w:sz w:val="72"/>
          <w:szCs w:val="72"/>
          <w:highlight w:val="none"/>
        </w:rPr>
      </w:pPr>
      <w:r>
        <w:rPr>
          <w:rFonts w:hint="eastAsia" w:cs="宋体"/>
          <w:b/>
          <w:color w:val="auto"/>
          <w:sz w:val="72"/>
          <w:szCs w:val="72"/>
          <w:highlight w:val="none"/>
        </w:rPr>
        <w:t>公开招标文件</w:t>
      </w:r>
    </w:p>
    <w:p>
      <w:pPr>
        <w:snapToGrid w:val="0"/>
        <w:ind w:firstLine="0" w:firstLineChars="0"/>
        <w:rPr>
          <w:rFonts w:cs="宋体"/>
          <w:b/>
          <w:color w:val="auto"/>
          <w:sz w:val="40"/>
          <w:szCs w:val="28"/>
          <w:highlight w:val="none"/>
        </w:rPr>
      </w:pPr>
    </w:p>
    <w:p>
      <w:pPr>
        <w:snapToGrid w:val="0"/>
        <w:ind w:firstLine="0" w:firstLineChars="0"/>
        <w:rPr>
          <w:rFonts w:cs="宋体"/>
          <w:b/>
          <w:color w:val="auto"/>
          <w:sz w:val="40"/>
          <w:szCs w:val="28"/>
          <w:highlight w:val="none"/>
        </w:rPr>
      </w:pPr>
    </w:p>
    <w:p>
      <w:pPr>
        <w:snapToGrid w:val="0"/>
        <w:ind w:firstLine="0" w:firstLineChars="0"/>
        <w:rPr>
          <w:rFonts w:cs="宋体"/>
          <w:b/>
          <w:color w:val="auto"/>
          <w:sz w:val="40"/>
          <w:szCs w:val="28"/>
          <w:highlight w:val="none"/>
        </w:rPr>
      </w:pPr>
    </w:p>
    <w:p>
      <w:pPr>
        <w:snapToGrid w:val="0"/>
        <w:ind w:firstLine="643"/>
        <w:rPr>
          <w:rFonts w:cs="宋体"/>
          <w:b/>
          <w:bCs/>
          <w:color w:val="auto"/>
          <w:sz w:val="32"/>
          <w:szCs w:val="32"/>
          <w:highlight w:val="none"/>
        </w:rPr>
      </w:pPr>
      <w:r>
        <w:rPr>
          <w:rFonts w:hint="eastAsia" w:cs="宋体"/>
          <w:b/>
          <w:bCs/>
          <w:color w:val="auto"/>
          <w:sz w:val="32"/>
          <w:szCs w:val="32"/>
          <w:highlight w:val="none"/>
        </w:rPr>
        <w:t>招标项目：全自动氨基酸分析仪采购项目</w:t>
      </w:r>
    </w:p>
    <w:p>
      <w:pPr>
        <w:snapToGrid w:val="0"/>
        <w:ind w:firstLine="643"/>
        <w:rPr>
          <w:rFonts w:cs="宋体"/>
          <w:b/>
          <w:bCs/>
          <w:color w:val="auto"/>
          <w:sz w:val="32"/>
          <w:szCs w:val="32"/>
          <w:highlight w:val="none"/>
        </w:rPr>
      </w:pPr>
      <w:r>
        <w:rPr>
          <w:rFonts w:hint="eastAsia" w:cs="宋体"/>
          <w:b/>
          <w:bCs/>
          <w:color w:val="auto"/>
          <w:sz w:val="32"/>
          <w:szCs w:val="32"/>
          <w:highlight w:val="none"/>
        </w:rPr>
        <w:t>招标编号：ZJWSBJ-NL-2019034G</w:t>
      </w:r>
    </w:p>
    <w:p>
      <w:pPr>
        <w:snapToGrid w:val="0"/>
        <w:ind w:firstLine="643"/>
        <w:rPr>
          <w:rFonts w:cs="宋体"/>
          <w:b/>
          <w:bCs/>
          <w:color w:val="auto"/>
          <w:sz w:val="32"/>
          <w:szCs w:val="32"/>
          <w:highlight w:val="none"/>
        </w:rPr>
      </w:pPr>
      <w:r>
        <w:rPr>
          <w:rFonts w:hint="eastAsia" w:cs="宋体"/>
          <w:b/>
          <w:bCs/>
          <w:color w:val="auto"/>
          <w:sz w:val="32"/>
          <w:szCs w:val="32"/>
          <w:highlight w:val="none"/>
        </w:rPr>
        <w:t>招 标 人：浙江农林大学</w:t>
      </w:r>
    </w:p>
    <w:p>
      <w:pPr>
        <w:snapToGrid w:val="0"/>
        <w:ind w:firstLine="643"/>
        <w:rPr>
          <w:rFonts w:cs="宋体"/>
          <w:b/>
          <w:bCs/>
          <w:color w:val="auto"/>
          <w:sz w:val="32"/>
          <w:szCs w:val="32"/>
          <w:highlight w:val="none"/>
        </w:rPr>
      </w:pPr>
      <w:r>
        <w:rPr>
          <w:rFonts w:hint="eastAsia" w:cs="宋体"/>
          <w:b/>
          <w:bCs/>
          <w:color w:val="auto"/>
          <w:sz w:val="32"/>
          <w:szCs w:val="32"/>
          <w:highlight w:val="none"/>
        </w:rPr>
        <w:t>代理机构：浙江五石工程咨询有限公司</w:t>
      </w:r>
    </w:p>
    <w:p>
      <w:pPr>
        <w:snapToGrid w:val="0"/>
        <w:ind w:firstLine="643"/>
        <w:rPr>
          <w:rFonts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cs="宋体"/>
          <w:b/>
          <w:bCs/>
          <w:color w:val="auto"/>
          <w:sz w:val="32"/>
          <w:szCs w:val="32"/>
          <w:highlight w:val="none"/>
        </w:rPr>
        <w:t>时    间：二〇一九年十一月</w:t>
      </w:r>
    </w:p>
    <w:p>
      <w:pPr>
        <w:ind w:firstLine="0" w:firstLineChars="0"/>
        <w:jc w:val="center"/>
        <w:rPr>
          <w:rFonts w:cs="宋体"/>
          <w:color w:val="auto"/>
          <w:szCs w:val="32"/>
          <w:highlight w:val="none"/>
        </w:rPr>
      </w:pPr>
      <w:bookmarkStart w:id="0" w:name="_Toc32639"/>
      <w:r>
        <w:rPr>
          <w:rFonts w:hint="eastAsia" w:cs="宋体"/>
          <w:b/>
          <w:bCs/>
          <w:color w:val="auto"/>
          <w:sz w:val="28"/>
          <w:szCs w:val="40"/>
          <w:highlight w:val="none"/>
          <w:lang w:val="zh-CN"/>
        </w:rPr>
        <w:t>目</w:t>
      </w:r>
      <w:r>
        <w:rPr>
          <w:rFonts w:hint="eastAsia" w:cs="宋体"/>
          <w:b/>
          <w:bCs/>
          <w:color w:val="auto"/>
          <w:sz w:val="28"/>
          <w:szCs w:val="40"/>
          <w:highlight w:val="none"/>
        </w:rPr>
        <w:t xml:space="preserve">  </w:t>
      </w:r>
      <w:r>
        <w:rPr>
          <w:rFonts w:hint="eastAsia" w:cs="宋体"/>
          <w:b/>
          <w:bCs/>
          <w:color w:val="auto"/>
          <w:sz w:val="28"/>
          <w:szCs w:val="40"/>
          <w:highlight w:val="none"/>
          <w:lang w:val="zh-CN"/>
        </w:rPr>
        <w:t>录</w:t>
      </w:r>
      <w:bookmarkEnd w:id="0"/>
      <w:r>
        <w:rPr>
          <w:rFonts w:hint="eastAsia" w:cs="宋体"/>
          <w:color w:val="auto"/>
          <w:szCs w:val="32"/>
          <w:highlight w:val="none"/>
        </w:rPr>
        <w:fldChar w:fldCharType="begin"/>
      </w:r>
      <w:r>
        <w:rPr>
          <w:rFonts w:hint="eastAsia" w:cs="宋体"/>
          <w:color w:val="auto"/>
          <w:szCs w:val="32"/>
          <w:highlight w:val="none"/>
        </w:rPr>
        <w:instrText xml:space="preserve"> TOC \o "1-2" \h \z \u </w:instrText>
      </w:r>
      <w:r>
        <w:rPr>
          <w:rFonts w:hint="eastAsia" w:cs="宋体"/>
          <w:color w:val="auto"/>
          <w:szCs w:val="32"/>
          <w:highlight w:val="none"/>
        </w:rPr>
        <w:fldChar w:fldCharType="separate"/>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"_Toc32332" </w:instrText>
      </w:r>
      <w:r>
        <w:rPr>
          <w:color w:val="auto"/>
          <w:highlight w:val="none"/>
        </w:rPr>
        <w:fldChar w:fldCharType="separate"/>
      </w:r>
      <w:r>
        <w:rPr>
          <w:rFonts w:hint="eastAsia" w:cs="宋体"/>
          <w:color w:val="auto"/>
          <w:highlight w:val="none"/>
        </w:rPr>
        <w:t>第一章 招标公告</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_Toc32332 </w:instrText>
      </w:r>
      <w:r>
        <w:rPr>
          <w:rFonts w:hint="eastAsia" w:cs="宋体"/>
          <w:color w:val="auto"/>
          <w:highlight w:val="none"/>
        </w:rPr>
        <w:fldChar w:fldCharType="separate"/>
      </w:r>
      <w:r>
        <w:rPr>
          <w:rFonts w:hint="eastAsia" w:cs="宋体"/>
          <w:color w:val="auto"/>
          <w:highlight w:val="none"/>
        </w:rPr>
        <w:t>3</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"_Toc24282" </w:instrText>
      </w:r>
      <w:r>
        <w:rPr>
          <w:color w:val="auto"/>
          <w:highlight w:val="none"/>
        </w:rPr>
        <w:fldChar w:fldCharType="separate"/>
      </w:r>
      <w:r>
        <w:rPr>
          <w:rFonts w:hint="eastAsia" w:cs="宋体"/>
          <w:color w:val="auto"/>
          <w:highlight w:val="none"/>
        </w:rPr>
        <w:t>第二章 项目需求说明</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_Toc24282 </w:instrText>
      </w:r>
      <w:r>
        <w:rPr>
          <w:rFonts w:hint="eastAsia" w:cs="宋体"/>
          <w:color w:val="auto"/>
          <w:highlight w:val="none"/>
        </w:rPr>
        <w:fldChar w:fldCharType="separate"/>
      </w:r>
      <w:r>
        <w:rPr>
          <w:rFonts w:hint="eastAsia" w:cs="宋体"/>
          <w:color w:val="auto"/>
          <w:highlight w:val="none"/>
        </w:rPr>
        <w:t>6</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"_Toc7338" </w:instrText>
      </w:r>
      <w:r>
        <w:rPr>
          <w:color w:val="auto"/>
          <w:highlight w:val="none"/>
        </w:rPr>
        <w:fldChar w:fldCharType="separate"/>
      </w:r>
      <w:r>
        <w:rPr>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_Toc7338 </w:instrText>
      </w:r>
      <w:r>
        <w:rPr>
          <w:rFonts w:hint="eastAsia" w:cs="宋体"/>
          <w:color w:val="auto"/>
          <w:highlight w:val="none"/>
        </w:rPr>
        <w:fldChar w:fldCharType="separate"/>
      </w:r>
      <w:r>
        <w:rPr>
          <w:rFonts w:hint="eastAsia" w:cs="宋体"/>
          <w:color w:val="auto"/>
          <w:highlight w:val="none"/>
        </w:rPr>
        <w:t>10</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"_Toc17889" </w:instrText>
      </w:r>
      <w:r>
        <w:rPr>
          <w:color w:val="auto"/>
          <w:highlight w:val="none"/>
        </w:rPr>
        <w:fldChar w:fldCharType="separate"/>
      </w:r>
      <w:r>
        <w:rPr>
          <w:rFonts w:hint="eastAsia" w:cs="宋体"/>
          <w:color w:val="auto"/>
          <w:highlight w:val="none"/>
        </w:rPr>
        <w:t>前附表</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_Toc17889 </w:instrText>
      </w:r>
      <w:r>
        <w:rPr>
          <w:rFonts w:hint="eastAsia" w:cs="宋体"/>
          <w:color w:val="auto"/>
          <w:highlight w:val="none"/>
        </w:rPr>
        <w:fldChar w:fldCharType="separate"/>
      </w:r>
      <w:r>
        <w:rPr>
          <w:rFonts w:hint="eastAsia" w:cs="宋体"/>
          <w:color w:val="auto"/>
          <w:highlight w:val="none"/>
        </w:rPr>
        <w:t>10</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"_Toc12341" </w:instrText>
      </w:r>
      <w:r>
        <w:rPr>
          <w:color w:val="auto"/>
          <w:highlight w:val="none"/>
        </w:rPr>
        <w:fldChar w:fldCharType="separate"/>
      </w:r>
      <w:r>
        <w:rPr>
          <w:rFonts w:hint="eastAsia" w:cs="宋体"/>
          <w:color w:val="auto"/>
          <w:highlight w:val="none"/>
        </w:rPr>
        <w:t>第一节 总则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_Toc12341 </w:instrText>
      </w:r>
      <w:r>
        <w:rPr>
          <w:rFonts w:hint="eastAsia" w:cs="宋体"/>
          <w:color w:val="auto"/>
          <w:highlight w:val="none"/>
        </w:rPr>
        <w:fldChar w:fldCharType="separate"/>
      </w:r>
      <w:r>
        <w:rPr>
          <w:rFonts w:hint="eastAsia" w:cs="宋体"/>
          <w:color w:val="auto"/>
          <w:highlight w:val="none"/>
        </w:rPr>
        <w:t>14</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"_Toc4029" </w:instrText>
      </w:r>
      <w:r>
        <w:rPr>
          <w:color w:val="auto"/>
          <w:highlight w:val="none"/>
        </w:rPr>
        <w:fldChar w:fldCharType="separate"/>
      </w:r>
      <w:r>
        <w:rPr>
          <w:rFonts w:hint="eastAsia" w:cs="宋体"/>
          <w:color w:val="auto"/>
          <w:highlight w:val="none"/>
        </w:rPr>
        <w:t>第二节 招标文件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_Toc4029 </w:instrText>
      </w:r>
      <w:r>
        <w:rPr>
          <w:rFonts w:hint="eastAsia" w:cs="宋体"/>
          <w:color w:val="auto"/>
          <w:highlight w:val="none"/>
        </w:rPr>
        <w:fldChar w:fldCharType="separate"/>
      </w:r>
      <w:r>
        <w:rPr>
          <w:rFonts w:hint="eastAsia" w:cs="宋体"/>
          <w:color w:val="auto"/>
          <w:highlight w:val="none"/>
        </w:rPr>
        <w:t>15</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"_Toc25674" </w:instrText>
      </w:r>
      <w:r>
        <w:rPr>
          <w:color w:val="auto"/>
          <w:highlight w:val="none"/>
        </w:rPr>
        <w:fldChar w:fldCharType="separate"/>
      </w:r>
      <w:r>
        <w:rPr>
          <w:rFonts w:hint="eastAsia" w:cs="宋体"/>
          <w:color w:val="auto"/>
          <w:highlight w:val="none"/>
        </w:rPr>
        <w:t>第三节 投标文件</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_Toc25674 </w:instrText>
      </w:r>
      <w:r>
        <w:rPr>
          <w:rFonts w:hint="eastAsia" w:cs="宋体"/>
          <w:color w:val="auto"/>
          <w:highlight w:val="none"/>
        </w:rPr>
        <w:fldChar w:fldCharType="separate"/>
      </w:r>
      <w:r>
        <w:rPr>
          <w:rFonts w:hint="eastAsia" w:cs="宋体"/>
          <w:color w:val="auto"/>
          <w:highlight w:val="none"/>
        </w:rPr>
        <w:t>16</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"_Toc24870" </w:instrText>
      </w:r>
      <w:r>
        <w:rPr>
          <w:color w:val="auto"/>
          <w:highlight w:val="none"/>
        </w:rPr>
        <w:fldChar w:fldCharType="separate"/>
      </w:r>
      <w:r>
        <w:rPr>
          <w:rFonts w:hint="eastAsia" w:cs="宋体"/>
          <w:color w:val="auto"/>
          <w:highlight w:val="none"/>
        </w:rPr>
        <w:t>第四节 投标文件的递交</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_Toc24870 </w:instrText>
      </w:r>
      <w:r>
        <w:rPr>
          <w:rFonts w:hint="eastAsia" w:cs="宋体"/>
          <w:color w:val="auto"/>
          <w:highlight w:val="none"/>
        </w:rPr>
        <w:fldChar w:fldCharType="separate"/>
      </w:r>
      <w:r>
        <w:rPr>
          <w:rFonts w:hint="eastAsia" w:cs="宋体"/>
          <w:color w:val="auto"/>
          <w:highlight w:val="none"/>
        </w:rPr>
        <w:t>19</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"_Toc16186" </w:instrText>
      </w:r>
      <w:r>
        <w:rPr>
          <w:color w:val="auto"/>
          <w:highlight w:val="none"/>
        </w:rPr>
        <w:fldChar w:fldCharType="separate"/>
      </w:r>
      <w:r>
        <w:rPr>
          <w:rFonts w:hint="eastAsia" w:cs="宋体"/>
          <w:color w:val="auto"/>
          <w:highlight w:val="none"/>
        </w:rPr>
        <w:t>第五节 开标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_Toc16186 </w:instrText>
      </w:r>
      <w:r>
        <w:rPr>
          <w:rFonts w:hint="eastAsia" w:cs="宋体"/>
          <w:color w:val="auto"/>
          <w:highlight w:val="none"/>
        </w:rPr>
        <w:fldChar w:fldCharType="separate"/>
      </w:r>
      <w:r>
        <w:rPr>
          <w:rFonts w:hint="eastAsia" w:cs="宋体"/>
          <w:color w:val="auto"/>
          <w:highlight w:val="none"/>
        </w:rPr>
        <w:t>20</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"_Toc6779" </w:instrText>
      </w:r>
      <w:r>
        <w:rPr>
          <w:color w:val="auto"/>
          <w:highlight w:val="none"/>
        </w:rPr>
        <w:fldChar w:fldCharType="separate"/>
      </w:r>
      <w:r>
        <w:rPr>
          <w:rFonts w:hint="eastAsia" w:cs="宋体"/>
          <w:color w:val="auto"/>
          <w:highlight w:val="none"/>
        </w:rPr>
        <w:t>第六节 评标</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_Toc6779 </w:instrText>
      </w:r>
      <w:r>
        <w:rPr>
          <w:rFonts w:hint="eastAsia" w:cs="宋体"/>
          <w:color w:val="auto"/>
          <w:highlight w:val="none"/>
        </w:rPr>
        <w:fldChar w:fldCharType="separate"/>
      </w:r>
      <w:r>
        <w:rPr>
          <w:rFonts w:hint="eastAsia" w:cs="宋体"/>
          <w:color w:val="auto"/>
          <w:highlight w:val="none"/>
        </w:rPr>
        <w:t>21</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"_Toc3566" </w:instrText>
      </w:r>
      <w:r>
        <w:rPr>
          <w:color w:val="auto"/>
          <w:highlight w:val="none"/>
        </w:rPr>
        <w:fldChar w:fldCharType="separate"/>
      </w:r>
      <w:r>
        <w:rPr>
          <w:rFonts w:hint="eastAsia" w:cs="宋体"/>
          <w:color w:val="auto"/>
          <w:highlight w:val="none"/>
        </w:rPr>
        <w:t>第七节 授予合同</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_Toc3566 </w:instrText>
      </w:r>
      <w:r>
        <w:rPr>
          <w:rFonts w:hint="eastAsia" w:cs="宋体"/>
          <w:color w:val="auto"/>
          <w:highlight w:val="none"/>
        </w:rPr>
        <w:fldChar w:fldCharType="separate"/>
      </w:r>
      <w:r>
        <w:rPr>
          <w:rFonts w:hint="eastAsia" w:cs="宋体"/>
          <w:color w:val="auto"/>
          <w:highlight w:val="none"/>
        </w:rPr>
        <w:t>24</w:t>
      </w:r>
      <w:r>
        <w:rPr>
          <w:rFonts w:hint="eastAsia" w:cs="宋体"/>
          <w:color w:val="auto"/>
          <w:highlight w:val="none"/>
        </w:rPr>
        <w:fldChar w:fldCharType="end"/>
      </w:r>
      <w:r>
        <w:rPr>
          <w:rFonts w:hint="eastAsia" w:cs="宋体"/>
          <w:color w:val="auto"/>
          <w:highlight w:val="none"/>
        </w:rPr>
        <w:fldChar w:fldCharType="end"/>
      </w:r>
    </w:p>
    <w:p>
      <w:pPr>
        <w:pStyle w:val="30"/>
        <w:tabs>
          <w:tab w:val="right" w:leader="dot" w:pos="8306"/>
          <w:tab w:val="clear" w:pos="8296"/>
        </w:tabs>
        <w:ind w:left="480"/>
        <w:rPr>
          <w:rFonts w:cs="宋体"/>
          <w:color w:val="auto"/>
          <w:highlight w:val="none"/>
        </w:rPr>
      </w:pPr>
      <w:r>
        <w:rPr>
          <w:color w:val="auto"/>
          <w:highlight w:val="none"/>
        </w:rPr>
        <w:fldChar w:fldCharType="begin"/>
      </w:r>
      <w:r>
        <w:rPr>
          <w:color w:val="auto"/>
          <w:highlight w:val="none"/>
        </w:rPr>
        <w:instrText xml:space="preserve"> HYPERLINK \l "_Toc13025" </w:instrText>
      </w:r>
      <w:r>
        <w:rPr>
          <w:color w:val="auto"/>
          <w:highlight w:val="none"/>
        </w:rPr>
        <w:fldChar w:fldCharType="separate"/>
      </w:r>
      <w:r>
        <w:rPr>
          <w:rFonts w:hint="eastAsia" w:cs="宋体"/>
          <w:color w:val="auto"/>
          <w:highlight w:val="none"/>
        </w:rPr>
        <w:t>第八节 例外处理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_Toc13025 </w:instrText>
      </w:r>
      <w:r>
        <w:rPr>
          <w:rFonts w:hint="eastAsia" w:cs="宋体"/>
          <w:color w:val="auto"/>
          <w:highlight w:val="none"/>
        </w:rPr>
        <w:fldChar w:fldCharType="separate"/>
      </w:r>
      <w:r>
        <w:rPr>
          <w:rFonts w:hint="eastAsia" w:cs="宋体"/>
          <w:color w:val="auto"/>
          <w:highlight w:val="none"/>
        </w:rPr>
        <w:t>25</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"_Toc22869" </w:instrText>
      </w:r>
      <w:r>
        <w:rPr>
          <w:color w:val="auto"/>
          <w:highlight w:val="none"/>
        </w:rPr>
        <w:fldChar w:fldCharType="separate"/>
      </w:r>
      <w:r>
        <w:rPr>
          <w:rFonts w:hint="eastAsia" w:cs="宋体"/>
          <w:color w:val="auto"/>
          <w:highlight w:val="none"/>
        </w:rPr>
        <w:t>第四章 评标办法及评分标准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_Toc22869 </w:instrText>
      </w:r>
      <w:r>
        <w:rPr>
          <w:rFonts w:hint="eastAsia" w:cs="宋体"/>
          <w:color w:val="auto"/>
          <w:highlight w:val="none"/>
        </w:rPr>
        <w:fldChar w:fldCharType="separate"/>
      </w:r>
      <w:r>
        <w:rPr>
          <w:rFonts w:hint="eastAsia" w:cs="宋体"/>
          <w:color w:val="auto"/>
          <w:highlight w:val="none"/>
        </w:rPr>
        <w:t>26</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"_Toc7087" </w:instrText>
      </w:r>
      <w:r>
        <w:rPr>
          <w:color w:val="auto"/>
          <w:highlight w:val="none"/>
        </w:rPr>
        <w:fldChar w:fldCharType="separate"/>
      </w:r>
      <w:r>
        <w:rPr>
          <w:rFonts w:hint="eastAsia" w:cs="宋体"/>
          <w:color w:val="auto"/>
          <w:szCs w:val="32"/>
          <w:highlight w:val="none"/>
        </w:rPr>
        <w:t>第五章 合同格式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_Toc7087 </w:instrText>
      </w:r>
      <w:r>
        <w:rPr>
          <w:rFonts w:hint="eastAsia" w:cs="宋体"/>
          <w:color w:val="auto"/>
          <w:highlight w:val="none"/>
        </w:rPr>
        <w:fldChar w:fldCharType="separate"/>
      </w:r>
      <w:r>
        <w:rPr>
          <w:rFonts w:hint="eastAsia" w:cs="宋体"/>
          <w:color w:val="auto"/>
          <w:highlight w:val="none"/>
        </w:rPr>
        <w:t>29</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8306"/>
          <w:tab w:val="clear" w:pos="8296"/>
        </w:tabs>
        <w:rPr>
          <w:rFonts w:cs="宋体"/>
          <w:color w:val="auto"/>
          <w:highlight w:val="none"/>
        </w:rPr>
      </w:pPr>
      <w:r>
        <w:rPr>
          <w:color w:val="auto"/>
          <w:highlight w:val="none"/>
        </w:rPr>
        <w:fldChar w:fldCharType="begin"/>
      </w:r>
      <w:r>
        <w:rPr>
          <w:color w:val="auto"/>
          <w:highlight w:val="none"/>
        </w:rPr>
        <w:instrText xml:space="preserve"> HYPERLINK \l "_Toc29638" </w:instrText>
      </w:r>
      <w:r>
        <w:rPr>
          <w:color w:val="auto"/>
          <w:highlight w:val="none"/>
        </w:rPr>
        <w:fldChar w:fldCharType="separate"/>
      </w:r>
      <w:r>
        <w:rPr>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_Toc29638 </w:instrText>
      </w:r>
      <w:r>
        <w:rPr>
          <w:rFonts w:hint="eastAsia" w:cs="宋体"/>
          <w:color w:val="auto"/>
          <w:highlight w:val="none"/>
        </w:rPr>
        <w:fldChar w:fldCharType="separate"/>
      </w:r>
      <w:r>
        <w:rPr>
          <w:rFonts w:hint="eastAsia" w:cs="宋体"/>
          <w:color w:val="auto"/>
          <w:highlight w:val="none"/>
        </w:rPr>
        <w:t>35</w:t>
      </w:r>
      <w:r>
        <w:rPr>
          <w:rFonts w:hint="eastAsia" w:cs="宋体"/>
          <w:color w:val="auto"/>
          <w:highlight w:val="none"/>
        </w:rPr>
        <w:fldChar w:fldCharType="end"/>
      </w:r>
      <w:r>
        <w:rPr>
          <w:rFonts w:hint="eastAsia" w:cs="宋体"/>
          <w:color w:val="auto"/>
          <w:highlight w:val="none"/>
        </w:rPr>
        <w:fldChar w:fldCharType="end"/>
      </w:r>
    </w:p>
    <w:p>
      <w:pPr>
        <w:pStyle w:val="113"/>
        <w:jc w:val="center"/>
        <w:rPr>
          <w:rFonts w:ascii="宋体" w:hAnsi="宋体" w:cs="宋体"/>
          <w:color w:val="auto"/>
          <w:sz w:val="36"/>
          <w:szCs w:val="36"/>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cs="宋体"/>
          <w:color w:val="auto"/>
          <w:szCs w:val="32"/>
          <w:highlight w:val="none"/>
        </w:rPr>
        <w:fldChar w:fldCharType="end"/>
      </w:r>
    </w:p>
    <w:p>
      <w:pPr>
        <w:pStyle w:val="3"/>
        <w:rPr>
          <w:color w:val="auto"/>
          <w:highlight w:val="none"/>
        </w:rPr>
      </w:pPr>
      <w:bookmarkStart w:id="1" w:name="_Toc32332"/>
      <w:bookmarkStart w:id="2" w:name="_Toc12653"/>
      <w:bookmarkStart w:id="3" w:name="_Toc452457411"/>
      <w:r>
        <w:rPr>
          <w:rFonts w:hint="eastAsia"/>
          <w:color w:val="auto"/>
          <w:highlight w:val="none"/>
        </w:rPr>
        <w:t>第一章 招标公告</w:t>
      </w:r>
      <w:bookmarkEnd w:id="1"/>
      <w:bookmarkEnd w:id="2"/>
    </w:p>
    <w:p>
      <w:pPr>
        <w:pStyle w:val="4"/>
        <w:jc w:val="center"/>
        <w:rPr>
          <w:rFonts w:ascii="宋体" w:hAnsi="宋体" w:cs="宋体"/>
          <w:color w:val="auto"/>
          <w:highlight w:val="none"/>
        </w:rPr>
      </w:pPr>
      <w:bookmarkStart w:id="4" w:name="_Toc18001"/>
      <w:r>
        <w:rPr>
          <w:rFonts w:hint="eastAsia" w:ascii="宋体" w:hAnsi="宋体" w:cs="宋体"/>
          <w:color w:val="auto"/>
          <w:highlight w:val="none"/>
        </w:rPr>
        <w:t>关于浙江农林大学全自动氨基酸分析仪采购项目的公开招标公告</w:t>
      </w:r>
      <w:bookmarkEnd w:id="4"/>
    </w:p>
    <w:p>
      <w:pPr>
        <w:ind w:firstLine="480"/>
        <w:rPr>
          <w:rFonts w:cs="宋体"/>
          <w:color w:val="auto"/>
          <w:highlight w:val="none"/>
        </w:rPr>
      </w:pPr>
      <w:r>
        <w:rPr>
          <w:rFonts w:hint="eastAsia" w:cs="宋体"/>
          <w:color w:val="auto"/>
          <w:highlight w:val="none"/>
        </w:rPr>
        <w:t>根据《中华人民共和国政府采购法》等有关规定，浙江五石工程咨询有限公司受浙江农林大学委托，就浙江农林大学全自动氨基酸分析仪采购项目进行公开招标采购，欢迎国内合格的供应商前来投标。具体如下：</w:t>
      </w:r>
    </w:p>
    <w:p>
      <w:pPr>
        <w:pStyle w:val="4"/>
        <w:rPr>
          <w:rFonts w:ascii="宋体" w:hAnsi="宋体" w:cs="宋体"/>
          <w:color w:val="auto"/>
          <w:highlight w:val="none"/>
        </w:rPr>
      </w:pPr>
      <w:r>
        <w:rPr>
          <w:rStyle w:val="40"/>
          <w:rFonts w:hint="eastAsia" w:ascii="宋体" w:hAnsi="宋体" w:cs="宋体"/>
          <w:b/>
          <w:color w:val="auto"/>
          <w:sz w:val="24"/>
          <w:szCs w:val="24"/>
          <w:highlight w:val="none"/>
        </w:rPr>
        <w:t>一、招标项目编号：</w:t>
      </w:r>
      <w:r>
        <w:rPr>
          <w:rFonts w:hint="eastAsia" w:ascii="宋体" w:hAnsi="宋体" w:cs="宋体"/>
          <w:color w:val="auto"/>
          <w:sz w:val="24"/>
          <w:szCs w:val="24"/>
          <w:highlight w:val="none"/>
        </w:rPr>
        <w:t xml:space="preserve">ZJWSBJ-NL-2019034G </w:t>
      </w:r>
    </w:p>
    <w:p>
      <w:pPr>
        <w:ind w:firstLine="0" w:firstLineChars="0"/>
        <w:rPr>
          <w:rFonts w:cs="宋体"/>
          <w:b/>
          <w:bCs/>
          <w:color w:val="auto"/>
          <w:highlight w:val="none"/>
        </w:rPr>
      </w:pPr>
      <w:r>
        <w:rPr>
          <w:rFonts w:hint="eastAsia" w:cs="宋体"/>
          <w:color w:val="auto"/>
          <w:highlight w:val="none"/>
        </w:rPr>
        <w:t>二、</w:t>
      </w:r>
      <w:r>
        <w:rPr>
          <w:rStyle w:val="40"/>
          <w:rFonts w:hint="eastAsia" w:cs="宋体"/>
          <w:color w:val="auto"/>
          <w:highlight w:val="none"/>
        </w:rPr>
        <w:t>招标项目名称：</w:t>
      </w:r>
      <w:r>
        <w:rPr>
          <w:rFonts w:hint="eastAsia" w:cs="宋体"/>
          <w:b/>
          <w:bCs/>
          <w:color w:val="auto"/>
          <w:highlight w:val="none"/>
        </w:rPr>
        <w:t>全自动氨基酸分析仪采购项目</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三、采购组织类型：</w:t>
      </w:r>
      <w:r>
        <w:rPr>
          <w:rFonts w:hint="eastAsia" w:ascii="宋体" w:hAnsi="宋体" w:cs="宋体"/>
          <w:color w:val="auto"/>
          <w:sz w:val="24"/>
          <w:szCs w:val="24"/>
          <w:highlight w:val="none"/>
        </w:rPr>
        <w:t>分散采购-分散委托中介</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四、招标项目概况：</w:t>
      </w:r>
    </w:p>
    <w:tbl>
      <w:tblPr>
        <w:tblStyle w:val="3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98"/>
        <w:gridCol w:w="636"/>
        <w:gridCol w:w="636"/>
        <w:gridCol w:w="1533"/>
        <w:gridCol w:w="1410"/>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序号</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项目名称</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数量</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单位</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简要规格描述</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采购预算(万元)</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cs="宋体"/>
                <w:color w:val="auto"/>
                <w:kern w:val="0"/>
                <w:highlight w:val="none"/>
              </w:rPr>
            </w:pPr>
            <w:r>
              <w:rPr>
                <w:rFonts w:hint="eastAsia" w:cs="宋体"/>
                <w:color w:val="auto"/>
                <w:kern w:val="0"/>
                <w:highlight w:val="none"/>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1</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全自动氨基酸分析仪采购项目</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1</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台</w:t>
            </w:r>
          </w:p>
        </w:tc>
        <w:tc>
          <w:tcPr>
            <w:tcW w:w="1533"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详见</w:t>
            </w:r>
            <w:r>
              <w:rPr>
                <w:rFonts w:hint="eastAsia" w:cs="宋体"/>
                <w:color w:val="auto"/>
                <w:highlight w:val="none"/>
              </w:rPr>
              <w:t>采购需求</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60</w:t>
            </w:r>
          </w:p>
        </w:tc>
        <w:tc>
          <w:tcPr>
            <w:tcW w:w="137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cs="宋体"/>
                <w:color w:val="auto"/>
                <w:highlight w:val="none"/>
              </w:rPr>
            </w:pPr>
            <w:r>
              <w:rPr>
                <w:rFonts w:hint="eastAsia" w:cs="宋体"/>
                <w:color w:val="auto"/>
                <w:highlight w:val="none"/>
              </w:rPr>
              <w:t>是</w:t>
            </w:r>
          </w:p>
        </w:tc>
      </w:tr>
    </w:tbl>
    <w:p>
      <w:pPr>
        <w:pStyle w:val="4"/>
        <w:rPr>
          <w:rStyle w:val="40"/>
          <w:rFonts w:ascii="宋体" w:hAnsi="宋体" w:cs="宋体"/>
          <w:b/>
          <w:color w:val="auto"/>
          <w:sz w:val="24"/>
          <w:szCs w:val="24"/>
          <w:highlight w:val="none"/>
        </w:rPr>
      </w:pPr>
      <w:r>
        <w:rPr>
          <w:rStyle w:val="40"/>
          <w:rFonts w:hint="eastAsia" w:ascii="宋体" w:hAnsi="宋体" w:cs="宋体"/>
          <w:b/>
          <w:color w:val="auto"/>
          <w:sz w:val="24"/>
          <w:szCs w:val="24"/>
          <w:highlight w:val="none"/>
        </w:rPr>
        <w:t>五、采购需求：</w:t>
      </w:r>
    </w:p>
    <w:p>
      <w:pPr>
        <w:ind w:firstLine="480"/>
        <w:rPr>
          <w:rFonts w:cs="宋体"/>
          <w:color w:val="auto"/>
          <w:highlight w:val="none"/>
        </w:rPr>
      </w:pPr>
      <w:r>
        <w:rPr>
          <w:rFonts w:hint="eastAsia" w:cs="宋体"/>
          <w:color w:val="auto"/>
          <w:highlight w:val="none"/>
        </w:rPr>
        <w:t>详见附件。</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六、投标供应商资格要求:</w:t>
      </w:r>
    </w:p>
    <w:p>
      <w:pPr>
        <w:pStyle w:val="5"/>
        <w:rPr>
          <w:rFonts w:cs="宋体"/>
          <w:color w:val="auto"/>
          <w:highlight w:val="none"/>
        </w:rPr>
      </w:pPr>
      <w:r>
        <w:rPr>
          <w:rFonts w:hint="eastAsia" w:cs="宋体"/>
          <w:color w:val="auto"/>
          <w:highlight w:val="none"/>
        </w:rPr>
        <w:t xml:space="preserve">（一）基本资格要求 </w:t>
      </w:r>
    </w:p>
    <w:p>
      <w:pPr>
        <w:ind w:firstLine="480"/>
        <w:rPr>
          <w:rFonts w:cs="宋体"/>
          <w:color w:val="auto"/>
          <w:highlight w:val="none"/>
        </w:rPr>
      </w:pPr>
      <w:r>
        <w:rPr>
          <w:rFonts w:hint="eastAsia" w:cs="宋体"/>
          <w:color w:val="auto"/>
          <w:highlight w:val="none"/>
        </w:rPr>
        <w:t xml:space="preserve">1.符合《中华人民共和国政府采购法》第二十二条对投标主体的相关要求。 </w:t>
      </w:r>
    </w:p>
    <w:p>
      <w:pPr>
        <w:ind w:firstLine="480"/>
        <w:rPr>
          <w:rFonts w:cs="宋体"/>
          <w:color w:val="auto"/>
          <w:highlight w:val="none"/>
        </w:rPr>
      </w:pPr>
      <w:r>
        <w:rPr>
          <w:rFonts w:hint="eastAsia"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cs="宋体"/>
          <w:color w:val="auto"/>
          <w:highlight w:val="none"/>
        </w:rPr>
      </w:pPr>
      <w:r>
        <w:rPr>
          <w:rFonts w:hint="eastAsia" w:cs="宋体"/>
          <w:color w:val="auto"/>
          <w:highlight w:val="none"/>
        </w:rPr>
        <w:t>（二）特定资格要求</w:t>
      </w:r>
    </w:p>
    <w:p>
      <w:pPr>
        <w:pStyle w:val="34"/>
        <w:spacing w:before="75" w:beforeAutospacing="0" w:after="75" w:afterAutospacing="0" w:line="360" w:lineRule="auto"/>
        <w:ind w:firstLine="482" w:firstLineChars="200"/>
        <w:rPr>
          <w:rFonts w:cs="宋体"/>
          <w:b/>
          <w:bCs/>
          <w:color w:val="auto"/>
          <w:highlight w:val="none"/>
        </w:rPr>
      </w:pPr>
      <w:r>
        <w:rPr>
          <w:rFonts w:hint="eastAsia" w:cs="宋体"/>
          <w:b/>
          <w:bCs/>
          <w:color w:val="auto"/>
          <w:highlight w:val="none"/>
        </w:rPr>
        <w:t>本项目不接受联合体投标。</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七、招标文件的报名/发售时间、地址、售价:</w:t>
      </w:r>
    </w:p>
    <w:p>
      <w:pPr>
        <w:ind w:firstLine="482"/>
        <w:rPr>
          <w:rFonts w:cs="宋体"/>
          <w:color w:val="auto"/>
          <w:highlight w:val="none"/>
        </w:rPr>
      </w:pPr>
      <w:r>
        <w:rPr>
          <w:rStyle w:val="40"/>
          <w:rFonts w:hint="eastAsia" w:cs="宋体"/>
          <w:color w:val="auto"/>
          <w:highlight w:val="none"/>
        </w:rPr>
        <w:t>1．报名（发售／获取）时间：</w:t>
      </w:r>
      <w:r>
        <w:rPr>
          <w:rFonts w:hint="eastAsia" w:cs="宋体"/>
          <w:b/>
          <w:bCs/>
          <w:color w:val="auto"/>
          <w:highlight w:val="none"/>
        </w:rPr>
        <w:t>2019-11-22至2019-11-29</w:t>
      </w:r>
    </w:p>
    <w:p>
      <w:pPr>
        <w:ind w:firstLine="964" w:firstLineChars="400"/>
        <w:rPr>
          <w:rFonts w:cs="宋体"/>
          <w:color w:val="auto"/>
          <w:highlight w:val="none"/>
        </w:rPr>
      </w:pPr>
      <w:r>
        <w:rPr>
          <w:rStyle w:val="40"/>
          <w:rFonts w:hint="eastAsia" w:cs="宋体"/>
          <w:color w:val="auto"/>
          <w:highlight w:val="none"/>
        </w:rPr>
        <w:t>上午：</w:t>
      </w:r>
      <w:r>
        <w:rPr>
          <w:rFonts w:hint="eastAsia" w:cs="宋体"/>
          <w:color w:val="auto"/>
          <w:highlight w:val="none"/>
        </w:rPr>
        <w:t>09:00-11:30；</w:t>
      </w:r>
      <w:r>
        <w:rPr>
          <w:rStyle w:val="40"/>
          <w:rFonts w:hint="eastAsia" w:cs="宋体"/>
          <w:color w:val="auto"/>
          <w:highlight w:val="none"/>
        </w:rPr>
        <w:t>下午：</w:t>
      </w:r>
      <w:r>
        <w:rPr>
          <w:rFonts w:hint="eastAsia" w:cs="宋体"/>
          <w:color w:val="auto"/>
          <w:highlight w:val="none"/>
        </w:rPr>
        <w:t>13:30-16:30</w:t>
      </w:r>
    </w:p>
    <w:p>
      <w:pPr>
        <w:ind w:firstLine="482"/>
        <w:rPr>
          <w:rFonts w:cs="宋体"/>
          <w:color w:val="auto"/>
          <w:highlight w:val="none"/>
        </w:rPr>
      </w:pPr>
      <w:r>
        <w:rPr>
          <w:rStyle w:val="40"/>
          <w:rFonts w:hint="eastAsia" w:cs="宋体"/>
          <w:color w:val="auto"/>
          <w:highlight w:val="none"/>
        </w:rPr>
        <w:t>2．报名（发售／获取）地址：</w:t>
      </w:r>
    </w:p>
    <w:p>
      <w:pPr>
        <w:ind w:firstLine="480"/>
        <w:rPr>
          <w:rFonts w:cs="宋体"/>
          <w:color w:val="auto"/>
          <w:highlight w:val="none"/>
        </w:rPr>
      </w:pPr>
      <w:r>
        <w:rPr>
          <w:rFonts w:hint="eastAsia" w:cs="宋体"/>
          <w:color w:val="auto"/>
          <w:highlight w:val="none"/>
        </w:rPr>
        <w:t>（1）浙江五石工程咨询有限公司（杭州市滨江区东方通信科技园启迪楼2楼1207室）。</w:t>
      </w:r>
    </w:p>
    <w:p>
      <w:pPr>
        <w:ind w:firstLine="480"/>
        <w:rPr>
          <w:rFonts w:cs="宋体"/>
          <w:color w:val="auto"/>
          <w:highlight w:val="none"/>
        </w:rPr>
      </w:pPr>
      <w:r>
        <w:rPr>
          <w:rFonts w:hint="eastAsia"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cs="宋体"/>
          <w:color w:val="auto"/>
          <w:highlight w:val="none"/>
        </w:rPr>
      </w:pPr>
      <w:r>
        <w:rPr>
          <w:rStyle w:val="40"/>
          <w:rFonts w:hint="eastAsia" w:cs="宋体"/>
          <w:color w:val="auto"/>
          <w:highlight w:val="none"/>
        </w:rPr>
        <w:t>3．标书售价(元)：</w:t>
      </w:r>
      <w:r>
        <w:rPr>
          <w:rFonts w:hint="eastAsia" w:cs="宋体"/>
          <w:color w:val="auto"/>
          <w:highlight w:val="none"/>
        </w:rPr>
        <w:t>500，售后不退。</w:t>
      </w:r>
    </w:p>
    <w:p>
      <w:pPr>
        <w:ind w:firstLine="482"/>
        <w:rPr>
          <w:rFonts w:cs="宋体"/>
          <w:color w:val="auto"/>
          <w:highlight w:val="none"/>
        </w:rPr>
      </w:pPr>
      <w:r>
        <w:rPr>
          <w:rStyle w:val="40"/>
          <w:rFonts w:hint="eastAsia" w:cs="宋体"/>
          <w:color w:val="auto"/>
          <w:highlight w:val="none"/>
        </w:rPr>
        <w:t>4．投标人购买标书时应提交的资料：</w:t>
      </w:r>
    </w:p>
    <w:p>
      <w:pPr>
        <w:ind w:firstLine="480"/>
        <w:rPr>
          <w:rFonts w:cs="宋体"/>
          <w:color w:val="auto"/>
          <w:highlight w:val="none"/>
        </w:rPr>
      </w:pPr>
      <w:r>
        <w:rPr>
          <w:rFonts w:hint="eastAsia" w:cs="宋体"/>
          <w:color w:val="auto"/>
          <w:highlight w:val="none"/>
        </w:rPr>
        <w:t>（1）营业执照副本复印件（加盖单位公章）；</w:t>
      </w:r>
    </w:p>
    <w:p>
      <w:pPr>
        <w:ind w:firstLine="480"/>
        <w:rPr>
          <w:rFonts w:cs="宋体"/>
          <w:color w:val="auto"/>
          <w:highlight w:val="none"/>
        </w:rPr>
      </w:pPr>
      <w:r>
        <w:rPr>
          <w:rFonts w:hint="eastAsia" w:cs="宋体"/>
          <w:color w:val="auto"/>
          <w:highlight w:val="none"/>
        </w:rPr>
        <w:t>（2）受委托代理人身份证原件及复印件（加盖单位公章）；</w:t>
      </w:r>
    </w:p>
    <w:p>
      <w:pPr>
        <w:ind w:firstLine="480"/>
        <w:rPr>
          <w:rFonts w:cs="宋体"/>
          <w:color w:val="auto"/>
          <w:highlight w:val="none"/>
        </w:rPr>
      </w:pPr>
      <w:r>
        <w:rPr>
          <w:rFonts w:hint="eastAsia" w:cs="宋体"/>
          <w:color w:val="auto"/>
          <w:highlight w:val="none"/>
        </w:rPr>
        <w:t>（3）法定代表人授权委托书原件；</w:t>
      </w:r>
    </w:p>
    <w:p>
      <w:pPr>
        <w:ind w:firstLine="480"/>
        <w:rPr>
          <w:rFonts w:cs="宋体"/>
          <w:color w:val="auto"/>
          <w:highlight w:val="none"/>
        </w:rPr>
      </w:pPr>
      <w:r>
        <w:rPr>
          <w:rFonts w:hint="eastAsia" w:cs="宋体"/>
          <w:color w:val="auto"/>
          <w:highlight w:val="none"/>
        </w:rPr>
        <w:t>（4）供应商报名登记表。</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八、投标截止时间：</w:t>
      </w:r>
      <w:r>
        <w:rPr>
          <w:rFonts w:hint="eastAsia" w:ascii="宋体" w:hAnsi="宋体" w:cs="宋体"/>
          <w:color w:val="auto"/>
          <w:sz w:val="24"/>
          <w:szCs w:val="24"/>
          <w:highlight w:val="none"/>
        </w:rPr>
        <w:t xml:space="preserve"> 2019-12-12 13:30:00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九、投标地址：</w:t>
      </w:r>
      <w:r>
        <w:rPr>
          <w:rFonts w:hint="eastAsia" w:ascii="宋体" w:hAnsi="宋体" w:cs="宋体"/>
          <w:color w:val="auto"/>
          <w:sz w:val="24"/>
          <w:szCs w:val="24"/>
          <w:highlight w:val="none"/>
        </w:rPr>
        <w:t xml:space="preserve"> 杭州市西湖区西园八路11号杭州数字信息产业园G座603室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十、开标时间：</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 xml:space="preserve">2019-12-12 13:30:00 </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十一、开标地址：</w:t>
      </w:r>
      <w:r>
        <w:rPr>
          <w:rFonts w:hint="eastAsia" w:ascii="宋体" w:hAnsi="宋体" w:cs="宋体"/>
          <w:color w:val="auto"/>
          <w:sz w:val="24"/>
          <w:szCs w:val="24"/>
          <w:highlight w:val="none"/>
        </w:rPr>
        <w:t xml:space="preserve"> 杭州市西湖区西园八路11号杭州数字信息产业园G座603室 </w:t>
      </w:r>
    </w:p>
    <w:p>
      <w:pPr>
        <w:ind w:firstLine="0" w:firstLineChars="0"/>
        <w:rPr>
          <w:rFonts w:cs="宋体"/>
          <w:b/>
          <w:bCs/>
          <w:color w:val="auto"/>
          <w:highlight w:val="none"/>
        </w:rPr>
      </w:pPr>
      <w:r>
        <w:rPr>
          <w:rFonts w:hint="eastAsia" w:cs="宋体"/>
          <w:b/>
          <w:bCs/>
          <w:color w:val="auto"/>
          <w:highlight w:val="none"/>
        </w:rPr>
        <w:t>十二、</w:t>
      </w:r>
      <w:r>
        <w:rPr>
          <w:rStyle w:val="40"/>
          <w:rFonts w:hint="eastAsia" w:cs="宋体"/>
          <w:bCs/>
          <w:color w:val="auto"/>
          <w:highlight w:val="none"/>
        </w:rPr>
        <w:t>投标保证金：本项目不缴纳投标保证金</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十三、其他事项：</w:t>
      </w:r>
    </w:p>
    <w:p>
      <w:pPr>
        <w:ind w:firstLine="480"/>
        <w:rPr>
          <w:rFonts w:cs="宋体"/>
          <w:color w:val="auto"/>
          <w:highlight w:val="none"/>
        </w:rPr>
      </w:pPr>
      <w:r>
        <w:rPr>
          <w:rFonts w:hint="eastAsia"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cs="宋体"/>
          <w:color w:val="auto"/>
          <w:highlight w:val="none"/>
        </w:rPr>
      </w:pPr>
      <w:r>
        <w:rPr>
          <w:rFonts w:hint="eastAsia" w:cs="宋体"/>
          <w:b/>
          <w:bCs/>
          <w:color w:val="auto"/>
          <w:highlight w:val="none"/>
        </w:rPr>
        <w:t>2.采购项目需要落实的政府采购政策：</w:t>
      </w:r>
    </w:p>
    <w:p>
      <w:pPr>
        <w:ind w:firstLine="480"/>
        <w:rPr>
          <w:rFonts w:cs="宋体"/>
          <w:color w:val="auto"/>
          <w:highlight w:val="none"/>
        </w:rPr>
      </w:pPr>
      <w:r>
        <w:rPr>
          <w:rFonts w:hint="eastAsia" w:cs="宋体"/>
          <w:color w:val="auto"/>
          <w:highlight w:val="none"/>
        </w:rPr>
        <w:t>（1）政府采购促进中小企业发展</w:t>
      </w:r>
    </w:p>
    <w:p>
      <w:pPr>
        <w:ind w:firstLine="480"/>
        <w:rPr>
          <w:rFonts w:cs="宋体"/>
          <w:color w:val="auto"/>
          <w:highlight w:val="none"/>
        </w:rPr>
      </w:pPr>
      <w:r>
        <w:rPr>
          <w:rFonts w:hint="eastAsia" w:cs="宋体"/>
          <w:color w:val="auto"/>
          <w:highlight w:val="none"/>
        </w:rPr>
        <w:t>（2）政府采购支持监狱企业发展</w:t>
      </w:r>
    </w:p>
    <w:p>
      <w:pPr>
        <w:ind w:firstLine="480"/>
        <w:rPr>
          <w:rFonts w:cs="宋体"/>
          <w:color w:val="auto"/>
          <w:highlight w:val="none"/>
        </w:rPr>
      </w:pPr>
      <w:r>
        <w:rPr>
          <w:rFonts w:hint="eastAsia" w:cs="宋体"/>
          <w:color w:val="auto"/>
          <w:highlight w:val="none"/>
        </w:rPr>
        <w:t>（3）政府采购促进残疾人就业</w:t>
      </w:r>
    </w:p>
    <w:p>
      <w:pPr>
        <w:ind w:firstLine="480"/>
        <w:rPr>
          <w:rFonts w:cs="宋体"/>
          <w:color w:val="auto"/>
          <w:highlight w:val="none"/>
        </w:rPr>
      </w:pPr>
      <w:r>
        <w:rPr>
          <w:rFonts w:hint="eastAsia" w:cs="宋体"/>
          <w:color w:val="auto"/>
          <w:highlight w:val="none"/>
        </w:rPr>
        <w:t>（4）政府采购进口产品</w:t>
      </w:r>
    </w:p>
    <w:p>
      <w:pPr>
        <w:ind w:firstLine="482"/>
        <w:rPr>
          <w:rFonts w:cs="宋体"/>
          <w:b/>
          <w:bCs/>
          <w:color w:val="auto"/>
          <w:highlight w:val="none"/>
        </w:rPr>
      </w:pPr>
      <w:r>
        <w:rPr>
          <w:rFonts w:hint="eastAsia" w:cs="宋体"/>
          <w:b/>
          <w:bCs/>
          <w:color w:val="auto"/>
          <w:highlight w:val="none"/>
        </w:rPr>
        <w:t>3.其他</w:t>
      </w:r>
    </w:p>
    <w:p>
      <w:pPr>
        <w:ind w:firstLine="480"/>
        <w:rPr>
          <w:rFonts w:cs="宋体"/>
          <w:color w:val="auto"/>
          <w:highlight w:val="none"/>
        </w:rPr>
      </w:pPr>
      <w:r>
        <w:rPr>
          <w:rFonts w:hint="eastAsia"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cs="宋体"/>
          <w:color w:val="auto"/>
          <w:highlight w:val="none"/>
        </w:rPr>
      </w:pPr>
      <w:r>
        <w:rPr>
          <w:rFonts w:hint="eastAsia" w:cs="宋体"/>
          <w:color w:val="auto"/>
          <w:highlight w:val="none"/>
        </w:rPr>
        <w:t>（2）投标人未在采购代理机构办理报名手续的投标文件予以拒收。</w:t>
      </w:r>
    </w:p>
    <w:p>
      <w:pPr>
        <w:pStyle w:val="4"/>
        <w:rPr>
          <w:rFonts w:ascii="宋体" w:hAnsi="宋体" w:cs="宋体"/>
          <w:color w:val="auto"/>
          <w:sz w:val="24"/>
          <w:szCs w:val="24"/>
          <w:highlight w:val="none"/>
        </w:rPr>
      </w:pPr>
      <w:r>
        <w:rPr>
          <w:rStyle w:val="40"/>
          <w:rFonts w:hint="eastAsia" w:ascii="宋体" w:hAnsi="宋体" w:cs="宋体"/>
          <w:b/>
          <w:color w:val="auto"/>
          <w:sz w:val="24"/>
          <w:szCs w:val="24"/>
          <w:highlight w:val="none"/>
        </w:rPr>
        <w:t>十四、联系方式：</w:t>
      </w:r>
    </w:p>
    <w:p>
      <w:pPr>
        <w:ind w:firstLine="480"/>
        <w:rPr>
          <w:rFonts w:cs="宋体"/>
          <w:color w:val="auto"/>
          <w:highlight w:val="none"/>
        </w:rPr>
      </w:pPr>
      <w:r>
        <w:rPr>
          <w:rFonts w:hint="eastAsia" w:cs="宋体"/>
          <w:color w:val="auto"/>
          <w:highlight w:val="none"/>
        </w:rPr>
        <w:t xml:space="preserve">1.采购代理机构名称：浙江五石工程咨询有限公司 </w:t>
      </w:r>
    </w:p>
    <w:p>
      <w:pPr>
        <w:ind w:firstLine="720" w:firstLineChars="300"/>
        <w:rPr>
          <w:rFonts w:cs="宋体"/>
          <w:color w:val="auto"/>
          <w:highlight w:val="none"/>
        </w:rPr>
      </w:pPr>
      <w:r>
        <w:rPr>
          <w:rFonts w:hint="eastAsia" w:cs="宋体"/>
          <w:color w:val="auto"/>
          <w:highlight w:val="none"/>
        </w:rPr>
        <w:t>联系人：徐工</w:t>
      </w:r>
    </w:p>
    <w:p>
      <w:pPr>
        <w:ind w:firstLine="720" w:firstLineChars="300"/>
        <w:rPr>
          <w:rFonts w:cs="宋体"/>
          <w:color w:val="auto"/>
          <w:highlight w:val="none"/>
        </w:rPr>
      </w:pPr>
      <w:r>
        <w:rPr>
          <w:rFonts w:hint="eastAsia" w:cs="宋体"/>
          <w:color w:val="auto"/>
          <w:highlight w:val="none"/>
        </w:rPr>
        <w:t>联系电话：0571-87805727-806</w:t>
      </w:r>
    </w:p>
    <w:p>
      <w:pPr>
        <w:ind w:firstLine="720" w:firstLineChars="300"/>
        <w:rPr>
          <w:rFonts w:cs="宋体"/>
          <w:color w:val="auto"/>
          <w:highlight w:val="none"/>
        </w:rPr>
      </w:pPr>
      <w:r>
        <w:rPr>
          <w:rFonts w:hint="eastAsia" w:cs="宋体"/>
          <w:color w:val="auto"/>
          <w:highlight w:val="none"/>
        </w:rPr>
        <w:t>报名联系人：梁工</w:t>
      </w:r>
    </w:p>
    <w:p>
      <w:pPr>
        <w:ind w:firstLine="720" w:firstLineChars="300"/>
        <w:rPr>
          <w:rFonts w:cs="宋体"/>
          <w:color w:val="auto"/>
          <w:highlight w:val="none"/>
        </w:rPr>
      </w:pPr>
      <w:r>
        <w:rPr>
          <w:rFonts w:hint="eastAsia" w:cs="宋体"/>
          <w:color w:val="auto"/>
          <w:highlight w:val="none"/>
        </w:rPr>
        <w:t>联系电话：17746806483</w:t>
      </w:r>
    </w:p>
    <w:p>
      <w:pPr>
        <w:ind w:firstLine="720" w:firstLineChars="300"/>
        <w:rPr>
          <w:rFonts w:cs="宋体"/>
          <w:color w:val="auto"/>
          <w:highlight w:val="none"/>
        </w:rPr>
      </w:pPr>
      <w:r>
        <w:rPr>
          <w:rFonts w:hint="eastAsia" w:cs="宋体"/>
          <w:color w:val="auto"/>
          <w:highlight w:val="none"/>
        </w:rPr>
        <w:t>邮箱：2810140286@qq.com</w:t>
      </w:r>
    </w:p>
    <w:p>
      <w:pPr>
        <w:ind w:firstLine="720" w:firstLineChars="300"/>
        <w:rPr>
          <w:rFonts w:cs="宋体"/>
          <w:color w:val="auto"/>
          <w:highlight w:val="none"/>
        </w:rPr>
      </w:pPr>
      <w:r>
        <w:rPr>
          <w:rFonts w:hint="eastAsia" w:cs="宋体"/>
          <w:color w:val="auto"/>
          <w:highlight w:val="none"/>
        </w:rPr>
        <w:t>地址：杭州市滨江区东方通信科技园启迪楼2楼1207室</w:t>
      </w:r>
    </w:p>
    <w:p>
      <w:pPr>
        <w:ind w:firstLine="480"/>
        <w:rPr>
          <w:rFonts w:cs="宋体"/>
          <w:color w:val="auto"/>
          <w:highlight w:val="none"/>
        </w:rPr>
      </w:pPr>
      <w:r>
        <w:rPr>
          <w:rFonts w:hint="eastAsia" w:cs="宋体"/>
          <w:color w:val="auto"/>
          <w:highlight w:val="none"/>
        </w:rPr>
        <w:t>2.采购人名称：浙江农林大学</w:t>
      </w:r>
    </w:p>
    <w:p>
      <w:pPr>
        <w:widowControl/>
        <w:ind w:firstLine="720" w:firstLineChars="300"/>
        <w:jc w:val="left"/>
        <w:rPr>
          <w:rFonts w:cs="宋体"/>
          <w:color w:val="auto"/>
          <w:highlight w:val="none"/>
        </w:rPr>
      </w:pPr>
      <w:r>
        <w:rPr>
          <w:rFonts w:hint="eastAsia" w:cs="宋体"/>
          <w:color w:val="auto"/>
          <w:highlight w:val="none"/>
        </w:rPr>
        <w:t>联系人：周老师、王老师</w:t>
      </w:r>
    </w:p>
    <w:p>
      <w:pPr>
        <w:ind w:firstLine="720" w:firstLineChars="300"/>
        <w:rPr>
          <w:rFonts w:cs="宋体"/>
          <w:color w:val="auto"/>
          <w:highlight w:val="none"/>
        </w:rPr>
      </w:pPr>
      <w:r>
        <w:rPr>
          <w:rFonts w:hint="eastAsia" w:cs="宋体"/>
          <w:color w:val="auto"/>
          <w:highlight w:val="none"/>
        </w:rPr>
        <w:t>联系电话：13776622783、0571-63740897</w:t>
      </w:r>
    </w:p>
    <w:p>
      <w:pPr>
        <w:ind w:firstLine="720" w:firstLineChars="300"/>
        <w:rPr>
          <w:rFonts w:cs="宋体"/>
          <w:color w:val="auto"/>
          <w:highlight w:val="none"/>
        </w:rPr>
      </w:pPr>
      <w:r>
        <w:rPr>
          <w:rFonts w:hint="eastAsia" w:cs="宋体"/>
          <w:color w:val="auto"/>
          <w:highlight w:val="none"/>
        </w:rPr>
        <w:t>地址：杭州市临安区武肃街666号</w:t>
      </w:r>
    </w:p>
    <w:p>
      <w:pPr>
        <w:ind w:firstLine="480"/>
        <w:rPr>
          <w:rFonts w:cs="宋体"/>
          <w:color w:val="auto"/>
          <w:highlight w:val="none"/>
        </w:rPr>
      </w:pPr>
      <w:r>
        <w:rPr>
          <w:rFonts w:hint="eastAsia" w:cs="宋体"/>
          <w:color w:val="auto"/>
          <w:highlight w:val="none"/>
        </w:rPr>
        <w:t>3.同级政府采购监督管理部门名称：</w:t>
      </w:r>
      <w:r>
        <w:rPr>
          <w:rFonts w:hint="eastAsia" w:cs="宋体"/>
          <w:color w:val="auto"/>
          <w:szCs w:val="32"/>
          <w:highlight w:val="none"/>
        </w:rPr>
        <w:t>浙江省财政厅政府采购监管处</w:t>
      </w:r>
    </w:p>
    <w:p>
      <w:pPr>
        <w:ind w:firstLine="720" w:firstLineChars="300"/>
        <w:rPr>
          <w:rFonts w:cs="宋体"/>
          <w:color w:val="auto"/>
          <w:highlight w:val="none"/>
        </w:rPr>
      </w:pPr>
      <w:r>
        <w:rPr>
          <w:rFonts w:hint="eastAsia" w:cs="宋体"/>
          <w:color w:val="auto"/>
          <w:highlight w:val="none"/>
        </w:rPr>
        <w:t>联系人：</w:t>
      </w:r>
      <w:r>
        <w:rPr>
          <w:rFonts w:hint="eastAsia" w:cs="宋体"/>
          <w:color w:val="auto"/>
          <w:kern w:val="0"/>
          <w:szCs w:val="32"/>
          <w:highlight w:val="none"/>
        </w:rPr>
        <w:t>倪老师</w:t>
      </w:r>
    </w:p>
    <w:p>
      <w:pPr>
        <w:ind w:firstLine="720" w:firstLineChars="300"/>
        <w:rPr>
          <w:rFonts w:cs="宋体"/>
          <w:color w:val="auto"/>
          <w:kern w:val="0"/>
          <w:szCs w:val="32"/>
          <w:highlight w:val="none"/>
        </w:rPr>
      </w:pPr>
      <w:r>
        <w:rPr>
          <w:rFonts w:hint="eastAsia" w:cs="宋体"/>
          <w:color w:val="auto"/>
          <w:highlight w:val="none"/>
        </w:rPr>
        <w:t>监督投诉电话：</w:t>
      </w:r>
      <w:r>
        <w:rPr>
          <w:rFonts w:hint="eastAsia" w:cs="宋体"/>
          <w:color w:val="auto"/>
          <w:kern w:val="0"/>
          <w:szCs w:val="32"/>
          <w:highlight w:val="none"/>
        </w:rPr>
        <w:t>0571-87057615</w:t>
      </w:r>
    </w:p>
    <w:p>
      <w:pPr>
        <w:ind w:firstLine="720" w:firstLineChars="300"/>
        <w:rPr>
          <w:rFonts w:cs="宋体"/>
          <w:color w:val="auto"/>
          <w:kern w:val="0"/>
          <w:szCs w:val="32"/>
          <w:highlight w:val="none"/>
        </w:rPr>
      </w:pPr>
      <w:r>
        <w:rPr>
          <w:rFonts w:hint="eastAsia" w:cs="宋体"/>
          <w:color w:val="auto"/>
          <w:kern w:val="0"/>
          <w:szCs w:val="32"/>
          <w:highlight w:val="none"/>
        </w:rPr>
        <w:t>地址：杭州市西湖区环城西路37号</w:t>
      </w:r>
    </w:p>
    <w:p>
      <w:pPr>
        <w:pStyle w:val="45"/>
        <w:rPr>
          <w:rFonts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color w:val="auto"/>
          <w:highlight w:val="none"/>
        </w:rPr>
      </w:pPr>
      <w:bookmarkStart w:id="5" w:name="_Toc24282"/>
      <w:r>
        <w:rPr>
          <w:rFonts w:hint="eastAsia"/>
          <w:color w:val="auto"/>
          <w:highlight w:val="none"/>
        </w:rPr>
        <w:t>第二章 采购需求</w:t>
      </w:r>
      <w:bookmarkEnd w:id="5"/>
    </w:p>
    <w:p>
      <w:pPr>
        <w:pStyle w:val="4"/>
        <w:rPr>
          <w:rFonts w:ascii="宋体" w:hAnsi="宋体" w:cs="宋体"/>
          <w:color w:val="auto"/>
          <w:highlight w:val="none"/>
        </w:rPr>
      </w:pPr>
      <w:bookmarkStart w:id="6" w:name="_Toc31327"/>
      <w:bookmarkStart w:id="7" w:name="_Toc450840086"/>
      <w:bookmarkStart w:id="8" w:name="_Toc23621"/>
      <w:bookmarkStart w:id="9" w:name="_Toc450840085"/>
      <w:r>
        <w:rPr>
          <w:rFonts w:hint="eastAsia" w:ascii="宋体" w:hAnsi="宋体" w:cs="宋体"/>
          <w:color w:val="auto"/>
          <w:highlight w:val="none"/>
        </w:rPr>
        <w:t>一、采购</w:t>
      </w:r>
      <w:bookmarkEnd w:id="6"/>
      <w:r>
        <w:rPr>
          <w:rFonts w:hint="eastAsia" w:ascii="宋体" w:hAnsi="宋体" w:cs="宋体"/>
          <w:color w:val="auto"/>
          <w:highlight w:val="none"/>
        </w:rPr>
        <w:t>内容及要求</w:t>
      </w:r>
    </w:p>
    <w:p>
      <w:pPr>
        <w:pStyle w:val="5"/>
        <w:rPr>
          <w:rFonts w:cs="宋体"/>
          <w:color w:val="auto"/>
          <w:highlight w:val="none"/>
        </w:rPr>
      </w:pPr>
      <w:r>
        <w:rPr>
          <w:rFonts w:hint="eastAsia" w:cs="宋体"/>
          <w:color w:val="auto"/>
          <w:highlight w:val="none"/>
        </w:rPr>
        <w:t>（一）采购内容应用</w:t>
      </w:r>
    </w:p>
    <w:tbl>
      <w:tblPr>
        <w:tblStyle w:val="37"/>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3161"/>
        <w:gridCol w:w="1345"/>
        <w:gridCol w:w="1377"/>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86"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序号</w:t>
            </w:r>
          </w:p>
        </w:tc>
        <w:tc>
          <w:tcPr>
            <w:tcW w:w="3161"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内容</w:t>
            </w:r>
          </w:p>
        </w:tc>
        <w:tc>
          <w:tcPr>
            <w:tcW w:w="1345"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数量</w:t>
            </w:r>
          </w:p>
        </w:tc>
        <w:tc>
          <w:tcPr>
            <w:tcW w:w="1377" w:type="dxa"/>
            <w:shd w:val="clear" w:color="auto" w:fill="auto"/>
            <w:vAlign w:val="center"/>
          </w:tcPr>
          <w:p>
            <w:pPr>
              <w:spacing w:line="240" w:lineRule="auto"/>
              <w:ind w:firstLine="0" w:firstLineChars="0"/>
              <w:jc w:val="center"/>
              <w:rPr>
                <w:rFonts w:cs="宋体"/>
                <w:b/>
                <w:bCs/>
                <w:color w:val="auto"/>
                <w:szCs w:val="32"/>
                <w:highlight w:val="none"/>
              </w:rPr>
            </w:pPr>
            <w:r>
              <w:rPr>
                <w:rFonts w:hint="eastAsia" w:cs="宋体"/>
                <w:b/>
                <w:bCs/>
                <w:color w:val="auto"/>
                <w:szCs w:val="32"/>
                <w:highlight w:val="none"/>
              </w:rPr>
              <w:t>单位</w:t>
            </w:r>
          </w:p>
        </w:tc>
        <w:tc>
          <w:tcPr>
            <w:tcW w:w="2246" w:type="dxa"/>
            <w:shd w:val="clear" w:color="auto" w:fill="auto"/>
            <w:vAlign w:val="center"/>
          </w:tcPr>
          <w:p>
            <w:pPr>
              <w:ind w:firstLine="0" w:firstLineChars="0"/>
              <w:jc w:val="center"/>
              <w:rPr>
                <w:rFonts w:cs="宋体"/>
                <w:b/>
                <w:bCs/>
                <w:color w:val="auto"/>
                <w:kern w:val="0"/>
                <w:highlight w:val="none"/>
                <w:shd w:val="clear" w:color="auto" w:fill="FFFFFF"/>
              </w:rPr>
            </w:pPr>
            <w:r>
              <w:rPr>
                <w:rFonts w:hint="eastAsia" w:cs="宋体"/>
                <w:b/>
                <w:bCs/>
                <w:color w:val="auto"/>
                <w:kern w:val="0"/>
                <w:highlight w:val="none"/>
                <w:shd w:val="clear" w:color="auto" w:fill="FFFFFF"/>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6"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1</w:t>
            </w:r>
          </w:p>
        </w:tc>
        <w:tc>
          <w:tcPr>
            <w:tcW w:w="3161"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全自动氨基酸分析仪</w:t>
            </w:r>
          </w:p>
        </w:tc>
        <w:tc>
          <w:tcPr>
            <w:tcW w:w="1345"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1</w:t>
            </w:r>
          </w:p>
        </w:tc>
        <w:tc>
          <w:tcPr>
            <w:tcW w:w="1377" w:type="dxa"/>
            <w:shd w:val="clear" w:color="auto" w:fill="auto"/>
            <w:vAlign w:val="center"/>
          </w:tcPr>
          <w:p>
            <w:pPr>
              <w:spacing w:line="240" w:lineRule="auto"/>
              <w:ind w:firstLine="0" w:firstLineChars="0"/>
              <w:jc w:val="center"/>
              <w:rPr>
                <w:rFonts w:cs="宋体"/>
                <w:color w:val="auto"/>
                <w:szCs w:val="32"/>
                <w:highlight w:val="none"/>
              </w:rPr>
            </w:pPr>
            <w:r>
              <w:rPr>
                <w:rFonts w:hint="eastAsia" w:cs="宋体"/>
                <w:color w:val="auto"/>
                <w:szCs w:val="32"/>
                <w:highlight w:val="none"/>
              </w:rPr>
              <w:t>台</w:t>
            </w:r>
          </w:p>
        </w:tc>
        <w:tc>
          <w:tcPr>
            <w:tcW w:w="2246" w:type="dxa"/>
            <w:shd w:val="clear" w:color="auto" w:fill="auto"/>
            <w:vAlign w:val="center"/>
          </w:tcPr>
          <w:p>
            <w:pPr>
              <w:pStyle w:val="45"/>
              <w:jc w:val="center"/>
              <w:rPr>
                <w:rFonts w:ascii="宋体" w:hAnsi="宋体" w:eastAsia="宋体" w:cs="宋体"/>
                <w:bCs/>
                <w:color w:val="auto"/>
                <w:highlight w:val="none"/>
                <w:shd w:val="clear" w:color="auto" w:fill="FFFFFF"/>
              </w:rPr>
            </w:pPr>
            <w:r>
              <w:rPr>
                <w:rFonts w:hint="eastAsia" w:ascii="宋体" w:hAnsi="宋体" w:eastAsia="宋体" w:cs="宋体"/>
                <w:bCs/>
                <w:color w:val="auto"/>
                <w:highlight w:val="none"/>
                <w:shd w:val="clear" w:color="auto" w:fill="FFFFFF"/>
              </w:rPr>
              <w:t>详见技术要求</w:t>
            </w:r>
          </w:p>
        </w:tc>
      </w:tr>
    </w:tbl>
    <w:p>
      <w:pPr>
        <w:ind w:firstLine="480"/>
        <w:rPr>
          <w:rFonts w:cs="宋体"/>
          <w:color w:val="auto"/>
          <w:highlight w:val="none"/>
        </w:rPr>
      </w:pPr>
    </w:p>
    <w:p>
      <w:pPr>
        <w:pStyle w:val="5"/>
        <w:rPr>
          <w:rFonts w:cs="宋体"/>
          <w:color w:val="auto"/>
          <w:highlight w:val="none"/>
        </w:rPr>
      </w:pPr>
      <w:r>
        <w:rPr>
          <w:rFonts w:hint="eastAsia" w:cs="宋体"/>
          <w:color w:val="auto"/>
          <w:highlight w:val="none"/>
        </w:rPr>
        <w:t>（二）技术参数及要求</w:t>
      </w:r>
    </w:p>
    <w:tbl>
      <w:tblPr>
        <w:tblStyle w:val="37"/>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26"/>
        <w:gridCol w:w="7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5" w:type="dxa"/>
            <w:shd w:val="clear" w:color="auto" w:fill="auto"/>
            <w:vAlign w:val="center"/>
          </w:tcPr>
          <w:p>
            <w:pPr>
              <w:spacing w:line="240" w:lineRule="auto"/>
              <w:ind w:firstLine="0" w:firstLineChars="0"/>
              <w:jc w:val="center"/>
              <w:rPr>
                <w:rFonts w:cs="宋体"/>
                <w:color w:val="auto"/>
                <w:kern w:val="0"/>
                <w:highlight w:val="none"/>
              </w:rPr>
            </w:pPr>
            <w:r>
              <w:rPr>
                <w:rFonts w:hint="eastAsia" w:cs="宋体"/>
                <w:b/>
                <w:bCs/>
                <w:color w:val="auto"/>
                <w:highlight w:val="none"/>
              </w:rPr>
              <w:t>序号</w:t>
            </w:r>
          </w:p>
        </w:tc>
        <w:tc>
          <w:tcPr>
            <w:tcW w:w="1226" w:type="dxa"/>
            <w:shd w:val="clear" w:color="auto" w:fill="auto"/>
            <w:vAlign w:val="center"/>
          </w:tcPr>
          <w:p>
            <w:pPr>
              <w:spacing w:line="240" w:lineRule="auto"/>
              <w:ind w:firstLine="0" w:firstLineChars="0"/>
              <w:jc w:val="center"/>
              <w:rPr>
                <w:rFonts w:cs="宋体"/>
                <w:color w:val="auto"/>
                <w:kern w:val="0"/>
                <w:highlight w:val="none"/>
              </w:rPr>
            </w:pPr>
            <w:r>
              <w:rPr>
                <w:rFonts w:hint="eastAsia" w:cs="宋体"/>
                <w:b/>
                <w:bCs/>
                <w:color w:val="auto"/>
                <w:highlight w:val="none"/>
              </w:rPr>
              <w:t>名称</w:t>
            </w:r>
          </w:p>
        </w:tc>
        <w:tc>
          <w:tcPr>
            <w:tcW w:w="7518" w:type="dxa"/>
            <w:shd w:val="clear" w:color="auto" w:fill="auto"/>
            <w:vAlign w:val="center"/>
          </w:tcPr>
          <w:p>
            <w:pPr>
              <w:spacing w:line="240" w:lineRule="auto"/>
              <w:ind w:firstLine="0" w:firstLineChars="0"/>
              <w:jc w:val="center"/>
              <w:rPr>
                <w:rFonts w:cs="宋体"/>
                <w:color w:val="auto"/>
                <w:kern w:val="0"/>
                <w:highlight w:val="none"/>
              </w:rPr>
            </w:pPr>
            <w:r>
              <w:rPr>
                <w:rFonts w:hint="eastAsia" w:cs="宋体"/>
                <w:b/>
                <w:bCs/>
                <w:color w:val="auto"/>
                <w:highlight w:val="none"/>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05" w:type="dxa"/>
            <w:shd w:val="clear" w:color="auto" w:fill="auto"/>
            <w:vAlign w:val="center"/>
          </w:tcPr>
          <w:p>
            <w:pPr>
              <w:adjustRightInd w:val="0"/>
              <w:snapToGrid w:val="0"/>
              <w:ind w:firstLine="0" w:firstLineChars="0"/>
              <w:jc w:val="center"/>
              <w:rPr>
                <w:rFonts w:cs="宋体"/>
                <w:color w:val="auto"/>
                <w:kern w:val="0"/>
                <w:highlight w:val="none"/>
              </w:rPr>
            </w:pPr>
            <w:r>
              <w:rPr>
                <w:rFonts w:hint="eastAsia" w:cs="宋体"/>
                <w:color w:val="auto"/>
                <w:kern w:val="0"/>
                <w:highlight w:val="none"/>
              </w:rPr>
              <w:t>1</w:t>
            </w:r>
          </w:p>
        </w:tc>
        <w:tc>
          <w:tcPr>
            <w:tcW w:w="1226" w:type="dxa"/>
            <w:shd w:val="clear" w:color="auto" w:fill="auto"/>
            <w:vAlign w:val="center"/>
          </w:tcPr>
          <w:p>
            <w:pPr>
              <w:ind w:firstLine="0" w:firstLineChars="0"/>
              <w:rPr>
                <w:rFonts w:cs="宋体"/>
                <w:color w:val="auto"/>
                <w:highlight w:val="none"/>
              </w:rPr>
            </w:pPr>
            <w:r>
              <w:rPr>
                <w:rFonts w:hint="eastAsia" w:cs="宋体"/>
                <w:color w:val="auto"/>
                <w:highlight w:val="none"/>
              </w:rPr>
              <w:t>全自动氨基酸分析仪</w:t>
            </w:r>
          </w:p>
        </w:tc>
        <w:tc>
          <w:tcPr>
            <w:tcW w:w="7518" w:type="dxa"/>
            <w:shd w:val="clear" w:color="auto" w:fill="auto"/>
            <w:vAlign w:val="center"/>
          </w:tcPr>
          <w:p>
            <w:pPr>
              <w:ind w:firstLine="0" w:firstLineChars="0"/>
              <w:rPr>
                <w:color w:val="auto"/>
                <w:highlight w:val="none"/>
              </w:rPr>
            </w:pPr>
            <w:r>
              <w:rPr>
                <w:rFonts w:hint="eastAsia"/>
                <w:color w:val="auto"/>
                <w:highlight w:val="none"/>
              </w:rPr>
              <w:t>1.配置要求</w:t>
            </w:r>
          </w:p>
          <w:p>
            <w:pPr>
              <w:ind w:firstLine="0" w:firstLineChars="0"/>
              <w:rPr>
                <w:color w:val="auto"/>
                <w:highlight w:val="none"/>
              </w:rPr>
            </w:pPr>
            <w:r>
              <w:rPr>
                <w:rFonts w:hint="eastAsia"/>
                <w:color w:val="auto"/>
                <w:highlight w:val="none"/>
              </w:rPr>
              <w:t xml:space="preserve">（1）氨基酸分析仪系统主机： </w:t>
            </w:r>
            <w:r>
              <w:rPr>
                <w:color w:val="auto"/>
                <w:highlight w:val="none"/>
              </w:rPr>
              <w:t xml:space="preserve">  </w:t>
            </w:r>
            <w:r>
              <w:rPr>
                <w:rFonts w:hint="eastAsia"/>
                <w:color w:val="auto"/>
                <w:highlight w:val="none"/>
              </w:rPr>
              <w:t>一台</w:t>
            </w:r>
          </w:p>
          <w:p>
            <w:pPr>
              <w:ind w:firstLine="0" w:firstLineChars="0"/>
              <w:rPr>
                <w:rFonts w:hint="eastAsia"/>
                <w:color w:val="auto"/>
                <w:highlight w:val="none"/>
              </w:rPr>
            </w:pPr>
            <w:r>
              <w:rPr>
                <w:rFonts w:hint="eastAsia"/>
                <w:color w:val="auto"/>
                <w:highlight w:val="none"/>
              </w:rPr>
              <w:t>（2）专用游离氨基酸分离柱：   一根</w:t>
            </w:r>
          </w:p>
          <w:p>
            <w:pPr>
              <w:ind w:firstLine="0" w:firstLineChars="0"/>
              <w:rPr>
                <w:rFonts w:hint="eastAsia"/>
                <w:color w:val="auto"/>
                <w:highlight w:val="none"/>
              </w:rPr>
            </w:pPr>
            <w:r>
              <w:rPr>
                <w:rFonts w:hint="eastAsia"/>
                <w:color w:val="auto"/>
                <w:highlight w:val="none"/>
              </w:rPr>
              <w:t>（3）专用蛋白水解分离柱：     一根</w:t>
            </w:r>
          </w:p>
          <w:p>
            <w:pPr>
              <w:ind w:firstLine="0" w:firstLineChars="0"/>
              <w:rPr>
                <w:rFonts w:hint="eastAsia"/>
                <w:color w:val="auto"/>
                <w:highlight w:val="none"/>
              </w:rPr>
            </w:pPr>
            <w:r>
              <w:rPr>
                <w:rFonts w:hint="eastAsia"/>
                <w:color w:val="auto"/>
                <w:highlight w:val="none"/>
              </w:rPr>
              <w:t>（4）预柱：                   一个</w:t>
            </w:r>
          </w:p>
          <w:p>
            <w:pPr>
              <w:ind w:firstLine="0" w:firstLineChars="0"/>
              <w:rPr>
                <w:rFonts w:hint="eastAsia"/>
                <w:color w:val="auto"/>
                <w:highlight w:val="none"/>
              </w:rPr>
            </w:pPr>
            <w:r>
              <w:rPr>
                <w:rFonts w:hint="eastAsia"/>
                <w:color w:val="auto"/>
                <w:highlight w:val="none"/>
              </w:rPr>
              <w:t>（5）生理体液缓冲液及标准品： 一套</w:t>
            </w:r>
          </w:p>
          <w:p>
            <w:pPr>
              <w:ind w:firstLine="0" w:firstLineChars="0"/>
              <w:rPr>
                <w:rFonts w:hint="eastAsia"/>
                <w:color w:val="auto"/>
                <w:highlight w:val="none"/>
              </w:rPr>
            </w:pPr>
            <w:r>
              <w:rPr>
                <w:rFonts w:hint="eastAsia"/>
                <w:color w:val="auto"/>
                <w:highlight w:val="none"/>
              </w:rPr>
              <w:t>（6）蛋白水解缓冲液及标准品： 一套</w:t>
            </w:r>
          </w:p>
          <w:p>
            <w:pPr>
              <w:ind w:firstLine="0" w:firstLineChars="0"/>
              <w:rPr>
                <w:rFonts w:hint="eastAsia"/>
                <w:color w:val="auto"/>
                <w:highlight w:val="none"/>
              </w:rPr>
            </w:pPr>
            <w:r>
              <w:rPr>
                <w:rFonts w:hint="eastAsia"/>
                <w:color w:val="auto"/>
                <w:highlight w:val="none"/>
              </w:rPr>
              <w:t>（7）样品瓶盖垫               一套</w:t>
            </w:r>
          </w:p>
          <w:p>
            <w:pPr>
              <w:ind w:firstLine="0" w:firstLineChars="0"/>
              <w:rPr>
                <w:rFonts w:hint="eastAsia"/>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 xml:space="preserve">）专用软件                 一套 </w:t>
            </w:r>
          </w:p>
          <w:p>
            <w:pPr>
              <w:ind w:firstLine="0" w:firstLineChars="0"/>
              <w:rPr>
                <w:rFonts w:hint="eastAsia"/>
                <w:color w:val="auto"/>
                <w:highlight w:val="none"/>
              </w:rPr>
            </w:pPr>
            <w:r>
              <w:rPr>
                <w:rFonts w:hint="eastAsia"/>
                <w:color w:val="auto"/>
                <w:highlight w:val="none"/>
              </w:rPr>
              <w:t>（9）UPS山特（1KVA）          一台</w:t>
            </w:r>
          </w:p>
          <w:p>
            <w:pPr>
              <w:ind w:firstLine="0" w:firstLineChars="0"/>
              <w:rPr>
                <w:rFonts w:hint="eastAsia"/>
                <w:color w:val="auto"/>
                <w:highlight w:val="none"/>
              </w:rPr>
            </w:pPr>
            <w:r>
              <w:rPr>
                <w:rFonts w:hint="eastAsia"/>
                <w:color w:val="auto"/>
                <w:highlight w:val="none"/>
              </w:rPr>
              <w:t>（10）配套氮气钢瓶            一台</w:t>
            </w:r>
          </w:p>
          <w:p>
            <w:pPr>
              <w:ind w:firstLine="0" w:firstLineChars="0"/>
              <w:rPr>
                <w:rFonts w:hint="eastAsia"/>
                <w:color w:val="auto"/>
                <w:highlight w:val="none"/>
              </w:rPr>
            </w:pPr>
            <w:r>
              <w:rPr>
                <w:rFonts w:hint="eastAsia"/>
                <w:color w:val="auto"/>
                <w:highlight w:val="none"/>
              </w:rPr>
              <w:t>（11）</w:t>
            </w:r>
            <w:r>
              <w:rPr>
                <w:rFonts w:hint="eastAsia"/>
                <w:color w:val="auto"/>
                <w:highlight w:val="none"/>
                <w:lang w:val="en-US" w:eastAsia="zh-CN"/>
              </w:rPr>
              <w:t>配套</w:t>
            </w:r>
            <w:r>
              <w:rPr>
                <w:rFonts w:hint="eastAsia"/>
                <w:color w:val="auto"/>
                <w:highlight w:val="none"/>
              </w:rPr>
              <w:t xml:space="preserve">电脑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一台</w:t>
            </w:r>
          </w:p>
          <w:p>
            <w:pPr>
              <w:ind w:firstLine="0" w:firstLineChars="0"/>
              <w:rPr>
                <w:color w:val="auto"/>
                <w:highlight w:val="none"/>
              </w:rPr>
            </w:pPr>
            <w:bookmarkStart w:id="10" w:name="_Hlk25235923"/>
            <w:r>
              <w:rPr>
                <w:rFonts w:hint="eastAsia"/>
                <w:color w:val="auto"/>
                <w:highlight w:val="none"/>
              </w:rPr>
              <w:t>2.功能：</w:t>
            </w:r>
          </w:p>
          <w:p>
            <w:pPr>
              <w:ind w:firstLine="240" w:firstLineChars="100"/>
              <w:rPr>
                <w:color w:val="auto"/>
                <w:highlight w:val="none"/>
              </w:rPr>
            </w:pPr>
            <w:r>
              <w:rPr>
                <w:rFonts w:hint="eastAsia"/>
                <w:color w:val="auto"/>
                <w:highlight w:val="none"/>
              </w:rPr>
              <w:t>主要用于测试蛋白水解液中18中氨基酸，满足饲料，食品等测试；并能够测试各种游离氨基酸，用于分析血液、尿液、酒类、饮料、药品、茶叶等中的氨基酸测定。</w:t>
            </w:r>
          </w:p>
          <w:p>
            <w:pPr>
              <w:ind w:firstLine="240" w:firstLineChars="100"/>
              <w:rPr>
                <w:color w:val="auto"/>
                <w:highlight w:val="none"/>
              </w:rPr>
            </w:pPr>
            <w:r>
              <w:rPr>
                <w:rFonts w:hint="eastAsia"/>
                <w:color w:val="auto"/>
                <w:highlight w:val="none"/>
              </w:rPr>
              <w:t>3.技术参数：</w:t>
            </w:r>
            <w:r>
              <w:rPr>
                <w:rFonts w:hint="eastAsia"/>
                <w:color w:val="auto"/>
                <w:highlight w:val="none"/>
              </w:rPr>
              <w:br w:type="textWrapping"/>
            </w:r>
            <w:r>
              <w:rPr>
                <w:rFonts w:hint="eastAsia"/>
                <w:color w:val="auto"/>
                <w:highlight w:val="none"/>
              </w:rPr>
              <w:t>（1）蛋白水解氨基酸18种净分析时间：≤</w:t>
            </w:r>
            <w:r>
              <w:rPr>
                <w:color w:val="auto"/>
                <w:highlight w:val="none"/>
              </w:rPr>
              <w:t>30min</w:t>
            </w:r>
            <w:r>
              <w:rPr>
                <w:rFonts w:hint="eastAsia"/>
                <w:color w:val="auto"/>
                <w:highlight w:val="none"/>
              </w:rPr>
              <w:t>，以提高分析效率，节省试剂消耗</w:t>
            </w:r>
          </w:p>
          <w:p>
            <w:pPr>
              <w:ind w:firstLine="0" w:firstLineChars="0"/>
              <w:rPr>
                <w:color w:val="auto"/>
                <w:highlight w:val="none"/>
              </w:rPr>
            </w:pPr>
            <w:r>
              <w:rPr>
                <w:rFonts w:hint="eastAsia"/>
                <w:color w:val="auto"/>
                <w:highlight w:val="none"/>
              </w:rPr>
              <w:t>（2）进样量2nmol时保留时间重现性：≤</w:t>
            </w:r>
            <w:r>
              <w:rPr>
                <w:color w:val="auto"/>
                <w:highlight w:val="none"/>
              </w:rPr>
              <w:t>CV0.3% (</w:t>
            </w:r>
            <w:r>
              <w:rPr>
                <w:rFonts w:hint="eastAsia"/>
                <w:color w:val="auto"/>
                <w:highlight w:val="none"/>
              </w:rPr>
              <w:t>精氨酸</w:t>
            </w:r>
            <w:r>
              <w:rPr>
                <w:color w:val="auto"/>
                <w:highlight w:val="none"/>
              </w:rPr>
              <w:t>) Arg</w:t>
            </w:r>
            <w:r>
              <w:rPr>
                <w:rFonts w:hint="eastAsia"/>
                <w:color w:val="auto"/>
                <w:highlight w:val="none"/>
              </w:rPr>
              <w:br w:type="textWrapping"/>
            </w:r>
            <w:r>
              <w:rPr>
                <w:rFonts w:hint="eastAsia"/>
                <w:color w:val="auto"/>
                <w:highlight w:val="none"/>
              </w:rPr>
              <w:t>（3）进样量2nmol时保留时间重现性：≤</w:t>
            </w:r>
            <w:r>
              <w:rPr>
                <w:color w:val="auto"/>
                <w:highlight w:val="none"/>
              </w:rPr>
              <w:t>CV0.3% (</w:t>
            </w:r>
            <w:r>
              <w:rPr>
                <w:rFonts w:hint="eastAsia"/>
                <w:color w:val="auto"/>
                <w:highlight w:val="none"/>
              </w:rPr>
              <w:t>精氨酸</w:t>
            </w:r>
            <w:r>
              <w:rPr>
                <w:color w:val="auto"/>
                <w:highlight w:val="none"/>
              </w:rPr>
              <w:t>) Arg</w:t>
            </w:r>
            <w:r>
              <w:rPr>
                <w:rFonts w:hint="eastAsia"/>
                <w:color w:val="auto"/>
                <w:highlight w:val="none"/>
              </w:rPr>
              <w:br w:type="textWrapping"/>
            </w:r>
            <w:r>
              <w:rPr>
                <w:rFonts w:hint="eastAsia"/>
                <w:color w:val="auto"/>
                <w:highlight w:val="none"/>
              </w:rPr>
              <w:t>（4）检出限：3</w:t>
            </w:r>
            <w:r>
              <w:rPr>
                <w:color w:val="auto"/>
                <w:highlight w:val="none"/>
              </w:rPr>
              <w:t>-5</w:t>
            </w:r>
            <w:r>
              <w:rPr>
                <w:rFonts w:hint="eastAsia"/>
                <w:color w:val="auto"/>
                <w:highlight w:val="none"/>
              </w:rPr>
              <w:t>pmol（信噪比=2，天冬氨酸）Asp</w:t>
            </w:r>
            <w:r>
              <w:rPr>
                <w:rFonts w:hint="eastAsia"/>
                <w:color w:val="auto"/>
                <w:highlight w:val="none"/>
              </w:rPr>
              <w:br w:type="textWrapping"/>
            </w:r>
            <w:r>
              <w:rPr>
                <w:rFonts w:hint="eastAsia"/>
                <w:color w:val="auto"/>
                <w:highlight w:val="none"/>
              </w:rPr>
              <w:t>（5）3</w:t>
            </w:r>
            <w:r>
              <w:rPr>
                <w:color w:val="auto"/>
                <w:highlight w:val="none"/>
              </w:rPr>
              <w:t>0min</w:t>
            </w:r>
            <w:r>
              <w:rPr>
                <w:rFonts w:hint="eastAsia"/>
                <w:color w:val="auto"/>
                <w:highlight w:val="none"/>
              </w:rPr>
              <w:t>标准分程序分离度：≥1.2 （苏氨酸-丝氨酸，甘氨酸-丙氨酸,异亮氨酸-亮氨酸）Thr-Ser, Gly-Ala, Tle-Leu</w:t>
            </w:r>
            <w:r>
              <w:rPr>
                <w:rFonts w:hint="eastAsia"/>
                <w:color w:val="auto"/>
                <w:highlight w:val="none"/>
              </w:rPr>
              <w:br w:type="textWrapping"/>
            </w:r>
            <w:r>
              <w:rPr>
                <w:rFonts w:hint="eastAsia"/>
                <w:color w:val="auto"/>
                <w:highlight w:val="none"/>
              </w:rPr>
              <w:t>（6）柱后衍生单元须内置填料，以消除边缘效应，不得采用中空的管</w:t>
            </w:r>
          </w:p>
          <w:p>
            <w:pPr>
              <w:ind w:firstLine="0" w:firstLineChars="0"/>
              <w:rPr>
                <w:color w:val="auto"/>
                <w:highlight w:val="none"/>
              </w:rPr>
            </w:pPr>
            <w:r>
              <w:rPr>
                <w:rFonts w:hint="eastAsia"/>
                <w:color w:val="auto"/>
                <w:highlight w:val="none"/>
              </w:rPr>
              <w:t>路。</w:t>
            </w:r>
          </w:p>
          <w:p>
            <w:pPr>
              <w:ind w:left="480" w:hanging="480" w:hangingChars="200"/>
              <w:rPr>
                <w:color w:val="auto"/>
                <w:highlight w:val="none"/>
              </w:rPr>
            </w:pPr>
            <w:r>
              <w:rPr>
                <w:rFonts w:hint="eastAsia"/>
                <w:color w:val="auto"/>
                <w:highlight w:val="none"/>
              </w:rPr>
              <w:t>（7）分离柱采用小于</w:t>
            </w:r>
            <w:r>
              <w:rPr>
                <w:color w:val="auto"/>
                <w:highlight w:val="none"/>
              </w:rPr>
              <w:t>5μm</w:t>
            </w:r>
            <w:r>
              <w:rPr>
                <w:rFonts w:hint="eastAsia"/>
                <w:color w:val="auto"/>
                <w:highlight w:val="none"/>
              </w:rPr>
              <w:t>填料的高理论塔板数分离柱，以提高分析效率。</w:t>
            </w:r>
          </w:p>
          <w:p>
            <w:pPr>
              <w:ind w:firstLine="0" w:firstLineChars="0"/>
              <w:rPr>
                <w:color w:val="auto"/>
                <w:highlight w:val="none"/>
              </w:rPr>
            </w:pPr>
            <w:r>
              <w:rPr>
                <w:rFonts w:hint="eastAsia"/>
                <w:color w:val="auto"/>
                <w:highlight w:val="none"/>
              </w:rPr>
              <w:t>（8）具有</w:t>
            </w:r>
            <w:r>
              <w:rPr>
                <w:color w:val="auto"/>
                <w:highlight w:val="none"/>
              </w:rPr>
              <w:t>分离柱自行装填功能，且可实现</w:t>
            </w:r>
            <w:r>
              <w:rPr>
                <w:rFonts w:hint="eastAsia"/>
                <w:color w:val="auto"/>
                <w:highlight w:val="none"/>
              </w:rPr>
              <w:t>用户</w:t>
            </w:r>
            <w:r>
              <w:rPr>
                <w:color w:val="auto"/>
                <w:highlight w:val="none"/>
              </w:rPr>
              <w:t>自行装填柱效达到或优于进口分离柱柱效</w:t>
            </w:r>
            <w:r>
              <w:rPr>
                <w:rFonts w:hint="eastAsia"/>
                <w:color w:val="auto"/>
                <w:highlight w:val="none"/>
              </w:rPr>
              <w:t>，节约后期使用成本</w:t>
            </w:r>
          </w:p>
          <w:p>
            <w:pPr>
              <w:ind w:firstLine="0" w:firstLineChars="0"/>
              <w:rPr>
                <w:color w:val="auto"/>
                <w:highlight w:val="none"/>
              </w:rPr>
            </w:pPr>
            <w:r>
              <w:rPr>
                <w:rFonts w:hint="eastAsia"/>
                <w:color w:val="auto"/>
                <w:highlight w:val="none"/>
              </w:rPr>
              <w:t>（9）茚三酮反应液和缓冲液采用独立容积瓶，不预先混合，延长试剂保存时间</w:t>
            </w:r>
            <w:r>
              <w:rPr>
                <w:rFonts w:hint="eastAsia"/>
                <w:color w:val="auto"/>
                <w:highlight w:val="none"/>
              </w:rPr>
              <w:br w:type="textWrapping"/>
            </w:r>
            <w:r>
              <w:rPr>
                <w:rFonts w:hint="eastAsia"/>
                <w:color w:val="auto"/>
                <w:highlight w:val="none"/>
              </w:rPr>
              <w:t>（</w:t>
            </w:r>
            <w:r>
              <w:rPr>
                <w:color w:val="auto"/>
                <w:highlight w:val="none"/>
              </w:rPr>
              <w:t>10</w:t>
            </w:r>
            <w:r>
              <w:rPr>
                <w:rFonts w:hint="eastAsia"/>
                <w:color w:val="auto"/>
                <w:highlight w:val="none"/>
              </w:rPr>
              <w:t>）反应液用氮气预通气除氧，并用正压氮气保护</w:t>
            </w:r>
            <w:r>
              <w:rPr>
                <w:rFonts w:hint="eastAsia"/>
                <w:color w:val="auto"/>
                <w:highlight w:val="none"/>
              </w:rPr>
              <w:br w:type="textWrapping"/>
            </w:r>
            <w:r>
              <w:rPr>
                <w:rFonts w:hint="eastAsia"/>
                <w:color w:val="auto"/>
                <w:highlight w:val="none"/>
              </w:rPr>
              <w:t>（1</w:t>
            </w:r>
            <w:r>
              <w:rPr>
                <w:color w:val="auto"/>
                <w:highlight w:val="none"/>
              </w:rPr>
              <w:t>1</w:t>
            </w:r>
            <w:r>
              <w:rPr>
                <w:rFonts w:hint="eastAsia"/>
                <w:color w:val="auto"/>
                <w:highlight w:val="none"/>
              </w:rPr>
              <w:t>）所有缓冲液，反应液都采用正压氮气保护</w:t>
            </w:r>
          </w:p>
          <w:p>
            <w:pPr>
              <w:ind w:firstLine="0" w:firstLineChars="0"/>
              <w:rPr>
                <w:color w:val="auto"/>
                <w:highlight w:val="none"/>
              </w:rPr>
            </w:pPr>
            <w:r>
              <w:rPr>
                <w:rFonts w:hint="eastAsia"/>
                <w:color w:val="auto"/>
                <w:highlight w:val="none"/>
              </w:rPr>
              <w:t>（1</w:t>
            </w:r>
            <w:r>
              <w:rPr>
                <w:color w:val="auto"/>
                <w:highlight w:val="none"/>
              </w:rPr>
              <w:t>2</w:t>
            </w:r>
            <w:r>
              <w:rPr>
                <w:rFonts w:hint="eastAsia"/>
                <w:color w:val="auto"/>
                <w:highlight w:val="none"/>
              </w:rPr>
              <w:t>）色谱工作站，采用EZchrom， OpenLAB，</w:t>
            </w:r>
            <w:r>
              <w:rPr>
                <w:color w:val="auto"/>
                <w:highlight w:val="none"/>
              </w:rPr>
              <w:t xml:space="preserve"> Chromeleon</w:t>
            </w:r>
            <w:r>
              <w:rPr>
                <w:rFonts w:hint="eastAsia"/>
                <w:color w:val="auto"/>
                <w:highlight w:val="none"/>
              </w:rPr>
              <w:t>等通用软件，能够实现仪器的控制、数据的采集和处理。能够实现系统的自动清洗和自动装柱过程，符合GLP/GMP规则。</w:t>
            </w:r>
          </w:p>
          <w:p>
            <w:pPr>
              <w:ind w:firstLine="0" w:firstLineChars="0"/>
              <w:rPr>
                <w:color w:val="auto"/>
                <w:highlight w:val="none"/>
              </w:rPr>
            </w:pPr>
            <w:r>
              <w:rPr>
                <w:rFonts w:hint="eastAsia"/>
                <w:color w:val="auto"/>
                <w:highlight w:val="none"/>
              </w:rPr>
              <w:t>（1</w:t>
            </w:r>
            <w:r>
              <w:rPr>
                <w:color w:val="auto"/>
                <w:highlight w:val="none"/>
              </w:rPr>
              <w:t>3</w:t>
            </w:r>
            <w:r>
              <w:rPr>
                <w:rFonts w:hint="eastAsia"/>
                <w:color w:val="auto"/>
                <w:highlight w:val="none"/>
              </w:rPr>
              <w:t>）缓冲液，反应液试剂配方公开，可采用国产试剂</w:t>
            </w:r>
          </w:p>
          <w:p>
            <w:pPr>
              <w:ind w:firstLine="0" w:firstLineChars="0"/>
              <w:rPr>
                <w:color w:val="auto"/>
                <w:highlight w:val="none"/>
              </w:rPr>
            </w:pPr>
            <w:r>
              <w:rPr>
                <w:rFonts w:hint="eastAsia"/>
                <w:color w:val="auto"/>
                <w:highlight w:val="none"/>
              </w:rPr>
              <w:t>（1</w:t>
            </w:r>
            <w:r>
              <w:rPr>
                <w:color w:val="auto"/>
                <w:highlight w:val="none"/>
              </w:rPr>
              <w:t>4</w:t>
            </w:r>
            <w:r>
              <w:rPr>
                <w:rFonts w:hint="eastAsia"/>
                <w:color w:val="auto"/>
                <w:highlight w:val="none"/>
              </w:rPr>
              <w:t>）泵：最大输液速度不大于</w:t>
            </w:r>
            <w:r>
              <w:rPr>
                <w:color w:val="auto"/>
                <w:highlight w:val="none"/>
              </w:rPr>
              <w:t>1.000 mL/min</w:t>
            </w:r>
            <w:r>
              <w:rPr>
                <w:rFonts w:hint="eastAsia"/>
                <w:color w:val="auto"/>
                <w:highlight w:val="none"/>
              </w:rPr>
              <w:t>，以进一步提高输送</w:t>
            </w:r>
            <w:r>
              <w:rPr>
                <w:color w:val="auto"/>
                <w:highlight w:val="none"/>
              </w:rPr>
              <w:t>0.40 mL/min</w:t>
            </w:r>
            <w:r>
              <w:rPr>
                <w:rFonts w:hint="eastAsia"/>
                <w:color w:val="auto"/>
                <w:highlight w:val="none"/>
              </w:rPr>
              <w:t>缓冲液时输液精确度和准确度，以方便自行配制试剂时无需调节PH值，</w:t>
            </w:r>
            <w:r>
              <w:rPr>
                <w:color w:val="auto"/>
                <w:highlight w:val="none"/>
              </w:rPr>
              <w:t>同时可满足</w:t>
            </w:r>
            <w:r>
              <w:rPr>
                <w:rFonts w:hint="eastAsia"/>
                <w:color w:val="auto"/>
                <w:highlight w:val="none"/>
              </w:rPr>
              <w:t>自行</w:t>
            </w:r>
            <w:r>
              <w:rPr>
                <w:color w:val="auto"/>
                <w:highlight w:val="none"/>
              </w:rPr>
              <w:t>装填分离柱的要求。</w:t>
            </w:r>
          </w:p>
          <w:p>
            <w:pPr>
              <w:ind w:firstLine="0" w:firstLineChars="0"/>
              <w:rPr>
                <w:color w:val="auto"/>
                <w:highlight w:val="none"/>
              </w:rPr>
            </w:pPr>
            <w:r>
              <w:rPr>
                <w:rFonts w:hint="eastAsia"/>
                <w:color w:val="auto"/>
                <w:highlight w:val="none"/>
              </w:rPr>
              <w:t>（1</w:t>
            </w:r>
            <w:r>
              <w:rPr>
                <w:color w:val="auto"/>
                <w:highlight w:val="none"/>
              </w:rPr>
              <w:t>5</w:t>
            </w:r>
            <w:r>
              <w:rPr>
                <w:rFonts w:hint="eastAsia"/>
                <w:color w:val="auto"/>
                <w:highlight w:val="none"/>
              </w:rPr>
              <w:t xml:space="preserve">）自动进样器：进样方式：直接进样 </w:t>
            </w:r>
            <w:r>
              <w:rPr>
                <w:color w:val="auto"/>
                <w:highlight w:val="none"/>
              </w:rPr>
              <w:t xml:space="preserve">   </w:t>
            </w:r>
          </w:p>
          <w:p>
            <w:pPr>
              <w:ind w:firstLine="0" w:firstLineChars="0"/>
              <w:rPr>
                <w:color w:val="auto"/>
                <w:highlight w:val="none"/>
              </w:rPr>
            </w:pPr>
            <w:r>
              <w:rPr>
                <w:rFonts w:hint="eastAsia"/>
                <w:color w:val="auto"/>
                <w:highlight w:val="none"/>
              </w:rPr>
              <w:t>（1</w:t>
            </w:r>
            <w:r>
              <w:rPr>
                <w:color w:val="auto"/>
                <w:highlight w:val="none"/>
              </w:rPr>
              <w:t>6</w:t>
            </w:r>
            <w:r>
              <w:rPr>
                <w:rFonts w:hint="eastAsia"/>
                <w:color w:val="auto"/>
                <w:highlight w:val="none"/>
              </w:rPr>
              <w:t>）自动进样器样品盘位数不小于1</w:t>
            </w:r>
            <w:r>
              <w:rPr>
                <w:color w:val="auto"/>
                <w:highlight w:val="none"/>
              </w:rPr>
              <w:t>80</w:t>
            </w:r>
            <w:r>
              <w:rPr>
                <w:rFonts w:hint="eastAsia"/>
                <w:color w:val="auto"/>
                <w:highlight w:val="none"/>
              </w:rPr>
              <w:t>个</w:t>
            </w:r>
          </w:p>
          <w:p>
            <w:pPr>
              <w:ind w:firstLine="0" w:firstLineChars="0"/>
              <w:rPr>
                <w:color w:val="auto"/>
                <w:highlight w:val="none"/>
              </w:rPr>
            </w:pPr>
            <w:r>
              <w:rPr>
                <w:rFonts w:hint="eastAsia"/>
                <w:color w:val="auto"/>
                <w:highlight w:val="none"/>
              </w:rPr>
              <w:t>（1</w:t>
            </w:r>
            <w:r>
              <w:rPr>
                <w:color w:val="auto"/>
                <w:highlight w:val="none"/>
              </w:rPr>
              <w:t>7</w:t>
            </w:r>
            <w:r>
              <w:rPr>
                <w:rFonts w:hint="eastAsia"/>
                <w:color w:val="auto"/>
                <w:highlight w:val="none"/>
              </w:rPr>
              <w:t>）柱温箱：方式：半导体制冷加热；温度设定：20~85℃</w:t>
            </w:r>
            <w:bookmarkEnd w:id="10"/>
          </w:p>
        </w:tc>
      </w:tr>
    </w:tbl>
    <w:p>
      <w:pPr>
        <w:ind w:firstLine="480"/>
        <w:rPr>
          <w:rFonts w:cs="宋体"/>
          <w:color w:val="auto"/>
          <w:highlight w:val="none"/>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pStyle w:val="4"/>
        <w:rPr>
          <w:rFonts w:ascii="宋体" w:hAnsi="宋体" w:cs="宋体"/>
          <w:color w:val="auto"/>
          <w:highlight w:val="none"/>
        </w:rPr>
      </w:pPr>
      <w:r>
        <w:rPr>
          <w:rFonts w:hint="eastAsia" w:ascii="宋体" w:hAnsi="宋体" w:cs="宋体"/>
          <w:color w:val="auto"/>
          <w:highlight w:val="none"/>
        </w:rPr>
        <w:t>二、商务</w:t>
      </w:r>
      <w:bookmarkEnd w:id="7"/>
      <w:r>
        <w:rPr>
          <w:rFonts w:hint="eastAsia" w:ascii="宋体" w:hAnsi="宋体" w:cs="宋体"/>
          <w:color w:val="auto"/>
          <w:highlight w:val="none"/>
        </w:rPr>
        <w:t>要求</w:t>
      </w:r>
      <w:bookmarkEnd w:id="8"/>
    </w:p>
    <w:p>
      <w:pPr>
        <w:pStyle w:val="5"/>
        <w:rPr>
          <w:rFonts w:cs="宋体"/>
          <w:color w:val="auto"/>
          <w:highlight w:val="none"/>
        </w:rPr>
      </w:pPr>
      <w:bookmarkStart w:id="11" w:name="_Toc3405"/>
      <w:bookmarkStart w:id="12" w:name="_Toc501022792"/>
      <w:r>
        <w:rPr>
          <w:rFonts w:hint="eastAsia" w:cs="宋体"/>
          <w:color w:val="auto"/>
          <w:highlight w:val="none"/>
        </w:rPr>
        <w:t>（一）交货时间</w:t>
      </w:r>
    </w:p>
    <w:p>
      <w:pPr>
        <w:spacing w:line="336" w:lineRule="auto"/>
        <w:ind w:firstLine="480"/>
        <w:rPr>
          <w:rFonts w:cs="宋体"/>
          <w:color w:val="auto"/>
          <w:highlight w:val="none"/>
        </w:rPr>
      </w:pPr>
      <w:r>
        <w:rPr>
          <w:rFonts w:hint="eastAsia" w:cs="宋体"/>
          <w:color w:val="auto"/>
          <w:szCs w:val="32"/>
          <w:highlight w:val="none"/>
        </w:rPr>
        <w:t>合同签订后3个月内完成供货、安装、调试</w:t>
      </w:r>
      <w:r>
        <w:rPr>
          <w:rFonts w:hint="eastAsia" w:cs="宋体"/>
          <w:color w:val="auto"/>
          <w:highlight w:val="none"/>
        </w:rPr>
        <w:t>。</w:t>
      </w:r>
    </w:p>
    <w:p>
      <w:pPr>
        <w:pStyle w:val="5"/>
        <w:rPr>
          <w:rFonts w:cs="宋体"/>
          <w:color w:val="auto"/>
          <w:highlight w:val="none"/>
        </w:rPr>
      </w:pPr>
      <w:r>
        <w:rPr>
          <w:rFonts w:hint="eastAsia" w:cs="宋体"/>
          <w:color w:val="auto"/>
          <w:highlight w:val="none"/>
        </w:rPr>
        <w:t>（二）交付地点</w:t>
      </w:r>
    </w:p>
    <w:p>
      <w:pPr>
        <w:spacing w:line="336" w:lineRule="auto"/>
        <w:ind w:firstLine="480"/>
        <w:rPr>
          <w:rFonts w:cs="宋体"/>
          <w:color w:val="auto"/>
          <w:highlight w:val="none"/>
        </w:rPr>
      </w:pPr>
      <w:r>
        <w:rPr>
          <w:rFonts w:hint="eastAsia" w:cs="宋体"/>
          <w:color w:val="auto"/>
          <w:highlight w:val="none"/>
        </w:rPr>
        <w:t>采购人指定地点。</w:t>
      </w:r>
    </w:p>
    <w:p>
      <w:pPr>
        <w:pStyle w:val="5"/>
        <w:rPr>
          <w:rFonts w:cs="宋体"/>
          <w:color w:val="auto"/>
          <w:highlight w:val="none"/>
        </w:rPr>
      </w:pPr>
      <w:r>
        <w:rPr>
          <w:rFonts w:hint="eastAsia" w:cs="宋体"/>
          <w:color w:val="auto"/>
          <w:highlight w:val="none"/>
        </w:rPr>
        <w:t>（三）质保期</w:t>
      </w:r>
    </w:p>
    <w:p>
      <w:pPr>
        <w:ind w:firstLine="480"/>
        <w:rPr>
          <w:rFonts w:cs="宋体"/>
          <w:color w:val="auto"/>
          <w:highlight w:val="none"/>
        </w:rPr>
      </w:pPr>
      <w:r>
        <w:rPr>
          <w:rFonts w:hint="eastAsia" w:cs="宋体"/>
          <w:color w:val="auto"/>
          <w:highlight w:val="none"/>
        </w:rPr>
        <w:t>质保期一年</w:t>
      </w:r>
      <w:r>
        <w:rPr>
          <w:rFonts w:hint="eastAsia" w:cs="宋体"/>
          <w:color w:val="auto"/>
          <w:highlight w:val="none"/>
        </w:rPr>
        <w:t>，自验收合格之日起计算。</w:t>
      </w:r>
    </w:p>
    <w:p>
      <w:pPr>
        <w:pStyle w:val="5"/>
        <w:rPr>
          <w:rFonts w:cs="宋体"/>
          <w:color w:val="auto"/>
          <w:highlight w:val="none"/>
        </w:rPr>
      </w:pPr>
      <w:r>
        <w:rPr>
          <w:rFonts w:hint="eastAsia" w:cs="宋体"/>
          <w:color w:val="auto"/>
          <w:highlight w:val="none"/>
        </w:rPr>
        <w:t>（四）履约保证金</w:t>
      </w:r>
    </w:p>
    <w:p>
      <w:pPr>
        <w:ind w:firstLine="480"/>
        <w:rPr>
          <w:rFonts w:cs="宋体"/>
          <w:snapToGrid w:val="0"/>
          <w:color w:val="auto"/>
          <w:kern w:val="0"/>
          <w:highlight w:val="none"/>
        </w:rPr>
      </w:pPr>
      <w:r>
        <w:rPr>
          <w:rFonts w:hint="eastAsia" w:cs="宋体"/>
          <w:snapToGrid w:val="0"/>
          <w:color w:val="auto"/>
          <w:kern w:val="0"/>
          <w:highlight w:val="none"/>
        </w:rPr>
        <w:t>1.合同金额的5%作为履约保证金，中标人在合同签订时提交至采购人。</w:t>
      </w:r>
    </w:p>
    <w:p>
      <w:pPr>
        <w:ind w:firstLine="480"/>
        <w:rPr>
          <w:rFonts w:cs="宋体"/>
          <w:color w:val="auto"/>
          <w:szCs w:val="32"/>
          <w:highlight w:val="none"/>
        </w:rPr>
      </w:pPr>
      <w:r>
        <w:rPr>
          <w:rFonts w:hint="eastAsia" w:cs="宋体"/>
          <w:color w:val="auto"/>
          <w:szCs w:val="32"/>
          <w:highlight w:val="none"/>
        </w:rPr>
        <w:t>2.履约保证金的交付方式：转账、支票、汇票、本票或金融机构、担保机构出具的保函等非现金方式。</w:t>
      </w:r>
    </w:p>
    <w:p>
      <w:pPr>
        <w:ind w:firstLine="480"/>
        <w:rPr>
          <w:rFonts w:cs="宋体"/>
          <w:color w:val="auto"/>
          <w:szCs w:val="32"/>
          <w:highlight w:val="none"/>
        </w:rPr>
      </w:pPr>
      <w:r>
        <w:rPr>
          <w:rFonts w:hint="eastAsia" w:cs="宋体"/>
          <w:color w:val="auto"/>
          <w:szCs w:val="32"/>
          <w:highlight w:val="none"/>
        </w:rPr>
        <w:t>3.履约保证金在验收合格之后自动转为质量保证金，质量保证金</w:t>
      </w:r>
      <w:r>
        <w:rPr>
          <w:rFonts w:hint="eastAsia" w:cs="宋体"/>
          <w:color w:val="auto"/>
          <w:highlight w:val="none"/>
        </w:rPr>
        <w:t>在合同签订后无质量问题和维护问题后满1年后（12个月）退还（不计息，</w:t>
      </w:r>
      <w:r>
        <w:rPr>
          <w:rFonts w:hint="eastAsia" w:cs="宋体"/>
          <w:color w:val="auto"/>
          <w:szCs w:val="32"/>
          <w:highlight w:val="none"/>
        </w:rPr>
        <w:t>遇寒暑假及国家假日延顺）</w:t>
      </w:r>
    </w:p>
    <w:p>
      <w:pPr>
        <w:pStyle w:val="5"/>
        <w:rPr>
          <w:rFonts w:cs="宋体"/>
          <w:color w:val="auto"/>
          <w:highlight w:val="none"/>
        </w:rPr>
      </w:pPr>
      <w:r>
        <w:rPr>
          <w:rFonts w:hint="eastAsia" w:cs="宋体"/>
          <w:color w:val="auto"/>
          <w:highlight w:val="none"/>
        </w:rPr>
        <w:t>（五）项目验收</w:t>
      </w:r>
    </w:p>
    <w:p>
      <w:pPr>
        <w:ind w:firstLine="480"/>
        <w:rPr>
          <w:rFonts w:cs="宋体"/>
          <w:color w:val="auto"/>
          <w:szCs w:val="22"/>
          <w:highlight w:val="none"/>
          <w:lang w:val="zh-CN"/>
        </w:rPr>
      </w:pPr>
      <w:r>
        <w:rPr>
          <w:rFonts w:hint="eastAsia" w:cs="宋体"/>
          <w:color w:val="auto"/>
          <w:szCs w:val="22"/>
          <w:highlight w:val="none"/>
        </w:rPr>
        <w:t>1.</w:t>
      </w:r>
      <w:r>
        <w:rPr>
          <w:rFonts w:hint="eastAsia"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cs="宋体"/>
          <w:color w:val="auto"/>
          <w:szCs w:val="22"/>
          <w:highlight w:val="none"/>
          <w:lang w:val="zh-CN"/>
        </w:rPr>
      </w:pPr>
      <w:r>
        <w:rPr>
          <w:rFonts w:hint="eastAsia" w:cs="宋体"/>
          <w:color w:val="auto"/>
          <w:szCs w:val="22"/>
          <w:highlight w:val="none"/>
        </w:rPr>
        <w:t>2</w:t>
      </w:r>
      <w:r>
        <w:rPr>
          <w:rFonts w:hint="eastAsia"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cs="宋体"/>
          <w:color w:val="auto"/>
          <w:szCs w:val="22"/>
          <w:highlight w:val="none"/>
          <w:lang w:val="zh-CN"/>
        </w:rPr>
      </w:pPr>
      <w:r>
        <w:rPr>
          <w:rFonts w:hint="eastAsia"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cs="宋体"/>
          <w:color w:val="auto"/>
          <w:szCs w:val="22"/>
          <w:highlight w:val="none"/>
          <w:lang w:val="zh-CN"/>
        </w:rPr>
      </w:pPr>
      <w:r>
        <w:rPr>
          <w:rFonts w:hint="eastAsia" w:cs="宋体"/>
          <w:color w:val="auto"/>
          <w:szCs w:val="22"/>
          <w:highlight w:val="none"/>
          <w:lang w:val="zh-CN"/>
        </w:rPr>
        <w:t>4.验收时中标人必须在现场，验收完毕后作出验收结果报告；</w:t>
      </w:r>
    </w:p>
    <w:p>
      <w:pPr>
        <w:ind w:firstLine="480"/>
        <w:rPr>
          <w:rFonts w:cs="宋体"/>
          <w:color w:val="auto"/>
          <w:szCs w:val="22"/>
          <w:highlight w:val="none"/>
          <w:lang w:val="zh-CN"/>
        </w:rPr>
      </w:pPr>
      <w:r>
        <w:rPr>
          <w:rFonts w:hint="eastAsia"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cs="宋体"/>
          <w:color w:val="auto"/>
          <w:highlight w:val="none"/>
        </w:rPr>
      </w:pPr>
      <w:r>
        <w:rPr>
          <w:rFonts w:hint="eastAsia" w:cs="宋体"/>
          <w:color w:val="auto"/>
          <w:highlight w:val="none"/>
        </w:rPr>
        <w:t>（六）售后服务</w:t>
      </w:r>
    </w:p>
    <w:p>
      <w:pPr>
        <w:ind w:firstLine="480"/>
        <w:rPr>
          <w:rFonts w:cs="宋体"/>
          <w:color w:val="auto"/>
          <w:highlight w:val="none"/>
        </w:rPr>
      </w:pPr>
      <w:r>
        <w:rPr>
          <w:rFonts w:hint="eastAsia" w:cs="宋体"/>
          <w:color w:val="auto"/>
          <w:highlight w:val="none"/>
        </w:rPr>
        <w:t>1.自验收合格之日起计，质保期一年；</w:t>
      </w:r>
    </w:p>
    <w:p>
      <w:pPr>
        <w:ind w:firstLine="480"/>
        <w:rPr>
          <w:rFonts w:cs="宋体"/>
          <w:color w:val="auto"/>
          <w:highlight w:val="none"/>
        </w:rPr>
      </w:pPr>
      <w:r>
        <w:rPr>
          <w:rFonts w:hint="eastAsia" w:cs="宋体"/>
          <w:color w:val="auto"/>
          <w:highlight w:val="none"/>
        </w:rPr>
        <w:t>2.技术支持：中标人应及时免费提供合同货物软件的升级，免费提供合同货物新功能和应用的资料；</w:t>
      </w:r>
    </w:p>
    <w:p>
      <w:pPr>
        <w:ind w:firstLine="480"/>
        <w:rPr>
          <w:rFonts w:cs="宋体"/>
          <w:color w:val="auto"/>
          <w:highlight w:val="none"/>
        </w:rPr>
      </w:pPr>
      <w:r>
        <w:rPr>
          <w:rFonts w:hint="eastAsia"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cs="宋体"/>
          <w:color w:val="auto"/>
          <w:highlight w:val="none"/>
        </w:rPr>
      </w:pPr>
      <w:r>
        <w:rPr>
          <w:rFonts w:hint="eastAsia" w:cs="宋体"/>
          <w:color w:val="auto"/>
          <w:highlight w:val="none"/>
        </w:rPr>
        <w:t>4.合同货物出现故障后，中标人接到采购人通知后，必须在2小时内做出响应，不超过2个工作日给出解决方案，5个工作日内解决故障；</w:t>
      </w:r>
    </w:p>
    <w:p>
      <w:pPr>
        <w:pStyle w:val="5"/>
        <w:rPr>
          <w:rFonts w:cs="宋体"/>
          <w:color w:val="auto"/>
          <w:highlight w:val="none"/>
        </w:rPr>
      </w:pPr>
      <w:r>
        <w:rPr>
          <w:rFonts w:hint="eastAsia" w:cs="宋体"/>
          <w:color w:val="auto"/>
          <w:highlight w:val="none"/>
        </w:rPr>
        <w:t>（七）安装调试</w:t>
      </w:r>
    </w:p>
    <w:p>
      <w:pPr>
        <w:ind w:firstLine="480"/>
        <w:rPr>
          <w:rFonts w:cs="宋体"/>
          <w:color w:val="auto"/>
          <w:highlight w:val="none"/>
        </w:rPr>
      </w:pPr>
      <w:r>
        <w:rPr>
          <w:rFonts w:hint="eastAsia" w:cs="宋体"/>
          <w:color w:val="auto"/>
          <w:highlight w:val="none"/>
        </w:rPr>
        <w:t>1.中标人免费提供合同货物的安装服务，并在投标文件中提供安装调试计划、对安装场地和环境的要求；</w:t>
      </w:r>
    </w:p>
    <w:p>
      <w:pPr>
        <w:ind w:firstLine="480"/>
        <w:rPr>
          <w:rFonts w:cs="宋体"/>
          <w:color w:val="auto"/>
          <w:highlight w:val="none"/>
        </w:rPr>
      </w:pPr>
      <w:r>
        <w:rPr>
          <w:rFonts w:hint="eastAsia" w:cs="宋体"/>
          <w:color w:val="auto"/>
          <w:highlight w:val="none"/>
        </w:rPr>
        <w:t>2.安装地点：采购人指定地点；</w:t>
      </w:r>
    </w:p>
    <w:p>
      <w:pPr>
        <w:ind w:firstLine="480"/>
        <w:rPr>
          <w:rFonts w:cs="宋体"/>
          <w:color w:val="auto"/>
          <w:highlight w:val="none"/>
        </w:rPr>
      </w:pPr>
      <w:r>
        <w:rPr>
          <w:rFonts w:hint="eastAsia" w:cs="宋体"/>
          <w:color w:val="auto"/>
          <w:highlight w:val="none"/>
        </w:rPr>
        <w:t>3.安装标准：符合我国国家有关技术规范要求和技术标准，所有的软件和硬件必须保证同时安装到位；</w:t>
      </w:r>
    </w:p>
    <w:p>
      <w:pPr>
        <w:ind w:firstLine="480"/>
        <w:rPr>
          <w:rFonts w:cs="宋体"/>
          <w:color w:val="auto"/>
          <w:highlight w:val="none"/>
        </w:rPr>
      </w:pPr>
      <w:r>
        <w:rPr>
          <w:rFonts w:hint="eastAsia" w:cs="宋体"/>
          <w:color w:val="auto"/>
          <w:highlight w:val="none"/>
        </w:rPr>
        <w:t>4.</w:t>
      </w:r>
      <w:r>
        <w:rPr>
          <w:rFonts w:hint="eastAsia" w:cs="宋体"/>
          <w:color w:val="auto"/>
          <w:szCs w:val="21"/>
          <w:highlight w:val="none"/>
        </w:rPr>
        <w:t>仪器到货后两周</w:t>
      </w:r>
      <w:r>
        <w:rPr>
          <w:rFonts w:hint="eastAsia" w:cs="宋体"/>
          <w:color w:val="auto"/>
          <w:highlight w:val="none"/>
        </w:rPr>
        <w:t>内完成上门安装和调试，如在规定的时间内由于中标人的原因不能完成安装和调试，中标人应承担由此给采购人造成的损失。</w:t>
      </w:r>
    </w:p>
    <w:p>
      <w:pPr>
        <w:pStyle w:val="5"/>
        <w:rPr>
          <w:rFonts w:cs="宋体"/>
          <w:color w:val="auto"/>
          <w:highlight w:val="none"/>
          <w:lang w:val="zh-CN"/>
        </w:rPr>
      </w:pPr>
      <w:r>
        <w:rPr>
          <w:rFonts w:hint="eastAsia" w:cs="宋体"/>
          <w:color w:val="auto"/>
          <w:highlight w:val="none"/>
        </w:rPr>
        <w:t>（八）</w:t>
      </w:r>
      <w:r>
        <w:rPr>
          <w:rFonts w:hint="eastAsia" w:cs="宋体"/>
          <w:color w:val="auto"/>
          <w:highlight w:val="none"/>
          <w:lang w:val="zh-CN"/>
        </w:rPr>
        <w:t>培训</w:t>
      </w:r>
    </w:p>
    <w:p>
      <w:pPr>
        <w:ind w:firstLine="480"/>
        <w:rPr>
          <w:rFonts w:cs="宋体"/>
          <w:color w:val="auto"/>
          <w:highlight w:val="none"/>
        </w:rPr>
      </w:pPr>
      <w:r>
        <w:rPr>
          <w:rFonts w:hint="eastAsia" w:cs="宋体"/>
          <w:color w:val="auto"/>
          <w:highlight w:val="none"/>
        </w:rPr>
        <w:t>中标人应对采购人的操作人员、维修人员免费进行原厂培训。并在投标文件中提供相应的培训计划，包括对人员、场地、场次等的安排</w:t>
      </w:r>
    </w:p>
    <w:p>
      <w:pPr>
        <w:pStyle w:val="5"/>
        <w:rPr>
          <w:rFonts w:cs="宋体"/>
          <w:color w:val="auto"/>
          <w:highlight w:val="none"/>
        </w:rPr>
      </w:pPr>
      <w:r>
        <w:rPr>
          <w:rFonts w:hint="eastAsia" w:cs="宋体"/>
          <w:color w:val="auto"/>
          <w:highlight w:val="none"/>
        </w:rPr>
        <w:t>（九）付款方式</w:t>
      </w:r>
      <w:bookmarkEnd w:id="11"/>
      <w:bookmarkEnd w:id="12"/>
    </w:p>
    <w:p>
      <w:pPr>
        <w:ind w:firstLine="480"/>
        <w:rPr>
          <w:rFonts w:cs="宋体"/>
          <w:snapToGrid w:val="0"/>
          <w:color w:val="auto"/>
          <w:kern w:val="0"/>
          <w:szCs w:val="21"/>
          <w:highlight w:val="none"/>
        </w:rPr>
      </w:pPr>
      <w:r>
        <w:rPr>
          <w:rFonts w:hint="eastAsia" w:cs="宋体"/>
          <w:snapToGrid w:val="0"/>
          <w:color w:val="auto"/>
          <w:kern w:val="0"/>
          <w:szCs w:val="21"/>
          <w:highlight w:val="none"/>
        </w:rPr>
        <w:t>100%不可撤销信用证，在收到中标人缴纳的履约保证金后支付。</w:t>
      </w:r>
    </w:p>
    <w:p>
      <w:pPr>
        <w:pStyle w:val="5"/>
        <w:rPr>
          <w:rFonts w:cs="宋体"/>
          <w:color w:val="auto"/>
          <w:highlight w:val="none"/>
        </w:rPr>
      </w:pPr>
      <w:bookmarkStart w:id="13" w:name="_Toc23976"/>
      <w:r>
        <w:rPr>
          <w:rFonts w:hint="eastAsia" w:cs="宋体"/>
          <w:color w:val="auto"/>
          <w:highlight w:val="none"/>
        </w:rPr>
        <w:t>（十）合同履行</w:t>
      </w:r>
      <w:bookmarkEnd w:id="13"/>
    </w:p>
    <w:p>
      <w:pPr>
        <w:ind w:firstLine="480"/>
        <w:rPr>
          <w:rFonts w:cs="宋体"/>
          <w:color w:val="auto"/>
          <w:szCs w:val="22"/>
          <w:highlight w:val="none"/>
        </w:rPr>
        <w:sectPr>
          <w:footerReference r:id="rId17" w:type="default"/>
          <w:pgSz w:w="11907" w:h="16840"/>
          <w:pgMar w:top="1247" w:right="1304" w:bottom="1021" w:left="1304" w:header="720" w:footer="720" w:gutter="0"/>
          <w:cols w:space="720" w:num="1"/>
          <w:docGrid w:linePitch="326" w:charSpace="0"/>
        </w:sectPr>
      </w:pPr>
      <w:r>
        <w:rPr>
          <w:rFonts w:hint="eastAsia" w:cs="宋体"/>
          <w:color w:val="auto"/>
          <w:highlight w:val="none"/>
        </w:rPr>
        <w:t>必须由投标主体履行合同。</w:t>
      </w:r>
    </w:p>
    <w:bookmarkEnd w:id="9"/>
    <w:p>
      <w:pPr>
        <w:pStyle w:val="3"/>
        <w:rPr>
          <w:color w:val="auto"/>
          <w:highlight w:val="none"/>
        </w:rPr>
      </w:pPr>
      <w:bookmarkStart w:id="14" w:name="_Toc7338"/>
      <w:r>
        <w:rPr>
          <w:rFonts w:hint="eastAsia"/>
          <w:color w:val="auto"/>
          <w:highlight w:val="none"/>
        </w:rPr>
        <w:t>第三章 投标人须知</w:t>
      </w:r>
      <w:bookmarkEnd w:id="14"/>
    </w:p>
    <w:p>
      <w:pPr>
        <w:pStyle w:val="4"/>
        <w:jc w:val="center"/>
        <w:rPr>
          <w:rFonts w:ascii="宋体" w:hAnsi="宋体" w:cs="宋体"/>
          <w:color w:val="auto"/>
          <w:highlight w:val="none"/>
        </w:rPr>
      </w:pPr>
      <w:bookmarkStart w:id="15" w:name="_Toc2290"/>
      <w:bookmarkStart w:id="16" w:name="_Toc17889"/>
      <w:bookmarkStart w:id="17" w:name="_Toc452457413"/>
      <w:r>
        <w:rPr>
          <w:rFonts w:hint="eastAsia" w:ascii="宋体" w:hAnsi="宋体" w:cs="宋体"/>
          <w:color w:val="auto"/>
          <w:highlight w:val="none"/>
        </w:rPr>
        <w:t>前附表</w:t>
      </w:r>
      <w:bookmarkEnd w:id="15"/>
      <w:bookmarkEnd w:id="16"/>
      <w:bookmarkEnd w:id="17"/>
    </w:p>
    <w:tbl>
      <w:tblPr>
        <w:tblStyle w:val="3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8128" w:type="dxa"/>
            <w:vAlign w:val="center"/>
          </w:tcPr>
          <w:p>
            <w:pPr>
              <w:ind w:firstLine="0" w:firstLineChars="0"/>
              <w:jc w:val="center"/>
              <w:rPr>
                <w:rFonts w:cs="宋体"/>
                <w:color w:val="auto"/>
                <w:highlight w:val="none"/>
              </w:rPr>
            </w:pPr>
            <w:r>
              <w:rPr>
                <w:rFonts w:hint="eastAsia"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项目名称：全自动氨基酸分析仪采购项目</w:t>
            </w:r>
          </w:p>
          <w:p>
            <w:pPr>
              <w:ind w:firstLine="0" w:firstLineChars="0"/>
              <w:rPr>
                <w:rFonts w:cs="宋体"/>
                <w:color w:val="auto"/>
                <w:highlight w:val="none"/>
              </w:rPr>
            </w:pPr>
            <w:r>
              <w:rPr>
                <w:rFonts w:hint="eastAsia" w:cs="宋体"/>
                <w:color w:val="auto"/>
                <w:highlight w:val="none"/>
              </w:rPr>
              <w:t>招标编号：ZJWSBJ-NL-2019034G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采购人名称：浙江农林大学</w:t>
            </w:r>
          </w:p>
          <w:p>
            <w:pPr>
              <w:ind w:firstLine="0" w:firstLineChars="0"/>
              <w:rPr>
                <w:rFonts w:cs="宋体"/>
                <w:color w:val="auto"/>
                <w:highlight w:val="none"/>
              </w:rPr>
            </w:pPr>
            <w:r>
              <w:rPr>
                <w:rFonts w:hint="eastAsia" w:cs="宋体"/>
                <w:color w:val="auto"/>
                <w:highlight w:val="none"/>
              </w:rPr>
              <w:t>联系人：周老师、王老师</w:t>
            </w:r>
          </w:p>
          <w:p>
            <w:pPr>
              <w:ind w:firstLine="0" w:firstLineChars="0"/>
              <w:rPr>
                <w:rFonts w:cs="宋体"/>
                <w:color w:val="auto"/>
                <w:highlight w:val="none"/>
              </w:rPr>
            </w:pPr>
            <w:r>
              <w:rPr>
                <w:rFonts w:hint="eastAsia" w:cs="宋体"/>
                <w:color w:val="auto"/>
                <w:highlight w:val="none"/>
              </w:rPr>
              <w:t>联系电话：13776622783、0571-63740897</w:t>
            </w:r>
          </w:p>
          <w:p>
            <w:pPr>
              <w:ind w:firstLine="0" w:firstLineChars="0"/>
              <w:rPr>
                <w:rFonts w:cs="宋体"/>
                <w:color w:val="auto"/>
                <w:highlight w:val="none"/>
              </w:rPr>
            </w:pPr>
            <w:r>
              <w:rPr>
                <w:rFonts w:hint="eastAsia" w:cs="宋体"/>
                <w:color w:val="auto"/>
                <w:highlight w:val="none"/>
              </w:rPr>
              <w:t>地址：杭州市临安区武肃街666号</w:t>
            </w:r>
          </w:p>
          <w:p>
            <w:pPr>
              <w:ind w:firstLine="0" w:firstLineChars="0"/>
              <w:rPr>
                <w:rFonts w:cs="宋体"/>
                <w:color w:val="auto"/>
                <w:highlight w:val="none"/>
              </w:rPr>
            </w:pPr>
            <w:r>
              <w:rPr>
                <w:rFonts w:hint="eastAsia" w:cs="宋体"/>
                <w:color w:val="auto"/>
                <w:highlight w:val="none"/>
              </w:rPr>
              <w:t>采购代理机构名称：浙江五石工程咨询有限公司</w:t>
            </w:r>
          </w:p>
          <w:p>
            <w:pPr>
              <w:ind w:firstLine="0" w:firstLineChars="0"/>
              <w:rPr>
                <w:rFonts w:cs="宋体"/>
                <w:color w:val="auto"/>
                <w:highlight w:val="none"/>
              </w:rPr>
            </w:pPr>
            <w:r>
              <w:rPr>
                <w:rFonts w:hint="eastAsia" w:cs="宋体"/>
                <w:color w:val="auto"/>
                <w:highlight w:val="none"/>
              </w:rPr>
              <w:t>业务联系人：徐工</w:t>
            </w:r>
          </w:p>
          <w:p>
            <w:pPr>
              <w:ind w:firstLine="0" w:firstLineChars="0"/>
              <w:rPr>
                <w:rFonts w:cs="宋体"/>
                <w:color w:val="auto"/>
                <w:highlight w:val="none"/>
              </w:rPr>
            </w:pPr>
            <w:r>
              <w:rPr>
                <w:rFonts w:hint="eastAsia" w:cs="宋体"/>
                <w:color w:val="auto"/>
                <w:highlight w:val="none"/>
              </w:rPr>
              <w:t>联系电话：0571-87805727-806</w:t>
            </w:r>
          </w:p>
          <w:p>
            <w:pPr>
              <w:ind w:firstLine="0" w:firstLineChars="0"/>
              <w:rPr>
                <w:rFonts w:cs="宋体"/>
                <w:color w:val="auto"/>
                <w:highlight w:val="none"/>
              </w:rPr>
            </w:pPr>
            <w:r>
              <w:rPr>
                <w:rFonts w:hint="eastAsia" w:cs="宋体"/>
                <w:color w:val="auto"/>
                <w:highlight w:val="none"/>
              </w:rPr>
              <w:t>报名联系人：梁工</w:t>
            </w:r>
          </w:p>
          <w:p>
            <w:pPr>
              <w:ind w:firstLine="0" w:firstLineChars="0"/>
              <w:rPr>
                <w:rFonts w:cs="宋体"/>
                <w:color w:val="auto"/>
                <w:highlight w:val="none"/>
              </w:rPr>
            </w:pPr>
            <w:r>
              <w:rPr>
                <w:rFonts w:hint="eastAsia" w:cs="宋体"/>
                <w:color w:val="auto"/>
                <w:highlight w:val="none"/>
              </w:rPr>
              <w:t>联系电话：17746806483</w:t>
            </w:r>
          </w:p>
          <w:p>
            <w:pPr>
              <w:ind w:firstLine="0" w:firstLineChars="0"/>
              <w:rPr>
                <w:rFonts w:cs="宋体"/>
                <w:color w:val="auto"/>
                <w:highlight w:val="none"/>
              </w:rPr>
            </w:pPr>
            <w:r>
              <w:rPr>
                <w:rFonts w:hint="eastAsia" w:cs="宋体"/>
                <w:color w:val="auto"/>
                <w:highlight w:val="none"/>
              </w:rPr>
              <w:t>邮箱：2810140286@qq.com</w:t>
            </w:r>
          </w:p>
          <w:p>
            <w:pPr>
              <w:ind w:firstLine="0" w:firstLineChars="0"/>
              <w:rPr>
                <w:rFonts w:cs="宋体"/>
                <w:color w:val="auto"/>
                <w:highlight w:val="none"/>
              </w:rPr>
            </w:pPr>
            <w:r>
              <w:rPr>
                <w:rFonts w:hint="eastAsia"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highlight w:val="none"/>
              </w:rPr>
            </w:pPr>
            <w:r>
              <w:rPr>
                <w:rFonts w:hint="eastAsia" w:cs="宋体"/>
                <w:color w:val="auto"/>
                <w:kern w:val="0"/>
                <w:highlight w:val="none"/>
              </w:rPr>
              <w:t>3</w:t>
            </w:r>
          </w:p>
        </w:tc>
        <w:tc>
          <w:tcPr>
            <w:tcW w:w="8128" w:type="dxa"/>
            <w:vAlign w:val="center"/>
          </w:tcPr>
          <w:p>
            <w:pPr>
              <w:ind w:firstLine="0" w:firstLineChars="0"/>
              <w:rPr>
                <w:rFonts w:cs="宋体"/>
                <w:color w:val="auto"/>
                <w:highlight w:val="none"/>
              </w:rPr>
            </w:pPr>
            <w:r>
              <w:rPr>
                <w:rFonts w:hint="eastAsia"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4</w:t>
            </w:r>
          </w:p>
        </w:tc>
        <w:tc>
          <w:tcPr>
            <w:tcW w:w="8128" w:type="dxa"/>
            <w:vAlign w:val="center"/>
          </w:tcPr>
          <w:p>
            <w:pPr>
              <w:ind w:firstLine="0" w:firstLineChars="0"/>
              <w:rPr>
                <w:rFonts w:cs="宋体"/>
                <w:color w:val="auto"/>
                <w:highlight w:val="none"/>
              </w:rPr>
            </w:pPr>
            <w:r>
              <w:rPr>
                <w:rFonts w:hint="eastAsia"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5</w:t>
            </w:r>
          </w:p>
        </w:tc>
        <w:tc>
          <w:tcPr>
            <w:tcW w:w="8128" w:type="dxa"/>
            <w:vAlign w:val="center"/>
          </w:tcPr>
          <w:p>
            <w:pPr>
              <w:ind w:firstLine="0" w:firstLineChars="0"/>
              <w:rPr>
                <w:rFonts w:cs="宋体"/>
                <w:color w:val="auto"/>
                <w:highlight w:val="none"/>
              </w:rPr>
            </w:pPr>
            <w:r>
              <w:rPr>
                <w:rFonts w:hint="eastAsia" w:cs="宋体"/>
                <w:color w:val="auto"/>
                <w:highlight w:val="none"/>
              </w:rPr>
              <w:t>投标书递交至：杭州市西湖区西园八路11号杭州数字信息产业园G座603室。</w:t>
            </w:r>
          </w:p>
          <w:p>
            <w:pPr>
              <w:ind w:firstLine="0" w:firstLineChars="0"/>
              <w:rPr>
                <w:rFonts w:cs="宋体"/>
                <w:color w:val="auto"/>
                <w:highlight w:val="none"/>
              </w:rPr>
            </w:pPr>
            <w:r>
              <w:rPr>
                <w:rFonts w:hint="eastAsia" w:cs="宋体"/>
                <w:color w:val="auto"/>
                <w:highlight w:val="none"/>
              </w:rPr>
              <w:t>现场接受投标时间</w:t>
            </w:r>
            <w:r>
              <w:rPr>
                <w:rFonts w:hint="eastAsia" w:cs="宋体"/>
                <w:color w:val="auto"/>
                <w:highlight w:val="none"/>
              </w:rPr>
              <w:t>：2019年12月12日13时00</w:t>
            </w:r>
            <w:r>
              <w:rPr>
                <w:rFonts w:hint="eastAsia" w:cs="宋体"/>
                <w:color w:val="auto"/>
                <w:highlight w:val="none"/>
              </w:rPr>
              <w:t>分 (北京时间)</w:t>
            </w:r>
          </w:p>
          <w:p>
            <w:pPr>
              <w:ind w:firstLine="0" w:firstLineChars="0"/>
              <w:rPr>
                <w:rFonts w:cs="宋体"/>
                <w:color w:val="auto"/>
                <w:highlight w:val="none"/>
              </w:rPr>
            </w:pPr>
            <w:r>
              <w:rPr>
                <w:rFonts w:hint="eastAsia" w:cs="宋体"/>
                <w:color w:val="auto"/>
                <w:highlight w:val="none"/>
              </w:rPr>
              <w:t>投标截止时间：</w:t>
            </w:r>
            <w:r>
              <w:rPr>
                <w:rFonts w:hint="eastAsia" w:cs="宋体"/>
                <w:color w:val="auto"/>
                <w:highlight w:val="none"/>
              </w:rPr>
              <w:t>2019年12月12日13时30分</w:t>
            </w:r>
            <w:r>
              <w:rPr>
                <w:rFonts w:hint="eastAsia" w:cs="宋体"/>
                <w:color w:val="auto"/>
                <w:highlight w:val="none"/>
              </w:rPr>
              <w:t xml:space="preserve"> (北京时间)</w:t>
            </w:r>
          </w:p>
          <w:p>
            <w:pPr>
              <w:ind w:firstLine="0" w:firstLineChars="0"/>
              <w:rPr>
                <w:rFonts w:cs="宋体"/>
                <w:color w:val="auto"/>
                <w:highlight w:val="none"/>
              </w:rPr>
            </w:pPr>
            <w:r>
              <w:rPr>
                <w:rFonts w:hint="eastAsia"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6</w:t>
            </w:r>
          </w:p>
        </w:tc>
        <w:tc>
          <w:tcPr>
            <w:tcW w:w="8128" w:type="dxa"/>
            <w:vAlign w:val="center"/>
          </w:tcPr>
          <w:p>
            <w:pPr>
              <w:ind w:firstLine="0" w:firstLineChars="0"/>
              <w:rPr>
                <w:rFonts w:cs="宋体"/>
                <w:color w:val="auto"/>
                <w:highlight w:val="none"/>
              </w:rPr>
            </w:pPr>
            <w:r>
              <w:rPr>
                <w:rFonts w:hint="eastAsia" w:cs="宋体"/>
                <w:color w:val="auto"/>
                <w:highlight w:val="none"/>
              </w:rPr>
              <w:t>开标时间：</w:t>
            </w:r>
            <w:r>
              <w:rPr>
                <w:rFonts w:hint="eastAsia" w:cs="宋体"/>
                <w:color w:val="auto"/>
                <w:highlight w:val="none"/>
              </w:rPr>
              <w:t>2019年12月12日13时30分</w:t>
            </w:r>
            <w:r>
              <w:rPr>
                <w:rFonts w:hint="eastAsia" w:cs="宋体"/>
                <w:color w:val="auto"/>
                <w:highlight w:val="none"/>
              </w:rPr>
              <w:t>(北京时间)</w:t>
            </w:r>
          </w:p>
          <w:p>
            <w:pPr>
              <w:ind w:firstLine="0" w:firstLineChars="0"/>
              <w:rPr>
                <w:rFonts w:cs="宋体"/>
                <w:color w:val="auto"/>
                <w:highlight w:val="none"/>
              </w:rPr>
            </w:pPr>
            <w:r>
              <w:rPr>
                <w:rFonts w:hint="eastAsia" w:cs="宋体"/>
                <w:color w:val="auto"/>
                <w:highlight w:val="none"/>
              </w:rPr>
              <w:t>开标地点：杭州市西湖区西园八路11号杭州数字信息产业园G座603室。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7</w:t>
            </w:r>
          </w:p>
        </w:tc>
        <w:tc>
          <w:tcPr>
            <w:tcW w:w="8128" w:type="dxa"/>
            <w:vAlign w:val="center"/>
          </w:tcPr>
          <w:p>
            <w:pPr>
              <w:ind w:firstLine="0" w:firstLineChars="0"/>
              <w:rPr>
                <w:rFonts w:cs="宋体"/>
                <w:color w:val="auto"/>
                <w:highlight w:val="none"/>
              </w:rPr>
            </w:pPr>
            <w:r>
              <w:rPr>
                <w:rFonts w:hint="eastAsia" w:cs="宋体"/>
                <w:color w:val="auto"/>
                <w:highlight w:val="none"/>
              </w:rPr>
              <w:t>投标文件份数：</w:t>
            </w:r>
          </w:p>
          <w:p>
            <w:pPr>
              <w:ind w:firstLine="0" w:firstLineChars="0"/>
              <w:rPr>
                <w:rFonts w:cs="宋体"/>
                <w:color w:val="auto"/>
                <w:highlight w:val="none"/>
              </w:rPr>
            </w:pPr>
            <w:r>
              <w:rPr>
                <w:rFonts w:hint="eastAsia" w:cs="宋体"/>
                <w:color w:val="auto"/>
                <w:highlight w:val="none"/>
              </w:rPr>
              <w:t>（1）纸质版：正本一份，副本四份；</w:t>
            </w:r>
          </w:p>
          <w:p>
            <w:pPr>
              <w:ind w:firstLine="0" w:firstLineChars="0"/>
              <w:rPr>
                <w:rFonts w:cs="宋体"/>
                <w:color w:val="auto"/>
                <w:highlight w:val="none"/>
              </w:rPr>
            </w:pPr>
            <w:r>
              <w:rPr>
                <w:rFonts w:hint="eastAsia"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8</w:t>
            </w:r>
          </w:p>
        </w:tc>
        <w:tc>
          <w:tcPr>
            <w:tcW w:w="8128" w:type="dxa"/>
            <w:vAlign w:val="center"/>
          </w:tcPr>
          <w:p>
            <w:pPr>
              <w:ind w:firstLine="0" w:firstLineChars="0"/>
              <w:rPr>
                <w:rFonts w:cs="宋体"/>
                <w:color w:val="auto"/>
                <w:highlight w:val="none"/>
              </w:rPr>
            </w:pPr>
            <w:r>
              <w:rPr>
                <w:rFonts w:hint="eastAsia"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9</w:t>
            </w:r>
          </w:p>
        </w:tc>
        <w:tc>
          <w:tcPr>
            <w:tcW w:w="8128" w:type="dxa"/>
            <w:vAlign w:val="center"/>
          </w:tcPr>
          <w:p>
            <w:pPr>
              <w:ind w:firstLine="0" w:firstLineChars="0"/>
              <w:rPr>
                <w:rFonts w:cs="宋体"/>
                <w:b/>
                <w:color w:val="auto"/>
                <w:szCs w:val="32"/>
                <w:highlight w:val="none"/>
              </w:rPr>
            </w:pPr>
            <w:r>
              <w:rPr>
                <w:rFonts w:hint="eastAsia" w:cs="宋体"/>
                <w:b/>
                <w:color w:val="auto"/>
                <w:szCs w:val="32"/>
                <w:highlight w:val="none"/>
              </w:rPr>
              <w:t>信息公告及评标结果公告媒体：</w:t>
            </w:r>
          </w:p>
          <w:p>
            <w:pPr>
              <w:ind w:firstLine="0" w:firstLineChars="0"/>
              <w:rPr>
                <w:rFonts w:cs="宋体"/>
                <w:color w:val="auto"/>
                <w:szCs w:val="32"/>
                <w:highlight w:val="none"/>
              </w:rPr>
            </w:pPr>
            <w:r>
              <w:rPr>
                <w:rFonts w:hint="eastAsia" w:cs="宋体"/>
                <w:color w:val="auto"/>
                <w:szCs w:val="32"/>
                <w:highlight w:val="none"/>
              </w:rPr>
              <w:t>浙江省政府采购网（http://www.zjzfcg.gov.cn/）等网站上发布。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10</w:t>
            </w:r>
          </w:p>
        </w:tc>
        <w:tc>
          <w:tcPr>
            <w:tcW w:w="8128" w:type="dxa"/>
            <w:vAlign w:val="center"/>
          </w:tcPr>
          <w:p>
            <w:pPr>
              <w:ind w:firstLine="0" w:firstLineChars="0"/>
              <w:rPr>
                <w:rFonts w:cs="宋体"/>
                <w:color w:val="auto"/>
                <w:highlight w:val="none"/>
              </w:rPr>
            </w:pPr>
            <w:r>
              <w:rPr>
                <w:rFonts w:hint="eastAsia" w:cs="宋体"/>
                <w:color w:val="auto"/>
                <w:highlight w:val="none"/>
              </w:rPr>
              <w:t>▲投标报价：</w:t>
            </w:r>
          </w:p>
          <w:p>
            <w:pPr>
              <w:ind w:firstLine="0" w:firstLineChars="0"/>
              <w:rPr>
                <w:rFonts w:cs="宋体"/>
                <w:color w:val="auto"/>
                <w:highlight w:val="none"/>
              </w:rPr>
            </w:pPr>
            <w:r>
              <w:rPr>
                <w:rFonts w:hint="eastAsia"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0" w:firstLineChars="0"/>
              <w:rPr>
                <w:rFonts w:cs="宋体"/>
                <w:color w:val="auto"/>
                <w:highlight w:val="none"/>
              </w:rPr>
            </w:pPr>
            <w:r>
              <w:rPr>
                <w:rFonts w:hint="eastAsia"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0" w:firstLineChars="0"/>
              <w:rPr>
                <w:rFonts w:cs="宋体"/>
                <w:color w:val="auto"/>
                <w:highlight w:val="none"/>
              </w:rPr>
            </w:pPr>
            <w:r>
              <w:rPr>
                <w:rFonts w:hint="eastAsia"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0" w:firstLineChars="0"/>
              <w:rPr>
                <w:rFonts w:cs="宋体"/>
                <w:color w:val="auto"/>
                <w:highlight w:val="none"/>
              </w:rPr>
            </w:pPr>
            <w:r>
              <w:rPr>
                <w:rFonts w:hint="eastAsia" w:cs="宋体"/>
                <w:color w:val="auto"/>
                <w:highlight w:val="none"/>
              </w:rPr>
              <w:t>①评审价及实际结算均以响应文件开启时中国银行美元现钞卖出价换算，换算方式为：人民币价格=投标外币价*（开标当日现钞卖出价+0.15）；进口设备如遇免税无法办出则采购人有权终止合同。</w:t>
            </w:r>
          </w:p>
          <w:p>
            <w:pPr>
              <w:ind w:firstLine="0" w:firstLineChars="0"/>
              <w:rPr>
                <w:rFonts w:cs="宋体"/>
                <w:color w:val="auto"/>
                <w:highlight w:val="none"/>
              </w:rPr>
            </w:pPr>
            <w:r>
              <w:rPr>
                <w:rFonts w:hint="eastAsia" w:cs="宋体"/>
                <w:color w:val="auto"/>
                <w:highlight w:val="none"/>
              </w:rPr>
              <w:t>②中标外币价格换算人民币价格后应该在预算价格之内，超出预算价格部分的采购人不予支付。</w:t>
            </w:r>
          </w:p>
          <w:p>
            <w:pPr>
              <w:ind w:firstLine="0" w:firstLineChars="0"/>
              <w:rPr>
                <w:rFonts w:cs="宋体"/>
                <w:color w:val="auto"/>
                <w:highlight w:val="none"/>
              </w:rPr>
            </w:pPr>
            <w:r>
              <w:rPr>
                <w:rFonts w:hint="eastAsia" w:cs="宋体"/>
                <w:color w:val="auto"/>
                <w:highlight w:val="none"/>
              </w:rPr>
              <w:t>③因贸易战可能产生的关税有所增加或中标产品无法办理免税的情况，相关责任风险由中标人自行承担。</w:t>
            </w:r>
          </w:p>
          <w:p>
            <w:pPr>
              <w:ind w:firstLine="0" w:firstLineChars="0"/>
              <w:rPr>
                <w:rFonts w:cs="宋体"/>
                <w:color w:val="auto"/>
                <w:highlight w:val="none"/>
              </w:rPr>
            </w:pPr>
            <w:r>
              <w:rPr>
                <w:rFonts w:hint="eastAsia" w:cs="宋体"/>
                <w:color w:val="auto"/>
                <w:highlight w:val="none"/>
              </w:rPr>
              <w:t>（4）合同履行过程中的汇率风险由中标人承担，由进口代理机构与中标人结算。</w:t>
            </w:r>
          </w:p>
          <w:p>
            <w:pPr>
              <w:ind w:firstLine="0" w:firstLineChars="0"/>
              <w:rPr>
                <w:rFonts w:cs="宋体"/>
                <w:color w:val="auto"/>
                <w:highlight w:val="none"/>
              </w:rPr>
            </w:pPr>
            <w:r>
              <w:rPr>
                <w:rFonts w:hint="eastAsia" w:cs="宋体"/>
                <w:color w:val="auto"/>
                <w:highlight w:val="none"/>
              </w:rPr>
              <w:t>（5）进口产品原则上要求从国外直接发货，在中国境内保税区发货的，若产生额外报关费用由中标人承担。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cs="宋体"/>
                <w:color w:val="auto"/>
                <w:highlight w:val="none"/>
              </w:rPr>
            </w:pPr>
            <w:r>
              <w:rPr>
                <w:rFonts w:hint="eastAsia" w:cs="宋体"/>
                <w:color w:val="auto"/>
                <w:highlight w:val="none"/>
              </w:rPr>
              <w:t>本项目采购进口产品。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13</w:t>
            </w:r>
          </w:p>
        </w:tc>
        <w:tc>
          <w:tcPr>
            <w:tcW w:w="8128" w:type="dxa"/>
            <w:vAlign w:val="center"/>
          </w:tcPr>
          <w:p>
            <w:pPr>
              <w:ind w:firstLine="0" w:firstLineChars="0"/>
              <w:rPr>
                <w:rFonts w:cs="宋体"/>
                <w:color w:val="auto"/>
                <w:szCs w:val="32"/>
                <w:highlight w:val="none"/>
              </w:rPr>
            </w:pPr>
            <w:r>
              <w:rPr>
                <w:rFonts w:hint="eastAsia" w:cs="宋体"/>
                <w:color w:val="auto"/>
                <w:szCs w:val="32"/>
                <w:highlight w:val="none"/>
              </w:rPr>
              <w:t>现场踏勘：</w:t>
            </w:r>
          </w:p>
          <w:p>
            <w:pPr>
              <w:ind w:firstLine="0" w:firstLineChars="0"/>
              <w:rPr>
                <w:rFonts w:cs="宋体"/>
                <w:color w:val="auto"/>
                <w:szCs w:val="32"/>
                <w:highlight w:val="none"/>
              </w:rPr>
            </w:pPr>
            <w:r>
              <w:rPr>
                <w:rFonts w:hint="eastAsia" w:cs="宋体"/>
                <w:color w:val="auto"/>
                <w:szCs w:val="32"/>
                <w:highlight w:val="none"/>
              </w:rPr>
              <w:t></w:t>
            </w:r>
            <w:r>
              <w:rPr>
                <w:rFonts w:hint="eastAsia" w:cs="宋体"/>
                <w:color w:val="auto"/>
                <w:sz w:val="32"/>
                <w:szCs w:val="32"/>
                <w:highlight w:val="none"/>
              </w:rPr>
              <w:sym w:font="Wingdings" w:char="F0FE"/>
            </w:r>
            <w:r>
              <w:rPr>
                <w:rFonts w:hint="eastAsia"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032" w:type="dxa"/>
            <w:vAlign w:val="center"/>
          </w:tcPr>
          <w:p>
            <w:pPr>
              <w:ind w:firstLine="0" w:firstLineChars="0"/>
              <w:jc w:val="center"/>
              <w:rPr>
                <w:rFonts w:cs="宋体"/>
                <w:color w:val="auto"/>
                <w:szCs w:val="32"/>
                <w:highlight w:val="none"/>
              </w:rPr>
            </w:pPr>
            <w:r>
              <w:rPr>
                <w:rFonts w:hint="eastAsia" w:cs="宋体"/>
                <w:color w:val="auto"/>
                <w:szCs w:val="32"/>
                <w:highlight w:val="none"/>
              </w:rPr>
              <w:t>14</w:t>
            </w:r>
          </w:p>
        </w:tc>
        <w:tc>
          <w:tcPr>
            <w:tcW w:w="8128" w:type="dxa"/>
            <w:vAlign w:val="center"/>
          </w:tcPr>
          <w:p>
            <w:pPr>
              <w:spacing w:line="440" w:lineRule="exact"/>
              <w:ind w:firstLine="0" w:firstLineChars="0"/>
              <w:rPr>
                <w:rFonts w:cs="宋体"/>
                <w:color w:val="auto"/>
                <w:highlight w:val="none"/>
              </w:rPr>
            </w:pPr>
            <w:r>
              <w:rPr>
                <w:rFonts w:hint="eastAsia" w:cs="宋体"/>
                <w:color w:val="auto"/>
                <w:highlight w:val="none"/>
              </w:rPr>
              <w:t>招标代理服务费：</w:t>
            </w:r>
          </w:p>
          <w:p>
            <w:pPr>
              <w:ind w:firstLine="0" w:firstLineChars="0"/>
              <w:rPr>
                <w:rFonts w:cs="宋体"/>
                <w:color w:val="auto"/>
                <w:highlight w:val="none"/>
              </w:rPr>
            </w:pPr>
            <w:r>
              <w:rPr>
                <w:rFonts w:hint="eastAsia" w:cs="宋体"/>
                <w:color w:val="auto"/>
                <w:spacing w:val="-6"/>
                <w:highlight w:val="none"/>
              </w:rPr>
              <w:t>（1）</w:t>
            </w:r>
            <w:r>
              <w:rPr>
                <w:rFonts w:hint="eastAsia" w:cs="宋体"/>
                <w:color w:val="auto"/>
                <w:highlight w:val="none"/>
              </w:rPr>
              <w:t>参照国家发改委发改办价格[2003]857号通知和原国家计[2002]1980号文件规定的招标费率标准7折收取服务费，不足3000元按3000元收取；</w:t>
            </w:r>
          </w:p>
          <w:p>
            <w:pPr>
              <w:ind w:firstLine="0" w:firstLineChars="0"/>
              <w:rPr>
                <w:rFonts w:cs="宋体"/>
                <w:color w:val="auto"/>
                <w:highlight w:val="none"/>
              </w:rPr>
            </w:pPr>
            <w:r>
              <w:rPr>
                <w:rFonts w:hint="eastAsia" w:cs="宋体"/>
                <w:color w:val="auto"/>
                <w:spacing w:val="-6"/>
                <w:highlight w:val="none"/>
              </w:rPr>
              <w:t>（2）</w:t>
            </w:r>
            <w:r>
              <w:rPr>
                <w:rFonts w:hint="eastAsia" w:cs="宋体"/>
                <w:color w:val="auto"/>
                <w:highlight w:val="none"/>
              </w:rPr>
              <w:t>中标人在领取中标通知书前，应向招标代理机构交纳招标代理服务费；</w:t>
            </w:r>
          </w:p>
          <w:p>
            <w:pPr>
              <w:ind w:firstLine="0" w:firstLineChars="0"/>
              <w:rPr>
                <w:rFonts w:cs="宋体"/>
                <w:color w:val="auto"/>
                <w:highlight w:val="none"/>
              </w:rPr>
            </w:pPr>
            <w:r>
              <w:rPr>
                <w:rFonts w:hint="eastAsia" w:cs="宋体"/>
                <w:color w:val="auto"/>
                <w:spacing w:val="-6"/>
                <w:highlight w:val="none"/>
              </w:rPr>
              <w:t>（3）</w:t>
            </w:r>
            <w:r>
              <w:rPr>
                <w:rFonts w:hint="eastAsia" w:cs="宋体"/>
                <w:color w:val="auto"/>
                <w:highlight w:val="none"/>
              </w:rPr>
              <w:t>招标代理服务费以电汇方式支付；</w:t>
            </w:r>
          </w:p>
          <w:p>
            <w:pPr>
              <w:ind w:firstLine="0" w:firstLineChars="0"/>
              <w:rPr>
                <w:rFonts w:cs="宋体"/>
                <w:color w:val="auto"/>
                <w:highlight w:val="none"/>
              </w:rPr>
            </w:pPr>
            <w:r>
              <w:rPr>
                <w:rFonts w:hint="eastAsia" w:cs="宋体"/>
                <w:color w:val="auto"/>
                <w:spacing w:val="-6"/>
                <w:highlight w:val="none"/>
              </w:rPr>
              <w:t>（4）</w:t>
            </w:r>
            <w:r>
              <w:rPr>
                <w:rFonts w:hint="eastAsia" w:cs="宋体"/>
                <w:color w:val="auto"/>
                <w:highlight w:val="none"/>
              </w:rPr>
              <w:t>中标人如未按上述规定办理，本招标代理机构有权对不足部分进行追索；</w:t>
            </w:r>
          </w:p>
          <w:p>
            <w:pPr>
              <w:ind w:firstLine="0" w:firstLineChars="0"/>
              <w:rPr>
                <w:rFonts w:cs="宋体"/>
                <w:color w:val="auto"/>
                <w:highlight w:val="none"/>
              </w:rPr>
            </w:pPr>
            <w:r>
              <w:rPr>
                <w:rFonts w:hint="eastAsia" w:cs="宋体"/>
                <w:color w:val="auto"/>
                <w:spacing w:val="-6"/>
                <w:highlight w:val="none"/>
              </w:rPr>
              <w:t>（5）</w:t>
            </w:r>
            <w:r>
              <w:rPr>
                <w:rFonts w:hint="eastAsia" w:cs="宋体"/>
                <w:color w:val="auto"/>
                <w:highlight w:val="none"/>
              </w:rPr>
              <w:t>服务费缴纳账号：</w:t>
            </w:r>
          </w:p>
          <w:p>
            <w:pPr>
              <w:ind w:firstLine="480"/>
              <w:rPr>
                <w:rFonts w:cs="宋体"/>
                <w:color w:val="auto"/>
                <w:highlight w:val="none"/>
              </w:rPr>
            </w:pPr>
            <w:r>
              <w:rPr>
                <w:rFonts w:hint="eastAsia" w:cs="宋体"/>
                <w:color w:val="auto"/>
                <w:highlight w:val="none"/>
              </w:rPr>
              <w:t>单位名称：浙江五石工程咨询有限公司萧山分公司</w:t>
            </w:r>
          </w:p>
          <w:p>
            <w:pPr>
              <w:ind w:firstLine="480"/>
              <w:rPr>
                <w:rFonts w:cs="宋体"/>
                <w:color w:val="auto"/>
                <w:highlight w:val="none"/>
              </w:rPr>
            </w:pPr>
            <w:r>
              <w:rPr>
                <w:rFonts w:hint="eastAsia" w:cs="宋体"/>
                <w:color w:val="auto"/>
                <w:highlight w:val="none"/>
              </w:rPr>
              <w:t>开户银行：浙江民泰商业银行杭州钱江新城支行</w:t>
            </w:r>
          </w:p>
          <w:p>
            <w:pPr>
              <w:ind w:firstLine="480"/>
              <w:rPr>
                <w:rFonts w:cs="宋体"/>
                <w:color w:val="auto"/>
                <w:highlight w:val="none"/>
              </w:rPr>
            </w:pPr>
            <w:r>
              <w:rPr>
                <w:rFonts w:hint="eastAsia"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15</w:t>
            </w:r>
          </w:p>
        </w:tc>
        <w:tc>
          <w:tcPr>
            <w:tcW w:w="8128" w:type="dxa"/>
            <w:vAlign w:val="center"/>
          </w:tcPr>
          <w:p>
            <w:pPr>
              <w:ind w:firstLine="0" w:firstLineChars="0"/>
              <w:rPr>
                <w:rFonts w:cs="宋体"/>
                <w:color w:val="auto"/>
                <w:highlight w:val="none"/>
              </w:rPr>
            </w:pPr>
            <w:r>
              <w:rPr>
                <w:rFonts w:hint="eastAsia"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16</w:t>
            </w:r>
          </w:p>
        </w:tc>
        <w:tc>
          <w:tcPr>
            <w:tcW w:w="8128" w:type="dxa"/>
            <w:vAlign w:val="center"/>
          </w:tcPr>
          <w:p>
            <w:pPr>
              <w:ind w:firstLine="0" w:firstLineChars="0"/>
              <w:rPr>
                <w:rFonts w:cs="宋体"/>
                <w:color w:val="auto"/>
                <w:highlight w:val="none"/>
              </w:rPr>
            </w:pPr>
            <w:r>
              <w:rPr>
                <w:rFonts w:hint="eastAsia" w:cs="宋体"/>
                <w:color w:val="auto"/>
                <w:highlight w:val="none"/>
              </w:rPr>
              <w:t>中标后的注意事项：</w:t>
            </w:r>
          </w:p>
          <w:p>
            <w:pPr>
              <w:ind w:firstLine="0" w:firstLineChars="0"/>
              <w:rPr>
                <w:rFonts w:cs="宋体"/>
                <w:color w:val="auto"/>
                <w:highlight w:val="none"/>
              </w:rPr>
            </w:pPr>
            <w:r>
              <w:rPr>
                <w:rFonts w:hint="eastAsia"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cs="宋体"/>
                <w:color w:val="auto"/>
                <w:highlight w:val="none"/>
              </w:rPr>
            </w:pPr>
            <w:r>
              <w:rPr>
                <w:rFonts w:hint="eastAsia"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cs="宋体"/>
                <w:color w:val="auto"/>
                <w:kern w:val="0"/>
                <w:szCs w:val="32"/>
                <w:highlight w:val="none"/>
              </w:rPr>
            </w:pPr>
            <w:r>
              <w:rPr>
                <w:rFonts w:hint="eastAsia" w:cs="宋体"/>
                <w:color w:val="auto"/>
                <w:kern w:val="0"/>
                <w:szCs w:val="32"/>
                <w:highlight w:val="none"/>
              </w:rPr>
              <w:t>17</w:t>
            </w:r>
          </w:p>
        </w:tc>
        <w:tc>
          <w:tcPr>
            <w:tcW w:w="8128" w:type="dxa"/>
            <w:vAlign w:val="center"/>
          </w:tcPr>
          <w:p>
            <w:pPr>
              <w:ind w:firstLine="0" w:firstLineChars="0"/>
              <w:rPr>
                <w:rFonts w:cs="宋体"/>
                <w:b/>
                <w:bCs/>
                <w:color w:val="auto"/>
                <w:highlight w:val="none"/>
              </w:rPr>
            </w:pPr>
            <w:r>
              <w:rPr>
                <w:rFonts w:hint="eastAsia" w:cs="宋体"/>
                <w:b/>
                <w:bCs/>
                <w:color w:val="auto"/>
                <w:highlight w:val="none"/>
              </w:rPr>
              <w:t>质疑与投诉：</w:t>
            </w:r>
          </w:p>
          <w:p>
            <w:pPr>
              <w:ind w:firstLine="0" w:firstLineChars="0"/>
              <w:rPr>
                <w:rFonts w:cs="宋体"/>
                <w:color w:val="auto"/>
                <w:highlight w:val="none"/>
              </w:rPr>
            </w:pPr>
            <w:r>
              <w:rPr>
                <w:rFonts w:hint="eastAsia"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cs="宋体"/>
                <w:color w:val="auto"/>
                <w:highlight w:val="none"/>
              </w:rPr>
            </w:pPr>
            <w:r>
              <w:rPr>
                <w:rFonts w:hint="eastAsia"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cs="宋体"/>
                <w:color w:val="auto"/>
                <w:highlight w:val="none"/>
              </w:rPr>
            </w:pPr>
            <w:r>
              <w:rPr>
                <w:rFonts w:hint="eastAsia"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cs="宋体"/>
                <w:color w:val="auto"/>
                <w:kern w:val="0"/>
                <w:sz w:val="32"/>
                <w:szCs w:val="32"/>
                <w:highlight w:val="none"/>
              </w:rPr>
            </w:pPr>
            <w:r>
              <w:rPr>
                <w:rFonts w:hint="eastAsia"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ind w:firstLine="480"/>
        <w:rPr>
          <w:rFonts w:cs="宋体"/>
          <w:color w:val="auto"/>
          <w:highlight w:val="none"/>
        </w:rPr>
        <w:sectPr>
          <w:footerReference r:id="rId18" w:type="default"/>
          <w:pgSz w:w="11906" w:h="16838"/>
          <w:pgMar w:top="1247" w:right="1247" w:bottom="1247" w:left="1247" w:header="170" w:footer="567" w:gutter="0"/>
          <w:cols w:space="720" w:num="1"/>
          <w:docGrid w:linePitch="381" w:charSpace="0"/>
        </w:sectPr>
      </w:pPr>
      <w:bookmarkStart w:id="18" w:name="_Toc12341"/>
      <w:bookmarkStart w:id="19" w:name="_Toc2440"/>
      <w:bookmarkStart w:id="20" w:name="_Toc144974498"/>
      <w:bookmarkStart w:id="21" w:name="_Toc246996176"/>
      <w:bookmarkStart w:id="22" w:name="_Toc296602421"/>
      <w:bookmarkStart w:id="23" w:name="_Toc152045530"/>
      <w:bookmarkStart w:id="24" w:name="_Toc247085690"/>
      <w:bookmarkStart w:id="25" w:name="_Toc246996919"/>
      <w:bookmarkStart w:id="26" w:name="_Toc152042306"/>
      <w:bookmarkStart w:id="27" w:name="_Toc179632547"/>
    </w:p>
    <w:p>
      <w:pPr>
        <w:pStyle w:val="4"/>
        <w:jc w:val="center"/>
        <w:rPr>
          <w:rFonts w:ascii="宋体" w:hAnsi="宋体" w:cs="宋体"/>
          <w:color w:val="auto"/>
          <w:highlight w:val="none"/>
        </w:rPr>
      </w:pPr>
      <w:r>
        <w:rPr>
          <w:rFonts w:hint="eastAsia" w:ascii="宋体" w:hAnsi="宋体" w:cs="宋体"/>
          <w:color w:val="auto"/>
          <w:highlight w:val="none"/>
        </w:rPr>
        <w:t>第一节 总则</w:t>
      </w:r>
      <w:bookmarkEnd w:id="18"/>
      <w:bookmarkEnd w:id="19"/>
    </w:p>
    <w:p>
      <w:pPr>
        <w:pStyle w:val="5"/>
        <w:rPr>
          <w:rFonts w:cs="宋体"/>
          <w:color w:val="auto"/>
          <w:highlight w:val="none"/>
        </w:rPr>
      </w:pPr>
      <w:r>
        <w:rPr>
          <w:rFonts w:hint="eastAsia" w:cs="宋体"/>
          <w:color w:val="auto"/>
          <w:highlight w:val="none"/>
        </w:rPr>
        <w:t>一、适用范围</w:t>
      </w:r>
    </w:p>
    <w:p>
      <w:pPr>
        <w:ind w:firstLine="480"/>
        <w:rPr>
          <w:rFonts w:cs="宋体"/>
          <w:color w:val="auto"/>
          <w:highlight w:val="none"/>
        </w:rPr>
      </w:pPr>
      <w:r>
        <w:rPr>
          <w:rFonts w:hint="eastAsia" w:cs="宋体"/>
          <w:color w:val="auto"/>
          <w:highlight w:val="none"/>
        </w:rPr>
        <w:t>本招标文件适用于招标公告中所述项目的采购。</w:t>
      </w:r>
    </w:p>
    <w:p>
      <w:pPr>
        <w:ind w:firstLine="480"/>
        <w:rPr>
          <w:rFonts w:cs="宋体"/>
          <w:color w:val="auto"/>
          <w:highlight w:val="none"/>
        </w:rPr>
      </w:pPr>
      <w:r>
        <w:rPr>
          <w:rFonts w:hint="eastAsia" w:cs="宋体"/>
          <w:color w:val="auto"/>
          <w:highlight w:val="none"/>
        </w:rPr>
        <w:t>本招标文件及相应的补充文件、通知等解释权归浙江五石工程咨询有限公司所有。</w:t>
      </w:r>
    </w:p>
    <w:p>
      <w:pPr>
        <w:pStyle w:val="5"/>
        <w:rPr>
          <w:rFonts w:cs="宋体"/>
          <w:color w:val="auto"/>
          <w:highlight w:val="none"/>
        </w:rPr>
      </w:pPr>
      <w:r>
        <w:rPr>
          <w:rFonts w:hint="eastAsia" w:cs="宋体"/>
          <w:color w:val="auto"/>
          <w:highlight w:val="none"/>
        </w:rPr>
        <w:t>二、定义</w:t>
      </w:r>
    </w:p>
    <w:p>
      <w:pPr>
        <w:ind w:firstLine="480"/>
        <w:rPr>
          <w:rFonts w:cs="宋体"/>
          <w:color w:val="auto"/>
          <w:highlight w:val="none"/>
        </w:rPr>
      </w:pPr>
      <w:r>
        <w:rPr>
          <w:rFonts w:hint="eastAsia" w:cs="宋体"/>
          <w:color w:val="auto"/>
          <w:highlight w:val="none"/>
        </w:rPr>
        <w:t>1.“采购人”系指浙江农林大学。</w:t>
      </w:r>
    </w:p>
    <w:p>
      <w:pPr>
        <w:ind w:firstLine="480"/>
        <w:rPr>
          <w:rFonts w:cs="宋体"/>
          <w:color w:val="auto"/>
          <w:highlight w:val="none"/>
        </w:rPr>
      </w:pPr>
      <w:r>
        <w:rPr>
          <w:rFonts w:hint="eastAsia" w:cs="宋体"/>
          <w:color w:val="auto"/>
          <w:highlight w:val="none"/>
        </w:rPr>
        <w:t>2.“代理机构”系组织本次招标的浙江五石工程咨询有限公司。</w:t>
      </w:r>
    </w:p>
    <w:p>
      <w:pPr>
        <w:ind w:firstLine="480"/>
        <w:rPr>
          <w:rFonts w:cs="宋体"/>
          <w:color w:val="auto"/>
          <w:highlight w:val="none"/>
        </w:rPr>
      </w:pPr>
      <w:r>
        <w:rPr>
          <w:rFonts w:hint="eastAsia" w:cs="宋体"/>
          <w:color w:val="auto"/>
          <w:highlight w:val="none"/>
        </w:rPr>
        <w:t>3.“投标方”和“投标人”系指参加本次招标活动符合资格条件的供应商。</w:t>
      </w:r>
    </w:p>
    <w:p>
      <w:pPr>
        <w:ind w:firstLine="480"/>
        <w:rPr>
          <w:rFonts w:cs="宋体"/>
          <w:color w:val="auto"/>
          <w:highlight w:val="none"/>
        </w:rPr>
      </w:pPr>
      <w:r>
        <w:rPr>
          <w:rFonts w:hint="eastAsia" w:cs="宋体"/>
          <w:color w:val="auto"/>
          <w:highlight w:val="none"/>
        </w:rPr>
        <w:t>4.“全权代表”系指参加本次招标活动的授权代表。</w:t>
      </w:r>
    </w:p>
    <w:p>
      <w:pPr>
        <w:ind w:firstLine="480"/>
        <w:rPr>
          <w:rFonts w:cs="宋体"/>
          <w:color w:val="auto"/>
          <w:highlight w:val="none"/>
        </w:rPr>
      </w:pPr>
      <w:r>
        <w:rPr>
          <w:rFonts w:hint="eastAsia" w:cs="宋体"/>
          <w:color w:val="auto"/>
          <w:highlight w:val="none"/>
        </w:rPr>
        <w:t>5.“▲”系指实质性要求条款，投标人应做出实质性响应；“</w:t>
      </w:r>
      <w:r>
        <w:rPr>
          <w:rFonts w:hint="eastAsia" w:cs="宋体"/>
          <w:bCs/>
          <w:color w:val="auto"/>
          <w:kern w:val="0"/>
          <w:szCs w:val="21"/>
          <w:highlight w:val="none"/>
        </w:rPr>
        <w:t>★</w:t>
      </w:r>
      <w:r>
        <w:rPr>
          <w:rFonts w:hint="eastAsia" w:cs="宋体"/>
          <w:color w:val="auto"/>
          <w:highlight w:val="none"/>
        </w:rPr>
        <w:t>”系指重要条款。</w:t>
      </w:r>
    </w:p>
    <w:p>
      <w:pPr>
        <w:pStyle w:val="5"/>
        <w:rPr>
          <w:rFonts w:cs="宋体"/>
          <w:color w:val="auto"/>
          <w:highlight w:val="none"/>
        </w:rPr>
      </w:pPr>
      <w:r>
        <w:rPr>
          <w:rFonts w:hint="eastAsia" w:cs="宋体"/>
          <w:color w:val="auto"/>
          <w:highlight w:val="none"/>
        </w:rPr>
        <w:t>三、合格的投标人</w:t>
      </w:r>
    </w:p>
    <w:p>
      <w:pPr>
        <w:ind w:firstLine="480"/>
        <w:rPr>
          <w:rFonts w:cs="宋体"/>
          <w:color w:val="auto"/>
          <w:szCs w:val="32"/>
          <w:highlight w:val="none"/>
        </w:rPr>
      </w:pPr>
      <w:r>
        <w:rPr>
          <w:rFonts w:hint="eastAsia" w:cs="宋体"/>
          <w:color w:val="auto"/>
          <w:szCs w:val="32"/>
          <w:highlight w:val="none"/>
        </w:rPr>
        <w:t>详见招标公告“投标人资格要求”。</w:t>
      </w:r>
    </w:p>
    <w:p>
      <w:pPr>
        <w:pStyle w:val="5"/>
        <w:rPr>
          <w:rFonts w:cs="宋体"/>
          <w:color w:val="auto"/>
          <w:highlight w:val="none"/>
        </w:rPr>
      </w:pPr>
      <w:r>
        <w:rPr>
          <w:rFonts w:hint="eastAsia" w:cs="宋体"/>
          <w:color w:val="auto"/>
          <w:highlight w:val="none"/>
        </w:rPr>
        <w:t>四、投标费用</w:t>
      </w:r>
    </w:p>
    <w:p>
      <w:pPr>
        <w:ind w:firstLine="480"/>
        <w:rPr>
          <w:rFonts w:cs="宋体"/>
          <w:color w:val="auto"/>
          <w:highlight w:val="none"/>
        </w:rPr>
      </w:pPr>
      <w:r>
        <w:rPr>
          <w:rFonts w:hint="eastAsia" w:cs="宋体"/>
          <w:color w:val="auto"/>
          <w:highlight w:val="none"/>
        </w:rPr>
        <w:t>1.无论投标结果如何，投标方自行承担所有与参加投标有关的全部费用。</w:t>
      </w:r>
    </w:p>
    <w:p>
      <w:pPr>
        <w:ind w:firstLine="480"/>
        <w:rPr>
          <w:rFonts w:cs="宋体"/>
          <w:color w:val="auto"/>
          <w:highlight w:val="none"/>
        </w:rPr>
      </w:pPr>
      <w:r>
        <w:rPr>
          <w:rFonts w:hint="eastAsia" w:cs="宋体"/>
          <w:color w:val="auto"/>
          <w:highlight w:val="none"/>
        </w:rPr>
        <w:t>2.中标人在领取中标通知书前，应向招标代理机构交纳招标代理服务费，收费标准见“第一章投标人须知前附表-14”。</w:t>
      </w:r>
    </w:p>
    <w:p>
      <w:pPr>
        <w:pStyle w:val="5"/>
        <w:rPr>
          <w:rFonts w:cs="宋体"/>
          <w:color w:val="auto"/>
          <w:highlight w:val="none"/>
        </w:rPr>
      </w:pPr>
      <w:r>
        <w:rPr>
          <w:rFonts w:hint="eastAsia" w:cs="宋体"/>
          <w:color w:val="auto"/>
          <w:highlight w:val="none"/>
        </w:rPr>
        <w:t>五、转包与分包</w:t>
      </w:r>
    </w:p>
    <w:p>
      <w:pPr>
        <w:ind w:firstLine="480"/>
        <w:rPr>
          <w:rFonts w:cs="宋体"/>
          <w:color w:val="auto"/>
          <w:highlight w:val="none"/>
        </w:rPr>
      </w:pPr>
      <w:r>
        <w:rPr>
          <w:rFonts w:hint="eastAsia" w:cs="宋体"/>
          <w:color w:val="auto"/>
          <w:highlight w:val="none"/>
        </w:rPr>
        <w:t>1.本项目不允许转包；</w:t>
      </w:r>
    </w:p>
    <w:p>
      <w:pPr>
        <w:ind w:firstLine="480"/>
        <w:rPr>
          <w:rFonts w:cs="宋体"/>
          <w:color w:val="auto"/>
          <w:highlight w:val="none"/>
        </w:rPr>
      </w:pPr>
      <w:r>
        <w:rPr>
          <w:rFonts w:hint="eastAsia"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cs="宋体"/>
          <w:color w:val="auto"/>
          <w:highlight w:val="none"/>
        </w:rPr>
      </w:pPr>
      <w:r>
        <w:rPr>
          <w:rFonts w:hint="eastAsia" w:cs="宋体"/>
          <w:color w:val="auto"/>
          <w:highlight w:val="none"/>
        </w:rPr>
        <w:t>六、特别说明</w:t>
      </w:r>
    </w:p>
    <w:p>
      <w:pPr>
        <w:ind w:firstLine="480"/>
        <w:rPr>
          <w:rFonts w:cs="宋体"/>
          <w:color w:val="auto"/>
          <w:highlight w:val="none"/>
        </w:rPr>
      </w:pPr>
      <w:r>
        <w:rPr>
          <w:rFonts w:hint="eastAsia" w:cs="宋体"/>
          <w:color w:val="auto"/>
          <w:highlight w:val="none"/>
        </w:rPr>
        <w:t>1.投标人应仔细阅读招标文件的所有内容，按照招标文件的要求提交投标文件，并对所提供的全部资料的真实性承担法律责任。</w:t>
      </w:r>
    </w:p>
    <w:p>
      <w:pPr>
        <w:ind w:firstLine="480"/>
        <w:rPr>
          <w:rFonts w:cs="宋体"/>
          <w:color w:val="auto"/>
          <w:highlight w:val="none"/>
        </w:rPr>
      </w:pPr>
      <w:r>
        <w:rPr>
          <w:rFonts w:hint="eastAsia" w:cs="宋体"/>
          <w:color w:val="auto"/>
          <w:highlight w:val="none"/>
        </w:rPr>
        <w:t>2.单位负责人为同一人或者存在直接控股、管理关系的不同供应商，不得参加同一合同项下的政府采购活动。</w:t>
      </w:r>
    </w:p>
    <w:p>
      <w:pPr>
        <w:ind w:firstLine="480"/>
        <w:rPr>
          <w:rFonts w:cs="宋体"/>
          <w:color w:val="auto"/>
          <w:highlight w:val="none"/>
        </w:rPr>
      </w:pPr>
      <w:r>
        <w:rPr>
          <w:rFonts w:hint="eastAsia" w:cs="宋体"/>
          <w:color w:val="auto"/>
          <w:highlight w:val="none"/>
        </w:rPr>
        <w:t>3.为采购项目提供整体设计、规范编制或者项目管理、监理、检测等服务的供应商，不得再参加该采购项目的其他采购活动。</w:t>
      </w:r>
    </w:p>
    <w:p>
      <w:pPr>
        <w:ind w:firstLine="480"/>
        <w:rPr>
          <w:rFonts w:cs="宋体"/>
          <w:color w:val="auto"/>
          <w:szCs w:val="32"/>
          <w:highlight w:val="none"/>
        </w:rPr>
      </w:pPr>
    </w:p>
    <w:p>
      <w:pPr>
        <w:pStyle w:val="4"/>
        <w:jc w:val="center"/>
        <w:rPr>
          <w:rFonts w:ascii="宋体" w:hAnsi="宋体" w:cs="宋体"/>
          <w:color w:val="auto"/>
          <w:highlight w:val="none"/>
        </w:rPr>
      </w:pPr>
      <w:bookmarkStart w:id="28" w:name="_Toc4029"/>
      <w:bookmarkStart w:id="29" w:name="_Toc21367"/>
      <w:r>
        <w:rPr>
          <w:rFonts w:hint="eastAsia" w:ascii="宋体" w:hAnsi="宋体" w:cs="宋体"/>
          <w:color w:val="auto"/>
          <w:highlight w:val="none"/>
        </w:rPr>
        <w:t>第二节 招标文件</w:t>
      </w:r>
      <w:bookmarkEnd w:id="28"/>
      <w:bookmarkEnd w:id="29"/>
    </w:p>
    <w:p>
      <w:pPr>
        <w:ind w:firstLine="480"/>
        <w:rPr>
          <w:rFonts w:cs="宋体"/>
          <w:color w:val="auto"/>
          <w:highlight w:val="none"/>
        </w:rPr>
      </w:pPr>
      <w:r>
        <w:rPr>
          <w:rFonts w:hint="eastAsia" w:cs="宋体"/>
          <w:color w:val="auto"/>
          <w:highlight w:val="none"/>
        </w:rPr>
        <w:t>1.招标文件由招标文件总目录所列内容组成。</w:t>
      </w:r>
    </w:p>
    <w:p>
      <w:pPr>
        <w:ind w:firstLine="480"/>
        <w:rPr>
          <w:rFonts w:cs="宋体"/>
          <w:color w:val="auto"/>
          <w:highlight w:val="none"/>
        </w:rPr>
      </w:pPr>
      <w:r>
        <w:rPr>
          <w:rFonts w:hint="eastAsia" w:cs="宋体"/>
          <w:color w:val="auto"/>
          <w:highlight w:val="none"/>
        </w:rPr>
        <w:t>2.投标方应详细阅读招标文件的全部内容。不按招标文件的要求提供的投标文件和资料，则可能被视为无效标而导致投标被拒绝。</w:t>
      </w:r>
    </w:p>
    <w:p>
      <w:pPr>
        <w:ind w:firstLine="480"/>
        <w:rPr>
          <w:rFonts w:cs="宋体"/>
          <w:color w:val="auto"/>
          <w:highlight w:val="none"/>
        </w:rPr>
      </w:pPr>
      <w:r>
        <w:rPr>
          <w:rFonts w:hint="eastAsia"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cs="宋体"/>
          <w:color w:val="auto"/>
          <w:highlight w:val="none"/>
        </w:rPr>
      </w:pPr>
      <w:r>
        <w:rPr>
          <w:rFonts w:hint="eastAsia"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cs="宋体"/>
          <w:color w:val="auto"/>
          <w:highlight w:val="none"/>
        </w:rPr>
      </w:pPr>
      <w:r>
        <w:rPr>
          <w:rFonts w:hint="eastAsia"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cs="宋体"/>
          <w:color w:val="auto"/>
          <w:highlight w:val="none"/>
        </w:rPr>
      </w:pPr>
      <w:r>
        <w:rPr>
          <w:rFonts w:hint="eastAsia"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cs="宋体"/>
          <w:color w:val="auto"/>
          <w:highlight w:val="none"/>
        </w:rPr>
      </w:pPr>
      <w:r>
        <w:rPr>
          <w:rFonts w:hint="eastAsia"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ascii="宋体" w:hAnsi="宋体" w:cs="宋体"/>
          <w:color w:val="auto"/>
          <w:highlight w:val="none"/>
        </w:rPr>
      </w:pPr>
      <w:bookmarkStart w:id="30" w:name="_Toc82873324"/>
      <w:bookmarkStart w:id="31" w:name="_Toc1096"/>
      <w:bookmarkStart w:id="32" w:name="_Toc450840075"/>
      <w:bookmarkStart w:id="33" w:name="_Toc82338241"/>
      <w:bookmarkStart w:id="34" w:name="_Toc25674"/>
      <w:r>
        <w:rPr>
          <w:rFonts w:hint="eastAsia" w:ascii="宋体" w:hAnsi="宋体" w:cs="宋体"/>
          <w:color w:val="auto"/>
          <w:highlight w:val="none"/>
        </w:rPr>
        <w:t>第三节 投标文件</w:t>
      </w:r>
      <w:bookmarkEnd w:id="30"/>
      <w:bookmarkEnd w:id="31"/>
      <w:bookmarkEnd w:id="32"/>
      <w:bookmarkEnd w:id="33"/>
      <w:bookmarkEnd w:id="34"/>
    </w:p>
    <w:p>
      <w:pPr>
        <w:pStyle w:val="5"/>
        <w:rPr>
          <w:rFonts w:cs="宋体"/>
          <w:color w:val="auto"/>
          <w:highlight w:val="none"/>
        </w:rPr>
      </w:pPr>
      <w:r>
        <w:rPr>
          <w:rFonts w:hint="eastAsia" w:cs="宋体"/>
          <w:color w:val="auto"/>
          <w:highlight w:val="none"/>
        </w:rPr>
        <w:t>一、投标文件语言和计量单位</w:t>
      </w:r>
    </w:p>
    <w:p>
      <w:pPr>
        <w:ind w:firstLine="480"/>
        <w:rPr>
          <w:rFonts w:cs="宋体"/>
          <w:color w:val="auto"/>
          <w:highlight w:val="none"/>
        </w:rPr>
      </w:pPr>
      <w:r>
        <w:rPr>
          <w:rFonts w:hint="eastAsia" w:cs="宋体"/>
          <w:color w:val="auto"/>
          <w:highlight w:val="none"/>
        </w:rPr>
        <w:t>1.投标文件应用中文书写。投标文件中所附或所引用的原件不是中文时，应附中文译本。</w:t>
      </w:r>
    </w:p>
    <w:p>
      <w:pPr>
        <w:ind w:firstLine="480"/>
        <w:rPr>
          <w:rFonts w:cs="宋体"/>
          <w:color w:val="auto"/>
          <w:highlight w:val="none"/>
        </w:rPr>
      </w:pPr>
      <w:r>
        <w:rPr>
          <w:rFonts w:hint="eastAsia" w:cs="宋体"/>
          <w:color w:val="auto"/>
          <w:highlight w:val="none"/>
        </w:rPr>
        <w:t>2.投标文件中所使用的计量单位，除招标文件中有特殊要求外，应采用国家法定计量单位。</w:t>
      </w:r>
    </w:p>
    <w:p>
      <w:pPr>
        <w:pStyle w:val="5"/>
        <w:rPr>
          <w:rFonts w:cs="宋体"/>
          <w:color w:val="auto"/>
          <w:highlight w:val="none"/>
        </w:rPr>
      </w:pPr>
      <w:r>
        <w:rPr>
          <w:rFonts w:hint="eastAsia" w:cs="宋体"/>
          <w:color w:val="auto"/>
          <w:highlight w:val="none"/>
        </w:rPr>
        <w:t>二、投标文件的组成（资格证明文件、报价文件和商务技术文件三部分组成）：</w:t>
      </w:r>
    </w:p>
    <w:p>
      <w:pPr>
        <w:ind w:firstLine="0" w:firstLineChars="0"/>
        <w:rPr>
          <w:rFonts w:cs="宋体"/>
          <w:b/>
          <w:bCs/>
          <w:color w:val="auto"/>
          <w:highlight w:val="none"/>
        </w:rPr>
      </w:pPr>
      <w:r>
        <w:rPr>
          <w:rFonts w:hint="eastAsia" w:cs="宋体"/>
          <w:b/>
          <w:bCs/>
          <w:color w:val="auto"/>
          <w:highlight w:val="none"/>
        </w:rPr>
        <w:t>（一）资格证明文件（资格审查要求的资格证明材料，且均需要加盖公章）</w:t>
      </w:r>
    </w:p>
    <w:p>
      <w:pPr>
        <w:ind w:firstLine="480"/>
        <w:rPr>
          <w:rFonts w:cs="宋体"/>
          <w:color w:val="auto"/>
          <w:highlight w:val="none"/>
        </w:rPr>
      </w:pPr>
      <w:r>
        <w:rPr>
          <w:rFonts w:hint="eastAsia"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cs="宋体"/>
          <w:color w:val="auto"/>
          <w:highlight w:val="none"/>
        </w:rPr>
      </w:pPr>
      <w:r>
        <w:rPr>
          <w:rFonts w:hint="eastAsia" w:cs="宋体"/>
          <w:color w:val="auto"/>
          <w:highlight w:val="none"/>
        </w:rPr>
        <w:t>2.提供2019年5月-2019年10月任意一个月有效的依法缴纳税收证明（完税凭证或税务部门出具的证明，新成立单位出具银行资信证明）；</w:t>
      </w:r>
    </w:p>
    <w:p>
      <w:pPr>
        <w:ind w:firstLine="480"/>
        <w:rPr>
          <w:rFonts w:cs="宋体"/>
          <w:color w:val="auto"/>
          <w:highlight w:val="none"/>
        </w:rPr>
      </w:pPr>
      <w:r>
        <w:rPr>
          <w:rFonts w:hint="eastAsia" w:cs="宋体"/>
          <w:color w:val="auto"/>
          <w:highlight w:val="none"/>
        </w:rPr>
        <w:t>3.提供2019年5月-2019年10月任意一个月有效的依法缴纳社会保障资金证明（缴纳凭证或人社部门出具的证明）；</w:t>
      </w:r>
    </w:p>
    <w:p>
      <w:pPr>
        <w:ind w:firstLine="480"/>
        <w:rPr>
          <w:rFonts w:cs="宋体"/>
          <w:color w:val="auto"/>
          <w:highlight w:val="none"/>
        </w:rPr>
      </w:pPr>
      <w:r>
        <w:rPr>
          <w:rFonts w:hint="eastAsia" w:cs="宋体"/>
          <w:color w:val="auto"/>
          <w:highlight w:val="none"/>
        </w:rPr>
        <w:t>4.投标前三年无重大违法记录声明函（格式自拟）；</w:t>
      </w:r>
    </w:p>
    <w:p>
      <w:pPr>
        <w:ind w:firstLine="480"/>
        <w:rPr>
          <w:rFonts w:cs="宋体"/>
          <w:color w:val="auto"/>
          <w:highlight w:val="none"/>
        </w:rPr>
      </w:pPr>
      <w:r>
        <w:rPr>
          <w:rFonts w:hint="eastAsia"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cs="宋体"/>
          <w:color w:val="auto"/>
          <w:highlight w:val="none"/>
        </w:rPr>
      </w:pPr>
      <w:r>
        <w:rPr>
          <w:rFonts w:hint="eastAsia" w:cs="宋体"/>
          <w:color w:val="auto"/>
          <w:highlight w:val="none"/>
        </w:rPr>
        <w:t>6.法定代表人证明书，法定代表人授权书（见附件六）（法定代表人参加投标的无须提供）、授权委托人身份证复印件、授权委托人社保证明（被委托人必须为本单位在职员工，并提供2019年5月-2019年10月任意一个月的社保证明）；本项不作为资格证明文件审查内容。</w:t>
      </w:r>
    </w:p>
    <w:p>
      <w:pPr>
        <w:ind w:firstLine="0" w:firstLineChars="0"/>
        <w:rPr>
          <w:rFonts w:cs="宋体"/>
          <w:color w:val="auto"/>
          <w:szCs w:val="32"/>
          <w:highlight w:val="none"/>
        </w:rPr>
      </w:pPr>
      <w:r>
        <w:rPr>
          <w:rFonts w:hint="eastAsia" w:cs="宋体"/>
          <w:b/>
          <w:color w:val="auto"/>
          <w:highlight w:val="none"/>
        </w:rPr>
        <w:t>（二）报价文件</w:t>
      </w:r>
      <w:r>
        <w:rPr>
          <w:rFonts w:hint="eastAsia" w:cs="宋体"/>
          <w:color w:val="auto"/>
          <w:szCs w:val="32"/>
          <w:highlight w:val="none"/>
        </w:rPr>
        <w:t>：按A4幅面，统一格式填写、编码、装订成册，包括：</w:t>
      </w:r>
    </w:p>
    <w:p>
      <w:pPr>
        <w:ind w:firstLine="480"/>
        <w:rPr>
          <w:rFonts w:cs="宋体"/>
          <w:color w:val="auto"/>
          <w:highlight w:val="none"/>
        </w:rPr>
      </w:pPr>
      <w:r>
        <w:rPr>
          <w:rFonts w:hint="eastAsia" w:cs="宋体"/>
          <w:color w:val="auto"/>
          <w:highlight w:val="none"/>
        </w:rPr>
        <w:t>1.投标函；（附件一）</w:t>
      </w:r>
    </w:p>
    <w:p>
      <w:pPr>
        <w:ind w:firstLine="480"/>
        <w:rPr>
          <w:rFonts w:cs="宋体"/>
          <w:color w:val="auto"/>
          <w:highlight w:val="none"/>
        </w:rPr>
      </w:pPr>
      <w:r>
        <w:rPr>
          <w:rFonts w:hint="eastAsia" w:cs="宋体"/>
          <w:color w:val="auto"/>
          <w:highlight w:val="none"/>
        </w:rPr>
        <w:t>2.开标一览表；（附件二）</w:t>
      </w:r>
    </w:p>
    <w:p>
      <w:pPr>
        <w:ind w:firstLine="480"/>
        <w:rPr>
          <w:rFonts w:cs="宋体"/>
          <w:color w:val="auto"/>
          <w:highlight w:val="none"/>
        </w:rPr>
      </w:pPr>
      <w:r>
        <w:rPr>
          <w:rFonts w:hint="eastAsia" w:cs="宋体"/>
          <w:color w:val="auto"/>
          <w:highlight w:val="none"/>
        </w:rPr>
        <w:t>3.投标报价明细表；（附件三）</w:t>
      </w:r>
    </w:p>
    <w:p>
      <w:pPr>
        <w:ind w:firstLine="480"/>
        <w:rPr>
          <w:rFonts w:cs="宋体"/>
          <w:color w:val="auto"/>
          <w:highlight w:val="none"/>
        </w:rPr>
      </w:pPr>
      <w:r>
        <w:rPr>
          <w:rFonts w:hint="eastAsia" w:cs="宋体"/>
          <w:color w:val="auto"/>
          <w:highlight w:val="none"/>
        </w:rPr>
        <w:t>4.投标方认为需要的其他文件资料。</w:t>
      </w:r>
    </w:p>
    <w:p>
      <w:pPr>
        <w:ind w:firstLine="0" w:firstLineChars="0"/>
        <w:rPr>
          <w:rFonts w:cs="宋体"/>
          <w:b/>
          <w:bCs/>
          <w:color w:val="auto"/>
          <w:szCs w:val="32"/>
          <w:highlight w:val="none"/>
        </w:rPr>
      </w:pPr>
      <w:r>
        <w:rPr>
          <w:rFonts w:hint="eastAsia" w:cs="宋体"/>
          <w:b/>
          <w:bCs/>
          <w:color w:val="auto"/>
          <w:szCs w:val="32"/>
          <w:highlight w:val="none"/>
        </w:rPr>
        <w:t>（三）商务技术文件</w:t>
      </w:r>
    </w:p>
    <w:p>
      <w:pPr>
        <w:ind w:firstLine="480"/>
        <w:rPr>
          <w:rFonts w:cs="宋体"/>
          <w:color w:val="auto"/>
          <w:szCs w:val="32"/>
          <w:highlight w:val="none"/>
        </w:rPr>
      </w:pPr>
      <w:r>
        <w:rPr>
          <w:rFonts w:hint="eastAsia" w:cs="宋体"/>
          <w:color w:val="auto"/>
          <w:szCs w:val="32"/>
          <w:highlight w:val="none"/>
        </w:rPr>
        <w:t>（提供相关证明文件复印件，均须加盖公章）</w:t>
      </w:r>
    </w:p>
    <w:p>
      <w:pPr>
        <w:ind w:firstLine="482"/>
        <w:rPr>
          <w:rFonts w:cs="宋体"/>
          <w:b/>
          <w:color w:val="auto"/>
          <w:highlight w:val="none"/>
        </w:rPr>
      </w:pPr>
      <w:r>
        <w:rPr>
          <w:rFonts w:hint="eastAsia" w:cs="宋体"/>
          <w:b/>
          <w:color w:val="auto"/>
          <w:highlight w:val="none"/>
        </w:rPr>
        <w:t>1.商务部分</w:t>
      </w:r>
    </w:p>
    <w:p>
      <w:pPr>
        <w:ind w:firstLine="480"/>
        <w:rPr>
          <w:rFonts w:cs="宋体"/>
          <w:color w:val="auto"/>
          <w:highlight w:val="none"/>
        </w:rPr>
      </w:pPr>
      <w:r>
        <w:rPr>
          <w:rFonts w:hint="eastAsia" w:cs="宋体"/>
          <w:color w:val="auto"/>
          <w:highlight w:val="none"/>
        </w:rPr>
        <w:t>（1）商务技术标评分索引表（附件四）</w:t>
      </w:r>
    </w:p>
    <w:p>
      <w:pPr>
        <w:ind w:firstLine="480"/>
        <w:rPr>
          <w:rFonts w:cs="宋体"/>
          <w:color w:val="auto"/>
          <w:highlight w:val="none"/>
        </w:rPr>
      </w:pPr>
      <w:r>
        <w:rPr>
          <w:rFonts w:hint="eastAsia"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cs="宋体"/>
          <w:color w:val="auto"/>
          <w:highlight w:val="none"/>
        </w:rPr>
      </w:pPr>
      <w:r>
        <w:rPr>
          <w:rFonts w:hint="eastAsia" w:cs="宋体"/>
          <w:color w:val="auto"/>
          <w:highlight w:val="none"/>
        </w:rPr>
        <w:t>（3）投标声明书（附件五）</w:t>
      </w:r>
    </w:p>
    <w:p>
      <w:pPr>
        <w:ind w:firstLine="480"/>
        <w:rPr>
          <w:rFonts w:cs="宋体"/>
          <w:color w:val="auto"/>
          <w:highlight w:val="none"/>
        </w:rPr>
      </w:pPr>
      <w:r>
        <w:rPr>
          <w:rFonts w:hint="eastAsia" w:cs="宋体"/>
          <w:color w:val="auto"/>
          <w:highlight w:val="none"/>
        </w:rPr>
        <w:t>（4）法定代表人证明书，法定代表人授权书（附件六）（法定代表人参加投标的无须提供）、授权委托人身份证复印件、授权委托人社保证明（被委托人必须为本单位在职员工，并提供2019年5月-2019年10月任意一个月的社保证明）</w:t>
      </w:r>
    </w:p>
    <w:p>
      <w:pPr>
        <w:ind w:firstLine="480"/>
        <w:rPr>
          <w:rFonts w:cs="宋体"/>
          <w:color w:val="auto"/>
          <w:highlight w:val="none"/>
        </w:rPr>
      </w:pPr>
      <w:r>
        <w:rPr>
          <w:rFonts w:hint="eastAsia" w:cs="宋体"/>
          <w:color w:val="auto"/>
          <w:highlight w:val="none"/>
        </w:rPr>
        <w:t>（6）投标方情况表（附件七）</w:t>
      </w:r>
    </w:p>
    <w:p>
      <w:pPr>
        <w:ind w:firstLine="480"/>
        <w:rPr>
          <w:rFonts w:cs="宋体"/>
          <w:color w:val="auto"/>
          <w:highlight w:val="none"/>
        </w:rPr>
      </w:pPr>
      <w:r>
        <w:rPr>
          <w:rFonts w:hint="eastAsia" w:cs="宋体"/>
          <w:color w:val="auto"/>
          <w:highlight w:val="none"/>
        </w:rPr>
        <w:t>（5）2018年财务报表（原则上需经过审计的投标上一年度的财务报表，含“四表一注”的资产负债表、利润表、现金流量表、所有者权益变动表及其附注）</w:t>
      </w:r>
    </w:p>
    <w:p>
      <w:pPr>
        <w:ind w:firstLine="480"/>
        <w:rPr>
          <w:rFonts w:cs="宋体"/>
          <w:color w:val="auto"/>
          <w:highlight w:val="none"/>
        </w:rPr>
      </w:pPr>
      <w:r>
        <w:rPr>
          <w:rFonts w:hint="eastAsia" w:cs="宋体"/>
          <w:color w:val="auto"/>
          <w:highlight w:val="none"/>
        </w:rPr>
        <w:t>（6）商务条款偏离表（附件八）</w:t>
      </w:r>
    </w:p>
    <w:p>
      <w:pPr>
        <w:ind w:firstLine="480"/>
        <w:rPr>
          <w:rFonts w:cs="宋体"/>
          <w:color w:val="auto"/>
          <w:highlight w:val="none"/>
        </w:rPr>
      </w:pPr>
      <w:r>
        <w:rPr>
          <w:rFonts w:hint="eastAsia"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cs="宋体"/>
          <w:color w:val="auto"/>
          <w:highlight w:val="none"/>
        </w:rPr>
      </w:pPr>
      <w:r>
        <w:rPr>
          <w:rFonts w:hint="eastAsia" w:cs="宋体"/>
          <w:color w:val="auto"/>
          <w:highlight w:val="none"/>
        </w:rPr>
        <w:t>（8）廉政承诺书（附件十）</w:t>
      </w:r>
    </w:p>
    <w:p>
      <w:pPr>
        <w:ind w:firstLine="480"/>
        <w:rPr>
          <w:rFonts w:cs="宋体"/>
          <w:color w:val="auto"/>
          <w:highlight w:val="none"/>
        </w:rPr>
      </w:pPr>
      <w:r>
        <w:rPr>
          <w:rFonts w:hint="eastAsia" w:cs="宋体"/>
          <w:color w:val="auto"/>
          <w:highlight w:val="none"/>
        </w:rPr>
        <w:t>（9）投标人企业类型声明函（附件十一）</w:t>
      </w:r>
    </w:p>
    <w:p>
      <w:pPr>
        <w:ind w:firstLine="480"/>
        <w:rPr>
          <w:rFonts w:cs="宋体"/>
          <w:color w:val="auto"/>
          <w:highlight w:val="none"/>
        </w:rPr>
      </w:pPr>
      <w:r>
        <w:rPr>
          <w:rFonts w:hint="eastAsia" w:cs="宋体"/>
          <w:color w:val="auto"/>
          <w:highlight w:val="none"/>
        </w:rPr>
        <w:t>（10）小微企业资格证明材料、监狱企业资格证明材料（附件十一）</w:t>
      </w:r>
    </w:p>
    <w:p>
      <w:pPr>
        <w:ind w:firstLine="480"/>
        <w:rPr>
          <w:rFonts w:cs="宋体"/>
          <w:color w:val="auto"/>
          <w:highlight w:val="none"/>
        </w:rPr>
      </w:pPr>
      <w:r>
        <w:rPr>
          <w:rFonts w:hint="eastAsia" w:cs="宋体"/>
          <w:color w:val="auto"/>
          <w:highlight w:val="none"/>
        </w:rPr>
        <w:t>（11）残疾人福利性单位声明函（附件十一）</w:t>
      </w:r>
    </w:p>
    <w:p>
      <w:pPr>
        <w:ind w:firstLine="482"/>
        <w:rPr>
          <w:rFonts w:cs="宋体"/>
          <w:b/>
          <w:color w:val="auto"/>
          <w:highlight w:val="none"/>
        </w:rPr>
      </w:pPr>
      <w:r>
        <w:rPr>
          <w:rFonts w:hint="eastAsia" w:cs="宋体"/>
          <w:b/>
          <w:color w:val="auto"/>
          <w:highlight w:val="none"/>
        </w:rPr>
        <w:t>2.技术部分</w:t>
      </w:r>
    </w:p>
    <w:p>
      <w:pPr>
        <w:ind w:firstLine="480"/>
        <w:rPr>
          <w:rFonts w:cs="宋体"/>
          <w:color w:val="auto"/>
          <w:highlight w:val="none"/>
        </w:rPr>
      </w:pPr>
      <w:r>
        <w:rPr>
          <w:rFonts w:hint="eastAsia" w:cs="宋体"/>
          <w:color w:val="auto"/>
          <w:highlight w:val="none"/>
        </w:rPr>
        <w:t>（1）货物配置清单（不含报价，包含</w:t>
      </w:r>
      <w:r>
        <w:rPr>
          <w:rFonts w:hint="eastAsia"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cs="宋体"/>
          <w:color w:val="auto"/>
          <w:highlight w:val="none"/>
        </w:rPr>
        <w:t>）（附件十二）</w:t>
      </w:r>
    </w:p>
    <w:p>
      <w:pPr>
        <w:ind w:firstLine="480"/>
        <w:rPr>
          <w:rFonts w:cs="宋体"/>
          <w:color w:val="auto"/>
          <w:szCs w:val="32"/>
          <w:highlight w:val="none"/>
        </w:rPr>
      </w:pPr>
      <w:r>
        <w:rPr>
          <w:rFonts w:hint="eastAsia" w:cs="宋体"/>
          <w:color w:val="auto"/>
          <w:szCs w:val="32"/>
          <w:highlight w:val="none"/>
        </w:rPr>
        <w:t>（2）技术规范偏离表；（附件十三）</w:t>
      </w:r>
    </w:p>
    <w:p>
      <w:pPr>
        <w:ind w:firstLine="480"/>
        <w:rPr>
          <w:rFonts w:cs="宋体"/>
          <w:color w:val="auto"/>
          <w:highlight w:val="none"/>
        </w:rPr>
      </w:pPr>
      <w:r>
        <w:rPr>
          <w:rFonts w:hint="eastAsia" w:cs="宋体"/>
          <w:color w:val="auto"/>
          <w:highlight w:val="none"/>
        </w:rPr>
        <w:t>（3）针对本项目的详细实施计划，包括设备供货、验货、安装、维保等内容（格式自拟）</w:t>
      </w:r>
    </w:p>
    <w:p>
      <w:pPr>
        <w:ind w:firstLine="480"/>
        <w:rPr>
          <w:rFonts w:cs="宋体"/>
          <w:color w:val="auto"/>
          <w:highlight w:val="none"/>
        </w:rPr>
      </w:pPr>
      <w:r>
        <w:rPr>
          <w:rFonts w:hint="eastAsia" w:cs="宋体"/>
          <w:color w:val="auto"/>
          <w:highlight w:val="none"/>
        </w:rPr>
        <w:t>（4）工作进度安排及质量保证措施、验收方案；（格式自拟）</w:t>
      </w:r>
    </w:p>
    <w:p>
      <w:pPr>
        <w:ind w:firstLine="480"/>
        <w:rPr>
          <w:rFonts w:cs="宋体"/>
          <w:color w:val="auto"/>
          <w:highlight w:val="none"/>
        </w:rPr>
      </w:pPr>
      <w:r>
        <w:rPr>
          <w:rFonts w:hint="eastAsia" w:cs="宋体"/>
          <w:color w:val="auto"/>
          <w:szCs w:val="32"/>
          <w:highlight w:val="none"/>
        </w:rPr>
        <w:t>（5）实施技术人员一览表；（附件十四）</w:t>
      </w:r>
    </w:p>
    <w:p>
      <w:pPr>
        <w:ind w:firstLine="480"/>
        <w:rPr>
          <w:rFonts w:cs="宋体"/>
          <w:color w:val="auto"/>
          <w:szCs w:val="32"/>
          <w:highlight w:val="none"/>
        </w:rPr>
      </w:pPr>
      <w:r>
        <w:rPr>
          <w:rFonts w:hint="eastAsia" w:cs="宋体"/>
          <w:color w:val="auto"/>
          <w:szCs w:val="32"/>
          <w:highlight w:val="none"/>
        </w:rPr>
        <w:t>（6）可提供的备品备件清单（如需要，附件十五）</w:t>
      </w:r>
    </w:p>
    <w:p>
      <w:pPr>
        <w:ind w:firstLine="480"/>
        <w:rPr>
          <w:rFonts w:cs="宋体"/>
          <w:color w:val="auto"/>
          <w:szCs w:val="32"/>
          <w:highlight w:val="none"/>
        </w:rPr>
      </w:pPr>
      <w:r>
        <w:rPr>
          <w:rFonts w:hint="eastAsia" w:cs="宋体"/>
          <w:color w:val="auto"/>
          <w:szCs w:val="32"/>
          <w:highlight w:val="none"/>
        </w:rPr>
        <w:t>（7）消耗品购买清单（如需要，附件十六）</w:t>
      </w:r>
    </w:p>
    <w:p>
      <w:pPr>
        <w:ind w:firstLine="480"/>
        <w:rPr>
          <w:rFonts w:cs="宋体"/>
          <w:color w:val="auto"/>
          <w:szCs w:val="32"/>
          <w:highlight w:val="none"/>
        </w:rPr>
      </w:pPr>
      <w:r>
        <w:rPr>
          <w:rFonts w:hint="eastAsia" w:cs="宋体"/>
          <w:color w:val="auto"/>
          <w:szCs w:val="32"/>
          <w:highlight w:val="none"/>
        </w:rPr>
        <w:t>（8）</w:t>
      </w:r>
      <w:r>
        <w:rPr>
          <w:rFonts w:hint="eastAsia" w:cs="宋体"/>
          <w:color w:val="auto"/>
          <w:highlight w:val="none"/>
        </w:rPr>
        <w:t>投标人针对该项目的售后服务方案，包括优惠承诺、各项服务承诺、合理化建议等</w:t>
      </w:r>
      <w:r>
        <w:rPr>
          <w:rFonts w:hint="eastAsia" w:cs="宋体"/>
          <w:color w:val="auto"/>
          <w:szCs w:val="32"/>
          <w:highlight w:val="none"/>
        </w:rPr>
        <w:t>（附件十七）</w:t>
      </w:r>
    </w:p>
    <w:p>
      <w:pPr>
        <w:ind w:firstLine="480"/>
        <w:rPr>
          <w:rFonts w:cs="宋体"/>
          <w:color w:val="auto"/>
          <w:szCs w:val="32"/>
          <w:highlight w:val="none"/>
        </w:rPr>
      </w:pPr>
      <w:r>
        <w:rPr>
          <w:rFonts w:hint="eastAsia" w:cs="宋体"/>
          <w:color w:val="auto"/>
          <w:szCs w:val="32"/>
          <w:highlight w:val="none"/>
        </w:rPr>
        <w:t>（9）培训计划（附件十八）</w:t>
      </w:r>
    </w:p>
    <w:p>
      <w:pPr>
        <w:ind w:firstLine="480"/>
        <w:rPr>
          <w:rFonts w:cs="宋体"/>
          <w:color w:val="auto"/>
          <w:szCs w:val="32"/>
          <w:highlight w:val="none"/>
        </w:rPr>
      </w:pPr>
      <w:r>
        <w:rPr>
          <w:rFonts w:hint="eastAsia" w:cs="宋体"/>
          <w:color w:val="auto"/>
          <w:szCs w:val="32"/>
          <w:highlight w:val="none"/>
        </w:rPr>
        <w:t>（10）优于采购文件的承诺和建议：投标供应商承诺给予采购人的承诺和建议；（格式自拟）</w:t>
      </w:r>
    </w:p>
    <w:p>
      <w:pPr>
        <w:ind w:firstLine="480"/>
        <w:rPr>
          <w:rFonts w:cs="宋体"/>
          <w:color w:val="auto"/>
          <w:highlight w:val="none"/>
        </w:rPr>
      </w:pPr>
      <w:r>
        <w:rPr>
          <w:rFonts w:hint="eastAsia" w:cs="宋体"/>
          <w:color w:val="auto"/>
          <w:highlight w:val="none"/>
        </w:rPr>
        <w:t>（11）关于对采购文件中有关条款的拒绝声明（如果有）</w:t>
      </w:r>
    </w:p>
    <w:p>
      <w:pPr>
        <w:ind w:firstLine="480"/>
        <w:rPr>
          <w:rFonts w:cs="宋体"/>
          <w:color w:val="auto"/>
          <w:highlight w:val="none"/>
        </w:rPr>
      </w:pPr>
      <w:r>
        <w:rPr>
          <w:rFonts w:hint="eastAsia" w:cs="宋体"/>
          <w:color w:val="auto"/>
          <w:highlight w:val="none"/>
        </w:rPr>
        <w:t>（12）招标文件要求的或者投标人认为需要的其他技术文件或说明。（格式自拟）</w:t>
      </w:r>
    </w:p>
    <w:p>
      <w:pPr>
        <w:pStyle w:val="5"/>
        <w:rPr>
          <w:rFonts w:cs="宋体"/>
          <w:color w:val="auto"/>
          <w:highlight w:val="none"/>
        </w:rPr>
      </w:pPr>
      <w:r>
        <w:rPr>
          <w:rFonts w:hint="eastAsia" w:cs="宋体"/>
          <w:color w:val="auto"/>
          <w:highlight w:val="none"/>
        </w:rPr>
        <w:t>三、投标报价</w:t>
      </w:r>
    </w:p>
    <w:p>
      <w:pPr>
        <w:ind w:firstLine="480"/>
        <w:rPr>
          <w:rFonts w:cs="宋体"/>
          <w:color w:val="auto"/>
          <w:highlight w:val="none"/>
        </w:rPr>
      </w:pPr>
      <w:r>
        <w:rPr>
          <w:rFonts w:hint="eastAsia"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480"/>
        <w:rPr>
          <w:rFonts w:cs="宋体"/>
          <w:color w:val="auto"/>
          <w:highlight w:val="none"/>
        </w:rPr>
      </w:pPr>
      <w:r>
        <w:rPr>
          <w:rFonts w:hint="eastAsia"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480"/>
        <w:rPr>
          <w:rFonts w:cs="宋体"/>
          <w:color w:val="auto"/>
          <w:highlight w:val="none"/>
        </w:rPr>
      </w:pPr>
      <w:r>
        <w:rPr>
          <w:rFonts w:hint="eastAsia"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480"/>
        <w:rPr>
          <w:rFonts w:cs="宋体"/>
          <w:color w:val="auto"/>
          <w:highlight w:val="none"/>
        </w:rPr>
      </w:pPr>
      <w:r>
        <w:rPr>
          <w:rFonts w:hint="eastAsia" w:cs="宋体"/>
          <w:color w:val="auto"/>
          <w:highlight w:val="none"/>
        </w:rPr>
        <w:t>（1）评审价及实际结算均以响应文件开启时中国银行美元现钞卖出价换算，换算方式为：人民币价格=投标外币价*（开标当日现钞卖出价+0.15）；进口设备如遇免税无法办出则采购人有权终止合同。</w:t>
      </w:r>
    </w:p>
    <w:p>
      <w:pPr>
        <w:ind w:firstLine="480"/>
        <w:rPr>
          <w:rFonts w:cs="宋体"/>
          <w:color w:val="auto"/>
          <w:highlight w:val="none"/>
        </w:rPr>
      </w:pPr>
      <w:r>
        <w:rPr>
          <w:rFonts w:hint="eastAsia" w:cs="宋体"/>
          <w:color w:val="auto"/>
          <w:highlight w:val="none"/>
        </w:rPr>
        <w:t>（2）中标外币价格换算人民币价格后</w:t>
      </w:r>
      <w:r>
        <w:rPr>
          <w:rFonts w:hint="eastAsia" w:cs="宋体"/>
          <w:bCs/>
          <w:color w:val="auto"/>
          <w:spacing w:val="-6"/>
          <w:highlight w:val="none"/>
        </w:rPr>
        <w:t>应该在预算价格之内</w:t>
      </w:r>
      <w:r>
        <w:rPr>
          <w:rFonts w:hint="eastAsia" w:cs="宋体"/>
          <w:color w:val="auto"/>
          <w:highlight w:val="none"/>
        </w:rPr>
        <w:t>，超出预算价格部分的采购人不予支付。</w:t>
      </w:r>
    </w:p>
    <w:p>
      <w:pPr>
        <w:ind w:firstLine="480"/>
        <w:rPr>
          <w:rFonts w:cs="宋体"/>
          <w:color w:val="auto"/>
          <w:highlight w:val="none"/>
        </w:rPr>
      </w:pPr>
      <w:r>
        <w:rPr>
          <w:rFonts w:hint="eastAsia" w:cs="宋体"/>
          <w:color w:val="auto"/>
          <w:highlight w:val="none"/>
        </w:rPr>
        <w:t>（3）因贸易战可能产生的关税有所增加或中标产品无法办理免税的情况，相关责任风险由中标人自行承担。</w:t>
      </w:r>
    </w:p>
    <w:p>
      <w:pPr>
        <w:ind w:firstLine="480"/>
        <w:rPr>
          <w:rFonts w:cs="宋体"/>
          <w:color w:val="auto"/>
          <w:highlight w:val="none"/>
        </w:rPr>
      </w:pPr>
      <w:r>
        <w:rPr>
          <w:rFonts w:hint="eastAsia" w:cs="宋体"/>
          <w:color w:val="auto"/>
          <w:highlight w:val="none"/>
        </w:rPr>
        <w:t>4.合同履行过程中的汇率风险由中标人承担，由进口代理机构与中标人结算。</w:t>
      </w:r>
    </w:p>
    <w:p>
      <w:pPr>
        <w:ind w:firstLine="480"/>
        <w:rPr>
          <w:rFonts w:cs="宋体"/>
          <w:color w:val="auto"/>
          <w:highlight w:val="none"/>
        </w:rPr>
      </w:pPr>
      <w:r>
        <w:rPr>
          <w:rFonts w:hint="eastAsia" w:cs="宋体"/>
          <w:color w:val="auto"/>
          <w:highlight w:val="none"/>
        </w:rPr>
        <w:t>5.进口产品原则上要求从国外直接发货，在中国境内保税区发货的，若产生额外报关费用由中标人承担。</w:t>
      </w:r>
    </w:p>
    <w:p>
      <w:pPr>
        <w:pStyle w:val="5"/>
        <w:rPr>
          <w:rFonts w:cs="宋体"/>
          <w:color w:val="auto"/>
          <w:highlight w:val="none"/>
        </w:rPr>
      </w:pPr>
      <w:r>
        <w:rPr>
          <w:rFonts w:hint="eastAsia" w:cs="宋体"/>
          <w:color w:val="auto"/>
          <w:highlight w:val="none"/>
        </w:rPr>
        <w:t>四、投标文件的签署及规定</w:t>
      </w:r>
    </w:p>
    <w:p>
      <w:pPr>
        <w:ind w:firstLine="480"/>
        <w:rPr>
          <w:rFonts w:cs="宋体"/>
          <w:color w:val="auto"/>
          <w:highlight w:val="none"/>
        </w:rPr>
      </w:pPr>
      <w:r>
        <w:rPr>
          <w:rFonts w:hint="eastAsia"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cs="宋体"/>
          <w:color w:val="auto"/>
          <w:highlight w:val="none"/>
        </w:rPr>
      </w:pPr>
      <w:r>
        <w:rPr>
          <w:rFonts w:hint="eastAsia" w:cs="宋体"/>
          <w:color w:val="auto"/>
          <w:highlight w:val="none"/>
        </w:rPr>
        <w:t>2.投标人应资格证明文件、报价文件单独装订成册、商务技术文件合并装订成册（含电子文档一份），其中正本一份、副本四份，投标文件的封面应注明“正本”、“副本”字样，以及采购人名称、招标编号、招标项目名称、投标文件名称</w:t>
      </w:r>
      <w:r>
        <w:rPr>
          <w:rFonts w:hint="eastAsia" w:cs="宋体"/>
          <w:color w:val="auto"/>
          <w:spacing w:val="-6"/>
          <w:szCs w:val="21"/>
          <w:highlight w:val="none"/>
        </w:rPr>
        <w:t>（报价文件、资格文件、商务技术文件）</w:t>
      </w:r>
      <w:r>
        <w:rPr>
          <w:rFonts w:hint="eastAsia" w:cs="宋体"/>
          <w:color w:val="auto"/>
          <w:highlight w:val="none"/>
        </w:rPr>
        <w:t>、投标方名称、投标方地址、投标方授权代表签字及日期。</w:t>
      </w:r>
    </w:p>
    <w:p>
      <w:pPr>
        <w:ind w:firstLine="240" w:firstLineChars="100"/>
        <w:rPr>
          <w:rFonts w:cs="宋体"/>
          <w:color w:val="auto"/>
          <w:highlight w:val="none"/>
        </w:rPr>
      </w:pPr>
      <w:r>
        <w:rPr>
          <w:rFonts w:hint="eastAsia" w:cs="宋体"/>
          <w:color w:val="auto"/>
          <w:highlight w:val="none"/>
        </w:rPr>
        <w:t>▲</w:t>
      </w:r>
      <w:r>
        <w:rPr>
          <w:rFonts w:hint="eastAsia" w:cs="宋体"/>
          <w:bCs/>
          <w:color w:val="auto"/>
          <w:kern w:val="0"/>
          <w:szCs w:val="21"/>
          <w:highlight w:val="none"/>
        </w:rPr>
        <w:t>3.</w:t>
      </w:r>
      <w:r>
        <w:rPr>
          <w:rFonts w:hint="eastAsia" w:cs="宋体"/>
          <w:color w:val="auto"/>
          <w:highlight w:val="none"/>
        </w:rPr>
        <w:t>活页装订（卡条、抽杆夹、订书机、散装）的投标文件无效。</w:t>
      </w:r>
    </w:p>
    <w:p>
      <w:pPr>
        <w:ind w:firstLine="480"/>
        <w:rPr>
          <w:rFonts w:cs="宋体"/>
          <w:color w:val="auto"/>
          <w:highlight w:val="none"/>
        </w:rPr>
      </w:pPr>
      <w:r>
        <w:rPr>
          <w:rFonts w:hint="eastAsia" w:cs="宋体"/>
          <w:color w:val="auto"/>
          <w:highlight w:val="none"/>
        </w:rPr>
        <w:t>4.投标文件的正本必须以不褪色的墨水填写或打印（（原件和复印件须加盖公章）），注明“正本”字样，副本可以是正本加盖公章后的复印件。</w:t>
      </w:r>
    </w:p>
    <w:p>
      <w:pPr>
        <w:ind w:firstLine="480"/>
        <w:rPr>
          <w:rFonts w:cs="宋体"/>
          <w:color w:val="auto"/>
          <w:highlight w:val="none"/>
        </w:rPr>
      </w:pPr>
      <w:r>
        <w:rPr>
          <w:rFonts w:hint="eastAsia" w:cs="宋体"/>
          <w:color w:val="auto"/>
          <w:highlight w:val="none"/>
        </w:rPr>
        <w:t>5.投标文件须由投标人在规定位置盖章并由投标人代表签署，投标人应写全称。</w:t>
      </w:r>
    </w:p>
    <w:p>
      <w:pPr>
        <w:ind w:firstLine="480"/>
        <w:rPr>
          <w:rFonts w:cs="宋体"/>
          <w:color w:val="auto"/>
          <w:highlight w:val="none"/>
        </w:rPr>
      </w:pPr>
      <w:r>
        <w:rPr>
          <w:rFonts w:hint="eastAsia"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ascii="宋体" w:hAnsi="宋体" w:cs="宋体"/>
          <w:color w:val="auto"/>
          <w:highlight w:val="none"/>
        </w:rPr>
      </w:pPr>
      <w:bookmarkStart w:id="35" w:name="_Toc12521"/>
      <w:bookmarkStart w:id="36" w:name="_Toc24870"/>
      <w:r>
        <w:rPr>
          <w:rFonts w:hint="eastAsia" w:ascii="宋体" w:hAnsi="宋体" w:cs="宋体"/>
          <w:color w:val="auto"/>
          <w:highlight w:val="none"/>
        </w:rPr>
        <w:t>第四节 投标文件的递交</w:t>
      </w:r>
      <w:bookmarkEnd w:id="35"/>
      <w:bookmarkEnd w:id="36"/>
    </w:p>
    <w:p>
      <w:pPr>
        <w:pStyle w:val="5"/>
        <w:rPr>
          <w:rFonts w:cs="宋体"/>
          <w:color w:val="auto"/>
          <w:highlight w:val="none"/>
        </w:rPr>
      </w:pPr>
      <w:r>
        <w:rPr>
          <w:rFonts w:hint="eastAsia" w:cs="宋体"/>
          <w:color w:val="auto"/>
          <w:highlight w:val="none"/>
        </w:rPr>
        <w:t>一、投标文件的密封及标记</w:t>
      </w:r>
    </w:p>
    <w:p>
      <w:pPr>
        <w:ind w:firstLine="480"/>
        <w:rPr>
          <w:rFonts w:cs="宋体"/>
          <w:color w:val="auto"/>
          <w:spacing w:val="-6"/>
          <w:szCs w:val="21"/>
          <w:highlight w:val="none"/>
        </w:rPr>
      </w:pPr>
      <w:r>
        <w:rPr>
          <w:rFonts w:hint="eastAsia" w:cs="宋体"/>
          <w:color w:val="auto"/>
          <w:highlight w:val="none"/>
        </w:rPr>
        <w:t>1.将全部投标文件（报价文件、资格证明文件、商务技术文件三部分）分别密封包装。</w:t>
      </w:r>
    </w:p>
    <w:p>
      <w:pPr>
        <w:ind w:firstLine="480"/>
        <w:rPr>
          <w:rFonts w:cs="宋体"/>
          <w:color w:val="auto"/>
          <w:highlight w:val="none"/>
        </w:rPr>
      </w:pPr>
      <w:r>
        <w:rPr>
          <w:rFonts w:hint="eastAsia" w:cs="宋体"/>
          <w:color w:val="auto"/>
          <w:highlight w:val="none"/>
        </w:rPr>
        <w:t>2.投标文件（报价文件、资格证明文件、商务技术文件）应按以下方法分别装袋密封：</w:t>
      </w:r>
    </w:p>
    <w:p>
      <w:pPr>
        <w:ind w:firstLine="480"/>
        <w:rPr>
          <w:rFonts w:cs="宋体"/>
          <w:color w:val="auto"/>
          <w:highlight w:val="none"/>
        </w:rPr>
      </w:pPr>
      <w:r>
        <w:rPr>
          <w:rFonts w:hint="eastAsia"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cs="宋体"/>
          <w:color w:val="auto"/>
          <w:spacing w:val="-6"/>
          <w:szCs w:val="21"/>
          <w:highlight w:val="none"/>
        </w:rPr>
        <w:t>（报价文件、资格商务技术文件）</w:t>
      </w:r>
      <w:r>
        <w:rPr>
          <w:rFonts w:hint="eastAsia" w:cs="宋体"/>
          <w:color w:val="auto"/>
          <w:highlight w:val="none"/>
        </w:rPr>
        <w:t>、投标方名称、投标方地址、投标方授权代表签字及日期并注明“</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3.如果投标方未按上述要求密封及加写标记，招标方对投标文件的误投和提前启封概不负责。</w:t>
      </w:r>
    </w:p>
    <w:p>
      <w:pPr>
        <w:ind w:firstLine="480"/>
        <w:rPr>
          <w:rFonts w:cs="宋体"/>
          <w:color w:val="auto"/>
          <w:highlight w:val="none"/>
        </w:rPr>
      </w:pPr>
      <w:r>
        <w:rPr>
          <w:rFonts w:hint="eastAsia" w:cs="宋体"/>
          <w:color w:val="auto"/>
          <w:highlight w:val="none"/>
        </w:rPr>
        <w:t>4.投标文件必须在投标截止时间前邮寄到达或派人送达到指定的投标地点，在投标截止时间以后送达的投标文件或者未按照招标文件要求密封的投标文件，招标方拒绝接收。</w:t>
      </w:r>
    </w:p>
    <w:p>
      <w:pPr>
        <w:ind w:firstLine="480"/>
        <w:rPr>
          <w:rFonts w:cs="宋体"/>
          <w:color w:val="auto"/>
          <w:highlight w:val="none"/>
        </w:rPr>
      </w:pPr>
      <w:r>
        <w:rPr>
          <w:rFonts w:hint="eastAsia" w:cs="宋体"/>
          <w:color w:val="auto"/>
          <w:highlight w:val="none"/>
        </w:rPr>
        <w:t>5.招标方对投标文件在邮寄过程中的遗失或损坏不负责任。</w:t>
      </w:r>
    </w:p>
    <w:p>
      <w:pPr>
        <w:pStyle w:val="5"/>
        <w:rPr>
          <w:rFonts w:cs="宋体"/>
          <w:color w:val="auto"/>
          <w:highlight w:val="none"/>
        </w:rPr>
      </w:pPr>
      <w:r>
        <w:rPr>
          <w:rFonts w:hint="eastAsia" w:cs="宋体"/>
          <w:color w:val="auto"/>
          <w:highlight w:val="none"/>
        </w:rPr>
        <w:t>二、投标文件的补充、修改或撤回</w:t>
      </w:r>
    </w:p>
    <w:p>
      <w:pPr>
        <w:ind w:firstLine="480"/>
        <w:rPr>
          <w:rFonts w:cs="宋体"/>
          <w:color w:val="auto"/>
          <w:highlight w:val="none"/>
        </w:rPr>
      </w:pPr>
      <w:r>
        <w:rPr>
          <w:rFonts w:hint="eastAsia"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cs="宋体"/>
          <w:color w:val="auto"/>
          <w:highlight w:val="none"/>
        </w:rPr>
      </w:pPr>
      <w:r>
        <w:rPr>
          <w:rFonts w:hint="eastAsia" w:cs="宋体"/>
          <w:color w:val="auto"/>
          <w:highlight w:val="none"/>
        </w:rPr>
        <w:t>2.投标方修改投标文件的书面材料，须密封送达招标方，同时应在封套上标明“修改投标文件（并注明招标编号）”和“</w:t>
      </w:r>
      <w:r>
        <w:rPr>
          <w:rFonts w:hint="eastAsia" w:cs="宋体"/>
          <w:bCs/>
          <w:color w:val="auto"/>
          <w:spacing w:val="-6"/>
          <w:highlight w:val="none"/>
        </w:rPr>
        <w:t>在    年  月  日  时  分之前不得启封</w:t>
      </w:r>
      <w:r>
        <w:rPr>
          <w:rFonts w:hint="eastAsia" w:cs="宋体"/>
          <w:color w:val="auto"/>
          <w:highlight w:val="none"/>
        </w:rPr>
        <w:t>”字样。</w:t>
      </w:r>
    </w:p>
    <w:p>
      <w:pPr>
        <w:ind w:firstLine="480"/>
        <w:rPr>
          <w:rFonts w:cs="宋体"/>
          <w:color w:val="auto"/>
          <w:highlight w:val="none"/>
        </w:rPr>
      </w:pPr>
      <w:r>
        <w:rPr>
          <w:rFonts w:hint="eastAsia" w:cs="宋体"/>
          <w:color w:val="auto"/>
          <w:highlight w:val="none"/>
        </w:rPr>
        <w:t>3.开标后投标方不得撤回投标，投标文件不予退还。</w:t>
      </w:r>
    </w:p>
    <w:p>
      <w:pPr>
        <w:pStyle w:val="4"/>
        <w:jc w:val="center"/>
        <w:rPr>
          <w:rFonts w:ascii="宋体" w:hAnsi="宋体" w:cs="宋体"/>
          <w:color w:val="auto"/>
          <w:highlight w:val="none"/>
        </w:rPr>
      </w:pPr>
      <w:bookmarkStart w:id="37" w:name="_Toc27893"/>
      <w:bookmarkStart w:id="38" w:name="_Toc16186"/>
      <w:r>
        <w:rPr>
          <w:rFonts w:hint="eastAsia" w:ascii="宋体" w:hAnsi="宋体" w:cs="宋体"/>
          <w:color w:val="auto"/>
          <w:highlight w:val="none"/>
        </w:rPr>
        <w:t>第五节 开标</w:t>
      </w:r>
      <w:bookmarkEnd w:id="37"/>
      <w:bookmarkEnd w:id="38"/>
    </w:p>
    <w:p>
      <w:pPr>
        <w:pStyle w:val="5"/>
        <w:rPr>
          <w:rFonts w:cs="宋体"/>
          <w:color w:val="auto"/>
          <w:highlight w:val="none"/>
        </w:rPr>
      </w:pPr>
      <w:r>
        <w:rPr>
          <w:rFonts w:hint="eastAsia" w:cs="宋体"/>
          <w:color w:val="auto"/>
          <w:highlight w:val="none"/>
        </w:rPr>
        <w:t>一、开标流程</w:t>
      </w:r>
    </w:p>
    <w:p>
      <w:pPr>
        <w:ind w:firstLine="480"/>
        <w:rPr>
          <w:rFonts w:cs="宋体"/>
          <w:color w:val="auto"/>
          <w:highlight w:val="none"/>
        </w:rPr>
      </w:pPr>
      <w:r>
        <w:rPr>
          <w:rFonts w:hint="eastAsia"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cs="宋体"/>
          <w:color w:val="auto"/>
          <w:highlight w:val="none"/>
        </w:rPr>
      </w:pPr>
      <w:r>
        <w:rPr>
          <w:rFonts w:hint="eastAsia"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cs="宋体"/>
          <w:color w:val="auto"/>
          <w:highlight w:val="none"/>
        </w:rPr>
      </w:pPr>
      <w:r>
        <w:rPr>
          <w:rFonts w:hint="eastAsia" w:cs="宋体"/>
          <w:color w:val="auto"/>
          <w:highlight w:val="none"/>
        </w:rPr>
        <w:t>（2）采购代理机构接收投标文件并登记，各投标人法定代表人或其授权代表对投标文件的递交记录情况进行签字确认。未按要求密封包装的投标文件，将被当场拒绝。</w:t>
      </w:r>
    </w:p>
    <w:p>
      <w:pPr>
        <w:ind w:firstLine="480"/>
        <w:rPr>
          <w:rFonts w:cs="宋体"/>
          <w:color w:val="auto"/>
          <w:highlight w:val="none"/>
        </w:rPr>
      </w:pPr>
      <w:r>
        <w:rPr>
          <w:rFonts w:hint="eastAsia"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cs="宋体"/>
          <w:color w:val="auto"/>
          <w:highlight w:val="none"/>
        </w:rPr>
      </w:pPr>
      <w:r>
        <w:rPr>
          <w:rFonts w:hint="eastAsia" w:cs="宋体"/>
          <w:color w:val="auto"/>
          <w:highlight w:val="none"/>
        </w:rPr>
        <w:t>（4）提请投标人或者其推选的代表查验投标文件密封情况。</w:t>
      </w:r>
    </w:p>
    <w:p>
      <w:pPr>
        <w:ind w:firstLine="480"/>
        <w:rPr>
          <w:rFonts w:cs="宋体"/>
          <w:color w:val="auto"/>
          <w:highlight w:val="none"/>
        </w:rPr>
      </w:pPr>
      <w:r>
        <w:rPr>
          <w:rFonts w:hint="eastAsia"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技术文件、报价文件的评审。并退还其他投标文件。</w:t>
      </w:r>
    </w:p>
    <w:p>
      <w:pPr>
        <w:ind w:firstLine="480"/>
        <w:rPr>
          <w:rFonts w:cs="宋体"/>
          <w:color w:val="auto"/>
          <w:highlight w:val="none"/>
        </w:rPr>
      </w:pPr>
      <w:r>
        <w:rPr>
          <w:rFonts w:hint="eastAsia"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cs="宋体"/>
          <w:color w:val="auto"/>
          <w:highlight w:val="none"/>
        </w:rPr>
      </w:pPr>
      <w:r>
        <w:rPr>
          <w:rFonts w:hint="eastAsia"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cs="宋体"/>
          <w:color w:val="auto"/>
          <w:highlight w:val="none"/>
        </w:rPr>
      </w:pPr>
      <w:r>
        <w:rPr>
          <w:rFonts w:hint="eastAsia"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cs="宋体"/>
          <w:color w:val="auto"/>
          <w:highlight w:val="none"/>
        </w:rPr>
      </w:pPr>
      <w:r>
        <w:rPr>
          <w:rFonts w:hint="eastAsia" w:cs="宋体"/>
          <w:color w:val="auto"/>
          <w:highlight w:val="none"/>
        </w:rPr>
        <w:t>（9）评审结束后，采购代理机构公布中标候选人名单，及采购人最终确定中标人名单的时间和公告方式等。</w:t>
      </w:r>
    </w:p>
    <w:p>
      <w:pPr>
        <w:pStyle w:val="5"/>
        <w:rPr>
          <w:rFonts w:cs="宋体"/>
          <w:color w:val="auto"/>
          <w:highlight w:val="none"/>
        </w:rPr>
      </w:pPr>
      <w:r>
        <w:rPr>
          <w:rFonts w:hint="eastAsia" w:cs="宋体"/>
          <w:color w:val="auto"/>
          <w:highlight w:val="none"/>
        </w:rPr>
        <w:t>二、投标文件鉴定</w:t>
      </w:r>
    </w:p>
    <w:p>
      <w:pPr>
        <w:ind w:firstLine="480"/>
        <w:rPr>
          <w:rFonts w:cs="宋体"/>
          <w:color w:val="auto"/>
          <w:highlight w:val="none"/>
        </w:rPr>
      </w:pPr>
      <w:r>
        <w:rPr>
          <w:rFonts w:hint="eastAsia"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cs="宋体"/>
          <w:color w:val="auto"/>
          <w:highlight w:val="none"/>
        </w:rPr>
      </w:pPr>
      <w:r>
        <w:rPr>
          <w:rFonts w:hint="eastAsia"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cs="宋体"/>
          <w:color w:val="auto"/>
          <w:highlight w:val="none"/>
        </w:rPr>
      </w:pPr>
      <w:r>
        <w:rPr>
          <w:rFonts w:hint="eastAsia" w:cs="宋体"/>
          <w:color w:val="auto"/>
          <w:highlight w:val="none"/>
        </w:rPr>
        <w:t>3.经开标后递交至评标委员会的投标文件，仍需接受相关符合性的检查，并有可能在评标过程中被判断为无效。</w:t>
      </w:r>
    </w:p>
    <w:p>
      <w:pPr>
        <w:pStyle w:val="4"/>
        <w:jc w:val="center"/>
        <w:rPr>
          <w:rFonts w:ascii="宋体" w:hAnsi="宋体" w:cs="宋体"/>
          <w:color w:val="auto"/>
          <w:highlight w:val="none"/>
        </w:rPr>
      </w:pPr>
      <w:bookmarkStart w:id="39" w:name="_Toc13687"/>
      <w:bookmarkStart w:id="40" w:name="_Toc6779"/>
      <w:r>
        <w:rPr>
          <w:rFonts w:hint="eastAsia" w:ascii="宋体" w:hAnsi="宋体" w:cs="宋体"/>
          <w:color w:val="auto"/>
          <w:highlight w:val="none"/>
        </w:rPr>
        <w:t>第六节 评标</w:t>
      </w:r>
      <w:bookmarkEnd w:id="39"/>
      <w:bookmarkEnd w:id="40"/>
    </w:p>
    <w:p>
      <w:pPr>
        <w:pStyle w:val="5"/>
        <w:rPr>
          <w:rFonts w:cs="宋体"/>
          <w:color w:val="auto"/>
          <w:highlight w:val="none"/>
        </w:rPr>
      </w:pPr>
      <w:r>
        <w:rPr>
          <w:rFonts w:hint="eastAsia" w:cs="宋体"/>
          <w:color w:val="auto"/>
          <w:highlight w:val="none"/>
        </w:rPr>
        <w:t>一、组建评标委员会</w:t>
      </w:r>
    </w:p>
    <w:p>
      <w:pPr>
        <w:ind w:firstLine="480"/>
        <w:rPr>
          <w:rFonts w:cs="宋体"/>
          <w:color w:val="auto"/>
          <w:highlight w:val="none"/>
        </w:rPr>
      </w:pPr>
      <w:r>
        <w:rPr>
          <w:rFonts w:hint="eastAsia"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cs="宋体"/>
          <w:color w:val="auto"/>
          <w:highlight w:val="none"/>
        </w:rPr>
      </w:pPr>
      <w:r>
        <w:rPr>
          <w:rFonts w:hint="eastAsia" w:cs="宋体"/>
          <w:color w:val="auto"/>
          <w:highlight w:val="none"/>
        </w:rPr>
        <w:t>二、评标的方式</w:t>
      </w:r>
    </w:p>
    <w:p>
      <w:pPr>
        <w:ind w:firstLine="480"/>
        <w:rPr>
          <w:rFonts w:cs="宋体"/>
          <w:color w:val="auto"/>
          <w:highlight w:val="none"/>
        </w:rPr>
      </w:pPr>
      <w:r>
        <w:rPr>
          <w:rFonts w:hint="eastAsia" w:cs="宋体"/>
          <w:color w:val="auto"/>
          <w:highlight w:val="none"/>
        </w:rPr>
        <w:t>本项目采用不公开方式评标，评标的依据为招标文件和投标文件。不考虑投标方在开标后提交的任何的补充声明、修正方案。</w:t>
      </w:r>
    </w:p>
    <w:p>
      <w:pPr>
        <w:pStyle w:val="5"/>
        <w:rPr>
          <w:rFonts w:cs="宋体"/>
          <w:color w:val="auto"/>
          <w:highlight w:val="none"/>
        </w:rPr>
      </w:pPr>
      <w:r>
        <w:rPr>
          <w:rFonts w:hint="eastAsia" w:cs="宋体"/>
          <w:color w:val="auto"/>
          <w:highlight w:val="none"/>
        </w:rPr>
        <w:t>三、评标原则</w:t>
      </w:r>
    </w:p>
    <w:p>
      <w:pPr>
        <w:ind w:firstLine="480"/>
        <w:rPr>
          <w:rFonts w:cs="宋体"/>
          <w:color w:val="auto"/>
          <w:highlight w:val="none"/>
        </w:rPr>
      </w:pPr>
      <w:r>
        <w:rPr>
          <w:rFonts w:hint="eastAsia"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cs="宋体"/>
          <w:color w:val="auto"/>
          <w:highlight w:val="none"/>
        </w:rPr>
      </w:pPr>
      <w:r>
        <w:rPr>
          <w:rFonts w:hint="eastAsia" w:cs="宋体"/>
          <w:color w:val="auto"/>
          <w:highlight w:val="none"/>
        </w:rPr>
        <w:t>1.价格合理，方案、产品先进、可靠。</w:t>
      </w:r>
    </w:p>
    <w:p>
      <w:pPr>
        <w:ind w:firstLine="480"/>
        <w:rPr>
          <w:rFonts w:cs="宋体"/>
          <w:color w:val="auto"/>
          <w:highlight w:val="none"/>
        </w:rPr>
      </w:pPr>
      <w:r>
        <w:rPr>
          <w:rFonts w:hint="eastAsia" w:cs="宋体"/>
          <w:color w:val="auto"/>
          <w:highlight w:val="none"/>
        </w:rPr>
        <w:t>2.经营信誉。</w:t>
      </w:r>
    </w:p>
    <w:p>
      <w:pPr>
        <w:ind w:firstLine="480"/>
        <w:rPr>
          <w:rFonts w:cs="宋体"/>
          <w:color w:val="auto"/>
          <w:highlight w:val="none"/>
        </w:rPr>
      </w:pPr>
      <w:r>
        <w:rPr>
          <w:rFonts w:hint="eastAsia" w:cs="宋体"/>
          <w:color w:val="auto"/>
          <w:highlight w:val="none"/>
        </w:rPr>
        <w:t>3.反对不正当竞争。</w:t>
      </w:r>
    </w:p>
    <w:p>
      <w:pPr>
        <w:pStyle w:val="5"/>
        <w:rPr>
          <w:rFonts w:cs="宋体"/>
          <w:color w:val="auto"/>
          <w:highlight w:val="none"/>
        </w:rPr>
      </w:pPr>
      <w:r>
        <w:rPr>
          <w:rFonts w:hint="eastAsia" w:cs="宋体"/>
          <w:color w:val="auto"/>
          <w:highlight w:val="none"/>
        </w:rPr>
        <w:t>四、评标程序</w:t>
      </w:r>
    </w:p>
    <w:p>
      <w:pPr>
        <w:ind w:firstLine="480"/>
        <w:rPr>
          <w:rFonts w:cs="宋体"/>
          <w:color w:val="auto"/>
          <w:highlight w:val="none"/>
        </w:rPr>
      </w:pPr>
      <w:r>
        <w:rPr>
          <w:rFonts w:hint="eastAsia" w:cs="宋体"/>
          <w:color w:val="auto"/>
          <w:highlight w:val="none"/>
        </w:rPr>
        <w:t>1.采购代理机构按照招标文件规定的时间、地点及程序组织评审。评审活动一般应按以下程序组织开展：</w:t>
      </w:r>
    </w:p>
    <w:p>
      <w:pPr>
        <w:ind w:firstLine="480"/>
        <w:rPr>
          <w:rFonts w:cs="宋体"/>
          <w:color w:val="auto"/>
          <w:highlight w:val="none"/>
        </w:rPr>
      </w:pPr>
      <w:r>
        <w:rPr>
          <w:rFonts w:hint="eastAsia" w:cs="宋体"/>
          <w:color w:val="auto"/>
          <w:highlight w:val="none"/>
        </w:rPr>
        <w:t>（1）开启评审场地的录音录像采集设备，并确保其正常运行。</w:t>
      </w:r>
    </w:p>
    <w:p>
      <w:pPr>
        <w:ind w:firstLine="480"/>
        <w:rPr>
          <w:rFonts w:cs="宋体"/>
          <w:color w:val="auto"/>
          <w:highlight w:val="none"/>
        </w:rPr>
      </w:pPr>
      <w:r>
        <w:rPr>
          <w:rFonts w:hint="eastAsia"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cs="宋体"/>
          <w:color w:val="auto"/>
          <w:highlight w:val="none"/>
        </w:rPr>
      </w:pPr>
      <w:r>
        <w:rPr>
          <w:rFonts w:hint="eastAsia" w:cs="宋体"/>
          <w:color w:val="auto"/>
          <w:highlight w:val="none"/>
        </w:rPr>
        <w:t>（3）介绍评审现场的人员情况，宣布评审工作纪律，告知评标委员会应当回避情形；组织推选评标委员会组长。</w:t>
      </w:r>
    </w:p>
    <w:p>
      <w:pPr>
        <w:ind w:firstLine="480"/>
        <w:rPr>
          <w:rFonts w:cs="宋体"/>
          <w:color w:val="auto"/>
          <w:highlight w:val="none"/>
        </w:rPr>
      </w:pPr>
      <w:r>
        <w:rPr>
          <w:rFonts w:hint="eastAsia"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cs="宋体"/>
          <w:color w:val="auto"/>
          <w:highlight w:val="none"/>
        </w:rPr>
      </w:pPr>
      <w:r>
        <w:rPr>
          <w:rFonts w:hint="eastAsia"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cs="宋体"/>
          <w:color w:val="auto"/>
          <w:highlight w:val="none"/>
        </w:rPr>
      </w:pPr>
      <w:r>
        <w:rPr>
          <w:rFonts w:hint="eastAsia"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cs="宋体"/>
          <w:color w:val="auto"/>
          <w:highlight w:val="none"/>
        </w:rPr>
      </w:pPr>
      <w:r>
        <w:rPr>
          <w:rFonts w:hint="eastAsia" w:cs="宋体"/>
          <w:color w:val="auto"/>
          <w:highlight w:val="none"/>
        </w:rPr>
        <w:t>（7）做好评审现场相关记录，协助评标委员会组长做好评审报告起草、有关内容电脑文字录入等工作，并要求评标委员会各成员签字确认。</w:t>
      </w:r>
    </w:p>
    <w:p>
      <w:pPr>
        <w:ind w:firstLine="480"/>
        <w:rPr>
          <w:rFonts w:cs="宋体"/>
          <w:color w:val="auto"/>
          <w:highlight w:val="none"/>
        </w:rPr>
      </w:pPr>
      <w:r>
        <w:rPr>
          <w:rFonts w:hint="eastAsia" w:cs="宋体"/>
          <w:color w:val="auto"/>
          <w:highlight w:val="none"/>
        </w:rPr>
        <w:t>（8）评审结束后，采购代理机构交还评审人员及其他现场相关人员的通讯工具。</w:t>
      </w:r>
    </w:p>
    <w:p>
      <w:pPr>
        <w:pStyle w:val="5"/>
        <w:rPr>
          <w:rFonts w:cs="宋体"/>
          <w:color w:val="auto"/>
          <w:highlight w:val="none"/>
        </w:rPr>
      </w:pPr>
      <w:r>
        <w:rPr>
          <w:rFonts w:hint="eastAsia" w:cs="宋体"/>
          <w:color w:val="auto"/>
          <w:highlight w:val="none"/>
        </w:rPr>
        <w:t>五、修正原则</w:t>
      </w:r>
    </w:p>
    <w:p>
      <w:pPr>
        <w:ind w:firstLine="480"/>
        <w:rPr>
          <w:rFonts w:cs="宋体"/>
          <w:color w:val="auto"/>
          <w:highlight w:val="none"/>
        </w:rPr>
      </w:pPr>
      <w:r>
        <w:rPr>
          <w:rFonts w:hint="eastAsia" w:cs="宋体"/>
          <w:color w:val="auto"/>
          <w:highlight w:val="none"/>
        </w:rPr>
        <w:t>评标委员会对投标文件的商务报价文件进行审核，对发现计算、书写等错误的，按以下原则进行修正：</w:t>
      </w:r>
    </w:p>
    <w:p>
      <w:pPr>
        <w:ind w:firstLine="480"/>
        <w:rPr>
          <w:rFonts w:cs="宋体"/>
          <w:color w:val="auto"/>
          <w:szCs w:val="32"/>
          <w:highlight w:val="none"/>
        </w:rPr>
      </w:pPr>
      <w:r>
        <w:rPr>
          <w:rFonts w:hint="eastAsia" w:cs="宋体"/>
          <w:color w:val="auto"/>
          <w:szCs w:val="32"/>
          <w:highlight w:val="none"/>
        </w:rPr>
        <w:t>1.大写金额与小写金额不一致的，以大写金额为准；</w:t>
      </w:r>
    </w:p>
    <w:p>
      <w:pPr>
        <w:ind w:firstLine="480"/>
        <w:rPr>
          <w:rFonts w:cs="宋体"/>
          <w:color w:val="auto"/>
          <w:szCs w:val="32"/>
          <w:highlight w:val="none"/>
        </w:rPr>
      </w:pPr>
      <w:r>
        <w:rPr>
          <w:rFonts w:hint="eastAsia" w:cs="宋体"/>
          <w:color w:val="auto"/>
          <w:szCs w:val="32"/>
          <w:highlight w:val="none"/>
        </w:rPr>
        <w:t>2.总价金额与按单价汇总金额不一致的，以单价金额计算结果为准；</w:t>
      </w:r>
    </w:p>
    <w:p>
      <w:pPr>
        <w:ind w:firstLine="480"/>
        <w:rPr>
          <w:rFonts w:cs="宋体"/>
          <w:color w:val="auto"/>
          <w:szCs w:val="32"/>
          <w:highlight w:val="none"/>
        </w:rPr>
      </w:pPr>
      <w:r>
        <w:rPr>
          <w:rFonts w:hint="eastAsia" w:cs="宋体"/>
          <w:color w:val="auto"/>
          <w:szCs w:val="32"/>
          <w:highlight w:val="none"/>
        </w:rPr>
        <w:t>3.单价金额小数点有明显错位的，应以总价为准，并修改单价；</w:t>
      </w:r>
    </w:p>
    <w:p>
      <w:pPr>
        <w:ind w:firstLine="480"/>
        <w:rPr>
          <w:rFonts w:cs="宋体"/>
          <w:color w:val="auto"/>
          <w:szCs w:val="32"/>
          <w:highlight w:val="none"/>
        </w:rPr>
      </w:pPr>
      <w:r>
        <w:rPr>
          <w:rFonts w:hint="eastAsia" w:cs="宋体"/>
          <w:color w:val="auto"/>
          <w:szCs w:val="32"/>
          <w:highlight w:val="none"/>
        </w:rPr>
        <w:t>4.以修正后的总价作为投标报价。</w:t>
      </w:r>
    </w:p>
    <w:p>
      <w:pPr>
        <w:pStyle w:val="5"/>
        <w:rPr>
          <w:rFonts w:cs="宋体"/>
          <w:color w:val="auto"/>
          <w:highlight w:val="none"/>
        </w:rPr>
      </w:pPr>
      <w:r>
        <w:rPr>
          <w:rFonts w:hint="eastAsia" w:cs="宋体"/>
          <w:color w:val="auto"/>
          <w:highlight w:val="none"/>
        </w:rPr>
        <w:t>六、投标无效的情形</w:t>
      </w:r>
    </w:p>
    <w:p>
      <w:pPr>
        <w:ind w:firstLine="480"/>
        <w:rPr>
          <w:rFonts w:cs="宋体"/>
          <w:color w:val="auto"/>
          <w:highlight w:val="none"/>
        </w:rPr>
      </w:pPr>
      <w:r>
        <w:rPr>
          <w:rFonts w:hint="eastAsia" w:cs="宋体"/>
          <w:color w:val="auto"/>
          <w:highlight w:val="none"/>
        </w:rPr>
        <w:t>1.在符合性审查、商务和技术评审时，如发现下列情形之一的，投标文件将被视为无效：</w:t>
      </w:r>
    </w:p>
    <w:p>
      <w:pPr>
        <w:ind w:firstLine="480"/>
        <w:rPr>
          <w:rFonts w:cs="宋体"/>
          <w:color w:val="auto"/>
          <w:highlight w:val="none"/>
        </w:rPr>
      </w:pPr>
      <w:r>
        <w:rPr>
          <w:rFonts w:hint="eastAsia" w:cs="宋体"/>
          <w:color w:val="auto"/>
          <w:highlight w:val="none"/>
        </w:rPr>
        <w:t>（1）未按照招标文件规定要求装订、密封、签署、盖章的；</w:t>
      </w:r>
    </w:p>
    <w:p>
      <w:pPr>
        <w:ind w:firstLine="480"/>
        <w:rPr>
          <w:rFonts w:cs="宋体"/>
          <w:color w:val="auto"/>
          <w:highlight w:val="none"/>
        </w:rPr>
      </w:pPr>
      <w:r>
        <w:rPr>
          <w:rFonts w:hint="eastAsia" w:cs="宋体"/>
          <w:color w:val="auto"/>
          <w:highlight w:val="none"/>
        </w:rPr>
        <w:t>（2）未提供或未按要求提供投标函、法定代表人资格证明书、法定代表人授权委托书、投标声明书；</w:t>
      </w:r>
    </w:p>
    <w:p>
      <w:pPr>
        <w:ind w:firstLine="480"/>
        <w:rPr>
          <w:rFonts w:cs="宋体"/>
          <w:color w:val="auto"/>
          <w:highlight w:val="none"/>
        </w:rPr>
      </w:pPr>
      <w:r>
        <w:rPr>
          <w:rFonts w:hint="eastAsia" w:cs="宋体"/>
          <w:color w:val="auto"/>
          <w:highlight w:val="none"/>
        </w:rPr>
        <w:t>（3）法定代表人委托授权代表参加投标但未提供投标授权代表社保缴纳证明的；</w:t>
      </w:r>
    </w:p>
    <w:p>
      <w:pPr>
        <w:ind w:firstLine="480"/>
        <w:rPr>
          <w:rFonts w:cs="宋体"/>
          <w:color w:val="auto"/>
          <w:highlight w:val="none"/>
        </w:rPr>
      </w:pPr>
      <w:r>
        <w:rPr>
          <w:rFonts w:hint="eastAsia" w:cs="宋体"/>
          <w:color w:val="auto"/>
          <w:highlight w:val="none"/>
        </w:rPr>
        <w:t>（4）未提供或未如实提供采购需求偏离表的；</w:t>
      </w:r>
    </w:p>
    <w:p>
      <w:pPr>
        <w:ind w:firstLine="480"/>
        <w:rPr>
          <w:rFonts w:cs="宋体"/>
          <w:color w:val="auto"/>
          <w:highlight w:val="none"/>
        </w:rPr>
      </w:pPr>
      <w:r>
        <w:rPr>
          <w:rFonts w:hint="eastAsia" w:cs="宋体"/>
          <w:color w:val="auto"/>
          <w:highlight w:val="none"/>
        </w:rPr>
        <w:t>（5）明显不符合招标文件要求，或者与招标文件中标“▲”的项目发生实质性偏离的；</w:t>
      </w:r>
    </w:p>
    <w:p>
      <w:pPr>
        <w:ind w:firstLine="480"/>
        <w:rPr>
          <w:rFonts w:cs="宋体"/>
          <w:color w:val="auto"/>
          <w:highlight w:val="none"/>
        </w:rPr>
      </w:pPr>
      <w:r>
        <w:rPr>
          <w:rFonts w:hint="eastAsia" w:cs="宋体"/>
          <w:color w:val="auto"/>
          <w:highlight w:val="none"/>
        </w:rPr>
        <w:t>（6）未提供或未如实提供投标货物的技术参数，或者投标文件标明的响应或偏离与事实不符或虚假投标的；</w:t>
      </w:r>
    </w:p>
    <w:p>
      <w:pPr>
        <w:ind w:firstLine="480"/>
        <w:rPr>
          <w:rFonts w:cs="宋体"/>
          <w:color w:val="auto"/>
          <w:highlight w:val="none"/>
        </w:rPr>
      </w:pPr>
      <w:r>
        <w:rPr>
          <w:rFonts w:hint="eastAsia" w:cs="宋体"/>
          <w:color w:val="auto"/>
          <w:highlight w:val="none"/>
        </w:rPr>
        <w:t>（7）投标技术方案不明确，存在一个或一个以上备选（替代）投标方案的；</w:t>
      </w:r>
    </w:p>
    <w:p>
      <w:pPr>
        <w:ind w:firstLine="480"/>
        <w:rPr>
          <w:rFonts w:cs="宋体"/>
          <w:color w:val="auto"/>
          <w:highlight w:val="none"/>
        </w:rPr>
      </w:pPr>
      <w:r>
        <w:rPr>
          <w:rFonts w:hint="eastAsia" w:cs="宋体"/>
          <w:color w:val="auto"/>
          <w:highlight w:val="none"/>
        </w:rPr>
        <w:t>（8）投标文件含有采购人不能接受的附加条件的；</w:t>
      </w:r>
    </w:p>
    <w:p>
      <w:pPr>
        <w:ind w:firstLine="480"/>
        <w:rPr>
          <w:rFonts w:cs="宋体"/>
          <w:color w:val="auto"/>
          <w:highlight w:val="none"/>
        </w:rPr>
      </w:pPr>
      <w:r>
        <w:rPr>
          <w:rFonts w:hint="eastAsia" w:cs="宋体"/>
          <w:color w:val="auto"/>
          <w:highlight w:val="none"/>
        </w:rPr>
        <w:t>（9）法律、法规和招标文件规定的其他无效情形。</w:t>
      </w:r>
    </w:p>
    <w:p>
      <w:pPr>
        <w:ind w:firstLine="480"/>
        <w:rPr>
          <w:rFonts w:cs="宋体"/>
          <w:color w:val="auto"/>
          <w:highlight w:val="none"/>
        </w:rPr>
      </w:pPr>
      <w:r>
        <w:rPr>
          <w:rFonts w:hint="eastAsia" w:cs="宋体"/>
          <w:color w:val="auto"/>
          <w:highlight w:val="none"/>
        </w:rPr>
        <w:t>2.在报价评审时，如发现下列情形之一的，投标文件将被视为无效：</w:t>
      </w:r>
    </w:p>
    <w:p>
      <w:pPr>
        <w:ind w:firstLine="480"/>
        <w:rPr>
          <w:rFonts w:cs="宋体"/>
          <w:color w:val="auto"/>
          <w:highlight w:val="none"/>
        </w:rPr>
      </w:pPr>
      <w:r>
        <w:rPr>
          <w:rFonts w:hint="eastAsia" w:cs="宋体"/>
          <w:color w:val="auto"/>
          <w:highlight w:val="none"/>
        </w:rPr>
        <w:t>（1）报价文件未按要求签署、盖章的；</w:t>
      </w:r>
    </w:p>
    <w:p>
      <w:pPr>
        <w:ind w:firstLine="480"/>
        <w:rPr>
          <w:rFonts w:cs="宋体"/>
          <w:color w:val="auto"/>
          <w:highlight w:val="none"/>
        </w:rPr>
      </w:pPr>
      <w:r>
        <w:rPr>
          <w:rFonts w:hint="eastAsia" w:cs="宋体"/>
          <w:color w:val="auto"/>
          <w:highlight w:val="none"/>
        </w:rPr>
        <w:t>（2）未按照招标文件标明的币种报价的；</w:t>
      </w:r>
    </w:p>
    <w:p>
      <w:pPr>
        <w:ind w:firstLine="480"/>
        <w:rPr>
          <w:rFonts w:cs="宋体"/>
          <w:color w:val="auto"/>
          <w:highlight w:val="none"/>
        </w:rPr>
      </w:pPr>
      <w:r>
        <w:rPr>
          <w:rFonts w:hint="eastAsia" w:cs="宋体"/>
          <w:color w:val="auto"/>
          <w:highlight w:val="none"/>
        </w:rPr>
        <w:t>（3）报价明细有缺漏项，或者与招标文件要求不一致的；</w:t>
      </w:r>
    </w:p>
    <w:p>
      <w:pPr>
        <w:ind w:firstLine="480"/>
        <w:rPr>
          <w:rFonts w:cs="宋体"/>
          <w:color w:val="auto"/>
          <w:highlight w:val="none"/>
        </w:rPr>
      </w:pPr>
      <w:r>
        <w:rPr>
          <w:rFonts w:hint="eastAsia" w:cs="宋体"/>
          <w:color w:val="auto"/>
          <w:highlight w:val="none"/>
        </w:rPr>
        <w:t>（4）报价超过招标文件中规定的预算金额或者最高限价的；</w:t>
      </w:r>
    </w:p>
    <w:p>
      <w:pPr>
        <w:ind w:firstLine="480"/>
        <w:rPr>
          <w:rFonts w:cs="宋体"/>
          <w:color w:val="auto"/>
          <w:highlight w:val="none"/>
        </w:rPr>
      </w:pPr>
      <w:r>
        <w:rPr>
          <w:rFonts w:hint="eastAsia" w:cs="宋体"/>
          <w:color w:val="auto"/>
          <w:highlight w:val="none"/>
        </w:rPr>
        <w:t>（5）报价具有选择性，或者开标价格与投标文件承诺的优惠（折扣）价格不一致的；</w:t>
      </w:r>
    </w:p>
    <w:p>
      <w:pPr>
        <w:ind w:firstLine="480"/>
        <w:rPr>
          <w:rFonts w:cs="宋体"/>
          <w:color w:val="auto"/>
          <w:highlight w:val="none"/>
        </w:rPr>
      </w:pPr>
      <w:r>
        <w:rPr>
          <w:rFonts w:hint="eastAsia"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cs="宋体"/>
          <w:color w:val="auto"/>
          <w:highlight w:val="none"/>
        </w:rPr>
      </w:pPr>
      <w:r>
        <w:rPr>
          <w:rFonts w:hint="eastAsia"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cs="宋体"/>
          <w:color w:val="auto"/>
          <w:highlight w:val="none"/>
        </w:rPr>
      </w:pPr>
      <w:r>
        <w:rPr>
          <w:rFonts w:hint="eastAsia" w:cs="宋体"/>
          <w:color w:val="auto"/>
          <w:highlight w:val="none"/>
        </w:rPr>
        <w:t>（1）不同投标人的投标文件由同一单位或者个人编制；</w:t>
      </w:r>
    </w:p>
    <w:p>
      <w:pPr>
        <w:ind w:firstLine="480"/>
        <w:rPr>
          <w:rFonts w:cs="宋体"/>
          <w:color w:val="auto"/>
          <w:highlight w:val="none"/>
        </w:rPr>
      </w:pPr>
      <w:r>
        <w:rPr>
          <w:rFonts w:hint="eastAsia" w:cs="宋体"/>
          <w:color w:val="auto"/>
          <w:highlight w:val="none"/>
        </w:rPr>
        <w:t>（2）不同投标人委托同一单位或者个人办理投标事宜；</w:t>
      </w:r>
    </w:p>
    <w:p>
      <w:pPr>
        <w:ind w:firstLine="480"/>
        <w:rPr>
          <w:rFonts w:cs="宋体"/>
          <w:color w:val="auto"/>
          <w:highlight w:val="none"/>
        </w:rPr>
      </w:pPr>
      <w:r>
        <w:rPr>
          <w:rFonts w:hint="eastAsia" w:cs="宋体"/>
          <w:color w:val="auto"/>
          <w:highlight w:val="none"/>
        </w:rPr>
        <w:t>（3）不同投标人的投标文件载明的项目管理成员或者联系人员为同一人；</w:t>
      </w:r>
    </w:p>
    <w:p>
      <w:pPr>
        <w:ind w:firstLine="480"/>
        <w:rPr>
          <w:rFonts w:cs="宋体"/>
          <w:color w:val="auto"/>
          <w:highlight w:val="none"/>
        </w:rPr>
      </w:pPr>
      <w:r>
        <w:rPr>
          <w:rFonts w:hint="eastAsia" w:cs="宋体"/>
          <w:color w:val="auto"/>
          <w:highlight w:val="none"/>
        </w:rPr>
        <w:t>（4）不同投标人的投标文件异常一致或者投标报价呈规律性差异；</w:t>
      </w:r>
    </w:p>
    <w:p>
      <w:pPr>
        <w:ind w:firstLine="480"/>
        <w:rPr>
          <w:rFonts w:cs="宋体"/>
          <w:color w:val="auto"/>
          <w:highlight w:val="none"/>
        </w:rPr>
      </w:pPr>
      <w:r>
        <w:rPr>
          <w:rFonts w:hint="eastAsia" w:cs="宋体"/>
          <w:color w:val="auto"/>
          <w:highlight w:val="none"/>
        </w:rPr>
        <w:t>（5）不同投标人的投标文件相互混装；</w:t>
      </w:r>
    </w:p>
    <w:p>
      <w:pPr>
        <w:pStyle w:val="5"/>
        <w:rPr>
          <w:rFonts w:cs="宋体"/>
          <w:color w:val="auto"/>
          <w:highlight w:val="none"/>
        </w:rPr>
      </w:pPr>
      <w:r>
        <w:rPr>
          <w:rFonts w:hint="eastAsia" w:cs="宋体"/>
          <w:color w:val="auto"/>
          <w:highlight w:val="none"/>
        </w:rPr>
        <w:t>七、投标品牌认定（依据《财政部令第87号》）</w:t>
      </w:r>
    </w:p>
    <w:p>
      <w:pPr>
        <w:ind w:firstLine="480"/>
        <w:rPr>
          <w:rFonts w:cs="宋体"/>
          <w:color w:val="auto"/>
          <w:highlight w:val="none"/>
        </w:rPr>
      </w:pPr>
      <w:r>
        <w:rPr>
          <w:rFonts w:hint="eastAsia"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cs="宋体"/>
          <w:color w:val="auto"/>
          <w:highlight w:val="none"/>
        </w:rPr>
      </w:pPr>
      <w:r>
        <w:rPr>
          <w:rFonts w:hint="eastAsia"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cs="宋体"/>
          <w:color w:val="auto"/>
          <w:highlight w:val="none"/>
        </w:rPr>
      </w:pPr>
      <w:r>
        <w:rPr>
          <w:rFonts w:hint="eastAsia"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cs="宋体"/>
          <w:color w:val="auto"/>
          <w:highlight w:val="none"/>
        </w:rPr>
      </w:pPr>
      <w:r>
        <w:rPr>
          <w:rFonts w:hint="eastAsia" w:cs="宋体"/>
          <w:color w:val="auto"/>
          <w:highlight w:val="none"/>
        </w:rPr>
        <w:t>八、投标的澄清</w:t>
      </w:r>
    </w:p>
    <w:p>
      <w:pPr>
        <w:ind w:firstLine="480"/>
        <w:rPr>
          <w:rFonts w:cs="宋体"/>
          <w:color w:val="auto"/>
          <w:highlight w:val="none"/>
        </w:rPr>
      </w:pPr>
      <w:r>
        <w:rPr>
          <w:rFonts w:hint="eastAsia"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cs="宋体"/>
          <w:color w:val="auto"/>
          <w:highlight w:val="none"/>
        </w:rPr>
      </w:pPr>
      <w:r>
        <w:rPr>
          <w:rFonts w:hint="eastAsia" w:cs="宋体"/>
          <w:color w:val="auto"/>
          <w:highlight w:val="none"/>
        </w:rPr>
        <w:t>2.投标方应对需要澄清的问题作书面回答，该书面回答应有投标方全权代表（或法定代表人）的签字（或盖章），书面澄清将作为投标内容的一部分。</w:t>
      </w:r>
    </w:p>
    <w:p>
      <w:pPr>
        <w:ind w:firstLine="480"/>
        <w:rPr>
          <w:rFonts w:cs="宋体"/>
          <w:color w:val="auto"/>
          <w:highlight w:val="none"/>
        </w:rPr>
      </w:pPr>
      <w:r>
        <w:rPr>
          <w:rFonts w:hint="eastAsia" w:cs="宋体"/>
          <w:color w:val="auto"/>
          <w:highlight w:val="none"/>
        </w:rPr>
        <w:t>3.投标方对投标文件的澄清不得超出投标文件的范围或改变投标价格等投标文件的实质性内容。否则，不予接受。</w:t>
      </w:r>
    </w:p>
    <w:p>
      <w:pPr>
        <w:pStyle w:val="5"/>
        <w:rPr>
          <w:rFonts w:cs="宋体"/>
          <w:color w:val="auto"/>
          <w:highlight w:val="none"/>
        </w:rPr>
      </w:pPr>
      <w:r>
        <w:rPr>
          <w:rFonts w:hint="eastAsia" w:cs="宋体"/>
          <w:color w:val="auto"/>
          <w:highlight w:val="none"/>
        </w:rPr>
        <w:t>九、评标办法</w:t>
      </w:r>
    </w:p>
    <w:p>
      <w:pPr>
        <w:ind w:firstLine="480"/>
        <w:rPr>
          <w:rFonts w:cs="宋体"/>
          <w:color w:val="auto"/>
          <w:highlight w:val="none"/>
        </w:rPr>
      </w:pPr>
      <w:r>
        <w:rPr>
          <w:rFonts w:hint="eastAsia" w:cs="宋体"/>
          <w:color w:val="auto"/>
          <w:highlight w:val="none"/>
        </w:rPr>
        <w:t>本项目评标办法是综合评分法，具体评标内容及评分标准等详见《第四部分：评标办法及评标标准》。</w:t>
      </w:r>
    </w:p>
    <w:p>
      <w:pPr>
        <w:pStyle w:val="4"/>
        <w:jc w:val="center"/>
        <w:rPr>
          <w:rFonts w:ascii="宋体" w:hAnsi="宋体" w:cs="宋体"/>
          <w:color w:val="auto"/>
          <w:highlight w:val="none"/>
        </w:rPr>
      </w:pPr>
      <w:bookmarkStart w:id="41" w:name="_Toc3566"/>
      <w:bookmarkStart w:id="42" w:name="_Toc24239"/>
      <w:r>
        <w:rPr>
          <w:rFonts w:hint="eastAsia" w:ascii="宋体" w:hAnsi="宋体" w:cs="宋体"/>
          <w:color w:val="auto"/>
          <w:highlight w:val="none"/>
        </w:rPr>
        <w:t>第七节 授予合同</w:t>
      </w:r>
      <w:bookmarkEnd w:id="41"/>
      <w:bookmarkEnd w:id="42"/>
    </w:p>
    <w:p>
      <w:pPr>
        <w:pStyle w:val="5"/>
        <w:rPr>
          <w:rFonts w:cs="宋体"/>
          <w:color w:val="auto"/>
          <w:highlight w:val="none"/>
        </w:rPr>
      </w:pPr>
      <w:r>
        <w:rPr>
          <w:rFonts w:hint="eastAsia" w:cs="宋体"/>
          <w:color w:val="auto"/>
          <w:highlight w:val="none"/>
        </w:rPr>
        <w:t>一、公告及定标</w:t>
      </w:r>
    </w:p>
    <w:p>
      <w:pPr>
        <w:ind w:firstLine="480"/>
        <w:rPr>
          <w:rFonts w:cs="宋体"/>
          <w:color w:val="auto"/>
          <w:highlight w:val="none"/>
        </w:rPr>
      </w:pPr>
      <w:r>
        <w:rPr>
          <w:rFonts w:hint="eastAsia"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cs="宋体"/>
          <w:color w:val="auto"/>
          <w:highlight w:val="none"/>
        </w:rPr>
      </w:pPr>
      <w:r>
        <w:rPr>
          <w:rFonts w:hint="eastAsia" w:cs="宋体"/>
          <w:color w:val="auto"/>
          <w:highlight w:val="none"/>
        </w:rPr>
        <w:t>2.采购代理机构自中标供应商确定之日起2个工作日内，发出中标通知书，并在</w:t>
      </w:r>
      <w:r>
        <w:rPr>
          <w:rFonts w:hint="eastAsia" w:cs="宋体"/>
          <w:color w:val="auto"/>
          <w:szCs w:val="32"/>
          <w:highlight w:val="none"/>
        </w:rPr>
        <w:t>浙江省政府采购网（http://www.zjzfcg.gov.cn/）</w:t>
      </w:r>
      <w:r>
        <w:rPr>
          <w:rFonts w:hint="eastAsia" w:cs="宋体"/>
          <w:color w:val="auto"/>
          <w:highlight w:val="none"/>
        </w:rPr>
        <w:t>等相关网站或媒体上公告中标结果。中标公告期限为1个工作日。</w:t>
      </w:r>
    </w:p>
    <w:p>
      <w:pPr>
        <w:pStyle w:val="5"/>
        <w:rPr>
          <w:rFonts w:cs="宋体"/>
          <w:color w:val="auto"/>
          <w:highlight w:val="none"/>
        </w:rPr>
      </w:pPr>
      <w:r>
        <w:rPr>
          <w:rFonts w:hint="eastAsia" w:cs="宋体"/>
          <w:color w:val="auto"/>
          <w:highlight w:val="none"/>
        </w:rPr>
        <w:t>二、签订合同</w:t>
      </w:r>
    </w:p>
    <w:p>
      <w:pPr>
        <w:ind w:firstLine="480"/>
        <w:rPr>
          <w:rFonts w:cs="宋体"/>
          <w:color w:val="auto"/>
          <w:highlight w:val="none"/>
        </w:rPr>
      </w:pPr>
      <w:r>
        <w:rPr>
          <w:rFonts w:hint="eastAsia"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cs="宋体"/>
          <w:color w:val="auto"/>
          <w:highlight w:val="none"/>
        </w:rPr>
      </w:pPr>
      <w:r>
        <w:rPr>
          <w:rFonts w:hint="eastAsia" w:cs="宋体"/>
          <w:color w:val="auto"/>
          <w:highlight w:val="none"/>
        </w:rPr>
        <w:t>2.招标文件，中标人的投标文件及评标过程中有关澄清文件均应作为合同附件。</w:t>
      </w:r>
    </w:p>
    <w:p>
      <w:pPr>
        <w:pStyle w:val="5"/>
        <w:rPr>
          <w:rFonts w:cs="宋体"/>
          <w:color w:val="auto"/>
          <w:highlight w:val="none"/>
        </w:rPr>
      </w:pPr>
      <w:r>
        <w:rPr>
          <w:rFonts w:hint="eastAsia" w:cs="宋体"/>
          <w:color w:val="auto"/>
          <w:highlight w:val="none"/>
        </w:rPr>
        <w:t>三、履约保证金</w:t>
      </w:r>
    </w:p>
    <w:p>
      <w:pPr>
        <w:ind w:firstLine="480"/>
        <w:rPr>
          <w:rFonts w:cs="宋体"/>
          <w:color w:val="auto"/>
          <w:highlight w:val="none"/>
        </w:rPr>
      </w:pPr>
      <w:r>
        <w:rPr>
          <w:rFonts w:hint="eastAsia" w:cs="宋体"/>
          <w:color w:val="auto"/>
          <w:highlight w:val="none"/>
        </w:rPr>
        <w:t>1.合同金额的5%作为履约保证金，中标人在合同签订时提交至采购人。</w:t>
      </w:r>
    </w:p>
    <w:p>
      <w:pPr>
        <w:ind w:firstLine="480"/>
        <w:rPr>
          <w:rFonts w:cs="宋体"/>
          <w:color w:val="auto"/>
          <w:highlight w:val="none"/>
        </w:rPr>
      </w:pPr>
      <w:r>
        <w:rPr>
          <w:rFonts w:hint="eastAsia" w:cs="宋体"/>
          <w:color w:val="auto"/>
          <w:highlight w:val="none"/>
        </w:rPr>
        <w:t>2.履约保证金的交付方式：转账、支票、汇票、本票或金融机构、担保机构出具的保函等非现金方式。</w:t>
      </w:r>
    </w:p>
    <w:p>
      <w:pPr>
        <w:ind w:firstLine="480"/>
        <w:rPr>
          <w:rFonts w:cs="宋体"/>
          <w:color w:val="auto"/>
          <w:highlight w:val="none"/>
        </w:rPr>
      </w:pPr>
      <w:r>
        <w:rPr>
          <w:rFonts w:hint="eastAsia" w:cs="宋体"/>
          <w:color w:val="auto"/>
          <w:highlight w:val="none"/>
        </w:rPr>
        <w:t>3.履约保证金在验收合格之后自动转为质量保证金，质量保证金在合同签订后无质量问题和维护问题后满1年后（12个月）内退还（不计息，遇寒暑假及国家假日延顺）</w:t>
      </w:r>
    </w:p>
    <w:p>
      <w:pPr>
        <w:pStyle w:val="4"/>
        <w:jc w:val="center"/>
        <w:rPr>
          <w:rFonts w:ascii="宋体" w:hAnsi="宋体" w:cs="宋体"/>
          <w:color w:val="auto"/>
          <w:highlight w:val="none"/>
        </w:rPr>
      </w:pPr>
      <w:bookmarkStart w:id="43" w:name="_Toc13025"/>
      <w:bookmarkStart w:id="44" w:name="_Toc12481"/>
      <w:r>
        <w:rPr>
          <w:rFonts w:hint="eastAsia" w:ascii="宋体" w:hAnsi="宋体" w:cs="宋体"/>
          <w:color w:val="auto"/>
          <w:highlight w:val="none"/>
        </w:rPr>
        <w:t>第八节 例外处理</w:t>
      </w:r>
      <w:bookmarkEnd w:id="43"/>
      <w:bookmarkEnd w:id="44"/>
    </w:p>
    <w:p>
      <w:pPr>
        <w:ind w:firstLine="480"/>
        <w:rPr>
          <w:rFonts w:cs="宋体"/>
          <w:color w:val="auto"/>
          <w:highlight w:val="none"/>
        </w:rPr>
      </w:pPr>
      <w:r>
        <w:rPr>
          <w:rFonts w:hint="eastAsia" w:cs="宋体"/>
          <w:color w:val="auto"/>
          <w:highlight w:val="none"/>
        </w:rPr>
        <w:t>投标截止时间结束后或评审过程中参加标项投标的供应商不足三家的，除采购任务取消情形外，采购人可选择以下方式之一处理：</w:t>
      </w:r>
    </w:p>
    <w:p>
      <w:pPr>
        <w:ind w:firstLine="480"/>
        <w:rPr>
          <w:rFonts w:cs="宋体"/>
          <w:color w:val="auto"/>
          <w:highlight w:val="none"/>
        </w:rPr>
      </w:pPr>
      <w:r>
        <w:rPr>
          <w:rFonts w:hint="eastAsia" w:cs="宋体"/>
          <w:color w:val="auto"/>
          <w:highlight w:val="none"/>
        </w:rPr>
        <w:t>1.可将本标项作废标处理，重新组织采购；</w:t>
      </w:r>
    </w:p>
    <w:p>
      <w:pPr>
        <w:ind w:firstLine="480"/>
        <w:rPr>
          <w:rFonts w:cs="宋体"/>
          <w:color w:val="auto"/>
          <w:highlight w:val="none"/>
        </w:rPr>
        <w:sectPr>
          <w:pgSz w:w="11906" w:h="16838"/>
          <w:pgMar w:top="1247" w:right="1247" w:bottom="1247" w:left="1247" w:header="170" w:footer="567" w:gutter="0"/>
          <w:cols w:space="720" w:num="1"/>
          <w:docGrid w:linePitch="381" w:charSpace="0"/>
        </w:sectPr>
      </w:pPr>
      <w:r>
        <w:rPr>
          <w:rFonts w:hint="eastAsia" w:cs="宋体"/>
          <w:color w:val="auto"/>
          <w:highlight w:val="none"/>
        </w:rPr>
        <w:t>2.可按财政部门的审批意见采用其他采购方式组织采购。</w:t>
      </w:r>
    </w:p>
    <w:p>
      <w:pPr>
        <w:pStyle w:val="3"/>
        <w:rPr>
          <w:color w:val="auto"/>
          <w:highlight w:val="none"/>
        </w:rPr>
      </w:pPr>
      <w:bookmarkStart w:id="45" w:name="_Toc82873316"/>
      <w:bookmarkStart w:id="46" w:name="_Toc82338233"/>
      <w:bookmarkStart w:id="47" w:name="_Toc450840079"/>
      <w:bookmarkStart w:id="48" w:name="_Toc22869"/>
      <w:r>
        <w:rPr>
          <w:rFonts w:hint="eastAsia"/>
          <w:color w:val="auto"/>
          <w:highlight w:val="none"/>
        </w:rPr>
        <w:t xml:space="preserve">第四章 </w:t>
      </w:r>
      <w:bookmarkEnd w:id="45"/>
      <w:bookmarkEnd w:id="46"/>
      <w:bookmarkEnd w:id="47"/>
      <w:r>
        <w:rPr>
          <w:rFonts w:hint="eastAsia"/>
          <w:color w:val="auto"/>
          <w:highlight w:val="none"/>
        </w:rPr>
        <w:t>评标办法及评分标准</w:t>
      </w:r>
      <w:bookmarkEnd w:id="48"/>
    </w:p>
    <w:p>
      <w:pPr>
        <w:pStyle w:val="4"/>
        <w:rPr>
          <w:rFonts w:ascii="宋体" w:hAnsi="宋体" w:cs="宋体"/>
          <w:color w:val="auto"/>
          <w:highlight w:val="none"/>
        </w:rPr>
      </w:pPr>
      <w:bookmarkStart w:id="49" w:name="_Toc11391"/>
      <w:bookmarkStart w:id="50" w:name="_Toc3110"/>
      <w:bookmarkStart w:id="51" w:name="OLE_LINK3"/>
      <w:r>
        <w:rPr>
          <w:rFonts w:hint="eastAsia" w:ascii="宋体" w:hAnsi="宋体" w:cs="宋体"/>
          <w:color w:val="auto"/>
          <w:highlight w:val="none"/>
        </w:rPr>
        <w:t>一、评分总则</w:t>
      </w:r>
      <w:bookmarkEnd w:id="49"/>
    </w:p>
    <w:p>
      <w:pPr>
        <w:ind w:firstLine="480"/>
        <w:rPr>
          <w:rFonts w:cs="宋体"/>
          <w:color w:val="auto"/>
          <w:highlight w:val="none"/>
        </w:rPr>
      </w:pPr>
      <w:r>
        <w:rPr>
          <w:rFonts w:hint="eastAsia" w:cs="宋体"/>
          <w:color w:val="auto"/>
          <w:highlight w:val="none"/>
        </w:rPr>
        <w:t>本次招标的评标采用</w:t>
      </w:r>
      <w:r>
        <w:rPr>
          <w:rFonts w:hint="eastAsia" w:cs="宋体"/>
          <w:b/>
          <w:color w:val="auto"/>
          <w:highlight w:val="none"/>
        </w:rPr>
        <w:t>综合评分法，</w:t>
      </w:r>
      <w:r>
        <w:rPr>
          <w:rFonts w:hint="eastAsia"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cs="宋体"/>
          <w:color w:val="auto"/>
          <w:highlight w:val="none"/>
        </w:rPr>
      </w:pPr>
      <w:r>
        <w:rPr>
          <w:rFonts w:hint="eastAsia" w:cs="宋体"/>
          <w:color w:val="auto"/>
          <w:highlight w:val="none"/>
        </w:rPr>
        <w:t>评分过程中采用四舍五入法，并保留小数2位；</w:t>
      </w:r>
    </w:p>
    <w:p>
      <w:pPr>
        <w:ind w:firstLine="480"/>
        <w:rPr>
          <w:rFonts w:cs="宋体"/>
          <w:color w:val="auto"/>
          <w:highlight w:val="none"/>
        </w:rPr>
      </w:pPr>
      <w:r>
        <w:rPr>
          <w:rFonts w:hint="eastAsia" w:cs="宋体"/>
          <w:color w:val="auto"/>
          <w:highlight w:val="none"/>
        </w:rPr>
        <w:t>投标人评标综合得分=商务分+技术分+价格分；</w:t>
      </w:r>
    </w:p>
    <w:p>
      <w:pPr>
        <w:ind w:firstLine="480"/>
        <w:rPr>
          <w:rFonts w:cs="宋体"/>
          <w:color w:val="auto"/>
          <w:highlight w:val="none"/>
        </w:rPr>
      </w:pPr>
      <w:r>
        <w:rPr>
          <w:rFonts w:hint="eastAsia" w:cs="宋体"/>
          <w:color w:val="auto"/>
          <w:highlight w:val="none"/>
        </w:rPr>
        <w:t>商务分、技术分按照评标委员会成员的独立评分结果的算术平均分计算，计算公式为：商务分=（评标委员会所有成员商务评分合计数）/（评标委员会组成人员数）；</w:t>
      </w:r>
    </w:p>
    <w:p>
      <w:pPr>
        <w:ind w:firstLine="0" w:firstLineChars="0"/>
        <w:rPr>
          <w:rFonts w:cs="宋体"/>
          <w:color w:val="auto"/>
          <w:highlight w:val="none"/>
        </w:rPr>
      </w:pPr>
      <w:r>
        <w:rPr>
          <w:rFonts w:hint="eastAsia" w:cs="宋体"/>
          <w:color w:val="auto"/>
          <w:highlight w:val="none"/>
        </w:rPr>
        <w:t>技术分=（评标委员会所有成员技术评分合计数）/（评标委员会组成人员数）。</w:t>
      </w:r>
    </w:p>
    <w:p>
      <w:pPr>
        <w:pStyle w:val="4"/>
        <w:rPr>
          <w:rFonts w:ascii="宋体" w:hAnsi="宋体" w:cs="宋体"/>
          <w:color w:val="auto"/>
          <w:highlight w:val="none"/>
        </w:rPr>
      </w:pPr>
      <w:r>
        <w:rPr>
          <w:rFonts w:hint="eastAsia" w:ascii="宋体" w:hAnsi="宋体" w:cs="宋体"/>
          <w:color w:val="auto"/>
          <w:highlight w:val="none"/>
        </w:rPr>
        <w:t>二、评分内容及标准</w:t>
      </w:r>
      <w:bookmarkEnd w:id="50"/>
    </w:p>
    <w:bookmarkEnd w:id="51"/>
    <w:p>
      <w:pPr>
        <w:ind w:firstLine="480"/>
        <w:rPr>
          <w:rFonts w:cs="宋体"/>
          <w:color w:val="auto"/>
          <w:szCs w:val="32"/>
          <w:highlight w:val="none"/>
        </w:rPr>
      </w:pPr>
      <w:bookmarkStart w:id="52" w:name="_Toc82873317"/>
      <w:bookmarkStart w:id="53" w:name="_Toc82338234"/>
      <w:r>
        <w:rPr>
          <w:rFonts w:hint="eastAsia" w:cs="宋体"/>
          <w:color w:val="auto"/>
          <w:szCs w:val="32"/>
          <w:highlight w:val="none"/>
        </w:rPr>
        <w:t>本评标标准是对“投标方须知”中“</w:t>
      </w:r>
      <w:r>
        <w:rPr>
          <w:rFonts w:hint="eastAsia" w:cs="宋体"/>
          <w:b/>
          <w:color w:val="auto"/>
          <w:szCs w:val="32"/>
          <w:highlight w:val="none"/>
        </w:rPr>
        <w:t>第五节开标</w:t>
      </w:r>
      <w:r>
        <w:rPr>
          <w:rFonts w:hint="eastAsia" w:cs="宋体"/>
          <w:color w:val="auto"/>
          <w:szCs w:val="32"/>
          <w:highlight w:val="none"/>
        </w:rPr>
        <w:t>”、“</w:t>
      </w:r>
      <w:r>
        <w:rPr>
          <w:rFonts w:hint="eastAsia" w:cs="宋体"/>
          <w:b/>
          <w:color w:val="auto"/>
          <w:szCs w:val="32"/>
          <w:highlight w:val="none"/>
        </w:rPr>
        <w:t>第六节评标</w:t>
      </w:r>
      <w:r>
        <w:rPr>
          <w:rFonts w:hint="eastAsia" w:cs="宋体"/>
          <w:color w:val="auto"/>
          <w:szCs w:val="32"/>
          <w:highlight w:val="none"/>
        </w:rPr>
        <w:t>”以及其他相关条款的具体补充，如有矛盾，以本评标标准为准。</w:t>
      </w:r>
    </w:p>
    <w:p>
      <w:pPr>
        <w:ind w:firstLine="480"/>
        <w:rPr>
          <w:rFonts w:cs="宋体"/>
          <w:color w:val="auto"/>
          <w:highlight w:val="none"/>
        </w:rPr>
      </w:pPr>
      <w:r>
        <w:rPr>
          <w:rFonts w:hint="eastAsia" w:cs="宋体"/>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122"/>
              <w:spacing w:line="240" w:lineRule="auto"/>
              <w:rPr>
                <w:rFonts w:ascii="宋体" w:eastAsia="宋体" w:cs="宋体"/>
                <w:b/>
                <w:color w:val="auto"/>
                <w:spacing w:val="-6"/>
                <w:highlight w:val="none"/>
              </w:rPr>
            </w:pPr>
            <w:bookmarkStart w:id="54" w:name="_Toc450840083"/>
            <w:r>
              <w:rPr>
                <w:rFonts w:hint="eastAsia" w:ascii="宋体" w:eastAsia="宋体" w:cs="宋体"/>
                <w:b/>
                <w:color w:val="auto"/>
                <w:spacing w:val="-6"/>
                <w:highlight w:val="none"/>
              </w:rPr>
              <w:t>评审因素</w:t>
            </w:r>
          </w:p>
        </w:tc>
        <w:tc>
          <w:tcPr>
            <w:tcW w:w="709" w:type="dxa"/>
            <w:vAlign w:val="center"/>
          </w:tcPr>
          <w:p>
            <w:pPr>
              <w:pStyle w:val="12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分值</w:t>
            </w:r>
          </w:p>
        </w:tc>
        <w:tc>
          <w:tcPr>
            <w:tcW w:w="7087" w:type="dxa"/>
            <w:vAlign w:val="center"/>
          </w:tcPr>
          <w:p>
            <w:pPr>
              <w:pStyle w:val="12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22"/>
              <w:spacing w:line="240" w:lineRule="auto"/>
              <w:rPr>
                <w:rFonts w:ascii="宋体" w:eastAsia="宋体" w:cs="宋体"/>
                <w:color w:val="auto"/>
                <w:spacing w:val="-6"/>
                <w:highlight w:val="none"/>
              </w:rPr>
            </w:pPr>
            <w:r>
              <w:rPr>
                <w:rFonts w:hint="eastAsia" w:asci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hAnsi="宋体" w:cs="宋体"/>
                <w:color w:val="auto"/>
                <w:spacing w:val="-6"/>
                <w:kern w:val="2"/>
                <w:szCs w:val="24"/>
                <w:highlight w:val="none"/>
              </w:rPr>
            </w:pPr>
            <w:r>
              <w:rPr>
                <w:rFonts w:hint="eastAsia" w:hAnsi="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6"/>
                <w:highlight w:val="none"/>
              </w:rPr>
            </w:pPr>
            <w:r>
              <w:rPr>
                <w:rFonts w:hint="eastAsia"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hAnsi="宋体" w:cs="宋体"/>
                <w:color w:val="auto"/>
                <w:spacing w:val="-6"/>
                <w:kern w:val="2"/>
                <w:szCs w:val="24"/>
                <w:highlight w:val="none"/>
              </w:rPr>
            </w:pPr>
            <w:r>
              <w:rPr>
                <w:rFonts w:hint="eastAsia" w:hAnsi="宋体" w:cs="宋体"/>
                <w:color w:val="auto"/>
                <w:spacing w:val="-6"/>
                <w:kern w:val="2"/>
                <w:szCs w:val="24"/>
                <w:highlight w:val="none"/>
              </w:rPr>
              <w:t>价格分计算，满足招标文件要求且投标价格最低的投标报价为评标基准价，其他投标单位的价格分按照下列公式计算：</w:t>
            </w:r>
          </w:p>
          <w:p>
            <w:pPr>
              <w:ind w:firstLine="0" w:firstLineChars="0"/>
              <w:rPr>
                <w:rFonts w:cs="宋体"/>
                <w:color w:val="auto"/>
                <w:spacing w:val="-6"/>
                <w:highlight w:val="none"/>
              </w:rPr>
            </w:pPr>
            <w:r>
              <w:rPr>
                <w:rFonts w:hint="eastAsia" w:cs="宋体"/>
                <w:color w:val="auto"/>
                <w:spacing w:val="-6"/>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22"/>
              <w:spacing w:line="240" w:lineRule="auto"/>
              <w:rPr>
                <w:rFonts w:ascii="宋体" w:eastAsia="宋体" w:cs="宋体"/>
                <w:b/>
                <w:color w:val="auto"/>
                <w:spacing w:val="-6"/>
                <w:highlight w:val="none"/>
              </w:rPr>
            </w:pPr>
            <w:r>
              <w:rPr>
                <w:rFonts w:hint="eastAsia" w:ascii="宋体" w:eastAsia="宋体" w:cs="宋体"/>
                <w:b/>
                <w:color w:val="auto"/>
                <w:spacing w:val="-6"/>
                <w:highlight w:val="none"/>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2" w:type="dxa"/>
            <w:vAlign w:val="center"/>
          </w:tcPr>
          <w:p>
            <w:pPr>
              <w:ind w:firstLine="0" w:firstLineChars="0"/>
              <w:jc w:val="center"/>
              <w:rPr>
                <w:rFonts w:cs="宋体"/>
                <w:color w:val="auto"/>
                <w:spacing w:val="-6"/>
                <w:highlight w:val="none"/>
              </w:rPr>
            </w:pPr>
            <w:r>
              <w:rPr>
                <w:rFonts w:hint="eastAsia" w:cs="宋体"/>
                <w:color w:val="auto"/>
                <w:szCs w:val="21"/>
                <w:highlight w:val="none"/>
              </w:rPr>
              <w:t>质保期</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w:t>
            </w:r>
          </w:p>
        </w:tc>
        <w:tc>
          <w:tcPr>
            <w:tcW w:w="7087" w:type="dxa"/>
            <w:vAlign w:val="center"/>
          </w:tcPr>
          <w:p>
            <w:pPr>
              <w:pStyle w:val="136"/>
              <w:ind w:firstLine="0" w:firstLineChars="0"/>
              <w:rPr>
                <w:rFonts w:ascii="宋体" w:hAnsi="宋体" w:cs="宋体"/>
                <w:color w:val="auto"/>
                <w:szCs w:val="21"/>
                <w:highlight w:val="none"/>
              </w:rPr>
            </w:pPr>
            <w:r>
              <w:rPr>
                <w:rFonts w:hint="eastAsia" w:ascii="宋体" w:hAnsi="宋体" w:cs="宋体"/>
                <w:color w:val="auto"/>
                <w:szCs w:val="21"/>
                <w:highlight w:val="none"/>
              </w:rPr>
              <w:t>质保期</w:t>
            </w:r>
            <w:r>
              <w:rPr>
                <w:rFonts w:hint="eastAsia" w:ascii="宋体" w:hAnsi="宋体" w:cs="宋体"/>
                <w:color w:val="auto"/>
                <w:szCs w:val="32"/>
                <w:highlight w:val="none"/>
              </w:rPr>
              <w:t>满足招标文件要求的不得分，在招标文件的基础下</w:t>
            </w:r>
            <w:r>
              <w:rPr>
                <w:rFonts w:hint="eastAsia" w:ascii="宋体" w:hAnsi="宋体" w:cs="宋体"/>
                <w:color w:val="auto"/>
                <w:szCs w:val="21"/>
                <w:highlight w:val="none"/>
              </w:rPr>
              <w:t>每增加一年得1分（增加不足半年的不得分），最高得2分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02" w:type="dxa"/>
            <w:vAlign w:val="center"/>
          </w:tcPr>
          <w:p>
            <w:pPr>
              <w:ind w:firstLine="0" w:firstLineChars="0"/>
              <w:jc w:val="center"/>
              <w:rPr>
                <w:rFonts w:cs="宋体"/>
                <w:color w:val="auto"/>
                <w:spacing w:val="-6"/>
                <w:highlight w:val="none"/>
              </w:rPr>
            </w:pPr>
            <w:r>
              <w:rPr>
                <w:rFonts w:hint="eastAsia" w:cs="宋体"/>
                <w:color w:val="auto"/>
                <w:spacing w:val="-6"/>
                <w:highlight w:val="none"/>
              </w:rPr>
              <w:t>类似业绩</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6</w:t>
            </w:r>
          </w:p>
        </w:tc>
        <w:tc>
          <w:tcPr>
            <w:tcW w:w="7087" w:type="dxa"/>
            <w:vAlign w:val="center"/>
          </w:tcPr>
          <w:p>
            <w:pPr>
              <w:pStyle w:val="13"/>
              <w:spacing w:line="360" w:lineRule="auto"/>
              <w:ind w:firstLine="0"/>
              <w:rPr>
                <w:rFonts w:hAnsi="宋体" w:cs="宋体"/>
                <w:color w:val="auto"/>
                <w:kern w:val="2"/>
                <w:szCs w:val="21"/>
                <w:highlight w:val="none"/>
              </w:rPr>
            </w:pPr>
            <w:r>
              <w:rPr>
                <w:rFonts w:hint="eastAsia" w:hAnsi="宋体" w:cs="宋体"/>
                <w:color w:val="auto"/>
                <w:spacing w:val="-6"/>
                <w:kern w:val="2"/>
                <w:szCs w:val="24"/>
                <w:highlight w:val="none"/>
              </w:rPr>
              <w:t>投标人提供2016年1月1日以来的同类业绩合同，经评标委员会认定为有效业绩合同的，每份得2分，最高得6分。（提供合同复印件加盖公章，原件备查）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498" w:type="dxa"/>
            <w:gridSpan w:val="3"/>
            <w:vAlign w:val="center"/>
          </w:tcPr>
          <w:p>
            <w:pPr>
              <w:pStyle w:val="13"/>
              <w:spacing w:line="240" w:lineRule="auto"/>
              <w:ind w:firstLine="0"/>
              <w:jc w:val="center"/>
              <w:rPr>
                <w:rFonts w:hAnsi="宋体" w:cs="宋体"/>
                <w:color w:val="auto"/>
                <w:spacing w:val="-6"/>
                <w:szCs w:val="24"/>
                <w:highlight w:val="none"/>
              </w:rPr>
            </w:pPr>
            <w:r>
              <w:rPr>
                <w:rFonts w:hint="eastAsia" w:hAnsi="宋体" w:cs="宋体"/>
                <w:b/>
                <w:color w:val="auto"/>
                <w:spacing w:val="-6"/>
                <w:szCs w:val="24"/>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投标产品技术响应情况</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30</w:t>
            </w:r>
          </w:p>
        </w:tc>
        <w:tc>
          <w:tcPr>
            <w:tcW w:w="7087" w:type="dxa"/>
            <w:vAlign w:val="center"/>
          </w:tcPr>
          <w:p>
            <w:pPr>
              <w:pStyle w:val="136"/>
              <w:ind w:firstLine="0" w:firstLineChars="0"/>
              <w:rPr>
                <w:rFonts w:ascii="宋体" w:hAnsi="宋体" w:cs="宋体"/>
                <w:color w:val="auto"/>
                <w:spacing w:val="-6"/>
                <w:szCs w:val="24"/>
                <w:highlight w:val="none"/>
              </w:rPr>
            </w:pPr>
            <w:r>
              <w:rPr>
                <w:rFonts w:hint="eastAsia" w:ascii="宋体" w:hAnsi="宋体" w:cs="宋体"/>
                <w:color w:val="auto"/>
                <w:spacing w:val="-6"/>
                <w:szCs w:val="24"/>
                <w:highlight w:val="none"/>
              </w:rPr>
              <w:t>由评委根据投标方提供的设备配置方案和投标响应情况等进行综合评议，全部满足技术参数的得30分；每负偏离一条参数，扣3分，打“</w:t>
            </w:r>
            <w:r>
              <w:rPr>
                <w:rFonts w:hint="eastAsia" w:ascii="宋体" w:hAnsi="宋体" w:cs="宋体"/>
                <w:bCs/>
                <w:color w:val="auto"/>
                <w:kern w:val="0"/>
                <w:szCs w:val="21"/>
                <w:highlight w:val="none"/>
              </w:rPr>
              <w:t>★</w:t>
            </w:r>
            <w:r>
              <w:rPr>
                <w:rFonts w:hint="eastAsia" w:ascii="宋体" w:hAnsi="宋体" w:cs="宋体"/>
                <w:color w:val="auto"/>
                <w:spacing w:val="-6"/>
                <w:szCs w:val="24"/>
                <w:highlight w:val="none"/>
              </w:rPr>
              <w:t>”参数每负偏离一条扣5分，扣完为止。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cs="宋体"/>
                <w:color w:val="auto"/>
                <w:highlight w:val="none"/>
              </w:rPr>
            </w:pPr>
            <w:r>
              <w:rPr>
                <w:rFonts w:hint="eastAsia" w:cs="宋体"/>
                <w:color w:val="auto"/>
                <w:highlight w:val="none"/>
              </w:rPr>
              <w:t>投标货物的性能、质量的整体评价</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5</w:t>
            </w:r>
          </w:p>
        </w:tc>
        <w:tc>
          <w:tcPr>
            <w:tcW w:w="7087" w:type="dxa"/>
            <w:vAlign w:val="center"/>
          </w:tcPr>
          <w:p>
            <w:pPr>
              <w:ind w:firstLine="0" w:firstLineChars="0"/>
              <w:rPr>
                <w:rFonts w:cs="宋体"/>
                <w:color w:val="auto"/>
                <w:highlight w:val="none"/>
              </w:rPr>
            </w:pPr>
            <w:r>
              <w:rPr>
                <w:rFonts w:hint="eastAsia" w:cs="宋体"/>
                <w:color w:val="auto"/>
                <w:highlight w:val="none"/>
              </w:rPr>
              <w:t>投标货物品牌市场占有率及规格技术参数的先进程度：</w:t>
            </w:r>
          </w:p>
          <w:p>
            <w:pPr>
              <w:ind w:firstLine="0" w:firstLineChars="0"/>
              <w:rPr>
                <w:rFonts w:cs="宋体"/>
                <w:color w:val="auto"/>
                <w:highlight w:val="none"/>
              </w:rPr>
            </w:pPr>
            <w:r>
              <w:rPr>
                <w:rFonts w:hint="eastAsia" w:cs="宋体"/>
                <w:color w:val="auto"/>
                <w:highlight w:val="none"/>
              </w:rPr>
              <w:t>（1）投标货物品牌市场占有率情况，最高得2分，其余酌情扣分；</w:t>
            </w:r>
          </w:p>
          <w:p>
            <w:pPr>
              <w:ind w:firstLine="0" w:firstLineChars="0"/>
              <w:rPr>
                <w:rFonts w:cs="宋体"/>
                <w:color w:val="auto"/>
                <w:highlight w:val="none"/>
              </w:rPr>
            </w:pPr>
            <w:r>
              <w:rPr>
                <w:rFonts w:hint="eastAsia" w:cs="宋体"/>
                <w:color w:val="auto"/>
                <w:highlight w:val="none"/>
              </w:rPr>
              <w:t>（2）投标货物规格技术参数先进情况，最高得3分，其余酌情扣分。（提供货物彩页复印件、系统功能截图等证明材料并加盖公章，未提供本项不得分）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针对本项目的详细实施计划</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12</w:t>
            </w:r>
          </w:p>
        </w:tc>
        <w:tc>
          <w:tcPr>
            <w:tcW w:w="7087" w:type="dxa"/>
            <w:vAlign w:val="center"/>
          </w:tcPr>
          <w:p>
            <w:pPr>
              <w:ind w:firstLine="0" w:firstLineChars="0"/>
              <w:jc w:val="left"/>
              <w:rPr>
                <w:rFonts w:cs="宋体"/>
                <w:color w:val="auto"/>
                <w:spacing w:val="-6"/>
                <w:highlight w:val="none"/>
              </w:rPr>
            </w:pPr>
            <w:r>
              <w:rPr>
                <w:rFonts w:hint="eastAsia" w:cs="宋体"/>
                <w:color w:val="auto"/>
                <w:spacing w:val="-6"/>
                <w:highlight w:val="none"/>
              </w:rPr>
              <w:t>（1）运输方案保障措施，最高得3分；有缺漏酌情扣分；</w:t>
            </w:r>
          </w:p>
          <w:p>
            <w:pPr>
              <w:ind w:firstLine="0" w:firstLineChars="0"/>
              <w:jc w:val="left"/>
              <w:rPr>
                <w:rFonts w:cs="宋体"/>
                <w:color w:val="auto"/>
                <w:spacing w:val="-6"/>
                <w:highlight w:val="none"/>
              </w:rPr>
            </w:pPr>
            <w:r>
              <w:rPr>
                <w:rFonts w:hint="eastAsia" w:cs="宋体"/>
                <w:color w:val="auto"/>
                <w:spacing w:val="-6"/>
                <w:highlight w:val="none"/>
              </w:rPr>
              <w:t>（2）安装、调试方案，最高得3分，有缺漏的酌情扣分；</w:t>
            </w:r>
          </w:p>
          <w:p>
            <w:pPr>
              <w:ind w:firstLine="0" w:firstLineChars="0"/>
              <w:jc w:val="left"/>
              <w:rPr>
                <w:rFonts w:cs="宋体"/>
                <w:color w:val="auto"/>
                <w:spacing w:val="-6"/>
                <w:highlight w:val="none"/>
              </w:rPr>
            </w:pPr>
            <w:r>
              <w:rPr>
                <w:rFonts w:hint="eastAsia" w:cs="宋体"/>
                <w:color w:val="auto"/>
                <w:spacing w:val="-6"/>
                <w:highlight w:val="none"/>
              </w:rPr>
              <w:t>（3）验收方案合理、有效的最高得3分，有缺漏的酌情扣分；</w:t>
            </w:r>
          </w:p>
          <w:p>
            <w:pPr>
              <w:ind w:firstLine="0" w:firstLineChars="0"/>
              <w:jc w:val="left"/>
              <w:rPr>
                <w:rFonts w:cs="宋体"/>
                <w:color w:val="auto"/>
                <w:highlight w:val="none"/>
              </w:rPr>
            </w:pPr>
            <w:r>
              <w:rPr>
                <w:rFonts w:hint="eastAsia" w:cs="宋体"/>
                <w:color w:val="auto"/>
                <w:kern w:val="0"/>
                <w:szCs w:val="21"/>
                <w:highlight w:val="none"/>
              </w:rPr>
              <w:t>（4）培训计划详尽、合理（需包含培训时间、场次、场地、培训人员、名额等内容）最高得3分，有缺漏的</w:t>
            </w:r>
            <w:r>
              <w:rPr>
                <w:rFonts w:hint="eastAsia" w:cs="宋体"/>
                <w:color w:val="auto"/>
                <w:spacing w:val="-6"/>
                <w:highlight w:val="none"/>
              </w:rPr>
              <w:t>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Merge w:val="restart"/>
            <w:vAlign w:val="center"/>
          </w:tcPr>
          <w:p>
            <w:pPr>
              <w:ind w:firstLine="0" w:firstLineChars="0"/>
              <w:jc w:val="center"/>
              <w:rPr>
                <w:rFonts w:cs="宋体"/>
                <w:color w:val="auto"/>
                <w:highlight w:val="none"/>
              </w:rPr>
            </w:pPr>
            <w:r>
              <w:rPr>
                <w:rFonts w:hint="eastAsia" w:cs="宋体"/>
                <w:color w:val="auto"/>
                <w:kern w:val="0"/>
                <w:szCs w:val="21"/>
                <w:highlight w:val="none"/>
              </w:rPr>
              <w:t>售后服务</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2</w:t>
            </w:r>
          </w:p>
        </w:tc>
        <w:tc>
          <w:tcPr>
            <w:tcW w:w="7087" w:type="dxa"/>
            <w:vAlign w:val="center"/>
          </w:tcPr>
          <w:p>
            <w:pPr>
              <w:pStyle w:val="136"/>
              <w:ind w:firstLine="0" w:firstLineChars="0"/>
              <w:rPr>
                <w:rFonts w:ascii="宋体" w:hAnsi="宋体" w:cs="宋体"/>
                <w:color w:val="auto"/>
                <w:highlight w:val="none"/>
              </w:rPr>
            </w:pPr>
            <w:r>
              <w:rPr>
                <w:rFonts w:hint="eastAsia" w:ascii="宋体" w:hAnsi="宋体" w:cs="宋体"/>
                <w:color w:val="auto"/>
                <w:szCs w:val="32"/>
                <w:highlight w:val="none"/>
              </w:rPr>
              <w:t>（1）完全响应招标文件要求（接到采购人通知后，在2小时内做出响应，不超过2个工作日给出解决方案，5个工作日内解决故障）的得2分，不响应不得分；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02" w:type="dxa"/>
            <w:vMerge w:val="continue"/>
            <w:vAlign w:val="center"/>
          </w:tcPr>
          <w:p>
            <w:pPr>
              <w:pStyle w:val="136"/>
              <w:ind w:firstLine="0" w:firstLineChars="0"/>
              <w:rPr>
                <w:rFonts w:ascii="宋体" w:hAnsi="宋体" w:cs="宋体"/>
                <w:color w:val="auto"/>
                <w:highlight w:val="none"/>
              </w:rPr>
            </w:pPr>
          </w:p>
        </w:tc>
        <w:tc>
          <w:tcPr>
            <w:tcW w:w="709" w:type="dxa"/>
            <w:vAlign w:val="center"/>
          </w:tcPr>
          <w:p>
            <w:pPr>
              <w:pStyle w:val="136"/>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3</w:t>
            </w:r>
          </w:p>
        </w:tc>
        <w:tc>
          <w:tcPr>
            <w:tcW w:w="7087" w:type="dxa"/>
            <w:vAlign w:val="center"/>
          </w:tcPr>
          <w:p>
            <w:pPr>
              <w:pStyle w:val="136"/>
              <w:ind w:firstLine="0" w:firstLineChars="0"/>
              <w:rPr>
                <w:rFonts w:ascii="宋体" w:hAnsi="宋体" w:cs="宋体"/>
                <w:color w:val="auto"/>
                <w:highlight w:val="none"/>
              </w:rPr>
            </w:pPr>
            <w:r>
              <w:rPr>
                <w:rFonts w:hint="eastAsia" w:ascii="宋体" w:hAnsi="宋体" w:cs="宋体"/>
                <w:color w:val="auto"/>
                <w:szCs w:val="32"/>
                <w:highlight w:val="none"/>
              </w:rPr>
              <w:t>（2）在满足招标文件的基础上，额外提供其它售后服务的，根据售后服务方案的合理性、有效性酌情打分，最高得3分，未提供不得分。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702" w:type="dxa"/>
            <w:vMerge w:val="continue"/>
            <w:vAlign w:val="center"/>
          </w:tcPr>
          <w:p>
            <w:pPr>
              <w:pStyle w:val="136"/>
              <w:ind w:firstLine="0" w:firstLineChars="0"/>
              <w:rPr>
                <w:rFonts w:ascii="宋体" w:hAnsi="宋体" w:cs="宋体"/>
                <w:color w:val="auto"/>
                <w:highlight w:val="none"/>
              </w:rPr>
            </w:pPr>
          </w:p>
        </w:tc>
        <w:tc>
          <w:tcPr>
            <w:tcW w:w="709" w:type="dxa"/>
            <w:vAlign w:val="center"/>
          </w:tcPr>
          <w:p>
            <w:pPr>
              <w:pStyle w:val="136"/>
              <w:ind w:firstLine="0" w:firstLineChars="0"/>
              <w:jc w:val="center"/>
              <w:rPr>
                <w:rFonts w:ascii="宋体" w:hAnsi="宋体" w:cs="宋体"/>
                <w:color w:val="auto"/>
                <w:spacing w:val="-6"/>
                <w:highlight w:val="none"/>
              </w:rPr>
            </w:pPr>
            <w:r>
              <w:rPr>
                <w:rFonts w:hint="eastAsia" w:ascii="宋体" w:hAnsi="宋体" w:cs="宋体"/>
                <w:color w:val="auto"/>
                <w:spacing w:val="-6"/>
                <w:highlight w:val="none"/>
              </w:rPr>
              <w:t>2</w:t>
            </w:r>
          </w:p>
        </w:tc>
        <w:tc>
          <w:tcPr>
            <w:tcW w:w="7087" w:type="dxa"/>
            <w:vAlign w:val="center"/>
          </w:tcPr>
          <w:p>
            <w:pPr>
              <w:pStyle w:val="136"/>
              <w:ind w:firstLine="0" w:firstLineChars="0"/>
              <w:rPr>
                <w:rFonts w:ascii="宋体" w:hAnsi="宋体" w:cs="宋体"/>
                <w:color w:val="auto"/>
                <w:szCs w:val="32"/>
                <w:highlight w:val="none"/>
              </w:rPr>
            </w:pPr>
            <w:r>
              <w:rPr>
                <w:rFonts w:hint="eastAsia" w:ascii="宋体" w:hAnsi="宋体" w:cs="宋体"/>
                <w:color w:val="auto"/>
                <w:szCs w:val="32"/>
                <w:highlight w:val="none"/>
              </w:rPr>
              <w:t>（3）仪器制造商或投标人在国内有专门负责维修工作且经验丰富的维修工程师和专门的技术应用支持工程师的得2分，提供相应证明材料。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拟投入人员情况</w:t>
            </w:r>
          </w:p>
        </w:tc>
        <w:tc>
          <w:tcPr>
            <w:tcW w:w="709" w:type="dxa"/>
            <w:vAlign w:val="center"/>
          </w:tcPr>
          <w:p>
            <w:pPr>
              <w:ind w:firstLine="0" w:firstLineChars="0"/>
              <w:jc w:val="center"/>
              <w:rPr>
                <w:rFonts w:cs="宋体"/>
                <w:color w:val="auto"/>
                <w:spacing w:val="-6"/>
                <w:highlight w:val="none"/>
              </w:rPr>
            </w:pPr>
            <w:r>
              <w:rPr>
                <w:rFonts w:hint="eastAsia" w:cs="宋体"/>
                <w:color w:val="auto"/>
                <w:spacing w:val="-6"/>
                <w:highlight w:val="none"/>
              </w:rPr>
              <w:t>3</w:t>
            </w:r>
          </w:p>
        </w:tc>
        <w:tc>
          <w:tcPr>
            <w:tcW w:w="7087" w:type="dxa"/>
            <w:vAlign w:val="center"/>
          </w:tcPr>
          <w:p>
            <w:pPr>
              <w:ind w:firstLine="0" w:firstLineChars="0"/>
              <w:jc w:val="left"/>
              <w:rPr>
                <w:rFonts w:cs="宋体"/>
                <w:color w:val="auto"/>
                <w:spacing w:val="-6"/>
                <w:highlight w:val="none"/>
              </w:rPr>
            </w:pPr>
            <w:r>
              <w:rPr>
                <w:rFonts w:hint="eastAsia" w:cs="宋体"/>
                <w:color w:val="auto"/>
                <w:highlight w:val="none"/>
              </w:rPr>
              <w:t>根</w:t>
            </w:r>
            <w:r>
              <w:rPr>
                <w:rFonts w:hint="eastAsia" w:cs="宋体"/>
                <w:color w:val="auto"/>
                <w:spacing w:val="-6"/>
                <w:highlight w:val="none"/>
              </w:rPr>
              <w:t>据投标人拟投入的运输、安装、培训人员情况打分：</w:t>
            </w:r>
          </w:p>
          <w:p>
            <w:pPr>
              <w:ind w:firstLine="0" w:firstLineChars="0"/>
              <w:jc w:val="left"/>
              <w:rPr>
                <w:rFonts w:cs="宋体"/>
                <w:color w:val="auto"/>
                <w:spacing w:val="-6"/>
                <w:highlight w:val="none"/>
              </w:rPr>
            </w:pPr>
            <w:r>
              <w:rPr>
                <w:rFonts w:hint="eastAsia" w:cs="宋体"/>
                <w:color w:val="auto"/>
                <w:spacing w:val="-6"/>
                <w:highlight w:val="none"/>
              </w:rPr>
              <w:t>（1）拟投入运输、安装、培训人员充足的得1分，其余酌情扣分；</w:t>
            </w:r>
          </w:p>
          <w:p>
            <w:pPr>
              <w:ind w:firstLine="0" w:firstLineChars="0"/>
              <w:jc w:val="left"/>
              <w:rPr>
                <w:rFonts w:cs="宋体"/>
                <w:color w:val="auto"/>
                <w:highlight w:val="none"/>
              </w:rPr>
            </w:pPr>
            <w:r>
              <w:rPr>
                <w:rFonts w:hint="eastAsia" w:cs="宋体"/>
                <w:color w:val="auto"/>
                <w:spacing w:val="-6"/>
                <w:highlight w:val="none"/>
              </w:rPr>
              <w:t>（2）运输、安装、培训人员具有相应经验、资质的最高得2分，经验、资质欠缺的酌情扣分；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质保期满后配件及专用耗材供应价格</w:t>
            </w:r>
          </w:p>
        </w:tc>
        <w:tc>
          <w:tcPr>
            <w:tcW w:w="709" w:type="dxa"/>
            <w:vAlign w:val="center"/>
          </w:tcPr>
          <w:p>
            <w:pPr>
              <w:ind w:firstLine="0" w:firstLineChars="0"/>
              <w:jc w:val="center"/>
              <w:rPr>
                <w:rFonts w:cs="宋体"/>
                <w:color w:val="auto"/>
                <w:highlight w:val="none"/>
              </w:rPr>
            </w:pPr>
            <w:r>
              <w:rPr>
                <w:rFonts w:hint="eastAsia" w:cs="宋体"/>
                <w:color w:val="auto"/>
                <w:highlight w:val="none"/>
              </w:rPr>
              <w:t>3</w:t>
            </w:r>
          </w:p>
        </w:tc>
        <w:tc>
          <w:tcPr>
            <w:tcW w:w="7087" w:type="dxa"/>
            <w:vAlign w:val="center"/>
          </w:tcPr>
          <w:p>
            <w:pPr>
              <w:ind w:firstLine="0" w:firstLineChars="0"/>
              <w:rPr>
                <w:rFonts w:cs="宋体"/>
                <w:color w:val="auto"/>
                <w:highlight w:val="none"/>
              </w:rPr>
            </w:pPr>
            <w:r>
              <w:rPr>
                <w:rFonts w:hint="eastAsia" w:cs="宋体"/>
                <w:color w:val="auto"/>
                <w:highlight w:val="none"/>
              </w:rPr>
              <w:t>根据各投标人同类配件及专用耗材供应让利幅度，酌情给分，最高得3分。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ind w:firstLine="0" w:firstLineChars="0"/>
              <w:jc w:val="center"/>
              <w:rPr>
                <w:rFonts w:cs="宋体"/>
                <w:color w:val="auto"/>
                <w:highlight w:val="none"/>
              </w:rPr>
            </w:pPr>
            <w:r>
              <w:rPr>
                <w:rFonts w:hint="eastAsia" w:cs="宋体"/>
                <w:color w:val="auto"/>
                <w:highlight w:val="none"/>
              </w:rPr>
              <w:t>合理化建议和改进措施</w:t>
            </w:r>
          </w:p>
        </w:tc>
        <w:tc>
          <w:tcPr>
            <w:tcW w:w="709" w:type="dxa"/>
            <w:vAlign w:val="center"/>
          </w:tcPr>
          <w:p>
            <w:pPr>
              <w:ind w:firstLine="0" w:firstLineChars="0"/>
              <w:jc w:val="center"/>
              <w:rPr>
                <w:rFonts w:cs="宋体"/>
                <w:color w:val="auto"/>
                <w:highlight w:val="none"/>
              </w:rPr>
            </w:pPr>
            <w:r>
              <w:rPr>
                <w:rFonts w:hint="eastAsia" w:cs="宋体"/>
                <w:color w:val="auto"/>
                <w:highlight w:val="none"/>
              </w:rPr>
              <w:t>2</w:t>
            </w:r>
          </w:p>
        </w:tc>
        <w:tc>
          <w:tcPr>
            <w:tcW w:w="7087" w:type="dxa"/>
            <w:vAlign w:val="center"/>
          </w:tcPr>
          <w:p>
            <w:pPr>
              <w:ind w:firstLine="0" w:firstLineChars="0"/>
              <w:rPr>
                <w:rFonts w:cs="宋体"/>
                <w:color w:val="auto"/>
                <w:highlight w:val="none"/>
              </w:rPr>
            </w:pPr>
            <w:r>
              <w:rPr>
                <w:rFonts w:hint="eastAsia" w:cs="宋体"/>
                <w:color w:val="auto"/>
                <w:highlight w:val="none"/>
              </w:rPr>
              <w:t>投标人对本项目的合理化建议和改进措施的合理、可行性。</w:t>
            </w:r>
          </w:p>
          <w:p>
            <w:pPr>
              <w:ind w:firstLine="0" w:firstLineChars="0"/>
              <w:rPr>
                <w:rFonts w:cs="宋体"/>
                <w:color w:val="auto"/>
                <w:highlight w:val="none"/>
              </w:rPr>
            </w:pPr>
            <w:r>
              <w:rPr>
                <w:rFonts w:hint="eastAsia" w:cs="宋体"/>
                <w:color w:val="auto"/>
                <w:highlight w:val="none"/>
              </w:rPr>
              <w:t>措施合理有效的得2分，存在缺漏的酌情扣分，未提供不得分。</w:t>
            </w:r>
          </w:p>
        </w:tc>
      </w:tr>
    </w:tbl>
    <w:p>
      <w:pPr>
        <w:ind w:firstLine="480"/>
        <w:jc w:val="left"/>
        <w:rPr>
          <w:rFonts w:cs="宋体"/>
          <w:bCs/>
          <w:color w:val="auto"/>
          <w:highlight w:val="none"/>
        </w:rPr>
      </w:pPr>
      <w:r>
        <w:rPr>
          <w:rFonts w:hint="eastAsia" w:cs="宋体"/>
          <w:bCs/>
          <w:color w:val="auto"/>
          <w:highlight w:val="none"/>
        </w:rPr>
        <w:t>说明：</w:t>
      </w:r>
    </w:p>
    <w:p>
      <w:pPr>
        <w:spacing w:line="288" w:lineRule="auto"/>
        <w:ind w:firstLine="456"/>
        <w:rPr>
          <w:rFonts w:cs="宋体"/>
          <w:bCs/>
          <w:color w:val="auto"/>
          <w:spacing w:val="-6"/>
          <w:highlight w:val="none"/>
        </w:rPr>
      </w:pPr>
      <w:r>
        <w:rPr>
          <w:rFonts w:hint="eastAsia"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cs="宋体"/>
          <w:b/>
          <w:color w:val="auto"/>
          <w:spacing w:val="-6"/>
          <w:highlight w:val="none"/>
        </w:rPr>
        <w:t>（在浙江省政府采购网注册入库并</w:t>
      </w:r>
      <w:r>
        <w:rPr>
          <w:rFonts w:hint="eastAsia" w:cs="宋体"/>
          <w:b/>
          <w:color w:val="auto"/>
          <w:highlight w:val="none"/>
        </w:rPr>
        <w:t>提供《企业类型申明函》和相关网站的截图证明（如中小企业网、浙江省政府采购网等）</w:t>
      </w:r>
      <w:r>
        <w:rPr>
          <w:rFonts w:hint="eastAsia" w:cs="宋体"/>
          <w:b/>
          <w:color w:val="auto"/>
          <w:spacing w:val="-6"/>
          <w:highlight w:val="none"/>
        </w:rPr>
        <w:t>）</w:t>
      </w:r>
    </w:p>
    <w:p>
      <w:pPr>
        <w:spacing w:line="288" w:lineRule="auto"/>
        <w:ind w:firstLine="456"/>
        <w:rPr>
          <w:rFonts w:cs="宋体"/>
          <w:bCs/>
          <w:color w:val="auto"/>
          <w:spacing w:val="-6"/>
          <w:highlight w:val="none"/>
        </w:rPr>
      </w:pPr>
      <w:r>
        <w:rPr>
          <w:rFonts w:hint="eastAsia"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cs="宋体"/>
          <w:bCs/>
          <w:color w:val="auto"/>
          <w:spacing w:val="-6"/>
          <w:highlight w:val="none"/>
        </w:rPr>
      </w:pPr>
      <w:r>
        <w:rPr>
          <w:rFonts w:hint="eastAsia"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spacing w:line="288" w:lineRule="auto"/>
        <w:ind w:firstLine="456"/>
        <w:rPr>
          <w:rFonts w:cs="宋体"/>
          <w:bCs/>
          <w:color w:val="auto"/>
          <w:spacing w:val="-6"/>
          <w:highlight w:val="none"/>
        </w:rPr>
      </w:pPr>
      <w:r>
        <w:rPr>
          <w:rFonts w:hint="eastAsia" w:cs="宋体"/>
          <w:bCs/>
          <w:color w:val="auto"/>
          <w:spacing w:val="-6"/>
          <w:highlight w:val="none"/>
        </w:rPr>
        <w:t>4.残疾人福利性单位属于小型、微型企业的，不重复享受政策。</w:t>
      </w:r>
    </w:p>
    <w:p>
      <w:pPr>
        <w:pStyle w:val="45"/>
        <w:rPr>
          <w:rFonts w:ascii="宋体" w:hAnsi="宋体" w:eastAsia="宋体" w:cs="宋体"/>
          <w:bCs/>
          <w:color w:val="auto"/>
          <w:highlight w:val="none"/>
        </w:rPr>
        <w:sectPr>
          <w:footerReference r:id="rId19" w:type="default"/>
          <w:pgSz w:w="11907" w:h="16840"/>
          <w:pgMar w:top="1247" w:right="1304" w:bottom="1021" w:left="1304" w:header="720" w:footer="720" w:gutter="0"/>
          <w:cols w:space="720" w:num="1"/>
          <w:docGrid w:linePitch="286" w:charSpace="0"/>
        </w:sectPr>
      </w:pPr>
    </w:p>
    <w:bookmarkEnd w:id="52"/>
    <w:bookmarkEnd w:id="53"/>
    <w:bookmarkEnd w:id="54"/>
    <w:p>
      <w:pPr>
        <w:pStyle w:val="3"/>
        <w:ind w:firstLine="643"/>
        <w:rPr>
          <w:color w:val="auto"/>
          <w:szCs w:val="24"/>
          <w:highlight w:val="none"/>
        </w:rPr>
      </w:pPr>
      <w:bookmarkStart w:id="55" w:name="_Toc7087"/>
      <w:r>
        <w:rPr>
          <w:rFonts w:hint="eastAsia"/>
          <w:color w:val="auto"/>
          <w:szCs w:val="32"/>
          <w:highlight w:val="none"/>
        </w:rPr>
        <w:t>第五章 合同格式</w:t>
      </w:r>
      <w:bookmarkEnd w:id="55"/>
    </w:p>
    <w:p>
      <w:pPr>
        <w:ind w:firstLine="480"/>
        <w:rPr>
          <w:rFonts w:cs="宋体"/>
          <w:color w:val="auto"/>
          <w:highlight w:val="none"/>
        </w:rPr>
      </w:pPr>
      <w:r>
        <w:rPr>
          <w:rFonts w:hint="eastAsia"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pacing w:after="100" w:afterAutospacing="1"/>
        <w:ind w:firstLine="0" w:firstLineChars="0"/>
        <w:jc w:val="center"/>
        <w:rPr>
          <w:rFonts w:cs="宋体"/>
          <w:b/>
          <w:color w:val="auto"/>
          <w:spacing w:val="-6"/>
          <w:highlight w:val="none"/>
        </w:rPr>
      </w:pPr>
      <w:bookmarkStart w:id="56" w:name="_Toc450840088"/>
      <w:r>
        <w:rPr>
          <w:rFonts w:hint="eastAsia" w:cs="宋体"/>
          <w:b/>
          <w:color w:val="auto"/>
          <w:spacing w:val="-6"/>
          <w:highlight w:val="none"/>
        </w:rPr>
        <w:t>浙江农林大学项目合同</w:t>
      </w:r>
    </w:p>
    <w:p>
      <w:pPr>
        <w:pStyle w:val="18"/>
        <w:snapToGrid w:val="0"/>
        <w:spacing w:line="288" w:lineRule="auto"/>
        <w:jc w:val="center"/>
        <w:rPr>
          <w:rFonts w:hAnsi="宋体" w:cs="宋体"/>
          <w:b/>
          <w:color w:val="auto"/>
          <w:spacing w:val="-6"/>
          <w:szCs w:val="24"/>
          <w:highlight w:val="none"/>
        </w:rPr>
      </w:pPr>
      <w:r>
        <w:rPr>
          <w:rFonts w:hint="eastAsia" w:hAnsi="宋体" w:cs="宋体"/>
          <w:b/>
          <w:color w:val="auto"/>
          <w:spacing w:val="-6"/>
          <w:szCs w:val="24"/>
          <w:highlight w:val="none"/>
        </w:rPr>
        <w:t>（进口合同）</w:t>
      </w:r>
    </w:p>
    <w:p>
      <w:pPr>
        <w:spacing w:line="288" w:lineRule="auto"/>
        <w:ind w:firstLine="480"/>
        <w:rPr>
          <w:rFonts w:cs="宋体"/>
          <w:color w:val="auto"/>
          <w:highlight w:val="none"/>
        </w:rPr>
      </w:pPr>
      <w:r>
        <w:rPr>
          <w:rFonts w:hint="eastAsia" w:cs="宋体"/>
          <w:color w:val="auto"/>
          <w:highlight w:val="none"/>
        </w:rPr>
        <w:t xml:space="preserve">采购编号：ZJWSBJ-NL-2019034G             </w:t>
      </w:r>
      <w:r>
        <w:rPr>
          <w:rFonts w:hint="eastAsia" w:cs="宋体"/>
          <w:b/>
          <w:color w:val="auto"/>
          <w:highlight w:val="none"/>
        </w:rPr>
        <w:t xml:space="preserve">          </w:t>
      </w:r>
      <w:r>
        <w:rPr>
          <w:rFonts w:hint="eastAsia" w:cs="宋体"/>
          <w:color w:val="auto"/>
          <w:highlight w:val="none"/>
        </w:rPr>
        <w:t xml:space="preserve">合同编号：            </w:t>
      </w:r>
    </w:p>
    <w:p>
      <w:pPr>
        <w:spacing w:line="420" w:lineRule="exact"/>
        <w:ind w:firstLine="480"/>
        <w:rPr>
          <w:rFonts w:cs="宋体"/>
          <w:color w:val="auto"/>
          <w:highlight w:val="none"/>
        </w:rPr>
      </w:pPr>
      <w:r>
        <w:rPr>
          <w:rFonts w:hint="eastAsia" w:cs="宋体"/>
          <w:color w:val="auto"/>
          <w:highlight w:val="none"/>
        </w:rPr>
        <w:t>确认书号：</w:t>
      </w:r>
    </w:p>
    <w:p>
      <w:pPr>
        <w:spacing w:line="420" w:lineRule="exact"/>
        <w:ind w:firstLine="480"/>
        <w:rPr>
          <w:rFonts w:cs="宋体"/>
          <w:color w:val="auto"/>
          <w:highlight w:val="none"/>
        </w:rPr>
      </w:pPr>
      <w:r>
        <w:rPr>
          <w:rFonts w:hint="eastAsia" w:cs="宋体"/>
          <w:color w:val="auto"/>
          <w:highlight w:val="none"/>
        </w:rPr>
        <w:t>甲方：浙江农林大学</w:t>
      </w:r>
    </w:p>
    <w:p>
      <w:pPr>
        <w:spacing w:line="420" w:lineRule="exact"/>
        <w:ind w:firstLine="480"/>
        <w:rPr>
          <w:rFonts w:cs="宋体"/>
          <w:color w:val="auto"/>
          <w:spacing w:val="-6"/>
          <w:highlight w:val="none"/>
        </w:rPr>
      </w:pPr>
      <w:r>
        <w:rPr>
          <w:rFonts w:hint="eastAsia" w:cs="宋体"/>
          <w:color w:val="auto"/>
          <w:highlight w:val="none"/>
        </w:rPr>
        <w:t>乙方：</w:t>
      </w:r>
    </w:p>
    <w:p>
      <w:pPr>
        <w:spacing w:line="420" w:lineRule="exact"/>
        <w:ind w:firstLine="480"/>
        <w:rPr>
          <w:rFonts w:cs="宋体"/>
          <w:color w:val="auto"/>
          <w:highlight w:val="none"/>
        </w:rPr>
      </w:pPr>
      <w:r>
        <w:rPr>
          <w:rFonts w:hint="eastAsia" w:cs="宋体"/>
          <w:color w:val="auto"/>
          <w:highlight w:val="none"/>
        </w:rPr>
        <w:t>采购代理机构：浙江五石工程咨询有限公司</w:t>
      </w:r>
    </w:p>
    <w:p>
      <w:pPr>
        <w:spacing w:line="420" w:lineRule="exact"/>
        <w:ind w:firstLine="480"/>
        <w:rPr>
          <w:rFonts w:cs="宋体"/>
          <w:color w:val="auto"/>
          <w:highlight w:val="none"/>
        </w:rPr>
      </w:pPr>
      <w:r>
        <w:rPr>
          <w:rFonts w:hint="eastAsia" w:cs="宋体"/>
          <w:color w:val="auto"/>
          <w:highlight w:val="none"/>
        </w:rPr>
        <w:t>签约时间、地点：2019年  月  日，浙江农林大学</w:t>
      </w:r>
    </w:p>
    <w:p>
      <w:pPr>
        <w:spacing w:line="420" w:lineRule="exact"/>
        <w:ind w:firstLine="480"/>
        <w:rPr>
          <w:rFonts w:cs="宋体"/>
          <w:color w:val="auto"/>
          <w:spacing w:val="-6"/>
          <w:highlight w:val="none"/>
        </w:rPr>
      </w:pPr>
      <w:r>
        <w:rPr>
          <w:rFonts w:hint="eastAsia" w:cs="宋体"/>
          <w:color w:val="auto"/>
          <w:highlight w:val="none"/>
        </w:rPr>
        <w:t>浙江五石工程咨询有限公司受浙江农林大学委托公开招标</w:t>
      </w:r>
      <w:r>
        <w:rPr>
          <w:rFonts w:hint="eastAsia" w:cs="宋体"/>
          <w:color w:val="auto"/>
          <w:highlight w:val="none"/>
          <w:u w:val="single"/>
        </w:rPr>
        <w:t xml:space="preserve">    </w:t>
      </w:r>
      <w:r>
        <w:rPr>
          <w:rFonts w:hint="eastAsia" w:cs="宋体"/>
          <w:color w:val="auto"/>
          <w:highlight w:val="none"/>
        </w:rPr>
        <w:t>项目，经过招标，确定</w:t>
      </w:r>
      <w:r>
        <w:rPr>
          <w:rFonts w:hint="eastAsia" w:cs="宋体"/>
          <w:color w:val="auto"/>
          <w:highlight w:val="none"/>
          <w:u w:val="single"/>
        </w:rPr>
        <w:t xml:space="preserve">        </w:t>
      </w:r>
      <w:r>
        <w:rPr>
          <w:rFonts w:hint="eastAsia" w:cs="宋体"/>
          <w:color w:val="auto"/>
          <w:highlight w:val="none"/>
        </w:rPr>
        <w:t>为供货单位。经协商双方就本采购事项达成以下条款：</w:t>
      </w:r>
    </w:p>
    <w:p>
      <w:pPr>
        <w:spacing w:line="420" w:lineRule="exact"/>
        <w:ind w:firstLine="482"/>
        <w:rPr>
          <w:rFonts w:cs="宋体"/>
          <w:b/>
          <w:color w:val="auto"/>
          <w:highlight w:val="none"/>
        </w:rPr>
      </w:pPr>
      <w:r>
        <w:rPr>
          <w:rFonts w:hint="eastAsia" w:cs="宋体"/>
          <w:b/>
          <w:color w:val="auto"/>
          <w:highlight w:val="none"/>
        </w:rPr>
        <w:t>第一条：采购产品内容及合同价格</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序号</w:t>
            </w:r>
          </w:p>
        </w:tc>
        <w:tc>
          <w:tcPr>
            <w:tcW w:w="846"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设备名称</w:t>
            </w:r>
          </w:p>
        </w:tc>
        <w:tc>
          <w:tcPr>
            <w:tcW w:w="1752"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数量</w:t>
            </w:r>
          </w:p>
        </w:tc>
        <w:tc>
          <w:tcPr>
            <w:tcW w:w="1116"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美元</w:t>
            </w:r>
          </w:p>
          <w:p>
            <w:pPr>
              <w:spacing w:line="360" w:lineRule="exact"/>
              <w:ind w:firstLine="0" w:firstLineChars="0"/>
              <w:jc w:val="center"/>
              <w:rPr>
                <w:rFonts w:cs="宋体"/>
                <w:color w:val="auto"/>
                <w:kern w:val="0"/>
                <w:highlight w:val="none"/>
              </w:rPr>
            </w:pPr>
            <w:r>
              <w:rPr>
                <w:rFonts w:hint="eastAsia"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人民币</w:t>
            </w:r>
          </w:p>
          <w:p>
            <w:pPr>
              <w:spacing w:line="360" w:lineRule="exact"/>
              <w:ind w:firstLine="0" w:firstLineChars="0"/>
              <w:jc w:val="center"/>
              <w:rPr>
                <w:rFonts w:cs="宋体"/>
                <w:color w:val="auto"/>
                <w:kern w:val="0"/>
                <w:highlight w:val="none"/>
              </w:rPr>
            </w:pPr>
            <w:r>
              <w:rPr>
                <w:rFonts w:hint="eastAsia"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1</w:t>
            </w:r>
          </w:p>
        </w:tc>
        <w:tc>
          <w:tcPr>
            <w:tcW w:w="846" w:type="dxa"/>
            <w:shd w:val="clear" w:color="auto" w:fill="auto"/>
            <w:vAlign w:val="center"/>
          </w:tcPr>
          <w:p>
            <w:pPr>
              <w:spacing w:line="360" w:lineRule="exact"/>
              <w:ind w:firstLine="0" w:firstLineChars="0"/>
              <w:jc w:val="center"/>
              <w:rPr>
                <w:rFonts w:cs="宋体"/>
                <w:color w:val="auto"/>
                <w:kern w:val="0"/>
                <w:highlight w:val="none"/>
              </w:rPr>
            </w:pPr>
          </w:p>
        </w:tc>
        <w:tc>
          <w:tcPr>
            <w:tcW w:w="1752" w:type="dxa"/>
            <w:shd w:val="clear" w:color="auto" w:fill="auto"/>
            <w:vAlign w:val="center"/>
          </w:tcPr>
          <w:p>
            <w:pPr>
              <w:spacing w:line="360" w:lineRule="exact"/>
              <w:ind w:firstLine="0" w:firstLineChars="0"/>
              <w:rPr>
                <w:rFonts w:cs="宋体"/>
                <w:color w:val="auto"/>
                <w:kern w:val="0"/>
                <w:highlight w:val="none"/>
              </w:rPr>
            </w:pPr>
          </w:p>
        </w:tc>
        <w:tc>
          <w:tcPr>
            <w:tcW w:w="532" w:type="dxa"/>
            <w:shd w:val="clear" w:color="auto" w:fill="auto"/>
            <w:vAlign w:val="center"/>
          </w:tcPr>
          <w:p>
            <w:pPr>
              <w:spacing w:line="360" w:lineRule="exact"/>
              <w:ind w:firstLine="0" w:firstLineChars="0"/>
              <w:jc w:val="center"/>
              <w:rPr>
                <w:rFonts w:cs="宋体"/>
                <w:color w:val="auto"/>
                <w:kern w:val="0"/>
                <w:highlight w:val="none"/>
              </w:rPr>
            </w:pPr>
          </w:p>
        </w:tc>
        <w:tc>
          <w:tcPr>
            <w:tcW w:w="1116" w:type="dxa"/>
            <w:shd w:val="clear" w:color="auto" w:fill="auto"/>
            <w:vAlign w:val="center"/>
          </w:tcPr>
          <w:p>
            <w:pPr>
              <w:spacing w:line="360" w:lineRule="exact"/>
              <w:ind w:firstLine="0" w:firstLineChars="0"/>
              <w:rPr>
                <w:rFonts w:cs="宋体"/>
                <w:color w:val="auto"/>
                <w:kern w:val="0"/>
                <w:highlight w:val="none"/>
              </w:rPr>
            </w:pPr>
          </w:p>
        </w:tc>
        <w:tc>
          <w:tcPr>
            <w:tcW w:w="594" w:type="dxa"/>
            <w:shd w:val="clear" w:color="auto" w:fill="auto"/>
            <w:vAlign w:val="center"/>
          </w:tcPr>
          <w:p>
            <w:pPr>
              <w:spacing w:line="360" w:lineRule="exact"/>
              <w:ind w:firstLine="0" w:firstLineChars="0"/>
              <w:jc w:val="center"/>
              <w:rPr>
                <w:rFonts w:cs="宋体"/>
                <w:color w:val="auto"/>
                <w:kern w:val="0"/>
                <w:highlight w:val="none"/>
              </w:rPr>
            </w:pPr>
          </w:p>
        </w:tc>
        <w:tc>
          <w:tcPr>
            <w:tcW w:w="883" w:type="dxa"/>
            <w:shd w:val="clear" w:color="auto" w:fill="auto"/>
            <w:vAlign w:val="center"/>
          </w:tcPr>
          <w:p>
            <w:pPr>
              <w:spacing w:line="360" w:lineRule="exact"/>
              <w:ind w:firstLine="0" w:firstLineChars="0"/>
              <w:jc w:val="center"/>
              <w:rPr>
                <w:rFonts w:cs="宋体"/>
                <w:color w:val="auto"/>
                <w:kern w:val="0"/>
                <w:highlight w:val="none"/>
              </w:rPr>
            </w:pPr>
          </w:p>
        </w:tc>
        <w:tc>
          <w:tcPr>
            <w:tcW w:w="1036" w:type="dxa"/>
            <w:shd w:val="clear" w:color="auto" w:fill="auto"/>
            <w:vAlign w:val="center"/>
          </w:tcPr>
          <w:p>
            <w:pPr>
              <w:spacing w:line="360" w:lineRule="exact"/>
              <w:ind w:firstLine="0" w:firstLineChars="0"/>
              <w:rPr>
                <w:rFonts w:cs="宋体"/>
                <w:color w:val="auto"/>
                <w:kern w:val="0"/>
                <w:highlight w:val="none"/>
              </w:rPr>
            </w:pPr>
          </w:p>
        </w:tc>
        <w:tc>
          <w:tcPr>
            <w:tcW w:w="1198" w:type="dxa"/>
            <w:shd w:val="clear" w:color="auto" w:fill="auto"/>
            <w:vAlign w:val="center"/>
          </w:tcPr>
          <w:p>
            <w:pPr>
              <w:spacing w:line="360" w:lineRule="exact"/>
              <w:ind w:firstLine="0" w:firstLineChars="0"/>
              <w:jc w:val="center"/>
              <w:rPr>
                <w:rFonts w:cs="宋体"/>
                <w:color w:val="auto"/>
                <w:kern w:val="0"/>
                <w:highlight w:val="none"/>
              </w:rPr>
            </w:pPr>
          </w:p>
        </w:tc>
        <w:tc>
          <w:tcPr>
            <w:tcW w:w="1225" w:type="dxa"/>
            <w:shd w:val="clear" w:color="auto" w:fill="auto"/>
            <w:vAlign w:val="center"/>
          </w:tcPr>
          <w:p>
            <w:pPr>
              <w:spacing w:line="360" w:lineRule="exact"/>
              <w:ind w:firstLine="0" w:firstLineChars="0"/>
              <w:jc w:val="center"/>
              <w:rPr>
                <w:rFonts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50" w:type="dxa"/>
            <w:gridSpan w:val="10"/>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合计：人民币       元整（￥     ）</w:t>
            </w:r>
          </w:p>
        </w:tc>
      </w:tr>
    </w:tbl>
    <w:p>
      <w:pPr>
        <w:snapToGrid w:val="0"/>
        <w:spacing w:line="340" w:lineRule="exact"/>
        <w:ind w:firstLine="480"/>
        <w:rPr>
          <w:rFonts w:cs="宋体"/>
          <w:color w:val="auto"/>
          <w:highlight w:val="none"/>
        </w:rPr>
      </w:pPr>
      <w:r>
        <w:rPr>
          <w:rFonts w:hint="eastAsia" w:cs="宋体"/>
          <w:color w:val="auto"/>
          <w:highlight w:val="none"/>
        </w:rPr>
        <w:t>注：1</w:t>
      </w:r>
      <w:r>
        <w:rPr>
          <w:rFonts w:hint="eastAsia" w:cs="宋体"/>
          <w:color w:val="auto"/>
          <w:spacing w:val="-6"/>
          <w:highlight w:val="none"/>
        </w:rPr>
        <w:t>.</w:t>
      </w:r>
      <w:r>
        <w:rPr>
          <w:rFonts w:hint="eastAsia" w:cs="宋体"/>
          <w:color w:val="auto"/>
          <w:highlight w:val="none"/>
        </w:rPr>
        <w:t>详细配置清单详见投标文件和承诺表。</w:t>
      </w:r>
    </w:p>
    <w:p>
      <w:pPr>
        <w:snapToGrid w:val="0"/>
        <w:spacing w:line="340" w:lineRule="exact"/>
        <w:ind w:firstLine="480"/>
        <w:rPr>
          <w:rFonts w:cs="宋体"/>
          <w:color w:val="auto"/>
          <w:highlight w:val="none"/>
        </w:rPr>
      </w:pPr>
      <w:r>
        <w:rPr>
          <w:rFonts w:hint="eastAsia" w:cs="宋体"/>
          <w:color w:val="auto"/>
          <w:highlight w:val="none"/>
        </w:rPr>
        <w:t>2</w:t>
      </w:r>
      <w:r>
        <w:rPr>
          <w:rFonts w:hint="eastAsia" w:cs="宋体"/>
          <w:color w:val="auto"/>
          <w:spacing w:val="-6"/>
          <w:highlight w:val="none"/>
        </w:rPr>
        <w:t xml:space="preserve">. </w:t>
      </w:r>
      <w:r>
        <w:rPr>
          <w:rFonts w:hint="eastAsia" w:cs="宋体"/>
          <w:color w:val="auto"/>
          <w:highlight w:val="none"/>
        </w:rPr>
        <w:t>以上合同总价包括将货物运抵浙江农林大学校区指定地点的运费及安装调试等一切费用。</w:t>
      </w:r>
    </w:p>
    <w:p>
      <w:pPr>
        <w:snapToGrid w:val="0"/>
        <w:spacing w:line="288" w:lineRule="auto"/>
        <w:ind w:firstLine="458"/>
        <w:rPr>
          <w:rFonts w:cs="宋体"/>
          <w:b/>
          <w:color w:val="auto"/>
          <w:spacing w:val="-6"/>
          <w:highlight w:val="none"/>
        </w:rPr>
      </w:pPr>
      <w:r>
        <w:rPr>
          <w:rFonts w:hint="eastAsia" w:cs="宋体"/>
          <w:b/>
          <w:color w:val="auto"/>
          <w:spacing w:val="-6"/>
          <w:highlight w:val="none"/>
        </w:rPr>
        <w:t>第二条：质量保证及售后服务</w:t>
      </w:r>
    </w:p>
    <w:p>
      <w:pPr>
        <w:snapToGrid w:val="0"/>
        <w:spacing w:line="288" w:lineRule="auto"/>
        <w:ind w:firstLine="456"/>
        <w:rPr>
          <w:rFonts w:cs="宋体"/>
          <w:color w:val="auto"/>
          <w:spacing w:val="-6"/>
          <w:highlight w:val="none"/>
        </w:rPr>
      </w:pPr>
      <w:r>
        <w:rPr>
          <w:rFonts w:hint="eastAsia" w:cs="宋体"/>
          <w:color w:val="auto"/>
          <w:spacing w:val="-6"/>
          <w:highlight w:val="none"/>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456"/>
        <w:rPr>
          <w:rFonts w:cs="宋体"/>
          <w:color w:val="auto"/>
          <w:spacing w:val="-6"/>
          <w:highlight w:val="none"/>
        </w:rPr>
      </w:pPr>
      <w:r>
        <w:rPr>
          <w:rFonts w:hint="eastAsia" w:cs="宋体"/>
          <w:color w:val="auto"/>
          <w:spacing w:val="-6"/>
          <w:highlight w:val="none"/>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456"/>
        <w:rPr>
          <w:rFonts w:cs="宋体"/>
          <w:color w:val="auto"/>
          <w:spacing w:val="-6"/>
          <w:highlight w:val="none"/>
        </w:rPr>
      </w:pPr>
      <w:r>
        <w:rPr>
          <w:rFonts w:hint="eastAsia" w:cs="宋体"/>
          <w:color w:val="auto"/>
          <w:spacing w:val="-6"/>
          <w:highlight w:val="none"/>
        </w:rPr>
        <w:t>⑴更换：由乙方承担所发生的全部费用。</w:t>
      </w:r>
    </w:p>
    <w:p>
      <w:pPr>
        <w:snapToGrid w:val="0"/>
        <w:spacing w:line="288" w:lineRule="auto"/>
        <w:ind w:firstLine="456"/>
        <w:rPr>
          <w:rFonts w:cs="宋体"/>
          <w:color w:val="auto"/>
          <w:spacing w:val="-6"/>
          <w:highlight w:val="none"/>
        </w:rPr>
      </w:pPr>
      <w:r>
        <w:rPr>
          <w:rFonts w:hint="eastAsia" w:cs="宋体"/>
          <w:color w:val="auto"/>
          <w:spacing w:val="-6"/>
          <w:highlight w:val="none"/>
        </w:rPr>
        <w:t>⑵贬值处理：由甲乙双方合议定价。</w:t>
      </w:r>
    </w:p>
    <w:p>
      <w:pPr>
        <w:snapToGrid w:val="0"/>
        <w:spacing w:line="288" w:lineRule="auto"/>
        <w:ind w:firstLine="456"/>
        <w:rPr>
          <w:rFonts w:cs="宋体"/>
          <w:color w:val="auto"/>
          <w:spacing w:val="-6"/>
          <w:highlight w:val="none"/>
        </w:rPr>
      </w:pPr>
      <w:r>
        <w:rPr>
          <w:rFonts w:hint="eastAsia" w:cs="宋体"/>
          <w:color w:val="auto"/>
          <w:spacing w:val="-6"/>
          <w:highlight w:val="none"/>
        </w:rPr>
        <w:t>⑶退货处理：乙方应退还甲方支付的合同款，同时应承担该货物的直接费用（运输、保险、检验、货款利息及银行手续费等）。</w:t>
      </w:r>
    </w:p>
    <w:p>
      <w:pPr>
        <w:snapToGrid w:val="0"/>
        <w:spacing w:line="288" w:lineRule="auto"/>
        <w:ind w:firstLine="456"/>
        <w:rPr>
          <w:rFonts w:cs="宋体"/>
          <w:color w:val="auto"/>
          <w:spacing w:val="-6"/>
          <w:highlight w:val="none"/>
        </w:rPr>
      </w:pPr>
      <w:r>
        <w:rPr>
          <w:rFonts w:hint="eastAsia" w:cs="宋体"/>
          <w:color w:val="auto"/>
          <w:spacing w:val="-6"/>
          <w:highlight w:val="none"/>
        </w:rPr>
        <w:t>3. 在质保期内，乙方应对货物出现的质量及安全问题负责处理解决并承担一切费用。</w:t>
      </w:r>
    </w:p>
    <w:p>
      <w:pPr>
        <w:snapToGrid w:val="0"/>
        <w:spacing w:line="288" w:lineRule="auto"/>
        <w:ind w:firstLine="456"/>
        <w:rPr>
          <w:rFonts w:cs="宋体"/>
          <w:color w:val="auto"/>
          <w:spacing w:val="-6"/>
          <w:highlight w:val="none"/>
        </w:rPr>
      </w:pPr>
      <w:r>
        <w:rPr>
          <w:rFonts w:hint="eastAsia" w:cs="宋体"/>
          <w:color w:val="auto"/>
          <w:spacing w:val="-6"/>
          <w:highlight w:val="none"/>
        </w:rPr>
        <w:t>4. 上述的货物中免费原厂保修期为</w:t>
      </w:r>
      <w:r>
        <w:rPr>
          <w:rFonts w:hint="eastAsia" w:cs="宋体"/>
          <w:color w:val="auto"/>
          <w:spacing w:val="-6"/>
          <w:highlight w:val="none"/>
          <w:u w:val="single"/>
        </w:rPr>
        <w:t xml:space="preserve">    </w:t>
      </w:r>
      <w:r>
        <w:rPr>
          <w:rFonts w:hint="eastAsia" w:cs="宋体"/>
          <w:color w:val="auto"/>
          <w:spacing w:val="-6"/>
          <w:highlight w:val="none"/>
        </w:rPr>
        <w:t>年，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维修响应时间：合同货物出现故障后，2小时以内响应，不超过2个工作日提出解决方案，5个工作日内解决故障；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8"/>
        <w:snapToGrid w:val="0"/>
        <w:spacing w:before="191" w:after="191" w:line="288" w:lineRule="auto"/>
        <w:rPr>
          <w:rFonts w:hAnsi="宋体" w:cs="宋体"/>
          <w:b/>
          <w:color w:val="auto"/>
          <w:spacing w:val="-6"/>
          <w:szCs w:val="24"/>
          <w:highlight w:val="none"/>
        </w:rPr>
      </w:pPr>
      <w:r>
        <w:rPr>
          <w:rFonts w:hint="eastAsia" w:hAnsi="宋体" w:cs="宋体"/>
          <w:b/>
          <w:color w:val="auto"/>
          <w:spacing w:val="-6"/>
          <w:szCs w:val="24"/>
          <w:highlight w:val="none"/>
        </w:rPr>
        <w:t>第三条：技术资料</w:t>
      </w:r>
    </w:p>
    <w:p>
      <w:pPr>
        <w:snapToGrid w:val="0"/>
        <w:spacing w:line="288" w:lineRule="auto"/>
        <w:ind w:firstLine="456"/>
        <w:rPr>
          <w:rFonts w:cs="宋体"/>
          <w:color w:val="auto"/>
          <w:spacing w:val="-6"/>
          <w:highlight w:val="none"/>
        </w:rPr>
      </w:pPr>
      <w:r>
        <w:rPr>
          <w:rFonts w:hint="eastAsia" w:cs="宋体"/>
          <w:color w:val="auto"/>
          <w:spacing w:val="-6"/>
          <w:highlight w:val="none"/>
        </w:rPr>
        <w:t>1. 乙方应按公开招标文件规定的时间向甲方提供使用货物的有关技术资料。</w:t>
      </w:r>
    </w:p>
    <w:p>
      <w:pPr>
        <w:snapToGrid w:val="0"/>
        <w:spacing w:line="288" w:lineRule="auto"/>
        <w:ind w:firstLine="456"/>
        <w:rPr>
          <w:rFonts w:cs="宋体"/>
          <w:color w:val="auto"/>
          <w:spacing w:val="-6"/>
          <w:highlight w:val="none"/>
        </w:rPr>
      </w:pPr>
      <w:r>
        <w:rPr>
          <w:rFonts w:hint="eastAsia" w:cs="宋体"/>
          <w:color w:val="auto"/>
          <w:spacing w:val="-6"/>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napToGrid w:val="0"/>
        <w:spacing w:before="191" w:after="191" w:line="288" w:lineRule="auto"/>
        <w:ind w:left="391" w:hanging="391" w:hangingChars="171"/>
        <w:rPr>
          <w:rFonts w:hAnsi="宋体" w:cs="宋体"/>
          <w:b/>
          <w:color w:val="auto"/>
          <w:spacing w:val="-6"/>
          <w:szCs w:val="24"/>
          <w:highlight w:val="none"/>
        </w:rPr>
      </w:pPr>
      <w:r>
        <w:rPr>
          <w:rFonts w:hint="eastAsia" w:hAnsi="宋体" w:cs="宋体"/>
          <w:b/>
          <w:color w:val="auto"/>
          <w:spacing w:val="-6"/>
          <w:szCs w:val="24"/>
          <w:highlight w:val="none"/>
        </w:rPr>
        <w:t>第四条：知识产权</w:t>
      </w:r>
    </w:p>
    <w:p>
      <w:pPr>
        <w:snapToGrid w:val="0"/>
        <w:spacing w:line="288" w:lineRule="auto"/>
        <w:ind w:firstLine="456"/>
        <w:rPr>
          <w:rFonts w:cs="宋体"/>
          <w:color w:val="auto"/>
          <w:spacing w:val="-6"/>
          <w:highlight w:val="none"/>
        </w:rPr>
      </w:pPr>
      <w:r>
        <w:rPr>
          <w:rFonts w:hint="eastAsia" w:cs="宋体"/>
          <w:color w:val="auto"/>
          <w:spacing w:val="-6"/>
          <w:highlight w:val="none"/>
        </w:rPr>
        <w:t>乙方应保证所提供的货物或其任何一部分均不会侵犯任何第三方的知识产权。</w:t>
      </w:r>
    </w:p>
    <w:p>
      <w:pPr>
        <w:snapToGrid w:val="0"/>
        <w:spacing w:line="288" w:lineRule="auto"/>
        <w:ind w:firstLine="458"/>
        <w:rPr>
          <w:rFonts w:cs="宋体"/>
          <w:b/>
          <w:color w:val="auto"/>
          <w:spacing w:val="-6"/>
          <w:highlight w:val="none"/>
        </w:rPr>
      </w:pPr>
      <w:r>
        <w:rPr>
          <w:rFonts w:hint="eastAsia" w:cs="宋体"/>
          <w:b/>
          <w:color w:val="auto"/>
          <w:spacing w:val="-6"/>
          <w:highlight w:val="none"/>
        </w:rPr>
        <w:t>第五条：交货时间、地点</w:t>
      </w:r>
    </w:p>
    <w:p>
      <w:pPr>
        <w:snapToGrid w:val="0"/>
        <w:spacing w:line="288" w:lineRule="auto"/>
        <w:ind w:firstLine="456"/>
        <w:rPr>
          <w:rFonts w:cs="宋体"/>
          <w:color w:val="auto"/>
          <w:highlight w:val="none"/>
        </w:rPr>
      </w:pPr>
      <w:r>
        <w:rPr>
          <w:rFonts w:hint="eastAsia" w:cs="宋体"/>
          <w:color w:val="auto"/>
          <w:spacing w:val="-6"/>
          <w:highlight w:val="none"/>
        </w:rPr>
        <w:t>交货时间：乙</w:t>
      </w:r>
      <w:r>
        <w:rPr>
          <w:rFonts w:hint="eastAsia" w:cs="宋体"/>
          <w:color w:val="auto"/>
          <w:highlight w:val="none"/>
        </w:rPr>
        <w:t>方应于合同</w:t>
      </w:r>
      <w:r>
        <w:rPr>
          <w:rFonts w:hint="eastAsia" w:cs="宋体"/>
          <w:b/>
          <w:bCs/>
          <w:color w:val="auto"/>
          <w:highlight w:val="none"/>
        </w:rPr>
        <w:t>签订后</w:t>
      </w:r>
      <w:r>
        <w:rPr>
          <w:rFonts w:hint="eastAsia" w:cs="宋体"/>
          <w:b/>
          <w:bCs/>
          <w:color w:val="auto"/>
          <w:highlight w:val="none"/>
          <w:u w:val="single"/>
        </w:rPr>
        <w:t xml:space="preserve">      </w:t>
      </w:r>
      <w:r>
        <w:rPr>
          <w:rFonts w:hint="eastAsia" w:cs="宋体"/>
          <w:b/>
          <w:bCs/>
          <w:color w:val="auto"/>
          <w:highlight w:val="none"/>
        </w:rPr>
        <w:t>内</w:t>
      </w:r>
      <w:r>
        <w:rPr>
          <w:rFonts w:hint="eastAsia" w:cs="宋体"/>
          <w:color w:val="auto"/>
          <w:highlight w:val="none"/>
        </w:rPr>
        <w:t>交付并安装完毕，并在接到甲方通知后7天内安装调试完成。</w:t>
      </w:r>
    </w:p>
    <w:p>
      <w:pPr>
        <w:snapToGrid w:val="0"/>
        <w:spacing w:line="288" w:lineRule="auto"/>
        <w:ind w:firstLine="480"/>
        <w:rPr>
          <w:rFonts w:cs="宋体"/>
          <w:color w:val="auto"/>
          <w:highlight w:val="none"/>
        </w:rPr>
      </w:pPr>
      <w:r>
        <w:rPr>
          <w:rFonts w:hint="eastAsia" w:cs="宋体"/>
          <w:color w:val="auto"/>
          <w:highlight w:val="none"/>
        </w:rPr>
        <w:t>交货地点：甲方指定地点。</w:t>
      </w:r>
    </w:p>
    <w:p>
      <w:pPr>
        <w:numPr>
          <w:ilvl w:val="0"/>
          <w:numId w:val="4"/>
        </w:numPr>
        <w:snapToGrid w:val="0"/>
        <w:spacing w:line="288" w:lineRule="auto"/>
        <w:ind w:firstLine="458"/>
        <w:rPr>
          <w:rFonts w:cs="宋体"/>
          <w:b/>
          <w:color w:val="auto"/>
          <w:spacing w:val="-6"/>
          <w:highlight w:val="none"/>
        </w:rPr>
      </w:pPr>
      <w:r>
        <w:rPr>
          <w:rFonts w:hint="eastAsia" w:cs="宋体"/>
          <w:b/>
          <w:color w:val="auto"/>
          <w:spacing w:val="-6"/>
          <w:highlight w:val="none"/>
        </w:rPr>
        <w:t>：培训、安装调试与验收</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1.培训：</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乙方应对甲方的操作人员、维修人员免费进行原厂培训。并在投标文件中提供相应的培训计划，包括对人员、场地、场次等的安排。</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2.技术支持：</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乙方应及时免费提供合同货物软件的升级，免费提供合同货物新功能和应用的资料。</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3.安装调试（若需要安装调试）：乙方在规定时间内安装、调试仪器，费用由乙方承担。</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3.1 安装地点：甲方指定地点。</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3.3 安装标准：符合我国国家有关技术规范要求和技术标准，所有的软件和硬件必须保证同时安装到位。</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3.4 乙方免费提供合同货物的安装服务。</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3.5 乙方在投标文件中应提供安装调试计划、对安装场地和环境的要求。</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5.乙方应提供合同货物的有效检验文件，经甲方认可后，与合同货物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7. 如乙方委托国内代理（或其他机构）负责安装或配合安装，应在签约时指明，但乙方仍要对合同货物及其安装质量负全部责任。</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9. 对技术复杂的货物，甲方应请国家认可的专业检测机构参与初步验收及最终验收，并由其出具质量检测报告。</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10. 验收时乙方必须在现场，验收完毕后作出验收结果报告；验收费用由乙方负责。</w:t>
      </w:r>
    </w:p>
    <w:p>
      <w:pPr>
        <w:autoSpaceDE w:val="0"/>
        <w:autoSpaceDN w:val="0"/>
        <w:adjustRightInd w:val="0"/>
        <w:snapToGrid w:val="0"/>
        <w:spacing w:line="300" w:lineRule="exact"/>
        <w:ind w:firstLine="480"/>
        <w:textAlignment w:val="bottom"/>
        <w:rPr>
          <w:rFonts w:cs="宋体"/>
          <w:color w:val="auto"/>
          <w:highlight w:val="none"/>
        </w:rPr>
      </w:pPr>
      <w:r>
        <w:rPr>
          <w:rFonts w:hint="eastAsia" w:cs="宋体"/>
          <w:color w:val="auto"/>
          <w:highlight w:val="none"/>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458"/>
        <w:rPr>
          <w:rFonts w:cs="宋体"/>
          <w:b/>
          <w:color w:val="auto"/>
          <w:spacing w:val="-6"/>
          <w:highlight w:val="none"/>
        </w:rPr>
      </w:pPr>
      <w:r>
        <w:rPr>
          <w:rFonts w:hint="eastAsia" w:cs="宋体"/>
          <w:b/>
          <w:color w:val="auto"/>
          <w:spacing w:val="-6"/>
          <w:highlight w:val="none"/>
        </w:rPr>
        <w:t>第七条：货款的支付</w:t>
      </w:r>
    </w:p>
    <w:p>
      <w:pPr>
        <w:autoSpaceDE w:val="0"/>
        <w:autoSpaceDN w:val="0"/>
        <w:adjustRightInd w:val="0"/>
        <w:snapToGrid w:val="0"/>
        <w:spacing w:line="300" w:lineRule="exact"/>
        <w:ind w:firstLine="456"/>
        <w:textAlignment w:val="bottom"/>
        <w:rPr>
          <w:rFonts w:cs="宋体"/>
          <w:color w:val="auto"/>
          <w:highlight w:val="none"/>
        </w:rPr>
      </w:pPr>
      <w:r>
        <w:rPr>
          <w:rFonts w:hint="eastAsia" w:cs="宋体"/>
          <w:color w:val="auto"/>
          <w:spacing w:val="-6"/>
          <w:highlight w:val="none"/>
        </w:rPr>
        <w:t xml:space="preserve">1. </w:t>
      </w:r>
      <w:r>
        <w:rPr>
          <w:rFonts w:hint="eastAsia" w:cs="宋体"/>
          <w:color w:val="auto"/>
          <w:highlight w:val="none"/>
        </w:rPr>
        <w:t>合同总价</w:t>
      </w:r>
      <w:r>
        <w:rPr>
          <w:rFonts w:hint="eastAsia" w:cs="宋体"/>
          <w:color w:val="auto"/>
          <w:spacing w:val="-6"/>
          <w:highlight w:val="none"/>
        </w:rPr>
        <w:t>为</w:t>
      </w:r>
      <w:r>
        <w:rPr>
          <w:rFonts w:hint="eastAsia" w:cs="宋体"/>
          <w:color w:val="auto"/>
          <w:spacing w:val="-6"/>
          <w:highlight w:val="none"/>
          <w:u w:val="single"/>
        </w:rPr>
        <w:t xml:space="preserve">          </w:t>
      </w:r>
      <w:r>
        <w:rPr>
          <w:rFonts w:hint="eastAsia" w:cs="宋体"/>
          <w:color w:val="auto"/>
          <w:spacing w:val="-6"/>
          <w:highlight w:val="none"/>
        </w:rPr>
        <w:t>元</w:t>
      </w:r>
      <w:r>
        <w:rPr>
          <w:rFonts w:hint="eastAsia" w:cs="宋体"/>
          <w:color w:val="auto"/>
          <w:highlight w:val="none"/>
        </w:rPr>
        <w:t>，交纳5%（即</w:t>
      </w:r>
      <w:r>
        <w:rPr>
          <w:rFonts w:hint="eastAsia" w:cs="宋体"/>
          <w:color w:val="auto"/>
          <w:highlight w:val="none"/>
          <w:u w:val="single"/>
        </w:rPr>
        <w:t xml:space="preserve">        </w:t>
      </w:r>
      <w:r>
        <w:rPr>
          <w:rFonts w:hint="eastAsia" w:cs="宋体"/>
          <w:color w:val="auto"/>
          <w:highlight w:val="none"/>
        </w:rPr>
        <w:t>元）作为质量保证金，在合同签订后无质量问题和维护问题后满1年后（12个月）内退还（不计息）。货款的支付详见外贸代理协议。</w:t>
      </w:r>
    </w:p>
    <w:p>
      <w:pPr>
        <w:snapToGrid w:val="0"/>
        <w:spacing w:line="288" w:lineRule="auto"/>
        <w:ind w:right="-588" w:rightChars="-245" w:firstLine="458"/>
        <w:rPr>
          <w:rFonts w:cs="宋体"/>
          <w:b/>
          <w:color w:val="auto"/>
          <w:spacing w:val="-6"/>
          <w:highlight w:val="none"/>
        </w:rPr>
      </w:pPr>
      <w:r>
        <w:rPr>
          <w:rFonts w:hint="eastAsia" w:cs="宋体"/>
          <w:b/>
          <w:color w:val="auto"/>
          <w:spacing w:val="-6"/>
          <w:highlight w:val="none"/>
        </w:rPr>
        <w:t>第八条：违约责任</w:t>
      </w:r>
    </w:p>
    <w:p>
      <w:pPr>
        <w:snapToGrid w:val="0"/>
        <w:spacing w:line="288" w:lineRule="auto"/>
        <w:ind w:firstLine="456"/>
        <w:rPr>
          <w:rFonts w:cs="宋体"/>
          <w:color w:val="auto"/>
          <w:spacing w:val="-6"/>
          <w:highlight w:val="none"/>
        </w:rPr>
      </w:pPr>
      <w:r>
        <w:rPr>
          <w:rFonts w:hint="eastAsia" w:cs="宋体"/>
          <w:color w:val="auto"/>
          <w:spacing w:val="-6"/>
          <w:highlight w:val="none"/>
        </w:rPr>
        <w:t>1．乙方逾期履行合同的，自逾期之日起，向甲方每日偿付合同总价千分之五的滞纳金。</w:t>
      </w:r>
    </w:p>
    <w:p>
      <w:pPr>
        <w:snapToGrid w:val="0"/>
        <w:spacing w:line="288" w:lineRule="auto"/>
        <w:ind w:firstLine="456"/>
        <w:rPr>
          <w:rFonts w:cs="宋体"/>
          <w:color w:val="auto"/>
          <w:spacing w:val="-6"/>
          <w:highlight w:val="none"/>
        </w:rPr>
      </w:pPr>
      <w:r>
        <w:rPr>
          <w:rFonts w:hint="eastAsia" w:cs="宋体"/>
          <w:color w:val="auto"/>
          <w:spacing w:val="-6"/>
          <w:highlight w:val="none"/>
        </w:rPr>
        <w:t>2．甲方逾期支付货款的，自逾期之日起，向乙方每日偿付未付价款千分之五的滞纳金。</w:t>
      </w:r>
    </w:p>
    <w:p>
      <w:pPr>
        <w:snapToGrid w:val="0"/>
        <w:spacing w:line="288" w:lineRule="auto"/>
        <w:ind w:right="26" w:rightChars="11" w:firstLine="456"/>
        <w:rPr>
          <w:rFonts w:cs="宋体"/>
          <w:color w:val="auto"/>
          <w:spacing w:val="-6"/>
          <w:highlight w:val="none"/>
        </w:rPr>
      </w:pPr>
      <w:r>
        <w:rPr>
          <w:rFonts w:hint="eastAsia" w:cs="宋体"/>
          <w:color w:val="auto"/>
          <w:spacing w:val="-6"/>
          <w:highlight w:val="none"/>
        </w:rPr>
        <w:t>3．如验收不能达到质量功能（性能）标准，应及时处理直至验收合格，所需费用由乙方承担。如二次验收不合格，甲方有权退货，甲方在此期间保留对乙方的索赔权利。</w:t>
      </w:r>
    </w:p>
    <w:p>
      <w:pPr>
        <w:snapToGrid w:val="0"/>
        <w:spacing w:line="288" w:lineRule="auto"/>
        <w:ind w:firstLine="456"/>
        <w:rPr>
          <w:rFonts w:cs="宋体"/>
          <w:color w:val="auto"/>
          <w:spacing w:val="-6"/>
          <w:highlight w:val="none"/>
        </w:rPr>
      </w:pPr>
      <w:r>
        <w:rPr>
          <w:rFonts w:hint="eastAsia" w:cs="宋体"/>
          <w:color w:val="auto"/>
          <w:spacing w:val="-6"/>
          <w:highlight w:val="none"/>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8"/>
        <w:snapToGrid w:val="0"/>
        <w:spacing w:before="191" w:after="191" w:line="288" w:lineRule="auto"/>
        <w:rPr>
          <w:rFonts w:hAnsi="宋体" w:cs="宋体"/>
          <w:b/>
          <w:color w:val="auto"/>
          <w:spacing w:val="-6"/>
          <w:szCs w:val="24"/>
          <w:highlight w:val="none"/>
        </w:rPr>
      </w:pPr>
      <w:r>
        <w:rPr>
          <w:rFonts w:hint="eastAsia" w:hAnsi="宋体" w:cs="宋体"/>
          <w:b/>
          <w:color w:val="auto"/>
          <w:spacing w:val="-6"/>
          <w:szCs w:val="24"/>
          <w:highlight w:val="none"/>
        </w:rPr>
        <w:t>第九条：不可抗力事件处理</w:t>
      </w:r>
    </w:p>
    <w:p>
      <w:pPr>
        <w:snapToGrid w:val="0"/>
        <w:spacing w:line="288" w:lineRule="auto"/>
        <w:ind w:firstLine="456"/>
        <w:rPr>
          <w:rFonts w:cs="宋体"/>
          <w:color w:val="auto"/>
          <w:spacing w:val="-6"/>
          <w:highlight w:val="none"/>
        </w:rPr>
      </w:pPr>
      <w:r>
        <w:rPr>
          <w:rFonts w:hint="eastAsia" w:cs="宋体"/>
          <w:color w:val="auto"/>
          <w:spacing w:val="-6"/>
          <w:highlight w:val="none"/>
        </w:rPr>
        <w:t>1. 在合同有效期内，任何一方因不可抗力事件导致不能履行合同，则合同履行期可延长，其延长期与不可抗力影响期相同。</w:t>
      </w:r>
    </w:p>
    <w:p>
      <w:pPr>
        <w:snapToGrid w:val="0"/>
        <w:spacing w:line="288" w:lineRule="auto"/>
        <w:ind w:firstLine="456"/>
        <w:rPr>
          <w:rFonts w:cs="宋体"/>
          <w:color w:val="auto"/>
          <w:spacing w:val="-6"/>
          <w:highlight w:val="none"/>
        </w:rPr>
      </w:pPr>
      <w:r>
        <w:rPr>
          <w:rFonts w:hint="eastAsia" w:cs="宋体"/>
          <w:color w:val="auto"/>
          <w:spacing w:val="-6"/>
          <w:highlight w:val="none"/>
        </w:rPr>
        <w:t>2. 不可抗力事件发生后，应立即通知对方，并寄送有关权威机构出具的证明。</w:t>
      </w:r>
    </w:p>
    <w:p>
      <w:pPr>
        <w:snapToGrid w:val="0"/>
        <w:spacing w:line="288" w:lineRule="auto"/>
        <w:ind w:firstLine="456"/>
        <w:rPr>
          <w:rFonts w:cs="宋体"/>
          <w:color w:val="auto"/>
          <w:spacing w:val="-6"/>
          <w:highlight w:val="none"/>
        </w:rPr>
      </w:pPr>
      <w:r>
        <w:rPr>
          <w:rFonts w:hint="eastAsia" w:cs="宋体"/>
          <w:color w:val="auto"/>
          <w:spacing w:val="-6"/>
          <w:highlight w:val="none"/>
        </w:rPr>
        <w:t>3. 不可抗力事件延续120天以上，双方应通过友好协商，确定是否继续履行合同。</w:t>
      </w:r>
    </w:p>
    <w:p>
      <w:pPr>
        <w:snapToGrid w:val="0"/>
        <w:spacing w:line="288" w:lineRule="auto"/>
        <w:ind w:right="-588" w:rightChars="-245" w:firstLine="458"/>
        <w:rPr>
          <w:rFonts w:cs="宋体"/>
          <w:b/>
          <w:color w:val="auto"/>
          <w:spacing w:val="-6"/>
          <w:highlight w:val="none"/>
        </w:rPr>
      </w:pPr>
      <w:r>
        <w:rPr>
          <w:rFonts w:hint="eastAsia" w:cs="宋体"/>
          <w:b/>
          <w:color w:val="auto"/>
          <w:spacing w:val="-6"/>
          <w:highlight w:val="none"/>
        </w:rPr>
        <w:t>第十条：争议解决</w:t>
      </w:r>
    </w:p>
    <w:p>
      <w:pPr>
        <w:snapToGrid w:val="0"/>
        <w:spacing w:line="288" w:lineRule="auto"/>
        <w:ind w:right="26" w:rightChars="11" w:firstLine="456"/>
        <w:rPr>
          <w:rFonts w:cs="宋体"/>
          <w:color w:val="auto"/>
          <w:spacing w:val="-6"/>
          <w:highlight w:val="none"/>
        </w:rPr>
      </w:pPr>
      <w:r>
        <w:rPr>
          <w:rFonts w:hint="eastAsia" w:cs="宋体"/>
          <w:color w:val="auto"/>
          <w:spacing w:val="-6"/>
          <w:highlight w:val="none"/>
        </w:rPr>
        <w:t>本合同未尽事宜由三方协商解决，如协商不成，三方同意将本合同引起的争议提交杭州仲裁委员会仲裁解决，仲裁为终局。</w:t>
      </w:r>
    </w:p>
    <w:p>
      <w:pPr>
        <w:snapToGrid w:val="0"/>
        <w:spacing w:line="288" w:lineRule="auto"/>
        <w:ind w:right="-588" w:rightChars="-245" w:firstLine="458"/>
        <w:rPr>
          <w:rFonts w:cs="宋体"/>
          <w:b/>
          <w:color w:val="auto"/>
          <w:spacing w:val="-6"/>
          <w:highlight w:val="none"/>
        </w:rPr>
      </w:pPr>
      <w:r>
        <w:rPr>
          <w:rFonts w:hint="eastAsia" w:cs="宋体"/>
          <w:b/>
          <w:color w:val="auto"/>
          <w:spacing w:val="-6"/>
          <w:highlight w:val="none"/>
        </w:rPr>
        <w:t>第十一条：合同生效</w:t>
      </w:r>
    </w:p>
    <w:p>
      <w:pPr>
        <w:snapToGrid w:val="0"/>
        <w:spacing w:line="288" w:lineRule="auto"/>
        <w:ind w:firstLine="456"/>
        <w:rPr>
          <w:rFonts w:cs="宋体"/>
          <w:color w:val="auto"/>
          <w:spacing w:val="-6"/>
          <w:highlight w:val="none"/>
        </w:rPr>
      </w:pPr>
      <w:r>
        <w:rPr>
          <w:rFonts w:hint="eastAsia" w:cs="宋体"/>
          <w:color w:val="auto"/>
          <w:spacing w:val="-6"/>
          <w:highlight w:val="none"/>
        </w:rPr>
        <w:t>1. 合同经双方法定代表人或授权代表签字并加盖单位公章后生效。</w:t>
      </w:r>
    </w:p>
    <w:p>
      <w:pPr>
        <w:snapToGrid w:val="0"/>
        <w:spacing w:line="288" w:lineRule="auto"/>
        <w:ind w:firstLine="456"/>
        <w:rPr>
          <w:rFonts w:cs="宋体"/>
          <w:color w:val="auto"/>
          <w:spacing w:val="-6"/>
          <w:highlight w:val="none"/>
        </w:rPr>
      </w:pPr>
      <w:r>
        <w:rPr>
          <w:rFonts w:hint="eastAsia" w:cs="宋体"/>
          <w:color w:val="auto"/>
          <w:spacing w:val="-6"/>
          <w:highlight w:val="none"/>
        </w:rPr>
        <w:t>2. 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456"/>
        <w:rPr>
          <w:rFonts w:cs="宋体"/>
          <w:color w:val="auto"/>
          <w:spacing w:val="-6"/>
          <w:highlight w:val="none"/>
        </w:rPr>
      </w:pPr>
      <w:r>
        <w:rPr>
          <w:rFonts w:hint="eastAsia" w:cs="宋体"/>
          <w:color w:val="auto"/>
          <w:spacing w:val="-6"/>
          <w:highlight w:val="none"/>
        </w:rPr>
        <w:t>3. 本合同未尽事宜，遵照《合同法》有关条文执行。</w:t>
      </w:r>
    </w:p>
    <w:p>
      <w:pPr>
        <w:snapToGrid w:val="0"/>
        <w:spacing w:line="288" w:lineRule="auto"/>
        <w:ind w:firstLine="456"/>
        <w:rPr>
          <w:rFonts w:cs="宋体"/>
          <w:color w:val="auto"/>
          <w:spacing w:val="-6"/>
          <w:highlight w:val="none"/>
        </w:rPr>
      </w:pPr>
      <w:r>
        <w:rPr>
          <w:rFonts w:hint="eastAsia" w:cs="宋体"/>
          <w:color w:val="auto"/>
          <w:spacing w:val="-6"/>
          <w:highlight w:val="none"/>
        </w:rPr>
        <w:t>4. 本合同一式柒份，乙方、采购代理机构各执壹份，甲方执伍份，经三方签字、盖公章并在乙方质量保证金到账后生效。</w:t>
      </w:r>
    </w:p>
    <w:p>
      <w:pPr>
        <w:snapToGrid w:val="0"/>
        <w:spacing w:line="288" w:lineRule="auto"/>
        <w:ind w:firstLine="456"/>
        <w:rPr>
          <w:rFonts w:cs="宋体"/>
          <w:color w:val="auto"/>
          <w:spacing w:val="-6"/>
          <w:highlight w:val="none"/>
        </w:rPr>
      </w:pPr>
      <w:r>
        <w:rPr>
          <w:rFonts w:hint="eastAsia" w:cs="宋体"/>
          <w:color w:val="auto"/>
          <w:spacing w:val="-6"/>
          <w:highlight w:val="none"/>
        </w:rPr>
        <w:t>5.相关招标文件、投标文件、询标承诺等与本合同具有同等法律效力。</w:t>
      </w:r>
    </w:p>
    <w:p>
      <w:pPr>
        <w:spacing w:line="420" w:lineRule="exact"/>
        <w:ind w:firstLine="562"/>
        <w:jc w:val="center"/>
        <w:rPr>
          <w:rFonts w:cs="宋体"/>
          <w:b/>
          <w:color w:val="auto"/>
          <w:spacing w:val="20"/>
          <w:highlight w:val="none"/>
        </w:rPr>
      </w:pPr>
    </w:p>
    <w:p>
      <w:pPr>
        <w:spacing w:line="420" w:lineRule="exact"/>
        <w:ind w:firstLine="482"/>
        <w:rPr>
          <w:rFonts w:cs="宋体"/>
          <w:color w:val="auto"/>
          <w:spacing w:val="-6"/>
          <w:highlight w:val="none"/>
        </w:rPr>
      </w:pPr>
      <w:r>
        <w:rPr>
          <w:rFonts w:hint="eastAsia" w:cs="宋体"/>
          <w:b/>
          <w:color w:val="auto"/>
          <w:highlight w:val="none"/>
        </w:rPr>
        <w:t>甲方（需方）</w:t>
      </w:r>
      <w:r>
        <w:rPr>
          <w:rFonts w:hint="eastAsia" w:cs="宋体"/>
          <w:color w:val="auto"/>
          <w:highlight w:val="none"/>
        </w:rPr>
        <w:t xml:space="preserve">：浙江农林大学                  </w:t>
      </w:r>
      <w:r>
        <w:rPr>
          <w:rFonts w:hint="eastAsia" w:cs="宋体"/>
          <w:b/>
          <w:color w:val="auto"/>
          <w:highlight w:val="none"/>
        </w:rPr>
        <w:t>乙方（供方）</w:t>
      </w:r>
      <w:r>
        <w:rPr>
          <w:rFonts w:hint="eastAsia" w:cs="宋体"/>
          <w:color w:val="auto"/>
          <w:highlight w:val="none"/>
        </w:rPr>
        <w:t>：</w:t>
      </w:r>
    </w:p>
    <w:p>
      <w:pPr>
        <w:spacing w:line="420" w:lineRule="exact"/>
        <w:ind w:firstLine="480"/>
        <w:rPr>
          <w:rFonts w:cs="宋体"/>
          <w:color w:val="auto"/>
          <w:highlight w:val="none"/>
        </w:rPr>
      </w:pPr>
      <w:r>
        <w:rPr>
          <w:rFonts w:hint="eastAsia" w:cs="宋体"/>
          <w:color w:val="auto"/>
          <w:highlight w:val="none"/>
        </w:rPr>
        <w:t>地址：浙江农林大学东湖校区                 地址：</w:t>
      </w:r>
    </w:p>
    <w:p>
      <w:pPr>
        <w:spacing w:line="420" w:lineRule="exact"/>
        <w:ind w:firstLine="480"/>
        <w:rPr>
          <w:rFonts w:cs="宋体"/>
          <w:color w:val="auto"/>
          <w:highlight w:val="none"/>
        </w:rPr>
      </w:pPr>
      <w:r>
        <w:rPr>
          <w:rFonts w:hint="eastAsia" w:cs="宋体"/>
          <w:color w:val="auto"/>
          <w:highlight w:val="none"/>
        </w:rPr>
        <w:t>帐号：3300 1617 3350 5001 8761             帐号：</w:t>
      </w:r>
    </w:p>
    <w:p>
      <w:pPr>
        <w:spacing w:line="420" w:lineRule="exact"/>
        <w:ind w:firstLine="480"/>
        <w:rPr>
          <w:rFonts w:cs="宋体"/>
          <w:color w:val="auto"/>
          <w:highlight w:val="none"/>
        </w:rPr>
      </w:pPr>
      <w:r>
        <w:rPr>
          <w:rFonts w:hint="eastAsia" w:cs="宋体"/>
          <w:color w:val="auto"/>
          <w:highlight w:val="none"/>
        </w:rPr>
        <w:t>开户行：建行临安市支行营业部               开户行：</w:t>
      </w:r>
    </w:p>
    <w:p>
      <w:pPr>
        <w:spacing w:line="420" w:lineRule="exact"/>
        <w:ind w:firstLine="480"/>
        <w:rPr>
          <w:rFonts w:cs="宋体"/>
          <w:color w:val="auto"/>
          <w:highlight w:val="none"/>
        </w:rPr>
      </w:pPr>
      <w:r>
        <w:rPr>
          <w:rFonts w:hint="eastAsia" w:cs="宋体"/>
          <w:color w:val="auto"/>
          <w:highlight w:val="none"/>
        </w:rPr>
        <w:t>电话：0571-63740768                        电话：</w:t>
      </w:r>
    </w:p>
    <w:p>
      <w:pPr>
        <w:spacing w:line="420" w:lineRule="exact"/>
        <w:ind w:firstLine="480"/>
        <w:rPr>
          <w:rFonts w:cs="宋体"/>
          <w:color w:val="auto"/>
          <w:highlight w:val="none"/>
        </w:rPr>
      </w:pPr>
      <w:r>
        <w:rPr>
          <w:rFonts w:hint="eastAsia" w:cs="宋体"/>
          <w:color w:val="auto"/>
          <w:highlight w:val="none"/>
        </w:rPr>
        <w:t xml:space="preserve">邮编：311300                               邮编： </w:t>
      </w:r>
    </w:p>
    <w:p>
      <w:pPr>
        <w:spacing w:line="400" w:lineRule="exact"/>
        <w:ind w:firstLine="480"/>
        <w:rPr>
          <w:rFonts w:cs="宋体"/>
          <w:color w:val="auto"/>
          <w:highlight w:val="none"/>
        </w:rPr>
      </w:pPr>
      <w:r>
        <w:rPr>
          <w:rFonts w:hint="eastAsia" w:cs="宋体"/>
          <w:color w:val="auto"/>
          <w:highlight w:val="none"/>
        </w:rPr>
        <w:t>授权代表：                                 授权代表：</w:t>
      </w:r>
    </w:p>
    <w:p>
      <w:pPr>
        <w:spacing w:line="400" w:lineRule="exact"/>
        <w:ind w:firstLine="480"/>
        <w:rPr>
          <w:rFonts w:cs="宋体"/>
          <w:color w:val="auto"/>
          <w:highlight w:val="none"/>
        </w:rPr>
      </w:pPr>
    </w:p>
    <w:p>
      <w:pPr>
        <w:spacing w:line="360" w:lineRule="exact"/>
        <w:ind w:firstLine="482"/>
        <w:rPr>
          <w:rFonts w:cs="宋体"/>
          <w:color w:val="auto"/>
          <w:highlight w:val="none"/>
        </w:rPr>
      </w:pPr>
      <w:r>
        <w:rPr>
          <w:rFonts w:hint="eastAsia" w:cs="宋体"/>
          <w:b/>
          <w:color w:val="auto"/>
          <w:highlight w:val="none"/>
        </w:rPr>
        <w:t>采购代理机构：</w:t>
      </w:r>
      <w:r>
        <w:rPr>
          <w:rFonts w:hint="eastAsia" w:cs="宋体"/>
          <w:color w:val="auto"/>
          <w:highlight w:val="none"/>
        </w:rPr>
        <w:t xml:space="preserve">浙江五石工程咨询有限公司      </w:t>
      </w:r>
    </w:p>
    <w:p>
      <w:pPr>
        <w:spacing w:line="360" w:lineRule="exact"/>
        <w:ind w:firstLine="480"/>
        <w:rPr>
          <w:rFonts w:cs="宋体"/>
          <w:color w:val="auto"/>
          <w:highlight w:val="none"/>
        </w:rPr>
      </w:pPr>
      <w:r>
        <w:rPr>
          <w:rFonts w:hint="eastAsia" w:cs="宋体"/>
          <w:color w:val="auto"/>
          <w:highlight w:val="none"/>
        </w:rPr>
        <w:t xml:space="preserve">地址：           </w:t>
      </w:r>
    </w:p>
    <w:p>
      <w:pPr>
        <w:spacing w:line="360" w:lineRule="exact"/>
        <w:ind w:firstLine="480"/>
        <w:rPr>
          <w:rFonts w:cs="宋体"/>
          <w:color w:val="auto"/>
          <w:highlight w:val="none"/>
        </w:rPr>
      </w:pPr>
      <w:r>
        <w:rPr>
          <w:rFonts w:hint="eastAsia" w:cs="宋体"/>
          <w:color w:val="auto"/>
          <w:highlight w:val="none"/>
        </w:rPr>
        <w:t xml:space="preserve">电话：                      </w:t>
      </w:r>
    </w:p>
    <w:p>
      <w:pPr>
        <w:spacing w:line="360" w:lineRule="exact"/>
        <w:ind w:firstLine="480"/>
        <w:rPr>
          <w:rFonts w:cs="宋体"/>
          <w:color w:val="auto"/>
          <w:highlight w:val="none"/>
        </w:rPr>
      </w:pPr>
      <w:r>
        <w:rPr>
          <w:rFonts w:hint="eastAsia" w:cs="宋体"/>
          <w:color w:val="auto"/>
          <w:highlight w:val="none"/>
        </w:rPr>
        <w:t xml:space="preserve">授权代表： </w:t>
      </w:r>
    </w:p>
    <w:p>
      <w:pPr>
        <w:spacing w:line="360" w:lineRule="exact"/>
        <w:ind w:firstLine="480"/>
        <w:rPr>
          <w:rFonts w:cs="宋体"/>
          <w:color w:val="auto"/>
          <w:highlight w:val="none"/>
        </w:rPr>
      </w:pPr>
      <w:r>
        <w:rPr>
          <w:rFonts w:hint="eastAsia" w:cs="宋体"/>
          <w:color w:val="auto"/>
          <w:highlight w:val="none"/>
        </w:rPr>
        <w:t>鉴证日期：</w:t>
      </w:r>
    </w:p>
    <w:p>
      <w:pPr>
        <w:snapToGrid w:val="0"/>
        <w:ind w:firstLine="456"/>
        <w:rPr>
          <w:rFonts w:cs="宋体"/>
          <w:snapToGrid w:val="0"/>
          <w:color w:val="auto"/>
          <w:kern w:val="0"/>
          <w:highlight w:val="none"/>
        </w:rPr>
      </w:pPr>
      <w:r>
        <w:rPr>
          <w:rFonts w:hint="eastAsia" w:cs="宋体"/>
          <w:color w:val="auto"/>
          <w:spacing w:val="-6"/>
          <w:highlight w:val="none"/>
        </w:rPr>
        <w:t xml:space="preserve"> 2019年  月  日</w:t>
      </w:r>
    </w:p>
    <w:p>
      <w:pPr>
        <w:pStyle w:val="3"/>
        <w:rPr>
          <w:color w:val="auto"/>
          <w:highlight w:val="none"/>
        </w:rPr>
        <w:sectPr>
          <w:pgSz w:w="11907" w:h="16840"/>
          <w:pgMar w:top="1247" w:right="1304" w:bottom="1021" w:left="1304" w:header="720" w:footer="720" w:gutter="0"/>
          <w:cols w:space="720" w:num="1"/>
          <w:docGrid w:linePitch="286" w:charSpace="0"/>
        </w:sectPr>
      </w:pPr>
    </w:p>
    <w:p>
      <w:pPr>
        <w:spacing w:after="100" w:afterAutospacing="1"/>
        <w:ind w:firstLine="482"/>
        <w:jc w:val="center"/>
        <w:rPr>
          <w:rFonts w:cs="宋体"/>
          <w:b/>
          <w:color w:val="auto"/>
          <w:highlight w:val="none"/>
        </w:rPr>
      </w:pPr>
      <w:r>
        <w:rPr>
          <w:rFonts w:hint="eastAsia" w:cs="宋体"/>
          <w:b/>
          <w:color w:val="auto"/>
          <w:highlight w:val="none"/>
        </w:rPr>
        <w:t>委托代理进口协议</w:t>
      </w:r>
    </w:p>
    <w:p>
      <w:pPr>
        <w:spacing w:line="420" w:lineRule="exact"/>
        <w:ind w:firstLine="480"/>
        <w:rPr>
          <w:rFonts w:cs="宋体"/>
          <w:color w:val="auto"/>
          <w:highlight w:val="none"/>
        </w:rPr>
      </w:pPr>
      <w:r>
        <w:rPr>
          <w:rFonts w:hint="eastAsia" w:cs="宋体"/>
          <w:color w:val="auto"/>
          <w:highlight w:val="none"/>
        </w:rPr>
        <w:t xml:space="preserve">合同编号：                          </w:t>
      </w:r>
      <w:r>
        <w:rPr>
          <w:rFonts w:hint="eastAsia" w:cs="宋体"/>
          <w:b/>
          <w:bCs/>
          <w:color w:val="auto"/>
          <w:highlight w:val="none"/>
        </w:rPr>
        <w:t xml:space="preserve">      </w:t>
      </w:r>
      <w:r>
        <w:rPr>
          <w:rFonts w:hint="eastAsia" w:cs="宋体"/>
          <w:color w:val="auto"/>
          <w:highlight w:val="none"/>
        </w:rPr>
        <w:t>签定地点：浙江农林大学</w:t>
      </w:r>
    </w:p>
    <w:p>
      <w:pPr>
        <w:spacing w:line="460" w:lineRule="exact"/>
        <w:ind w:firstLine="480"/>
        <w:rPr>
          <w:rFonts w:cs="宋体"/>
          <w:color w:val="auto"/>
          <w:highlight w:val="none"/>
        </w:rPr>
      </w:pPr>
      <w:r>
        <w:rPr>
          <w:rFonts w:hint="eastAsia" w:cs="宋体"/>
          <w:color w:val="auto"/>
          <w:highlight w:val="none"/>
        </w:rPr>
        <w:t>甲方(买方、委托方)：浙江农林大学</w:t>
      </w:r>
    </w:p>
    <w:p>
      <w:pPr>
        <w:spacing w:line="420" w:lineRule="exact"/>
        <w:ind w:firstLine="480"/>
        <w:rPr>
          <w:rFonts w:cs="宋体"/>
          <w:color w:val="auto"/>
          <w:spacing w:val="-6"/>
          <w:highlight w:val="none"/>
        </w:rPr>
      </w:pPr>
      <w:r>
        <w:rPr>
          <w:rFonts w:hint="eastAsia" w:cs="宋体"/>
          <w:color w:val="auto"/>
          <w:highlight w:val="none"/>
        </w:rPr>
        <w:t>乙方(卖方、委托方)：</w:t>
      </w:r>
    </w:p>
    <w:p>
      <w:pPr>
        <w:spacing w:line="420" w:lineRule="exact"/>
        <w:ind w:firstLine="480"/>
        <w:rPr>
          <w:rFonts w:cs="宋体"/>
          <w:color w:val="auto"/>
          <w:highlight w:val="none"/>
        </w:rPr>
      </w:pPr>
      <w:r>
        <w:rPr>
          <w:rFonts w:hint="eastAsia" w:cs="宋体"/>
          <w:color w:val="auto"/>
          <w:highlight w:val="none"/>
        </w:rPr>
        <w:t>丙方(外贸，代理方)：</w:t>
      </w:r>
    </w:p>
    <w:p>
      <w:pPr>
        <w:spacing w:line="420" w:lineRule="exact"/>
        <w:ind w:firstLine="480"/>
        <w:rPr>
          <w:rFonts w:cs="宋体"/>
          <w:color w:val="auto"/>
          <w:highlight w:val="none"/>
        </w:rPr>
      </w:pPr>
      <w:r>
        <w:rPr>
          <w:rFonts w:hint="eastAsia" w:cs="宋体"/>
          <w:color w:val="auto"/>
          <w:highlight w:val="none"/>
        </w:rPr>
        <w:t>经甲、乙、丙三方友好协商，达成如下委托代理进口协议：</w:t>
      </w:r>
    </w:p>
    <w:p>
      <w:pPr>
        <w:spacing w:line="420" w:lineRule="exact"/>
        <w:ind w:firstLine="480"/>
        <w:rPr>
          <w:rFonts w:cs="宋体"/>
          <w:color w:val="auto"/>
          <w:highlight w:val="none"/>
        </w:rPr>
      </w:pPr>
      <w:r>
        <w:rPr>
          <w:rFonts w:hint="eastAsia" w:cs="宋体"/>
          <w:color w:val="auto"/>
          <w:highlight w:val="none"/>
        </w:rPr>
        <w:t>一、甲方委托丙方对外签订如下进口货物合同，授权代理进口如下货物，并负责办理进口过程中相关手续，乙方接受委托。</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序号</w:t>
            </w:r>
          </w:p>
        </w:tc>
        <w:tc>
          <w:tcPr>
            <w:tcW w:w="846"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设备名称</w:t>
            </w:r>
          </w:p>
        </w:tc>
        <w:tc>
          <w:tcPr>
            <w:tcW w:w="1752"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数量</w:t>
            </w:r>
          </w:p>
        </w:tc>
        <w:tc>
          <w:tcPr>
            <w:tcW w:w="1116" w:type="dxa"/>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美元</w:t>
            </w:r>
          </w:p>
          <w:p>
            <w:pPr>
              <w:spacing w:line="360" w:lineRule="exact"/>
              <w:ind w:firstLine="0" w:firstLineChars="0"/>
              <w:jc w:val="center"/>
              <w:rPr>
                <w:rFonts w:cs="宋体"/>
                <w:color w:val="auto"/>
                <w:kern w:val="0"/>
                <w:highlight w:val="none"/>
              </w:rPr>
            </w:pPr>
            <w:r>
              <w:rPr>
                <w:rFonts w:hint="eastAsia"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人民币</w:t>
            </w:r>
          </w:p>
          <w:p>
            <w:pPr>
              <w:spacing w:line="360" w:lineRule="exact"/>
              <w:ind w:firstLine="0" w:firstLineChars="0"/>
              <w:jc w:val="center"/>
              <w:rPr>
                <w:rFonts w:cs="宋体"/>
                <w:color w:val="auto"/>
                <w:kern w:val="0"/>
                <w:highlight w:val="none"/>
              </w:rPr>
            </w:pPr>
            <w:r>
              <w:rPr>
                <w:rFonts w:hint="eastAsia"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cs="宋体"/>
                <w:color w:val="auto"/>
                <w:kern w:val="0"/>
                <w:highlight w:val="none"/>
              </w:rPr>
            </w:pPr>
            <w:r>
              <w:rPr>
                <w:rFonts w:hint="eastAsia"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cs="宋体"/>
                <w:color w:val="auto"/>
                <w:kern w:val="0"/>
                <w:highlight w:val="none"/>
              </w:rPr>
            </w:pPr>
          </w:p>
        </w:tc>
        <w:tc>
          <w:tcPr>
            <w:tcW w:w="846" w:type="dxa"/>
            <w:shd w:val="clear" w:color="auto" w:fill="auto"/>
            <w:vAlign w:val="center"/>
          </w:tcPr>
          <w:p>
            <w:pPr>
              <w:spacing w:line="360" w:lineRule="exact"/>
              <w:ind w:firstLine="0" w:firstLineChars="0"/>
              <w:jc w:val="center"/>
              <w:rPr>
                <w:rFonts w:cs="宋体"/>
                <w:color w:val="auto"/>
                <w:kern w:val="0"/>
                <w:highlight w:val="none"/>
              </w:rPr>
            </w:pPr>
          </w:p>
        </w:tc>
        <w:tc>
          <w:tcPr>
            <w:tcW w:w="1752" w:type="dxa"/>
            <w:shd w:val="clear" w:color="auto" w:fill="auto"/>
            <w:vAlign w:val="center"/>
          </w:tcPr>
          <w:p>
            <w:pPr>
              <w:spacing w:line="360" w:lineRule="exact"/>
              <w:ind w:firstLine="0" w:firstLineChars="0"/>
              <w:rPr>
                <w:rFonts w:cs="宋体"/>
                <w:color w:val="auto"/>
                <w:kern w:val="0"/>
                <w:highlight w:val="none"/>
              </w:rPr>
            </w:pPr>
          </w:p>
        </w:tc>
        <w:tc>
          <w:tcPr>
            <w:tcW w:w="532" w:type="dxa"/>
            <w:shd w:val="clear" w:color="auto" w:fill="auto"/>
            <w:vAlign w:val="center"/>
          </w:tcPr>
          <w:p>
            <w:pPr>
              <w:spacing w:line="360" w:lineRule="exact"/>
              <w:ind w:firstLine="0" w:firstLineChars="0"/>
              <w:rPr>
                <w:rFonts w:cs="宋体"/>
                <w:color w:val="auto"/>
                <w:kern w:val="0"/>
                <w:highlight w:val="none"/>
              </w:rPr>
            </w:pPr>
          </w:p>
        </w:tc>
        <w:tc>
          <w:tcPr>
            <w:tcW w:w="1116" w:type="dxa"/>
            <w:shd w:val="clear" w:color="auto" w:fill="auto"/>
            <w:vAlign w:val="center"/>
          </w:tcPr>
          <w:p>
            <w:pPr>
              <w:spacing w:line="360" w:lineRule="exact"/>
              <w:ind w:firstLine="0" w:firstLineChars="0"/>
              <w:rPr>
                <w:rFonts w:cs="宋体"/>
                <w:color w:val="auto"/>
                <w:kern w:val="0"/>
                <w:highlight w:val="none"/>
              </w:rPr>
            </w:pPr>
          </w:p>
        </w:tc>
        <w:tc>
          <w:tcPr>
            <w:tcW w:w="594" w:type="dxa"/>
            <w:shd w:val="clear" w:color="auto" w:fill="auto"/>
            <w:vAlign w:val="center"/>
          </w:tcPr>
          <w:p>
            <w:pPr>
              <w:spacing w:line="360" w:lineRule="exact"/>
              <w:ind w:firstLine="0" w:firstLineChars="0"/>
              <w:jc w:val="center"/>
              <w:rPr>
                <w:rFonts w:cs="宋体"/>
                <w:color w:val="auto"/>
                <w:kern w:val="0"/>
                <w:highlight w:val="none"/>
              </w:rPr>
            </w:pPr>
          </w:p>
        </w:tc>
        <w:tc>
          <w:tcPr>
            <w:tcW w:w="883" w:type="dxa"/>
            <w:shd w:val="clear" w:color="auto" w:fill="auto"/>
            <w:vAlign w:val="center"/>
          </w:tcPr>
          <w:p>
            <w:pPr>
              <w:spacing w:line="360" w:lineRule="exact"/>
              <w:ind w:firstLine="0" w:firstLineChars="0"/>
              <w:jc w:val="center"/>
              <w:rPr>
                <w:rFonts w:cs="宋体"/>
                <w:color w:val="auto"/>
                <w:kern w:val="0"/>
                <w:highlight w:val="none"/>
              </w:rPr>
            </w:pPr>
          </w:p>
        </w:tc>
        <w:tc>
          <w:tcPr>
            <w:tcW w:w="1036" w:type="dxa"/>
            <w:shd w:val="clear" w:color="auto" w:fill="auto"/>
            <w:vAlign w:val="center"/>
          </w:tcPr>
          <w:p>
            <w:pPr>
              <w:spacing w:line="360" w:lineRule="exact"/>
              <w:ind w:firstLine="0" w:firstLineChars="0"/>
              <w:rPr>
                <w:rFonts w:cs="宋体"/>
                <w:color w:val="auto"/>
                <w:kern w:val="0"/>
                <w:highlight w:val="none"/>
              </w:rPr>
            </w:pPr>
          </w:p>
        </w:tc>
        <w:tc>
          <w:tcPr>
            <w:tcW w:w="1198" w:type="dxa"/>
            <w:shd w:val="clear" w:color="auto" w:fill="auto"/>
            <w:vAlign w:val="center"/>
          </w:tcPr>
          <w:p>
            <w:pPr>
              <w:spacing w:line="360" w:lineRule="exact"/>
              <w:ind w:firstLine="0" w:firstLineChars="0"/>
              <w:jc w:val="center"/>
              <w:rPr>
                <w:rFonts w:cs="宋体"/>
                <w:color w:val="auto"/>
                <w:kern w:val="0"/>
                <w:highlight w:val="none"/>
              </w:rPr>
            </w:pPr>
          </w:p>
        </w:tc>
        <w:tc>
          <w:tcPr>
            <w:tcW w:w="1225" w:type="dxa"/>
            <w:shd w:val="clear" w:color="auto" w:fill="auto"/>
            <w:vAlign w:val="center"/>
          </w:tcPr>
          <w:p>
            <w:pPr>
              <w:spacing w:line="360" w:lineRule="exact"/>
              <w:ind w:firstLine="0" w:firstLineChars="0"/>
              <w:jc w:val="center"/>
              <w:rPr>
                <w:rFonts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0" w:type="dxa"/>
            <w:gridSpan w:val="10"/>
            <w:shd w:val="clear" w:color="auto" w:fill="auto"/>
            <w:vAlign w:val="center"/>
          </w:tcPr>
          <w:p>
            <w:pPr>
              <w:spacing w:line="360" w:lineRule="exact"/>
              <w:ind w:firstLine="0" w:firstLineChars="0"/>
              <w:rPr>
                <w:rFonts w:cs="宋体"/>
                <w:color w:val="auto"/>
                <w:kern w:val="0"/>
                <w:highlight w:val="none"/>
              </w:rPr>
            </w:pPr>
            <w:r>
              <w:rPr>
                <w:rFonts w:hint="eastAsia" w:cs="宋体"/>
                <w:color w:val="auto"/>
                <w:kern w:val="0"/>
                <w:highlight w:val="none"/>
              </w:rPr>
              <w:t>合计：人民币               元整（￥       ）</w:t>
            </w:r>
          </w:p>
        </w:tc>
      </w:tr>
    </w:tbl>
    <w:p>
      <w:pPr>
        <w:spacing w:line="420" w:lineRule="exact"/>
        <w:ind w:firstLine="482"/>
        <w:rPr>
          <w:rFonts w:cs="宋体"/>
          <w:color w:val="auto"/>
          <w:highlight w:val="none"/>
        </w:rPr>
      </w:pPr>
      <w:r>
        <w:rPr>
          <w:rFonts w:hint="eastAsia" w:cs="宋体"/>
          <w:b/>
          <w:color w:val="auto"/>
          <w:highlight w:val="none"/>
        </w:rPr>
        <w:t xml:space="preserve">  </w:t>
      </w:r>
      <w:r>
        <w:rPr>
          <w:rFonts w:hint="eastAsia" w:cs="宋体"/>
          <w:color w:val="auto"/>
          <w:highlight w:val="none"/>
        </w:rPr>
        <w:t>1. 产品详细配置清单详见投标文件和承诺表。</w:t>
      </w:r>
    </w:p>
    <w:p>
      <w:pPr>
        <w:ind w:firstLine="480"/>
        <w:rPr>
          <w:rFonts w:cs="宋体"/>
          <w:color w:val="auto"/>
          <w:highlight w:val="none"/>
        </w:rPr>
      </w:pPr>
      <w:r>
        <w:rPr>
          <w:rFonts w:hint="eastAsia" w:cs="宋体"/>
          <w:color w:val="auto"/>
          <w:highlight w:val="none"/>
        </w:rPr>
        <w:t xml:space="preserve">  2、美元与人民币的比价为：</w:t>
      </w:r>
      <w:r>
        <w:rPr>
          <w:rFonts w:hint="eastAsia" w:cs="宋体"/>
          <w:color w:val="auto"/>
          <w:highlight w:val="none"/>
          <w:u w:val="single"/>
        </w:rPr>
        <w:t xml:space="preserve"> 1:  </w:t>
      </w:r>
      <w:r>
        <w:rPr>
          <w:rFonts w:hint="eastAsia" w:cs="宋体"/>
          <w:color w:val="auto"/>
          <w:highlight w:val="none"/>
        </w:rPr>
        <w:t>。以上合同总价包括运抵各使用实验室的运费、安装调试费及外贸代理等一切费用。</w:t>
      </w:r>
    </w:p>
    <w:p>
      <w:pPr>
        <w:ind w:firstLine="480"/>
        <w:rPr>
          <w:rFonts w:cs="宋体"/>
          <w:color w:val="auto"/>
          <w:highlight w:val="none"/>
        </w:rPr>
      </w:pPr>
      <w:r>
        <w:rPr>
          <w:rFonts w:hint="eastAsia" w:cs="宋体"/>
          <w:color w:val="auto"/>
          <w:highlight w:val="none"/>
        </w:rPr>
        <w:t>二、三方的权利和义务</w:t>
      </w:r>
    </w:p>
    <w:p>
      <w:pPr>
        <w:spacing w:line="440" w:lineRule="exact"/>
        <w:ind w:firstLine="475" w:firstLineChars="198"/>
        <w:rPr>
          <w:rFonts w:cs="宋体"/>
          <w:color w:val="auto"/>
          <w:highlight w:val="none"/>
        </w:rPr>
      </w:pPr>
      <w:r>
        <w:rPr>
          <w:rFonts w:hint="eastAsia" w:cs="宋体"/>
          <w:color w:val="auto"/>
          <w:highlight w:val="none"/>
        </w:rPr>
        <w:t>甲方：</w:t>
      </w:r>
    </w:p>
    <w:p>
      <w:pPr>
        <w:spacing w:line="440" w:lineRule="exact"/>
        <w:ind w:firstLine="480"/>
        <w:rPr>
          <w:rFonts w:cs="宋体"/>
          <w:color w:val="auto"/>
          <w:highlight w:val="none"/>
        </w:rPr>
      </w:pPr>
      <w:r>
        <w:rPr>
          <w:rFonts w:hint="eastAsia" w:cs="宋体"/>
          <w:color w:val="auto"/>
          <w:highlight w:val="none"/>
        </w:rPr>
        <w:t>1．提供《机电产品许可证》和《进出口货物征免税证明)》和其它进口必需的批件，并对其真实性负责。</w:t>
      </w:r>
    </w:p>
    <w:p>
      <w:pPr>
        <w:spacing w:line="440" w:lineRule="exact"/>
        <w:ind w:firstLine="480"/>
        <w:rPr>
          <w:rFonts w:cs="宋体"/>
          <w:color w:val="auto"/>
          <w:highlight w:val="none"/>
        </w:rPr>
      </w:pPr>
      <w:r>
        <w:rPr>
          <w:rFonts w:hint="eastAsia" w:cs="宋体"/>
          <w:color w:val="auto"/>
          <w:highlight w:val="none"/>
        </w:rPr>
        <w:t>2．甲方在收到乙方的质量保证金后，见单后支付100%给丙方。由丙方开具100%不可撤销信用证给乙方指定的境外公司。</w:t>
      </w:r>
    </w:p>
    <w:p>
      <w:pPr>
        <w:spacing w:line="440" w:lineRule="exact"/>
        <w:ind w:firstLine="480"/>
        <w:rPr>
          <w:rFonts w:cs="宋体"/>
          <w:color w:val="auto"/>
          <w:highlight w:val="none"/>
        </w:rPr>
      </w:pPr>
      <w:r>
        <w:rPr>
          <w:rFonts w:hint="eastAsia" w:cs="宋体"/>
          <w:color w:val="auto"/>
          <w:highlight w:val="none"/>
        </w:rPr>
        <w:t xml:space="preserve">乙方：   </w:t>
      </w:r>
    </w:p>
    <w:p>
      <w:pPr>
        <w:spacing w:line="440" w:lineRule="exact"/>
        <w:ind w:firstLine="240" w:firstLineChars="100"/>
        <w:rPr>
          <w:rFonts w:cs="宋体"/>
          <w:color w:val="auto"/>
          <w:highlight w:val="none"/>
        </w:rPr>
      </w:pPr>
      <w:r>
        <w:rPr>
          <w:rFonts w:hint="eastAsia" w:cs="宋体"/>
          <w:color w:val="auto"/>
          <w:highlight w:val="none"/>
        </w:rPr>
        <w:t>1．确认进口货物的配置和合同价格，提供与所签合同相关的资料，以确保合同及时签订及合同货物到达时的顺利进关；</w:t>
      </w:r>
    </w:p>
    <w:p>
      <w:pPr>
        <w:spacing w:line="440" w:lineRule="exact"/>
        <w:ind w:firstLine="475" w:firstLineChars="198"/>
        <w:rPr>
          <w:rFonts w:cs="宋体"/>
          <w:color w:val="auto"/>
          <w:highlight w:val="none"/>
        </w:rPr>
      </w:pPr>
      <w:r>
        <w:rPr>
          <w:rFonts w:hint="eastAsia" w:cs="宋体"/>
          <w:color w:val="auto"/>
          <w:highlight w:val="none"/>
        </w:rPr>
        <w:t>丙方：</w:t>
      </w:r>
    </w:p>
    <w:p>
      <w:pPr>
        <w:spacing w:line="440" w:lineRule="exact"/>
        <w:ind w:firstLine="240" w:firstLineChars="100"/>
        <w:rPr>
          <w:rFonts w:cs="宋体"/>
          <w:color w:val="auto"/>
          <w:highlight w:val="none"/>
        </w:rPr>
      </w:pPr>
      <w:r>
        <w:rPr>
          <w:rFonts w:hint="eastAsia" w:cs="宋体"/>
          <w:color w:val="auto"/>
          <w:highlight w:val="none"/>
        </w:rPr>
        <w:t>1、负责制作并对外签订合同，协助商谈运输方式、到货地点。</w:t>
      </w:r>
    </w:p>
    <w:p>
      <w:pPr>
        <w:spacing w:line="440" w:lineRule="exact"/>
        <w:ind w:firstLine="240" w:firstLineChars="100"/>
        <w:rPr>
          <w:rFonts w:cs="宋体"/>
          <w:color w:val="auto"/>
          <w:highlight w:val="none"/>
        </w:rPr>
      </w:pPr>
      <w:r>
        <w:rPr>
          <w:rFonts w:hint="eastAsia" w:cs="宋体"/>
          <w:color w:val="auto"/>
          <w:highlight w:val="none"/>
        </w:rPr>
        <w:t>2、负责代办《机电产品进口申请表》和《进出口货物征免税证明》．</w:t>
      </w:r>
    </w:p>
    <w:p>
      <w:pPr>
        <w:spacing w:line="440" w:lineRule="exact"/>
        <w:ind w:firstLine="240" w:firstLineChars="100"/>
        <w:rPr>
          <w:rFonts w:cs="宋体"/>
          <w:color w:val="auto"/>
          <w:highlight w:val="none"/>
        </w:rPr>
      </w:pPr>
      <w:r>
        <w:rPr>
          <w:rFonts w:hint="eastAsia" w:cs="宋体"/>
          <w:color w:val="auto"/>
          <w:highlight w:val="none"/>
        </w:rPr>
        <w:t>3、负责办理法定商检、对外承付货款，办理进口报关，通知并进货上门。</w:t>
      </w:r>
    </w:p>
    <w:p>
      <w:pPr>
        <w:spacing w:line="440" w:lineRule="exact"/>
        <w:ind w:firstLine="240" w:firstLineChars="100"/>
        <w:rPr>
          <w:rFonts w:cs="宋体"/>
          <w:color w:val="auto"/>
          <w:highlight w:val="none"/>
        </w:rPr>
      </w:pPr>
      <w:r>
        <w:rPr>
          <w:rFonts w:hint="eastAsia" w:cs="宋体"/>
          <w:color w:val="auto"/>
          <w:highlight w:val="none"/>
        </w:rPr>
        <w:t>三：本协议甲方五份,乙、丙方各执一份。未尽事宜，三方协商解决。</w:t>
      </w:r>
    </w:p>
    <w:p>
      <w:pPr>
        <w:spacing w:line="440" w:lineRule="exact"/>
        <w:ind w:firstLine="240" w:firstLineChars="100"/>
        <w:rPr>
          <w:rFonts w:cs="宋体"/>
          <w:color w:val="auto"/>
          <w:highlight w:val="none"/>
        </w:rPr>
      </w:pPr>
      <w:r>
        <w:rPr>
          <w:rFonts w:hint="eastAsia" w:cs="宋体"/>
          <w:color w:val="auto"/>
          <w:highlight w:val="none"/>
        </w:rPr>
        <w:t>四：该合同有效期至2019年  月  日</w:t>
      </w:r>
    </w:p>
    <w:p>
      <w:pPr>
        <w:spacing w:line="420" w:lineRule="exact"/>
        <w:ind w:firstLine="480"/>
        <w:rPr>
          <w:rFonts w:cs="宋体"/>
          <w:color w:val="auto"/>
          <w:highlight w:val="none"/>
        </w:rPr>
      </w:pPr>
    </w:p>
    <w:p>
      <w:pPr>
        <w:spacing w:line="420" w:lineRule="exact"/>
        <w:ind w:firstLine="480"/>
        <w:jc w:val="center"/>
        <w:rPr>
          <w:rFonts w:cs="宋体"/>
          <w:color w:val="auto"/>
          <w:highlight w:val="none"/>
        </w:rPr>
      </w:pPr>
    </w:p>
    <w:p>
      <w:pPr>
        <w:spacing w:line="420" w:lineRule="exact"/>
        <w:ind w:firstLine="482"/>
        <w:rPr>
          <w:rFonts w:cs="宋体"/>
          <w:color w:val="auto"/>
          <w:spacing w:val="-6"/>
          <w:highlight w:val="none"/>
        </w:rPr>
      </w:pPr>
      <w:r>
        <w:rPr>
          <w:rFonts w:hint="eastAsia" w:cs="宋体"/>
          <w:b/>
          <w:color w:val="auto"/>
          <w:highlight w:val="none"/>
        </w:rPr>
        <w:t>甲方（需方）</w:t>
      </w:r>
      <w:r>
        <w:rPr>
          <w:rFonts w:hint="eastAsia" w:cs="宋体"/>
          <w:color w:val="auto"/>
          <w:highlight w:val="none"/>
        </w:rPr>
        <w:t xml:space="preserve">：浙江农林大学                  </w:t>
      </w:r>
      <w:r>
        <w:rPr>
          <w:rFonts w:hint="eastAsia" w:cs="宋体"/>
          <w:b/>
          <w:color w:val="auto"/>
          <w:highlight w:val="none"/>
        </w:rPr>
        <w:t>乙方（供方）</w:t>
      </w:r>
      <w:r>
        <w:rPr>
          <w:rFonts w:hint="eastAsia" w:cs="宋体"/>
          <w:color w:val="auto"/>
          <w:highlight w:val="none"/>
        </w:rPr>
        <w:t>：</w:t>
      </w:r>
    </w:p>
    <w:p>
      <w:pPr>
        <w:spacing w:line="420" w:lineRule="exact"/>
        <w:ind w:firstLine="480"/>
        <w:rPr>
          <w:rFonts w:cs="宋体"/>
          <w:color w:val="auto"/>
          <w:highlight w:val="none"/>
        </w:rPr>
      </w:pPr>
      <w:r>
        <w:rPr>
          <w:rFonts w:hint="eastAsia" w:cs="宋体"/>
          <w:color w:val="auto"/>
          <w:highlight w:val="none"/>
        </w:rPr>
        <w:t>地址：浙江农林大学东湖校区                 地址：</w:t>
      </w:r>
    </w:p>
    <w:p>
      <w:pPr>
        <w:spacing w:line="420" w:lineRule="exact"/>
        <w:ind w:firstLine="480"/>
        <w:rPr>
          <w:rFonts w:cs="宋体"/>
          <w:color w:val="auto"/>
          <w:highlight w:val="none"/>
        </w:rPr>
      </w:pPr>
      <w:r>
        <w:rPr>
          <w:rFonts w:hint="eastAsia" w:cs="宋体"/>
          <w:color w:val="auto"/>
          <w:highlight w:val="none"/>
        </w:rPr>
        <w:t>帐号：3300 1617 3350 5001 8761             帐号：</w:t>
      </w:r>
    </w:p>
    <w:p>
      <w:pPr>
        <w:spacing w:line="420" w:lineRule="exact"/>
        <w:ind w:firstLine="480"/>
        <w:rPr>
          <w:rFonts w:cs="宋体"/>
          <w:color w:val="auto"/>
          <w:highlight w:val="none"/>
        </w:rPr>
      </w:pPr>
      <w:r>
        <w:rPr>
          <w:rFonts w:hint="eastAsia" w:cs="宋体"/>
          <w:color w:val="auto"/>
          <w:highlight w:val="none"/>
        </w:rPr>
        <w:t>开户行：建行临安市支行营业部               开户行：</w:t>
      </w:r>
    </w:p>
    <w:p>
      <w:pPr>
        <w:spacing w:line="420" w:lineRule="exact"/>
        <w:ind w:firstLine="480"/>
        <w:rPr>
          <w:rFonts w:cs="宋体"/>
          <w:color w:val="auto"/>
          <w:highlight w:val="none"/>
        </w:rPr>
      </w:pPr>
      <w:r>
        <w:rPr>
          <w:rFonts w:hint="eastAsia" w:cs="宋体"/>
          <w:color w:val="auto"/>
          <w:highlight w:val="none"/>
        </w:rPr>
        <w:t>电话：0571-63740768                        电话：</w:t>
      </w:r>
    </w:p>
    <w:p>
      <w:pPr>
        <w:spacing w:line="420" w:lineRule="exact"/>
        <w:ind w:firstLine="480"/>
        <w:rPr>
          <w:rFonts w:cs="宋体"/>
          <w:color w:val="auto"/>
          <w:highlight w:val="none"/>
        </w:rPr>
      </w:pPr>
      <w:r>
        <w:rPr>
          <w:rFonts w:hint="eastAsia" w:cs="宋体"/>
          <w:color w:val="auto"/>
          <w:highlight w:val="none"/>
        </w:rPr>
        <w:t>邮编：311300                               邮编：</w:t>
      </w:r>
    </w:p>
    <w:p>
      <w:pPr>
        <w:spacing w:line="400" w:lineRule="exact"/>
        <w:ind w:firstLine="480"/>
        <w:rPr>
          <w:rFonts w:cs="宋体"/>
          <w:color w:val="auto"/>
          <w:highlight w:val="none"/>
        </w:rPr>
      </w:pPr>
      <w:r>
        <w:rPr>
          <w:rFonts w:hint="eastAsia" w:cs="宋体"/>
          <w:color w:val="auto"/>
          <w:highlight w:val="none"/>
        </w:rPr>
        <w:t>授权代表：                                 授权代表：</w:t>
      </w:r>
    </w:p>
    <w:p>
      <w:pPr>
        <w:spacing w:line="440" w:lineRule="exact"/>
        <w:ind w:firstLine="480"/>
        <w:rPr>
          <w:rFonts w:cs="宋体"/>
          <w:color w:val="auto"/>
          <w:highlight w:val="none"/>
        </w:rPr>
      </w:pPr>
    </w:p>
    <w:p>
      <w:pPr>
        <w:ind w:firstLine="240" w:firstLineChars="100"/>
        <w:rPr>
          <w:rFonts w:cs="宋体"/>
          <w:color w:val="auto"/>
          <w:highlight w:val="none"/>
        </w:rPr>
      </w:pPr>
    </w:p>
    <w:p>
      <w:pPr>
        <w:ind w:firstLine="240" w:firstLineChars="100"/>
        <w:rPr>
          <w:rFonts w:cs="宋体"/>
          <w:color w:val="auto"/>
          <w:highlight w:val="none"/>
        </w:rPr>
      </w:pPr>
    </w:p>
    <w:p>
      <w:pPr>
        <w:spacing w:line="420" w:lineRule="exact"/>
        <w:ind w:firstLine="482"/>
        <w:rPr>
          <w:rFonts w:cs="宋体"/>
          <w:color w:val="auto"/>
          <w:spacing w:val="-6"/>
          <w:highlight w:val="none"/>
        </w:rPr>
      </w:pPr>
      <w:r>
        <w:rPr>
          <w:rFonts w:hint="eastAsia" w:cs="宋体"/>
          <w:b/>
          <w:color w:val="auto"/>
          <w:highlight w:val="none"/>
        </w:rPr>
        <w:t>丙方（外贸代理方）：</w:t>
      </w:r>
    </w:p>
    <w:p>
      <w:pPr>
        <w:spacing w:line="420" w:lineRule="exact"/>
        <w:ind w:firstLine="480"/>
        <w:rPr>
          <w:rFonts w:cs="宋体"/>
          <w:color w:val="auto"/>
          <w:highlight w:val="none"/>
        </w:rPr>
      </w:pPr>
      <w:r>
        <w:rPr>
          <w:rFonts w:hint="eastAsia" w:cs="宋体"/>
          <w:color w:val="auto"/>
          <w:highlight w:val="none"/>
        </w:rPr>
        <w:t>地址：</w:t>
      </w:r>
    </w:p>
    <w:p>
      <w:pPr>
        <w:spacing w:line="420" w:lineRule="exact"/>
        <w:ind w:firstLine="480"/>
        <w:rPr>
          <w:rFonts w:cs="宋体"/>
          <w:color w:val="auto"/>
          <w:highlight w:val="none"/>
        </w:rPr>
      </w:pPr>
      <w:r>
        <w:rPr>
          <w:rFonts w:hint="eastAsia" w:cs="宋体"/>
          <w:color w:val="auto"/>
          <w:highlight w:val="none"/>
        </w:rPr>
        <w:t xml:space="preserve">电话：         </w:t>
      </w:r>
    </w:p>
    <w:p>
      <w:pPr>
        <w:spacing w:line="420" w:lineRule="exact"/>
        <w:ind w:firstLine="480"/>
        <w:rPr>
          <w:rFonts w:cs="宋体"/>
          <w:color w:val="auto"/>
          <w:highlight w:val="none"/>
        </w:rPr>
      </w:pPr>
      <w:r>
        <w:rPr>
          <w:rFonts w:hint="eastAsia" w:cs="宋体"/>
          <w:color w:val="auto"/>
          <w:highlight w:val="none"/>
        </w:rPr>
        <w:t xml:space="preserve">开户银行：                    </w:t>
      </w:r>
    </w:p>
    <w:p>
      <w:pPr>
        <w:spacing w:line="420" w:lineRule="exact"/>
        <w:ind w:firstLine="480"/>
        <w:rPr>
          <w:rFonts w:cs="宋体"/>
          <w:color w:val="auto"/>
          <w:highlight w:val="none"/>
        </w:rPr>
      </w:pPr>
      <w:r>
        <w:rPr>
          <w:rFonts w:hint="eastAsia" w:cs="宋体"/>
          <w:color w:val="auto"/>
          <w:highlight w:val="none"/>
        </w:rPr>
        <w:t xml:space="preserve">帐号: </w:t>
      </w:r>
    </w:p>
    <w:p>
      <w:pPr>
        <w:spacing w:line="420" w:lineRule="exact"/>
        <w:ind w:firstLine="480"/>
        <w:rPr>
          <w:rFonts w:cs="宋体"/>
          <w:color w:val="auto"/>
          <w:highlight w:val="none"/>
        </w:rPr>
      </w:pPr>
      <w:r>
        <w:rPr>
          <w:rFonts w:hint="eastAsia" w:cs="宋体"/>
          <w:color w:val="auto"/>
          <w:highlight w:val="none"/>
        </w:rPr>
        <w:t xml:space="preserve">授权代表： </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 xml:space="preserve">                        </w:t>
      </w:r>
    </w:p>
    <w:p>
      <w:pPr>
        <w:ind w:firstLine="480"/>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 xml:space="preserve">                                                     2019年  月  日</w:t>
      </w:r>
    </w:p>
    <w:p>
      <w:pPr>
        <w:pStyle w:val="3"/>
        <w:rPr>
          <w:color w:val="auto"/>
          <w:highlight w:val="none"/>
        </w:rPr>
      </w:pPr>
      <w:bookmarkStart w:id="57" w:name="_Toc29638"/>
      <w:r>
        <w:rPr>
          <w:rFonts w:hint="eastAsia"/>
          <w:color w:val="auto"/>
          <w:highlight w:val="none"/>
        </w:rPr>
        <w:t>第六章 投标文件格式</w:t>
      </w:r>
      <w:bookmarkEnd w:id="56"/>
      <w:bookmarkEnd w:id="57"/>
    </w:p>
    <w:p>
      <w:pPr>
        <w:pStyle w:val="18"/>
        <w:spacing w:line="360" w:lineRule="auto"/>
        <w:ind w:firstLine="420"/>
        <w:jc w:val="center"/>
        <w:rPr>
          <w:rFonts w:hAnsi="宋体" w:cs="宋体"/>
          <w:color w:val="auto"/>
          <w:szCs w:val="22"/>
          <w:highlight w:val="none"/>
        </w:rPr>
      </w:pPr>
      <w:r>
        <w:rPr>
          <w:rFonts w:hint="eastAsia" w:hAnsi="宋体" w:cs="宋体"/>
          <w:color w:val="auto"/>
          <w:szCs w:val="22"/>
          <w:highlight w:val="none"/>
        </w:rPr>
        <w:t>（要求提供但未提供格式的文件由投标人自行编制）</w:t>
      </w:r>
    </w:p>
    <w:p>
      <w:pPr>
        <w:pStyle w:val="5"/>
        <w:rPr>
          <w:rFonts w:cs="宋体"/>
          <w:color w:val="auto"/>
          <w:highlight w:val="none"/>
        </w:rPr>
      </w:pPr>
      <w:r>
        <w:rPr>
          <w:rFonts w:hint="eastAsia" w:cs="宋体"/>
          <w:color w:val="auto"/>
          <w:highlight w:val="none"/>
        </w:rPr>
        <w:t>外层包装</w:t>
      </w:r>
    </w:p>
    <w:p>
      <w:pPr>
        <w:ind w:firstLine="456"/>
        <w:rPr>
          <w:rFonts w:cs="宋体"/>
          <w:color w:val="auto"/>
          <w:spacing w:val="-6"/>
          <w:highlight w:val="none"/>
        </w:rPr>
      </w:pPr>
    </w:p>
    <w:p>
      <w:pPr>
        <w:ind w:firstLine="456"/>
        <w:rPr>
          <w:rFonts w:cs="宋体"/>
          <w:color w:val="auto"/>
          <w:spacing w:val="-6"/>
          <w:highlight w:val="none"/>
        </w:rPr>
      </w:pPr>
    </w:p>
    <w:p>
      <w:pPr>
        <w:ind w:firstLine="458"/>
        <w:jc w:val="center"/>
        <w:rPr>
          <w:rFonts w:cs="宋体"/>
          <w:b/>
          <w:bCs/>
          <w:color w:val="auto"/>
          <w:spacing w:val="-6"/>
          <w:highlight w:val="none"/>
        </w:rPr>
      </w:pPr>
      <w:r>
        <w:rPr>
          <w:rFonts w:hint="eastAsia" w:cs="宋体"/>
          <w:b/>
          <w:bCs/>
          <w:color w:val="auto"/>
          <w:spacing w:val="-6"/>
          <w:highlight w:val="none"/>
        </w:rPr>
        <w:t>投 标 文 件</w:t>
      </w:r>
    </w:p>
    <w:p>
      <w:pPr>
        <w:ind w:firstLine="456"/>
        <w:rPr>
          <w:rFonts w:cs="宋体"/>
          <w:bCs/>
          <w:color w:val="auto"/>
          <w:spacing w:val="-6"/>
          <w:highlight w:val="none"/>
        </w:rPr>
      </w:pPr>
    </w:p>
    <w:p>
      <w:pPr>
        <w:ind w:firstLine="576"/>
        <w:rPr>
          <w:rFonts w:cs="宋体"/>
          <w:bCs/>
          <w:color w:val="auto"/>
          <w:spacing w:val="-6"/>
          <w:sz w:val="30"/>
          <w:szCs w:val="30"/>
          <w:highlight w:val="none"/>
        </w:rPr>
      </w:pPr>
      <w:r>
        <w:rPr>
          <w:rFonts w:hint="eastAsia" w:cs="宋体"/>
          <w:bCs/>
          <w:color w:val="auto"/>
          <w:spacing w:val="-6"/>
          <w:sz w:val="30"/>
          <w:szCs w:val="30"/>
          <w:highlight w:val="none"/>
        </w:rPr>
        <w:t>采 购 人：</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项目名称：</w:t>
      </w:r>
    </w:p>
    <w:p>
      <w:pPr>
        <w:ind w:firstLine="576"/>
        <w:rPr>
          <w:rFonts w:cs="宋体"/>
          <w:bCs/>
          <w:color w:val="auto"/>
          <w:spacing w:val="-6"/>
          <w:sz w:val="30"/>
          <w:szCs w:val="30"/>
          <w:highlight w:val="none"/>
        </w:rPr>
      </w:pPr>
      <w:r>
        <w:rPr>
          <w:rFonts w:hint="eastAsia" w:cs="宋体"/>
          <w:bCs/>
          <w:color w:val="auto"/>
          <w:spacing w:val="-6"/>
          <w:sz w:val="30"/>
          <w:szCs w:val="30"/>
          <w:highlight w:val="none"/>
        </w:rPr>
        <w:t>项目编号：</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投标文件名称：资格证明文件或报价文件或商务技术文件</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投标人名称（盖章）：</w:t>
      </w:r>
    </w:p>
    <w:p>
      <w:pPr>
        <w:ind w:firstLine="576"/>
        <w:rPr>
          <w:rFonts w:cs="宋体"/>
          <w:bCs/>
          <w:color w:val="auto"/>
          <w:spacing w:val="-6"/>
          <w:sz w:val="30"/>
          <w:szCs w:val="30"/>
          <w:highlight w:val="none"/>
        </w:rPr>
      </w:pPr>
      <w:r>
        <w:rPr>
          <w:rFonts w:hint="eastAsia" w:cs="宋体"/>
          <w:bCs/>
          <w:color w:val="auto"/>
          <w:spacing w:val="-6"/>
          <w:sz w:val="30"/>
          <w:szCs w:val="30"/>
          <w:highlight w:val="none"/>
        </w:rPr>
        <w:t>投标人地址：</w:t>
      </w:r>
    </w:p>
    <w:p>
      <w:pPr>
        <w:ind w:firstLine="576"/>
        <w:rPr>
          <w:rFonts w:cs="宋体"/>
          <w:bCs/>
          <w:color w:val="auto"/>
          <w:spacing w:val="-6"/>
          <w:sz w:val="30"/>
          <w:szCs w:val="30"/>
          <w:highlight w:val="none"/>
        </w:rPr>
      </w:pPr>
      <w:r>
        <w:rPr>
          <w:rFonts w:hint="eastAsia" w:cs="宋体"/>
          <w:bCs/>
          <w:color w:val="auto"/>
          <w:spacing w:val="-6"/>
          <w:sz w:val="30"/>
          <w:szCs w:val="30"/>
          <w:highlight w:val="none"/>
        </w:rPr>
        <w:t>在    年  月  日  时  分之前不得启封</w:t>
      </w: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p>
    <w:p>
      <w:pPr>
        <w:ind w:firstLine="576"/>
        <w:rPr>
          <w:rFonts w:cs="宋体"/>
          <w:bCs/>
          <w:color w:val="auto"/>
          <w:spacing w:val="-6"/>
          <w:sz w:val="30"/>
          <w:szCs w:val="30"/>
          <w:highlight w:val="none"/>
        </w:rPr>
      </w:pPr>
      <w:r>
        <w:rPr>
          <w:rFonts w:hint="eastAsia" w:cs="宋体"/>
          <w:color w:val="auto"/>
          <w:spacing w:val="-6"/>
          <w:sz w:val="30"/>
          <w:szCs w:val="30"/>
          <w:highlight w:val="none"/>
        </w:rPr>
        <w:t>授权代表签字</w:t>
      </w:r>
      <w:r>
        <w:rPr>
          <w:rFonts w:hint="eastAsia" w:cs="宋体"/>
          <w:bCs/>
          <w:color w:val="auto"/>
          <w:spacing w:val="-6"/>
          <w:sz w:val="30"/>
          <w:szCs w:val="30"/>
          <w:highlight w:val="none"/>
        </w:rPr>
        <w:t>：</w:t>
      </w:r>
    </w:p>
    <w:p>
      <w:pPr>
        <w:ind w:firstLine="576"/>
        <w:rPr>
          <w:rFonts w:cs="宋体"/>
          <w:bCs/>
          <w:color w:val="auto"/>
          <w:spacing w:val="-6"/>
          <w:sz w:val="30"/>
          <w:szCs w:val="30"/>
          <w:highlight w:val="none"/>
        </w:rPr>
      </w:pPr>
      <w:r>
        <w:rPr>
          <w:rFonts w:hint="eastAsia" w:cs="宋体"/>
          <w:bCs/>
          <w:color w:val="auto"/>
          <w:spacing w:val="-6"/>
          <w:sz w:val="30"/>
          <w:szCs w:val="30"/>
          <w:highlight w:val="none"/>
        </w:rPr>
        <w:t>日期：    年  月  日</w:t>
      </w:r>
    </w:p>
    <w:p>
      <w:pPr>
        <w:pStyle w:val="18"/>
        <w:spacing w:line="360" w:lineRule="auto"/>
        <w:ind w:firstLine="420"/>
        <w:rPr>
          <w:rFonts w:hAnsi="宋体" w:cs="宋体"/>
          <w:color w:val="auto"/>
          <w:szCs w:val="22"/>
          <w:highlight w:val="none"/>
        </w:rPr>
      </w:pPr>
      <w:r>
        <w:rPr>
          <w:rFonts w:hint="eastAsia" w:hAnsi="宋体" w:cs="宋体"/>
          <w:bCs/>
          <w:color w:val="auto"/>
          <w:spacing w:val="-6"/>
          <w:highlight w:val="none"/>
        </w:rPr>
        <w:br w:type="page"/>
      </w:r>
      <w:r>
        <w:rPr>
          <w:rFonts w:hAnsi="宋体" w:cs="宋体"/>
          <w:color w:val="auto"/>
          <w:szCs w:val="40"/>
          <w:highlight w:val="none"/>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7620" t="6985" r="8255" b="9525"/>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03350" cy="507365"/>
                        </a:xfrm>
                        <a:prstGeom prst="rect">
                          <a:avLst/>
                        </a:prstGeom>
                        <a:solidFill>
                          <a:srgbClr val="FFFFFF"/>
                        </a:solidFill>
                        <a:ln w="9525">
                          <a:solidFill>
                            <a:srgbClr val="000000"/>
                          </a:solidFill>
                          <a:miter lim="800000"/>
                        </a:ln>
                      </wps:spPr>
                      <wps:txbx>
                        <w:txbxContent>
                          <w:p>
                            <w:pPr>
                              <w:ind w:firstLine="0" w:firstLineChars="0"/>
                              <w:rPr>
                                <w:sz w:val="32"/>
                                <w:szCs w:val="32"/>
                              </w:rPr>
                            </w:pPr>
                            <w:r>
                              <w:rPr>
                                <w:rFonts w:hint="eastAsia"/>
                                <w:sz w:val="32"/>
                                <w:szCs w:val="32"/>
                              </w:rPr>
                              <w:t>正本（</w:t>
                            </w:r>
                            <w:r>
                              <w:rPr>
                                <w:sz w:val="32"/>
                                <w:szCs w:val="32"/>
                              </w:rPr>
                              <w:t>副本）</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1UN16CMCAAA6BAAADgAAAGRycy9lMm9Eb2MueG1srVNL&#10;jtQwEN0jcQfLezrp33yiTo+GHjVCGj7SwAEcx0ksHJex3Z0MB4AbsGLDnnP1OSg7mab5bRBZWK5U&#10;+VXVe1Wrq75VZC+sk6BzOp2klAjNoZS6zunbN9snF5Q4z3TJFGiR03vh6NX68aNVZzIxgwZUKSxB&#10;EO2yzuS08d5kSeJ4I1rmJmCERmcFtmUeTVsnpWUdorcqmaXpWdKBLY0FLpzDvzeDk64jflUJ7l9V&#10;lROeqJxibT6eNp5FOJP1imW1ZaaRfCyD/UMVLZMakx6hbphnZGflb1Ct5BYcVH7CoU2gqiQXsQfs&#10;Zpr+0s1dw4yIvSA5zhxpcv8Plr/cv7ZElqjdlBLNWtTo8PnT4cu3w9ePZBb46YzLMOzOYKDvn0KP&#10;sbFXZ26Bv3NEw6ZhuhbX1kLXCFZifdPwMjl5OuC4AFJ0L6DEPGznIQL1lW0DeUgHQXTU6f6ojeg9&#10;4SHlIp3Pl+ji6Fum5/OzZUzBsofXxjr/TEBLwiWnFrWP6Gx/63yohmUPISGZAyXLrVQqGrYuNsqS&#10;PcM52cZvRP8pTGnS5fRyOVsOBPwVIo3fnyBa6XHglWxzenEapPTIV6BoIMv3RT/yX0B5j8xZGAYY&#10;Fw4vDdgPlHQ4vDl173fMCkrUc43sX04XizDt0Vgsz2do2FNPcephmiNUTj0lw3Xjhw3ZGSvrBjMN&#10;emu4RsUqGckM0g5VjXXjgEaOx2UKG3Bqx6gfK7/+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tQ&#10;OjPYAAAACgEAAA8AAAAAAAAAAQAgAAAAIgAAAGRycy9kb3ducmV2LnhtbFBLAQIUABQAAAAIAIdO&#10;4kDVQ3XoIwIAADoEAAAOAAAAAAAAAAEAIAAAACcBAABkcnMvZTJvRG9jLnhtbFBLBQYAAAAABgAG&#10;AFkBAAC8BQAAAAA=&#10;">
                <v:fill on="t" focussize="0,0"/>
                <v:stroke color="#000000" miterlimit="8"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color w:val="auto"/>
          <w:spacing w:val="-6"/>
          <w:highlight w:val="none"/>
        </w:rPr>
        <w:t xml:space="preserve"> </w:t>
      </w:r>
    </w:p>
    <w:p>
      <w:pPr>
        <w:pStyle w:val="5"/>
        <w:rPr>
          <w:rFonts w:cs="宋体"/>
          <w:color w:val="auto"/>
          <w:highlight w:val="none"/>
        </w:rPr>
      </w:pPr>
      <w:r>
        <w:rPr>
          <w:rFonts w:hint="eastAsia" w:cs="宋体"/>
          <w:color w:val="auto"/>
          <w:highlight w:val="none"/>
        </w:rPr>
        <w:t>投标文件封面</w:t>
      </w:r>
    </w:p>
    <w:p>
      <w:pPr>
        <w:ind w:firstLine="1124"/>
        <w:jc w:val="center"/>
        <w:rPr>
          <w:rFonts w:cs="宋体"/>
          <w:color w:val="auto"/>
          <w:sz w:val="40"/>
          <w:szCs w:val="40"/>
          <w:highlight w:val="none"/>
        </w:rPr>
      </w:pPr>
      <w:r>
        <w:rPr>
          <w:rFonts w:hint="eastAsia" w:cs="宋体"/>
          <w:b/>
          <w:bCs/>
          <w:color w:val="auto"/>
          <w:sz w:val="56"/>
          <w:szCs w:val="56"/>
          <w:highlight w:val="none"/>
        </w:rPr>
        <w:t xml:space="preserve"> </w:t>
      </w:r>
    </w:p>
    <w:p>
      <w:pPr>
        <w:ind w:firstLine="880"/>
        <w:rPr>
          <w:rFonts w:cs="宋体"/>
          <w:color w:val="auto"/>
          <w:sz w:val="44"/>
          <w:szCs w:val="32"/>
          <w:highlight w:val="none"/>
        </w:rPr>
      </w:pPr>
    </w:p>
    <w:p>
      <w:pPr>
        <w:ind w:firstLine="602"/>
        <w:rPr>
          <w:rFonts w:cs="宋体"/>
          <w:color w:val="auto"/>
          <w:sz w:val="30"/>
          <w:szCs w:val="30"/>
          <w:highlight w:val="none"/>
        </w:rPr>
      </w:pPr>
      <w:r>
        <w:rPr>
          <w:rFonts w:hint="eastAsia" w:cs="宋体"/>
          <w:b/>
          <w:bCs/>
          <w:color w:val="auto"/>
          <w:sz w:val="30"/>
          <w:szCs w:val="30"/>
          <w:highlight w:val="none"/>
        </w:rPr>
        <w:t>资格证明文件或报价文件或商务技术文件</w:t>
      </w: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采 购 人：</w:t>
      </w:r>
    </w:p>
    <w:p>
      <w:pPr>
        <w:ind w:firstLine="600"/>
        <w:rPr>
          <w:rFonts w:cs="宋体"/>
          <w:color w:val="auto"/>
          <w:sz w:val="30"/>
          <w:szCs w:val="30"/>
          <w:highlight w:val="none"/>
        </w:rPr>
      </w:pPr>
      <w:r>
        <w:rPr>
          <w:rFonts w:hint="eastAsia" w:cs="宋体"/>
          <w:color w:val="auto"/>
          <w:sz w:val="30"/>
          <w:szCs w:val="30"/>
          <w:highlight w:val="none"/>
        </w:rPr>
        <w:t>项目名称：</w:t>
      </w:r>
    </w:p>
    <w:p>
      <w:pPr>
        <w:ind w:firstLine="600"/>
        <w:rPr>
          <w:rFonts w:cs="宋体"/>
          <w:color w:val="auto"/>
          <w:sz w:val="30"/>
          <w:szCs w:val="30"/>
          <w:highlight w:val="none"/>
        </w:rPr>
      </w:pPr>
      <w:r>
        <w:rPr>
          <w:rFonts w:hint="eastAsia" w:cs="宋体"/>
          <w:color w:val="auto"/>
          <w:sz w:val="30"/>
          <w:szCs w:val="30"/>
          <w:highlight w:val="none"/>
        </w:rPr>
        <w:t>项目编号：</w:t>
      </w:r>
    </w:p>
    <w:p>
      <w:pPr>
        <w:ind w:firstLine="600"/>
        <w:rPr>
          <w:rFonts w:cs="宋体"/>
          <w:color w:val="auto"/>
          <w:sz w:val="30"/>
          <w:szCs w:val="30"/>
          <w:highlight w:val="none"/>
        </w:rPr>
      </w:pPr>
      <w:r>
        <w:rPr>
          <w:rFonts w:hint="eastAsia" w:cs="宋体"/>
          <w:color w:val="auto"/>
          <w:sz w:val="30"/>
          <w:szCs w:val="30"/>
          <w:highlight w:val="none"/>
        </w:rPr>
        <w:t>投标人名称（盖章）：</w:t>
      </w:r>
    </w:p>
    <w:p>
      <w:pPr>
        <w:ind w:firstLine="600"/>
        <w:rPr>
          <w:rFonts w:cs="宋体"/>
          <w:color w:val="auto"/>
          <w:sz w:val="30"/>
          <w:szCs w:val="30"/>
          <w:highlight w:val="none"/>
        </w:rPr>
      </w:pPr>
      <w:r>
        <w:rPr>
          <w:rFonts w:hint="eastAsia" w:cs="宋体"/>
          <w:color w:val="auto"/>
          <w:sz w:val="30"/>
          <w:szCs w:val="30"/>
          <w:highlight w:val="none"/>
        </w:rPr>
        <w:t>投标人地址：</w:t>
      </w:r>
    </w:p>
    <w:p>
      <w:pPr>
        <w:ind w:firstLine="600"/>
        <w:rPr>
          <w:rFonts w:cs="宋体"/>
          <w:color w:val="auto"/>
          <w:sz w:val="30"/>
          <w:szCs w:val="30"/>
          <w:highlight w:val="none"/>
        </w:rPr>
      </w:pPr>
    </w:p>
    <w:p>
      <w:pPr>
        <w:ind w:firstLine="600"/>
        <w:rPr>
          <w:rFonts w:cs="宋体"/>
          <w:color w:val="auto"/>
          <w:sz w:val="30"/>
          <w:szCs w:val="30"/>
          <w:highlight w:val="none"/>
        </w:rPr>
      </w:pPr>
    </w:p>
    <w:p>
      <w:pPr>
        <w:ind w:firstLine="600"/>
        <w:rPr>
          <w:rFonts w:cs="宋体"/>
          <w:color w:val="auto"/>
          <w:sz w:val="30"/>
          <w:szCs w:val="30"/>
          <w:highlight w:val="none"/>
        </w:rPr>
      </w:pPr>
      <w:r>
        <w:rPr>
          <w:rFonts w:hint="eastAsia" w:cs="宋体"/>
          <w:color w:val="auto"/>
          <w:sz w:val="30"/>
          <w:szCs w:val="30"/>
          <w:highlight w:val="none"/>
        </w:rPr>
        <w:t>授权代表签字：</w:t>
      </w:r>
    </w:p>
    <w:p>
      <w:pPr>
        <w:ind w:firstLine="600"/>
        <w:rPr>
          <w:rFonts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cs="宋体"/>
          <w:color w:val="auto"/>
          <w:sz w:val="30"/>
          <w:szCs w:val="30"/>
          <w:highlight w:val="none"/>
        </w:rPr>
        <w:t>日期：    年  月  日</w:t>
      </w:r>
    </w:p>
    <w:p>
      <w:pPr>
        <w:pStyle w:val="5"/>
        <w:rPr>
          <w:rFonts w:cs="宋体"/>
          <w:color w:val="auto"/>
          <w:highlight w:val="none"/>
        </w:rPr>
      </w:pPr>
      <w:r>
        <w:rPr>
          <w:rFonts w:hint="eastAsia" w:cs="宋体"/>
          <w:color w:val="auto"/>
          <w:highlight w:val="none"/>
        </w:rPr>
        <w:t>附件一 投标函</w:t>
      </w:r>
    </w:p>
    <w:p>
      <w:pPr>
        <w:spacing w:line="400" w:lineRule="exact"/>
        <w:ind w:firstLine="562"/>
        <w:jc w:val="center"/>
        <w:rPr>
          <w:rFonts w:cs="宋体"/>
          <w:b/>
          <w:color w:val="auto"/>
          <w:sz w:val="28"/>
          <w:szCs w:val="28"/>
          <w:highlight w:val="none"/>
        </w:rPr>
      </w:pPr>
      <w:r>
        <w:rPr>
          <w:rFonts w:hint="eastAsia" w:cs="宋体"/>
          <w:b/>
          <w:color w:val="auto"/>
          <w:sz w:val="28"/>
          <w:szCs w:val="28"/>
          <w:highlight w:val="none"/>
        </w:rPr>
        <w:t>投标函</w:t>
      </w:r>
    </w:p>
    <w:p>
      <w:pPr>
        <w:spacing w:line="400" w:lineRule="exact"/>
        <w:ind w:firstLine="562"/>
        <w:jc w:val="center"/>
        <w:rPr>
          <w:rFonts w:cs="宋体"/>
          <w:b/>
          <w:color w:val="auto"/>
          <w:sz w:val="28"/>
          <w:szCs w:val="28"/>
          <w:highlight w:val="none"/>
        </w:rPr>
      </w:pPr>
    </w:p>
    <w:p>
      <w:pPr>
        <w:ind w:firstLine="0" w:firstLineChars="0"/>
        <w:rPr>
          <w:rFonts w:cs="宋体"/>
          <w:color w:val="auto"/>
          <w:highlight w:val="none"/>
        </w:rPr>
      </w:pPr>
      <w:r>
        <w:rPr>
          <w:rFonts w:hint="eastAsia" w:cs="宋体"/>
          <w:color w:val="auto"/>
          <w:highlight w:val="none"/>
        </w:rPr>
        <w:t>致：</w:t>
      </w:r>
      <w:r>
        <w:rPr>
          <w:rFonts w:hint="eastAsia" w:cs="宋体"/>
          <w:bCs/>
          <w:color w:val="auto"/>
          <w:spacing w:val="-6"/>
          <w:highlight w:val="none"/>
        </w:rPr>
        <w:t>浙江农林大学、浙江五石工程咨询有限公司</w:t>
      </w:r>
      <w:r>
        <w:rPr>
          <w:rFonts w:hint="eastAsia" w:cs="宋体"/>
          <w:color w:val="auto"/>
          <w:spacing w:val="-6"/>
          <w:highlight w:val="none"/>
        </w:rPr>
        <w:t>：</w:t>
      </w:r>
      <w:r>
        <w:rPr>
          <w:rFonts w:hint="eastAsia" w:cs="宋体"/>
          <w:color w:val="auto"/>
          <w:highlight w:val="none"/>
        </w:rPr>
        <w:t xml:space="preserve"> </w:t>
      </w:r>
    </w:p>
    <w:p>
      <w:pPr>
        <w:ind w:firstLine="480"/>
        <w:rPr>
          <w:rFonts w:cs="宋体"/>
          <w:color w:val="auto"/>
          <w:highlight w:val="none"/>
          <w:u w:val="singl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 xml:space="preserve">（投标方全称）授权 </w:t>
      </w:r>
      <w:r>
        <w:rPr>
          <w:rFonts w:hint="eastAsia" w:cs="宋体"/>
          <w:color w:val="auto"/>
          <w:highlight w:val="none"/>
          <w:u w:val="single"/>
        </w:rPr>
        <w:t xml:space="preserve">              </w:t>
      </w:r>
      <w:r>
        <w:rPr>
          <w:rFonts w:hint="eastAsia" w:cs="宋体"/>
          <w:color w:val="auto"/>
          <w:highlight w:val="none"/>
        </w:rPr>
        <w:t>（全权代表姓名）</w:t>
      </w:r>
      <w:r>
        <w:rPr>
          <w:rFonts w:hint="eastAsia" w:cs="宋体"/>
          <w:color w:val="auto"/>
          <w:highlight w:val="none"/>
          <w:u w:val="single"/>
        </w:rPr>
        <w:t xml:space="preserve">                  </w:t>
      </w:r>
      <w:r>
        <w:rPr>
          <w:rFonts w:hint="eastAsia" w:cs="宋体"/>
          <w:color w:val="auto"/>
          <w:highlight w:val="none"/>
        </w:rPr>
        <w:t>（职务、职称）为全权代表，参加贵方组织的</w:t>
      </w:r>
      <w:r>
        <w:rPr>
          <w:rFonts w:hint="eastAsia" w:cs="宋体"/>
          <w:color w:val="auto"/>
          <w:highlight w:val="none"/>
          <w:u w:val="single"/>
        </w:rPr>
        <w:t xml:space="preserve">        </w:t>
      </w:r>
    </w:p>
    <w:p>
      <w:pPr>
        <w:ind w:firstLine="480"/>
        <w:rPr>
          <w:rFonts w:cs="宋体"/>
          <w:color w:val="auto"/>
          <w:highlight w:val="none"/>
          <w:u w:val="single"/>
        </w:rPr>
      </w:pPr>
      <w:r>
        <w:rPr>
          <w:rFonts w:hint="eastAsia" w:cs="宋体"/>
          <w:color w:val="auto"/>
          <w:highlight w:val="none"/>
          <w:u w:val="single"/>
        </w:rPr>
        <w:t xml:space="preserve">               </w:t>
      </w:r>
      <w:r>
        <w:rPr>
          <w:rFonts w:hint="eastAsia" w:cs="宋体"/>
          <w:color w:val="auto"/>
          <w:highlight w:val="none"/>
        </w:rPr>
        <w:t>（招标编号、招标项目名称）招标的有关活动，并对</w:t>
      </w:r>
      <w:r>
        <w:rPr>
          <w:rFonts w:hint="eastAsia" w:cs="宋体"/>
          <w:color w:val="auto"/>
          <w:highlight w:val="none"/>
          <w:u w:val="single"/>
        </w:rPr>
        <w:t xml:space="preserve">             </w:t>
      </w:r>
    </w:p>
    <w:p>
      <w:pPr>
        <w:ind w:firstLine="480"/>
        <w:rPr>
          <w:rFonts w:cs="宋体"/>
          <w:color w:val="auto"/>
          <w:highlight w:val="none"/>
        </w:rPr>
      </w:pPr>
      <w:r>
        <w:rPr>
          <w:rFonts w:hint="eastAsia" w:cs="宋体"/>
          <w:color w:val="auto"/>
          <w:highlight w:val="none"/>
          <w:u w:val="single"/>
        </w:rPr>
        <w:t xml:space="preserve">        </w:t>
      </w:r>
      <w:r>
        <w:rPr>
          <w:rFonts w:hint="eastAsia" w:cs="宋体"/>
          <w:color w:val="auto"/>
          <w:highlight w:val="none"/>
        </w:rPr>
        <w:t>（标段号）进行投标。据此函，全权代表宣布同意如下：</w:t>
      </w:r>
    </w:p>
    <w:p>
      <w:pPr>
        <w:numPr>
          <w:ilvl w:val="0"/>
          <w:numId w:val="5"/>
        </w:numPr>
        <w:ind w:firstLineChars="0"/>
        <w:rPr>
          <w:rFonts w:cs="宋体"/>
          <w:color w:val="auto"/>
          <w:highlight w:val="none"/>
        </w:rPr>
      </w:pPr>
      <w:r>
        <w:rPr>
          <w:rFonts w:hint="eastAsia" w:cs="宋体"/>
          <w:color w:val="auto"/>
          <w:highlight w:val="none"/>
        </w:rPr>
        <w:t>提供投标须知规定的全部投标文件：</w:t>
      </w:r>
    </w:p>
    <w:p>
      <w:pPr>
        <w:numPr>
          <w:ilvl w:val="0"/>
          <w:numId w:val="6"/>
        </w:numPr>
        <w:tabs>
          <w:tab w:val="left" w:pos="945"/>
          <w:tab w:val="left" w:pos="1260"/>
        </w:tabs>
        <w:ind w:firstLine="794" w:firstLineChars="0"/>
        <w:rPr>
          <w:rFonts w:cs="宋体"/>
          <w:color w:val="auto"/>
          <w:highlight w:val="none"/>
        </w:rPr>
      </w:pPr>
      <w:r>
        <w:rPr>
          <w:rFonts w:hint="eastAsia" w:cs="宋体"/>
          <w:color w:val="auto"/>
          <w:szCs w:val="32"/>
          <w:highlight w:val="none"/>
        </w:rPr>
        <w:t>资格证明文件</w:t>
      </w:r>
      <w:r>
        <w:rPr>
          <w:rFonts w:hint="eastAsia" w:cs="宋体"/>
          <w:color w:val="auto"/>
          <w:highlight w:val="none"/>
        </w:rPr>
        <w:t>正本1份，副本4 份</w:t>
      </w:r>
    </w:p>
    <w:p>
      <w:pPr>
        <w:numPr>
          <w:ilvl w:val="0"/>
          <w:numId w:val="6"/>
        </w:numPr>
        <w:tabs>
          <w:tab w:val="left" w:pos="945"/>
          <w:tab w:val="left" w:pos="1260"/>
        </w:tabs>
        <w:ind w:firstLine="794" w:firstLineChars="0"/>
        <w:rPr>
          <w:rFonts w:cs="宋体"/>
          <w:color w:val="auto"/>
          <w:highlight w:val="none"/>
        </w:rPr>
      </w:pPr>
      <w:r>
        <w:rPr>
          <w:rFonts w:hint="eastAsia" w:cs="宋体"/>
          <w:color w:val="auto"/>
          <w:highlight w:val="none"/>
        </w:rPr>
        <w:t>商务技术文件正本1份，副本4份，电子文本1份；</w:t>
      </w:r>
    </w:p>
    <w:p>
      <w:pPr>
        <w:numPr>
          <w:ilvl w:val="0"/>
          <w:numId w:val="6"/>
        </w:numPr>
        <w:tabs>
          <w:tab w:val="left" w:pos="945"/>
          <w:tab w:val="left" w:pos="1260"/>
        </w:tabs>
        <w:ind w:firstLine="794" w:firstLineChars="0"/>
        <w:rPr>
          <w:rFonts w:cs="宋体"/>
          <w:color w:val="auto"/>
          <w:highlight w:val="none"/>
        </w:rPr>
      </w:pPr>
      <w:r>
        <w:rPr>
          <w:rFonts w:hint="eastAsia" w:cs="宋体"/>
          <w:color w:val="auto"/>
          <w:highlight w:val="none"/>
        </w:rPr>
        <w:t>报价文件正本1份，副本4份；</w:t>
      </w:r>
    </w:p>
    <w:p>
      <w:pPr>
        <w:numPr>
          <w:ilvl w:val="0"/>
          <w:numId w:val="5"/>
        </w:numPr>
        <w:ind w:firstLineChars="0"/>
        <w:rPr>
          <w:rFonts w:cs="宋体"/>
          <w:color w:val="auto"/>
          <w:highlight w:val="none"/>
        </w:rPr>
      </w:pPr>
      <w:r>
        <w:rPr>
          <w:rFonts w:hint="eastAsia" w:cs="宋体"/>
          <w:color w:val="auto"/>
          <w:highlight w:val="none"/>
        </w:rPr>
        <w:t>投标项目的总投标价为：美元（大写）：</w:t>
      </w:r>
      <w:r>
        <w:rPr>
          <w:rFonts w:hint="eastAsia" w:cs="宋体"/>
          <w:color w:val="auto"/>
          <w:highlight w:val="none"/>
          <w:u w:val="single"/>
        </w:rPr>
        <w:t xml:space="preserve">              </w:t>
      </w:r>
      <w:r>
        <w:rPr>
          <w:rFonts w:hint="eastAsia" w:cs="宋体"/>
          <w:color w:val="auto"/>
          <w:highlight w:val="none"/>
        </w:rPr>
        <w:t>。</w:t>
      </w:r>
    </w:p>
    <w:p>
      <w:pPr>
        <w:numPr>
          <w:ilvl w:val="0"/>
          <w:numId w:val="5"/>
        </w:numPr>
        <w:ind w:firstLineChars="0"/>
        <w:rPr>
          <w:rFonts w:cs="宋体"/>
          <w:color w:val="auto"/>
          <w:highlight w:val="none"/>
        </w:rPr>
      </w:pPr>
      <w:r>
        <w:rPr>
          <w:rFonts w:hint="eastAsia"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5"/>
        </w:numPr>
        <w:ind w:firstLineChars="0"/>
        <w:rPr>
          <w:rFonts w:cs="宋体"/>
          <w:color w:val="auto"/>
          <w:highlight w:val="none"/>
        </w:rPr>
      </w:pPr>
      <w:r>
        <w:rPr>
          <w:rFonts w:hint="eastAsia" w:cs="宋体"/>
          <w:color w:val="auto"/>
          <w:highlight w:val="none"/>
        </w:rPr>
        <w:t>投标方将按招标文件的规定履行合同责任和义务。</w:t>
      </w:r>
    </w:p>
    <w:p>
      <w:pPr>
        <w:numPr>
          <w:ilvl w:val="0"/>
          <w:numId w:val="5"/>
        </w:numPr>
        <w:ind w:firstLineChars="0"/>
        <w:rPr>
          <w:rFonts w:cs="宋体"/>
          <w:color w:val="auto"/>
          <w:highlight w:val="none"/>
        </w:rPr>
      </w:pPr>
      <w:r>
        <w:rPr>
          <w:rFonts w:hint="eastAsia" w:cs="宋体"/>
          <w:color w:val="auto"/>
          <w:highlight w:val="none"/>
        </w:rPr>
        <w:t>投标方同意提供按照贵方可能要求的与其投标有关的一切数据或资料。</w:t>
      </w:r>
    </w:p>
    <w:p>
      <w:pPr>
        <w:numPr>
          <w:ilvl w:val="0"/>
          <w:numId w:val="5"/>
        </w:numPr>
        <w:ind w:firstLineChars="0"/>
        <w:rPr>
          <w:rFonts w:cs="宋体"/>
          <w:color w:val="auto"/>
          <w:highlight w:val="none"/>
        </w:rPr>
      </w:pPr>
      <w:r>
        <w:rPr>
          <w:rFonts w:hint="eastAsia" w:cs="宋体"/>
          <w:color w:val="auto"/>
          <w:highlight w:val="none"/>
        </w:rPr>
        <w:t>从提交投标文件的截止之日起</w:t>
      </w:r>
      <w:r>
        <w:rPr>
          <w:rFonts w:hint="eastAsia" w:cs="宋体"/>
          <w:color w:val="auto"/>
          <w:highlight w:val="none"/>
          <w:u w:val="single"/>
        </w:rPr>
        <w:t xml:space="preserve">        </w:t>
      </w:r>
      <w:r>
        <w:rPr>
          <w:rFonts w:hint="eastAsia" w:cs="宋体"/>
          <w:color w:val="auto"/>
          <w:highlight w:val="none"/>
        </w:rPr>
        <w:t>天。</w:t>
      </w:r>
    </w:p>
    <w:p>
      <w:pPr>
        <w:numPr>
          <w:ilvl w:val="0"/>
          <w:numId w:val="5"/>
        </w:numPr>
        <w:ind w:firstLineChars="0"/>
        <w:rPr>
          <w:rFonts w:cs="宋体"/>
          <w:color w:val="auto"/>
          <w:highlight w:val="none"/>
        </w:rPr>
      </w:pPr>
      <w:r>
        <w:rPr>
          <w:rFonts w:hint="eastAsia" w:cs="宋体"/>
          <w:color w:val="auto"/>
          <w:highlight w:val="none"/>
        </w:rPr>
        <w:t>与本投标有关的一切往来通讯请寄：</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名称：</w:t>
      </w:r>
      <w:r>
        <w:rPr>
          <w:rFonts w:hint="eastAsia" w:cs="宋体"/>
          <w:color w:val="auto"/>
          <w:highlight w:val="none"/>
          <w:u w:val="single"/>
        </w:rPr>
        <w:t xml:space="preserve">                                 </w:t>
      </w:r>
    </w:p>
    <w:p>
      <w:pPr>
        <w:ind w:left="525" w:firstLine="480"/>
        <w:rPr>
          <w:rFonts w:cs="宋体"/>
          <w:color w:val="auto"/>
          <w:highlight w:val="none"/>
        </w:rPr>
      </w:pPr>
      <w:r>
        <w:rPr>
          <w:rFonts w:hint="eastAsia" w:cs="宋体"/>
          <w:color w:val="auto"/>
          <w:highlight w:val="none"/>
        </w:rPr>
        <w:t>地址：</w:t>
      </w:r>
      <w:r>
        <w:rPr>
          <w:rFonts w:hint="eastAsia" w:cs="宋体"/>
          <w:color w:val="auto"/>
          <w:highlight w:val="none"/>
          <w:u w:val="single"/>
        </w:rPr>
        <w:t xml:space="preserve">                                 </w:t>
      </w:r>
      <w:r>
        <w:rPr>
          <w:rFonts w:hint="eastAsia" w:cs="宋体"/>
          <w:color w:val="auto"/>
          <w:highlight w:val="none"/>
        </w:rPr>
        <w:t xml:space="preserve">邮编： </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联系人：</w:t>
      </w:r>
      <w:r>
        <w:rPr>
          <w:rFonts w:hint="eastAsia" w:cs="宋体"/>
          <w:color w:val="auto"/>
          <w:highlight w:val="none"/>
          <w:u w:val="single"/>
        </w:rPr>
        <w:t xml:space="preserve">            </w:t>
      </w:r>
      <w:r>
        <w:rPr>
          <w:rFonts w:hint="eastAsia" w:cs="宋体"/>
          <w:color w:val="auto"/>
          <w:highlight w:val="none"/>
        </w:rPr>
        <w:t xml:space="preserve">电话： </w:t>
      </w:r>
      <w:r>
        <w:rPr>
          <w:rFonts w:hint="eastAsia" w:cs="宋体"/>
          <w:color w:val="auto"/>
          <w:highlight w:val="none"/>
          <w:u w:val="single"/>
        </w:rPr>
        <w:t xml:space="preserve">           </w:t>
      </w:r>
      <w:r>
        <w:rPr>
          <w:rFonts w:hint="eastAsia" w:cs="宋体"/>
          <w:color w:val="auto"/>
          <w:highlight w:val="none"/>
        </w:rPr>
        <w:t xml:space="preserve"> 传真：</w:t>
      </w:r>
      <w:r>
        <w:rPr>
          <w:rFonts w:hint="eastAsia" w:cs="宋体"/>
          <w:color w:val="auto"/>
          <w:highlight w:val="none"/>
          <w:u w:val="single"/>
        </w:rPr>
        <w:t xml:space="preserve">             </w:t>
      </w:r>
      <w:r>
        <w:rPr>
          <w:rFonts w:hint="eastAsia" w:cs="宋体"/>
          <w:color w:val="auto"/>
          <w:highlight w:val="none"/>
        </w:rPr>
        <w:t xml:space="preserve"> </w:t>
      </w:r>
    </w:p>
    <w:p>
      <w:pPr>
        <w:ind w:left="525" w:firstLine="480"/>
        <w:rPr>
          <w:rFonts w:cs="宋体"/>
          <w:color w:val="auto"/>
          <w:highlight w:val="none"/>
        </w:rPr>
      </w:pPr>
      <w:r>
        <w:rPr>
          <w:rFonts w:hint="eastAsia" w:cs="宋体"/>
          <w:color w:val="auto"/>
          <w:highlight w:val="none"/>
        </w:rPr>
        <w:t>移动电话：</w:t>
      </w:r>
      <w:r>
        <w:rPr>
          <w:rFonts w:hint="eastAsia" w:cs="宋体"/>
          <w:color w:val="auto"/>
          <w:highlight w:val="none"/>
          <w:u w:val="single"/>
        </w:rPr>
        <w:t xml:space="preserve">             </w:t>
      </w:r>
      <w:r>
        <w:rPr>
          <w:rFonts w:hint="eastAsia" w:cs="宋体"/>
          <w:color w:val="auto"/>
          <w:highlight w:val="none"/>
        </w:rPr>
        <w:t>电子邮件：</w:t>
      </w:r>
      <w:r>
        <w:rPr>
          <w:rFonts w:hint="eastAsia" w:cs="宋体"/>
          <w:color w:val="auto"/>
          <w:highlight w:val="none"/>
          <w:u w:val="single"/>
        </w:rPr>
        <w:t xml:space="preserve">             </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投标方（盖章）：</w:t>
      </w:r>
    </w:p>
    <w:p>
      <w:pPr>
        <w:ind w:left="525" w:firstLine="480"/>
        <w:rPr>
          <w:rFonts w:cs="宋体"/>
          <w:color w:val="auto"/>
          <w:highlight w:val="none"/>
        </w:rPr>
      </w:pPr>
    </w:p>
    <w:p>
      <w:pPr>
        <w:ind w:left="525" w:firstLine="480"/>
        <w:rPr>
          <w:rFonts w:cs="宋体"/>
          <w:color w:val="auto"/>
          <w:highlight w:val="none"/>
        </w:rPr>
      </w:pPr>
      <w:r>
        <w:rPr>
          <w:rFonts w:hint="eastAsia" w:cs="宋体"/>
          <w:color w:val="auto"/>
          <w:highlight w:val="none"/>
        </w:rPr>
        <w:t xml:space="preserve">                          全权代表（签字）：</w:t>
      </w:r>
    </w:p>
    <w:p>
      <w:pPr>
        <w:ind w:left="525" w:firstLine="480"/>
        <w:rPr>
          <w:rFonts w:cs="宋体"/>
          <w:color w:val="auto"/>
          <w:highlight w:val="none"/>
        </w:rPr>
      </w:pPr>
    </w:p>
    <w:p>
      <w:pPr>
        <w:ind w:firstLine="4080" w:firstLineChars="1700"/>
        <w:rPr>
          <w:rFonts w:cs="宋体"/>
          <w:i/>
          <w:iCs/>
          <w:color w:val="auto"/>
          <w:sz w:val="36"/>
          <w:szCs w:val="32"/>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 xml:space="preserve">附件二 </w:t>
      </w:r>
      <w:r>
        <w:rPr>
          <w:rFonts w:hint="eastAsia" w:cs="宋体"/>
          <w:color w:val="auto"/>
          <w:sz w:val="28"/>
          <w:szCs w:val="28"/>
          <w:highlight w:val="none"/>
        </w:rPr>
        <w:t>开标一览表</w:t>
      </w:r>
    </w:p>
    <w:p>
      <w:pPr>
        <w:adjustRightInd w:val="0"/>
        <w:snapToGrid w:val="0"/>
        <w:ind w:firstLine="0" w:firstLineChars="0"/>
        <w:jc w:val="center"/>
        <w:rPr>
          <w:rFonts w:cs="宋体"/>
          <w:b/>
          <w:bCs/>
          <w:color w:val="auto"/>
          <w:spacing w:val="20"/>
          <w:highlight w:val="none"/>
        </w:rPr>
      </w:pPr>
      <w:r>
        <w:rPr>
          <w:rFonts w:hint="eastAsia" w:cs="宋体"/>
          <w:b/>
          <w:bCs/>
          <w:color w:val="auto"/>
          <w:spacing w:val="20"/>
          <w:sz w:val="28"/>
          <w:szCs w:val="28"/>
          <w:highlight w:val="none"/>
        </w:rPr>
        <w:t>开标一览表</w:t>
      </w:r>
    </w:p>
    <w:p>
      <w:pPr>
        <w:ind w:firstLine="456"/>
        <w:rPr>
          <w:rFonts w:cs="宋体"/>
          <w:bCs/>
          <w:color w:val="auto"/>
          <w:spacing w:val="-6"/>
          <w:highlight w:val="none"/>
        </w:rPr>
      </w:pPr>
      <w:r>
        <w:rPr>
          <w:rFonts w:hint="eastAsia" w:cs="宋体"/>
          <w:color w:val="auto"/>
          <w:spacing w:val="-6"/>
          <w:highlight w:val="none"/>
        </w:rPr>
        <w:t>项目编号：</w:t>
      </w:r>
    </w:p>
    <w:p>
      <w:pPr>
        <w:ind w:firstLine="456"/>
        <w:rPr>
          <w:rFonts w:cs="宋体"/>
          <w:color w:val="auto"/>
          <w:spacing w:val="-6"/>
          <w:highlight w:val="none"/>
        </w:rPr>
      </w:pPr>
      <w:r>
        <w:rPr>
          <w:rFonts w:hint="eastAsia" w:cs="宋体"/>
          <w:color w:val="auto"/>
          <w:spacing w:val="-6"/>
          <w:highlight w:val="none"/>
        </w:rPr>
        <w:t>投标供应商名称：</w:t>
      </w:r>
      <w:r>
        <w:rPr>
          <w:rFonts w:hint="eastAsia" w:cs="宋体"/>
          <w:color w:val="auto"/>
          <w:spacing w:val="-6"/>
          <w:highlight w:val="none"/>
          <w:u w:val="single"/>
        </w:rPr>
        <w:t xml:space="preserve">                     </w:t>
      </w:r>
    </w:p>
    <w:tbl>
      <w:tblPr>
        <w:tblStyle w:val="3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cs="宋体"/>
                <w:color w:val="auto"/>
                <w:spacing w:val="-6"/>
                <w:highlight w:val="none"/>
                <w:u w:val="single"/>
              </w:rPr>
            </w:pPr>
            <w:r>
              <w:rPr>
                <w:rFonts w:hint="eastAsia"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cs="宋体"/>
                <w:b/>
                <w:color w:val="auto"/>
                <w:spacing w:val="-6"/>
                <w:highlight w:val="none"/>
              </w:rPr>
            </w:pPr>
          </w:p>
          <w:p>
            <w:pPr>
              <w:ind w:firstLine="456"/>
              <w:rPr>
                <w:rFonts w:cs="宋体"/>
                <w:color w:val="auto"/>
                <w:spacing w:val="-6"/>
                <w:highlight w:val="none"/>
                <w:u w:val="single"/>
              </w:rPr>
            </w:pPr>
            <w:r>
              <w:rPr>
                <w:rFonts w:hint="eastAsia" w:cs="宋体"/>
                <w:color w:val="auto"/>
                <w:spacing w:val="-6"/>
                <w:highlight w:val="none"/>
              </w:rPr>
              <w:t>金额大写：</w:t>
            </w:r>
            <w:r>
              <w:rPr>
                <w:rFonts w:hint="eastAsia" w:cs="宋体"/>
                <w:color w:val="auto"/>
                <w:spacing w:val="-6"/>
                <w:highlight w:val="none"/>
                <w:u w:val="single"/>
              </w:rPr>
              <w:t xml:space="preserve">                                          </w:t>
            </w:r>
            <w:r>
              <w:rPr>
                <w:rFonts w:hint="eastAsia" w:cs="宋体"/>
                <w:color w:val="auto"/>
                <w:spacing w:val="-6"/>
                <w:highlight w:val="none"/>
              </w:rPr>
              <w:t>，小写：</w:t>
            </w:r>
            <w:r>
              <w:rPr>
                <w:rFonts w:hint="eastAsia" w:cs="宋体"/>
                <w:color w:val="auto"/>
                <w:spacing w:val="-6"/>
                <w:highlight w:val="none"/>
                <w:u w:val="single"/>
              </w:rPr>
              <w:t xml:space="preserve">            </w:t>
            </w:r>
          </w:p>
          <w:p>
            <w:pPr>
              <w:ind w:firstLine="456"/>
              <w:rPr>
                <w:rFonts w:cs="宋体"/>
                <w:color w:val="auto"/>
                <w:spacing w:val="-6"/>
                <w:highlight w:val="none"/>
                <w:u w:val="single"/>
              </w:rPr>
            </w:pPr>
          </w:p>
          <w:p>
            <w:pPr>
              <w:ind w:firstLine="456"/>
              <w:rPr>
                <w:rFonts w:cs="宋体"/>
                <w:b/>
                <w:color w:val="auto"/>
                <w:spacing w:val="-6"/>
                <w:highlight w:val="none"/>
              </w:rPr>
            </w:pPr>
            <w:r>
              <w:rPr>
                <w:rFonts w:hint="eastAsia" w:cs="宋体"/>
                <w:color w:val="auto"/>
                <w:spacing w:val="-6"/>
                <w:highlight w:val="none"/>
              </w:rPr>
              <w:t>单位：</w:t>
            </w:r>
          </w:p>
        </w:tc>
      </w:tr>
    </w:tbl>
    <w:p>
      <w:pPr>
        <w:ind w:firstLine="456"/>
        <w:jc w:val="left"/>
        <w:rPr>
          <w:rFonts w:cs="宋体"/>
          <w:color w:val="auto"/>
          <w:spacing w:val="-6"/>
          <w:highlight w:val="none"/>
        </w:rPr>
      </w:pPr>
    </w:p>
    <w:p>
      <w:pPr>
        <w:ind w:firstLine="458"/>
        <w:jc w:val="left"/>
        <w:rPr>
          <w:rFonts w:cs="宋体"/>
          <w:b/>
          <w:color w:val="auto"/>
          <w:spacing w:val="-6"/>
          <w:highlight w:val="none"/>
        </w:rPr>
      </w:pPr>
      <w:r>
        <w:rPr>
          <w:rFonts w:hint="eastAsia" w:cs="宋体"/>
          <w:b/>
          <w:color w:val="auto"/>
          <w:spacing w:val="-6"/>
          <w:highlight w:val="none"/>
        </w:rPr>
        <w:t>说明:</w:t>
      </w:r>
    </w:p>
    <w:p>
      <w:pPr>
        <w:ind w:firstLine="458"/>
        <w:jc w:val="left"/>
        <w:rPr>
          <w:rFonts w:cs="宋体"/>
          <w:b/>
          <w:color w:val="auto"/>
          <w:spacing w:val="-6"/>
          <w:highlight w:val="none"/>
        </w:rPr>
      </w:pPr>
      <w:r>
        <w:rPr>
          <w:rFonts w:hint="eastAsia" w:cs="宋体"/>
          <w:b/>
          <w:color w:val="auto"/>
          <w:spacing w:val="-6"/>
          <w:highlight w:val="none"/>
        </w:rPr>
        <w:t>1、投标报价包括完成所有产品供货及履行所有规定服务所产生的全部费用。</w:t>
      </w:r>
    </w:p>
    <w:p>
      <w:pPr>
        <w:ind w:firstLine="458"/>
        <w:jc w:val="left"/>
        <w:rPr>
          <w:rFonts w:cs="宋体"/>
          <w:b/>
          <w:color w:val="auto"/>
          <w:spacing w:val="-6"/>
          <w:highlight w:val="none"/>
        </w:rPr>
      </w:pPr>
      <w:r>
        <w:rPr>
          <w:rFonts w:hint="eastAsia" w:cs="宋体"/>
          <w:b/>
          <w:color w:val="auto"/>
          <w:spacing w:val="-6"/>
          <w:highlight w:val="none"/>
        </w:rPr>
        <w:t>2、以上报价应与“投标报价明细表”中的“投标总价”相一致。</w:t>
      </w:r>
    </w:p>
    <w:p>
      <w:pPr>
        <w:ind w:firstLine="458"/>
        <w:rPr>
          <w:rFonts w:cs="宋体"/>
          <w:b/>
          <w:color w:val="auto"/>
          <w:spacing w:val="-6"/>
          <w:highlight w:val="none"/>
        </w:rPr>
      </w:pPr>
      <w:r>
        <w:rPr>
          <w:rFonts w:hint="eastAsia" w:cs="宋体"/>
          <w:b/>
          <w:color w:val="auto"/>
          <w:spacing w:val="-6"/>
          <w:highlight w:val="none"/>
        </w:rPr>
        <w:t>3、此表在不改变格式要求的情况下，可自行制作。</w:t>
      </w:r>
    </w:p>
    <w:p>
      <w:pPr>
        <w:ind w:firstLine="456"/>
        <w:rPr>
          <w:rFonts w:cs="宋体"/>
          <w:color w:val="auto"/>
          <w:spacing w:val="-6"/>
          <w:highlight w:val="none"/>
        </w:rPr>
      </w:pPr>
    </w:p>
    <w:p>
      <w:pPr>
        <w:ind w:right="-934" w:rightChars="-389" w:firstLine="456"/>
        <w:rPr>
          <w:rFonts w:cs="宋体"/>
          <w:color w:val="auto"/>
          <w:spacing w:val="-6"/>
          <w:highlight w:val="none"/>
        </w:rPr>
      </w:pPr>
      <w:r>
        <w:rPr>
          <w:rFonts w:hint="eastAsia" w:cs="宋体"/>
          <w:color w:val="auto"/>
          <w:spacing w:val="-6"/>
          <w:highlight w:val="none"/>
        </w:rPr>
        <w:t>投标供应商名称（盖章）：</w:t>
      </w:r>
    </w:p>
    <w:p>
      <w:pPr>
        <w:ind w:right="-934" w:rightChars="-389" w:firstLine="456"/>
        <w:rPr>
          <w:rFonts w:cs="宋体"/>
          <w:color w:val="auto"/>
          <w:spacing w:val="-6"/>
          <w:highlight w:val="none"/>
        </w:rPr>
      </w:pPr>
      <w:r>
        <w:rPr>
          <w:rFonts w:hint="eastAsia" w:cs="宋体"/>
          <w:color w:val="auto"/>
          <w:spacing w:val="-6"/>
          <w:highlight w:val="none"/>
        </w:rPr>
        <w:t>授权代表签字：</w:t>
      </w:r>
    </w:p>
    <w:p>
      <w:pPr>
        <w:ind w:right="-934" w:rightChars="-389" w:firstLine="456"/>
        <w:rPr>
          <w:rFonts w:cs="宋体"/>
          <w:color w:val="auto"/>
          <w:spacing w:val="-6"/>
          <w:highlight w:val="none"/>
        </w:rPr>
      </w:pPr>
      <w:r>
        <w:rPr>
          <w:rFonts w:hint="eastAsia" w:cs="宋体"/>
          <w:bCs/>
          <w:color w:val="auto"/>
          <w:spacing w:val="-6"/>
          <w:highlight w:val="none"/>
        </w:rPr>
        <w:t>日期：    年  月  日</w:t>
      </w:r>
    </w:p>
    <w:p>
      <w:pPr>
        <w:adjustRightInd w:val="0"/>
        <w:snapToGrid w:val="0"/>
        <w:ind w:firstLine="0" w:firstLineChars="0"/>
        <w:rPr>
          <w:rFonts w:cs="宋体"/>
          <w:color w:val="auto"/>
          <w:szCs w:val="22"/>
          <w:highlight w:val="none"/>
        </w:rPr>
      </w:pPr>
    </w:p>
    <w:p>
      <w:pPr>
        <w:ind w:firstLine="0" w:firstLineChars="0"/>
        <w:rPr>
          <w:rFonts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附件三 投标报价明细表</w:t>
      </w:r>
    </w:p>
    <w:p>
      <w:pPr>
        <w:pStyle w:val="18"/>
        <w:snapToGrid w:val="0"/>
        <w:spacing w:line="360" w:lineRule="auto"/>
        <w:rPr>
          <w:rFonts w:hAnsi="宋体" w:cs="宋体"/>
          <w:color w:val="auto"/>
          <w:szCs w:val="24"/>
          <w:highlight w:val="none"/>
        </w:rPr>
      </w:pPr>
      <w:r>
        <w:rPr>
          <w:rFonts w:hint="eastAsia" w:hAnsi="宋体" w:cs="宋体"/>
          <w:color w:val="auto"/>
          <w:szCs w:val="24"/>
          <w:highlight w:val="none"/>
        </w:rPr>
        <w:t>项目名称：</w:t>
      </w:r>
      <w:r>
        <w:rPr>
          <w:rFonts w:hint="eastAsia" w:hAnsi="宋体" w:cs="宋体"/>
          <w:color w:val="auto"/>
          <w:szCs w:val="24"/>
          <w:highlight w:val="none"/>
          <w:u w:val="single"/>
        </w:rPr>
        <w:t xml:space="preserve">              </w:t>
      </w:r>
      <w:r>
        <w:rPr>
          <w:rFonts w:hint="eastAsia" w:hAnsi="宋体" w:cs="宋体"/>
          <w:color w:val="auto"/>
          <w:szCs w:val="24"/>
          <w:highlight w:val="none"/>
        </w:rPr>
        <w:t xml:space="preserve">                       金额单位：</w:t>
      </w:r>
    </w:p>
    <w:tbl>
      <w:tblPr>
        <w:tblStyle w:val="3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2"/>
              <w:snapToGrid w:val="0"/>
              <w:rPr>
                <w:rFonts w:ascii="宋体" w:eastAsia="宋体" w:cs="宋体"/>
                <w:color w:val="auto"/>
                <w:highlight w:val="none"/>
              </w:rPr>
            </w:pPr>
            <w:r>
              <w:rPr>
                <w:rFonts w:hint="eastAsia" w:asci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r>
              <w:rPr>
                <w:rFonts w:hint="eastAsia"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r>
              <w:rPr>
                <w:rFonts w:hint="eastAsia"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color w:val="auto"/>
                <w:spacing w:val="20"/>
                <w:highlight w:val="none"/>
              </w:rPr>
            </w:pPr>
          </w:p>
        </w:tc>
      </w:tr>
    </w:tbl>
    <w:p>
      <w:pPr>
        <w:tabs>
          <w:tab w:val="left" w:pos="1418"/>
        </w:tabs>
        <w:snapToGrid w:val="0"/>
        <w:ind w:firstLine="0" w:firstLineChars="0"/>
        <w:rPr>
          <w:rFonts w:cs="宋体"/>
          <w:color w:val="auto"/>
          <w:spacing w:val="20"/>
          <w:highlight w:val="none"/>
          <w:u w:val="single"/>
        </w:rPr>
      </w:pPr>
    </w:p>
    <w:p>
      <w:pPr>
        <w:ind w:firstLine="480"/>
        <w:rPr>
          <w:rFonts w:cs="宋体"/>
          <w:color w:val="auto"/>
          <w:highlight w:val="none"/>
        </w:rPr>
      </w:pPr>
      <w:r>
        <w:rPr>
          <w:rFonts w:hint="eastAsia" w:cs="宋体"/>
          <w:color w:val="auto"/>
          <w:highlight w:val="none"/>
        </w:rPr>
        <w:t>投标方全称（盖章）：</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法定代表人或授权代表签字（签字）：</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日期：    年   月   日</w:t>
      </w:r>
    </w:p>
    <w:p>
      <w:pPr>
        <w:ind w:firstLine="480"/>
        <w:rPr>
          <w:rFonts w:cs="宋体"/>
          <w:color w:val="auto"/>
          <w:highlight w:val="none"/>
        </w:rPr>
        <w:sectPr>
          <w:footerReference r:id="rId20" w:type="default"/>
          <w:pgSz w:w="11906" w:h="16838"/>
          <w:pgMar w:top="1440" w:right="1797" w:bottom="1440" w:left="1797"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附件四 商务技术标评分索引</w:t>
      </w:r>
    </w:p>
    <w:tbl>
      <w:tblPr>
        <w:tblStyle w:val="3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w:t>
            </w:r>
          </w:p>
          <w:p>
            <w:pPr>
              <w:widowControl/>
              <w:ind w:firstLine="0" w:firstLineChars="0"/>
              <w:jc w:val="center"/>
              <w:rPr>
                <w:rFonts w:cs="宋体"/>
                <w:color w:val="auto"/>
                <w:kern w:val="0"/>
                <w:szCs w:val="21"/>
                <w:highlight w:val="none"/>
              </w:rPr>
            </w:pPr>
            <w:r>
              <w:rPr>
                <w:rFonts w:hint="eastAsia"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r>
              <w:rPr>
                <w:rFonts w:hint="eastAsia"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r>
              <w:rPr>
                <w:rFonts w:hint="eastAsia"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r>
        <w:tblPrEx>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color w:val="auto"/>
                <w:kern w:val="0"/>
                <w:szCs w:val="21"/>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tabs>
          <w:tab w:val="left" w:pos="8412"/>
        </w:tabs>
        <w:ind w:firstLine="480"/>
        <w:jc w:val="left"/>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ab/>
      </w:r>
    </w:p>
    <w:p>
      <w:pPr>
        <w:pStyle w:val="5"/>
        <w:rPr>
          <w:rFonts w:cs="宋体"/>
          <w:color w:val="auto"/>
          <w:highlight w:val="none"/>
        </w:rPr>
      </w:pPr>
      <w:r>
        <w:rPr>
          <w:rFonts w:hint="eastAsia" w:cs="宋体"/>
          <w:iCs/>
          <w:color w:val="auto"/>
          <w:highlight w:val="none"/>
        </w:rPr>
        <w:t>附件五</w:t>
      </w:r>
      <w:r>
        <w:rPr>
          <w:rFonts w:hint="eastAsia" w:cs="宋体"/>
          <w:color w:val="auto"/>
          <w:highlight w:val="none"/>
        </w:rPr>
        <w:t xml:space="preserve"> 投标声明书</w:t>
      </w:r>
    </w:p>
    <w:p>
      <w:pPr>
        <w:ind w:firstLine="4337" w:firstLineChars="1800"/>
        <w:rPr>
          <w:rFonts w:cs="宋体"/>
          <w:b/>
          <w:bCs/>
          <w:color w:val="auto"/>
          <w:szCs w:val="40"/>
          <w:highlight w:val="none"/>
        </w:rPr>
      </w:pPr>
      <w:r>
        <w:rPr>
          <w:rFonts w:hint="eastAsia" w:cs="宋体"/>
          <w:b/>
          <w:bCs/>
          <w:color w:val="auto"/>
          <w:szCs w:val="40"/>
          <w:highlight w:val="none"/>
        </w:rPr>
        <w:t>投标声明书</w:t>
      </w:r>
    </w:p>
    <w:p>
      <w:pPr>
        <w:ind w:firstLine="458"/>
        <w:jc w:val="center"/>
        <w:rPr>
          <w:rFonts w:cs="宋体"/>
          <w:b/>
          <w:color w:val="auto"/>
          <w:spacing w:val="-6"/>
          <w:highlight w:val="none"/>
        </w:rPr>
      </w:pPr>
    </w:p>
    <w:p>
      <w:pPr>
        <w:ind w:firstLine="0" w:firstLineChars="0"/>
        <w:rPr>
          <w:rFonts w:cs="宋体"/>
          <w:color w:val="auto"/>
          <w:spacing w:val="-6"/>
          <w:highlight w:val="none"/>
        </w:rPr>
      </w:pPr>
      <w:r>
        <w:rPr>
          <w:rFonts w:hint="eastAsia" w:cs="宋体"/>
          <w:color w:val="auto"/>
          <w:spacing w:val="-6"/>
          <w:highlight w:val="none"/>
        </w:rPr>
        <w:t>致：</w:t>
      </w:r>
      <w:r>
        <w:rPr>
          <w:rFonts w:hint="eastAsia" w:cs="宋体"/>
          <w:color w:val="auto"/>
          <w:spacing w:val="-6"/>
          <w:highlight w:val="none"/>
          <w:u w:val="single"/>
        </w:rPr>
        <w:t>浙江农林大学、浙江五石工程咨询有限公司</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u w:val="single"/>
        </w:rPr>
        <w:t xml:space="preserve">                                   </w:t>
      </w:r>
      <w:r>
        <w:rPr>
          <w:rFonts w:hint="eastAsia" w:cs="宋体"/>
          <w:color w:val="auto"/>
          <w:spacing w:val="-6"/>
          <w:highlight w:val="none"/>
        </w:rPr>
        <w:t>（投标人名称）系中华人民共和国合法企业，经营地址</w:t>
      </w:r>
      <w:r>
        <w:rPr>
          <w:rFonts w:hint="eastAsia" w:cs="宋体"/>
          <w:color w:val="auto"/>
          <w:spacing w:val="-6"/>
          <w:highlight w:val="none"/>
          <w:u w:val="single"/>
        </w:rPr>
        <w:t xml:space="preserve">                               </w:t>
      </w:r>
      <w:r>
        <w:rPr>
          <w:rFonts w:hint="eastAsia" w:cs="宋体"/>
          <w:color w:val="auto"/>
          <w:spacing w:val="-6"/>
          <w:highlight w:val="none"/>
        </w:rPr>
        <w:t>。</w:t>
      </w:r>
    </w:p>
    <w:p>
      <w:pPr>
        <w:ind w:firstLine="456"/>
        <w:rPr>
          <w:rFonts w:cs="宋体"/>
          <w:color w:val="auto"/>
          <w:spacing w:val="-6"/>
          <w:highlight w:val="none"/>
        </w:rPr>
      </w:pPr>
      <w:r>
        <w:rPr>
          <w:rFonts w:hint="eastAsia" w:cs="宋体"/>
          <w:color w:val="auto"/>
          <w:spacing w:val="-6"/>
          <w:highlight w:val="none"/>
        </w:rPr>
        <w:t>我方愿意参加贵方组织的浙江农林大学</w:t>
      </w:r>
      <w:r>
        <w:rPr>
          <w:rFonts w:hint="eastAsia" w:cs="宋体"/>
          <w:color w:val="auto"/>
          <w:spacing w:val="-6"/>
          <w:highlight w:val="none"/>
          <w:u w:val="single"/>
        </w:rPr>
        <w:t xml:space="preserve">     </w:t>
      </w:r>
      <w:r>
        <w:rPr>
          <w:rFonts w:hint="eastAsia" w:cs="宋体"/>
          <w:bCs/>
          <w:color w:val="auto"/>
          <w:spacing w:val="-6"/>
          <w:highlight w:val="none"/>
        </w:rPr>
        <w:t>项目</w:t>
      </w:r>
      <w:r>
        <w:rPr>
          <w:rFonts w:hint="eastAsia" w:cs="宋体"/>
          <w:color w:val="auto"/>
          <w:spacing w:val="-6"/>
          <w:highlight w:val="none"/>
        </w:rPr>
        <w:t>的投标，为便于贵方公正、择优地确定中标人及其投标产品和服务，我方就本次投标有关事项郑重声明如下：</w:t>
      </w:r>
    </w:p>
    <w:p>
      <w:pPr>
        <w:ind w:firstLine="456"/>
        <w:rPr>
          <w:rFonts w:cs="宋体"/>
          <w:color w:val="auto"/>
          <w:spacing w:val="-6"/>
          <w:highlight w:val="none"/>
        </w:rPr>
      </w:pPr>
      <w:r>
        <w:rPr>
          <w:rFonts w:hint="eastAsia" w:cs="宋体"/>
          <w:color w:val="auto"/>
          <w:spacing w:val="-6"/>
          <w:highlight w:val="none"/>
        </w:rPr>
        <w:t>1.我方向贵方提交的所有投标文件、资料都是准确的和真实的；</w:t>
      </w:r>
    </w:p>
    <w:p>
      <w:pPr>
        <w:ind w:firstLine="456"/>
        <w:rPr>
          <w:rFonts w:cs="宋体"/>
          <w:color w:val="auto"/>
          <w:spacing w:val="-6"/>
          <w:highlight w:val="none"/>
        </w:rPr>
      </w:pPr>
      <w:r>
        <w:rPr>
          <w:rFonts w:hint="eastAsia" w:cs="宋体"/>
          <w:color w:val="auto"/>
          <w:spacing w:val="-6"/>
          <w:highlight w:val="none"/>
        </w:rPr>
        <w:t>2.我方不是采购人的附属机构；在获知本项目信息后，与采购人聘请的为此项目提供咨询服务的公司及其附属机构没有任何联系。</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3.我方最近三年内的被公开披露或查处的违法违规行为有：</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___________________________________________________________________________</w:t>
      </w:r>
    </w:p>
    <w:p>
      <w:pPr>
        <w:pStyle w:val="13"/>
        <w:spacing w:line="360" w:lineRule="auto"/>
        <w:ind w:firstLine="456" w:firstLineChars="200"/>
        <w:rPr>
          <w:rFonts w:hAnsi="宋体" w:cs="宋体"/>
          <w:color w:val="auto"/>
          <w:spacing w:val="-6"/>
          <w:szCs w:val="24"/>
          <w:highlight w:val="none"/>
        </w:rPr>
      </w:pPr>
      <w:r>
        <w:rPr>
          <w:rFonts w:hint="eastAsia" w:hAnsi="宋体" w:cs="宋体"/>
          <w:color w:val="auto"/>
          <w:spacing w:val="-6"/>
          <w:szCs w:val="24"/>
          <w:highlight w:val="none"/>
        </w:rPr>
        <w:t>4.以上事项如有虚假或隐瞒，我方愿意承担一切后果和责任。</w:t>
      </w: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pStyle w:val="136"/>
        <w:ind w:firstLine="456"/>
        <w:rPr>
          <w:rFonts w:ascii="宋体" w:hAnsi="宋体" w:cs="宋体"/>
          <w:color w:val="auto"/>
          <w:spacing w:val="-6"/>
          <w:szCs w:val="24"/>
          <w:highlight w:val="none"/>
        </w:rPr>
      </w:pPr>
    </w:p>
    <w:p>
      <w:pPr>
        <w:ind w:firstLine="456"/>
        <w:rPr>
          <w:rFonts w:cs="宋体"/>
          <w:color w:val="auto"/>
          <w:spacing w:val="-6"/>
          <w:highlight w:val="none"/>
        </w:rPr>
      </w:pPr>
      <w:r>
        <w:rPr>
          <w:rFonts w:hint="eastAsia" w:cs="宋体"/>
          <w:color w:val="auto"/>
          <w:spacing w:val="-6"/>
          <w:highlight w:val="none"/>
        </w:rPr>
        <w:t>投标方名称（盖章）：</w:t>
      </w:r>
    </w:p>
    <w:p>
      <w:pPr>
        <w:ind w:firstLine="456"/>
        <w:rPr>
          <w:rFonts w:cs="宋体"/>
          <w:color w:val="auto"/>
          <w:spacing w:val="-6"/>
          <w:highlight w:val="none"/>
        </w:rPr>
      </w:pPr>
      <w:r>
        <w:rPr>
          <w:rFonts w:hint="eastAsia" w:cs="宋体"/>
          <w:color w:val="auto"/>
          <w:spacing w:val="-6"/>
          <w:highlight w:val="none"/>
        </w:rPr>
        <w:t>投标方代表签字：</w:t>
      </w:r>
    </w:p>
    <w:p>
      <w:pPr>
        <w:ind w:firstLine="456"/>
        <w:rPr>
          <w:rFonts w:cs="宋体"/>
          <w:color w:val="auto"/>
          <w:highlight w:val="none"/>
        </w:rPr>
      </w:pPr>
      <w:r>
        <w:rPr>
          <w:rFonts w:hint="eastAsia" w:cs="宋体"/>
          <w:bCs/>
          <w:color w:val="auto"/>
          <w:spacing w:val="-6"/>
          <w:highlight w:val="none"/>
        </w:rPr>
        <w:t>日期：    年  月  日</w:t>
      </w:r>
    </w:p>
    <w:p>
      <w:pPr>
        <w:pStyle w:val="45"/>
        <w:rPr>
          <w:rFonts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iCs/>
          <w:color w:val="auto"/>
          <w:highlight w:val="none"/>
        </w:rPr>
        <w:t>附件六 法定代表人资格证明书、</w:t>
      </w:r>
      <w:r>
        <w:rPr>
          <w:rFonts w:hint="eastAsia" w:cs="宋体"/>
          <w:color w:val="auto"/>
          <w:highlight w:val="none"/>
        </w:rPr>
        <w:t>法定代表人授权书</w:t>
      </w:r>
    </w:p>
    <w:p>
      <w:pPr>
        <w:ind w:firstLine="0" w:firstLineChars="0"/>
        <w:rPr>
          <w:rFonts w:cs="宋体"/>
          <w:i/>
          <w:iCs/>
          <w:color w:val="auto"/>
          <w:highlight w:val="none"/>
        </w:rPr>
      </w:pPr>
    </w:p>
    <w:p>
      <w:pPr>
        <w:ind w:firstLine="458"/>
        <w:jc w:val="center"/>
        <w:rPr>
          <w:rFonts w:cs="宋体"/>
          <w:b/>
          <w:color w:val="auto"/>
          <w:spacing w:val="-6"/>
          <w:highlight w:val="none"/>
        </w:rPr>
      </w:pPr>
      <w:r>
        <w:rPr>
          <w:rFonts w:hint="eastAsia" w:cs="宋体"/>
          <w:b/>
          <w:color w:val="auto"/>
          <w:spacing w:val="-6"/>
          <w:highlight w:val="none"/>
        </w:rPr>
        <w:t>法定代表人资格证明书</w:t>
      </w:r>
    </w:p>
    <w:p>
      <w:pPr>
        <w:ind w:firstLine="456"/>
        <w:rPr>
          <w:rFonts w:cs="宋体"/>
          <w:bCs/>
          <w:color w:val="auto"/>
          <w:spacing w:val="-6"/>
          <w:highlight w:val="none"/>
        </w:rPr>
      </w:pPr>
      <w:r>
        <w:rPr>
          <w:rFonts w:hint="eastAsia" w:cs="宋体"/>
          <w:bCs/>
          <w:color w:val="auto"/>
          <w:spacing w:val="-6"/>
          <w:highlight w:val="none"/>
        </w:rPr>
        <w:t>致：</w:t>
      </w:r>
      <w:r>
        <w:rPr>
          <w:rFonts w:hint="eastAsia" w:cs="宋体"/>
          <w:color w:val="auto"/>
          <w:spacing w:val="-6"/>
          <w:highlight w:val="none"/>
          <w:u w:val="single"/>
        </w:rPr>
        <w:t>浙江农林大学、浙江五石工程咨询有限公司</w:t>
      </w:r>
    </w:p>
    <w:p>
      <w:pPr>
        <w:ind w:firstLine="456"/>
        <w:rPr>
          <w:rFonts w:cs="宋体"/>
          <w:bCs/>
          <w:color w:val="auto"/>
          <w:spacing w:val="-6"/>
          <w:highlight w:val="none"/>
        </w:rPr>
      </w:pPr>
      <w:r>
        <w:rPr>
          <w:rFonts w:hint="eastAsia" w:cs="宋体"/>
          <w:bCs/>
          <w:color w:val="auto"/>
          <w:spacing w:val="-6"/>
          <w:highlight w:val="none"/>
        </w:rPr>
        <w:t>我</w:t>
      </w:r>
      <w:r>
        <w:rPr>
          <w:rFonts w:hint="eastAsia" w:cs="宋体"/>
          <w:color w:val="auto"/>
          <w:spacing w:val="-6"/>
          <w:highlight w:val="none"/>
        </w:rPr>
        <w:t>________________</w:t>
      </w:r>
      <w:r>
        <w:rPr>
          <w:rFonts w:hint="eastAsia" w:cs="宋体"/>
          <w:bCs/>
          <w:color w:val="auto"/>
          <w:spacing w:val="-6"/>
          <w:highlight w:val="none"/>
        </w:rPr>
        <w:t>（姓名）系_________________________（投标人名称）的法定代表人，身份证号码：_________________________________。</w:t>
      </w:r>
    </w:p>
    <w:p>
      <w:pPr>
        <w:ind w:firstLine="456"/>
        <w:rPr>
          <w:rFonts w:cs="宋体"/>
          <w:bCs/>
          <w:color w:val="auto"/>
          <w:spacing w:val="-6"/>
          <w:highlight w:val="none"/>
        </w:rPr>
      </w:pPr>
      <w:r>
        <w:rPr>
          <w:rFonts w:hint="eastAsia" w:cs="宋体"/>
          <w:bCs/>
          <w:color w:val="auto"/>
          <w:spacing w:val="-6"/>
          <w:highlight w:val="none"/>
        </w:rPr>
        <w:t>特此证明。</w:t>
      </w:r>
    </w:p>
    <w:p>
      <w:pPr>
        <w:ind w:firstLine="456"/>
        <w:rPr>
          <w:rFonts w:cs="宋体"/>
          <w:bCs/>
          <w:color w:val="auto"/>
          <w:spacing w:val="-6"/>
          <w:highlight w:val="none"/>
        </w:rPr>
      </w:pP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cs="宋体"/>
                <w:color w:val="auto"/>
                <w:highlight w:val="none"/>
              </w:rPr>
            </w:pPr>
            <w:r>
              <w:rPr>
                <w:rFonts w:hint="eastAsia" w:cs="宋体"/>
                <w:color w:val="auto"/>
                <w:highlight w:val="none"/>
              </w:rPr>
              <w:t>法定代表人身份证：</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复印件粘贴处</w:t>
            </w:r>
          </w:p>
          <w:p>
            <w:pPr>
              <w:ind w:firstLine="456"/>
              <w:rPr>
                <w:rFonts w:cs="宋体"/>
                <w:bCs/>
                <w:color w:val="auto"/>
                <w:spacing w:val="-6"/>
                <w:highlight w:val="none"/>
              </w:rPr>
            </w:pPr>
          </w:p>
        </w:tc>
      </w:tr>
    </w:tbl>
    <w:p>
      <w:pPr>
        <w:ind w:firstLine="456"/>
        <w:rPr>
          <w:rFonts w:cs="宋体"/>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8"/>
        <w:rPr>
          <w:rFonts w:cs="宋体"/>
          <w:b/>
          <w:bCs/>
          <w:color w:val="auto"/>
          <w:spacing w:val="-6"/>
          <w:highlight w:val="none"/>
        </w:rPr>
      </w:pPr>
    </w:p>
    <w:p>
      <w:pPr>
        <w:ind w:right="456" w:firstLine="456"/>
        <w:rPr>
          <w:rFonts w:cs="宋体"/>
          <w:color w:val="auto"/>
          <w:spacing w:val="-6"/>
          <w:highlight w:val="none"/>
        </w:rPr>
      </w:pPr>
      <w:r>
        <w:rPr>
          <w:rFonts w:hint="eastAsia" w:cs="宋体"/>
          <w:color w:val="auto"/>
          <w:spacing w:val="-6"/>
          <w:highlight w:val="none"/>
        </w:rPr>
        <w:t>投标方全称（盖章）：</w:t>
      </w:r>
    </w:p>
    <w:p>
      <w:pPr>
        <w:ind w:right="456"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cs="宋体"/>
          <w:bCs/>
          <w:color w:val="auto"/>
          <w:spacing w:val="-6"/>
          <w:highlight w:val="none"/>
        </w:rPr>
        <w:t>日期：    年  月  日</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法定代表人授权书</w:t>
      </w:r>
    </w:p>
    <w:p>
      <w:pPr>
        <w:tabs>
          <w:tab w:val="left" w:pos="1575"/>
        </w:tabs>
        <w:ind w:firstLine="0" w:firstLineChars="0"/>
        <w:jc w:val="center"/>
        <w:rPr>
          <w:rFonts w:cs="宋体"/>
          <w:color w:val="auto"/>
          <w:highlight w:val="none"/>
        </w:rPr>
      </w:pPr>
    </w:p>
    <w:p>
      <w:pPr>
        <w:ind w:firstLine="0" w:firstLineChars="0"/>
        <w:rPr>
          <w:rFonts w:cs="宋体"/>
          <w:color w:val="auto"/>
          <w:highlight w:val="none"/>
          <w:u w:val="single"/>
        </w:rPr>
      </w:pPr>
      <w:r>
        <w:rPr>
          <w:rFonts w:hint="eastAsia" w:cs="宋体"/>
          <w:color w:val="auto"/>
          <w:highlight w:val="none"/>
        </w:rPr>
        <w:t>致：</w:t>
      </w:r>
      <w:r>
        <w:rPr>
          <w:rFonts w:hint="eastAsia" w:cs="宋体"/>
          <w:color w:val="auto"/>
          <w:spacing w:val="-6"/>
          <w:highlight w:val="none"/>
          <w:u w:val="single"/>
        </w:rPr>
        <w:t>浙江农林大学、浙江五石工程咨询有限公司</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（投标方全称）法定代表人</w:t>
      </w:r>
      <w:r>
        <w:rPr>
          <w:rFonts w:hint="eastAsia" w:cs="宋体"/>
          <w:color w:val="auto"/>
          <w:highlight w:val="none"/>
          <w:u w:val="single"/>
        </w:rPr>
        <w:t xml:space="preserve">                 </w:t>
      </w:r>
    </w:p>
    <w:p>
      <w:pPr>
        <w:ind w:firstLine="0" w:firstLineChars="0"/>
        <w:rPr>
          <w:rFonts w:cs="宋体"/>
          <w:color w:val="auto"/>
          <w:highlight w:val="none"/>
        </w:rPr>
      </w:pPr>
      <w:r>
        <w:rPr>
          <w:rFonts w:hint="eastAsia" w:cs="宋体"/>
          <w:color w:val="auto"/>
          <w:highlight w:val="none"/>
        </w:rPr>
        <w:t>授权</w:t>
      </w:r>
      <w:r>
        <w:rPr>
          <w:rFonts w:hint="eastAsia" w:cs="宋体"/>
          <w:color w:val="auto"/>
          <w:highlight w:val="none"/>
          <w:u w:val="single"/>
        </w:rPr>
        <w:t xml:space="preserve">                       </w:t>
      </w:r>
      <w:r>
        <w:rPr>
          <w:rFonts w:hint="eastAsia" w:cs="宋体"/>
          <w:color w:val="auto"/>
          <w:highlight w:val="none"/>
        </w:rPr>
        <w:t>（全权代表姓名、职务）为全权代表，参加贵方组织的</w:t>
      </w:r>
    </w:p>
    <w:p>
      <w:pPr>
        <w:ind w:firstLine="0" w:firstLineChars="0"/>
        <w:rPr>
          <w:rFonts w:cs="宋体"/>
          <w:color w:val="auto"/>
          <w:highlight w:val="none"/>
        </w:rPr>
      </w:pPr>
      <w:r>
        <w:rPr>
          <w:rFonts w:hint="eastAsia" w:cs="宋体"/>
          <w:color w:val="auto"/>
          <w:highlight w:val="none"/>
        </w:rPr>
        <w:t xml:space="preserve"> </w:t>
      </w:r>
      <w:r>
        <w:rPr>
          <w:rFonts w:hint="eastAsia" w:cs="宋体"/>
          <w:color w:val="auto"/>
          <w:highlight w:val="none"/>
          <w:u w:val="single"/>
        </w:rPr>
        <w:t xml:space="preserve">                      </w:t>
      </w:r>
      <w:r>
        <w:rPr>
          <w:rFonts w:hint="eastAsia" w:cs="宋体"/>
          <w:color w:val="auto"/>
          <w:highlight w:val="none"/>
        </w:rPr>
        <w:t>项目（招标编号）采购活动，全权处理采购活动中的一切事宜。</w:t>
      </w:r>
    </w:p>
    <w:p>
      <w:pPr>
        <w:ind w:firstLine="0" w:firstLineChars="0"/>
        <w:rPr>
          <w:rFonts w:cs="宋体"/>
          <w:color w:val="auto"/>
          <w:highlight w:val="none"/>
        </w:rPr>
      </w:pPr>
      <w:r>
        <w:rPr>
          <w:rFonts w:hint="eastAsia" w:cs="宋体"/>
          <w:color w:val="auto"/>
          <w:highlight w:val="none"/>
        </w:rPr>
        <w:t xml:space="preserve">    本授权书于</w:t>
      </w:r>
      <w:r>
        <w:rPr>
          <w:rFonts w:hint="eastAsia" w:cs="宋体"/>
          <w:color w:val="auto"/>
          <w:highlight w:val="none"/>
          <w:u w:val="single"/>
        </w:rPr>
        <w:t xml:space="preserve">    </w:t>
      </w:r>
      <w:r>
        <w:rPr>
          <w:rFonts w:hint="eastAsia" w:cs="宋体"/>
          <w:color w:val="auto"/>
          <w:highlight w:val="none"/>
        </w:rPr>
        <w:t>年</w:t>
      </w:r>
      <w:r>
        <w:rPr>
          <w:rFonts w:hint="eastAsia" w:cs="宋体"/>
          <w:color w:val="auto"/>
          <w:highlight w:val="none"/>
          <w:u w:val="single"/>
        </w:rPr>
        <w:t xml:space="preserve">  </w:t>
      </w:r>
      <w:r>
        <w:rPr>
          <w:rFonts w:hint="eastAsia" w:cs="宋体"/>
          <w:color w:val="auto"/>
          <w:highlight w:val="none"/>
        </w:rPr>
        <w:t>月</w:t>
      </w:r>
      <w:r>
        <w:rPr>
          <w:rFonts w:hint="eastAsia" w:cs="宋体"/>
          <w:color w:val="auto"/>
          <w:highlight w:val="none"/>
          <w:u w:val="single"/>
        </w:rPr>
        <w:t xml:space="preserve">  </w:t>
      </w:r>
      <w:r>
        <w:rPr>
          <w:rFonts w:hint="eastAsia" w:cs="宋体"/>
          <w:color w:val="auto"/>
          <w:highlight w:val="none"/>
        </w:rPr>
        <w:t>日签署生效，特此声明。</w:t>
      </w:r>
    </w:p>
    <w:p>
      <w:pPr>
        <w:ind w:firstLine="0" w:firstLineChars="0"/>
        <w:rPr>
          <w:rFonts w:cs="宋体"/>
          <w:color w:val="auto"/>
          <w:highlight w:val="none"/>
        </w:rPr>
      </w:pPr>
      <w:r>
        <w:rPr>
          <w:rFonts w:hint="eastAsia" w:cs="宋体"/>
          <w:color w:val="auto"/>
          <w:highlight w:val="none"/>
        </w:rPr>
        <w:t xml:space="preserve"> </w:t>
      </w:r>
      <w:r>
        <w:rPr>
          <w:rFonts w:hint="eastAsia" w:cs="宋体"/>
          <w:b/>
          <w:bCs/>
          <w:color w:val="auto"/>
          <w:highlight w:val="none"/>
        </w:rPr>
        <w:t>附法定代表人、授权委托人身份证复印件正反面</w:t>
      </w:r>
    </w:p>
    <w:p>
      <w:pPr>
        <w:ind w:firstLine="0" w:firstLineChars="0"/>
        <w:rPr>
          <w:rFonts w:cs="宋体"/>
          <w:color w:val="auto"/>
          <w:highlight w:val="none"/>
        </w:rPr>
      </w:pPr>
      <w:r>
        <w:rPr>
          <w:rFonts w:hint="eastAsia" w:cs="宋体"/>
          <w:color w:val="auto"/>
          <w:highlight w:val="none"/>
        </w:rPr>
        <w:t>法定代表人（签字或签章）：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投标方全称（法人公章）：</w:t>
      </w:r>
    </w:p>
    <w:p>
      <w:pPr>
        <w:ind w:firstLine="0" w:firstLineChars="0"/>
        <w:rPr>
          <w:rFonts w:cs="宋体"/>
          <w:color w:val="auto"/>
          <w:highlight w:val="none"/>
        </w:rPr>
      </w:pPr>
      <w:r>
        <w:rPr>
          <w:rFonts w:hint="eastAsia" w:cs="宋体"/>
          <w:color w:val="auto"/>
          <w:highlight w:val="none"/>
        </w:rPr>
        <w:t>日期：</w:t>
      </w:r>
    </w:p>
    <w:p>
      <w:pPr>
        <w:ind w:firstLine="0" w:firstLineChars="0"/>
        <w:rPr>
          <w:rFonts w:cs="宋体"/>
          <w:color w:val="auto"/>
          <w:highlight w:val="none"/>
        </w:rPr>
      </w:pPr>
      <w:r>
        <w:rPr>
          <w:rFonts w:hint="eastAsia" w:cs="宋体"/>
          <w:color w:val="auto"/>
          <w:highlight w:val="none"/>
        </w:rPr>
        <w:t xml:space="preserve"> </w:t>
      </w:r>
    </w:p>
    <w:p>
      <w:pPr>
        <w:ind w:firstLine="0" w:firstLineChars="0"/>
        <w:rPr>
          <w:rFonts w:cs="宋体"/>
          <w:color w:val="auto"/>
          <w:highlight w:val="none"/>
        </w:rPr>
      </w:pPr>
      <w:r>
        <w:rPr>
          <w:rFonts w:hint="eastAsia" w:cs="宋体"/>
          <w:color w:val="auto"/>
          <w:highlight w:val="none"/>
        </w:rPr>
        <w:t xml:space="preserve"> 附：</w:t>
      </w:r>
    </w:p>
    <w:p>
      <w:pPr>
        <w:ind w:firstLine="0" w:firstLineChars="0"/>
        <w:rPr>
          <w:rFonts w:cs="宋体"/>
          <w:color w:val="auto"/>
          <w:highlight w:val="none"/>
        </w:rPr>
      </w:pPr>
      <w:r>
        <w:rPr>
          <w:rFonts w:hint="eastAsia" w:cs="宋体"/>
          <w:color w:val="auto"/>
          <w:highlight w:val="none"/>
        </w:rPr>
        <w:t>全权代表姓名（签字）：</w:t>
      </w:r>
    </w:p>
    <w:p>
      <w:pPr>
        <w:ind w:firstLine="0" w:firstLineChars="0"/>
        <w:rPr>
          <w:rFonts w:cs="宋体"/>
          <w:color w:val="auto"/>
          <w:highlight w:val="none"/>
        </w:rPr>
      </w:pPr>
      <w:r>
        <w:rPr>
          <w:rFonts w:hint="eastAsia" w:cs="宋体"/>
          <w:color w:val="auto"/>
          <w:highlight w:val="none"/>
        </w:rPr>
        <w:t xml:space="preserve">    职        务：</w:t>
      </w:r>
    </w:p>
    <w:p>
      <w:pPr>
        <w:ind w:firstLine="0" w:firstLineChars="0"/>
        <w:rPr>
          <w:rFonts w:cs="宋体"/>
          <w:color w:val="auto"/>
          <w:highlight w:val="none"/>
        </w:rPr>
      </w:pPr>
      <w:r>
        <w:rPr>
          <w:rFonts w:hint="eastAsia" w:cs="宋体"/>
          <w:color w:val="auto"/>
          <w:highlight w:val="none"/>
        </w:rPr>
        <w:t xml:space="preserve">    详细通讯地址：</w:t>
      </w:r>
    </w:p>
    <w:p>
      <w:pPr>
        <w:ind w:firstLine="0" w:firstLineChars="0"/>
        <w:rPr>
          <w:rFonts w:cs="宋体"/>
          <w:color w:val="auto"/>
          <w:highlight w:val="none"/>
        </w:rPr>
      </w:pPr>
      <w:r>
        <w:rPr>
          <w:rFonts w:hint="eastAsia" w:cs="宋体"/>
          <w:color w:val="auto"/>
          <w:highlight w:val="none"/>
        </w:rPr>
        <w:t xml:space="preserve">    邮 政  编 码：</w:t>
      </w:r>
    </w:p>
    <w:p>
      <w:pPr>
        <w:ind w:firstLine="0" w:firstLineChars="0"/>
        <w:rPr>
          <w:rFonts w:cs="宋体"/>
          <w:color w:val="auto"/>
          <w:highlight w:val="none"/>
        </w:rPr>
      </w:pPr>
      <w:r>
        <w:rPr>
          <w:rFonts w:hint="eastAsia" w:cs="宋体"/>
          <w:color w:val="auto"/>
          <w:highlight w:val="none"/>
        </w:rPr>
        <w:t xml:space="preserve">    传        真：</w:t>
      </w:r>
    </w:p>
    <w:p>
      <w:pPr>
        <w:ind w:firstLine="0" w:firstLineChars="0"/>
        <w:rPr>
          <w:rFonts w:cs="宋体"/>
          <w:color w:val="auto"/>
          <w:highlight w:val="none"/>
        </w:rPr>
      </w:pPr>
      <w:r>
        <w:rPr>
          <w:rFonts w:hint="eastAsia" w:cs="宋体"/>
          <w:color w:val="auto"/>
          <w:highlight w:val="none"/>
        </w:rPr>
        <w:t xml:space="preserve">    电        话：</w:t>
      </w:r>
    </w:p>
    <w:p>
      <w:pPr>
        <w:ind w:firstLine="0" w:firstLineChars="0"/>
        <w:rPr>
          <w:rFonts w:cs="宋体"/>
          <w:color w:val="auto"/>
          <w:spacing w:val="6"/>
          <w:highlight w:val="none"/>
        </w:rPr>
      </w:pPr>
    </w:p>
    <w:p>
      <w:pPr>
        <w:ind w:firstLine="0" w:firstLineChars="0"/>
        <w:rPr>
          <w:rFonts w:cs="宋体"/>
          <w:color w:val="auto"/>
          <w:highlight w:val="none"/>
        </w:rPr>
      </w:pPr>
    </w:p>
    <w:p>
      <w:pPr>
        <w:ind w:firstLine="0" w:firstLineChars="0"/>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left="525" w:firstLine="0" w:firstLineChars="0"/>
        <w:jc w:val="center"/>
        <w:rPr>
          <w:rFonts w:cs="宋体"/>
          <w:b/>
          <w:color w:val="auto"/>
          <w:highlight w:val="none"/>
        </w:rPr>
      </w:pPr>
    </w:p>
    <w:p>
      <w:pPr>
        <w:ind w:firstLine="480"/>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附件七 投标方情况表</w:t>
      </w:r>
    </w:p>
    <w:p>
      <w:pPr>
        <w:spacing w:line="240" w:lineRule="auto"/>
        <w:ind w:firstLine="0" w:firstLineChars="0"/>
        <w:jc w:val="right"/>
        <w:rPr>
          <w:rFonts w:cs="宋体"/>
          <w:color w:val="auto"/>
          <w:sz w:val="28"/>
          <w:highlight w:val="none"/>
        </w:rPr>
      </w:pPr>
      <w:r>
        <w:rPr>
          <w:rFonts w:hint="eastAsia" w:cs="宋体"/>
          <w:color w:val="auto"/>
          <w:sz w:val="28"/>
          <w:highlight w:val="none"/>
        </w:rPr>
        <w:t>填表日期：</w:t>
      </w:r>
    </w:p>
    <w:tbl>
      <w:tblPr>
        <w:tblStyle w:val="37"/>
        <w:tblW w:w="8848" w:type="dxa"/>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color w:val="auto"/>
                <w:highlight w:val="none"/>
              </w:rPr>
            </w:pPr>
            <w:r>
              <w:rPr>
                <w:rFonts w:hint="eastAsia"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地址</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邮编:</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电话:  </w:t>
            </w:r>
          </w:p>
          <w:p>
            <w:pPr>
              <w:autoSpaceDE w:val="0"/>
              <w:autoSpaceDN w:val="0"/>
              <w:spacing w:line="440" w:lineRule="atLeast"/>
              <w:ind w:firstLine="0" w:firstLineChars="0"/>
              <w:textAlignment w:val="bottom"/>
              <w:rPr>
                <w:rFonts w:cs="宋体"/>
                <w:color w:val="auto"/>
                <w:highlight w:val="none"/>
              </w:rPr>
            </w:pPr>
            <w:r>
              <w:rPr>
                <w:rFonts w:hint="eastAsia" w:cs="宋体"/>
                <w:color w:val="auto"/>
                <w:highlight w:val="none"/>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color w:val="auto"/>
                <w:highlight w:val="none"/>
              </w:rPr>
            </w:pPr>
            <w:r>
              <w:rPr>
                <w:rFonts w:hint="eastAsia"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color w:val="auto"/>
                <w:highlight w:val="none"/>
              </w:rPr>
            </w:pPr>
          </w:p>
        </w:tc>
      </w:tr>
    </w:tbl>
    <w:p>
      <w:pPr>
        <w:spacing w:line="240" w:lineRule="auto"/>
        <w:ind w:firstLine="0" w:firstLineChars="0"/>
        <w:rPr>
          <w:rFonts w:cs="宋体"/>
          <w:i/>
          <w:color w:val="auto"/>
          <w:sz w:val="22"/>
          <w:szCs w:val="22"/>
          <w:highlight w:val="none"/>
        </w:rPr>
      </w:pPr>
    </w:p>
    <w:p>
      <w:pPr>
        <w:spacing w:line="240" w:lineRule="auto"/>
        <w:ind w:firstLine="480"/>
        <w:rPr>
          <w:rFonts w:cs="宋体"/>
          <w:snapToGrid w:val="0"/>
          <w:color w:val="auto"/>
          <w:highlight w:val="none"/>
        </w:rPr>
      </w:pPr>
      <w:r>
        <w:rPr>
          <w:rFonts w:hint="eastAsia" w:cs="宋体"/>
          <w:snapToGrid w:val="0"/>
          <w:color w:val="auto"/>
          <w:highlight w:val="none"/>
        </w:rPr>
        <w:t>应附上加盖公章的营业执照副本、相关资质、各资信类证书、认证体系证书等的清晰复印件。</w:t>
      </w:r>
    </w:p>
    <w:p>
      <w:pPr>
        <w:spacing w:line="240" w:lineRule="auto"/>
        <w:ind w:firstLine="480"/>
        <w:rPr>
          <w:rFonts w:cs="宋体"/>
          <w:snapToGrid w:val="0"/>
          <w:color w:val="auto"/>
          <w:highlight w:val="none"/>
        </w:rPr>
      </w:pPr>
    </w:p>
    <w:p>
      <w:pPr>
        <w:spacing w:line="240" w:lineRule="auto"/>
        <w:ind w:firstLine="480"/>
        <w:rPr>
          <w:rFonts w:cs="宋体"/>
          <w:snapToGrid w:val="0"/>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spacing w:line="240" w:lineRule="auto"/>
        <w:ind w:firstLine="480"/>
        <w:rPr>
          <w:rFonts w:cs="宋体"/>
          <w:snapToGrid w:val="0"/>
          <w:color w:val="auto"/>
          <w:highlight w:val="none"/>
        </w:rPr>
      </w:pPr>
    </w:p>
    <w:p>
      <w:pPr>
        <w:spacing w:line="240" w:lineRule="auto"/>
        <w:ind w:firstLine="0" w:firstLineChars="0"/>
        <w:rPr>
          <w:rFonts w:cs="宋体"/>
          <w:i/>
          <w:iCs/>
          <w:color w:val="auto"/>
          <w:highlight w:val="none"/>
        </w:rPr>
        <w:sectPr>
          <w:pgSz w:w="11906" w:h="16838"/>
          <w:pgMar w:top="1440" w:right="1106" w:bottom="1440" w:left="1622" w:header="720" w:footer="567" w:gutter="0"/>
          <w:cols w:space="720" w:num="1"/>
          <w:docGrid w:linePitch="271" w:charSpace="0"/>
        </w:sectPr>
      </w:pPr>
    </w:p>
    <w:p>
      <w:pPr>
        <w:pStyle w:val="5"/>
        <w:rPr>
          <w:rFonts w:cs="宋体"/>
          <w:color w:val="auto"/>
          <w:highlight w:val="none"/>
        </w:rPr>
      </w:pPr>
      <w:r>
        <w:rPr>
          <w:rFonts w:hint="eastAsia" w:cs="宋体"/>
          <w:color w:val="auto"/>
          <w:highlight w:val="none"/>
        </w:rPr>
        <w:t>附件八 商务条款偏离表</w:t>
      </w: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3125"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3037" w:type="dxa"/>
            <w:vAlign w:val="center"/>
          </w:tcPr>
          <w:p>
            <w:pPr>
              <w:ind w:left="102" w:firstLine="0" w:firstLineChars="0"/>
              <w:jc w:val="center"/>
              <w:rPr>
                <w:rFonts w:cs="宋体"/>
                <w:color w:val="auto"/>
                <w:highlight w:val="none"/>
              </w:rPr>
            </w:pPr>
            <w:r>
              <w:rPr>
                <w:rFonts w:hint="eastAsia" w:cs="宋体"/>
                <w:color w:val="auto"/>
                <w:highlight w:val="none"/>
              </w:rPr>
              <w:t>投标响应</w:t>
            </w:r>
          </w:p>
        </w:tc>
        <w:tc>
          <w:tcPr>
            <w:tcW w:w="218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color w:val="auto"/>
                <w:highlight w:val="none"/>
              </w:rPr>
            </w:pPr>
          </w:p>
        </w:tc>
        <w:tc>
          <w:tcPr>
            <w:tcW w:w="3125" w:type="dxa"/>
          </w:tcPr>
          <w:p>
            <w:pPr>
              <w:ind w:firstLine="0" w:firstLineChars="0"/>
              <w:rPr>
                <w:rFonts w:cs="宋体"/>
                <w:color w:val="auto"/>
                <w:highlight w:val="none"/>
              </w:rPr>
            </w:pPr>
          </w:p>
        </w:tc>
        <w:tc>
          <w:tcPr>
            <w:tcW w:w="3037" w:type="dxa"/>
          </w:tcPr>
          <w:p>
            <w:pPr>
              <w:ind w:firstLine="0" w:firstLineChars="0"/>
              <w:rPr>
                <w:rFonts w:cs="宋体"/>
                <w:color w:val="auto"/>
                <w:highlight w:val="none"/>
              </w:rPr>
            </w:pPr>
          </w:p>
        </w:tc>
        <w:tc>
          <w:tcPr>
            <w:tcW w:w="218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spacing w:line="500" w:lineRule="exact"/>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附件九 类似业绩一览表</w:t>
      </w:r>
    </w:p>
    <w:p>
      <w:pPr>
        <w:ind w:firstLine="0" w:firstLineChars="0"/>
        <w:rPr>
          <w:rFonts w:cs="宋体"/>
          <w:color w:val="auto"/>
          <w:highlight w:val="none"/>
        </w:rPr>
      </w:pPr>
    </w:p>
    <w:p>
      <w:pPr>
        <w:ind w:firstLine="0" w:firstLineChars="0"/>
        <w:rPr>
          <w:rFonts w:cs="宋体"/>
          <w:b/>
          <w:bCs/>
          <w:color w:val="auto"/>
          <w:highlight w:val="none"/>
          <w:lang w:val="zh-CN"/>
        </w:rPr>
      </w:pPr>
      <w:r>
        <w:rPr>
          <w:rFonts w:hint="eastAsia" w:cs="宋体"/>
          <w:color w:val="auto"/>
          <w:highlight w:val="none"/>
        </w:rPr>
        <w:t xml:space="preserve">招标项目名称：                   招标编号：              </w:t>
      </w:r>
    </w:p>
    <w:tbl>
      <w:tblPr>
        <w:tblStyle w:val="37"/>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项目时间</w:t>
            </w:r>
          </w:p>
          <w:p>
            <w:pPr>
              <w:ind w:firstLine="0" w:firstLineChars="0"/>
              <w:jc w:val="center"/>
              <w:rPr>
                <w:rFonts w:cs="宋体"/>
                <w:color w:val="auto"/>
                <w:highlight w:val="none"/>
              </w:rPr>
            </w:pPr>
            <w:r>
              <w:rPr>
                <w:rFonts w:hint="eastAsia"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highlight w:val="none"/>
              </w:rPr>
            </w:pPr>
            <w:r>
              <w:rPr>
                <w:rFonts w:hint="eastAsia"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highlight w:val="none"/>
              </w:rPr>
            </w:pPr>
            <w:r>
              <w:rPr>
                <w:rFonts w:hint="eastAsia"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color w:val="auto"/>
                <w:highlight w:val="none"/>
              </w:rPr>
            </w:pPr>
          </w:p>
        </w:tc>
      </w:tr>
    </w:tbl>
    <w:p>
      <w:pPr>
        <w:ind w:firstLine="0" w:firstLineChars="0"/>
        <w:rPr>
          <w:rFonts w:cs="宋体"/>
          <w:color w:val="auto"/>
          <w:highlight w:val="none"/>
        </w:rPr>
      </w:pPr>
    </w:p>
    <w:p>
      <w:pPr>
        <w:ind w:left="-720" w:right="-960"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sectPr>
          <w:pgSz w:w="11907" w:h="16840"/>
          <w:pgMar w:top="1247" w:right="1304" w:bottom="1021" w:left="1304" w:header="720" w:footer="720" w:gutter="0"/>
          <w:cols w:space="720" w:num="1"/>
          <w:docGrid w:linePitch="286" w:charSpace="0"/>
        </w:sectPr>
      </w:pPr>
      <w:r>
        <w:rPr>
          <w:rFonts w:hint="eastAsia" w:cs="宋体"/>
          <w:color w:val="auto"/>
          <w:highlight w:val="none"/>
        </w:rPr>
        <w:t>日  期：</w:t>
      </w:r>
    </w:p>
    <w:p>
      <w:pPr>
        <w:pStyle w:val="5"/>
        <w:rPr>
          <w:rFonts w:cs="宋体"/>
          <w:color w:val="auto"/>
          <w:highlight w:val="none"/>
        </w:rPr>
      </w:pPr>
      <w:r>
        <w:rPr>
          <w:rFonts w:hint="eastAsia" w:cs="宋体"/>
          <w:color w:val="auto"/>
          <w:highlight w:val="none"/>
        </w:rPr>
        <w:t>附件十 廉政承诺书</w:t>
      </w:r>
    </w:p>
    <w:p>
      <w:pPr>
        <w:spacing w:line="240" w:lineRule="auto"/>
        <w:ind w:firstLine="0" w:firstLineChars="0"/>
        <w:rPr>
          <w:rFonts w:cs="宋体"/>
          <w:color w:val="auto"/>
          <w:sz w:val="32"/>
          <w:szCs w:val="32"/>
          <w:highlight w:val="none"/>
        </w:rPr>
      </w:pPr>
    </w:p>
    <w:p>
      <w:pPr>
        <w:spacing w:line="240" w:lineRule="auto"/>
        <w:ind w:firstLine="0" w:firstLineChars="0"/>
        <w:rPr>
          <w:rFonts w:cs="宋体"/>
          <w:b/>
          <w:color w:val="auto"/>
          <w:highlight w:val="none"/>
        </w:rPr>
      </w:pPr>
      <w:r>
        <w:rPr>
          <w:rFonts w:hint="eastAsia" w:cs="宋体"/>
          <w:color w:val="auto"/>
          <w:highlight w:val="none"/>
        </w:rPr>
        <w:t>浙江农林大学：</w:t>
      </w:r>
    </w:p>
    <w:p>
      <w:pPr>
        <w:ind w:firstLine="480"/>
        <w:rPr>
          <w:rFonts w:cs="宋体"/>
          <w:color w:val="auto"/>
          <w:highlight w:val="none"/>
        </w:rPr>
      </w:pPr>
      <w:r>
        <w:rPr>
          <w:rFonts w:hint="eastAsia" w:cs="宋体"/>
          <w:color w:val="auto"/>
          <w:highlight w:val="none"/>
        </w:rPr>
        <w:t xml:space="preserve">我单位响应你单位项目招标要求参加投标。在这次投标过程中和中标后，我们将严格遵守国家法律法规要求，并郑重承诺： </w:t>
      </w:r>
    </w:p>
    <w:p>
      <w:pPr>
        <w:ind w:firstLine="480"/>
        <w:rPr>
          <w:rFonts w:cs="宋体"/>
          <w:color w:val="auto"/>
          <w:highlight w:val="none"/>
        </w:rPr>
      </w:pPr>
      <w:r>
        <w:rPr>
          <w:rFonts w:hint="eastAsia" w:cs="宋体"/>
          <w:color w:val="auto"/>
          <w:highlight w:val="none"/>
        </w:rPr>
        <w:t>一、不向项目有关人员及部门赠送礼金礼物、有价证券、回扣以及中介费、介绍费、咨询费等好处费；</w:t>
      </w:r>
    </w:p>
    <w:p>
      <w:pPr>
        <w:ind w:firstLine="480"/>
        <w:rPr>
          <w:rFonts w:cs="宋体"/>
          <w:color w:val="auto"/>
          <w:highlight w:val="none"/>
        </w:rPr>
      </w:pPr>
      <w:r>
        <w:rPr>
          <w:rFonts w:hint="eastAsia" w:cs="宋体"/>
          <w:color w:val="auto"/>
          <w:highlight w:val="none"/>
        </w:rPr>
        <w:t>二、不为项目有关人员及部门报销应由你方单位或个人支付的费用；</w:t>
      </w:r>
    </w:p>
    <w:p>
      <w:pPr>
        <w:ind w:firstLine="480"/>
        <w:rPr>
          <w:rFonts w:cs="宋体"/>
          <w:color w:val="auto"/>
          <w:highlight w:val="none"/>
        </w:rPr>
      </w:pPr>
      <w:r>
        <w:rPr>
          <w:rFonts w:hint="eastAsia" w:cs="宋体"/>
          <w:color w:val="auto"/>
          <w:highlight w:val="none"/>
        </w:rPr>
        <w:t>三、不向项目有关人员及部门提供有可能影响公正的宴请和健身娱乐等活动；</w:t>
      </w:r>
    </w:p>
    <w:p>
      <w:pPr>
        <w:ind w:firstLine="480"/>
        <w:rPr>
          <w:rFonts w:cs="宋体"/>
          <w:color w:val="auto"/>
          <w:highlight w:val="none"/>
        </w:rPr>
      </w:pPr>
      <w:r>
        <w:rPr>
          <w:rFonts w:hint="eastAsia" w:cs="宋体"/>
          <w:color w:val="auto"/>
          <w:highlight w:val="none"/>
        </w:rPr>
        <w:t>四、不为项目有关人员及部门出国（境）、旅游等提供方便；</w:t>
      </w:r>
    </w:p>
    <w:p>
      <w:pPr>
        <w:ind w:firstLine="480"/>
        <w:rPr>
          <w:rFonts w:cs="宋体"/>
          <w:color w:val="auto"/>
          <w:highlight w:val="none"/>
        </w:rPr>
      </w:pPr>
      <w:r>
        <w:rPr>
          <w:rFonts w:hint="eastAsia" w:cs="宋体"/>
          <w:color w:val="auto"/>
          <w:highlight w:val="none"/>
        </w:rPr>
        <w:t>五、不为项目有关人员个人装修住房、婚丧嫁娶、配偶子女工作安排等提供好处；</w:t>
      </w:r>
    </w:p>
    <w:p>
      <w:pPr>
        <w:ind w:firstLine="480"/>
        <w:rPr>
          <w:rFonts w:cs="宋体"/>
          <w:color w:val="auto"/>
          <w:highlight w:val="none"/>
        </w:rPr>
      </w:pPr>
      <w:r>
        <w:rPr>
          <w:rFonts w:hint="eastAsia" w:cs="宋体"/>
          <w:color w:val="auto"/>
          <w:highlight w:val="none"/>
        </w:rPr>
        <w:t>六、严格遵守政府采购法、招标投标法、合同法等法律，诚实守信，合法经营，坚决抵制各种违法违纪行为。</w:t>
      </w:r>
    </w:p>
    <w:p>
      <w:pPr>
        <w:ind w:firstLine="480"/>
        <w:rPr>
          <w:rFonts w:cs="宋体"/>
          <w:color w:val="auto"/>
          <w:highlight w:val="none"/>
        </w:rPr>
      </w:pPr>
      <w:r>
        <w:rPr>
          <w:rFonts w:hint="eastAsia"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cs="宋体"/>
          <w:color w:val="auto"/>
          <w:highlight w:val="none"/>
        </w:rPr>
      </w:pPr>
    </w:p>
    <w:p>
      <w:pPr>
        <w:ind w:firstLine="0" w:firstLineChars="0"/>
        <w:rPr>
          <w:rFonts w:cs="宋体"/>
          <w:color w:val="auto"/>
          <w:highlight w:val="none"/>
        </w:rPr>
      </w:pPr>
    </w:p>
    <w:p>
      <w:pPr>
        <w:ind w:firstLine="0" w:firstLineChars="0"/>
        <w:jc w:val="left"/>
        <w:rPr>
          <w:rFonts w:cs="宋体"/>
          <w:color w:val="auto"/>
          <w:highlight w:val="none"/>
        </w:rPr>
      </w:pPr>
    </w:p>
    <w:p>
      <w:pPr>
        <w:ind w:firstLine="228" w:firstLineChars="95"/>
        <w:jc w:val="left"/>
        <w:rPr>
          <w:rFonts w:cs="宋体"/>
          <w:color w:val="auto"/>
          <w:highlight w:val="none"/>
        </w:rPr>
      </w:pPr>
      <w:r>
        <w:rPr>
          <w:rFonts w:hint="eastAsia" w:cs="宋体"/>
          <w:color w:val="auto"/>
          <w:highlight w:val="none"/>
        </w:rPr>
        <w:t>投标人（公章）：</w:t>
      </w:r>
    </w:p>
    <w:p>
      <w:pPr>
        <w:ind w:firstLine="228" w:firstLineChars="95"/>
        <w:jc w:val="left"/>
        <w:rPr>
          <w:rFonts w:cs="宋体"/>
          <w:color w:val="auto"/>
          <w:highlight w:val="none"/>
        </w:rPr>
      </w:pPr>
      <w:r>
        <w:rPr>
          <w:rFonts w:hint="eastAsia" w:cs="宋体"/>
          <w:color w:val="auto"/>
          <w:highlight w:val="none"/>
        </w:rPr>
        <w:t>法定代表人</w:t>
      </w:r>
      <w:r>
        <w:rPr>
          <w:rFonts w:hint="eastAsia" w:cs="宋体"/>
          <w:color w:val="auto"/>
          <w:spacing w:val="20"/>
          <w:highlight w:val="none"/>
        </w:rPr>
        <w:t>（签字或盖章）</w:t>
      </w:r>
      <w:r>
        <w:rPr>
          <w:rFonts w:hint="eastAsia" w:cs="宋体"/>
          <w:color w:val="auto"/>
          <w:highlight w:val="none"/>
        </w:rPr>
        <w:t>：</w:t>
      </w:r>
    </w:p>
    <w:p>
      <w:pPr>
        <w:ind w:firstLine="228" w:firstLineChars="95"/>
        <w:jc w:val="left"/>
        <w:rPr>
          <w:rFonts w:cs="宋体"/>
          <w:color w:val="auto"/>
          <w:highlight w:val="none"/>
        </w:rPr>
      </w:pPr>
      <w:r>
        <w:rPr>
          <w:rFonts w:hint="eastAsia" w:cs="宋体"/>
          <w:color w:val="auto"/>
          <w:highlight w:val="none"/>
        </w:rPr>
        <w:t>日期：2019年  月  日</w:t>
      </w:r>
    </w:p>
    <w:p>
      <w:pPr>
        <w:ind w:firstLine="480"/>
        <w:rPr>
          <w:rFonts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附件十一 投标人企业类型声明函</w:t>
      </w:r>
    </w:p>
    <w:p>
      <w:pPr>
        <w:pStyle w:val="27"/>
        <w:spacing w:line="360" w:lineRule="auto"/>
        <w:ind w:left="169" w:hanging="169" w:hangingChars="74"/>
        <w:jc w:val="center"/>
        <w:rPr>
          <w:rFonts w:cs="宋体"/>
          <w:b/>
          <w:color w:val="auto"/>
          <w:spacing w:val="-6"/>
          <w:highlight w:val="none"/>
        </w:rPr>
      </w:pPr>
    </w:p>
    <w:p>
      <w:pPr>
        <w:ind w:firstLine="480"/>
        <w:rPr>
          <w:rFonts w:cs="宋体"/>
          <w:color w:val="auto"/>
          <w:highlight w:val="none"/>
        </w:rPr>
      </w:pPr>
      <w:r>
        <w:rPr>
          <w:rFonts w:hint="eastAsia"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cs="宋体"/>
          <w:color w:val="auto"/>
          <w:highlight w:val="none"/>
        </w:rPr>
      </w:pPr>
      <w:r>
        <w:rPr>
          <w:rFonts w:hint="eastAsia"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cs="宋体"/>
          <w:color w:val="auto"/>
          <w:highlight w:val="none"/>
        </w:rPr>
      </w:pPr>
      <w:r>
        <w:rPr>
          <w:rFonts w:hint="eastAsia" w:cs="宋体"/>
          <w:color w:val="auto"/>
          <w:highlight w:val="none"/>
        </w:rPr>
        <w:t>2.本公司参加浙江农林大学</w:t>
      </w:r>
      <w:r>
        <w:rPr>
          <w:rFonts w:hint="eastAsia" w:cs="宋体"/>
          <w:color w:val="auto"/>
          <w:highlight w:val="none"/>
          <w:u w:val="single"/>
        </w:rPr>
        <w:t xml:space="preserve">           （项目名称）采购</w:t>
      </w:r>
      <w:r>
        <w:rPr>
          <w:rFonts w:hint="eastAsia" w:cs="宋体"/>
          <w:color w:val="auto"/>
          <w:highlight w:val="none"/>
        </w:rPr>
        <w:t>活动（按投标形式选择填写）：</w:t>
      </w:r>
    </w:p>
    <w:p>
      <w:pPr>
        <w:ind w:firstLine="480"/>
        <w:rPr>
          <w:rFonts w:cs="宋体"/>
          <w:color w:val="auto"/>
          <w:highlight w:val="none"/>
        </w:rPr>
      </w:pPr>
      <w:r>
        <w:rPr>
          <w:rFonts w:hint="eastAsia" w:cs="宋体"/>
          <w:color w:val="auto"/>
          <w:highlight w:val="none"/>
        </w:rPr>
        <w:t>（1）□本公司为直接供应商，由本单位提供服务。</w:t>
      </w:r>
    </w:p>
    <w:p>
      <w:pPr>
        <w:ind w:firstLine="480"/>
        <w:rPr>
          <w:rFonts w:cs="宋体"/>
          <w:color w:val="auto"/>
          <w:highlight w:val="none"/>
        </w:rPr>
      </w:pPr>
      <w:r>
        <w:rPr>
          <w:rFonts w:hint="eastAsia" w:cs="宋体"/>
          <w:color w:val="auto"/>
          <w:highlight w:val="none"/>
        </w:rPr>
        <w:t>（2）□本公司为代理商，提供其他______（请填写：中型、小型、微型）企业制造的货物。本条所称货物不包括使用大型企业注册商标的货物。</w:t>
      </w:r>
    </w:p>
    <w:p>
      <w:pPr>
        <w:ind w:firstLine="480"/>
        <w:rPr>
          <w:rFonts w:cs="宋体"/>
          <w:color w:val="auto"/>
          <w:highlight w:val="none"/>
        </w:rPr>
      </w:pPr>
      <w:r>
        <w:rPr>
          <w:rFonts w:hint="eastAsia" w:cs="宋体"/>
          <w:color w:val="auto"/>
          <w:highlight w:val="none"/>
        </w:rPr>
        <w:t>本公司对上述声明的真实性负责。如有虚假，将依法承担相应责任。</w:t>
      </w: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480"/>
        <w:jc w:val="center"/>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ascii="宋体" w:hAnsi="宋体" w:cs="宋体"/>
          <w:color w:val="auto"/>
          <w:highlight w:val="none"/>
        </w:rPr>
      </w:pPr>
      <w:r>
        <w:rPr>
          <w:rFonts w:hint="eastAsia" w:ascii="宋体" w:hAnsi="宋体" w:cs="宋体"/>
          <w:color w:val="auto"/>
          <w:highlight w:val="none"/>
        </w:rPr>
        <w:t>小微企业资格证明材料</w:t>
      </w:r>
    </w:p>
    <w:p>
      <w:pPr>
        <w:ind w:firstLine="482"/>
        <w:jc w:val="center"/>
        <w:rPr>
          <w:rFonts w:cs="宋体"/>
          <w:b/>
          <w:bCs/>
          <w:color w:val="auto"/>
          <w:szCs w:val="21"/>
          <w:highlight w:val="none"/>
        </w:rPr>
      </w:pPr>
      <w:r>
        <w:rPr>
          <w:rFonts w:hint="eastAsia" w:cs="宋体"/>
          <w:b/>
          <w:bCs/>
          <w:color w:val="auto"/>
          <w:szCs w:val="21"/>
          <w:highlight w:val="none"/>
        </w:rPr>
        <w:t>（当地中小企业行政主管部门的确认意见或</w:t>
      </w:r>
      <w:r>
        <w:rPr>
          <w:rFonts w:hint="eastAsia" w:cs="宋体"/>
          <w:b/>
          <w:color w:val="auto"/>
          <w:highlight w:val="none"/>
        </w:rPr>
        <w:t>《中小企业申明函》和相关网站的截图证明，如中小企业网、浙江省政府采购网等</w:t>
      </w:r>
      <w:r>
        <w:rPr>
          <w:rFonts w:hint="eastAsia" w:cs="宋体"/>
          <w:b/>
          <w:bCs/>
          <w:color w:val="auto"/>
          <w:szCs w:val="21"/>
          <w:highlight w:val="none"/>
        </w:rPr>
        <w:t>）</w:t>
      </w:r>
    </w:p>
    <w:p>
      <w:pPr>
        <w:ind w:firstLine="482"/>
        <w:jc w:val="center"/>
        <w:rPr>
          <w:rFonts w:cs="宋体"/>
          <w:b/>
          <w:bCs/>
          <w:color w:val="auto"/>
          <w:highlight w:val="none"/>
        </w:rPr>
      </w:pPr>
    </w:p>
    <w:p>
      <w:pPr>
        <w:ind w:firstLine="480"/>
        <w:rPr>
          <w:rFonts w:cs="宋体"/>
          <w:color w:val="auto"/>
          <w:highlight w:val="none"/>
        </w:rPr>
      </w:pPr>
      <w:r>
        <w:rPr>
          <w:rFonts w:hint="eastAsia" w:cs="宋体"/>
          <w:color w:val="auto"/>
          <w:highlight w:val="none"/>
        </w:rPr>
        <w:t>说明：</w:t>
      </w:r>
    </w:p>
    <w:p>
      <w:pPr>
        <w:ind w:firstLine="480"/>
        <w:rPr>
          <w:rFonts w:cs="宋体"/>
          <w:color w:val="auto"/>
          <w:highlight w:val="none"/>
        </w:rPr>
      </w:pPr>
      <w:r>
        <w:rPr>
          <w:rFonts w:hint="eastAsia"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cs="宋体"/>
          <w:color w:val="auto"/>
          <w:highlight w:val="none"/>
        </w:rPr>
      </w:pPr>
      <w:r>
        <w:rPr>
          <w:rFonts w:hint="eastAsia" w:cs="宋体"/>
          <w:color w:val="auto"/>
          <w:highlight w:val="none"/>
        </w:rPr>
        <w:t>2.评标委员会审查此项只根据投标文件本身的内容，不再寻求其他的外部证据；</w:t>
      </w:r>
    </w:p>
    <w:p>
      <w:pPr>
        <w:ind w:firstLine="480"/>
        <w:rPr>
          <w:rFonts w:cs="宋体"/>
          <w:color w:val="auto"/>
          <w:highlight w:val="none"/>
        </w:rPr>
      </w:pPr>
      <w:r>
        <w:rPr>
          <w:rFonts w:hint="eastAsia" w:cs="宋体"/>
          <w:color w:val="auto"/>
          <w:highlight w:val="none"/>
        </w:rPr>
        <w:t>3.小微企业资格证明材料中认定情形为“中小企业”等无法界定投标人或其代理品牌制造商具体企业类型的均为无效证明材料。</w:t>
      </w:r>
    </w:p>
    <w:p>
      <w:pPr>
        <w:ind w:firstLine="480"/>
        <w:rPr>
          <w:rFonts w:cs="宋体"/>
          <w:color w:val="auto"/>
          <w:highlight w:val="none"/>
        </w:rPr>
      </w:pPr>
      <w:r>
        <w:rPr>
          <w:rFonts w:hint="eastAsia" w:cs="宋体"/>
          <w:color w:val="auto"/>
          <w:highlight w:val="none"/>
        </w:rPr>
        <w:t>4.如有虚假，将依法承担相应责任。</w:t>
      </w:r>
    </w:p>
    <w:p>
      <w:pPr>
        <w:ind w:firstLine="480"/>
        <w:rPr>
          <w:rFonts w:cs="宋体"/>
          <w:color w:val="auto"/>
          <w:highlight w:val="none"/>
        </w:rPr>
      </w:pPr>
    </w:p>
    <w:p>
      <w:pPr>
        <w:ind w:firstLine="482"/>
        <w:rPr>
          <w:rFonts w:cs="宋体"/>
          <w:b/>
          <w:bCs/>
          <w:color w:val="auto"/>
          <w:szCs w:val="21"/>
          <w:highlight w:val="none"/>
        </w:rPr>
      </w:pPr>
    </w:p>
    <w:p>
      <w:pPr>
        <w:ind w:firstLine="0" w:firstLineChars="0"/>
        <w:jc w:val="center"/>
        <w:rPr>
          <w:rFonts w:cs="宋体"/>
          <w:b/>
          <w:color w:val="auto"/>
          <w:highlight w:val="none"/>
        </w:rPr>
      </w:pPr>
      <w:r>
        <w:rPr>
          <w:rFonts w:hint="eastAsia" w:cs="宋体"/>
          <w:b/>
          <w:color w:val="auto"/>
          <w:highlight w:val="none"/>
        </w:rPr>
        <w:t>小企业资格确认意见书（或提供《中小企业申明函》和相关网站的截图证明，如中小企业网、浙江省政府采购网等）</w:t>
      </w:r>
    </w:p>
    <w:p>
      <w:pPr>
        <w:ind w:firstLine="480"/>
        <w:rPr>
          <w:rFonts w:cs="宋体"/>
          <w:color w:val="auto"/>
          <w:szCs w:val="21"/>
          <w:highlight w:val="none"/>
        </w:rPr>
      </w:pPr>
    </w:p>
    <w:p>
      <w:pPr>
        <w:ind w:firstLine="480"/>
        <w:rPr>
          <w:rFonts w:cs="宋体"/>
          <w:color w:val="auto"/>
          <w:highlight w:val="none"/>
        </w:rPr>
      </w:pPr>
      <w:r>
        <w:rPr>
          <w:rFonts w:hint="eastAsia"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cs="宋体"/>
          <w:color w:val="auto"/>
          <w:szCs w:val="21"/>
          <w:highlight w:val="none"/>
        </w:rPr>
      </w:pPr>
    </w:p>
    <w:p>
      <w:pPr>
        <w:ind w:firstLine="480"/>
        <w:rPr>
          <w:rFonts w:cs="宋体"/>
          <w:color w:val="auto"/>
          <w:szCs w:val="21"/>
          <w:highlight w:val="none"/>
        </w:rPr>
      </w:pPr>
    </w:p>
    <w:p>
      <w:pPr>
        <w:ind w:firstLine="480"/>
        <w:rPr>
          <w:rFonts w:cs="宋体"/>
          <w:color w:val="auto"/>
          <w:szCs w:val="21"/>
          <w:highlight w:val="none"/>
        </w:rPr>
      </w:pPr>
    </w:p>
    <w:p>
      <w:pPr>
        <w:ind w:firstLine="480"/>
        <w:jc w:val="right"/>
        <w:rPr>
          <w:rFonts w:cs="宋体"/>
          <w:color w:val="auto"/>
          <w:szCs w:val="21"/>
          <w:highlight w:val="none"/>
        </w:rPr>
      </w:pPr>
      <w:r>
        <w:rPr>
          <w:rFonts w:hint="eastAsia" w:cs="宋体"/>
          <w:color w:val="auto"/>
          <w:szCs w:val="21"/>
          <w:highlight w:val="none"/>
        </w:rPr>
        <w:t>省（市、县、区）中小企业局或其他具有认定资格的职能部门</w:t>
      </w:r>
    </w:p>
    <w:p>
      <w:pPr>
        <w:wordWrap w:val="0"/>
        <w:ind w:firstLine="480"/>
        <w:jc w:val="right"/>
        <w:rPr>
          <w:rFonts w:cs="宋体"/>
          <w:color w:val="auto"/>
          <w:szCs w:val="20"/>
          <w:highlight w:val="none"/>
        </w:rPr>
      </w:pPr>
      <w:r>
        <w:rPr>
          <w:rFonts w:hint="eastAsia" w:cs="宋体"/>
          <w:color w:val="auto"/>
          <w:szCs w:val="21"/>
          <w:highlight w:val="none"/>
        </w:rPr>
        <w:t>年     月     日</w:t>
      </w:r>
    </w:p>
    <w:p>
      <w:pPr>
        <w:ind w:firstLine="482"/>
        <w:rPr>
          <w:rFonts w:cs="宋体"/>
          <w:b/>
          <w:bCs/>
          <w:color w:val="auto"/>
          <w:szCs w:val="21"/>
          <w:highlight w:val="none"/>
        </w:rPr>
      </w:pPr>
    </w:p>
    <w:p>
      <w:pPr>
        <w:ind w:firstLine="0" w:firstLineChars="0"/>
        <w:rPr>
          <w:rFonts w:cs="宋体"/>
          <w:b/>
          <w:bCs/>
          <w:color w:val="auto"/>
          <w:szCs w:val="21"/>
          <w:highlight w:val="none"/>
        </w:rPr>
      </w:pPr>
    </w:p>
    <w:p>
      <w:pPr>
        <w:ind w:firstLine="482"/>
        <w:rPr>
          <w:rFonts w:cs="宋体"/>
          <w:b/>
          <w:bCs/>
          <w:color w:val="auto"/>
          <w:szCs w:val="21"/>
          <w:highlight w:val="none"/>
        </w:rPr>
      </w:pP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ascii="宋体" w:hAnsi="宋体" w:cs="宋体"/>
          <w:color w:val="auto"/>
          <w:highlight w:val="none"/>
        </w:rPr>
      </w:pPr>
      <w:r>
        <w:rPr>
          <w:rFonts w:hint="eastAsia" w:ascii="宋体" w:hAnsi="宋体" w:cs="宋体"/>
          <w:color w:val="auto"/>
          <w:highlight w:val="none"/>
        </w:rPr>
        <w:t>监狱企业资格证明材料</w:t>
      </w:r>
    </w:p>
    <w:p>
      <w:pPr>
        <w:ind w:firstLine="480"/>
        <w:rPr>
          <w:rFonts w:cs="宋体"/>
          <w:color w:val="auto"/>
          <w:highlight w:val="none"/>
        </w:rPr>
      </w:pPr>
      <w:r>
        <w:rPr>
          <w:rFonts w:hint="eastAsia" w:cs="宋体"/>
          <w:color w:val="auto"/>
          <w:highlight w:val="none"/>
        </w:rPr>
        <w:t>（省级以上监狱管理局、戒毒管理局（含新疆生产建设兵团）出具的属于监狱企业的证明文件）</w:t>
      </w:r>
    </w:p>
    <w:p>
      <w:pPr>
        <w:ind w:firstLine="480"/>
        <w:rPr>
          <w:rFonts w:cs="宋体"/>
          <w:color w:val="auto"/>
          <w:highlight w:val="none"/>
        </w:rPr>
      </w:pPr>
    </w:p>
    <w:p>
      <w:pPr>
        <w:ind w:firstLine="480"/>
        <w:rPr>
          <w:rFonts w:cs="宋体"/>
          <w:color w:val="auto"/>
          <w:highlight w:val="none"/>
        </w:rPr>
      </w:pPr>
      <w:r>
        <w:rPr>
          <w:rFonts w:hint="eastAsia" w:cs="宋体"/>
          <w:color w:val="auto"/>
          <w:highlight w:val="none"/>
        </w:rPr>
        <w:t>说明：监狱企业视同小型、微型企业。</w:t>
      </w: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45"/>
        <w:rPr>
          <w:rFonts w:ascii="宋体" w:hAnsi="宋体" w:eastAsia="宋体" w:cs="宋体"/>
          <w:color w:val="auto"/>
          <w:highlight w:val="none"/>
        </w:rPr>
      </w:pPr>
    </w:p>
    <w:p>
      <w:pPr>
        <w:pStyle w:val="6"/>
        <w:ind w:firstLine="482"/>
        <w:rPr>
          <w:rFonts w:ascii="宋体" w:hAnsi="宋体" w:cs="宋体"/>
          <w:color w:val="auto"/>
          <w:highlight w:val="none"/>
        </w:rPr>
      </w:pPr>
      <w:r>
        <w:rPr>
          <w:rFonts w:hint="eastAsia" w:ascii="宋体" w:hAnsi="宋体" w:cs="宋体"/>
          <w:color w:val="auto"/>
          <w:highlight w:val="none"/>
        </w:rPr>
        <w:t>残疾人福利性单位声明函</w:t>
      </w:r>
    </w:p>
    <w:p>
      <w:pPr>
        <w:ind w:firstLine="506"/>
        <w:jc w:val="center"/>
        <w:rPr>
          <w:rFonts w:cs="宋体"/>
          <w:b/>
          <w:color w:val="auto"/>
          <w:spacing w:val="6"/>
          <w:szCs w:val="21"/>
          <w:highlight w:val="none"/>
        </w:rPr>
      </w:pPr>
      <w:r>
        <w:rPr>
          <w:rFonts w:hint="eastAsia" w:cs="宋体"/>
          <w:b/>
          <w:color w:val="auto"/>
          <w:spacing w:val="6"/>
          <w:szCs w:val="21"/>
          <w:highlight w:val="none"/>
        </w:rPr>
        <w:t>（非残疾人福利性单位可不提供）</w:t>
      </w:r>
    </w:p>
    <w:p>
      <w:pPr>
        <w:ind w:firstLine="506"/>
        <w:jc w:val="center"/>
        <w:rPr>
          <w:rFonts w:cs="宋体"/>
          <w:b/>
          <w:color w:val="auto"/>
          <w:spacing w:val="6"/>
          <w:highlight w:val="none"/>
        </w:rPr>
      </w:pPr>
    </w:p>
    <w:p>
      <w:pPr>
        <w:ind w:firstLine="504"/>
        <w:rPr>
          <w:rFonts w:cs="宋体"/>
          <w:color w:val="auto"/>
          <w:spacing w:val="6"/>
          <w:highlight w:val="none"/>
        </w:rPr>
      </w:pPr>
      <w:r>
        <w:rPr>
          <w:rFonts w:hint="eastAsia" w:cs="宋体"/>
          <w:color w:val="auto"/>
          <w:spacing w:val="6"/>
          <w:highlight w:val="none"/>
        </w:rPr>
        <w:t>本单位郑重声明，根据《财政部 民政部 中国残疾人联合会关于促进残疾人就业政府采购政策的通知》（财库</w:t>
      </w:r>
      <w:r>
        <w:rPr>
          <w:rFonts w:hint="eastAsia" w:cs="宋体"/>
          <w:color w:val="auto"/>
          <w:highlight w:val="none"/>
        </w:rPr>
        <w:t>[2017]141</w:t>
      </w:r>
      <w:r>
        <w:rPr>
          <w:rFonts w:hint="eastAsia" w:cs="宋体"/>
          <w:color w:val="auto"/>
          <w:spacing w:val="6"/>
          <w:highlight w:val="none"/>
        </w:rPr>
        <w:t>号）的规定，本单位为符合条件的残疾人福利性单位，且本单位参加</w:t>
      </w:r>
      <w:r>
        <w:rPr>
          <w:rFonts w:hint="eastAsia" w:cs="宋体"/>
          <w:color w:val="auto"/>
          <w:highlight w:val="none"/>
        </w:rPr>
        <w:t>浙江农林大学</w:t>
      </w:r>
      <w:r>
        <w:rPr>
          <w:rFonts w:hint="eastAsia" w:cs="宋体"/>
          <w:color w:val="auto"/>
          <w:spacing w:val="6"/>
          <w:highlight w:val="none"/>
        </w:rPr>
        <w:t>的</w:t>
      </w:r>
      <w:r>
        <w:rPr>
          <w:rFonts w:hint="eastAsia" w:cs="宋体"/>
          <w:color w:val="auto"/>
          <w:spacing w:val="6"/>
          <w:highlight w:val="none"/>
          <w:u w:val="single"/>
        </w:rPr>
        <w:t xml:space="preserve">           </w:t>
      </w:r>
      <w:r>
        <w:rPr>
          <w:rFonts w:hint="eastAsia" w:cs="宋体"/>
          <w:color w:val="auto"/>
          <w:spacing w:val="6"/>
          <w:highlight w:val="none"/>
        </w:rPr>
        <w:t>项目活动提供本单位制造的货物，或者提供其他残疾人福利性单位制造的货物（不包括使用非残疾人福利性单位注册商标的货物）。</w:t>
      </w:r>
    </w:p>
    <w:p>
      <w:pPr>
        <w:ind w:firstLine="504"/>
        <w:rPr>
          <w:rFonts w:cs="宋体"/>
          <w:color w:val="auto"/>
          <w:spacing w:val="6"/>
          <w:highlight w:val="none"/>
        </w:rPr>
      </w:pPr>
      <w:r>
        <w:rPr>
          <w:rFonts w:hint="eastAsia" w:cs="宋体"/>
          <w:color w:val="auto"/>
          <w:spacing w:val="6"/>
          <w:highlight w:val="none"/>
        </w:rPr>
        <w:t>本单位对上述声明的真实性负责。如有虚假，将依法承担相应责任。</w:t>
      </w:r>
    </w:p>
    <w:p>
      <w:pPr>
        <w:ind w:firstLine="456"/>
        <w:rPr>
          <w:rFonts w:cs="宋体"/>
          <w:color w:val="auto"/>
          <w:spacing w:val="-6"/>
          <w:highlight w:val="none"/>
        </w:rPr>
      </w:pPr>
    </w:p>
    <w:p>
      <w:pPr>
        <w:ind w:firstLine="456"/>
        <w:rPr>
          <w:rFonts w:cs="宋体"/>
          <w:color w:val="auto"/>
          <w:spacing w:val="-6"/>
          <w:highlight w:val="none"/>
        </w:rPr>
      </w:pPr>
      <w:r>
        <w:rPr>
          <w:rFonts w:hint="eastAsia" w:cs="宋体"/>
          <w:color w:val="auto"/>
          <w:spacing w:val="-6"/>
          <w:highlight w:val="none"/>
        </w:rPr>
        <w:t>投标人名称（盖章）：</w:t>
      </w:r>
    </w:p>
    <w:p>
      <w:pPr>
        <w:ind w:firstLine="456"/>
        <w:rPr>
          <w:rFonts w:cs="宋体"/>
          <w:color w:val="auto"/>
          <w:spacing w:val="-6"/>
          <w:highlight w:val="none"/>
        </w:rPr>
      </w:pPr>
      <w:r>
        <w:rPr>
          <w:rFonts w:hint="eastAsia" w:cs="宋体"/>
          <w:color w:val="auto"/>
          <w:spacing w:val="-6"/>
          <w:highlight w:val="none"/>
        </w:rPr>
        <w:t>投标人代表签字：</w:t>
      </w:r>
    </w:p>
    <w:p>
      <w:pPr>
        <w:ind w:firstLine="456"/>
        <w:rPr>
          <w:rFonts w:cs="宋体"/>
          <w:color w:val="auto"/>
          <w:spacing w:val="-6"/>
          <w:highlight w:val="none"/>
        </w:rPr>
      </w:pPr>
      <w:r>
        <w:rPr>
          <w:rFonts w:hint="eastAsia" w:cs="宋体"/>
          <w:color w:val="auto"/>
          <w:spacing w:val="-6"/>
          <w:highlight w:val="none"/>
        </w:rPr>
        <w:t>日期：    年  月  日</w:t>
      </w:r>
    </w:p>
    <w:p>
      <w:pPr>
        <w:ind w:firstLine="506"/>
        <w:jc w:val="left"/>
        <w:rPr>
          <w:rFonts w:cs="宋体"/>
          <w:b/>
          <w:bCs/>
          <w:color w:val="auto"/>
          <w:highlight w:val="none"/>
        </w:rPr>
      </w:pPr>
      <w:r>
        <w:rPr>
          <w:rFonts w:hint="eastAsia" w:cs="宋体"/>
          <w:b/>
          <w:color w:val="auto"/>
          <w:spacing w:val="6"/>
          <w:highlight w:val="none"/>
        </w:rPr>
        <w:t>投标人不属于残疾人福利性单位的，无需提供此声明函，如提供所引起的后果由投标人承担。</w:t>
      </w:r>
    </w:p>
    <w:p>
      <w:pPr>
        <w:ind w:firstLine="456"/>
        <w:rPr>
          <w:rFonts w:cs="宋体"/>
          <w:color w:val="auto"/>
          <w:spacing w:val="-6"/>
          <w:highlight w:val="none"/>
        </w:rPr>
      </w:pPr>
    </w:p>
    <w:p>
      <w:pPr>
        <w:ind w:firstLine="482"/>
        <w:rPr>
          <w:rFonts w:cs="宋体"/>
          <w:b/>
          <w:bCs/>
          <w:color w:val="auto"/>
          <w:szCs w:val="21"/>
          <w:highlight w:val="none"/>
        </w:rPr>
      </w:pPr>
      <w:r>
        <w:rPr>
          <w:rFonts w:hint="eastAsia" w:cs="宋体"/>
          <w:b/>
          <w:bCs/>
          <w:color w:val="auto"/>
          <w:szCs w:val="21"/>
          <w:highlight w:val="none"/>
        </w:rPr>
        <w:t>说明：</w:t>
      </w:r>
    </w:p>
    <w:p>
      <w:pPr>
        <w:ind w:firstLine="480"/>
        <w:jc w:val="left"/>
        <w:rPr>
          <w:rFonts w:cs="宋体"/>
          <w:color w:val="auto"/>
          <w:spacing w:val="6"/>
          <w:szCs w:val="21"/>
          <w:highlight w:val="none"/>
        </w:rPr>
      </w:pPr>
      <w:r>
        <w:rPr>
          <w:rFonts w:hint="eastAsia" w:cs="宋体"/>
          <w:bCs/>
          <w:color w:val="auto"/>
          <w:szCs w:val="21"/>
          <w:highlight w:val="none"/>
        </w:rPr>
        <w:t>1.</w:t>
      </w:r>
      <w:r>
        <w:rPr>
          <w:rFonts w:hint="eastAsia"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cs="宋体"/>
          <w:color w:val="auto"/>
          <w:spacing w:val="6"/>
          <w:szCs w:val="21"/>
          <w:highlight w:val="none"/>
        </w:rPr>
      </w:pPr>
      <w:r>
        <w:rPr>
          <w:rFonts w:hint="eastAsia" w:cs="宋体"/>
          <w:color w:val="auto"/>
          <w:spacing w:val="6"/>
          <w:szCs w:val="21"/>
          <w:highlight w:val="none"/>
        </w:rPr>
        <w:t>（一）安置的残疾人占本单位在职职工人数的比例不低于25%（含25%），并且安置的残疾人人数不少于10人（含10人）；</w:t>
      </w:r>
    </w:p>
    <w:p>
      <w:pPr>
        <w:ind w:firstLine="504"/>
        <w:jc w:val="left"/>
        <w:rPr>
          <w:rFonts w:cs="宋体"/>
          <w:color w:val="auto"/>
          <w:spacing w:val="6"/>
          <w:szCs w:val="21"/>
          <w:highlight w:val="none"/>
        </w:rPr>
      </w:pPr>
      <w:r>
        <w:rPr>
          <w:rFonts w:hint="eastAsia" w:cs="宋体"/>
          <w:color w:val="auto"/>
          <w:spacing w:val="6"/>
          <w:szCs w:val="21"/>
          <w:highlight w:val="none"/>
        </w:rPr>
        <w:t>（二）依法与安置的每位残疾人签订了一年以上（含一年）的劳动合同或服务协议；</w:t>
      </w:r>
    </w:p>
    <w:p>
      <w:pPr>
        <w:ind w:firstLine="504"/>
        <w:jc w:val="left"/>
        <w:rPr>
          <w:rFonts w:cs="宋体"/>
          <w:color w:val="auto"/>
          <w:spacing w:val="6"/>
          <w:szCs w:val="21"/>
          <w:highlight w:val="none"/>
        </w:rPr>
      </w:pPr>
      <w:r>
        <w:rPr>
          <w:rFonts w:hint="eastAsia"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cs="宋体"/>
          <w:color w:val="auto"/>
          <w:spacing w:val="6"/>
          <w:szCs w:val="21"/>
          <w:highlight w:val="none"/>
        </w:rPr>
      </w:pPr>
      <w:r>
        <w:rPr>
          <w:rFonts w:hint="eastAsia"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cs="宋体"/>
          <w:color w:val="auto"/>
          <w:spacing w:val="6"/>
          <w:szCs w:val="21"/>
          <w:highlight w:val="none"/>
        </w:rPr>
      </w:pPr>
      <w:r>
        <w:rPr>
          <w:rFonts w:hint="eastAsia"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cs="宋体"/>
          <w:color w:val="auto"/>
          <w:spacing w:val="6"/>
          <w:szCs w:val="21"/>
          <w:highlight w:val="none"/>
        </w:rPr>
      </w:pPr>
      <w:r>
        <w:rPr>
          <w:rFonts w:hint="eastAsia"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cs="宋体"/>
          <w:color w:val="auto"/>
          <w:spacing w:val="6"/>
          <w:szCs w:val="21"/>
          <w:highlight w:val="none"/>
        </w:rPr>
      </w:pPr>
      <w:r>
        <w:rPr>
          <w:rFonts w:hint="eastAsia" w:cs="宋体"/>
          <w:color w:val="auto"/>
          <w:spacing w:val="6"/>
          <w:szCs w:val="21"/>
          <w:highlight w:val="none"/>
        </w:rPr>
        <w:t>2.中标人为残疾人福利性单位的，《残疾人福利性单位声明函》随中标结果同时公告，接受社会监督。</w:t>
      </w:r>
    </w:p>
    <w:p>
      <w:pPr>
        <w:ind w:firstLine="456"/>
        <w:rPr>
          <w:rFonts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r>
        <w:rPr>
          <w:rFonts w:hint="eastAsia" w:cs="宋体"/>
          <w:color w:val="auto"/>
          <w:szCs w:val="22"/>
          <w:highlight w:val="none"/>
        </w:rPr>
        <w:t xml:space="preserve">附件十二 </w:t>
      </w:r>
      <w:r>
        <w:rPr>
          <w:rFonts w:hint="eastAsia" w:cs="宋体"/>
          <w:color w:val="auto"/>
          <w:highlight w:val="none"/>
        </w:rPr>
        <w:t>货物配置清单（不含报价）</w:t>
      </w:r>
    </w:p>
    <w:p>
      <w:pPr>
        <w:ind w:firstLine="482"/>
        <w:jc w:val="center"/>
        <w:rPr>
          <w:rFonts w:cs="宋体"/>
          <w:b/>
          <w:color w:val="auto"/>
          <w:highlight w:val="none"/>
        </w:rPr>
      </w:pPr>
      <w:r>
        <w:rPr>
          <w:rFonts w:hint="eastAsia" w:cs="宋体"/>
          <w:b/>
          <w:color w:val="auto"/>
          <w:highlight w:val="none"/>
        </w:rPr>
        <w:t>货物配置清单（不含报价）</w:t>
      </w:r>
    </w:p>
    <w:tbl>
      <w:tblPr>
        <w:tblStyle w:val="37"/>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r>
              <w:rPr>
                <w:rFonts w:hint="eastAsia"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r>
              <w:rPr>
                <w:rFonts w:asci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default" w:ascii="宋体" w:eastAsia="宋体" w:cs="宋体"/>
                <w:b/>
                <w:color w:val="auto"/>
                <w:kern w:val="2"/>
                <w:highlight w:val="none"/>
              </w:rPr>
            </w:pPr>
          </w:p>
        </w:tc>
      </w:tr>
    </w:tbl>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ind w:firstLine="480"/>
        <w:rPr>
          <w:rFonts w:cs="宋体"/>
          <w:color w:val="auto"/>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投标方全称（盖章）：</w:t>
      </w:r>
    </w:p>
    <w:p>
      <w:pPr>
        <w:adjustRightInd w:val="0"/>
        <w:snapToGrid w:val="0"/>
        <w:ind w:firstLine="0" w:firstLineChars="0"/>
        <w:rPr>
          <w:rFonts w:cs="宋体"/>
          <w:color w:val="auto"/>
          <w:szCs w:val="22"/>
          <w:highlight w:val="none"/>
        </w:rPr>
      </w:pPr>
      <w:r>
        <w:rPr>
          <w:rFonts w:hint="eastAsia" w:cs="宋体"/>
          <w:color w:val="auto"/>
          <w:highlight w:val="none"/>
        </w:rPr>
        <w:t>法定代表人或授权代表签字（签字）</w:t>
      </w:r>
      <w:r>
        <w:rPr>
          <w:rFonts w:hint="eastAsia" w:cs="宋体"/>
          <w:color w:val="auto"/>
          <w:szCs w:val="22"/>
          <w:highlight w:val="none"/>
        </w:rPr>
        <w:t>：</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docGrid w:linePitch="326" w:charSpace="0"/>
        </w:sectPr>
      </w:pPr>
      <w:r>
        <w:rPr>
          <w:rFonts w:hint="eastAsia" w:cs="宋体"/>
          <w:color w:val="auto"/>
          <w:szCs w:val="22"/>
          <w:highlight w:val="none"/>
        </w:rPr>
        <w:t>日期：</w:t>
      </w:r>
    </w:p>
    <w:p>
      <w:pPr>
        <w:pStyle w:val="5"/>
        <w:rPr>
          <w:rFonts w:cs="宋体"/>
          <w:color w:val="auto"/>
          <w:highlight w:val="none"/>
        </w:rPr>
      </w:pPr>
      <w:r>
        <w:rPr>
          <w:rFonts w:hint="eastAsia" w:cs="宋体"/>
          <w:color w:val="auto"/>
          <w:highlight w:val="none"/>
        </w:rPr>
        <w:t>附件十三 技术规范偏离表</w:t>
      </w:r>
    </w:p>
    <w:p>
      <w:pPr>
        <w:ind w:firstLine="480"/>
        <w:rPr>
          <w:rFonts w:cs="宋体"/>
          <w:color w:val="auto"/>
          <w:szCs w:val="32"/>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7" w:type="dxa"/>
            <w:vAlign w:val="center"/>
          </w:tcPr>
          <w:p>
            <w:pPr>
              <w:ind w:firstLine="0" w:firstLineChars="0"/>
              <w:jc w:val="center"/>
              <w:rPr>
                <w:rFonts w:cs="宋体"/>
                <w:color w:val="auto"/>
                <w:highlight w:val="none"/>
              </w:rPr>
            </w:pPr>
            <w:r>
              <w:rPr>
                <w:rFonts w:hint="eastAsia" w:cs="宋体"/>
                <w:color w:val="auto"/>
                <w:highlight w:val="none"/>
              </w:rPr>
              <w:t>序号</w:t>
            </w:r>
          </w:p>
        </w:tc>
        <w:tc>
          <w:tcPr>
            <w:tcW w:w="1353" w:type="dxa"/>
            <w:vAlign w:val="center"/>
          </w:tcPr>
          <w:p>
            <w:pPr>
              <w:ind w:firstLine="0" w:firstLineChars="0"/>
              <w:jc w:val="center"/>
              <w:rPr>
                <w:rFonts w:cs="宋体"/>
                <w:color w:val="auto"/>
                <w:highlight w:val="none"/>
              </w:rPr>
            </w:pPr>
            <w:r>
              <w:rPr>
                <w:rFonts w:hint="eastAsia" w:cs="宋体"/>
                <w:color w:val="auto"/>
                <w:highlight w:val="none"/>
              </w:rPr>
              <w:t>产品名称</w:t>
            </w:r>
          </w:p>
        </w:tc>
        <w:tc>
          <w:tcPr>
            <w:tcW w:w="2296" w:type="dxa"/>
            <w:vAlign w:val="center"/>
          </w:tcPr>
          <w:p>
            <w:pPr>
              <w:ind w:firstLine="0" w:firstLineChars="0"/>
              <w:jc w:val="center"/>
              <w:rPr>
                <w:rFonts w:cs="宋体"/>
                <w:color w:val="auto"/>
                <w:highlight w:val="none"/>
              </w:rPr>
            </w:pPr>
            <w:r>
              <w:rPr>
                <w:rFonts w:hint="eastAsia" w:cs="宋体"/>
                <w:color w:val="auto"/>
                <w:highlight w:val="none"/>
              </w:rPr>
              <w:t>招标要求</w:t>
            </w:r>
          </w:p>
        </w:tc>
        <w:tc>
          <w:tcPr>
            <w:tcW w:w="2871" w:type="dxa"/>
            <w:vAlign w:val="center"/>
          </w:tcPr>
          <w:p>
            <w:pPr>
              <w:ind w:left="102" w:firstLine="0" w:firstLineChars="0"/>
              <w:jc w:val="center"/>
              <w:rPr>
                <w:rFonts w:cs="宋体"/>
                <w:color w:val="auto"/>
                <w:highlight w:val="none"/>
              </w:rPr>
            </w:pPr>
            <w:r>
              <w:rPr>
                <w:rFonts w:hint="eastAsia" w:cs="宋体"/>
                <w:color w:val="auto"/>
                <w:highlight w:val="none"/>
              </w:rPr>
              <w:t xml:space="preserve">  投标响应</w:t>
            </w:r>
          </w:p>
        </w:tc>
        <w:tc>
          <w:tcPr>
            <w:tcW w:w="2067" w:type="dxa"/>
            <w:vAlign w:val="center"/>
          </w:tcPr>
          <w:p>
            <w:pPr>
              <w:ind w:firstLine="0" w:firstLineChars="0"/>
              <w:jc w:val="center"/>
              <w:rPr>
                <w:rFonts w:cs="宋体"/>
                <w:color w:val="auto"/>
                <w:highlight w:val="none"/>
              </w:rPr>
            </w:pPr>
            <w:r>
              <w:rPr>
                <w:rFonts w:hint="eastAsia"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cs="宋体"/>
                <w:color w:val="auto"/>
                <w:highlight w:val="none"/>
              </w:rPr>
            </w:pPr>
          </w:p>
        </w:tc>
        <w:tc>
          <w:tcPr>
            <w:tcW w:w="1353" w:type="dxa"/>
          </w:tcPr>
          <w:p>
            <w:pPr>
              <w:ind w:firstLine="0" w:firstLineChars="0"/>
              <w:rPr>
                <w:rFonts w:cs="宋体"/>
                <w:color w:val="auto"/>
                <w:highlight w:val="none"/>
              </w:rPr>
            </w:pPr>
          </w:p>
        </w:tc>
        <w:tc>
          <w:tcPr>
            <w:tcW w:w="2296" w:type="dxa"/>
          </w:tcPr>
          <w:p>
            <w:pPr>
              <w:ind w:firstLine="0" w:firstLineChars="0"/>
              <w:rPr>
                <w:rFonts w:cs="宋体"/>
                <w:color w:val="auto"/>
                <w:highlight w:val="none"/>
              </w:rPr>
            </w:pPr>
          </w:p>
        </w:tc>
        <w:tc>
          <w:tcPr>
            <w:tcW w:w="2871" w:type="dxa"/>
          </w:tcPr>
          <w:p>
            <w:pPr>
              <w:ind w:firstLine="0" w:firstLineChars="0"/>
              <w:rPr>
                <w:rFonts w:cs="宋体"/>
                <w:color w:val="auto"/>
                <w:highlight w:val="none"/>
              </w:rPr>
            </w:pPr>
          </w:p>
        </w:tc>
        <w:tc>
          <w:tcPr>
            <w:tcW w:w="2067" w:type="dxa"/>
          </w:tcPr>
          <w:p>
            <w:pPr>
              <w:ind w:firstLine="0" w:firstLineChars="0"/>
              <w:rPr>
                <w:rFonts w:cs="宋体"/>
                <w:color w:val="auto"/>
                <w:highlight w:val="none"/>
              </w:rPr>
            </w:pPr>
          </w:p>
        </w:tc>
      </w:tr>
    </w:tbl>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投标单位（盖章）：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highlight w:val="none"/>
        </w:rPr>
      </w:pPr>
      <w:bookmarkStart w:id="58" w:name="_Toc188943147"/>
      <w:bookmarkStart w:id="59" w:name="_Toc189033156"/>
      <w:bookmarkStart w:id="60" w:name="_Toc188842693"/>
      <w:r>
        <w:rPr>
          <w:rFonts w:hint="eastAsia" w:cs="宋体"/>
          <w:color w:val="auto"/>
          <w:highlight w:val="none"/>
        </w:rPr>
        <w:t>附件十四 实施技术人员一览表</w:t>
      </w:r>
    </w:p>
    <w:p>
      <w:pPr>
        <w:ind w:left="-720" w:right="-965" w:firstLine="0" w:firstLineChars="0"/>
        <w:jc w:val="center"/>
        <w:rPr>
          <w:rFonts w:cs="宋体"/>
          <w:b/>
          <w:bCs/>
          <w:color w:val="auto"/>
          <w:spacing w:val="30"/>
          <w:highlight w:val="none"/>
        </w:rPr>
      </w:pPr>
      <w:r>
        <w:rPr>
          <w:rFonts w:hint="eastAsia" w:cs="宋体"/>
          <w:b/>
          <w:bCs/>
          <w:color w:val="auto"/>
          <w:spacing w:val="30"/>
          <w:highlight w:val="none"/>
        </w:rPr>
        <w:t>实施技术人员一览表</w:t>
      </w:r>
      <w:bookmarkEnd w:id="58"/>
      <w:bookmarkEnd w:id="59"/>
      <w:bookmarkEnd w:id="60"/>
    </w:p>
    <w:p>
      <w:pPr>
        <w:ind w:left="-720" w:right="-965" w:firstLine="0" w:firstLineChars="0"/>
        <w:jc w:val="center"/>
        <w:rPr>
          <w:rFonts w:cs="宋体"/>
          <w:b/>
          <w:bCs/>
          <w:color w:val="auto"/>
          <w:spacing w:val="30"/>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7"/>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color w:val="auto"/>
                <w:highlight w:val="none"/>
              </w:rPr>
            </w:pPr>
            <w:r>
              <w:rPr>
                <w:rFonts w:hint="eastAsia" w:cs="宋体"/>
                <w:color w:val="auto"/>
                <w:highlight w:val="none"/>
                <w:lang w:val="zh-CN"/>
              </w:rPr>
              <w:t>参与本项目的到位情况</w:t>
            </w:r>
          </w:p>
        </w:tc>
      </w:tr>
      <w:tr>
        <w:tblPrEx>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cs="宋体"/>
                <w:color w:val="auto"/>
                <w:highlight w:val="none"/>
              </w:rPr>
            </w:pPr>
          </w:p>
        </w:tc>
      </w:tr>
    </w:tbl>
    <w:p>
      <w:pPr>
        <w:ind w:firstLine="0" w:firstLineChars="0"/>
        <w:rPr>
          <w:rFonts w:cs="宋体"/>
          <w:color w:val="auto"/>
          <w:highlight w:val="none"/>
        </w:rPr>
      </w:pPr>
    </w:p>
    <w:p>
      <w:pPr>
        <w:ind w:left="-823" w:leftChars="-343" w:right="-960" w:firstLine="0" w:firstLineChars="0"/>
        <w:rPr>
          <w:rFonts w:cs="宋体"/>
          <w:color w:val="auto"/>
          <w:highlight w:val="none"/>
        </w:rPr>
      </w:pPr>
      <w:r>
        <w:rPr>
          <w:rFonts w:hint="eastAsia" w:cs="宋体"/>
          <w:color w:val="auto"/>
          <w:highlight w:val="none"/>
        </w:rPr>
        <w:t>投标方（盖章）：</w:t>
      </w:r>
    </w:p>
    <w:p>
      <w:pPr>
        <w:ind w:left="-823" w:leftChars="-343" w:right="-960" w:firstLine="0" w:firstLineChars="0"/>
        <w:rPr>
          <w:rFonts w:cs="宋体"/>
          <w:color w:val="auto"/>
          <w:highlight w:val="none"/>
        </w:rPr>
      </w:pPr>
      <w:r>
        <w:rPr>
          <w:rFonts w:hint="eastAsia" w:cs="宋体"/>
          <w:color w:val="auto"/>
          <w:highlight w:val="none"/>
        </w:rPr>
        <w:t>全权代表（签字）：</w:t>
      </w:r>
    </w:p>
    <w:p>
      <w:pPr>
        <w:ind w:left="-823" w:leftChars="-343" w:right="-960" w:firstLine="0" w:firstLineChars="0"/>
        <w:rPr>
          <w:rFonts w:cs="宋体"/>
          <w:color w:val="auto"/>
          <w:highlight w:val="none"/>
        </w:rPr>
      </w:pPr>
      <w:r>
        <w:rPr>
          <w:rFonts w:hint="eastAsia" w:cs="宋体"/>
          <w:color w:val="auto"/>
          <w:highlight w:val="none"/>
        </w:rPr>
        <w:t>日  期：</w:t>
      </w:r>
    </w:p>
    <w:p>
      <w:pPr>
        <w:ind w:left="119" w:firstLine="0" w:firstLineChars="0"/>
        <w:rPr>
          <w:rFonts w:cs="宋体"/>
          <w:b/>
          <w:color w:val="auto"/>
          <w:highlight w:val="none"/>
        </w:rPr>
      </w:pPr>
    </w:p>
    <w:p>
      <w:pPr>
        <w:ind w:firstLine="0" w:firstLineChars="0"/>
        <w:rPr>
          <w:rFonts w:cs="宋体"/>
          <w:color w:val="auto"/>
          <w:highlight w:val="none"/>
        </w:rPr>
        <w:sectPr>
          <w:footerReference r:id="rId21" w:type="default"/>
          <w:footerReference r:id="rId22" w:type="even"/>
          <w:pgSz w:w="11906" w:h="16838"/>
          <w:pgMar w:top="1440" w:right="1106" w:bottom="1440" w:left="1622" w:header="851" w:footer="851" w:gutter="0"/>
          <w:cols w:space="720" w:num="1"/>
          <w:docGrid w:linePitch="312" w:charSpace="0"/>
        </w:sectPr>
      </w:pPr>
    </w:p>
    <w:p>
      <w:pPr>
        <w:pStyle w:val="5"/>
        <w:rPr>
          <w:rFonts w:cs="宋体"/>
          <w:color w:val="auto"/>
          <w:highlight w:val="none"/>
        </w:rPr>
      </w:pPr>
      <w:r>
        <w:rPr>
          <w:rFonts w:hint="eastAsia" w:cs="宋体"/>
          <w:color w:val="auto"/>
          <w:highlight w:val="none"/>
        </w:rPr>
        <w:t>附件十五 可提供的备品备件清单（如需要）</w:t>
      </w:r>
    </w:p>
    <w:p>
      <w:pPr>
        <w:ind w:firstLine="482"/>
        <w:jc w:val="center"/>
        <w:rPr>
          <w:rFonts w:cs="宋体"/>
          <w:b/>
          <w:bCs/>
          <w:color w:val="auto"/>
          <w:highlight w:val="none"/>
        </w:rPr>
      </w:pPr>
      <w:r>
        <w:rPr>
          <w:rFonts w:hint="eastAsia" w:cs="宋体"/>
          <w:b/>
          <w:bCs/>
          <w:color w:val="auto"/>
          <w:highlight w:val="none"/>
        </w:rPr>
        <w:t>备品备件清单</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ind w:firstLine="0" w:firstLineChars="0"/>
              <w:jc w:val="center"/>
              <w:rPr>
                <w:rFonts w:cs="宋体"/>
                <w:color w:val="auto"/>
                <w:spacing w:val="20"/>
                <w:highlight w:val="none"/>
              </w:rPr>
            </w:pPr>
            <w:r>
              <w:rPr>
                <w:rFonts w:hint="eastAsia" w:cs="宋体"/>
                <w:color w:val="auto"/>
                <w:spacing w:val="20"/>
                <w:highlight w:val="none"/>
              </w:rPr>
              <w:t>名称</w:t>
            </w:r>
          </w:p>
        </w:tc>
        <w:tc>
          <w:tcPr>
            <w:tcW w:w="1281" w:type="dxa"/>
            <w:vAlign w:val="center"/>
          </w:tcPr>
          <w:p>
            <w:pPr>
              <w:ind w:firstLine="0" w:firstLineChars="0"/>
              <w:jc w:val="center"/>
              <w:rPr>
                <w:rFonts w:cs="宋体"/>
                <w:color w:val="auto"/>
                <w:spacing w:val="20"/>
                <w:highlight w:val="none"/>
              </w:rPr>
            </w:pPr>
            <w:r>
              <w:rPr>
                <w:rFonts w:hint="eastAsia" w:cs="宋体"/>
                <w:color w:val="auto"/>
                <w:spacing w:val="20"/>
                <w:highlight w:val="none"/>
              </w:rPr>
              <w:t>品牌</w:t>
            </w:r>
          </w:p>
        </w:tc>
        <w:tc>
          <w:tcPr>
            <w:tcW w:w="3521" w:type="dxa"/>
            <w:vAlign w:val="center"/>
          </w:tcPr>
          <w:p>
            <w:pPr>
              <w:ind w:firstLine="0" w:firstLineChars="0"/>
              <w:jc w:val="center"/>
              <w:rPr>
                <w:rFonts w:cs="宋体"/>
                <w:color w:val="auto"/>
                <w:spacing w:val="20"/>
                <w:highlight w:val="none"/>
              </w:rPr>
            </w:pPr>
            <w:r>
              <w:rPr>
                <w:rFonts w:hint="eastAsia" w:cs="宋体"/>
                <w:color w:val="auto"/>
                <w:spacing w:val="20"/>
                <w:highlight w:val="none"/>
              </w:rPr>
              <w:t>制造厂/原产地</w:t>
            </w:r>
          </w:p>
        </w:tc>
        <w:tc>
          <w:tcPr>
            <w:tcW w:w="1614" w:type="dxa"/>
            <w:vAlign w:val="center"/>
          </w:tcPr>
          <w:p>
            <w:pPr>
              <w:ind w:firstLine="0" w:firstLineChars="0"/>
              <w:jc w:val="center"/>
              <w:rPr>
                <w:rFonts w:cs="宋体"/>
                <w:color w:val="auto"/>
                <w:spacing w:val="20"/>
                <w:highlight w:val="none"/>
              </w:rPr>
            </w:pPr>
            <w:r>
              <w:rPr>
                <w:rFonts w:hint="eastAsia" w:cs="宋体"/>
                <w:color w:val="auto"/>
                <w:spacing w:val="20"/>
                <w:highlight w:val="none"/>
              </w:rPr>
              <w:t>规格型号</w:t>
            </w:r>
          </w:p>
        </w:tc>
        <w:tc>
          <w:tcPr>
            <w:tcW w:w="1814" w:type="dxa"/>
            <w:vAlign w:val="center"/>
          </w:tcPr>
          <w:p>
            <w:pPr>
              <w:ind w:firstLine="0" w:firstLineChars="0"/>
              <w:jc w:val="center"/>
              <w:rPr>
                <w:rFonts w:cs="宋体"/>
                <w:color w:val="auto"/>
                <w:spacing w:val="20"/>
                <w:highlight w:val="none"/>
              </w:rPr>
            </w:pPr>
            <w:r>
              <w:rPr>
                <w:rFonts w:hint="eastAsia"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cs="宋体"/>
                <w:color w:val="auto"/>
                <w:spacing w:val="20"/>
                <w:highlight w:val="none"/>
              </w:rPr>
            </w:pPr>
          </w:p>
        </w:tc>
        <w:tc>
          <w:tcPr>
            <w:tcW w:w="1281" w:type="dxa"/>
          </w:tcPr>
          <w:p>
            <w:pPr>
              <w:ind w:firstLine="0" w:firstLineChars="0"/>
              <w:jc w:val="center"/>
              <w:rPr>
                <w:rFonts w:cs="宋体"/>
                <w:color w:val="auto"/>
                <w:spacing w:val="20"/>
                <w:highlight w:val="none"/>
              </w:rPr>
            </w:pPr>
          </w:p>
        </w:tc>
        <w:tc>
          <w:tcPr>
            <w:tcW w:w="3521" w:type="dxa"/>
          </w:tcPr>
          <w:p>
            <w:pPr>
              <w:ind w:firstLine="0" w:firstLineChars="0"/>
              <w:jc w:val="center"/>
              <w:rPr>
                <w:rFonts w:cs="宋体"/>
                <w:color w:val="auto"/>
                <w:spacing w:val="20"/>
                <w:highlight w:val="none"/>
              </w:rPr>
            </w:pPr>
          </w:p>
        </w:tc>
        <w:tc>
          <w:tcPr>
            <w:tcW w:w="1614" w:type="dxa"/>
          </w:tcPr>
          <w:p>
            <w:pPr>
              <w:ind w:firstLine="0" w:firstLineChars="0"/>
              <w:jc w:val="center"/>
              <w:rPr>
                <w:rFonts w:cs="宋体"/>
                <w:color w:val="auto"/>
                <w:spacing w:val="20"/>
                <w:highlight w:val="none"/>
              </w:rPr>
            </w:pPr>
          </w:p>
        </w:tc>
        <w:tc>
          <w:tcPr>
            <w:tcW w:w="1814" w:type="dxa"/>
          </w:tcPr>
          <w:p>
            <w:pPr>
              <w:ind w:firstLine="0" w:firstLineChars="0"/>
              <w:jc w:val="center"/>
              <w:rPr>
                <w:rFonts w:cs="宋体"/>
                <w:color w:val="auto"/>
                <w:spacing w:val="20"/>
                <w:highlight w:val="none"/>
              </w:rPr>
            </w:pPr>
          </w:p>
        </w:tc>
      </w:tr>
    </w:tbl>
    <w:p>
      <w:pPr>
        <w:ind w:firstLine="0" w:firstLineChars="0"/>
        <w:rPr>
          <w:rFonts w:cs="宋体"/>
          <w:b/>
          <w:bCs/>
          <w:color w:val="auto"/>
          <w:spacing w:val="-6"/>
          <w:highlight w:val="none"/>
        </w:rPr>
      </w:pPr>
    </w:p>
    <w:p>
      <w:pPr>
        <w:pStyle w:val="45"/>
        <w:rPr>
          <w:rFonts w:ascii="宋体" w:hAnsi="宋体" w:eastAsia="宋体" w:cs="宋体"/>
          <w:color w:val="auto"/>
          <w:highlight w:val="none"/>
        </w:rPr>
      </w:pPr>
    </w:p>
    <w:p>
      <w:pPr>
        <w:ind w:firstLine="0" w:firstLineChars="0"/>
        <w:rPr>
          <w:rFonts w:cs="宋体"/>
          <w:color w:val="auto"/>
          <w:highlight w:val="none"/>
        </w:rPr>
      </w:pPr>
      <w:r>
        <w:rPr>
          <w:rFonts w:hint="eastAsia" w:cs="宋体"/>
          <w:color w:val="auto"/>
          <w:highlight w:val="none"/>
        </w:rPr>
        <w:t>投标方（盖章）：</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全权代表（签字）：</w:t>
      </w:r>
    </w:p>
    <w:p>
      <w:pPr>
        <w:ind w:firstLine="0" w:firstLineChars="0"/>
        <w:rPr>
          <w:rFonts w:cs="宋体"/>
          <w:color w:val="auto"/>
          <w:highlight w:val="none"/>
        </w:rPr>
      </w:pPr>
    </w:p>
    <w:p>
      <w:pPr>
        <w:ind w:firstLine="0" w:firstLineChars="0"/>
        <w:rPr>
          <w:rFonts w:cs="宋体"/>
          <w:color w:val="auto"/>
          <w:highlight w:val="none"/>
        </w:rPr>
      </w:pPr>
      <w:r>
        <w:rPr>
          <w:rFonts w:hint="eastAsia" w:cs="宋体"/>
          <w:color w:val="auto"/>
          <w:highlight w:val="none"/>
        </w:rPr>
        <w:t>日  期：</w:t>
      </w:r>
    </w:p>
    <w:p>
      <w:pPr>
        <w:ind w:firstLine="720"/>
        <w:rPr>
          <w:rFonts w:cs="宋体"/>
          <w:color w:val="auto"/>
          <w:sz w:val="36"/>
          <w:szCs w:val="32"/>
          <w:highlight w:val="none"/>
        </w:rPr>
      </w:pPr>
    </w:p>
    <w:p>
      <w:pPr>
        <w:ind w:firstLine="640"/>
        <w:rPr>
          <w:rFonts w:cs="宋体"/>
          <w:color w:val="auto"/>
          <w:sz w:val="32"/>
          <w:szCs w:val="32"/>
          <w:highlight w:val="none"/>
        </w:rPr>
      </w:pPr>
    </w:p>
    <w:p>
      <w:pPr>
        <w:ind w:firstLine="0" w:firstLineChars="0"/>
        <w:rPr>
          <w:rFonts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cs="宋体"/>
          <w:color w:val="auto"/>
          <w:spacing w:val="20"/>
          <w:highlight w:val="none"/>
        </w:rPr>
      </w:pPr>
      <w:r>
        <w:rPr>
          <w:rFonts w:hint="eastAsia" w:cs="宋体"/>
          <w:color w:val="auto"/>
          <w:szCs w:val="40"/>
          <w:highlight w:val="none"/>
        </w:rPr>
        <w:t>附件十六 消耗品购买价格清单（如需要）</w:t>
      </w:r>
    </w:p>
    <w:p>
      <w:pPr>
        <w:ind w:firstLine="0" w:firstLineChars="0"/>
        <w:rPr>
          <w:rFonts w:cs="宋体"/>
          <w:color w:val="auto"/>
          <w:spacing w:val="20"/>
          <w:szCs w:val="32"/>
          <w:highlight w:val="none"/>
        </w:rPr>
      </w:pPr>
      <w:r>
        <w:rPr>
          <w:rFonts w:hint="eastAsia" w:cs="宋体"/>
          <w:color w:val="auto"/>
          <w:spacing w:val="20"/>
          <w:szCs w:val="32"/>
          <w:highlight w:val="none"/>
        </w:rPr>
        <w:t>招标项目名称：                       招标编号：                 （价格单位：元人民币）</w:t>
      </w:r>
    </w:p>
    <w:tbl>
      <w:tblPr>
        <w:tblStyle w:val="37"/>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原产地和</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单价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总价</w:t>
            </w:r>
          </w:p>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cs="宋体"/>
                <w:caps/>
                <w:color w:val="auto"/>
                <w:spacing w:val="20"/>
                <w:szCs w:val="32"/>
                <w:highlight w:val="none"/>
              </w:rPr>
            </w:pPr>
            <w:r>
              <w:rPr>
                <w:rFonts w:hint="eastAsia"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cs="宋体"/>
                <w:color w:val="auto"/>
                <w:spacing w:val="20"/>
                <w:szCs w:val="32"/>
                <w:highlight w:val="none"/>
              </w:rPr>
            </w:pPr>
          </w:p>
        </w:tc>
      </w:tr>
    </w:tbl>
    <w:p>
      <w:pPr>
        <w:ind w:firstLine="480"/>
        <w:rPr>
          <w:rFonts w:cs="宋体"/>
          <w:color w:val="auto"/>
          <w:szCs w:val="32"/>
          <w:highlight w:val="none"/>
        </w:rPr>
      </w:pPr>
      <w:r>
        <w:rPr>
          <w:rFonts w:hint="eastAsia" w:cs="宋体"/>
          <w:color w:val="auto"/>
          <w:szCs w:val="32"/>
          <w:highlight w:val="none"/>
        </w:rPr>
        <w:t>注：投标人应提供设备质保期外所需消耗品的清单供招标人参考，消耗品价格</w:t>
      </w:r>
      <w:r>
        <w:rPr>
          <w:rFonts w:hint="eastAsia" w:cs="宋体"/>
          <w:color w:val="auto"/>
          <w:sz w:val="32"/>
          <w:szCs w:val="32"/>
          <w:highlight w:val="none"/>
        </w:rPr>
        <w:t>不包含在投标报价中</w:t>
      </w:r>
      <w:r>
        <w:rPr>
          <w:rFonts w:hint="eastAsia" w:cs="宋体"/>
          <w:color w:val="auto"/>
          <w:szCs w:val="32"/>
          <w:highlight w:val="none"/>
        </w:rPr>
        <w:t>。</w:t>
      </w: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日期：</w:t>
      </w:r>
    </w:p>
    <w:p>
      <w:pPr>
        <w:widowControl/>
        <w:spacing w:line="240" w:lineRule="auto"/>
        <w:ind w:firstLine="0" w:firstLineChars="0"/>
        <w:jc w:val="left"/>
        <w:rPr>
          <w:rFonts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cs="宋体"/>
          <w:color w:val="auto"/>
          <w:highlight w:val="none"/>
        </w:rPr>
      </w:pPr>
      <w:r>
        <w:rPr>
          <w:rFonts w:hint="eastAsia" w:cs="宋体"/>
          <w:color w:val="auto"/>
          <w:highlight w:val="none"/>
        </w:rPr>
        <w:t>附件十七 售后服务表</w:t>
      </w:r>
    </w:p>
    <w:p>
      <w:pPr>
        <w:spacing w:line="200" w:lineRule="atLeast"/>
        <w:ind w:left="-720" w:right="-965" w:firstLine="923"/>
        <w:jc w:val="center"/>
        <w:rPr>
          <w:rFonts w:cs="宋体"/>
          <w:b/>
          <w:bCs/>
          <w:color w:val="auto"/>
          <w:spacing w:val="30"/>
          <w:sz w:val="40"/>
          <w:szCs w:val="32"/>
          <w:highlight w:val="none"/>
        </w:rPr>
      </w:pPr>
      <w:r>
        <w:rPr>
          <w:rFonts w:hint="eastAsia" w:cs="宋体"/>
          <w:b/>
          <w:bCs/>
          <w:color w:val="auto"/>
          <w:spacing w:val="30"/>
          <w:sz w:val="40"/>
          <w:szCs w:val="32"/>
          <w:highlight w:val="none"/>
        </w:rPr>
        <w:t>售后服务表</w:t>
      </w:r>
    </w:p>
    <w:p>
      <w:pPr>
        <w:ind w:right="-965" w:firstLine="0" w:firstLineChars="0"/>
        <w:rPr>
          <w:rFonts w:cs="宋体"/>
          <w:color w:val="auto"/>
          <w:spacing w:val="4"/>
          <w:highlight w:val="none"/>
        </w:rPr>
      </w:pPr>
    </w:p>
    <w:p>
      <w:pPr>
        <w:ind w:firstLine="0" w:firstLineChars="0"/>
        <w:rPr>
          <w:rFonts w:cs="宋体"/>
          <w:color w:val="auto"/>
          <w:highlight w:val="none"/>
        </w:rPr>
      </w:pPr>
      <w:r>
        <w:rPr>
          <w:rFonts w:hint="eastAsia" w:cs="宋体"/>
          <w:color w:val="auto"/>
          <w:highlight w:val="none"/>
        </w:rPr>
        <w:t xml:space="preserve">招标项目名称：                   招标编号：              </w:t>
      </w:r>
    </w:p>
    <w:tbl>
      <w:tblPr>
        <w:tblStyle w:val="37"/>
        <w:tblW w:w="10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售后服务机构介绍</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highlight w:val="none"/>
              </w:rPr>
            </w:pPr>
            <w:r>
              <w:rPr>
                <w:rFonts w:hint="eastAsia" w:cs="宋体"/>
                <w:color w:val="auto"/>
                <w:highlight w:val="none"/>
              </w:rPr>
              <w:t>服务方案内容、措施及承诺</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color w:val="auto"/>
                <w:spacing w:val="4"/>
                <w:highlight w:val="none"/>
              </w:rPr>
            </w:pPr>
            <w:r>
              <w:rPr>
                <w:rFonts w:hint="eastAsia" w:cs="宋体"/>
                <w:color w:val="auto"/>
                <w:spacing w:val="4"/>
                <w:highlight w:val="none"/>
              </w:rPr>
              <w:t>可提供的优惠条件</w:t>
            </w:r>
          </w:p>
        </w:tc>
        <w:tc>
          <w:tcPr>
            <w:tcW w:w="9115" w:type="dxa"/>
          </w:tcPr>
          <w:p>
            <w:pPr>
              <w:ind w:firstLine="0" w:firstLineChars="0"/>
              <w:rPr>
                <w:rFonts w:cs="宋体"/>
                <w:color w:val="auto"/>
                <w:spacing w:val="4"/>
                <w:highlight w:val="none"/>
              </w:rPr>
            </w:pPr>
            <w:r>
              <w:rPr>
                <w:rFonts w:hint="eastAsia" w:cs="宋体"/>
                <w:color w:val="auto"/>
                <w:spacing w:val="4"/>
                <w:highlight w:val="none"/>
              </w:rPr>
              <w:t>1.</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2.</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3.</w:t>
            </w:r>
          </w:p>
          <w:p>
            <w:pPr>
              <w:ind w:firstLine="0" w:firstLineChars="0"/>
              <w:rPr>
                <w:rFonts w:cs="宋体"/>
                <w:color w:val="auto"/>
                <w:spacing w:val="4"/>
                <w:highlight w:val="none"/>
              </w:rPr>
            </w:pPr>
          </w:p>
          <w:p>
            <w:pPr>
              <w:ind w:firstLine="0" w:firstLineChars="0"/>
              <w:rPr>
                <w:rFonts w:cs="宋体"/>
                <w:color w:val="auto"/>
                <w:spacing w:val="4"/>
                <w:highlight w:val="none"/>
              </w:rPr>
            </w:pPr>
            <w:r>
              <w:rPr>
                <w:rFonts w:hint="eastAsia" w:cs="宋体"/>
                <w:color w:val="auto"/>
                <w:spacing w:val="4"/>
                <w:highlight w:val="none"/>
              </w:rPr>
              <w:t>4.</w:t>
            </w:r>
          </w:p>
        </w:tc>
      </w:tr>
    </w:tbl>
    <w:p>
      <w:pPr>
        <w:ind w:left="-720" w:right="-960" w:firstLine="0" w:firstLineChars="0"/>
        <w:rPr>
          <w:rFonts w:cs="宋体"/>
          <w:i/>
          <w:color w:val="auto"/>
          <w:spacing w:val="4"/>
          <w:highlight w:val="none"/>
        </w:rPr>
      </w:pPr>
      <w:r>
        <w:rPr>
          <w:rFonts w:hint="eastAsia" w:cs="宋体"/>
          <w:i/>
          <w:color w:val="auto"/>
          <w:spacing w:val="4"/>
          <w:highlight w:val="none"/>
        </w:rPr>
        <w:t>（若不够填写可附页）</w:t>
      </w:r>
    </w:p>
    <w:p>
      <w:pPr>
        <w:ind w:left="-720" w:right="-958" w:firstLine="0" w:firstLineChars="0"/>
        <w:rPr>
          <w:rFonts w:cs="宋体"/>
          <w:color w:val="auto"/>
          <w:highlight w:val="none"/>
        </w:rPr>
      </w:pPr>
      <w:r>
        <w:rPr>
          <w:rFonts w:hint="eastAsia" w:cs="宋体"/>
          <w:color w:val="auto"/>
          <w:highlight w:val="none"/>
        </w:rPr>
        <w:t>投标方（盖章）：</w:t>
      </w:r>
    </w:p>
    <w:p>
      <w:pPr>
        <w:ind w:left="-720" w:right="-958" w:firstLine="0" w:firstLineChars="0"/>
        <w:rPr>
          <w:rFonts w:cs="宋体"/>
          <w:color w:val="auto"/>
          <w:highlight w:val="none"/>
        </w:rPr>
      </w:pPr>
      <w:r>
        <w:rPr>
          <w:rFonts w:hint="eastAsia" w:cs="宋体"/>
          <w:color w:val="auto"/>
          <w:highlight w:val="none"/>
        </w:rPr>
        <w:t>全权代表（签字）：</w:t>
      </w:r>
    </w:p>
    <w:p>
      <w:pPr>
        <w:ind w:left="-720" w:right="-958" w:firstLine="0" w:firstLineChars="0"/>
        <w:rPr>
          <w:rFonts w:cs="宋体"/>
          <w:color w:val="auto"/>
          <w:szCs w:val="32"/>
          <w:highlight w:val="none"/>
        </w:rPr>
      </w:pPr>
      <w:r>
        <w:rPr>
          <w:rFonts w:hint="eastAsia" w:cs="宋体"/>
          <w:color w:val="auto"/>
          <w:highlight w:val="none"/>
        </w:rPr>
        <w:t>日  期</w:t>
      </w:r>
      <w:r>
        <w:rPr>
          <w:rFonts w:hint="eastAsia" w:cs="宋体"/>
          <w:color w:val="auto"/>
          <w:szCs w:val="32"/>
          <w:highlight w:val="none"/>
        </w:rPr>
        <w:t xml:space="preserve">  </w:t>
      </w:r>
    </w:p>
    <w:p>
      <w:pPr>
        <w:pStyle w:val="5"/>
        <w:rPr>
          <w:rFonts w:cs="宋体"/>
          <w:color w:val="auto"/>
          <w:highlight w:val="none"/>
        </w:rPr>
        <w:sectPr>
          <w:pgSz w:w="11907" w:h="16840"/>
          <w:pgMar w:top="1247" w:right="1304" w:bottom="1021" w:left="1304" w:header="720" w:footer="720" w:gutter="0"/>
          <w:cols w:space="720" w:num="1"/>
          <w:docGrid w:linePitch="286" w:charSpace="0"/>
        </w:sectPr>
      </w:pPr>
    </w:p>
    <w:p>
      <w:pPr>
        <w:pStyle w:val="5"/>
        <w:rPr>
          <w:rFonts w:cs="宋体"/>
          <w:color w:val="auto"/>
          <w:szCs w:val="40"/>
          <w:highlight w:val="none"/>
        </w:rPr>
      </w:pPr>
      <w:r>
        <w:rPr>
          <w:rFonts w:hint="eastAsia" w:cs="宋体"/>
          <w:color w:val="auto"/>
          <w:szCs w:val="40"/>
          <w:highlight w:val="none"/>
        </w:rPr>
        <w:t>附件十八 培训计划（若需要）</w:t>
      </w:r>
    </w:p>
    <w:p>
      <w:pPr>
        <w:ind w:firstLine="0" w:firstLineChars="0"/>
        <w:jc w:val="center"/>
        <w:rPr>
          <w:rFonts w:cs="宋体"/>
          <w:color w:val="auto"/>
          <w:spacing w:val="20"/>
          <w:sz w:val="32"/>
          <w:szCs w:val="32"/>
          <w:highlight w:val="none"/>
        </w:rPr>
      </w:pPr>
    </w:p>
    <w:p>
      <w:pPr>
        <w:ind w:firstLine="0" w:firstLineChars="0"/>
        <w:jc w:val="center"/>
        <w:rPr>
          <w:rFonts w:cs="宋体"/>
          <w:color w:val="auto"/>
          <w:spacing w:val="20"/>
          <w:highlight w:val="none"/>
        </w:rPr>
      </w:pPr>
      <w:r>
        <w:rPr>
          <w:rFonts w:hint="eastAsia" w:cs="宋体"/>
          <w:color w:val="auto"/>
          <w:spacing w:val="20"/>
          <w:highlight w:val="none"/>
        </w:rPr>
        <w:t>（由投标人根据采购需求自行编制）</w:t>
      </w:r>
    </w:p>
    <w:p>
      <w:pPr>
        <w:ind w:firstLine="0" w:firstLineChars="0"/>
        <w:rPr>
          <w:rFonts w:cs="宋体"/>
          <w:color w:val="auto"/>
          <w:spacing w:val="20"/>
          <w:highlight w:val="none"/>
        </w:rPr>
      </w:pPr>
      <w:r>
        <w:rPr>
          <w:rFonts w:hint="eastAsia" w:cs="宋体"/>
          <w:color w:val="auto"/>
          <w:spacing w:val="20"/>
          <w:highlight w:val="none"/>
        </w:rPr>
        <w:t>附表：培训日程及费用</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color w:val="auto"/>
                <w:spacing w:val="20"/>
                <w:highlight w:val="none"/>
              </w:rPr>
            </w:pPr>
            <w:r>
              <w:rPr>
                <w:rFonts w:hint="eastAsia"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r>
              <w:rPr>
                <w:rFonts w:hint="eastAsia"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color w:val="auto"/>
                <w:spacing w:val="20"/>
                <w:highlight w:val="none"/>
              </w:rPr>
            </w:pPr>
          </w:p>
        </w:tc>
      </w:tr>
    </w:tbl>
    <w:p>
      <w:pPr>
        <w:ind w:firstLine="560"/>
        <w:rPr>
          <w:rFonts w:cs="宋体"/>
          <w:color w:val="auto"/>
          <w:spacing w:val="20"/>
          <w:highlight w:val="none"/>
        </w:rPr>
      </w:pPr>
      <w:r>
        <w:rPr>
          <w:rFonts w:hint="eastAsia" w:cs="宋体"/>
          <w:color w:val="auto"/>
          <w:spacing w:val="20"/>
          <w:highlight w:val="none"/>
        </w:rPr>
        <w:t>注：培训费用包含在投标报价中</w:t>
      </w:r>
    </w:p>
    <w:p>
      <w:pPr>
        <w:ind w:firstLine="0" w:firstLineChars="0"/>
        <w:rPr>
          <w:rFonts w:cs="宋体"/>
          <w:b/>
          <w:color w:val="auto"/>
          <w:spacing w:val="20"/>
          <w:sz w:val="32"/>
          <w:szCs w:val="32"/>
          <w:highlight w:val="none"/>
        </w:rPr>
      </w:pPr>
    </w:p>
    <w:p>
      <w:pPr>
        <w:adjustRightInd w:val="0"/>
        <w:snapToGrid w:val="0"/>
        <w:ind w:firstLine="0" w:firstLineChars="0"/>
        <w:rPr>
          <w:rFonts w:cs="宋体"/>
          <w:color w:val="auto"/>
          <w:szCs w:val="22"/>
          <w:highlight w:val="none"/>
        </w:rPr>
      </w:pPr>
      <w:r>
        <w:rPr>
          <w:rFonts w:hint="eastAsia" w:cs="宋体"/>
          <w:color w:val="auto"/>
          <w:szCs w:val="22"/>
          <w:highlight w:val="none"/>
        </w:rPr>
        <w:t>投标人全称（盖章）：</w:t>
      </w:r>
    </w:p>
    <w:p>
      <w:pPr>
        <w:adjustRightInd w:val="0"/>
        <w:snapToGrid w:val="0"/>
        <w:ind w:firstLine="0" w:firstLineChars="0"/>
        <w:rPr>
          <w:rFonts w:cs="宋体"/>
          <w:color w:val="auto"/>
          <w:szCs w:val="22"/>
          <w:highlight w:val="none"/>
        </w:rPr>
      </w:pPr>
      <w:r>
        <w:rPr>
          <w:rFonts w:hint="eastAsia" w:cs="宋体"/>
          <w:color w:val="auto"/>
          <w:szCs w:val="22"/>
          <w:highlight w:val="none"/>
        </w:rPr>
        <w:t>授权委托人（签字）：</w:t>
      </w:r>
    </w:p>
    <w:p>
      <w:pPr>
        <w:adjustRightInd w:val="0"/>
        <w:snapToGrid w:val="0"/>
        <w:ind w:firstLine="0" w:firstLineChars="0"/>
        <w:rPr>
          <w:rFonts w:cs="宋体"/>
          <w:color w:val="auto"/>
          <w:szCs w:val="22"/>
          <w:highlight w:val="none"/>
        </w:rPr>
      </w:pPr>
      <w:r>
        <w:rPr>
          <w:rFonts w:hint="eastAsia" w:cs="宋体"/>
          <w:color w:val="auto"/>
          <w:szCs w:val="22"/>
          <w:highlight w:val="none"/>
        </w:rPr>
        <w:t>日  期：</w:t>
      </w:r>
    </w:p>
    <w:p>
      <w:pPr>
        <w:adjustRightInd w:val="0"/>
        <w:snapToGrid w:val="0"/>
        <w:ind w:firstLine="0" w:firstLineChars="0"/>
        <w:rPr>
          <w:rFonts w:cs="宋体"/>
          <w:color w:val="auto"/>
          <w:szCs w:val="22"/>
          <w:highlight w:val="none"/>
        </w:rPr>
        <w:sectPr>
          <w:pgSz w:w="11907" w:h="16840"/>
          <w:pgMar w:top="1247" w:right="1304" w:bottom="1021" w:left="1304" w:header="720" w:footer="720" w:gutter="0"/>
          <w:cols w:space="720" w:num="1"/>
        </w:sectPr>
      </w:pPr>
    </w:p>
    <w:bookmarkEnd w:id="20"/>
    <w:bookmarkEnd w:id="21"/>
    <w:bookmarkEnd w:id="22"/>
    <w:bookmarkEnd w:id="23"/>
    <w:bookmarkEnd w:id="24"/>
    <w:bookmarkEnd w:id="25"/>
    <w:bookmarkEnd w:id="26"/>
    <w:bookmarkEnd w:id="27"/>
    <w:p>
      <w:pPr>
        <w:pStyle w:val="5"/>
        <w:rPr>
          <w:rFonts w:cs="宋体"/>
          <w:color w:val="auto"/>
          <w:highlight w:val="none"/>
        </w:rPr>
      </w:pPr>
      <w:r>
        <w:rPr>
          <w:rFonts w:hint="eastAsia" w:cs="宋体"/>
          <w:color w:val="auto"/>
          <w:highlight w:val="none"/>
        </w:rPr>
        <w:t>附件十九 弃标函</w:t>
      </w:r>
    </w:p>
    <w:p>
      <w:pPr>
        <w:ind w:firstLine="480"/>
        <w:rPr>
          <w:rFonts w:cs="宋体"/>
          <w:color w:val="auto"/>
          <w:highlight w:val="none"/>
        </w:rPr>
      </w:pPr>
    </w:p>
    <w:p>
      <w:pPr>
        <w:ind w:firstLine="0" w:firstLineChars="0"/>
        <w:jc w:val="center"/>
        <w:rPr>
          <w:rFonts w:cs="宋体"/>
          <w:b/>
          <w:bCs/>
          <w:color w:val="auto"/>
          <w:highlight w:val="none"/>
        </w:rPr>
      </w:pPr>
      <w:r>
        <w:rPr>
          <w:rFonts w:hint="eastAsia" w:cs="宋体"/>
          <w:b/>
          <w:bCs/>
          <w:color w:val="auto"/>
          <w:highlight w:val="none"/>
        </w:rPr>
        <w:t>弃标函</w:t>
      </w:r>
    </w:p>
    <w:p>
      <w:pPr>
        <w:ind w:firstLine="480"/>
        <w:rPr>
          <w:rFonts w:cs="宋体"/>
          <w:color w:val="auto"/>
          <w:highlight w:val="none"/>
        </w:rPr>
      </w:pPr>
    </w:p>
    <w:p>
      <w:pPr>
        <w:ind w:firstLine="480"/>
        <w:rPr>
          <w:rFonts w:cs="宋体"/>
          <w:b/>
          <w:color w:val="auto"/>
          <w:highlight w:val="none"/>
        </w:rPr>
      </w:pPr>
      <w:r>
        <w:rPr>
          <w:rFonts w:hint="eastAsia" w:cs="宋体"/>
          <w:color w:val="auto"/>
          <w:highlight w:val="none"/>
        </w:rPr>
        <w:t>浙江五石工程咨询有限公司：</w:t>
      </w:r>
    </w:p>
    <w:p>
      <w:pPr>
        <w:ind w:firstLine="480"/>
        <w:rPr>
          <w:rFonts w:cs="宋体"/>
          <w:color w:val="auto"/>
          <w:szCs w:val="32"/>
          <w:highlight w:val="none"/>
        </w:rPr>
      </w:pPr>
    </w:p>
    <w:p>
      <w:pPr>
        <w:pStyle w:val="33"/>
        <w:shd w:val="clear" w:color="auto" w:fill="FFFFFF"/>
        <w:spacing w:after="270" w:line="360" w:lineRule="auto"/>
        <w:ind w:firstLine="720" w:firstLineChars="3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我公司</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，于</w:t>
      </w:r>
      <w:r>
        <w:rPr>
          <w:rFonts w:hint="eastAsia" w:ascii="宋体" w:hAnsi="宋体" w:eastAsia="宋体" w:cs="宋体"/>
          <w:color w:val="auto"/>
          <w:sz w:val="24"/>
          <w:szCs w:val="24"/>
          <w:highlight w:val="none"/>
          <w:u w:val="single"/>
          <w:shd w:val="clear" w:color="auto" w:fill="FFFFFF"/>
        </w:rPr>
        <w:t xml:space="preserve">  2019</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日报名参与</w:t>
      </w:r>
      <w:r>
        <w:rPr>
          <w:rFonts w:hint="eastAsia" w:ascii="宋体" w:hAnsi="宋体" w:eastAsia="宋体" w:cs="宋体"/>
          <w:color w:val="auto"/>
          <w:sz w:val="24"/>
          <w:szCs w:val="24"/>
          <w:highlight w:val="none"/>
          <w:u w:val="single"/>
          <w:shd w:val="clear" w:color="auto" w:fill="FFFFFF"/>
        </w:rPr>
        <w:t xml:space="preserve">  （项目名称）     </w:t>
      </w:r>
      <w:r>
        <w:rPr>
          <w:rFonts w:hint="eastAsia" w:ascii="宋体" w:hAnsi="宋体" w:eastAsia="宋体" w:cs="宋体"/>
          <w:color w:val="auto"/>
          <w:sz w:val="24"/>
          <w:szCs w:val="24"/>
          <w:highlight w:val="none"/>
          <w:shd w:val="clear" w:color="auto" w:fill="FFFFFF"/>
        </w:rPr>
        <w:t>项目，由于</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原因，经研究决定放弃投标。特此声明。</w:t>
      </w:r>
    </w:p>
    <w:p>
      <w:pPr>
        <w:ind w:firstLine="480"/>
        <w:rPr>
          <w:rFonts w:cs="宋体"/>
          <w:color w:val="auto"/>
          <w:szCs w:val="40"/>
          <w:highlight w:val="none"/>
        </w:rPr>
      </w:pPr>
    </w:p>
    <w:p>
      <w:pPr>
        <w:ind w:firstLine="480"/>
        <w:rPr>
          <w:rFonts w:cs="宋体"/>
          <w:color w:val="auto"/>
          <w:szCs w:val="40"/>
          <w:highlight w:val="none"/>
        </w:rPr>
      </w:pPr>
    </w:p>
    <w:p>
      <w:pPr>
        <w:ind w:firstLine="480"/>
        <w:rPr>
          <w:rFonts w:cs="宋体"/>
          <w:color w:val="auto"/>
          <w:szCs w:val="40"/>
          <w:highlight w:val="none"/>
        </w:rPr>
      </w:pPr>
    </w:p>
    <w:p>
      <w:pPr>
        <w:ind w:firstLine="480"/>
        <w:rPr>
          <w:rFonts w:cs="宋体"/>
          <w:color w:val="auto"/>
          <w:szCs w:val="40"/>
          <w:highlight w:val="none"/>
        </w:rPr>
      </w:pPr>
    </w:p>
    <w:p>
      <w:pPr>
        <w:ind w:firstLine="480"/>
        <w:rPr>
          <w:rFonts w:cs="宋体"/>
          <w:color w:val="auto"/>
          <w:szCs w:val="40"/>
          <w:highlight w:val="none"/>
        </w:rPr>
      </w:pPr>
    </w:p>
    <w:p>
      <w:pPr>
        <w:ind w:firstLine="216" w:firstLineChars="95"/>
        <w:jc w:val="left"/>
        <w:rPr>
          <w:rFonts w:cs="宋体"/>
          <w:color w:val="auto"/>
          <w:highlight w:val="none"/>
        </w:rPr>
      </w:pPr>
      <w:r>
        <w:rPr>
          <w:rFonts w:hint="eastAsia" w:cs="宋体"/>
          <w:color w:val="auto"/>
          <w:spacing w:val="-6"/>
          <w:highlight w:val="none"/>
        </w:rPr>
        <w:t>磋商响应供应商名称（盖章）</w:t>
      </w:r>
      <w:r>
        <w:rPr>
          <w:rFonts w:hint="eastAsia" w:cs="宋体"/>
          <w:color w:val="auto"/>
          <w:highlight w:val="none"/>
        </w:rPr>
        <w:t>：</w:t>
      </w:r>
    </w:p>
    <w:p>
      <w:pPr>
        <w:ind w:firstLine="228" w:firstLineChars="95"/>
        <w:jc w:val="left"/>
        <w:rPr>
          <w:rFonts w:cs="宋体"/>
          <w:color w:val="auto"/>
          <w:highlight w:val="none"/>
        </w:rPr>
      </w:pPr>
      <w:r>
        <w:rPr>
          <w:rFonts w:hint="eastAsia" w:cs="宋体"/>
          <w:color w:val="auto"/>
          <w:highlight w:val="none"/>
        </w:rPr>
        <w:t>日期：2019年  月  日</w:t>
      </w:r>
    </w:p>
    <w:p>
      <w:pPr>
        <w:ind w:firstLine="480"/>
        <w:rPr>
          <w:rFonts w:cs="宋体"/>
          <w:color w:val="auto"/>
          <w:szCs w:val="40"/>
          <w:highlight w:val="none"/>
        </w:rPr>
      </w:pPr>
    </w:p>
    <w:p>
      <w:pPr>
        <w:ind w:firstLine="480"/>
        <w:rPr>
          <w:rFonts w:cs="宋体"/>
          <w:color w:val="auto"/>
          <w:szCs w:val="40"/>
          <w:highlight w:val="none"/>
        </w:rPr>
      </w:pPr>
    </w:p>
    <w:p>
      <w:pPr>
        <w:ind w:firstLine="480"/>
        <w:rPr>
          <w:rStyle w:val="43"/>
          <w:rFonts w:cs="宋体"/>
          <w:color w:val="auto"/>
          <w:szCs w:val="40"/>
          <w:highlight w:val="none"/>
        </w:rPr>
      </w:pPr>
      <w:r>
        <w:rPr>
          <w:rFonts w:hint="eastAsia" w:cs="宋体"/>
          <w:color w:val="auto"/>
          <w:highlight w:val="none"/>
        </w:rPr>
        <w:t>注：报名单位若不参与该项目的投标，请于开标截止前3个工作日将弃标函盖章发送至我公司邮箱。邮箱：</w:t>
      </w:r>
      <w:r>
        <w:rPr>
          <w:rFonts w:hint="eastAsia" w:cs="宋体"/>
          <w:color w:val="auto"/>
          <w:highlight w:val="none"/>
        </w:rPr>
        <w:fldChar w:fldCharType="begin"/>
      </w:r>
      <w:r>
        <w:rPr>
          <w:rFonts w:hint="eastAsia" w:cs="宋体"/>
          <w:color w:val="auto"/>
          <w:highlight w:val="none"/>
        </w:rPr>
        <w:instrText xml:space="preserve"> HYPERLINK "mailto:2810140286@qq.com。" </w:instrText>
      </w:r>
      <w:r>
        <w:rPr>
          <w:rFonts w:hint="eastAsia" w:cs="宋体"/>
          <w:color w:val="auto"/>
          <w:highlight w:val="none"/>
        </w:rPr>
        <w:fldChar w:fldCharType="separate"/>
      </w:r>
      <w:r>
        <w:rPr>
          <w:rStyle w:val="43"/>
          <w:rFonts w:hint="eastAsia" w:cs="宋体"/>
          <w:color w:val="auto"/>
          <w:szCs w:val="40"/>
          <w:highlight w:val="none"/>
        </w:rPr>
        <w:t>2810140286@qq.com。</w:t>
      </w:r>
    </w:p>
    <w:p>
      <w:pPr>
        <w:pStyle w:val="2"/>
        <w:rPr>
          <w:rFonts w:ascii="宋体" w:hAnsi="宋体" w:eastAsia="宋体" w:cs="宋体"/>
          <w:color w:val="auto"/>
          <w:highlight w:val="none"/>
        </w:rPr>
        <w:sectPr>
          <w:footerReference r:id="rId23" w:type="default"/>
          <w:pgSz w:w="11906" w:h="16838"/>
          <w:pgMar w:top="1440" w:right="1304" w:bottom="1020" w:left="1304" w:header="851" w:footer="992" w:gutter="0"/>
          <w:cols w:space="720" w:num="1"/>
          <w:docGrid w:type="lines" w:linePitch="312" w:charSpace="0"/>
        </w:sectPr>
      </w:pPr>
      <w:r>
        <w:rPr>
          <w:rFonts w:hint="eastAsia" w:ascii="宋体" w:hAnsi="宋体" w:eastAsia="宋体" w:cs="宋体"/>
          <w:color w:val="auto"/>
          <w:highlight w:val="none"/>
        </w:rPr>
        <w:fldChar w:fldCharType="end"/>
      </w:r>
    </w:p>
    <w:p>
      <w:pPr>
        <w:pStyle w:val="5"/>
        <w:rPr>
          <w:rFonts w:cs="宋体"/>
          <w:color w:val="auto"/>
          <w:highlight w:val="none"/>
        </w:rPr>
      </w:pPr>
      <w:r>
        <w:rPr>
          <w:rFonts w:hint="eastAsia" w:cs="宋体"/>
          <w:color w:val="auto"/>
          <w:highlight w:val="none"/>
        </w:rPr>
        <w:t>附件二十 质疑函</w:t>
      </w:r>
    </w:p>
    <w:p>
      <w:pPr>
        <w:ind w:firstLine="562"/>
        <w:jc w:val="center"/>
        <w:rPr>
          <w:rFonts w:cs="宋体"/>
          <w:b/>
          <w:color w:val="auto"/>
          <w:sz w:val="32"/>
          <w:highlight w:val="none"/>
        </w:rPr>
      </w:pPr>
      <w:r>
        <w:rPr>
          <w:rFonts w:hint="eastAsia" w:cs="宋体"/>
          <w:b/>
          <w:color w:val="auto"/>
          <w:sz w:val="28"/>
          <w:szCs w:val="28"/>
          <w:highlight w:val="none"/>
        </w:rPr>
        <w:t>质疑函</w:t>
      </w:r>
    </w:p>
    <w:p>
      <w:pPr>
        <w:adjustRightInd w:val="0"/>
        <w:snapToGrid w:val="0"/>
        <w:spacing w:before="312" w:beforeLines="100"/>
        <w:ind w:firstLine="482"/>
        <w:rPr>
          <w:rFonts w:cs="宋体"/>
          <w:b/>
          <w:color w:val="auto"/>
          <w:highlight w:val="none"/>
        </w:rPr>
      </w:pPr>
      <w:r>
        <w:rPr>
          <w:rFonts w:hint="eastAsia" w:cs="宋体"/>
          <w:b/>
          <w:color w:val="auto"/>
          <w:highlight w:val="none"/>
        </w:rPr>
        <w:t>一、质疑供应商基本信息</w:t>
      </w:r>
    </w:p>
    <w:p>
      <w:pPr>
        <w:adjustRightInd w:val="0"/>
        <w:snapToGrid w:val="0"/>
        <w:ind w:firstLine="480"/>
        <w:rPr>
          <w:rFonts w:cs="宋体"/>
          <w:color w:val="auto"/>
          <w:highlight w:val="none"/>
          <w:u w:val="dotted"/>
        </w:rPr>
      </w:pPr>
      <w:r>
        <w:rPr>
          <w:rFonts w:hint="eastAsia" w:cs="宋体"/>
          <w:color w:val="auto"/>
          <w:highlight w:val="none"/>
        </w:rPr>
        <w:t>质疑供应商：</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联系人：                        联系电话：</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授权代表：</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联系电话：</w:t>
      </w:r>
      <w:r>
        <w:rPr>
          <w:rFonts w:hint="eastAsia" w:cs="宋体"/>
          <w:color w:val="auto"/>
          <w:highlight w:val="none"/>
          <w:u w:val="dotted"/>
        </w:rPr>
        <w:t xml:space="preserve">                                           </w:t>
      </w:r>
      <w:r>
        <w:rPr>
          <w:rFonts w:hint="eastAsia" w:cs="宋体"/>
          <w:color w:val="auto"/>
          <w:highlight w:val="none"/>
        </w:rPr>
        <w:t xml:space="preserve"> </w:t>
      </w:r>
    </w:p>
    <w:p>
      <w:pPr>
        <w:adjustRightInd w:val="0"/>
        <w:snapToGrid w:val="0"/>
        <w:ind w:firstLine="480"/>
        <w:rPr>
          <w:rFonts w:cs="宋体"/>
          <w:color w:val="auto"/>
          <w:highlight w:val="none"/>
        </w:rPr>
      </w:pPr>
      <w:r>
        <w:rPr>
          <w:rFonts w:hint="eastAsia" w:cs="宋体"/>
          <w:color w:val="auto"/>
          <w:highlight w:val="none"/>
        </w:rPr>
        <w:t>地址：                          邮编：</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二、质疑项目基本情况</w:t>
      </w:r>
    </w:p>
    <w:p>
      <w:pPr>
        <w:adjustRightInd w:val="0"/>
        <w:snapToGrid w:val="0"/>
        <w:ind w:firstLine="480"/>
        <w:rPr>
          <w:rFonts w:cs="宋体"/>
          <w:color w:val="auto"/>
          <w:highlight w:val="none"/>
        </w:rPr>
      </w:pPr>
      <w:r>
        <w:rPr>
          <w:rFonts w:hint="eastAsia" w:cs="宋体"/>
          <w:color w:val="auto"/>
          <w:highlight w:val="none"/>
        </w:rPr>
        <w:t>质疑项目的名称：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质疑项目的编号：                包号：</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采购人名称：</w:t>
      </w:r>
      <w:r>
        <w:rPr>
          <w:rFonts w:hint="eastAsia" w:cs="宋体"/>
          <w:color w:val="auto"/>
          <w:highlight w:val="none"/>
          <w:u w:val="dotted"/>
        </w:rPr>
        <w:t xml:space="preserve">                                         </w:t>
      </w:r>
    </w:p>
    <w:p>
      <w:pPr>
        <w:adjustRightInd w:val="0"/>
        <w:snapToGrid w:val="0"/>
        <w:ind w:firstLine="480"/>
        <w:rPr>
          <w:rFonts w:cs="宋体"/>
          <w:color w:val="auto"/>
          <w:highlight w:val="none"/>
        </w:rPr>
      </w:pPr>
      <w:r>
        <w:rPr>
          <w:rFonts w:hint="eastAsia" w:cs="宋体"/>
          <w:color w:val="auto"/>
          <w:highlight w:val="none"/>
        </w:rPr>
        <w:t>采购文件获取日期：</w:t>
      </w:r>
      <w:r>
        <w:rPr>
          <w:rFonts w:hint="eastAsia" w:cs="宋体"/>
          <w:color w:val="auto"/>
          <w:highlight w:val="none"/>
          <w:u w:val="dotted"/>
        </w:rPr>
        <w:t xml:space="preserve">                                           </w:t>
      </w:r>
    </w:p>
    <w:p>
      <w:pPr>
        <w:adjustRightInd w:val="0"/>
        <w:snapToGrid w:val="0"/>
        <w:ind w:firstLine="482"/>
        <w:rPr>
          <w:rFonts w:cs="宋体"/>
          <w:b/>
          <w:color w:val="auto"/>
          <w:highlight w:val="none"/>
        </w:rPr>
      </w:pPr>
      <w:r>
        <w:rPr>
          <w:rFonts w:hint="eastAsia" w:cs="宋体"/>
          <w:b/>
          <w:color w:val="auto"/>
          <w:highlight w:val="none"/>
        </w:rPr>
        <w:t>三、质疑事项具体内容</w:t>
      </w:r>
    </w:p>
    <w:p>
      <w:pPr>
        <w:adjustRightInd w:val="0"/>
        <w:snapToGrid w:val="0"/>
        <w:ind w:firstLine="480"/>
        <w:rPr>
          <w:rFonts w:cs="宋体"/>
          <w:color w:val="auto"/>
          <w:highlight w:val="none"/>
          <w:u w:val="single"/>
        </w:rPr>
      </w:pPr>
      <w:r>
        <w:rPr>
          <w:rFonts w:hint="eastAsia" w:cs="宋体"/>
          <w:color w:val="auto"/>
          <w:highlight w:val="none"/>
        </w:rPr>
        <w:t>质疑事项1：</w:t>
      </w:r>
      <w:r>
        <w:rPr>
          <w:rFonts w:hint="eastAsia" w:cs="宋体"/>
          <w:color w:val="auto"/>
          <w:highlight w:val="none"/>
          <w:u w:val="single"/>
        </w:rPr>
        <w:t xml:space="preserve">                     </w:t>
      </w:r>
    </w:p>
    <w:p>
      <w:pPr>
        <w:adjustRightInd w:val="0"/>
        <w:snapToGrid w:val="0"/>
        <w:ind w:firstLine="480"/>
        <w:rPr>
          <w:rFonts w:cs="宋体"/>
          <w:color w:val="auto"/>
          <w:highlight w:val="none"/>
          <w:u w:val="dotted"/>
        </w:rPr>
      </w:pPr>
      <w:r>
        <w:rPr>
          <w:rFonts w:hint="eastAsia" w:cs="宋体"/>
          <w:color w:val="auto"/>
          <w:highlight w:val="none"/>
        </w:rPr>
        <w:t>事实依据：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法律依据：</w:t>
      </w:r>
      <w:r>
        <w:rPr>
          <w:rFonts w:hint="eastAsia" w:cs="宋体"/>
          <w:color w:val="auto"/>
          <w:highlight w:val="none"/>
          <w:u w:val="dotted"/>
        </w:rPr>
        <w:t xml:space="preserve">                                                                                               </w:t>
      </w:r>
    </w:p>
    <w:p>
      <w:pPr>
        <w:adjustRightInd w:val="0"/>
        <w:snapToGrid w:val="0"/>
        <w:ind w:firstLine="480"/>
        <w:rPr>
          <w:rFonts w:cs="宋体"/>
          <w:color w:val="auto"/>
          <w:highlight w:val="none"/>
          <w:u w:val="dotted"/>
        </w:rPr>
      </w:pPr>
      <w:r>
        <w:rPr>
          <w:rFonts w:hint="eastAsia" w:cs="宋体"/>
          <w:color w:val="auto"/>
          <w:highlight w:val="none"/>
        </w:rPr>
        <w:t>质疑事项2</w:t>
      </w:r>
    </w:p>
    <w:p>
      <w:pPr>
        <w:adjustRightInd w:val="0"/>
        <w:snapToGrid w:val="0"/>
        <w:ind w:firstLine="480"/>
        <w:rPr>
          <w:rFonts w:cs="宋体"/>
          <w:color w:val="auto"/>
          <w:highlight w:val="none"/>
        </w:rPr>
      </w:pPr>
      <w:r>
        <w:rPr>
          <w:rFonts w:hint="eastAsia" w:cs="宋体"/>
          <w:color w:val="auto"/>
          <w:highlight w:val="none"/>
        </w:rPr>
        <w:t>……</w:t>
      </w:r>
    </w:p>
    <w:p>
      <w:pPr>
        <w:adjustRightInd w:val="0"/>
        <w:snapToGrid w:val="0"/>
        <w:ind w:firstLine="482"/>
        <w:rPr>
          <w:rFonts w:cs="宋体"/>
          <w:b/>
          <w:color w:val="auto"/>
          <w:highlight w:val="none"/>
        </w:rPr>
      </w:pPr>
      <w:r>
        <w:rPr>
          <w:rFonts w:hint="eastAsia" w:cs="宋体"/>
          <w:b/>
          <w:color w:val="auto"/>
          <w:highlight w:val="none"/>
        </w:rPr>
        <w:t>四、与质疑事项相关的质疑请求</w:t>
      </w:r>
    </w:p>
    <w:p>
      <w:pPr>
        <w:adjustRightInd w:val="0"/>
        <w:snapToGrid w:val="0"/>
        <w:ind w:firstLine="480"/>
        <w:rPr>
          <w:rFonts w:cs="宋体"/>
          <w:color w:val="auto"/>
          <w:highlight w:val="none"/>
          <w:u w:val="dotted"/>
        </w:rPr>
      </w:pPr>
      <w:r>
        <w:rPr>
          <w:rFonts w:hint="eastAsia" w:cs="宋体"/>
          <w:color w:val="auto"/>
          <w:highlight w:val="none"/>
        </w:rPr>
        <w:t>请求：</w:t>
      </w:r>
      <w:r>
        <w:rPr>
          <w:rFonts w:hint="eastAsia" w:cs="宋体"/>
          <w:color w:val="auto"/>
          <w:highlight w:val="none"/>
          <w:u w:val="dotted"/>
        </w:rPr>
        <w:t xml:space="preserve">                                               </w:t>
      </w:r>
    </w:p>
    <w:p>
      <w:pPr>
        <w:ind w:firstLine="480"/>
        <w:rPr>
          <w:rFonts w:cs="宋体"/>
          <w:color w:val="auto"/>
          <w:highlight w:val="none"/>
        </w:rPr>
      </w:pPr>
      <w:r>
        <w:rPr>
          <w:rFonts w:hint="eastAsia" w:cs="宋体"/>
          <w:color w:val="auto"/>
          <w:highlight w:val="none"/>
        </w:rPr>
        <w:t xml:space="preserve">签字(签章)：                    公章：                      </w:t>
      </w:r>
    </w:p>
    <w:p>
      <w:pPr>
        <w:ind w:firstLine="480"/>
        <w:rPr>
          <w:rFonts w:cs="宋体"/>
          <w:color w:val="auto"/>
          <w:highlight w:val="none"/>
        </w:rPr>
      </w:pPr>
      <w:r>
        <w:rPr>
          <w:rFonts w:hint="eastAsia" w:cs="宋体"/>
          <w:color w:val="auto"/>
          <w:highlight w:val="none"/>
        </w:rPr>
        <w:t xml:space="preserve">日期：     </w:t>
      </w:r>
    </w:p>
    <w:p>
      <w:pPr>
        <w:ind w:firstLine="643"/>
        <w:jc w:val="left"/>
        <w:rPr>
          <w:rFonts w:cs="宋体"/>
          <w:b/>
          <w:color w:val="auto"/>
          <w:sz w:val="32"/>
          <w:highlight w:val="none"/>
        </w:rPr>
      </w:pPr>
    </w:p>
    <w:p>
      <w:pPr>
        <w:spacing w:line="500" w:lineRule="exact"/>
        <w:ind w:firstLine="442"/>
        <w:rPr>
          <w:rFonts w:cs="宋体"/>
          <w:b/>
          <w:bCs/>
          <w:i/>
          <w:color w:val="auto"/>
          <w:sz w:val="22"/>
          <w:szCs w:val="22"/>
          <w:highlight w:val="none"/>
        </w:rPr>
      </w:pPr>
      <w:r>
        <w:rPr>
          <w:rFonts w:hint="eastAsia" w:cs="宋体"/>
          <w:b/>
          <w:bCs/>
          <w:i/>
          <w:color w:val="auto"/>
          <w:sz w:val="22"/>
          <w:szCs w:val="22"/>
          <w:highlight w:val="none"/>
        </w:rPr>
        <w:t>质疑函制作说明：</w:t>
      </w:r>
    </w:p>
    <w:p>
      <w:pPr>
        <w:spacing w:line="500" w:lineRule="exact"/>
        <w:ind w:firstLine="440"/>
        <w:rPr>
          <w:rFonts w:cs="宋体"/>
          <w:i/>
          <w:color w:val="auto"/>
          <w:sz w:val="22"/>
          <w:szCs w:val="22"/>
          <w:highlight w:val="none"/>
        </w:rPr>
      </w:pPr>
      <w:r>
        <w:rPr>
          <w:rFonts w:hint="eastAsia" w:cs="宋体"/>
          <w:i/>
          <w:color w:val="auto"/>
          <w:sz w:val="22"/>
          <w:szCs w:val="22"/>
          <w:highlight w:val="none"/>
        </w:rPr>
        <w:t>1.供应商提出质疑时，应提交质疑函和必要的证明材料。</w:t>
      </w:r>
    </w:p>
    <w:p>
      <w:pPr>
        <w:spacing w:line="500" w:lineRule="exact"/>
        <w:ind w:firstLine="440"/>
        <w:rPr>
          <w:rFonts w:cs="宋体"/>
          <w:i/>
          <w:color w:val="auto"/>
          <w:sz w:val="22"/>
          <w:szCs w:val="22"/>
          <w:highlight w:val="none"/>
        </w:rPr>
      </w:pPr>
      <w:r>
        <w:rPr>
          <w:rFonts w:hint="eastAsia"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cs="宋体"/>
          <w:i/>
          <w:color w:val="auto"/>
          <w:sz w:val="22"/>
          <w:szCs w:val="22"/>
          <w:highlight w:val="none"/>
        </w:rPr>
      </w:pPr>
      <w:r>
        <w:rPr>
          <w:rFonts w:hint="eastAsia" w:cs="宋体"/>
          <w:i/>
          <w:color w:val="auto"/>
          <w:sz w:val="22"/>
          <w:szCs w:val="22"/>
          <w:highlight w:val="none"/>
        </w:rPr>
        <w:t>3.质疑供应商若对项目的某一分包进行质疑，质疑函中应列明具体分包号。</w:t>
      </w:r>
    </w:p>
    <w:p>
      <w:pPr>
        <w:spacing w:line="500" w:lineRule="exact"/>
        <w:ind w:firstLine="440"/>
        <w:rPr>
          <w:rFonts w:cs="宋体"/>
          <w:i/>
          <w:color w:val="auto"/>
          <w:sz w:val="22"/>
          <w:szCs w:val="22"/>
          <w:highlight w:val="none"/>
        </w:rPr>
      </w:pPr>
      <w:r>
        <w:rPr>
          <w:rFonts w:hint="eastAsia" w:cs="宋体"/>
          <w:i/>
          <w:color w:val="auto"/>
          <w:sz w:val="22"/>
          <w:szCs w:val="22"/>
          <w:highlight w:val="none"/>
        </w:rPr>
        <w:t>4.质疑函的质疑事项应具体、明确，并有必要的事实依据和法律依据。</w:t>
      </w:r>
    </w:p>
    <w:p>
      <w:pPr>
        <w:spacing w:line="500" w:lineRule="exact"/>
        <w:ind w:firstLine="440"/>
        <w:rPr>
          <w:rFonts w:cs="宋体"/>
          <w:i/>
          <w:color w:val="auto"/>
          <w:sz w:val="22"/>
          <w:szCs w:val="22"/>
          <w:highlight w:val="none"/>
        </w:rPr>
      </w:pPr>
      <w:r>
        <w:rPr>
          <w:rFonts w:hint="eastAsia" w:cs="宋体"/>
          <w:i/>
          <w:color w:val="auto"/>
          <w:sz w:val="22"/>
          <w:szCs w:val="22"/>
          <w:highlight w:val="none"/>
        </w:rPr>
        <w:t>5.质疑函的质疑请求应与质疑事项相关。</w:t>
      </w:r>
    </w:p>
    <w:p>
      <w:pPr>
        <w:spacing w:line="500" w:lineRule="exact"/>
        <w:ind w:firstLine="440"/>
        <w:rPr>
          <w:rFonts w:cs="宋体"/>
          <w:i/>
          <w:color w:val="auto"/>
          <w:sz w:val="22"/>
          <w:szCs w:val="22"/>
          <w:highlight w:val="none"/>
        </w:rPr>
      </w:pPr>
      <w:r>
        <w:rPr>
          <w:rFonts w:hint="eastAsia"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color w:val="auto"/>
          <w:highlight w:val="none"/>
        </w:rPr>
      </w:pPr>
    </w:p>
    <w:bookmarkEnd w:id="61"/>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3120" behindDoc="0" locked="0" layoutInCell="1" allowOverlap="1">
              <wp:simplePos x="0" y="0"/>
              <wp:positionH relativeFrom="margin">
                <wp:align>outside</wp:align>
              </wp:positionH>
              <wp:positionV relativeFrom="paragraph">
                <wp:posOffset>0</wp:posOffset>
              </wp:positionV>
              <wp:extent cx="1143635" cy="222250"/>
              <wp:effectExtent l="0" t="635" r="2540" b="0"/>
              <wp:wrapNone/>
              <wp:docPr id="10"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1" o:spid="_x0000_s1026" o:spt="202" type="#_x0000_t202" style="position:absolute;left:0pt;margin-top:0pt;height:17.5pt;width:90.05pt;mso-position-horizontal:outside;mso-position-horizontal-relative:margin;mso-wrap-style:none;z-index:251653120;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AxI5Up3gEAALYDAAAOAAAAZHJzL2Uyb0RvYy54bWytU8tu2zAQvBfo&#10;PxC817KdJigEy0GawEWB9AEk/YAVRVlERS6xpC25X98lZblpeyvqA7Eil8OZ2fHmdrS9OGoKBl0l&#10;V4ulFNopbIzbV/Lb8+7NOylCBNdAj05X8qSDvN2+frUZfKnX2GHfaBIM4kI5+Ep2MfqyKILqtIWw&#10;QK8dH7ZIFiJ/0r5oCAZGt32xXi5vigGp8YRKh8C7D9Oh3Gb8ttUqfmnboKPoK8ncYl4pr3Vai+0G&#10;yj2B74w604B/YGHBOH70AvUAEcSBzF9Q1ijCgG1cKLQFtq1ROmtgNavlH2qeOvA6a2Fzgr/YFP4f&#10;rPp8/ErCNDw7tseB5Rk96zGK9ziK9Sr5M/hQctuT58Y48j73Zq3BP6L6HoTD+w7cXt8R4dBpaJhf&#10;vlm8uDrhhARSD5+w4XfgEDEDjS3ZZB7bIRidiZwus0lcVHpy9fbq5upaCsVna/5d5+EVUM63PYX4&#10;QaMVqagk8ewzOhwfQ2Qd3Dq3pMcc7kzf5/n37rcNbkw7mX0iPFGPYz2e3aixObEOwilOHH8uOqQf&#10;UgwcpUo6zroU/UfHTqTUzQXNRT0X4BRfrGSUYirv45TOgyez7xh39vqO3dqZLCTZOnE4s+RwZH3n&#10;IKf0vfzOXb/+bt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nxg8NEAAAAEAQAADwAAAAAAAAAB&#10;ACAAAAAiAAAAZHJzL2Rvd25yZXYueG1sUEsBAhQAFAAAAAgAh07iQDEjlSneAQAAtgMAAA4AAAAA&#10;AAAAAQAgAAAAIAEAAGRycy9lMm9Eb2MueG1sUEsFBgAAAAAGAAYAWQEAAHAFA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200785" cy="222250"/>
              <wp:effectExtent l="0" t="3810" r="3810" b="2540"/>
              <wp:wrapNone/>
              <wp:docPr id="5"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7" o:spid="_x0000_s1026" o:spt="202" type="#_x0000_t202" style="position:absolute;left:0pt;margin-top:0pt;height:17.5pt;width:94.55pt;mso-position-horizontal:outside;mso-position-horizontal-relative:margin;mso-wrap-style:none;z-index:251657216;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kuMNUd4BAAC1AwAADgAAAGRycy9lMm9Eb2MueG1srVPbbtswDH0f&#10;sH8Q9L44CdC1MOIUXYsMA7oL0O4DGFm2hVmiQCmxs68fJcdpt70N84NASeTR4eHx5na0vThqCgZd&#10;JVeLpRTaKayNayv5/Xn37kaKEMHV0KPTlTzpIG+3b99sBl/qNXbY15oEg7hQDr6SXYy+LIqgOm0h&#10;LNBrx5cNkoXIW2qLmmBgdNsX6+XyfTEg1Z5Q6RD49GG6lNuM3zRaxa9NE3QUfSWZW8wr5XWf1mK7&#10;gbIl8J1RZxrwDywsGMePXqAeIII4kPkLyhpFGLCJC4W2wKYxSuceuJvV8o9unjrwOvfC4gR/kSn8&#10;P1j15fiNhKkreSWFA8sjetZjFB9wFKvrJM/gQ8lZT57z4sjnPObcavCPqH4E4fC+A9fqOyIcOg01&#10;01ulyuJV6YQTEsh++Iw1vwOHiBlobMgm7VgNweg8ptNlNImLSk/ysK9vmKPiuzV/V3l2BZRztacQ&#10;P2q0IgWVJB59RofjY4iJDZRzSnrM4c70fR5/73474MR0ktknwhP1OO7Hsxp7rE/cB+HkJnY/Bx3S&#10;TykGdlIlHVtdiv6TYyWS6eaA5mA/B+AUF1YySjGF93Ey58GTaTvGnbW+Y7V2JjeSZJ04nFmyN3J/&#10;Zx8n873e56yXv23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NpevzSAAAABAEAAA8AAAAAAAAA&#10;AQAgAAAAIgAAAGRycy9kb3ducmV2LnhtbFBLAQIUABQAAAAIAIdO4kCS4w1R3gEAALUDAAAOAAAA&#10;AAAAAAEAIAAAACEBAABkcnMvZTJvRG9jLnhtbFBLBQYAAAAABgAGAFkBAABxBQ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200785" cy="222250"/>
              <wp:effectExtent l="0" t="3175" r="0" b="3175"/>
              <wp:wrapNone/>
              <wp:docPr id="4"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7.5pt;width:94.55pt;mso-position-horizontal:outside;mso-position-horizontal-relative:margin;mso-wrap-style:none;z-index:251658240;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B5w4eN8BAAC1AwAADgAAAGRycy9lMm9Eb2MueG1srVPBbtswDL0P&#10;2D8Iui9OgnULjDhF1yLDgG4r0PYDaFm2hdmiQCmxs68fJcdZ192G+SBQEvn0+Pi8vR77Thw1eYO2&#10;kKvFUgptFVbGNoV8ftq/20jhA9gKOrS6kCft5fXu7Zvt4HK9xha7SpNgEOvzwRWyDcHlWeZVq3vw&#10;C3Ta8mWN1EPgLTVZRTAwet9l6+XyQzYgVY5Qae/59G66lLuEX9dahe917XUQXSGZW0grpbWMa7bb&#10;Qt4QuNaoMw34BxY9GMuPXqDuIIA4kPkLqjeK0GMdFgr7DOvaKJ164G5Wy1fdPLbgdOqFxfHuIpP/&#10;f7Dq2/GBhKkK+V4KCz2P6EmPQXzCUaw2UZ7B+ZyzHh3nhZHPecypVe/uUf3wwuJtC7bRN0Q4tBoq&#10;preKldmL0gnHR5By+IoVvwOHgAlorKmP2rEagtF5TKfLaCIXFZ/kYX/cXEmh+G7N31WaXQb5XO3I&#10;h88aexGDQhKPPqHD8d6HyAbyOSU+ZnFvui6Nv7N/HHBiPEnsI+GJehjL8axGidWJ+yCc3MTu56BF&#10;+inFwE4qpGWrS9F9saxENN0c0ByUcwBWcWEhgxRTeBsmcx4cmaZl3FnrG1Zrb1IjUdaJw5kleyP1&#10;d/ZxNN/Lfcr6/bf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aXr80gAAAAQBAAAPAAAAAAAA&#10;AAEAIAAAACIAAABkcnMvZG93bnJldi54bWxQSwECFAAUAAAACACHTuJAB5w4eN8BAAC1AwAADgAA&#10;AAAAAAABACAAAAAh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00785" cy="222250"/>
              <wp:effectExtent l="0" t="3175" r="1270" b="3175"/>
              <wp:wrapNone/>
              <wp:docPr id="3" name="Text Box 19"/>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7.5pt;width:94.55pt;mso-position-horizontal:outside;mso-position-horizontal-relative:margin;mso-wrap-style:none;z-index:251659264;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9x/0g98BAAC1AwAADgAAAGRycy9lMm9Eb2MueG1srVPbjtMwEH1H&#10;4h8sv9O0RQtL1HS17KoIablIu3zAxHEai9hjjd0m5esZO01Z4A2RB2tszxyfOXOyuRltL46agkFX&#10;ydViKYV2Chvj9pX89rR7dS1FiOAa6NHpSp50kDfbly82gy/1GjvsG02CQVwoB1/JLkZfFkVQnbYQ&#10;Fui148sWyULkLe2LhmBgdNsX6+XyTTEgNZ5Q6RD49H66lNuM37ZaxS9tG3QUfSWZW8wr5bVOa7Hd&#10;QLkn8J1RZxrwDywsGMePXqDuIYI4kPkLyhpFGLCNC4W2wLY1SuceuJvV8o9uHjvwOvfC4gR/kSn8&#10;P1j1+fiVhGkq+VoKB5ZH9KTHKN7jKFbvkjyDDyVnPXrOiyOf85hzq8E/oPoehMO7Dtxe3xLh0Glo&#10;mN4qVRbPSieckEDq4RM2/A4cImagsSWbtGM1BKPzmE6X0SQuKj3Jw357fSWF4rs1f1d5dgWUc7Wn&#10;ED9otCIFlSQefUaH40OIiQ2Uc0p6zOHO9H0ef+9+O+DEdJLZJ8IT9TjW41mNGpsT90E4uYndz0GH&#10;9EOKgZ1UScdWl6L/6FiJZLo5oDmo5wCc4sJKRimm8C5O5jx4MvuOcWetb1mtncmNJFknDmeW7I3c&#10;39nHyXzP9znr19+2/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aXr80gAAAAQBAAAPAAAAAAAA&#10;AAEAIAAAACIAAABkcnMvZG93bnJldi54bWxQSwECFAAUAAAACACHTuJA9x/0g98BAAC1AwAADgAA&#10;AAAAAAABACAAAAAh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54</w:t>
                    </w:r>
                    <w: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200785" cy="222250"/>
              <wp:effectExtent l="0" t="3175" r="0" b="3175"/>
              <wp:wrapNone/>
              <wp:docPr id="2"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7.5pt;width:94.55pt;mso-position-horizontal:outside;mso-position-horizontal-relative:margin;mso-wrap-style:none;z-index:251660288;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IFVGN94BAAC1AwAADgAAAGRycy9lMm9Eb2MueG1srVPBjtMwEL0j&#10;8Q+W7zRt0MIqarpadlWEtMBKu3zAxHESi8Rjjd0m5esZO01Z4IbIwRrbM89v3rxsb6ahF0dN3qAt&#10;5Wa1lkJbhbWxbSm/Pe/fXEvhA9gaerS6lCft5c3u9avt6AqdY4d9rUkwiPXF6ErZheCKLPOq0wP4&#10;FTpt+bJBGiDwltqsJhgZfeizfL1+l41ItSNU2ns+vZ8v5S7hN41W4WvTeB1EX0rmFtJKaa3imu22&#10;ULQErjPqTAP+gcUAxvKjF6h7CCAOZP6CGowi9NiElcIhw6YxSqceuJvN+o9unjpwOvXC4nh3kcn/&#10;P1j15fhIwtSlzKWwMPCInvUUxAecRP42yjM6X3DWk+O8MPE5jzm16t0Dqu9eWLzrwLb6lgjHTkPN&#10;9DaxMntROuP4CFKNn7Hmd+AQMAFNDQ1RO1ZDMDqP6XQZTeSi4pM87PfXV1Iovsv5u0qzy6BYqh35&#10;8FHjIGJQSuLRJ3Q4PvgQ2UCxpMTHLO5N36fx9/a3A06MJ4l9JDxTD1M1ndWosD5xH4Szm9j9HHRI&#10;P6QY2UmltGx1KfpPlpWIplsCWoJqCcAqLixlkGIO78JszoMj03aMu2h9y2rtTWokyjpzOLNkb6T+&#10;zj6O5nu5T1m//rbd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NpevzSAAAABAEAAA8AAAAAAAAA&#10;AQAgAAAAIgAAAGRycy9kb3ducmV2LnhtbFBLAQIUABQAAAAIAIdO4kAgVUY33gEAALUDAAAOAAAA&#10;AAAAAAEAIAAAACEBAABkcnMvZTJvRG9jLnhtbFBLBQYAAAAABgAGAFkBAABxBQ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59</w:t>
                    </w:r>
                    <w: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1"/>
      </w:rPr>
    </w:pPr>
    <w:r>
      <w:fldChar w:fldCharType="begin"/>
    </w:r>
    <w:r>
      <w:rPr>
        <w:rStyle w:val="41"/>
      </w:rPr>
      <w:instrText xml:space="preserve">PAGE  </w:instrText>
    </w:r>
    <w:r>
      <w:fldChar w:fldCharType="separate"/>
    </w:r>
    <w:r>
      <w:rPr>
        <w:rStyle w:val="41"/>
      </w:rPr>
      <w:t>52</w:t>
    </w:r>
    <w:r>
      <w:fldChar w:fldCharType="end"/>
    </w:r>
  </w:p>
  <w:p>
    <w:pPr>
      <w:pStyle w:val="23"/>
      <w:ind w:firstLine="3920" w:firstLineChars="1400"/>
    </w:pPr>
    <w:r>
      <w:rPr>
        <w:rFonts w:hint="eastAsia"/>
        <w:i/>
        <w:color w:val="0000FF"/>
        <w:sz w:val="28"/>
      </w:rPr>
      <w:t>精细 专业 高效</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200785" cy="222250"/>
              <wp:effectExtent l="0" t="635" r="1905" b="0"/>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120078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0" o:spid="_x0000_s1026" o:spt="202" type="#_x0000_t202" style="position:absolute;left:0pt;margin-top:0pt;height:17.5pt;width:94.55pt;mso-position-horizontal:outside;mso-position-horizontal-relative:margin;mso-wrap-style:none;z-index:251661312;mso-width-relative:page;mso-height-relative:page;" filled="f" stroked="f" coordsize="21600,21600" o:gfxdata="UEsDBAoAAAAAAIdO4kAAAAAAAAAAAAAAAAAEAAAAZHJzL1BLAwQUAAAACACHTuJAU2l6/NIAAAAE&#10;AQAADwAAAGRycy9kb3ducmV2LnhtbE2PwU7DMBBE70j9B2srcaN2QIWQxumhEhduLQiJmxtv46j2&#10;OrLdNPl7XC5wWWk0o5m39XZylo0YYu9JQrESwJBar3vqJHx+vD2UwGJSpJX1hBJmjLBtFne1qrS/&#10;0h7HQ+pYLqFYKQkmpaHiPLYGnYorPyBl7+SDUynL0HEd1DWXO8sfhXjmTvWUF4wacGewPR8uTsLL&#10;9OVxiLjD79PYBtPPpX2fpbxfFmIDLOGU/sJww8/o0GSmo7+QjsxKyI+k33vzytcC2FHC01oAb2r+&#10;H775AVBLAwQUAAAACACHTuJA7Yri1N4BAAC1AwAADgAAAGRycy9lMm9Eb2MueG1srVPbbtswDH0f&#10;sH8Q9L44CdCtMOIUXYsMA7oL0PYDaFm2hVmiQCmxs68fpcRpt70N84NASeTROeTx5maygzhoCgZd&#10;JVeLpRTaKWyM6yr5/LR7dy1FiOAaGNDpSh51kDfbt282oy/1GnscGk2CQVwoR1/JPkZfFkVQvbYQ&#10;Fui148sWyULkLXVFQzAyuh2K9XL5vhiRGk+odAh8en+6lNuM37ZaxW9tG3QUQyWZW8wr5bVOa7Hd&#10;QNkR+N6oMw34BxYWjONHL1D3EEHsyfwFZY0iDNjGhUJbYNsapbMGVrNa/qHmsQevsxZuTvCXNoX/&#10;B6u+Hr6TMA3PTgoHlkf0pKcoPuIk1rk9ow8lZz16zosTn6fUJDX4B1Q/gnB414Pr9C0Rjr2Ghumt&#10;UmOLV6VpIIFLGKQev2DD78A+YgaaWrIJkLshGJ3HdLyMJnFR6Uke9ofrKykU3635u8rkCijnak8h&#10;ftJoRQoqSTz6jA6HhxATGyjnlPSYw50Zhjz+wf12wInpJLNPhE/U41RPnJ1U1NgcWQfhyU3sfg56&#10;pJ9SjOykSjq2uhTDZ8edSKabA5qDeg7AKS6sZJTiFN7Fkzn3nkzXM+7c61vu1s5kIS8czizZG1nf&#10;2cfJfK/3Oevlb9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NpevzSAAAABAEAAA8AAAAAAAAA&#10;AQAgAAAAIgAAAGRycy9kb3ducmV2LnhtbFBLAQIUABQAAAAIAIdO4kDtiuLU3gEAALUDAAAOAAAA&#10;AAAAAAEAIAAAACEBAABkcnMvZTJvRG9jLnhtbFBLBQYAAAAABgAGAFkBAABxBQ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143635" cy="222250"/>
              <wp:effectExtent l="0" t="635" r="0" b="0"/>
              <wp:wrapNone/>
              <wp:docPr id="9"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7.5pt;width:90.05pt;mso-position-horizontal:outside;mso-position-horizontal-relative:margin;mso-wrap-style:none;z-index:251654144;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DBZb4S4AEAALUDAAAOAAAAZHJzL2Uyb0RvYy54bWytU8Fu2zAMvQ/Y&#10;Pwi6L07StdiMOEXXIsOAbh3Q9gNoWbaF2aJAKbGzrx8lx1m33ob5IFAS+fT4+Ly5HvtOHDR5g7aQ&#10;q8VSCm0VVsY2hXx+2r37IIUPYCvo0OpCHrWX19u3bzaDy/UaW+wqTYJBrM8HV8g2BJdnmVet7sEv&#10;0GnLlzVSD4G31GQVwcDofZetl8urbECqHKHS3vPp3XQptwm/rrUKD3XtdRBdIZlbSCultYxrtt1A&#10;3hC41qgTDfgHFj0Yy4+eoe4ggNiTeQXVG0XosQ4LhX2GdW2UTj1wN6vlX908tuB06oXF8e4sk/9/&#10;sOrb4TsJUxXyoxQWeh7Rkx6D+ISjWK+jPIPzOWc9Os4LI5/zmFOr3t2j+uGFxdsWbKNviHBoNVRM&#10;bxUrsxelE46PIOXwFSt+B/YBE9BYUx+1YzUEo/OYjufRRC4qPrl6f3F1cSmF4rs1f5dpdhnkc7Uj&#10;Hz5r7EUMCkk8+oQOh3sfIhvI55T4mMWd6bo0/s7+ccCJ8SSxj4Qn6mEsx5MaJVZH7oNwchO7n4MW&#10;6acUAzupkJatLkX3xbIS0XRzQHNQzgFYxYWFDFJM4W2YzLl3ZJqWcWetb1itnUmNRFknDieW7I3U&#10;38nH0Xwv9ynr99+2/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fGDw0QAAAAQBAAAPAAAAAAAA&#10;AAEAIAAAACIAAABkcnMvZG93bnJldi54bWxQSwECFAAUAAAACACHTuJAwWW+EuABAAC1AwAADgAA&#10;AAAAAAABACAAAAAg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143635" cy="222250"/>
              <wp:effectExtent l="0" t="3810" r="3810" b="2540"/>
              <wp:wrapNone/>
              <wp:docPr id="8"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5" o:spid="_x0000_s1026" o:spt="202" type="#_x0000_t202" style="position:absolute;left:0pt;margin-top:0pt;height:17.5pt;width:90.05pt;mso-position-horizontal:outside;mso-position-horizontal-relative:margin;mso-wrap-style:none;z-index:251655168;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BwIhGN4AEAALUDAAAOAAAAZHJzL2Uyb0RvYy54bWytU9tu2zAMfR+w&#10;fxD0vjhOl2Iw4hRdiwwDugvQ9gNoWY6F2aJAKbGzrx8lx1m3vg3zg0BJ5NHh4fHmZuw7cdTkDdpS&#10;5oulFNoqrI3dl/L5affugxQ+gK2hQ6tLedJe3mzfvtkMrtArbLGrNQkGsb4YXCnbEFyRZV61uge/&#10;QKctXzZIPQTe0j6rCQZG77tstVxeZwNS7QiV9p5P76dLuU34TaNV+NY0XgfRlZK5hbRSWqu4ZtsN&#10;FHsC1xp1pgH/wKIHY/nRC9Q9BBAHMq+geqMIPTZhobDPsGmM0qkH7iZf/tXNYwtOp15YHO8uMvn/&#10;B6u+Hr+TMHUpeVAWeh7Rkx6D+IijyNdRnsH5grMeHeeFkc95zKlV7x5Q/fDC4l0Ldq9viXBoNdRM&#10;L4+V2YvSCcdHkGr4gjW/A4eACWhsqI/asRqC0XlMp8toIhcVn8zfX11fraVQfLfib51ml0ExVzvy&#10;4ZPGXsSglMSjT+hwfPAhsoFiTomPWdyZrkvj7+wfB5wYTxL7SHiiHsZqPKtRYX3iPggnN7H7OWiR&#10;fkoxsJNKadnqUnSfLSsRTTcHNAfVHIBVXFjKIMUU3oXJnAdHZt8y7qz1Lau1M6mRKOvE4cySvZH6&#10;O/s4mu/lPmX9/tu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fGDw0QAAAAQBAAAPAAAAAAAA&#10;AAEAIAAAACIAAABkcnMvZG93bnJldi54bWxQSwECFAAUAAAACACHTuJAcCIRjeABAAC1AwAADgAA&#10;AAAAAAABACAAAAAg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3635" cy="222250"/>
              <wp:effectExtent l="0" t="3175" r="1270" b="3175"/>
              <wp:wrapNone/>
              <wp:docPr id="7"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7.5pt;width:90.05pt;mso-position-horizontal:outside;mso-position-horizontal-relative:margin;mso-wrap-style:none;z-index:251662336;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C/xjZZ4AEAALUDAAAOAAAAZHJzL2Uyb0RvYy54bWytU9tu2zAMfR+w&#10;fxD0vjhJLxuMOEXXIsOA7gK0/QBalm1htihQSuzs60fJcdZtb8X8IFASeXR4eLy5GftOHDR5g7aQ&#10;q8VSCm0VVsY2hXx+2r37IIUPYCvo0OpCHrWXN9u3bzaDy/UaW+wqTYJBrM8HV8g2BJdnmVet7sEv&#10;0GnLlzVSD4G31GQVwcDofZetl8vrbECqHKHS3vPp/XQptwm/rrUK3+ra6yC6QjK3kFZKaxnXbLuB&#10;vCFwrVEnGvAKFj0Yy4+eoe4hgNiT+QeqN4rQYx0WCvsM69oonXrgblbLv7p5bMHp1AuL491ZJv//&#10;YNXXw3cSpirkeyks9DyiJz0G8RFHsb6M8gzO55z16DgvjHzOY06teveA6ocXFu9asI2+JcKh1VAx&#10;vVWszF6UTjg+gpTDF6z4HdgHTEBjTX3UjtUQjM5jOp5HE7mo+OTq8uL64koKxXdr/q7S7DLI52pH&#10;PnzS2IsYFJJ49AkdDg8+RDaQzynxMYs703Vp/J3944AT40liHwlP1MNYjic1SqyO3Afh5CZ2Pwct&#10;0k8pBnZSIS1bXYrus2UlounmgOagnAOwigsLGaSYwrswmXPvyDQt485a37JaO5MaibJOHE4s2Rup&#10;v5OPo/le7lPW779t+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fGDw0QAAAAQBAAAPAAAAAAAA&#10;AAEAIAAAACIAAABkcnMvZG93bnJldi54bWxQSwECFAAUAAAACACHTuJAv8Y2WeABAAC1AwAADgAA&#10;AAAAAAABACAAAAAg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143635" cy="222250"/>
              <wp:effectExtent l="0" t="3175" r="1270" b="3175"/>
              <wp:wrapNone/>
              <wp:docPr id="6" name="Text Box 16"/>
              <wp:cNvGraphicFramePr/>
              <a:graphic xmlns:a="http://schemas.openxmlformats.org/drawingml/2006/main">
                <a:graphicData uri="http://schemas.microsoft.com/office/word/2010/wordprocessingShape">
                  <wps:wsp>
                    <wps:cNvSpPr txBox="1">
                      <a:spLocks noChangeArrowheads="1"/>
                    </wps:cNvSpPr>
                    <wps:spPr bwMode="auto">
                      <a:xfrm>
                        <a:off x="0" y="0"/>
                        <a:ext cx="1143635" cy="222250"/>
                      </a:xfrm>
                      <a:prstGeom prst="rect">
                        <a:avLst/>
                      </a:prstGeom>
                      <a:noFill/>
                      <a:ln>
                        <a:noFill/>
                      </a:ln>
                    </wps:spPr>
                    <wps:txbx>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16" o:spid="_x0000_s1026" o:spt="202" type="#_x0000_t202" style="position:absolute;left:0pt;margin-top:0pt;height:17.5pt;width:90.05pt;mso-position-horizontal:outside;mso-position-horizontal-relative:margin;mso-wrap-style:none;z-index:251656192;mso-width-relative:page;mso-height-relative:page;" filled="f" stroked="f" coordsize="21600,21600" o:gfxdata="UEsDBAoAAAAAAIdO4kAAAAAAAAAAAAAAAAAEAAAAZHJzL1BLAwQUAAAACACHTuJApnxg8NEAAAAE&#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UhTAThJeXgXwpub/&#10;4ZsfUEsDBBQAAAAIAIdO4kDWyUUj4AEAALUDAAAOAAAAZHJzL2Uyb0RvYy54bWytU9tu2zAMfR+w&#10;fxD0vjhO12Aw4hRdiwwDugvQ9gNoWY6F2aJAKbGzrx8lx1m3vg3zg0BJ5NHh4fHmZuw7cdTkDdpS&#10;5oulFNoqrI3dl/L5affugxQ+gK2hQ6tLedJe3mzfvtkMrtArbLGrNQkGsb4YXCnbEFyRZV61uge/&#10;QKctXzZIPQTe0j6rCQZG77tstVyuswGpdoRKe8+n99Ol3Cb8ptEqfGsar4PoSsncQloprVVcs+0G&#10;ij2Ba40604B/YNGDsfzoBeoeAogDmVdQvVGEHpuwUNhn2DRG6dQDd5Mv/+rmsQWnUy8sjncXmfz/&#10;g1Vfj99JmLqUayks9DyiJz0G8RFHka+jPIPzBWc9Os4LI5/zmFOr3j2g+uGFxbsW7F7fEuHQaqiZ&#10;Xh4rsxelE46PINXwBWt+Bw4BE9DYUB+1YzUEo/OYTpfRRC4qPpm/v1pfXUuh+G7F33WaXQbFXO3I&#10;h08aexGDUhKPPqHD8cGHyAaKOSU+ZnFnui6Nv7N/HHBiPEnsI+GJehir8axGhfWJ+yCc3MTu56BF&#10;+inFwE4qpWWrS9F9tqxENN0c0BxUcwBWcWEpgxRTeBcmcx4cmX3LuLPWt6zWzqRGoqwThzNL9kbq&#10;7+zjaL6X+5T1+2/b/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fGDw0QAAAAQBAAAPAAAAAAAA&#10;AAEAIAAAACIAAABkcnMvZG93bnJldi54bWxQSwECFAAUAAAACACHTuJA1slFI+ABAAC1AwAADgAA&#10;AAAAAAABACAAAAAgAQAAZHJzL2Uyb0RvYy54bWxQSwUGAAAAAAYABgBZAQAAcgUAAAAA&#10;">
              <v:fill on="f" focussize="0,0"/>
              <v:stroke on="f"/>
              <v:imagedata o:title=""/>
              <o:lock v:ext="edit" aspectratio="f"/>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
    <w:nsid w:val="59E87F20"/>
    <w:multiLevelType w:val="singleLevel"/>
    <w:tmpl w:val="59E87F20"/>
    <w:lvl w:ilvl="0" w:tentative="0">
      <w:start w:val="6"/>
      <w:numFmt w:val="chineseCounting"/>
      <w:suff w:val="nothing"/>
      <w:lvlText w:val="第%1条"/>
      <w:lvlJc w:val="left"/>
    </w:lvl>
  </w:abstractNum>
  <w:abstractNum w:abstractNumId="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200F0"/>
    <w:rsid w:val="001266F7"/>
    <w:rsid w:val="00127E3B"/>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95FB0"/>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47EA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B47"/>
    <w:rsid w:val="002D73CD"/>
    <w:rsid w:val="002E2BEE"/>
    <w:rsid w:val="002E3D90"/>
    <w:rsid w:val="002E41DB"/>
    <w:rsid w:val="002E5646"/>
    <w:rsid w:val="002E5D7F"/>
    <w:rsid w:val="002F3D28"/>
    <w:rsid w:val="002F603A"/>
    <w:rsid w:val="00301A58"/>
    <w:rsid w:val="003034D2"/>
    <w:rsid w:val="00305221"/>
    <w:rsid w:val="00306305"/>
    <w:rsid w:val="0030784B"/>
    <w:rsid w:val="00312109"/>
    <w:rsid w:val="00313C6B"/>
    <w:rsid w:val="00314DA9"/>
    <w:rsid w:val="00317A03"/>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69EF"/>
    <w:rsid w:val="003E7781"/>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397D"/>
    <w:rsid w:val="0043001F"/>
    <w:rsid w:val="004341AA"/>
    <w:rsid w:val="00434685"/>
    <w:rsid w:val="00434C28"/>
    <w:rsid w:val="0043524F"/>
    <w:rsid w:val="00437350"/>
    <w:rsid w:val="0043763D"/>
    <w:rsid w:val="004403B0"/>
    <w:rsid w:val="00440896"/>
    <w:rsid w:val="00444315"/>
    <w:rsid w:val="00445CFD"/>
    <w:rsid w:val="0044682A"/>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252D"/>
    <w:rsid w:val="00502F4C"/>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7959"/>
    <w:rsid w:val="0054109B"/>
    <w:rsid w:val="00541249"/>
    <w:rsid w:val="00541A28"/>
    <w:rsid w:val="00543072"/>
    <w:rsid w:val="00543C57"/>
    <w:rsid w:val="005507B7"/>
    <w:rsid w:val="005527B8"/>
    <w:rsid w:val="00556A5F"/>
    <w:rsid w:val="00557FFD"/>
    <w:rsid w:val="005618A8"/>
    <w:rsid w:val="00561DC5"/>
    <w:rsid w:val="005630BA"/>
    <w:rsid w:val="005661C0"/>
    <w:rsid w:val="00566D88"/>
    <w:rsid w:val="005701DE"/>
    <w:rsid w:val="0057111D"/>
    <w:rsid w:val="00571D84"/>
    <w:rsid w:val="00572089"/>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B3F"/>
    <w:rsid w:val="005D46CD"/>
    <w:rsid w:val="005D4A96"/>
    <w:rsid w:val="005D5E1B"/>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6C9C"/>
    <w:rsid w:val="00647592"/>
    <w:rsid w:val="0065067F"/>
    <w:rsid w:val="006506AA"/>
    <w:rsid w:val="00652FD2"/>
    <w:rsid w:val="006531B2"/>
    <w:rsid w:val="006544E3"/>
    <w:rsid w:val="00655B0E"/>
    <w:rsid w:val="006566B1"/>
    <w:rsid w:val="0065776D"/>
    <w:rsid w:val="00657CAB"/>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11281"/>
    <w:rsid w:val="0071168F"/>
    <w:rsid w:val="00711EF1"/>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0FD"/>
    <w:rsid w:val="0086732A"/>
    <w:rsid w:val="00867D69"/>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D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2F4"/>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746C"/>
    <w:rsid w:val="00977776"/>
    <w:rsid w:val="00980747"/>
    <w:rsid w:val="00980C44"/>
    <w:rsid w:val="00983278"/>
    <w:rsid w:val="0098366F"/>
    <w:rsid w:val="00984782"/>
    <w:rsid w:val="00986CB3"/>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E71D1"/>
    <w:rsid w:val="009F1021"/>
    <w:rsid w:val="009F1945"/>
    <w:rsid w:val="009F1F45"/>
    <w:rsid w:val="009F1FBA"/>
    <w:rsid w:val="009F2A5C"/>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5614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5A6"/>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D81"/>
    <w:rsid w:val="00BB7689"/>
    <w:rsid w:val="00BC3172"/>
    <w:rsid w:val="00BC588C"/>
    <w:rsid w:val="00BC710C"/>
    <w:rsid w:val="00BD1FF7"/>
    <w:rsid w:val="00BD224C"/>
    <w:rsid w:val="00BD23F2"/>
    <w:rsid w:val="00BD4341"/>
    <w:rsid w:val="00BD6EF0"/>
    <w:rsid w:val="00BE073B"/>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47DB3"/>
    <w:rsid w:val="00D50258"/>
    <w:rsid w:val="00D50B15"/>
    <w:rsid w:val="00D51912"/>
    <w:rsid w:val="00D51D81"/>
    <w:rsid w:val="00D56D8B"/>
    <w:rsid w:val="00D57109"/>
    <w:rsid w:val="00D57421"/>
    <w:rsid w:val="00D575E6"/>
    <w:rsid w:val="00D62454"/>
    <w:rsid w:val="00D70AC4"/>
    <w:rsid w:val="00D72E8D"/>
    <w:rsid w:val="00D74CF3"/>
    <w:rsid w:val="00D77E6B"/>
    <w:rsid w:val="00D818E5"/>
    <w:rsid w:val="00D822A3"/>
    <w:rsid w:val="00D8342B"/>
    <w:rsid w:val="00D83B39"/>
    <w:rsid w:val="00D84923"/>
    <w:rsid w:val="00D865C6"/>
    <w:rsid w:val="00D870D4"/>
    <w:rsid w:val="00D9046D"/>
    <w:rsid w:val="00D9369B"/>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2B"/>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48F"/>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60DD"/>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2340"/>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6AD2"/>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7D52"/>
    <w:rsid w:val="00FA0F8B"/>
    <w:rsid w:val="00FA25A3"/>
    <w:rsid w:val="00FA262F"/>
    <w:rsid w:val="00FA3492"/>
    <w:rsid w:val="00FA3AE1"/>
    <w:rsid w:val="00FA49C0"/>
    <w:rsid w:val="00FA5B10"/>
    <w:rsid w:val="00FA5CD7"/>
    <w:rsid w:val="00FA688C"/>
    <w:rsid w:val="00FB08B6"/>
    <w:rsid w:val="00FB1CC5"/>
    <w:rsid w:val="00FB1D5C"/>
    <w:rsid w:val="00FB3005"/>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9418DA"/>
    <w:rsid w:val="01A01AFA"/>
    <w:rsid w:val="01A9153E"/>
    <w:rsid w:val="01AC15A4"/>
    <w:rsid w:val="02132159"/>
    <w:rsid w:val="024375BE"/>
    <w:rsid w:val="02F01C71"/>
    <w:rsid w:val="049E5A01"/>
    <w:rsid w:val="05453214"/>
    <w:rsid w:val="05510F5C"/>
    <w:rsid w:val="079E733B"/>
    <w:rsid w:val="08A95337"/>
    <w:rsid w:val="08ED3314"/>
    <w:rsid w:val="0A281213"/>
    <w:rsid w:val="0A2C56F5"/>
    <w:rsid w:val="0B6670BC"/>
    <w:rsid w:val="0C954C51"/>
    <w:rsid w:val="0CA872E6"/>
    <w:rsid w:val="0CB84047"/>
    <w:rsid w:val="0D664C1F"/>
    <w:rsid w:val="0D706244"/>
    <w:rsid w:val="0D9030F7"/>
    <w:rsid w:val="0EE43718"/>
    <w:rsid w:val="0EE90B68"/>
    <w:rsid w:val="0F27513D"/>
    <w:rsid w:val="0FBC0D1A"/>
    <w:rsid w:val="102927A5"/>
    <w:rsid w:val="103A0868"/>
    <w:rsid w:val="104C58A2"/>
    <w:rsid w:val="120E0E48"/>
    <w:rsid w:val="123F4C14"/>
    <w:rsid w:val="12B1627A"/>
    <w:rsid w:val="12F12AA5"/>
    <w:rsid w:val="13577C02"/>
    <w:rsid w:val="141A42B8"/>
    <w:rsid w:val="141A6FED"/>
    <w:rsid w:val="14340126"/>
    <w:rsid w:val="147A2410"/>
    <w:rsid w:val="15DB4893"/>
    <w:rsid w:val="15F61009"/>
    <w:rsid w:val="15FC3115"/>
    <w:rsid w:val="17445402"/>
    <w:rsid w:val="1787065F"/>
    <w:rsid w:val="17E71A00"/>
    <w:rsid w:val="18E00489"/>
    <w:rsid w:val="19282791"/>
    <w:rsid w:val="19810432"/>
    <w:rsid w:val="1D441B23"/>
    <w:rsid w:val="1D7C153E"/>
    <w:rsid w:val="1E3867B9"/>
    <w:rsid w:val="1ECE44FF"/>
    <w:rsid w:val="200C3AA1"/>
    <w:rsid w:val="20A53538"/>
    <w:rsid w:val="20CB3924"/>
    <w:rsid w:val="21C3592D"/>
    <w:rsid w:val="22047B50"/>
    <w:rsid w:val="221A4810"/>
    <w:rsid w:val="225A2932"/>
    <w:rsid w:val="22D74246"/>
    <w:rsid w:val="23594B35"/>
    <w:rsid w:val="23EA5690"/>
    <w:rsid w:val="244157BB"/>
    <w:rsid w:val="247240E4"/>
    <w:rsid w:val="24D54DB0"/>
    <w:rsid w:val="24F82B87"/>
    <w:rsid w:val="2551602C"/>
    <w:rsid w:val="274F2171"/>
    <w:rsid w:val="27520269"/>
    <w:rsid w:val="27797DE0"/>
    <w:rsid w:val="27DB00BC"/>
    <w:rsid w:val="28FC2B68"/>
    <w:rsid w:val="29223179"/>
    <w:rsid w:val="29523F82"/>
    <w:rsid w:val="297F63E2"/>
    <w:rsid w:val="29AA4023"/>
    <w:rsid w:val="2A456589"/>
    <w:rsid w:val="2A5B4807"/>
    <w:rsid w:val="2AA75B6C"/>
    <w:rsid w:val="2ADE0C2E"/>
    <w:rsid w:val="2B760911"/>
    <w:rsid w:val="2BEA7664"/>
    <w:rsid w:val="2BF84FD8"/>
    <w:rsid w:val="2C1864B9"/>
    <w:rsid w:val="2C404FBB"/>
    <w:rsid w:val="2C5466FC"/>
    <w:rsid w:val="2C8B04CA"/>
    <w:rsid w:val="2CE45160"/>
    <w:rsid w:val="2D2201A9"/>
    <w:rsid w:val="2D4477EE"/>
    <w:rsid w:val="2D4F3D4C"/>
    <w:rsid w:val="2D621971"/>
    <w:rsid w:val="2DC41DAC"/>
    <w:rsid w:val="2DD4300E"/>
    <w:rsid w:val="2E3250B2"/>
    <w:rsid w:val="2EC14611"/>
    <w:rsid w:val="2EDC60FC"/>
    <w:rsid w:val="2F063C37"/>
    <w:rsid w:val="2FE83A55"/>
    <w:rsid w:val="31F5436E"/>
    <w:rsid w:val="32243194"/>
    <w:rsid w:val="3263631F"/>
    <w:rsid w:val="32743C93"/>
    <w:rsid w:val="32C00D78"/>
    <w:rsid w:val="332D1CBE"/>
    <w:rsid w:val="3358676E"/>
    <w:rsid w:val="349A334C"/>
    <w:rsid w:val="34B32267"/>
    <w:rsid w:val="34CA78C0"/>
    <w:rsid w:val="359E3134"/>
    <w:rsid w:val="35C2239E"/>
    <w:rsid w:val="35FE084D"/>
    <w:rsid w:val="36C85467"/>
    <w:rsid w:val="380715C0"/>
    <w:rsid w:val="3AA44A54"/>
    <w:rsid w:val="3B8B2DDF"/>
    <w:rsid w:val="3CAA46F7"/>
    <w:rsid w:val="3CAE07FA"/>
    <w:rsid w:val="3CC62D9F"/>
    <w:rsid w:val="3DCD4E13"/>
    <w:rsid w:val="3F255D56"/>
    <w:rsid w:val="406D64F3"/>
    <w:rsid w:val="4082593F"/>
    <w:rsid w:val="419105CC"/>
    <w:rsid w:val="41E47D60"/>
    <w:rsid w:val="42033CDA"/>
    <w:rsid w:val="42AE7C8F"/>
    <w:rsid w:val="42B02CD3"/>
    <w:rsid w:val="433C69D5"/>
    <w:rsid w:val="44560F40"/>
    <w:rsid w:val="44720E16"/>
    <w:rsid w:val="44C41913"/>
    <w:rsid w:val="44D619FA"/>
    <w:rsid w:val="456E349A"/>
    <w:rsid w:val="482B2304"/>
    <w:rsid w:val="48857FBF"/>
    <w:rsid w:val="48CA2FDC"/>
    <w:rsid w:val="48DE11B8"/>
    <w:rsid w:val="49205619"/>
    <w:rsid w:val="49F332EC"/>
    <w:rsid w:val="49FA6186"/>
    <w:rsid w:val="4AB7573A"/>
    <w:rsid w:val="4AE62005"/>
    <w:rsid w:val="4B39405A"/>
    <w:rsid w:val="4B3C4AFA"/>
    <w:rsid w:val="4B8A72CF"/>
    <w:rsid w:val="4B9667C8"/>
    <w:rsid w:val="4C1065B5"/>
    <w:rsid w:val="4C5179D6"/>
    <w:rsid w:val="4C70027F"/>
    <w:rsid w:val="4CA73089"/>
    <w:rsid w:val="4DDF3F73"/>
    <w:rsid w:val="4E147CFF"/>
    <w:rsid w:val="4E8E57AE"/>
    <w:rsid w:val="4F8119B1"/>
    <w:rsid w:val="4F92238A"/>
    <w:rsid w:val="4FA02017"/>
    <w:rsid w:val="50127AB7"/>
    <w:rsid w:val="504E17F1"/>
    <w:rsid w:val="50731BAF"/>
    <w:rsid w:val="510E0E2A"/>
    <w:rsid w:val="51CF1C1A"/>
    <w:rsid w:val="5324200E"/>
    <w:rsid w:val="547261B1"/>
    <w:rsid w:val="54963849"/>
    <w:rsid w:val="54CF19C8"/>
    <w:rsid w:val="56B332E9"/>
    <w:rsid w:val="574C1EC7"/>
    <w:rsid w:val="579D6D49"/>
    <w:rsid w:val="57B64F8A"/>
    <w:rsid w:val="582148E8"/>
    <w:rsid w:val="593A4AA5"/>
    <w:rsid w:val="59E82C2A"/>
    <w:rsid w:val="5A3B4EA7"/>
    <w:rsid w:val="5B2F6220"/>
    <w:rsid w:val="5C2941E0"/>
    <w:rsid w:val="5CE760ED"/>
    <w:rsid w:val="5D467B32"/>
    <w:rsid w:val="5E1A258A"/>
    <w:rsid w:val="5EA62EF7"/>
    <w:rsid w:val="5EEC4DA1"/>
    <w:rsid w:val="5F281498"/>
    <w:rsid w:val="5F995717"/>
    <w:rsid w:val="60047DEB"/>
    <w:rsid w:val="60902AD9"/>
    <w:rsid w:val="61484381"/>
    <w:rsid w:val="62CE0974"/>
    <w:rsid w:val="632B1C19"/>
    <w:rsid w:val="635F0317"/>
    <w:rsid w:val="641724DD"/>
    <w:rsid w:val="648D4DC3"/>
    <w:rsid w:val="64937B40"/>
    <w:rsid w:val="64E414E0"/>
    <w:rsid w:val="64E76084"/>
    <w:rsid w:val="653E326C"/>
    <w:rsid w:val="65991807"/>
    <w:rsid w:val="65ED09AF"/>
    <w:rsid w:val="665F1C74"/>
    <w:rsid w:val="66A43656"/>
    <w:rsid w:val="67F86260"/>
    <w:rsid w:val="68EA7F9A"/>
    <w:rsid w:val="68F63773"/>
    <w:rsid w:val="693B3FEC"/>
    <w:rsid w:val="699F64DA"/>
    <w:rsid w:val="69A01F79"/>
    <w:rsid w:val="69A125E3"/>
    <w:rsid w:val="6A031CB6"/>
    <w:rsid w:val="6A182AA2"/>
    <w:rsid w:val="6B865118"/>
    <w:rsid w:val="6BA33D7F"/>
    <w:rsid w:val="6BF32268"/>
    <w:rsid w:val="6BFC2786"/>
    <w:rsid w:val="6C1E03F6"/>
    <w:rsid w:val="6C296E54"/>
    <w:rsid w:val="6DD35B13"/>
    <w:rsid w:val="6E823FFF"/>
    <w:rsid w:val="6F735DCE"/>
    <w:rsid w:val="702341AE"/>
    <w:rsid w:val="70730315"/>
    <w:rsid w:val="728F631C"/>
    <w:rsid w:val="72BC0BF9"/>
    <w:rsid w:val="72D14842"/>
    <w:rsid w:val="747751FC"/>
    <w:rsid w:val="74B83ECB"/>
    <w:rsid w:val="74D73F7E"/>
    <w:rsid w:val="75A41757"/>
    <w:rsid w:val="75AE08CD"/>
    <w:rsid w:val="75DC2DB7"/>
    <w:rsid w:val="761516A8"/>
    <w:rsid w:val="76C84CCD"/>
    <w:rsid w:val="76F01E2B"/>
    <w:rsid w:val="770B6076"/>
    <w:rsid w:val="776B71D8"/>
    <w:rsid w:val="77935CEA"/>
    <w:rsid w:val="77B3343A"/>
    <w:rsid w:val="79352CC3"/>
    <w:rsid w:val="79934390"/>
    <w:rsid w:val="79D94FE3"/>
    <w:rsid w:val="7AA01F48"/>
    <w:rsid w:val="7AA7446F"/>
    <w:rsid w:val="7B2062DA"/>
    <w:rsid w:val="7C036A8F"/>
    <w:rsid w:val="7C2025A8"/>
    <w:rsid w:val="7C431818"/>
    <w:rsid w:val="7C4D5033"/>
    <w:rsid w:val="7C651EAB"/>
    <w:rsid w:val="7C8B5068"/>
    <w:rsid w:val="7EF6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72"/>
    <w:qFormat/>
    <w:uiPriority w:val="0"/>
    <w:pPr>
      <w:keepNext/>
      <w:keepLines/>
      <w:ind w:firstLine="0" w:firstLineChars="0"/>
      <w:jc w:val="center"/>
      <w:outlineLvl w:val="0"/>
    </w:pPr>
    <w:rPr>
      <w:rFonts w:cs="宋体"/>
      <w:b/>
      <w:bCs/>
      <w:kern w:val="44"/>
      <w:sz w:val="32"/>
      <w:szCs w:val="52"/>
    </w:rPr>
  </w:style>
  <w:style w:type="paragraph" w:styleId="4">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3"/>
    <w:qFormat/>
    <w:uiPriority w:val="0"/>
    <w:pPr>
      <w:keepNext/>
      <w:keepLines/>
      <w:ind w:firstLine="0" w:firstLineChars="0"/>
      <w:outlineLvl w:val="2"/>
    </w:pPr>
    <w:rPr>
      <w:b/>
      <w:bCs/>
      <w:szCs w:val="32"/>
    </w:rPr>
  </w:style>
  <w:style w:type="paragraph" w:styleId="6">
    <w:name w:val="heading 4"/>
    <w:basedOn w:val="1"/>
    <w:next w:val="1"/>
    <w:link w:val="97"/>
    <w:qFormat/>
    <w:uiPriority w:val="9"/>
    <w:pPr>
      <w:keepNext/>
      <w:keepLines/>
      <w:outlineLvl w:val="3"/>
    </w:pPr>
    <w:rPr>
      <w:rFonts w:ascii="Cambria" w:hAnsi="Cambria"/>
      <w:b/>
      <w:bCs/>
      <w:szCs w:val="28"/>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1"/>
    <w:unhideWhenUsed/>
    <w:qFormat/>
    <w:uiPriority w:val="0"/>
    <w:pPr>
      <w:spacing w:line="240" w:lineRule="auto"/>
      <w:ind w:firstLine="420" w:firstLineChars="0"/>
    </w:pPr>
  </w:style>
  <w:style w:type="paragraph" w:styleId="9">
    <w:name w:val="Document Map"/>
    <w:basedOn w:val="1"/>
    <w:link w:val="65"/>
    <w:unhideWhenUsed/>
    <w:qFormat/>
    <w:uiPriority w:val="0"/>
    <w:rPr>
      <w:rFonts w:hAnsi="Times New Roman"/>
      <w:kern w:val="0"/>
      <w:sz w:val="18"/>
      <w:szCs w:val="18"/>
    </w:rPr>
  </w:style>
  <w:style w:type="paragraph" w:styleId="10">
    <w:name w:val="annotation text"/>
    <w:basedOn w:val="1"/>
    <w:link w:val="80"/>
    <w:unhideWhenUsed/>
    <w:qFormat/>
    <w:uiPriority w:val="0"/>
    <w:pPr>
      <w:spacing w:line="240" w:lineRule="auto"/>
      <w:ind w:firstLine="0" w:firstLineChars="0"/>
      <w:jc w:val="left"/>
    </w:pPr>
    <w:rPr>
      <w:rFonts w:ascii="Times New Roman" w:hAnsi="Times New Roman"/>
    </w:rPr>
  </w:style>
  <w:style w:type="paragraph" w:styleId="11">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Indent"/>
    <w:basedOn w:val="1"/>
    <w:link w:val="78"/>
    <w:unhideWhenUsed/>
    <w:qFormat/>
    <w:uiPriority w:val="0"/>
    <w:pPr>
      <w:widowControl/>
      <w:autoSpaceDE w:val="0"/>
      <w:autoSpaceDN w:val="0"/>
      <w:snapToGrid w:val="0"/>
      <w:spacing w:before="120" w:line="400" w:lineRule="atLeast"/>
      <w:ind w:firstLine="570" w:firstLineChars="0"/>
    </w:pPr>
    <w:rPr>
      <w:rFonts w:hAnsi="Times New Roman"/>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3"/>
    <w:unhideWhenUsed/>
    <w:qFormat/>
    <w:uiPriority w:val="0"/>
    <w:pPr>
      <w:spacing w:line="240" w:lineRule="auto"/>
      <w:ind w:firstLine="0" w:firstLineChars="0"/>
    </w:pPr>
    <w:rPr>
      <w:rFonts w:hAnsi="Courier New"/>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1">
    <w:name w:val="Body Text Indent 2"/>
    <w:basedOn w:val="1"/>
    <w:link w:val="49"/>
    <w:unhideWhenUsed/>
    <w:qFormat/>
    <w:uiPriority w:val="0"/>
    <w:pPr>
      <w:widowControl/>
      <w:spacing w:line="480" w:lineRule="atLeast"/>
      <w:ind w:firstLine="480" w:firstLineChars="0"/>
    </w:pPr>
    <w:rPr>
      <w:rFonts w:hAnsi="Times New Roman"/>
      <w:kern w:val="0"/>
      <w:szCs w:val="20"/>
    </w:rPr>
  </w:style>
  <w:style w:type="paragraph" w:styleId="22">
    <w:name w:val="Balloon Text"/>
    <w:basedOn w:val="1"/>
    <w:link w:val="87"/>
    <w:unhideWhenUsed/>
    <w:qFormat/>
    <w:uiPriority w:val="0"/>
    <w:rPr>
      <w:rFonts w:ascii="Times New Roman" w:hAnsi="Times New Roman"/>
      <w:kern w:val="0"/>
      <w:sz w:val="18"/>
      <w:szCs w:val="18"/>
    </w:rPr>
  </w:style>
  <w:style w:type="paragraph" w:styleId="23">
    <w:name w:val="footer"/>
    <w:basedOn w:val="1"/>
    <w:link w:val="67"/>
    <w:unhideWhenUsed/>
    <w:qFormat/>
    <w:uiPriority w:val="99"/>
    <w:pPr>
      <w:tabs>
        <w:tab w:val="center" w:pos="4153"/>
        <w:tab w:val="right" w:pos="8306"/>
      </w:tabs>
      <w:snapToGrid w:val="0"/>
      <w:jc w:val="left"/>
    </w:pPr>
    <w:rPr>
      <w:kern w:val="0"/>
      <w:sz w:val="18"/>
      <w:szCs w:val="18"/>
    </w:rPr>
  </w:style>
  <w:style w:type="paragraph" w:styleId="24">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5">
    <w:name w:val="Title"/>
    <w:basedOn w:val="1"/>
    <w:link w:val="96"/>
    <w:qFormat/>
    <w:uiPriority w:val="0"/>
    <w:pPr>
      <w:spacing w:line="240" w:lineRule="auto"/>
      <w:ind w:firstLine="0" w:firstLineChars="0"/>
      <w:jc w:val="center"/>
    </w:pPr>
    <w:rPr>
      <w:rFonts w:ascii="Times New Roman" w:hAnsi="Times New Roman"/>
      <w:sz w:val="30"/>
    </w:rPr>
  </w:style>
  <w:style w:type="paragraph" w:styleId="36">
    <w:name w:val="annotation subject"/>
    <w:basedOn w:val="10"/>
    <w:next w:val="10"/>
    <w:link w:val="54"/>
    <w:unhideWhenUsed/>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Default"/>
    <w:next w:val="46"/>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6">
    <w:name w:val="TOC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3"/>
    <w:semiHidden/>
    <w:qFormat/>
    <w:uiPriority w:val="0"/>
    <w:rPr>
      <w:rFonts w:ascii="Arial Unicode MS" w:hAnsi="Arial Unicode MS" w:eastAsia="Arial Unicode MS" w:cs="Arial Unicode MS"/>
    </w:rPr>
  </w:style>
  <w:style w:type="character" w:customStyle="1" w:styleId="49">
    <w:name w:val="正文文本缩进 2 字符"/>
    <w:link w:val="21"/>
    <w:semiHidden/>
    <w:qFormat/>
    <w:uiPriority w:val="0"/>
    <w:rPr>
      <w:rFonts w:ascii="宋体" w:hAnsi="Times New Roman"/>
      <w:sz w:val="24"/>
    </w:rPr>
  </w:style>
  <w:style w:type="character" w:customStyle="1" w:styleId="50">
    <w:name w:val="wz1"/>
    <w:basedOn w:val="39"/>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link w:val="5"/>
    <w:qFormat/>
    <w:uiPriority w:val="0"/>
    <w:rPr>
      <w:b/>
      <w:bCs/>
      <w:kern w:val="2"/>
      <w:sz w:val="24"/>
      <w:szCs w:val="32"/>
    </w:rPr>
  </w:style>
  <w:style w:type="character" w:customStyle="1" w:styleId="54">
    <w:name w:val="批注主题 字符"/>
    <w:link w:val="36"/>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39"/>
    <w:qFormat/>
    <w:uiPriority w:val="0"/>
  </w:style>
  <w:style w:type="character" w:customStyle="1" w:styleId="58">
    <w:name w:val="s"/>
    <w:basedOn w:val="39"/>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kern w:val="0"/>
      <w:sz w:val="20"/>
      <w:szCs w:val="20"/>
      <w:lang w:val="en-GB"/>
    </w:rPr>
  </w:style>
  <w:style w:type="character" w:customStyle="1" w:styleId="61">
    <w:name w:val="正文缩进 字符"/>
    <w:link w:val="8"/>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2"/>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9"/>
    <w:semiHidden/>
    <w:qFormat/>
    <w:uiPriority w:val="0"/>
    <w:rPr>
      <w:rFonts w:ascii="宋体" w:hAnsi="Times New Roman" w:eastAsia="宋体" w:cs="Times New Roman"/>
      <w:sz w:val="18"/>
      <w:szCs w:val="18"/>
    </w:rPr>
  </w:style>
  <w:style w:type="character" w:customStyle="1" w:styleId="66">
    <w:name w:val="content"/>
    <w:basedOn w:val="39"/>
    <w:qFormat/>
    <w:uiPriority w:val="0"/>
  </w:style>
  <w:style w:type="character" w:customStyle="1" w:styleId="67">
    <w:name w:val="页脚 字符1"/>
    <w:link w:val="23"/>
    <w:qFormat/>
    <w:uiPriority w:val="99"/>
    <w:rPr>
      <w:sz w:val="18"/>
      <w:szCs w:val="18"/>
    </w:rPr>
  </w:style>
  <w:style w:type="character" w:customStyle="1" w:styleId="68">
    <w:name w:val="标题 2 字符"/>
    <w:link w:val="4"/>
    <w:qFormat/>
    <w:uiPriority w:val="0"/>
    <w:rPr>
      <w:rFonts w:ascii="Cambria" w:hAnsi="Cambria" w:eastAsia="宋体"/>
      <w:b/>
      <w:bCs/>
      <w:kern w:val="2"/>
      <w:sz w:val="28"/>
      <w:szCs w:val="32"/>
    </w:rPr>
  </w:style>
  <w:style w:type="character" w:customStyle="1" w:styleId="69">
    <w:name w:val="正文文本 字符"/>
    <w:link w:val="2"/>
    <w:semiHidden/>
    <w:qFormat/>
    <w:uiPriority w:val="0"/>
    <w:rPr>
      <w:rFonts w:ascii="仿宋_GB2312" w:hAnsi="Times New Roman" w:eastAsia="仿宋_GB2312"/>
      <w:sz w:val="28"/>
    </w:rPr>
  </w:style>
  <w:style w:type="character" w:customStyle="1" w:styleId="70">
    <w:name w:val="style8"/>
    <w:basedOn w:val="39"/>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3"/>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2"/>
    <w:semiHidden/>
    <w:qFormat/>
    <w:uiPriority w:val="0"/>
    <w:rPr>
      <w:rFonts w:ascii="Times New Roman" w:hAnsi="Times New Roman"/>
      <w:b/>
      <w:bCs/>
      <w:color w:val="000000"/>
      <w:kern w:val="2"/>
      <w:sz w:val="28"/>
      <w:szCs w:val="24"/>
    </w:rPr>
  </w:style>
  <w:style w:type="character" w:customStyle="1" w:styleId="78">
    <w:name w:val="正文文本缩进 字符1"/>
    <w:link w:val="13"/>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0"/>
    <w:semiHidden/>
    <w:qFormat/>
    <w:uiPriority w:val="0"/>
    <w:rPr>
      <w:rFonts w:ascii="Times New Roman" w:hAnsi="Times New Roman"/>
      <w:kern w:val="2"/>
      <w:sz w:val="21"/>
      <w:szCs w:val="24"/>
    </w:rPr>
  </w:style>
  <w:style w:type="character" w:customStyle="1" w:styleId="81">
    <w:name w:val="正文文本缩进 3 字符"/>
    <w:link w:val="29"/>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39"/>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2"/>
    <w:semiHidden/>
    <w:qFormat/>
    <w:uiPriority w:val="0"/>
    <w:rPr>
      <w:rFonts w:ascii="Times New Roman" w:hAnsi="Times New Roman" w:eastAsia="宋体" w:cs="Times New Roman"/>
      <w:sz w:val="18"/>
      <w:szCs w:val="18"/>
    </w:rPr>
  </w:style>
  <w:style w:type="character" w:customStyle="1" w:styleId="88">
    <w:name w:val="页眉 字符1"/>
    <w:link w:val="24"/>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39"/>
    <w:qFormat/>
    <w:uiPriority w:val="0"/>
  </w:style>
  <w:style w:type="character" w:customStyle="1" w:styleId="92">
    <w:name w:val="style1"/>
    <w:basedOn w:val="39"/>
    <w:qFormat/>
    <w:uiPriority w:val="0"/>
  </w:style>
  <w:style w:type="character" w:customStyle="1" w:styleId="93">
    <w:name w:val="纯文本 字符1"/>
    <w:link w:val="18"/>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1"/>
    <w:semiHidden/>
    <w:qFormat/>
    <w:uiPriority w:val="0"/>
    <w:rPr>
      <w:rFonts w:ascii="楷体_GB2312" w:hAnsi="Times New Roman" w:eastAsia="楷体_GB2312"/>
      <w:b/>
      <w:color w:val="000000"/>
      <w:kern w:val="2"/>
      <w:sz w:val="30"/>
      <w:szCs w:val="24"/>
    </w:rPr>
  </w:style>
  <w:style w:type="character" w:customStyle="1" w:styleId="96">
    <w:name w:val="标题 字符"/>
    <w:link w:val="35"/>
    <w:qFormat/>
    <w:locked/>
    <w:uiPriority w:val="0"/>
    <w:rPr>
      <w:rFonts w:ascii="Times New Roman" w:hAnsi="Times New Roman"/>
      <w:kern w:val="2"/>
      <w:sz w:val="30"/>
      <w:szCs w:val="24"/>
    </w:rPr>
  </w:style>
  <w:style w:type="character" w:customStyle="1" w:styleId="97">
    <w:name w:val="标题 4 字符"/>
    <w:link w:val="6"/>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0"/>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5"/>
    <w:qFormat/>
    <w:uiPriority w:val="0"/>
    <w:pPr>
      <w:spacing w:before="260" w:after="260" w:line="415" w:lineRule="auto"/>
    </w:pPr>
    <w:rPr>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4"/>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135">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8"/>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48">
    <w:name w:val="1"/>
    <w:basedOn w:val="1"/>
    <w:next w:val="34"/>
    <w:qFormat/>
    <w:uiPriority w:val="0"/>
    <w:pPr>
      <w:widowControl/>
      <w:spacing w:before="100" w:beforeAutospacing="1" w:after="100" w:afterAutospacing="1" w:line="240" w:lineRule="auto"/>
      <w:ind w:firstLine="0" w:firstLineChars="0"/>
      <w:jc w:val="left"/>
    </w:pPr>
    <w:rPr>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styleId="16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FF1CD-6C5C-4AA4-B444-F739DC8B197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4951</Words>
  <Characters>28226</Characters>
  <Lines>235</Lines>
  <Paragraphs>66</Paragraphs>
  <TotalTime>16</TotalTime>
  <ScaleCrop>false</ScaleCrop>
  <LinksUpToDate>false</LinksUpToDate>
  <CharactersWithSpaces>33111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2019-11-21T06:18:00Z</dcterms:created>
  <dc:creator>Administrator</dc:creator>
  <cp:lastModifiedBy>ws</cp:lastModifiedBy>
  <cp:lastPrinted>2019-03-06T02:33:00Z</cp:lastPrinted>
  <dcterms:modified xsi:type="dcterms:W3CDTF">2019-11-22T07:08:21Z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