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highlight w:val="none"/>
          <w14:textFill>
            <w14:solidFill>
              <w14:schemeClr w14:val="tx1"/>
            </w14:solidFill>
          </w14:textFill>
        </w:rPr>
      </w:pPr>
    </w:p>
    <w:p>
      <w:pPr>
        <w:adjustRightInd/>
        <w:snapToGrid w:val="0"/>
        <w:spacing w:line="360" w:lineRule="auto"/>
        <w:jc w:val="center"/>
        <w:rPr>
          <w:rFonts w:ascii="仿宋" w:hAnsi="仿宋" w:eastAsia="仿宋" w:cs="仿宋"/>
          <w:color w:val="000000" w:themeColor="text1"/>
          <w:w w:val="80"/>
          <w:sz w:val="48"/>
          <w:szCs w:val="48"/>
          <w:highlight w:val="none"/>
          <w:lang w:bidi="th-TH"/>
          <w14:textFill>
            <w14:solidFill>
              <w14:schemeClr w14:val="tx1"/>
            </w14:solidFill>
          </w14:textFill>
        </w:rPr>
      </w:pPr>
      <w:r>
        <w:rPr>
          <w:rFonts w:hint="eastAsia" w:ascii="仿宋" w:hAnsi="仿宋" w:eastAsia="仿宋" w:cs="仿宋"/>
          <w:color w:val="000000" w:themeColor="text1"/>
          <w:w w:val="80"/>
          <w:sz w:val="48"/>
          <w:szCs w:val="48"/>
          <w:highlight w:val="none"/>
          <w:lang w:bidi="th-TH"/>
          <w14:textFill>
            <w14:solidFill>
              <w14:schemeClr w14:val="tx1"/>
            </w14:solidFill>
          </w14:textFill>
        </w:rPr>
        <w:t>杭州市第三人民医院</w:t>
      </w:r>
    </w:p>
    <w:p>
      <w:pPr>
        <w:adjustRightInd/>
        <w:snapToGrid w:val="0"/>
        <w:spacing w:line="360" w:lineRule="auto"/>
        <w:jc w:val="center"/>
        <w:rPr>
          <w:rFonts w:ascii="仿宋" w:hAnsi="仿宋" w:eastAsia="仿宋" w:cs="仿宋"/>
          <w:color w:val="000000" w:themeColor="text1"/>
          <w:w w:val="80"/>
          <w:sz w:val="48"/>
          <w:szCs w:val="48"/>
          <w:highlight w:val="none"/>
          <w:lang w:bidi="th-TH"/>
          <w14:textFill>
            <w14:solidFill>
              <w14:schemeClr w14:val="tx1"/>
            </w14:solidFill>
          </w14:textFill>
        </w:rPr>
      </w:pPr>
      <w:r>
        <w:rPr>
          <w:rFonts w:hint="eastAsia" w:ascii="仿宋" w:hAnsi="仿宋" w:eastAsia="仿宋" w:cs="仿宋"/>
          <w:color w:val="000000" w:themeColor="text1"/>
          <w:w w:val="80"/>
          <w:sz w:val="48"/>
          <w:szCs w:val="48"/>
          <w:highlight w:val="none"/>
          <w:lang w:bidi="th-TH"/>
          <w14:textFill>
            <w14:solidFill>
              <w14:schemeClr w14:val="tx1"/>
            </w14:solidFill>
          </w14:textFill>
        </w:rPr>
        <w:t>5号楼小型中央空调</w:t>
      </w:r>
    </w:p>
    <w:p>
      <w:pPr>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p>
    <w:p>
      <w:pPr>
        <w:adjustRightInd/>
        <w:spacing w:line="360" w:lineRule="auto"/>
        <w:jc w:val="center"/>
        <w:rPr>
          <w:rFonts w:ascii="仿宋_GB2312" w:hAnsi="仿宋" w:eastAsia="仿宋_GB2312" w:cs="仿宋_GB2312"/>
          <w:b/>
          <w:color w:val="000000" w:themeColor="text1"/>
          <w:sz w:val="48"/>
          <w:szCs w:val="48"/>
          <w:highlight w:val="none"/>
          <w14:textFill>
            <w14:solidFill>
              <w14:schemeClr w14:val="tx1"/>
            </w14:solidFill>
          </w14:textFill>
        </w:rPr>
      </w:pPr>
    </w:p>
    <w:p>
      <w:pPr>
        <w:adjustRightInd/>
        <w:spacing w:line="360" w:lineRule="auto"/>
        <w:jc w:val="center"/>
        <w:rPr>
          <w:rFonts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pacing w:val="40"/>
          <w:w w:val="80"/>
          <w:sz w:val="96"/>
          <w:szCs w:val="96"/>
          <w:highlight w:val="none"/>
          <w:lang w:bidi="th-TH"/>
          <w14:textFill>
            <w14:solidFill>
              <w14:schemeClr w14:val="tx1"/>
            </w14:solidFill>
          </w14:textFill>
        </w:rPr>
        <w:t>招 标 文 件</w:t>
      </w:r>
    </w:p>
    <w:p>
      <w:pPr>
        <w:adjustRightInd/>
        <w:snapToGrid w:val="0"/>
        <w:spacing w:line="360" w:lineRule="auto"/>
        <w:jc w:val="center"/>
        <w:rPr>
          <w:rFonts w:ascii="仿宋" w:hAnsi="仿宋" w:eastAsia="仿宋" w:cs="仿宋"/>
          <w:color w:val="000000" w:themeColor="text1"/>
          <w:w w:val="80"/>
          <w:sz w:val="48"/>
          <w:szCs w:val="48"/>
          <w:highlight w:val="none"/>
          <w:lang w:bidi="th-TH"/>
          <w14:textFill>
            <w14:solidFill>
              <w14:schemeClr w14:val="tx1"/>
            </w14:solidFill>
          </w14:textFill>
        </w:rPr>
      </w:pPr>
      <w:r>
        <w:rPr>
          <w:rFonts w:hint="eastAsia" w:ascii="仿宋" w:hAnsi="仿宋" w:eastAsia="仿宋" w:cs="仿宋"/>
          <w:color w:val="000000" w:themeColor="text1"/>
          <w:w w:val="80"/>
          <w:sz w:val="48"/>
          <w:szCs w:val="48"/>
          <w:highlight w:val="none"/>
          <w:lang w:bidi="th-TH"/>
          <w14:textFill>
            <w14:solidFill>
              <w14:schemeClr w14:val="tx1"/>
            </w14:solidFill>
          </w14:textFill>
        </w:rPr>
        <w:t>（电子招投标）</w:t>
      </w:r>
    </w:p>
    <w:p>
      <w:pPr>
        <w:adjustRightInd/>
        <w:snapToGrid w:val="0"/>
        <w:spacing w:line="360" w:lineRule="auto"/>
        <w:jc w:val="center"/>
        <w:rPr>
          <w:rFonts w:hint="eastAsia" w:ascii="仿宋" w:hAnsi="仿宋" w:eastAsia="仿宋" w:cs="仿宋"/>
          <w:color w:val="000000" w:themeColor="text1"/>
          <w:w w:val="80"/>
          <w:sz w:val="30"/>
          <w:szCs w:val="30"/>
          <w:highlight w:val="none"/>
          <w:lang w:eastAsia="zh-CN" w:bidi="th-TH"/>
          <w14:textFill>
            <w14:solidFill>
              <w14:schemeClr w14:val="tx1"/>
            </w14:solidFill>
          </w14:textFill>
        </w:rPr>
      </w:pPr>
      <w:r>
        <w:rPr>
          <w:rFonts w:hint="eastAsia" w:ascii="仿宋" w:hAnsi="仿宋" w:eastAsia="仿宋" w:cs="仿宋"/>
          <w:color w:val="000000" w:themeColor="text1"/>
          <w:w w:val="80"/>
          <w:sz w:val="30"/>
          <w:szCs w:val="30"/>
          <w:highlight w:val="none"/>
          <w:lang w:bidi="th-TH"/>
          <w14:textFill>
            <w14:solidFill>
              <w14:schemeClr w14:val="tx1"/>
            </w14:solidFill>
          </w14:textFill>
        </w:rPr>
        <w:t>编号：ZJ-</w:t>
      </w:r>
      <w:r>
        <w:rPr>
          <w:rFonts w:hint="eastAsia" w:ascii="仿宋" w:hAnsi="仿宋" w:eastAsia="仿宋" w:cs="仿宋"/>
          <w:color w:val="000000" w:themeColor="text1"/>
          <w:w w:val="80"/>
          <w:sz w:val="30"/>
          <w:szCs w:val="30"/>
          <w:highlight w:val="none"/>
          <w:lang w:eastAsia="zh-CN" w:bidi="th-TH"/>
          <w14:textFill>
            <w14:solidFill>
              <w14:schemeClr w14:val="tx1"/>
            </w14:solidFill>
          </w14:textFill>
        </w:rPr>
        <w:t>2232606</w:t>
      </w:r>
    </w:p>
    <w:p>
      <w:pPr>
        <w:adjustRightInd/>
        <w:spacing w:line="360" w:lineRule="auto"/>
        <w:rPr>
          <w:rFonts w:ascii="仿宋" w:hAnsi="仿宋" w:eastAsia="仿宋" w:cs="仿宋"/>
          <w:color w:val="000000" w:themeColor="text1"/>
          <w:sz w:val="28"/>
          <w:szCs w:val="20"/>
          <w:highlight w:val="none"/>
          <w14:textFill>
            <w14:solidFill>
              <w14:schemeClr w14:val="tx1"/>
            </w14:solidFill>
          </w14:textFill>
        </w:rPr>
      </w:pPr>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
          <w:color w:val="000000" w:themeColor="text1"/>
          <w:sz w:val="24"/>
          <w:highlight w:val="none"/>
          <w14:textFill>
            <w14:solidFill>
              <w14:schemeClr w14:val="tx1"/>
            </w14:solidFill>
          </w14:textFill>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采购人</w:t>
            </w:r>
          </w:p>
        </w:tc>
        <w:tc>
          <w:tcPr>
            <w:tcW w:w="516" w:type="dxa"/>
            <w:vAlign w:val="center"/>
          </w:tcPr>
          <w:p>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p>
        </w:tc>
        <w:tc>
          <w:tcPr>
            <w:tcW w:w="4411" w:type="dxa"/>
            <w:vAlign w:val="center"/>
          </w:tcPr>
          <w:p>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宋体" w:hAnsi="宋体" w:eastAsia="仿宋" w:cs="宋体"/>
                <w:color w:val="000000" w:themeColor="text1"/>
                <w:sz w:val="30"/>
                <w:szCs w:val="30"/>
                <w:highlight w:val="none"/>
                <w14:textFill>
                  <w14:solidFill>
                    <w14:schemeClr w14:val="tx1"/>
                  </w14:solidFill>
                </w14:textFill>
              </w:rPr>
              <w:t>杭州市第三人民医院</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516" w:type="dxa"/>
            <w:vAlign w:val="center"/>
          </w:tcPr>
          <w:p>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4411" w:type="dxa"/>
            <w:vAlign w:val="center"/>
          </w:tcPr>
          <w:p>
            <w:pPr>
              <w:snapToGrid w:val="0"/>
              <w:jc w:val="distribute"/>
              <w:rPr>
                <w:rFonts w:ascii="仿宋" w:hAnsi="仿宋" w:eastAsia="仿宋" w:cs="仿宋"/>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采购代理机构</w:t>
            </w:r>
          </w:p>
        </w:tc>
        <w:tc>
          <w:tcPr>
            <w:tcW w:w="516" w:type="dxa"/>
            <w:vAlign w:val="center"/>
          </w:tcPr>
          <w:p>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p>
        </w:tc>
        <w:tc>
          <w:tcPr>
            <w:tcW w:w="4411" w:type="dxa"/>
            <w:vAlign w:val="center"/>
          </w:tcPr>
          <w:p>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2022年09月</w:t>
            </w:r>
          </w:p>
        </w:tc>
      </w:tr>
    </w:tbl>
    <w:p>
      <w:pPr>
        <w:rPr>
          <w:rFonts w:ascii="仿宋" w:hAnsi="仿宋" w:eastAsia="仿宋" w:cs="仿宋_GB2312"/>
          <w:b/>
          <w:color w:val="000000" w:themeColor="text1"/>
          <w:sz w:val="48"/>
          <w:szCs w:val="48"/>
          <w:highlight w:val="none"/>
          <w14:textFill>
            <w14:solidFill>
              <w14:schemeClr w14:val="tx1"/>
            </w14:solidFill>
          </w14:textFill>
        </w:rPr>
      </w:pPr>
      <w:bookmarkStart w:id="0" w:name="_Hlt67893495"/>
      <w:bookmarkEnd w:id="0"/>
      <w:r>
        <w:rPr>
          <w:rFonts w:hint="eastAsia" w:ascii="仿宋" w:hAnsi="仿宋" w:eastAsia="仿宋" w:cs="仿宋_GB2312"/>
          <w:b/>
          <w:color w:val="000000" w:themeColor="text1"/>
          <w:sz w:val="48"/>
          <w:szCs w:val="48"/>
          <w:highlight w:val="none"/>
          <w14:textFill>
            <w14:solidFill>
              <w14:schemeClr w14:val="tx1"/>
            </w14:solidFill>
          </w14:textFill>
        </w:rPr>
        <w:br w:type="page"/>
      </w:r>
    </w:p>
    <w:p>
      <w:pPr>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pPr>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目</w:t>
      </w:r>
      <w:r>
        <w:rPr>
          <w:rFonts w:ascii="仿宋" w:hAnsi="仿宋" w:eastAsia="仿宋" w:cs="仿宋_GB2312"/>
          <w:b/>
          <w:color w:val="000000" w:themeColor="text1"/>
          <w:sz w:val="48"/>
          <w:szCs w:val="48"/>
          <w:highlight w:val="none"/>
          <w14:textFill>
            <w14:solidFill>
              <w14:schemeClr w14:val="tx1"/>
            </w14:solidFill>
          </w14:textFill>
        </w:rPr>
        <w:t xml:space="preserve">  </w:t>
      </w:r>
      <w:r>
        <w:rPr>
          <w:rFonts w:hint="eastAsia" w:ascii="仿宋" w:hAnsi="仿宋" w:eastAsia="仿宋" w:cs="仿宋_GB2312"/>
          <w:b/>
          <w:color w:val="000000" w:themeColor="text1"/>
          <w:sz w:val="48"/>
          <w:szCs w:val="48"/>
          <w:highlight w:val="none"/>
          <w14:textFill>
            <w14:solidFill>
              <w14:schemeClr w14:val="tx1"/>
            </w14:solidFill>
          </w14:textFill>
        </w:rPr>
        <w:t>录</w:t>
      </w: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第一部分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第二部分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第三部分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第四部分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第五部分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第六部分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应提交的有关格式范例</w:t>
      </w:r>
    </w:p>
    <w:p>
      <w:pPr>
        <w:spacing w:line="360" w:lineRule="auto"/>
        <w:rPr>
          <w:rFonts w:ascii="仿宋" w:hAnsi="仿宋" w:eastAsia="仿宋" w:cs="仿宋_GB2312"/>
          <w:color w:val="000000" w:themeColor="text1"/>
          <w:sz w:val="24"/>
          <w:highlight w:val="none"/>
          <w14:textFill>
            <w14:solidFill>
              <w14:schemeClr w14:val="tx1"/>
            </w14:solidFill>
          </w14:textFill>
        </w:rPr>
      </w:pPr>
      <w:bookmarkStart w:id="1" w:name="_Hlt91233176"/>
      <w:bookmarkEnd w:id="1"/>
      <w:bookmarkStart w:id="2" w:name="_Toc91899869"/>
    </w:p>
    <w:p>
      <w:pPr>
        <w:adjustRightInd/>
        <w:spacing w:line="360" w:lineRule="auto"/>
        <w:jc w:val="center"/>
        <w:outlineLvl w:val="0"/>
        <w:rPr>
          <w:rFonts w:ascii="仿宋_GB2312" w:hAnsi="仿宋" w:eastAsia="仿宋_GB2312" w:cs="仿宋_GB2312"/>
          <w:b/>
          <w:color w:val="000000" w:themeColor="text1"/>
          <w:sz w:val="36"/>
          <w:szCs w:val="20"/>
          <w:highlight w:val="none"/>
          <w14:textFill>
            <w14:solidFill>
              <w14:schemeClr w14:val="tx1"/>
            </w14:solidFill>
          </w14:textFill>
        </w:rPr>
      </w:pPr>
      <w:bookmarkStart w:id="3" w:name="第一部分"/>
      <w:r>
        <w:rPr>
          <w:rFonts w:ascii="仿宋" w:hAnsi="仿宋" w:eastAsia="仿宋" w:cs="仿宋_GB2312"/>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highlight w:val="none"/>
          <w14:textFill>
            <w14:solidFill>
              <w14:schemeClr w14:val="tx1"/>
            </w14:solidFill>
          </w14:textFill>
        </w:rPr>
        <w:t>第一部分</w:t>
      </w:r>
      <w:r>
        <w:rPr>
          <w:rFonts w:ascii="仿宋" w:hAnsi="仿宋" w:eastAsia="仿宋" w:cs="仿宋_GB2312"/>
          <w:b/>
          <w:color w:val="000000" w:themeColor="text1"/>
          <w:sz w:val="36"/>
          <w:szCs w:val="20"/>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20"/>
          <w:highlight w:val="none"/>
          <w14:textFill>
            <w14:solidFill>
              <w14:schemeClr w14:val="tx1"/>
            </w14:solidFill>
          </w14:textFill>
        </w:rPr>
        <w:t>招标公告</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杭州市第三人民医院5号楼小型中央空调招标项目的潜在投标人应在https://www.zcygov.cn/获取（下载）招标文件，并于 2022年</w:t>
      </w:r>
      <w:r>
        <w:rPr>
          <w:rFonts w:hint="eastAsia" w:ascii="仿宋" w:hAnsi="仿宋" w:eastAsia="仿宋" w:cs="仿宋"/>
          <w:color w:val="000000" w:themeColor="text1"/>
          <w:sz w:val="24"/>
          <w:highlight w:val="none"/>
          <w:lang w:eastAsia="zh-CN"/>
          <w14:textFill>
            <w14:solidFill>
              <w14:schemeClr w14:val="tx1"/>
            </w14:solidFill>
          </w14:textFill>
        </w:rPr>
        <w:t>10月21</w:t>
      </w:r>
      <w:r>
        <w:rPr>
          <w:rFonts w:hint="eastAsia" w:ascii="仿宋" w:hAnsi="仿宋" w:eastAsia="仿宋" w:cs="仿宋"/>
          <w:color w:val="000000" w:themeColor="text1"/>
          <w:sz w:val="24"/>
          <w:highlight w:val="none"/>
          <w14:textFill>
            <w14:solidFill>
              <w14:schemeClr w14:val="tx1"/>
            </w14:solidFill>
          </w14:textFill>
        </w:rPr>
        <w:t>日9:00（北京时间）前递交（上传）投标文件。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一、项目基本情况</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项目编号：ZJ-</w:t>
      </w:r>
      <w:r>
        <w:rPr>
          <w:rFonts w:hint="eastAsia" w:ascii="仿宋" w:hAnsi="仿宋" w:eastAsia="仿宋" w:cs="仿宋"/>
          <w:color w:val="000000" w:themeColor="text1"/>
          <w:sz w:val="24"/>
          <w:highlight w:val="none"/>
          <w:lang w:eastAsia="zh-CN"/>
          <w14:textFill>
            <w14:solidFill>
              <w14:schemeClr w14:val="tx1"/>
            </w14:solidFill>
          </w14:textFill>
        </w:rPr>
        <w:t>2232606</w:t>
      </w:r>
      <w:r>
        <w:rPr>
          <w:rFonts w:hint="eastAsia" w:ascii="仿宋" w:hAnsi="仿宋" w:eastAsia="仿宋" w:cs="仿宋"/>
          <w:color w:val="000000" w:themeColor="text1"/>
          <w:sz w:val="24"/>
          <w:highlight w:val="none"/>
          <w14:textFill>
            <w14:solidFill>
              <w14:schemeClr w14:val="tx1"/>
            </w14:solidFill>
          </w14:textFill>
        </w:rPr>
        <w:t>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项目名称：杭州市第三人民医院5号楼小型中央空调</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预算金额（元）：500000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最高限价（元）：500000</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采购需求：</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标项名称: 5号楼小型中央空调 </w:t>
      </w:r>
    </w:p>
    <w:p>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数量: 1 </w:t>
      </w:r>
      <w:r>
        <w:rPr>
          <w:rFonts w:hint="eastAsia" w:ascii="仿宋" w:hAnsi="仿宋" w:eastAsia="仿宋" w:cs="仿宋"/>
          <w:color w:val="000000" w:themeColor="text1"/>
          <w:sz w:val="24"/>
          <w:highlight w:val="none"/>
          <w:lang w:val="en-US" w:eastAsia="zh-CN"/>
          <w14:textFill>
            <w14:solidFill>
              <w14:schemeClr w14:val="tx1"/>
            </w14:solidFill>
          </w14:textFill>
        </w:rPr>
        <w:t>项</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预算金额（元）:500000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简要规格描述或项目基本概况介绍、用途：本次采购项目为5号楼小型中央空调采购。详见招标文件第三部分采购需求。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备注：国产</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合同履约期限：标项 1，按照采购文件要求</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本项目接受联合体投标。</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二、申请人的资格要求：</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373"/>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2.落实政府采购政策需满足的资格要求：标项1：</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Arial" w:hAnsi="Arial" w:eastAsia="仿宋" w:cs="Arial"/>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hint="eastAsia" w:ascii="仿宋" w:hAnsi="仿宋" w:eastAsia="仿宋"/>
          <w:color w:val="000000" w:themeColor="text1"/>
          <w:sz w:val="24"/>
          <w:highlight w:val="none"/>
          <w14:textFill>
            <w14:solidFill>
              <w14:schemeClr w14:val="tx1"/>
            </w14:solidFill>
          </w14:textFill>
        </w:rPr>
        <w:t>无；</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26703803"/>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ascii="Segoe UI Symbol"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Arial"/>
          <w:color w:val="000000" w:themeColor="text1"/>
          <w:kern w:val="0"/>
          <w:sz w:val="24"/>
          <w:highlight w:val="none"/>
          <w14:textFill>
            <w14:solidFill>
              <w14:schemeClr w14:val="tx1"/>
            </w14:solidFill>
          </w14:textFill>
        </w:rPr>
        <w:t>专</w:t>
      </w:r>
      <w:r>
        <w:rPr>
          <w:rFonts w:hint="eastAsia" w:ascii="仿宋" w:hAnsi="仿宋" w:eastAsia="仿宋"/>
          <w:color w:val="000000" w:themeColor="text1"/>
          <w:sz w:val="24"/>
          <w:highlight w:val="none"/>
          <w14:textFill>
            <w14:solidFill>
              <w14:schemeClr w14:val="tx1"/>
            </w14:solidFill>
          </w14:textFill>
        </w:rPr>
        <w:t>门面向中小企业</w:t>
      </w:r>
    </w:p>
    <w:p>
      <w:pPr>
        <w:spacing w:line="360" w:lineRule="auto"/>
        <w:ind w:firstLine="897" w:firstLineChars="374"/>
        <w:rPr>
          <w:rFonts w:ascii="仿宋" w:hAnsi="仿宋" w:eastAsia="仿宋"/>
          <w:color w:val="000000" w:themeColor="text1"/>
          <w:sz w:val="24"/>
          <w:highlight w:val="none"/>
          <w:u w:val="single"/>
          <w14:textFill>
            <w14:solidFill>
              <w14:schemeClr w14:val="tx1"/>
            </w14:solidFill>
          </w14:textFill>
        </w:rPr>
      </w:pPr>
      <w:r>
        <w:rPr>
          <w:rFonts w:ascii="Segoe UI Symbol"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货物全部由符合政策要求的中小/小微企业制造，提供中小企业声明函；</w:t>
      </w:r>
    </w:p>
    <w:p>
      <w:pPr>
        <w:spacing w:line="360" w:lineRule="auto"/>
        <w:ind w:firstLine="897" w:firstLineChars="374"/>
        <w:rPr>
          <w:rFonts w:ascii="仿宋" w:hAnsi="仿宋" w:eastAsia="仿宋"/>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759838782"/>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ascii="Segoe UI Symbol"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ascii="仿宋" w:hAnsi="仿宋" w:eastAsia="仿宋"/>
          <w:color w:val="000000" w:themeColor="text1"/>
          <w:sz w:val="24"/>
          <w:highlight w:val="none"/>
          <w14:textFill>
            <w14:solidFill>
              <w14:schemeClr w14:val="tx1"/>
            </w14:solidFill>
          </w14:textFill>
        </w:rPr>
      </w:pPr>
      <w:r>
        <w:rPr>
          <w:rFonts w:ascii="仿宋" w:hAnsi="仿宋" w:eastAsia="仿宋" w:cs="Arial"/>
          <w:color w:val="000000" w:themeColor="text1"/>
          <w:kern w:val="0"/>
          <w:sz w:val="24"/>
          <w:highlight w:val="none"/>
          <w14:textFill>
            <w14:solidFill>
              <w14:schemeClr w14:val="tx1"/>
            </w14:solidFill>
          </w14:textFill>
        </w:rPr>
        <w:sym w:font="Wingdings" w:char="00A8"/>
      </w:r>
      <w:r>
        <w:rPr>
          <w:rFonts w:hint="eastAsia" w:ascii="仿宋" w:hAnsi="仿宋" w:eastAsia="仿宋"/>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仿宋" w:hAnsi="仿宋" w:eastAsia="仿宋"/>
          <w:color w:val="000000" w:themeColor="text1"/>
          <w:sz w:val="24"/>
          <w:highlight w:val="none"/>
          <w14:textFill>
            <w14:solidFill>
              <w14:schemeClr w14:val="tx1"/>
            </w14:solidFill>
          </w14:textFill>
        </w:rPr>
      </w:pPr>
      <w:r>
        <w:rPr>
          <w:rFonts w:ascii="Segoe UI Symbol"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服务全部由符合政策要求的小微企业承接，提供中小企业声明函；</w:t>
      </w:r>
    </w:p>
    <w:p>
      <w:pPr>
        <w:rPr>
          <w:rFonts w:ascii="仿宋" w:hAnsi="仿宋" w:eastAsia="仿宋"/>
          <w:color w:val="000000" w:themeColor="text1"/>
          <w:highlight w:val="none"/>
          <w14:textFill>
            <w14:solidFill>
              <w14:schemeClr w14:val="tx1"/>
            </w14:solidFill>
          </w14:textFill>
        </w:rPr>
      </w:pP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Segoe UI Symbol"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%，小</w:t>
      </w:r>
      <w:r>
        <w:rPr>
          <w:rFonts w:hint="eastAsia" w:ascii="仿宋" w:hAnsi="仿宋" w:eastAsia="仿宋"/>
          <w:color w:val="000000" w:themeColor="text1"/>
          <w:sz w:val="24"/>
          <w:highlight w:val="none"/>
          <w14:textFill>
            <w14:solidFill>
              <w14:schemeClr w14:val="tx1"/>
            </w14:solidFill>
          </w14:textFill>
        </w:rPr>
        <w:t>微企业合同金额应当达到</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000000" w:themeColor="text1"/>
          <w:sz w:val="24"/>
          <w:highlight w:val="none"/>
          <w14:textFill>
            <w14:solidFill>
              <w14:schemeClr w14:val="tx1"/>
            </w14:solidFill>
          </w14:textFill>
        </w:rPr>
        <w:t>；</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Segoe UI Symbol"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，小微企业合同金额应当达到</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olor w:val="000000" w:themeColor="text1"/>
          <w:sz w:val="24"/>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3.本项目的特定资格要求：无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三、获取招标文件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时间：/至2022年</w:t>
      </w:r>
      <w:r>
        <w:rPr>
          <w:rFonts w:hint="eastAsia" w:ascii="仿宋" w:hAnsi="仿宋" w:eastAsia="仿宋" w:cs="仿宋"/>
          <w:color w:val="000000" w:themeColor="text1"/>
          <w:sz w:val="24"/>
          <w:highlight w:val="none"/>
          <w:lang w:eastAsia="zh-CN"/>
          <w14:textFill>
            <w14:solidFill>
              <w14:schemeClr w14:val="tx1"/>
            </w14:solidFill>
          </w14:textFill>
        </w:rPr>
        <w:t>10月21</w:t>
      </w:r>
      <w:r>
        <w:rPr>
          <w:rFonts w:hint="eastAsia" w:ascii="仿宋" w:hAnsi="仿宋" w:eastAsia="仿宋" w:cs="仿宋"/>
          <w:color w:val="000000" w:themeColor="text1"/>
          <w:sz w:val="24"/>
          <w:highlight w:val="none"/>
          <w14:textFill>
            <w14:solidFill>
              <w14:schemeClr w14:val="tx1"/>
            </w14:solidFill>
          </w14:textFill>
        </w:rPr>
        <w:t>日 ，每天上午00:00至12:00 ，下午12:00至23:59（北京时间，线上获取法定节假日均可，线下获取文件法定节假日除外）</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地点（网址）：https://www.zcygov.cn/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售价（元）：0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四、提交投标文件截止时间、开标时间和地点</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提交投标文件截止时间：2022年</w:t>
      </w:r>
      <w:r>
        <w:rPr>
          <w:rFonts w:hint="eastAsia" w:ascii="仿宋" w:hAnsi="仿宋" w:eastAsia="仿宋" w:cs="仿宋"/>
          <w:color w:val="000000" w:themeColor="text1"/>
          <w:sz w:val="24"/>
          <w:highlight w:val="none"/>
          <w:lang w:eastAsia="zh-CN"/>
          <w14:textFill>
            <w14:solidFill>
              <w14:schemeClr w14:val="tx1"/>
            </w14:solidFill>
          </w14:textFill>
        </w:rPr>
        <w:t>10月21</w:t>
      </w:r>
      <w:r>
        <w:rPr>
          <w:rFonts w:hint="eastAsia" w:ascii="仿宋" w:hAnsi="仿宋" w:eastAsia="仿宋" w:cs="仿宋"/>
          <w:color w:val="000000" w:themeColor="text1"/>
          <w:sz w:val="24"/>
          <w:highlight w:val="none"/>
          <w14:textFill>
            <w14:solidFill>
              <w14:schemeClr w14:val="tx1"/>
            </w14:solidFill>
          </w14:textFill>
        </w:rPr>
        <w:t>日9:00（北京时间）</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投标地点（网址）：政采云平台（https://www.zcygov.cn/）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开标时间：2022年</w:t>
      </w:r>
      <w:r>
        <w:rPr>
          <w:rFonts w:hint="eastAsia" w:ascii="仿宋" w:hAnsi="仿宋" w:eastAsia="仿宋" w:cs="仿宋"/>
          <w:color w:val="000000" w:themeColor="text1"/>
          <w:sz w:val="24"/>
          <w:highlight w:val="none"/>
          <w:lang w:eastAsia="zh-CN"/>
          <w14:textFill>
            <w14:solidFill>
              <w14:schemeClr w14:val="tx1"/>
            </w14:solidFill>
          </w14:textFill>
        </w:rPr>
        <w:t>10月21</w:t>
      </w:r>
      <w:r>
        <w:rPr>
          <w:rFonts w:hint="eastAsia" w:ascii="仿宋" w:hAnsi="仿宋" w:eastAsia="仿宋" w:cs="仿宋"/>
          <w:color w:val="000000" w:themeColor="text1"/>
          <w:sz w:val="24"/>
          <w:highlight w:val="none"/>
          <w14:textFill>
            <w14:solidFill>
              <w14:schemeClr w14:val="tx1"/>
            </w14:solidFill>
          </w14:textFill>
        </w:rPr>
        <w:t>日9:00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开标地点（网址）：政采云平台（https://www.zcygov.cn/）  </w:t>
      </w:r>
    </w:p>
    <w:p>
      <w:pPr>
        <w:numPr>
          <w:ilvl w:val="0"/>
          <w:numId w:val="1"/>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采购意向公开链接</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https://zfcg.czt.zj.gov.cn/innerUsed_noticeDetails/index.html?noticeId=8537293&amp;utm=web-government-front.49399a16.0.0.92147690dd8b11ecbda22d4e03143335</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六、公告期限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自本公告发布之日起5个工作日。</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七、其他补充事宜</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_GB2312" w:hAnsi="仿宋" w:eastAsia="仿宋_GB2312"/>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31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31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4.其他事项：</w:t>
      </w:r>
    </w:p>
    <w:p>
      <w:pPr>
        <w:spacing w:line="360" w:lineRule="auto"/>
        <w:ind w:firstLine="31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pPr>
        <w:spacing w:line="360" w:lineRule="auto"/>
        <w:ind w:firstLine="31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31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（3）本项目招标文件公告期限为本公告发布之日起5个工作日。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八、对本次采购提出询问、质疑、投诉，请按以下方式联系</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1.采购人信息</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名    称：杭州市第三人民医院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    址：杭州市西湖大道38号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传    真：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项目联系人（询问）：张骏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项目联系方式（询问）：</w:t>
      </w:r>
      <w:r>
        <w:rPr>
          <w:rFonts w:hint="eastAsia" w:ascii="仿宋" w:hAnsi="仿宋" w:eastAsia="仿宋" w:cs="仿宋"/>
          <w:color w:val="000000" w:themeColor="text1"/>
          <w:kern w:val="0"/>
          <w:sz w:val="24"/>
          <w:highlight w:val="none"/>
          <w14:textFill>
            <w14:solidFill>
              <w14:schemeClr w14:val="tx1"/>
            </w14:solidFill>
          </w14:textFill>
        </w:rPr>
        <w:t>0571-87823170</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质疑联系人：开拓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质疑联系方式：0571-87823177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2.采购代理机构信息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名    称：浙江国际招投标有限公司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地    址：浙江省杭州市西湖区文三路90号东部软件园1号楼3楼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传    真：/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项目联系人（询问）：苑洪春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项目联系方式（询问）：0571-81061814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质疑联系人：张域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质疑联系方式：0571-81061813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3.同级政府采购监督管理部门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名    称：杭州市财政局政府采购监管处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地    址：杭州市中河中路152号614办公室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传    真：0571-89580456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联系人 ：厉先生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监督投诉电话：0571-89580456                   </w:t>
      </w:r>
    </w:p>
    <w:p>
      <w:pPr>
        <w:spacing w:line="360" w:lineRule="auto"/>
        <w:rPr>
          <w:rFonts w:ascii="仿宋" w:hAnsi="仿宋" w:eastAsia="仿宋" w:cs="仿宋"/>
          <w:color w:val="000000" w:themeColor="text1"/>
          <w:sz w:val="24"/>
          <w:highlight w:val="none"/>
          <w14:textFill>
            <w14:solidFill>
              <w14:schemeClr w14:val="tx1"/>
            </w14:solidFill>
          </w14:textFill>
        </w:rPr>
      </w:pP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adjustRightInd/>
        <w:spacing w:line="360" w:lineRule="auto"/>
        <w:jc w:val="center"/>
        <w:outlineLvl w:val="0"/>
        <w:rPr>
          <w:rFonts w:ascii="仿宋" w:hAnsi="仿宋" w:eastAsia="仿宋" w:cs="仿宋_GB2312"/>
          <w:b/>
          <w:color w:val="000000" w:themeColor="text1"/>
          <w:sz w:val="36"/>
          <w:szCs w:val="20"/>
          <w:highlight w:val="none"/>
          <w14:textFill>
            <w14:solidFill>
              <w14:schemeClr w14:val="tx1"/>
            </w14:solidFill>
          </w14:textFill>
        </w:rPr>
      </w:pPr>
      <w:r>
        <w:rPr>
          <w:rFonts w:ascii="仿宋" w:hAnsi="仿宋" w:eastAsia="仿宋" w:cs="仿宋_GB2312"/>
          <w:b/>
          <w:color w:val="000000" w:themeColor="text1"/>
          <w:sz w:val="36"/>
          <w:szCs w:val="20"/>
          <w:highlight w:val="none"/>
          <w14:textFill>
            <w14:solidFill>
              <w14:schemeClr w14:val="tx1"/>
            </w14:solidFill>
          </w14:textFill>
        </w:rPr>
        <w:br w:type="page"/>
      </w:r>
      <w:r>
        <w:rPr>
          <w:rFonts w:hint="eastAsia" w:ascii="仿宋" w:hAnsi="仿宋" w:eastAsia="仿宋" w:cs="仿宋_GB2312"/>
          <w:b/>
          <w:color w:val="000000" w:themeColor="text1"/>
          <w:sz w:val="36"/>
          <w:szCs w:val="20"/>
          <w:highlight w:val="none"/>
          <w14:textFill>
            <w14:solidFill>
              <w14:schemeClr w14:val="tx1"/>
            </w14:solidFill>
          </w14:textFill>
        </w:rPr>
        <w:t>第二部分</w:t>
      </w:r>
      <w:bookmarkEnd w:id="8"/>
      <w:r>
        <w:rPr>
          <w:rFonts w:ascii="仿宋" w:hAnsi="仿宋" w:eastAsia="仿宋" w:cs="仿宋_GB2312"/>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序号</w:t>
            </w:r>
          </w:p>
        </w:tc>
        <w:tc>
          <w:tcPr>
            <w:tcW w:w="1843"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事项</w:t>
            </w:r>
          </w:p>
        </w:tc>
        <w:tc>
          <w:tcPr>
            <w:tcW w:w="6095"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68"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p>
        </w:tc>
        <w:tc>
          <w:tcPr>
            <w:tcW w:w="1843"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pPr>
              <w:snapToGrid w:val="0"/>
              <w:spacing w:line="400" w:lineRule="exact"/>
              <w:jc w:val="lef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_GB2312" w:hAnsi="仿宋" w:eastAsia="仿宋_GB2312" w:cs="仿宋_GB2312"/>
                <w:color w:val="000000" w:themeColor="text1"/>
                <w:sz w:val="24"/>
                <w:highlight w:val="none"/>
                <w14:textFill>
                  <w14:solidFill>
                    <w14:schemeClr w14:val="tx1"/>
                  </w14:solidFill>
                </w14:textFill>
              </w:rPr>
              <w:t>开标一览表（报价表）</w:t>
            </w:r>
            <w:r>
              <w:rPr>
                <w:rFonts w:hint="eastAsia" w:ascii="仿宋_GB2312" w:hAnsi="仿宋" w:eastAsia="仿宋_GB2312"/>
                <w:color w:val="000000" w:themeColor="text1"/>
                <w:sz w:val="24"/>
                <w:highlight w:val="none"/>
                <w14:textFill>
                  <w14:solidFill>
                    <w14:schemeClr w14:val="tx1"/>
                  </w14:solidFill>
                </w14:textFill>
              </w:rPr>
              <w:t>是报价的唯一载体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400" w:lineRule="exact"/>
              <w:jc w:val="lef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投标报价出现下列情形的，投标无效：</w:t>
            </w:r>
          </w:p>
          <w:p>
            <w:pPr>
              <w:numPr>
                <w:ilvl w:val="0"/>
                <w:numId w:val="2"/>
              </w:numPr>
              <w:snapToGrid w:val="0"/>
              <w:spacing w:line="400" w:lineRule="exact"/>
              <w:jc w:val="lef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投标文件出现不是唯一的、有选择性投标报价的；</w:t>
            </w:r>
          </w:p>
          <w:p>
            <w:pPr>
              <w:numPr>
                <w:ilvl w:val="0"/>
                <w:numId w:val="2"/>
              </w:numPr>
              <w:snapToGrid w:val="0"/>
              <w:spacing w:line="400" w:lineRule="exact"/>
              <w:jc w:val="left"/>
              <w:rPr>
                <w:rFonts w:ascii="仿宋_GB2312" w:hAnsi="仿宋" w:eastAsia="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投标报价超过招标文件中规定的预算金额或者最高限价的</w:t>
            </w:r>
            <w:r>
              <w:rPr>
                <w:rFonts w:ascii="仿宋_GB2312" w:hAnsi="仿宋" w:eastAsia="仿宋_GB2312"/>
                <w:b/>
                <w:color w:val="000000" w:themeColor="text1"/>
                <w:kern w:val="0"/>
                <w:sz w:val="24"/>
                <w:highlight w:val="none"/>
                <w:lang w:val="zh-CN"/>
                <w14:textFill>
                  <w14:solidFill>
                    <w14:schemeClr w14:val="tx1"/>
                  </w14:solidFill>
                </w14:textFill>
              </w:rPr>
              <w:t>;</w:t>
            </w:r>
          </w:p>
          <w:p>
            <w:pPr>
              <w:numPr>
                <w:ilvl w:val="0"/>
                <w:numId w:val="2"/>
              </w:numPr>
              <w:snapToGrid w:val="0"/>
              <w:spacing w:line="40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000000" w:themeColor="text1"/>
                <w:sz w:val="24"/>
                <w:szCs w:val="21"/>
                <w:highlight w:val="none"/>
                <w14:textFill>
                  <w14:solidFill>
                    <w14:schemeClr w14:val="tx1"/>
                  </w14:solidFill>
                </w14:textFill>
              </w:rPr>
              <w:t>;</w:t>
            </w:r>
          </w:p>
          <w:p>
            <w:pPr>
              <w:numPr>
                <w:ilvl w:val="0"/>
                <w:numId w:val="2"/>
              </w:num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投标人对根据修正原则修正后的报价不确认的</w:t>
            </w:r>
            <w:r>
              <w:rPr>
                <w:rFonts w:hint="eastAsia" w:ascii="仿宋_GB2312" w:hAnsi="仿宋" w:eastAsia="仿宋_GB2312"/>
                <w:b/>
                <w:color w:val="000000" w:themeColor="text1"/>
                <w:sz w:val="24"/>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l2br w:val="nil"/>
              <w:tr2bl w:val="nil"/>
            </w:tcBorders>
            <w:vAlign w:val="center"/>
          </w:tcPr>
          <w:p>
            <w:pPr>
              <w:snapToGrid w:val="0"/>
              <w:spacing w:line="400" w:lineRule="exact"/>
              <w:ind w:firstLine="482" w:firstLineChars="2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95" w:type="dxa"/>
            <w:tcBorders>
              <w:tl2br w:val="nil"/>
              <w:tr2bl w:val="nil"/>
            </w:tcBorders>
            <w:vAlign w:val="center"/>
          </w:tcPr>
          <w:p>
            <w:pPr>
              <w:snapToGrid w:val="0"/>
              <w:spacing w:line="40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78607708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Arial" w:hAnsi="Arial"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hint="eastAsia" w:ascii="仿宋_GB2312" w:hAnsi="仿宋" w:eastAsia="仿宋_GB2312"/>
                <w:color w:val="000000" w:themeColor="text1"/>
                <w:sz w:val="24"/>
                <w:highlight w:val="none"/>
                <w:u w:val="single"/>
                <w14:textFill>
                  <w14:solidFill>
                    <w14:schemeClr w14:val="tx1"/>
                  </w14:solidFill>
                </w14:textFill>
              </w:rPr>
              <w:t xml:space="preserve">  拆除  </w:t>
            </w:r>
            <w:r>
              <w:rPr>
                <w:rFonts w:hint="eastAsia" w:ascii="仿宋_GB2312" w:hAnsi="仿宋" w:eastAsia="仿宋_GB2312"/>
                <w:color w:val="000000" w:themeColor="text1"/>
                <w:sz w:val="24"/>
                <w:highlight w:val="none"/>
                <w14:textFill>
                  <w14:solidFill>
                    <w14:schemeClr w14:val="tx1"/>
                  </w14:solidFill>
                </w14:textFill>
              </w:rPr>
              <w:t>工作分包。</w:t>
            </w:r>
          </w:p>
          <w:p>
            <w:pPr>
              <w:snapToGrid w:val="0"/>
              <w:spacing w:line="400" w:lineRule="exact"/>
              <w:rPr>
                <w:rFonts w:ascii="仿宋_GB2312" w:hAnsi="仿宋" w:eastAsia="仿宋_GB2312" w:cs="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sym w:font="Wingdings" w:char="00A8"/>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3</w:t>
            </w:r>
          </w:p>
        </w:tc>
        <w:tc>
          <w:tcPr>
            <w:tcW w:w="1843" w:type="dxa"/>
            <w:vMerge w:val="restart"/>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投标人应当提供的资格、资信证明文件</w:t>
            </w:r>
          </w:p>
        </w:tc>
        <w:tc>
          <w:tcPr>
            <w:tcW w:w="6095" w:type="dxa"/>
            <w:tcBorders>
              <w:tl2br w:val="nil"/>
              <w:tr2bl w:val="nil"/>
            </w:tcBorders>
            <w:vAlign w:val="center"/>
          </w:tcPr>
          <w:p>
            <w:p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1）资格证明文件：见招标文件第二部分11.1。</w:t>
            </w:r>
          </w:p>
          <w:p>
            <w:pPr>
              <w:snapToGrid w:val="0"/>
              <w:spacing w:line="400" w:lineRule="exact"/>
              <w:rPr>
                <w:rFonts w:ascii="Arial" w:hAnsi="Arial" w:eastAsia="黑体" w:cs="Arial"/>
                <w:snapToGrid w:val="0"/>
                <w:color w:val="000000" w:themeColor="text1"/>
                <w:kern w:val="0"/>
                <w:szCs w:val="21"/>
                <w:highlight w:val="none"/>
                <w14:textFill>
                  <w14:solidFill>
                    <w14:schemeClr w14:val="tx1"/>
                  </w14:solidFill>
                </w14:textFill>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p>
        </w:tc>
        <w:tc>
          <w:tcPr>
            <w:tcW w:w="6095" w:type="dxa"/>
            <w:tcBorders>
              <w:tl2br w:val="nil"/>
              <w:tr2bl w:val="nil"/>
            </w:tcBorders>
            <w:vAlign w:val="center"/>
          </w:tcPr>
          <w:p>
            <w:p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7"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w:t>
            </w:r>
          </w:p>
        </w:tc>
        <w:tc>
          <w:tcPr>
            <w:tcW w:w="1843"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vAlign w:val="center"/>
          </w:tcPr>
          <w:p>
            <w:pPr>
              <w:snapToGrid w:val="0"/>
              <w:spacing w:line="40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napToGrid w:val="0"/>
              <w:spacing w:line="400" w:lineRule="exact"/>
              <w:rPr>
                <w:rFonts w:ascii="仿宋_GB2312" w:hAnsi="仿宋" w:eastAsia="仿宋_GB2312"/>
                <w:color w:val="000000" w:themeColor="text1"/>
                <w:sz w:val="24"/>
                <w:szCs w:val="20"/>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w:t>
            </w:r>
          </w:p>
        </w:tc>
        <w:tc>
          <w:tcPr>
            <w:tcW w:w="1843"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95" w:type="dxa"/>
            <w:tcBorders>
              <w:tl2br w:val="nil"/>
              <w:tr2bl w:val="nil"/>
            </w:tcBorders>
            <w:vAlign w:val="center"/>
          </w:tcPr>
          <w:p>
            <w:pPr>
              <w:snapToGrid w:val="0"/>
              <w:spacing w:line="40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numPr>
                <w:ilvl w:val="0"/>
                <w:numId w:val="3"/>
              </w:num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样品：</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pPr>
              <w:numPr>
                <w:ilvl w:val="0"/>
                <w:numId w:val="3"/>
              </w:num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样品制作的标准和要求：</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pPr>
              <w:numPr>
                <w:ilvl w:val="0"/>
                <w:numId w:val="3"/>
              </w:num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r>
              <w:rPr>
                <w:rFonts w:ascii="仿宋_GB2312" w:hAnsi="仿宋" w:eastAsia="仿宋_GB2312"/>
                <w:color w:val="000000" w:themeColor="text1"/>
                <w:kern w:val="0"/>
                <w:sz w:val="24"/>
                <w:highlight w:val="none"/>
                <w14:textFill>
                  <w14:solidFill>
                    <w14:schemeClr w14:val="tx1"/>
                  </w14:solidFill>
                </w14:textFill>
              </w:rPr>
              <w:t>样品的评审方法以及评审标准</w:t>
            </w:r>
            <w:r>
              <w:rPr>
                <w:rFonts w:hint="eastAsia" w:ascii="仿宋" w:hAnsi="仿宋" w:eastAsia="仿宋"/>
                <w:snapToGrid w:val="0"/>
                <w:color w:val="000000" w:themeColor="text1"/>
                <w:kern w:val="28"/>
                <w:sz w:val="24"/>
                <w:highlight w:val="none"/>
                <w14:textFill>
                  <w14:solidFill>
                    <w14:schemeClr w14:val="tx1"/>
                  </w14:solidFill>
                </w14:textFill>
              </w:rPr>
              <w:t>：详见</w:t>
            </w:r>
            <w:r>
              <w:rPr>
                <w:rFonts w:hint="eastAsia" w:ascii="仿宋_GB2312" w:hAnsi="仿宋" w:eastAsia="仿宋_GB2312"/>
                <w:color w:val="000000" w:themeColor="text1"/>
                <w:sz w:val="24"/>
                <w:highlight w:val="none"/>
                <w:u w:val="single"/>
                <w14:textFill>
                  <w14:solidFill>
                    <w14:schemeClr w14:val="tx1"/>
                  </w14:solidFill>
                </w14:textFill>
              </w:rPr>
              <w:t>评标办法</w:t>
            </w:r>
            <w:r>
              <w:rPr>
                <w:rFonts w:hint="eastAsia" w:ascii="仿宋_GB2312" w:hAnsi="仿宋" w:eastAsia="仿宋_GB2312"/>
                <w:color w:val="000000" w:themeColor="text1"/>
                <w:kern w:val="0"/>
                <w:sz w:val="24"/>
                <w:highlight w:val="none"/>
                <w14:textFill>
                  <w14:solidFill>
                    <w14:schemeClr w14:val="tx1"/>
                  </w14:solidFill>
                </w14:textFill>
              </w:rPr>
              <w:t>；</w:t>
            </w:r>
          </w:p>
          <w:p>
            <w:pPr>
              <w:numPr>
                <w:ilvl w:val="0"/>
                <w:numId w:val="3"/>
              </w:num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r>
              <w:rPr>
                <w:rFonts w:ascii="仿宋_GB2312" w:hAnsi="仿宋" w:eastAsia="仿宋_GB2312"/>
                <w:color w:val="000000" w:themeColor="text1"/>
                <w:kern w:val="0"/>
                <w:sz w:val="24"/>
                <w:highlight w:val="none"/>
                <w14:textFill>
                  <w14:solidFill>
                    <w14:schemeClr w14:val="tx1"/>
                  </w14:solidFill>
                </w14:textFill>
              </w:rPr>
              <w:t>是否需要随样品提交检测报告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pPr>
              <w:numPr>
                <w:ilvl w:val="0"/>
                <w:numId w:val="3"/>
              </w:num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提供样品的时间：</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kern w:val="28"/>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numPr>
                <w:ilvl w:val="0"/>
                <w:numId w:val="3"/>
              </w:numPr>
              <w:snapToGrid w:val="0"/>
              <w:spacing w:line="400" w:lineRule="exact"/>
              <w:rPr>
                <w:color w:val="000000" w:themeColor="text1"/>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采购人、采购代理机构将通知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在规定的时间内取回，逾期未取回的，采购人、采购代理机构不负保管义务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numPr>
                <w:ilvl w:val="0"/>
                <w:numId w:val="3"/>
              </w:numPr>
              <w:snapToGrid w:val="0"/>
              <w:spacing w:line="400" w:lineRule="exact"/>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6</w:t>
            </w:r>
          </w:p>
        </w:tc>
        <w:tc>
          <w:tcPr>
            <w:tcW w:w="1843" w:type="dxa"/>
            <w:tcBorders>
              <w:tl2br w:val="nil"/>
              <w:tr2bl w:val="nil"/>
            </w:tcBorders>
            <w:vAlign w:val="center"/>
          </w:tcPr>
          <w:p>
            <w:pPr>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l2br w:val="nil"/>
              <w:tr2bl w:val="nil"/>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pPr>
              <w:snapToGrid w:val="0"/>
              <w:spacing w:line="400" w:lineRule="exact"/>
              <w:rPr>
                <w:rFonts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pPr>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人。讲解演示结束后按要求解答评标委员会提问。</w:t>
            </w:r>
          </w:p>
          <w:p>
            <w:pPr>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pPr>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方式二：采购代理机构现场讲解演示。现场讲解地点为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400" w:lineRule="exac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7</w:t>
            </w:r>
          </w:p>
        </w:tc>
        <w:tc>
          <w:tcPr>
            <w:tcW w:w="1843"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是否允许采购进口产品</w:t>
            </w:r>
          </w:p>
        </w:tc>
        <w:tc>
          <w:tcPr>
            <w:tcW w:w="6095" w:type="dxa"/>
            <w:tcBorders>
              <w:tl2br w:val="nil"/>
              <w:tr2bl w:val="nil"/>
            </w:tcBorders>
            <w:vAlign w:val="center"/>
          </w:tcPr>
          <w:p>
            <w:pPr>
              <w:snapToGrid w:val="0"/>
              <w:spacing w:line="400" w:lineRule="exact"/>
              <w:rPr>
                <w:rFonts w:ascii="仿宋_GB2312" w:hAnsi="仿宋" w:eastAsia="仿宋_GB2312" w:cs="Arial"/>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82842570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本项目不允许采购进口产品。</w:t>
            </w:r>
          </w:p>
          <w:p>
            <w:pPr>
              <w:snapToGrid w:val="0"/>
              <w:spacing w:line="400" w:lineRule="exact"/>
              <w:rPr>
                <w:color w:val="000000" w:themeColor="text1"/>
                <w:highlight w:val="none"/>
                <w14:textFill>
                  <w14:solidFill>
                    <w14:schemeClr w14:val="tx1"/>
                  </w14:solidFill>
                </w14:textFill>
              </w:rPr>
            </w:pPr>
            <w:r>
              <w:rPr>
                <w:rFonts w:ascii="MS Gothic" w:hAnsi="MS Gothic" w:eastAsia="MS Gothic" w:cs="Arial"/>
                <w:color w:val="000000" w:themeColor="text1"/>
                <w:kern w:val="0"/>
                <w:sz w:val="24"/>
                <w:highlight w:val="none"/>
                <w14:textFill>
                  <w14:solidFill>
                    <w14:schemeClr w14:val="tx1"/>
                  </w14:solidFill>
                </w14:textFill>
              </w:rPr>
              <w:t>☐</w:t>
            </w:r>
            <w:r>
              <w:rPr>
                <w:rFonts w:hint="eastAsia" w:ascii="仿宋_GB2312" w:hAnsi="仿宋" w:eastAsia="仿宋_GB2312" w:cs="Arial"/>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6"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8</w:t>
            </w:r>
          </w:p>
        </w:tc>
        <w:tc>
          <w:tcPr>
            <w:tcW w:w="1843"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项目属性与核心产品</w:t>
            </w:r>
          </w:p>
        </w:tc>
        <w:tc>
          <w:tcPr>
            <w:tcW w:w="6095" w:type="dxa"/>
            <w:tcBorders>
              <w:tl2br w:val="nil"/>
              <w:tr2bl w:val="nil"/>
            </w:tcBorders>
            <w:vAlign w:val="center"/>
          </w:tcPr>
          <w:p>
            <w:pPr>
              <w:snapToGrid w:val="0"/>
              <w:spacing w:line="400" w:lineRule="exact"/>
              <w:rPr>
                <w:rFonts w:ascii="仿宋_GB2312" w:hAnsi="仿宋" w:eastAsia="仿宋_GB2312"/>
                <w:color w:val="000000" w:themeColor="text1"/>
                <w:kern w:val="0"/>
                <w:sz w:val="24"/>
                <w:highlight w:val="none"/>
                <w:u w:val="singl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872786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货物类，单一产品或</w:t>
            </w:r>
            <w:r>
              <w:rPr>
                <w:rFonts w:hint="eastAsia" w:ascii="仿宋_GB2312" w:hAnsi="仿宋" w:eastAsia="仿宋_GB2312"/>
                <w:color w:val="000000" w:themeColor="text1"/>
                <w:kern w:val="0"/>
                <w:sz w:val="24"/>
                <w:highlight w:val="none"/>
                <w14:textFill>
                  <w14:solidFill>
                    <w14:schemeClr w14:val="tx1"/>
                  </w14:solidFill>
                </w14:textFill>
              </w:rPr>
              <w:t>核心产品为</w:t>
            </w:r>
            <w:r>
              <w:rPr>
                <w:rFonts w:hint="eastAsia" w:ascii="仿宋_GB2312" w:hAnsi="仿宋" w:eastAsia="仿宋_GB2312"/>
                <w:color w:val="000000" w:themeColor="text1"/>
                <w:kern w:val="0"/>
                <w:sz w:val="24"/>
                <w:highlight w:val="none"/>
                <w:u w:val="single"/>
                <w14:textFill>
                  <w14:solidFill>
                    <w14:schemeClr w14:val="tx1"/>
                  </w14:solidFill>
                </w14:textFill>
              </w:rPr>
              <w:t>空调</w:t>
            </w:r>
          </w:p>
          <w:p>
            <w:pPr>
              <w:snapToGrid w:val="0"/>
              <w:spacing w:line="40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5285282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sz w:val="24"/>
                <w:highlight w:val="none"/>
                <w14:textFill>
                  <w14:solidFill>
                    <w14:schemeClr w14:val="tx1"/>
                  </w14:solidFill>
                </w14:textFill>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9</w:t>
            </w:r>
          </w:p>
        </w:tc>
        <w:tc>
          <w:tcPr>
            <w:tcW w:w="1843" w:type="dxa"/>
            <w:tcBorders>
              <w:tl2br w:val="nil"/>
              <w:tr2bl w:val="nil"/>
            </w:tcBorders>
            <w:vAlign w:val="center"/>
          </w:tcPr>
          <w:p>
            <w:pPr>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采购标的对应的中小企业划分标准所属行业</w:t>
            </w:r>
          </w:p>
        </w:tc>
        <w:tc>
          <w:tcPr>
            <w:tcW w:w="6095" w:type="dxa"/>
            <w:tcBorders>
              <w:tl2br w:val="nil"/>
              <w:tr2bl w:val="nil"/>
            </w:tcBorders>
            <w:vAlign w:val="center"/>
          </w:tcPr>
          <w:p>
            <w:pPr>
              <w:numPr>
                <w:ilvl w:val="0"/>
                <w:numId w:val="4"/>
              </w:numPr>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标的空调</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w:t>
            </w:r>
          </w:p>
          <w:p>
            <w:pPr>
              <w:numPr>
                <w:ilvl w:val="0"/>
                <w:numId w:val="4"/>
              </w:numPr>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标的</w:t>
            </w:r>
            <w:r>
              <w:rPr>
                <w:rFonts w:hint="eastAsia" w:ascii="仿宋" w:hAnsi="仿宋" w:eastAsia="仿宋" w:cs="仿宋"/>
                <w:color w:val="000000" w:themeColor="text1"/>
                <w:kern w:val="0"/>
                <w:sz w:val="24"/>
                <w:szCs w:val="24"/>
                <w:highlight w:val="none"/>
                <w:lang w:bidi="ar"/>
                <w14:textFill>
                  <w14:solidFill>
                    <w14:schemeClr w14:val="tx1"/>
                  </w14:solidFill>
                </w14:textFill>
              </w:rPr>
              <w:t>消毒器设备</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95" w:type="dxa"/>
            <w:tcBorders>
              <w:tl2br w:val="nil"/>
              <w:tr2bl w:val="nil"/>
            </w:tcBorders>
            <w:vAlign w:val="center"/>
          </w:tcPr>
          <w:p>
            <w:pPr>
              <w:snapToGrid w:val="0"/>
              <w:spacing w:line="400" w:lineRule="exact"/>
              <w:rPr>
                <w:rFonts w:eastAsia="仿宋"/>
                <w:color w:val="000000" w:themeColor="text1"/>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44" w:hRule="atLeast"/>
        </w:trPr>
        <w:tc>
          <w:tcPr>
            <w:tcW w:w="629" w:type="dxa"/>
            <w:vMerge w:val="restart"/>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w:t>
            </w:r>
          </w:p>
        </w:tc>
        <w:tc>
          <w:tcPr>
            <w:tcW w:w="1843" w:type="dxa"/>
            <w:vMerge w:val="restart"/>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中小企业信用融资</w:t>
            </w:r>
          </w:p>
        </w:tc>
        <w:tc>
          <w:tcPr>
            <w:tcW w:w="6095" w:type="dxa"/>
            <w:tcBorders>
              <w:tl2br w:val="nil"/>
              <w:tr2bl w:val="nil"/>
            </w:tcBorders>
            <w:vAlign w:val="center"/>
          </w:tcPr>
          <w:p>
            <w:pPr>
              <w:snapToGrid w:val="0"/>
              <w:spacing w:line="400" w:lineRule="exact"/>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44" w:hRule="atLeast"/>
        </w:trPr>
        <w:tc>
          <w:tcPr>
            <w:tcW w:w="629" w:type="dxa"/>
            <w:vMerge w:val="continue"/>
            <w:tcBorders>
              <w:tl2br w:val="nil"/>
              <w:tr2bl w:val="nil"/>
            </w:tcBorders>
            <w:vAlign w:val="center"/>
          </w:tcPr>
          <w:p>
            <w:pPr>
              <w:snapToGrid w:val="0"/>
              <w:spacing w:line="400" w:lineRule="exact"/>
              <w:ind w:firstLine="420" w:firstLineChars="200"/>
              <w:jc w:val="center"/>
              <w:rPr>
                <w:color w:val="000000" w:themeColor="text1"/>
                <w:highlight w:val="none"/>
                <w14:textFill>
                  <w14:solidFill>
                    <w14:schemeClr w14:val="tx1"/>
                  </w14:solidFill>
                </w14:textFill>
              </w:rPr>
            </w:pPr>
          </w:p>
        </w:tc>
        <w:tc>
          <w:tcPr>
            <w:tcW w:w="1843" w:type="dxa"/>
            <w:vMerge w:val="continue"/>
            <w:tcBorders>
              <w:tl2br w:val="nil"/>
              <w:tr2bl w:val="nil"/>
            </w:tcBorders>
            <w:vAlign w:val="center"/>
          </w:tcPr>
          <w:p>
            <w:pPr>
              <w:snapToGrid w:val="0"/>
              <w:spacing w:line="400" w:lineRule="exact"/>
              <w:ind w:firstLine="420" w:firstLineChars="200"/>
              <w:rPr>
                <w:color w:val="000000" w:themeColor="text1"/>
                <w:highlight w:val="none"/>
                <w14:textFill>
                  <w14:solidFill>
                    <w14:schemeClr w14:val="tx1"/>
                  </w14:solidFill>
                </w14:textFill>
              </w:rPr>
            </w:pPr>
          </w:p>
        </w:tc>
        <w:tc>
          <w:tcPr>
            <w:tcW w:w="6095" w:type="dxa"/>
            <w:tcBorders>
              <w:tl2br w:val="nil"/>
              <w:tr2bl w:val="nil"/>
            </w:tcBorders>
            <w:vAlign w:val="center"/>
          </w:tcPr>
          <w:p>
            <w:pPr>
              <w:snapToGrid w:val="0"/>
              <w:spacing w:line="400" w:lineRule="exact"/>
              <w:ind w:firstLine="480" w:firstLineChars="200"/>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8"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95" w:type="dxa"/>
            <w:tcBorders>
              <w:tl2br w:val="nil"/>
              <w:tr2bl w:val="nil"/>
            </w:tcBorders>
            <w:vAlign w:val="center"/>
          </w:tcPr>
          <w:p>
            <w:pPr>
              <w:pStyle w:val="32"/>
              <w:snapToGrid w:val="0"/>
              <w:spacing w:line="400" w:lineRule="exact"/>
              <w:rPr>
                <w:rFonts w:ascii="仿宋_GB2312" w:hAnsi="仿宋" w:eastAsia="仿宋_GB2312" w:cs="Times New Roman"/>
                <w:color w:val="000000" w:themeColor="text1"/>
                <w:kern w:val="28"/>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olor w:val="000000" w:themeColor="text1"/>
                <w:sz w:val="24"/>
                <w:highlight w:val="none"/>
                <w:u w:val="single"/>
                <w14:textFill>
                  <w14:solidFill>
                    <w14:schemeClr w14:val="tx1"/>
                  </w14:solidFill>
                </w14:textFill>
              </w:rPr>
              <w:t>杭州市文三路90号东部软件园1号楼3楼307室；</w:t>
            </w:r>
          </w:p>
          <w:p>
            <w:pPr>
              <w:pStyle w:val="32"/>
              <w:snapToGrid w:val="0"/>
              <w:spacing w:line="400" w:lineRule="exact"/>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备份投标文件签收联系人：</w:t>
            </w:r>
            <w:r>
              <w:rPr>
                <w:rFonts w:hint="eastAsia" w:ascii="仿宋_GB2312" w:hAnsi="仿宋" w:eastAsia="仿宋_GB2312"/>
                <w:color w:val="000000" w:themeColor="text1"/>
                <w:sz w:val="24"/>
                <w:highlight w:val="none"/>
                <w:u w:val="single"/>
                <w14:textFill>
                  <w14:solidFill>
                    <w14:schemeClr w14:val="tx1"/>
                  </w14:solidFill>
                </w14:textFill>
              </w:rPr>
              <w:t>苑洪春</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；联系电话：</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13065702633</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2"/>
              <w:snapToGrid w:val="0"/>
              <w:spacing w:line="400" w:lineRule="exact"/>
              <w:rPr>
                <w:rFonts w:ascii="仿宋_GB2312" w:hAnsi="仿宋" w:eastAsia="仿宋_GB2312"/>
                <w:color w:val="000000" w:themeColor="text1"/>
                <w:kern w:val="28"/>
                <w:sz w:val="24"/>
                <w:highlight w:val="none"/>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13</w:t>
            </w:r>
          </w:p>
        </w:tc>
        <w:tc>
          <w:tcPr>
            <w:tcW w:w="1843" w:type="dxa"/>
            <w:tcBorders>
              <w:tl2br w:val="nil"/>
              <w:tr2bl w:val="nil"/>
            </w:tcBorders>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采购代理服务费</w:t>
            </w:r>
          </w:p>
        </w:tc>
        <w:tc>
          <w:tcPr>
            <w:tcW w:w="6095" w:type="dxa"/>
            <w:tcBorders>
              <w:tl2br w:val="nil"/>
              <w:tr2bl w:val="nil"/>
            </w:tcBorders>
            <w:vAlign w:val="center"/>
          </w:tcPr>
          <w:p>
            <w:pPr>
              <w:pStyle w:val="32"/>
              <w:snapToGrid w:val="0"/>
              <w:spacing w:line="400" w:lineRule="exact"/>
              <w:rPr>
                <w:rFonts w:ascii="仿宋_GB2312" w:hAnsi="仿宋" w:eastAsia="仿宋_GB2312" w:cs="Times New Roman"/>
                <w:color w:val="000000" w:themeColor="text1"/>
                <w:kern w:val="28"/>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本项目的采购代理服务费由中标人支付。</w:t>
            </w:r>
          </w:p>
          <w:p>
            <w:pPr>
              <w:pStyle w:val="32"/>
              <w:snapToGrid w:val="0"/>
              <w:spacing w:line="400" w:lineRule="exact"/>
              <w:rPr>
                <w:rFonts w:ascii="仿宋_GB2312" w:hAnsi="仿宋" w:eastAsia="仿宋_GB2312" w:cs="Times New Roman"/>
                <w:color w:val="000000" w:themeColor="text1"/>
                <w:kern w:val="28"/>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计费标准：</w:t>
            </w:r>
          </w:p>
          <w:p>
            <w:pPr>
              <w:pStyle w:val="32"/>
              <w:snapToGrid w:val="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以中标金额作为收费的计算基数，</w:t>
            </w:r>
            <w:r>
              <w:rPr>
                <w:rFonts w:hint="eastAsia" w:ascii="仿宋" w:hAnsi="仿宋" w:eastAsia="仿宋" w:cs="仿宋"/>
                <w:color w:val="000000" w:themeColor="text1"/>
                <w:kern w:val="0"/>
                <w:sz w:val="24"/>
                <w:szCs w:val="24"/>
                <w:highlight w:val="none"/>
                <w14:textFill>
                  <w14:solidFill>
                    <w14:schemeClr w14:val="tx1"/>
                  </w14:solidFill>
                </w14:textFill>
              </w:rPr>
              <w:t>费用按计价【2002】1980号文规定的货物招标类型的80%收取。</w:t>
            </w:r>
          </w:p>
          <w:p>
            <w:pPr>
              <w:pStyle w:val="32"/>
              <w:snapToGrid w:val="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结算方式及时间为：在领取中标通知书时由中标人一次性向采购代理机构付清。</w:t>
            </w:r>
          </w:p>
          <w:tbl>
            <w:tblPr>
              <w:tblStyle w:val="62"/>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中标金额（万元）</w:t>
                  </w:r>
                </w:p>
              </w:tc>
              <w:tc>
                <w:tcPr>
                  <w:tcW w:w="4013" w:type="dxa"/>
                  <w:gridSpan w:val="3"/>
                  <w:tcBorders>
                    <w:bottom w:val="single" w:color="auto" w:sz="4"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vAlign w:val="center"/>
                </w:tcPr>
                <w:p>
                  <w:pPr>
                    <w:rPr>
                      <w:rFonts w:ascii="仿宋" w:hAnsi="仿宋" w:eastAsia="仿宋" w:cs="仿宋"/>
                      <w:color w:val="000000" w:themeColor="text1"/>
                      <w:sz w:val="24"/>
                      <w:highlight w:val="none"/>
                      <w14:textFill>
                        <w14:solidFill>
                          <w14:schemeClr w14:val="tx1"/>
                        </w14:solidFill>
                      </w14:textFill>
                    </w:rPr>
                  </w:pPr>
                </w:p>
              </w:tc>
              <w:tc>
                <w:tcPr>
                  <w:tcW w:w="1307" w:type="dxa"/>
                  <w:tcBorders>
                    <w:top w:val="single" w:color="auto" w:sz="4" w:space="0"/>
                    <w:bottom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货物招标</w:t>
                  </w:r>
                </w:p>
              </w:tc>
              <w:tc>
                <w:tcPr>
                  <w:tcW w:w="1431" w:type="dxa"/>
                  <w:tcBorders>
                    <w:top w:val="single" w:color="auto" w:sz="4" w:space="0"/>
                    <w:bottom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服务招标</w:t>
                  </w:r>
                </w:p>
              </w:tc>
              <w:tc>
                <w:tcPr>
                  <w:tcW w:w="1275" w:type="dxa"/>
                  <w:tcBorders>
                    <w:top w:val="single" w:color="auto" w:sz="4" w:space="0"/>
                    <w:bottom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工程招标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vAlign w:val="center"/>
                </w:tcPr>
                <w:p>
                  <w:pPr>
                    <w:rPr>
                      <w:rFonts w:ascii="仿宋" w:hAnsi="仿宋" w:eastAsia="仿宋" w:cs="仿宋"/>
                      <w:color w:val="000000" w:themeColor="text1"/>
                      <w:sz w:val="24"/>
                      <w:highlight w:val="none"/>
                      <w14:textFill>
                        <w14:solidFill>
                          <w14:schemeClr w14:val="tx1"/>
                        </w14:solidFill>
                      </w14:textFill>
                    </w:rPr>
                  </w:pPr>
                </w:p>
              </w:tc>
              <w:tc>
                <w:tcPr>
                  <w:tcW w:w="4013" w:type="dxa"/>
                  <w:gridSpan w:val="3"/>
                  <w:tcBorders>
                    <w:top w:val="single" w:color="auto" w:sz="4"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费率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100以下</w:t>
                  </w:r>
                </w:p>
              </w:tc>
              <w:tc>
                <w:tcPr>
                  <w:tcW w:w="1307"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43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275"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100-500</w:t>
                  </w:r>
                </w:p>
              </w:tc>
              <w:tc>
                <w:tcPr>
                  <w:tcW w:w="1307"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43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0.8%</w:t>
                  </w:r>
                </w:p>
              </w:tc>
              <w:tc>
                <w:tcPr>
                  <w:tcW w:w="1275"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500-1000</w:t>
                  </w:r>
                </w:p>
              </w:tc>
              <w:tc>
                <w:tcPr>
                  <w:tcW w:w="1307"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0.8%</w:t>
                  </w:r>
                </w:p>
              </w:tc>
              <w:tc>
                <w:tcPr>
                  <w:tcW w:w="143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0.45%</w:t>
                  </w:r>
                </w:p>
              </w:tc>
              <w:tc>
                <w:tcPr>
                  <w:tcW w:w="1275"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0.55%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1000-5000</w:t>
                  </w:r>
                </w:p>
              </w:tc>
              <w:tc>
                <w:tcPr>
                  <w:tcW w:w="1307"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0.5%</w:t>
                  </w:r>
                </w:p>
              </w:tc>
              <w:tc>
                <w:tcPr>
                  <w:tcW w:w="143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0.25%</w:t>
                  </w:r>
                </w:p>
              </w:tc>
              <w:tc>
                <w:tcPr>
                  <w:tcW w:w="1275"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0.35%</w:t>
                  </w:r>
                </w:p>
              </w:tc>
            </w:tr>
          </w:tbl>
          <w:p>
            <w:pPr>
              <w:pStyle w:val="32"/>
              <w:snapToGrid w:val="0"/>
              <w:spacing w:line="400" w:lineRule="exact"/>
              <w:rPr>
                <w:rFonts w:ascii="仿宋_GB2312" w:hAnsi="仿宋" w:eastAsia="仿宋_GB2312" w:cs="Times New Roman"/>
                <w:color w:val="000000" w:themeColor="text1"/>
                <w:kern w:val="28"/>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按照差额定率累进法计取</w:t>
            </w:r>
          </w:p>
          <w:p>
            <w:pPr>
              <w:pStyle w:val="32"/>
              <w:snapToGrid w:val="0"/>
              <w:spacing w:line="400" w:lineRule="exact"/>
              <w:rPr>
                <w:rFonts w:ascii="仿宋_GB2312" w:hAnsi="仿宋" w:eastAsia="仿宋_GB2312" w:cs="Times New Roman"/>
                <w:color w:val="000000" w:themeColor="text1"/>
                <w:kern w:val="28"/>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付款账号：</w:t>
            </w:r>
          </w:p>
          <w:p>
            <w:pPr>
              <w:pStyle w:val="32"/>
              <w:snapToGrid w:val="0"/>
              <w:spacing w:line="400" w:lineRule="exact"/>
              <w:rPr>
                <w:rFonts w:ascii="仿宋_GB2312" w:hAnsi="仿宋" w:eastAsia="仿宋_GB2312" w:cs="Times New Roman"/>
                <w:color w:val="000000" w:themeColor="text1"/>
                <w:kern w:val="28"/>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 xml:space="preserve">账户名称：浙江国际招投标有限公司 </w:t>
            </w:r>
          </w:p>
          <w:p>
            <w:pPr>
              <w:pStyle w:val="32"/>
              <w:snapToGrid w:val="0"/>
              <w:spacing w:line="400" w:lineRule="exact"/>
              <w:rPr>
                <w:rFonts w:ascii="仿宋_GB2312" w:hAnsi="仿宋" w:eastAsia="仿宋_GB2312" w:cs="Times New Roman"/>
                <w:color w:val="000000" w:themeColor="text1"/>
                <w:kern w:val="28"/>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开户银行：工商银行杭州武林支行</w:t>
            </w:r>
          </w:p>
          <w:p>
            <w:pPr>
              <w:pStyle w:val="32"/>
              <w:snapToGrid w:val="0"/>
              <w:spacing w:line="400" w:lineRule="exact"/>
              <w:rPr>
                <w:color w:val="000000" w:themeColor="text1"/>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账号：1202021209906782015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vMerge w:val="restart"/>
            <w:tcBorders>
              <w:tl2br w:val="nil"/>
              <w:tr2bl w:val="nil"/>
            </w:tcBorders>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r>
              <w:rPr>
                <w:rFonts w:hint="eastAsia" w:ascii="仿宋_GB2312" w:hAnsi="仿宋" w:eastAsia="仿宋_GB2312" w:cs="仿宋_GB2312"/>
                <w:color w:val="000000" w:themeColor="text1"/>
                <w:sz w:val="24"/>
                <w:highlight w:val="none"/>
                <w14:textFill>
                  <w14:solidFill>
                    <w14:schemeClr w14:val="tx1"/>
                  </w14:solidFill>
                </w14:textFill>
              </w:rPr>
              <w:t>4</w:t>
            </w:r>
          </w:p>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联合体投标说明</w:t>
            </w:r>
          </w:p>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p>
        </w:tc>
        <w:tc>
          <w:tcPr>
            <w:tcW w:w="6095" w:type="dxa"/>
            <w:tcBorders>
              <w:tl2br w:val="nil"/>
              <w:tr2bl w:val="nil"/>
            </w:tcBorders>
            <w:vAlign w:val="center"/>
          </w:tcPr>
          <w:p>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业绩证明材料</w:t>
            </w:r>
          </w:p>
          <w:p>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sdt>
              <w:sdtPr>
                <w:rPr>
                  <w:rFonts w:hint="eastAsia" w:ascii="仿宋_GB2312" w:hAnsi="仿宋" w:eastAsia="仿宋_GB2312"/>
                  <w:color w:val="000000" w:themeColor="text1"/>
                  <w:kern w:val="0"/>
                  <w:sz w:val="24"/>
                  <w:highlight w:val="none"/>
                  <w14:textFill>
                    <w14:solidFill>
                      <w14:schemeClr w14:val="tx1"/>
                    </w14:solidFill>
                  </w14:textFill>
                </w:rPr>
                <w:id w:val="-1058470925"/>
              </w:sdtPr>
              <w:sdtEndPr>
                <w:rPr>
                  <w:rFonts w:hint="eastAsia" w:ascii="仿宋_GB2312" w:hAnsi="仿宋" w:eastAsia="仿宋_GB2312"/>
                  <w:color w:val="000000" w:themeColor="text1"/>
                  <w:kern w:val="0"/>
                  <w:sz w:val="24"/>
                  <w:highlight w:val="none"/>
                  <w14:textFill>
                    <w14:solidFill>
                      <w14:schemeClr w14:val="tx1"/>
                    </w14:solidFill>
                  </w14:textFill>
                </w:rPr>
              </w:sdtEndPr>
              <w:sdtContent>
                <w:r>
                  <w:rPr>
                    <w:rFonts w:ascii="Wingdings" w:hAnsi="Wingdings" w:eastAsia="仿宋_GB2312"/>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28"/>
                <w:sz w:val="24"/>
                <w:szCs w:val="24"/>
                <w:highlight w:val="none"/>
                <w14:textFill>
                  <w14:solidFill>
                    <w14:schemeClr w14:val="tx1"/>
                  </w14:solidFill>
                </w14:textFill>
              </w:rPr>
              <w:t>联合体投标的，按联合体协议约定的分工内容出具相应的业绩证明材料。承担相同工作的各方或工作内容存在部 分相同的，业绩数量以提供材料较少的一方为准。</w:t>
            </w:r>
          </w:p>
          <w:p>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28"/>
                <w:sz w:val="24"/>
                <w:szCs w:val="24"/>
                <w:highlight w:val="none"/>
                <w14:textFill>
                  <w14:solidFill>
                    <w14:schemeClr w14:val="tx1"/>
                  </w14:solidFill>
                </w14:textFill>
              </w:rPr>
              <w:t>联合体投标的，由联合体牵头方出具相应的业绩证明材料。</w:t>
            </w:r>
          </w:p>
          <w:p>
            <w:pPr>
              <w:pStyle w:val="32"/>
              <w:snapToGrid w:val="0"/>
              <w:spacing w:line="400" w:lineRule="exact"/>
              <w:rPr>
                <w:rFonts w:ascii="仿宋" w:hAnsi="仿宋" w:eastAsia="仿宋" w:cs="仿宋"/>
                <w:color w:val="000000" w:themeColor="text1"/>
                <w:kern w:val="28"/>
                <w:sz w:val="24"/>
                <w:szCs w:val="24"/>
                <w:highlight w:val="none"/>
                <w:u w:val="singl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☐其他规定：</w:t>
            </w:r>
            <w:r>
              <w:rPr>
                <w:rFonts w:hint="eastAsia" w:ascii="仿宋" w:hAnsi="仿宋" w:eastAsia="仿宋" w:cs="仿宋"/>
                <w:color w:val="000000" w:themeColor="text1"/>
                <w:kern w:val="28"/>
                <w:sz w:val="24"/>
                <w:szCs w:val="24"/>
                <w:highlight w:val="none"/>
                <w:u w:val="single"/>
                <w14:textFill>
                  <w14:solidFill>
                    <w14:schemeClr w14:val="tx1"/>
                  </w14:solidFill>
                </w14:textFill>
              </w:rPr>
              <w:t xml:space="preserve">                 </w:t>
            </w:r>
          </w:p>
        </w:tc>
      </w:tr>
      <w:bookmarkEnd w:id="1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vMerge w:val="continue"/>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bookmarkStart w:id="11" w:name="第三部分"/>
            <w:bookmarkStart w:id="12" w:name="_Toc164416483"/>
          </w:p>
        </w:tc>
        <w:tc>
          <w:tcPr>
            <w:tcW w:w="1843" w:type="dxa"/>
            <w:vMerge w:val="continue"/>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p>
        </w:tc>
        <w:tc>
          <w:tcPr>
            <w:tcW w:w="6095" w:type="dxa"/>
            <w:vAlign w:val="center"/>
          </w:tcPr>
          <w:p>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其他资信证明材料（本项目不适用）</w:t>
            </w:r>
          </w:p>
          <w:p>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sdt>
              <w:sdtPr>
                <w:rPr>
                  <w:rFonts w:hint="eastAsia" w:ascii="仿宋_GB2312" w:hAnsi="仿宋" w:eastAsia="仿宋_GB2312"/>
                  <w:color w:val="000000" w:themeColor="text1"/>
                  <w:kern w:val="0"/>
                  <w:sz w:val="24"/>
                  <w:highlight w:val="none"/>
                  <w14:textFill>
                    <w14:solidFill>
                      <w14:schemeClr w14:val="tx1"/>
                    </w14:solidFill>
                  </w14:textFill>
                </w:rPr>
                <w:id w:val="1571314811"/>
              </w:sdtPr>
              <w:sdtEndPr>
                <w:rPr>
                  <w:rFonts w:hint="eastAsia" w:ascii="仿宋_GB2312" w:hAnsi="仿宋" w:eastAsia="仿宋_GB2312"/>
                  <w:color w:val="000000" w:themeColor="text1"/>
                  <w:kern w:val="0"/>
                  <w:sz w:val="24"/>
                  <w:highlight w:val="none"/>
                  <w14:textFill>
                    <w14:solidFill>
                      <w14:schemeClr w14:val="tx1"/>
                    </w14:solidFill>
                  </w14:textFill>
                </w:rPr>
              </w:sdtEndPr>
              <w:sdtContent>
                <w:r>
                  <w:rPr>
                    <w:rFonts w:ascii="Wingdings" w:hAnsi="Wingdings" w:eastAsia="仿宋_GB2312"/>
                    <w:color w:val="000000" w:themeColor="text1"/>
                    <w:kern w:val="0"/>
                    <w:sz w:val="24"/>
                    <w:highlight w:val="none"/>
                    <w14:textFill>
                      <w14:solidFill>
                        <w14:schemeClr w14:val="tx1"/>
                      </w14:solidFill>
                    </w14:textFill>
                  </w:rPr>
                  <w:sym w:font="Wingdings" w:char="00A8"/>
                </w:r>
              </w:sdtContent>
            </w:sdt>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联合体投标的，联合体各方均需按招标文件第四部分评标标准要求提供资信证明文件，否则视为不符合相关要求。</w:t>
            </w:r>
          </w:p>
          <w:p>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联合体投标的，联合体牵头方或者联合体成员根据分工按招标文件第四部分评标标准要求提供资信证明文件的，视为符合了相关要求。</w:t>
            </w:r>
          </w:p>
          <w:p>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sdt>
              <w:sdtPr>
                <w:rPr>
                  <w:rFonts w:hint="eastAsia" w:ascii="仿宋_GB2312" w:hAnsi="仿宋" w:eastAsia="仿宋_GB2312"/>
                  <w:color w:val="000000" w:themeColor="text1"/>
                  <w:kern w:val="0"/>
                  <w:highlight w:val="none"/>
                  <w14:textFill>
                    <w14:solidFill>
                      <w14:schemeClr w14:val="tx1"/>
                    </w14:solidFill>
                  </w14:textFill>
                </w:rPr>
                <w:id w:val="474885559"/>
              </w:sdtPr>
              <w:sdtEndPr>
                <w:rPr>
                  <w:rFonts w:hint="eastAsia" w:ascii="仿宋_GB2312" w:hAnsi="仿宋" w:eastAsia="仿宋_GB2312"/>
                  <w:color w:val="000000" w:themeColor="text1"/>
                  <w:kern w:val="0"/>
                  <w:highlight w:val="none"/>
                  <w14:textFill>
                    <w14:solidFill>
                      <w14:schemeClr w14:val="tx1"/>
                    </w14:solidFill>
                  </w14:textFill>
                </w:rPr>
              </w:sdtEndPr>
              <w:sdtContent>
                <w:r>
                  <w:rPr>
                    <w:rFonts w:ascii="Wingdings" w:hAnsi="Wingdings" w:eastAsia="仿宋_GB2312"/>
                    <w:color w:val="000000" w:themeColor="text1"/>
                    <w:kern w:val="0"/>
                    <w:szCs w:val="24"/>
                    <w:highlight w:val="none"/>
                    <w14:textFill>
                      <w14:solidFill>
                        <w14:schemeClr w14:val="tx1"/>
                      </w14:solidFill>
                    </w14:textFill>
                  </w:rPr>
                  <w:sym w:font="Wingdings" w:char="00A8"/>
                </w:r>
              </w:sdtContent>
            </w:sdt>
            <w:r>
              <w:rPr>
                <w:rFonts w:hint="eastAsia" w:ascii="仿宋" w:hAnsi="仿宋" w:eastAsia="仿宋" w:cs="仿宋"/>
                <w:color w:val="000000" w:themeColor="text1"/>
                <w:kern w:val="28"/>
                <w:sz w:val="24"/>
                <w:szCs w:val="24"/>
                <w:highlight w:val="none"/>
                <w14:textFill>
                  <w14:solidFill>
                    <w14:schemeClr w14:val="tx1"/>
                  </w14:solidFill>
                </w14:textFill>
              </w:rPr>
              <w:t>其他规定：</w:t>
            </w:r>
            <w:r>
              <w:rPr>
                <w:rFonts w:hint="eastAsia" w:ascii="仿宋" w:hAnsi="仿宋" w:eastAsia="仿宋" w:cs="仿宋"/>
                <w:color w:val="000000" w:themeColor="text1"/>
                <w:kern w:val="28"/>
                <w:sz w:val="24"/>
                <w:szCs w:val="24"/>
                <w:highlight w:val="none"/>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15</w:t>
            </w:r>
          </w:p>
        </w:tc>
        <w:tc>
          <w:tcPr>
            <w:tcW w:w="1843" w:type="dxa"/>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95" w:type="dxa"/>
            <w:vAlign w:val="center"/>
          </w:tcPr>
          <w:p>
            <w:pPr>
              <w:snapToGrid w:val="0"/>
              <w:spacing w:line="400" w:lineRule="exact"/>
              <w:rPr>
                <w:rFonts w:ascii="仿宋_GB2312" w:hAnsi="仿宋" w:eastAsia="仿宋_GB2312"/>
                <w:snapToGrid w:val="0"/>
                <w:color w:val="000000" w:themeColor="text1"/>
                <w:kern w:val="28"/>
                <w:sz w:val="24"/>
                <w:highlight w:val="none"/>
                <w:u w:val="singl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仿宋_GB2312" w:hAnsi="仿宋" w:eastAsia="仿宋_GB2312"/>
                <w:snapToGrid w:val="0"/>
                <w:color w:val="000000" w:themeColor="text1"/>
                <w:kern w:val="28"/>
                <w:sz w:val="24"/>
                <w:highlight w:val="none"/>
                <w14:textFill>
                  <w14:solidFill>
                    <w14:schemeClr w14:val="tx1"/>
                  </w14:solidFill>
                </w14:textFill>
              </w:rPr>
              <w:t>有，</w:t>
            </w:r>
            <w:r>
              <w:rPr>
                <w:rFonts w:hint="eastAsia" w:ascii="仿宋_GB2312" w:hAnsi="仿宋" w:eastAsia="仿宋_GB2312"/>
                <w:snapToGrid w:val="0"/>
                <w:color w:val="000000" w:themeColor="text1"/>
                <w:kern w:val="28"/>
                <w:sz w:val="24"/>
                <w:highlight w:val="none"/>
                <w:u w:val="single"/>
                <w14:textFill>
                  <w14:solidFill>
                    <w14:schemeClr w14:val="tx1"/>
                  </w14:solidFill>
                </w14:textFill>
              </w:rPr>
              <w:t xml:space="preserve">                    </w:t>
            </w:r>
          </w:p>
          <w:p>
            <w:pPr>
              <w:pStyle w:val="23"/>
              <w:rPr>
                <w:rFonts w:eastAsia="仿宋_GB2312"/>
                <w:color w:val="000000" w:themeColor="text1"/>
                <w:highlight w:val="none"/>
                <w14:textFill>
                  <w14:solidFill>
                    <w14:schemeClr w14:val="tx1"/>
                  </w14:solidFill>
                </w14:textFill>
              </w:rPr>
            </w:pPr>
            <w:sdt>
              <w:sdtPr>
                <w:rPr>
                  <w:rFonts w:hint="eastAsia" w:ascii="仿宋_GB2312" w:hAnsi="仿宋" w:eastAsia="仿宋_GB2312"/>
                  <w:color w:val="000000" w:themeColor="text1"/>
                  <w:kern w:val="0"/>
                  <w:highlight w:val="none"/>
                  <w14:textFill>
                    <w14:solidFill>
                      <w14:schemeClr w14:val="tx1"/>
                    </w14:solidFill>
                  </w14:textFill>
                </w:rPr>
                <w:id w:val="1039396402"/>
              </w:sdtPr>
              <w:sdtEndPr>
                <w:rPr>
                  <w:rFonts w:hint="eastAsia" w:ascii="仿宋_GB2312" w:hAnsi="仿宋" w:eastAsia="仿宋_GB2312"/>
                  <w:color w:val="000000" w:themeColor="text1"/>
                  <w:kern w:val="0"/>
                  <w:highlight w:val="none"/>
                  <w14:textFill>
                    <w14:solidFill>
                      <w14:schemeClr w14:val="tx1"/>
                    </w14:solidFill>
                  </w14:textFill>
                </w:rPr>
              </w:sdtEndPr>
              <w:sdtContent>
                <w:r>
                  <w:rPr>
                    <w:rFonts w:ascii="Wingdings" w:hAnsi="Wingdings" w:eastAsia="仿宋_GB2312"/>
                    <w:color w:val="000000" w:themeColor="text1"/>
                    <w:kern w:val="0"/>
                    <w:szCs w:val="24"/>
                    <w:highlight w:val="none"/>
                    <w:lang w:val="en-US"/>
                    <w14:textFill>
                      <w14:solidFill>
                        <w14:schemeClr w14:val="tx1"/>
                      </w14:solidFill>
                    </w14:textFill>
                  </w:rPr>
                  <w:t></w:t>
                </w:r>
              </w:sdtContent>
            </w:sdt>
            <w:r>
              <w:rPr>
                <w:rFonts w:hint="eastAsia" w:ascii="仿宋_GB2312" w:hAnsi="仿宋" w:eastAsia="仿宋_GB2312"/>
                <w:color w:val="000000" w:themeColor="text1"/>
                <w:kern w:val="28"/>
                <w:highlight w:val="none"/>
                <w14:textFill>
                  <w14:solidFill>
                    <w14:schemeClr w14:val="tx1"/>
                  </w14:solidFill>
                </w14:textFill>
              </w:rPr>
              <w:t>无</w:t>
            </w:r>
            <w:r>
              <w:rPr>
                <w:rFonts w:hint="eastAsia" w:ascii="仿宋_GB2312" w:hAnsi="仿宋" w:eastAsia="仿宋_GB2312" w:cs="宋体"/>
                <w:b/>
                <w:color w:val="000000" w:themeColor="text1"/>
                <w:kern w:val="0"/>
                <w:highlight w:val="none"/>
                <w14:textFill>
                  <w14:solidFill>
                    <w14:schemeClr w14:val="tx1"/>
                  </w14:solidFill>
                </w14:textFill>
              </w:rPr>
              <w:t>。</w:t>
            </w:r>
          </w:p>
        </w:tc>
      </w:tr>
    </w:tbl>
    <w:p>
      <w:pPr>
        <w:rPr>
          <w:rFonts w:ascii="仿宋_GB2312" w:hAnsi="仿宋" w:eastAsia="仿宋_GB2312" w:cs="仿宋_GB2312"/>
          <w:b/>
          <w:color w:val="000000" w:themeColor="text1"/>
          <w:sz w:val="32"/>
          <w:szCs w:val="20"/>
          <w:highlight w:val="none"/>
          <w14:textFill>
            <w14:solidFill>
              <w14:schemeClr w14:val="tx1"/>
            </w14:solidFill>
          </w14:textFill>
        </w:rPr>
      </w:pPr>
      <w:r>
        <w:rPr>
          <w:rFonts w:hint="eastAsia" w:ascii="仿宋_GB2312" w:hAnsi="仿宋" w:eastAsia="仿宋_GB2312" w:cs="仿宋_GB2312"/>
          <w:b/>
          <w:color w:val="000000" w:themeColor="text1"/>
          <w:sz w:val="32"/>
          <w:szCs w:val="20"/>
          <w:highlight w:val="none"/>
          <w14:textFill>
            <w14:solidFill>
              <w14:schemeClr w14:val="tx1"/>
            </w14:solidFill>
          </w14:textFill>
        </w:rPr>
        <w:br w:type="page"/>
      </w:r>
    </w:p>
    <w:p>
      <w:pPr>
        <w:adjustRightInd/>
        <w:spacing w:line="360" w:lineRule="auto"/>
        <w:jc w:val="center"/>
        <w:outlineLvl w:val="0"/>
        <w:rPr>
          <w:rFonts w:ascii="仿宋_GB2312" w:hAnsi="仿宋" w:eastAsia="仿宋_GB2312" w:cs="仿宋_GB2312"/>
          <w:b/>
          <w:color w:val="000000" w:themeColor="text1"/>
          <w:sz w:val="32"/>
          <w:szCs w:val="20"/>
          <w:highlight w:val="none"/>
          <w14:textFill>
            <w14:solidFill>
              <w14:schemeClr w14:val="tx1"/>
            </w14:solidFill>
          </w14:textFill>
        </w:rPr>
      </w:pPr>
      <w:r>
        <w:rPr>
          <w:rFonts w:hint="eastAsia" w:ascii="仿宋_GB2312" w:hAnsi="仿宋" w:eastAsia="仿宋_GB2312" w:cs="仿宋_GB2312"/>
          <w:b/>
          <w:color w:val="000000" w:themeColor="text1"/>
          <w:sz w:val="32"/>
          <w:szCs w:val="20"/>
          <w:highlight w:val="none"/>
          <w14:textFill>
            <w14:solidFill>
              <w14:schemeClr w14:val="tx1"/>
            </w14:solidFill>
          </w14:textFill>
        </w:rPr>
        <w:t>一、总则</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适用范围</w:t>
      </w:r>
    </w:p>
    <w:p>
      <w:pPr>
        <w:snapToGrid w:val="0"/>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rPr>
          <w:color w:val="000000" w:themeColor="text1"/>
          <w:highlight w:val="none"/>
          <w14:textFill>
            <w14:solidFill>
              <w14:schemeClr w14:val="tx1"/>
            </w14:solidFill>
          </w14:textFill>
        </w:rPr>
      </w:pP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定义</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“采购人”系指招标公告中载明的本项目的采购人。</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“采购代理机构”系指招标公告中载明的本项目的采购代理机构。</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“投标人”系指是指响应招标、参加投标竞争的法人、其他组织或者自然人。</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“负责人”系指法人企业的法定负责人，或其他组织为法律、行政法规规定代表单位行使职权的主要负责人，或自然人本人。</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“电子签名”系指数据电文中以电子形式所含、所附用于识别签名人身份并表明签名人认可其中内容的数据；</w:t>
      </w:r>
      <w:r>
        <w:rPr>
          <w:rFonts w:hint="eastAsia" w:ascii="仿宋" w:hAnsi="仿宋" w:eastAsia="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highlight w:val="none"/>
          <w14:textFill>
            <w14:solidFill>
              <w14:schemeClr w14:val="tx1"/>
            </w14:solidFill>
          </w14:textFill>
        </w:rPr>
        <w:t>4）</w:t>
      </w:r>
      <w:r>
        <w:rPr>
          <w:rFonts w:hint="eastAsia" w:ascii="仿宋_GB2312" w:hAnsi="仿宋" w:eastAsia="仿宋_GB2312"/>
          <w:color w:val="000000" w:themeColor="text1"/>
          <w:sz w:val="24"/>
          <w:highlight w:val="none"/>
          <w14:textFill>
            <w14:solidFill>
              <w14:schemeClr w14:val="tx1"/>
            </w14:solidFill>
          </w14:textFill>
        </w:rPr>
        <w:t>。</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“电子交易平台”是指本项目政府采购活动所依托的政府采购云平台（https://www.zcygov.cn/）。</w:t>
      </w:r>
    </w:p>
    <w:p>
      <w:pPr>
        <w:numPr>
          <w:ilvl w:val="1"/>
          <w:numId w:val="5"/>
        </w:numPr>
        <w:spacing w:line="360" w:lineRule="auto"/>
        <w:rPr>
          <w:rFonts w:ascii="仿宋_GB2312" w:hAnsi="仿宋" w:eastAsia="仿宋_GB2312"/>
          <w:b/>
          <w:bCs/>
          <w:i/>
          <w:i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ascii="仿宋_GB2312" w:hAnsi="仿宋" w:eastAsia="仿宋_GB2312"/>
          <w:b/>
          <w:bCs/>
          <w:color w:val="000000" w:themeColor="text1"/>
          <w:sz w:val="24"/>
          <w:highlight w:val="none"/>
          <w14:textFill>
            <w14:solidFill>
              <w14:schemeClr w14:val="tx1"/>
            </w14:solidFill>
          </w14:textFill>
        </w:rPr>
        <w:t xml:space="preserve"> </w:t>
      </w:r>
      <w:r>
        <w:rPr>
          <w:rFonts w:hint="eastAsia" w:ascii="仿宋_GB2312" w:hAnsi="仿宋" w:eastAsia="仿宋_GB2312"/>
          <w:b/>
          <w:bCs/>
          <w:color w:val="000000" w:themeColor="text1"/>
          <w:sz w:val="24"/>
          <w:highlight w:val="none"/>
          <w14:textFill>
            <w14:solidFill>
              <w14:schemeClr w14:val="tx1"/>
            </w14:solidFill>
          </w14:textFill>
        </w:rPr>
        <w:t>系指实质性要求条款，“★”系产品采购项目中单一产品或核心产品，</w:t>
      </w:r>
      <w:r>
        <w:rPr>
          <w:rFonts w:hint="eastAsia" w:ascii="仿宋_GB2312" w:hAnsi="仿宋" w:eastAsia="仿宋_GB2312"/>
          <w:b/>
          <w:bCs/>
          <w:color w:val="000000" w:themeColor="text1"/>
          <w:sz w:val="24"/>
          <w:highlight w:val="none"/>
          <w:lang w:eastAsia="zh-CN"/>
          <w14:textFill>
            <w14:solidFill>
              <w14:schemeClr w14:val="tx1"/>
            </w14:solidFill>
          </w14:textFill>
        </w:rPr>
        <w:t>“</w:t>
      </w: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_GB2312" w:hAnsi="仿宋" w:eastAsia="仿宋_GB2312"/>
          <w:b/>
          <w:bCs/>
          <w:color w:val="000000" w:themeColor="text1"/>
          <w:sz w:val="24"/>
          <w:highlight w:val="none"/>
          <w:lang w:eastAsia="zh-CN"/>
          <w14:textFill>
            <w14:solidFill>
              <w14:schemeClr w14:val="tx1"/>
            </w14:solidFill>
          </w14:textFill>
        </w:rPr>
        <w:t>”</w:t>
      </w:r>
      <w:r>
        <w:rPr>
          <w:rFonts w:hint="eastAsia" w:ascii="仿宋_GB2312" w:hAnsi="仿宋" w:eastAsia="仿宋_GB2312"/>
          <w:b/>
          <w:bCs/>
          <w:color w:val="000000" w:themeColor="text1"/>
          <w:sz w:val="24"/>
          <w:highlight w:val="none"/>
          <w:lang w:val="en-US" w:eastAsia="zh-CN"/>
          <w14:textFill>
            <w14:solidFill>
              <w14:schemeClr w14:val="tx1"/>
            </w14:solidFill>
          </w14:textFill>
        </w:rPr>
        <w:t>和“※</w:t>
      </w:r>
      <w:r>
        <w:rPr>
          <w:rFonts w:hint="eastAsia" w:ascii="仿宋_GB2312" w:hAnsi="仿宋" w:eastAsia="仿宋_GB2312"/>
          <w:b/>
          <w:bCs/>
          <w:color w:val="000000" w:themeColor="text1"/>
          <w:sz w:val="24"/>
          <w:highlight w:val="none"/>
          <w:lang w:eastAsia="zh-CN"/>
          <w14:textFill>
            <w14:solidFill>
              <w14:schemeClr w14:val="tx1"/>
            </w14:solidFill>
          </w14:textFill>
        </w:rPr>
        <w:t>”</w:t>
      </w:r>
      <w:r>
        <w:rPr>
          <w:rFonts w:hint="eastAsia" w:ascii="仿宋_GB2312" w:hAnsi="仿宋" w:eastAsia="仿宋_GB2312"/>
          <w:b/>
          <w:bCs/>
          <w:color w:val="000000" w:themeColor="text1"/>
          <w:sz w:val="24"/>
          <w:highlight w:val="none"/>
          <w14:textFill>
            <w14:solidFill>
              <w14:schemeClr w14:val="tx1"/>
            </w14:solidFill>
          </w14:textFill>
        </w:rPr>
        <w:t>系指重要要求条款“</w:t>
      </w:r>
      <w:sdt>
        <w:sdtPr>
          <w:rPr>
            <w:rFonts w:hint="eastAsia" w:ascii="仿宋_GB2312" w:hAnsi="仿宋" w:eastAsia="仿宋_GB2312" w:cs="Arial"/>
            <w:b/>
            <w:bCs/>
            <w:color w:val="000000" w:themeColor="text1"/>
            <w:kern w:val="0"/>
            <w:sz w:val="24"/>
            <w:highlight w:val="none"/>
            <w14:textFill>
              <w14:solidFill>
                <w14:schemeClr w14:val="tx1"/>
              </w14:solidFill>
            </w14:textFill>
          </w:rPr>
          <w:id w:val="512970236"/>
        </w:sdtPr>
        <w:sdtEndPr>
          <w:rPr>
            <w:rFonts w:hint="eastAsia" w:ascii="仿宋_GB2312" w:hAnsi="仿宋" w:eastAsia="仿宋_GB2312" w:cs="Arial"/>
            <w:b/>
            <w:bCs/>
            <w:color w:val="000000" w:themeColor="text1"/>
            <w:kern w:val="0"/>
            <w:sz w:val="24"/>
            <w:highlight w:val="none"/>
            <w14:textFill>
              <w14:solidFill>
                <w14:schemeClr w14:val="tx1"/>
              </w14:solidFill>
            </w14:textFill>
          </w:rPr>
        </w:sdtEndPr>
        <w:sdtContent>
          <w:r>
            <w:rPr>
              <w:rFonts w:ascii="Wingdings" w:hAnsi="Wingdings" w:eastAsia="仿宋_GB2312" w:cs="Arial"/>
              <w:b/>
              <w:bCs/>
              <w:color w:val="000000" w:themeColor="text1"/>
              <w:kern w:val="0"/>
              <w:sz w:val="24"/>
              <w:highlight w:val="none"/>
              <w14:textFill>
                <w14:solidFill>
                  <w14:schemeClr w14:val="tx1"/>
                </w14:solidFill>
              </w14:textFill>
            </w:rPr>
            <w:t></w:t>
          </w:r>
        </w:sdtContent>
      </w:sdt>
      <w:r>
        <w:rPr>
          <w:rFonts w:hint="eastAsia" w:ascii="仿宋_GB2312" w:hAnsi="仿宋" w:eastAsia="仿宋_GB2312"/>
          <w:b/>
          <w:bCs/>
          <w:color w:val="000000" w:themeColor="text1"/>
          <w:sz w:val="24"/>
          <w:highlight w:val="none"/>
          <w14:textFill>
            <w14:solidFill>
              <w14:schemeClr w14:val="tx1"/>
            </w14:solidFill>
          </w14:textFill>
        </w:rPr>
        <w:t>”</w:t>
      </w:r>
      <w:r>
        <w:rPr>
          <w:rFonts w:ascii="仿宋_GB2312" w:hAnsi="仿宋" w:eastAsia="仿宋_GB2312"/>
          <w:b/>
          <w:bCs/>
          <w:color w:val="000000" w:themeColor="text1"/>
          <w:sz w:val="24"/>
          <w:highlight w:val="none"/>
          <w14:textFill>
            <w14:solidFill>
              <w14:schemeClr w14:val="tx1"/>
            </w14:solidFill>
          </w14:textFill>
        </w:rPr>
        <w:t xml:space="preserve"> </w:t>
      </w:r>
      <w:r>
        <w:rPr>
          <w:rFonts w:hint="eastAsia" w:ascii="仿宋_GB2312" w:hAnsi="仿宋" w:eastAsia="仿宋_GB2312"/>
          <w:b/>
          <w:bCs/>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b/>
            <w:bCs/>
            <w:color w:val="000000" w:themeColor="text1"/>
            <w:kern w:val="0"/>
            <w:sz w:val="24"/>
            <w:highlight w:val="none"/>
            <w14:textFill>
              <w14:solidFill>
                <w14:schemeClr w14:val="tx1"/>
              </w14:solidFill>
            </w14:textFill>
          </w:rPr>
          <w:id w:val="404888855"/>
        </w:sdtPr>
        <w:sdtEndPr>
          <w:rPr>
            <w:rFonts w:hint="eastAsia" w:ascii="仿宋_GB2312" w:hAnsi="仿宋" w:eastAsia="仿宋_GB2312" w:cs="Arial"/>
            <w:b/>
            <w:bCs/>
            <w:color w:val="000000" w:themeColor="text1"/>
            <w:kern w:val="0"/>
            <w:sz w:val="24"/>
            <w:highlight w:val="none"/>
            <w14:textFill>
              <w14:solidFill>
                <w14:schemeClr w14:val="tx1"/>
              </w14:solidFill>
            </w14:textFill>
          </w:rPr>
        </w:sdtEndPr>
        <w:sdtContent>
          <w:r>
            <w:rPr>
              <w:rFonts w:ascii="MS Gothic" w:hAnsi="MS Gothic" w:eastAsia="MS Gothic" w:cs="Arial"/>
              <w:b/>
              <w:bCs/>
              <w:color w:val="000000" w:themeColor="text1"/>
              <w:kern w:val="0"/>
              <w:sz w:val="24"/>
              <w:highlight w:val="none"/>
              <w14:textFill>
                <w14:solidFill>
                  <w14:schemeClr w14:val="tx1"/>
                </w14:solidFill>
              </w14:textFill>
            </w:rPr>
            <w:t>☐</w:t>
          </w:r>
        </w:sdtContent>
      </w:sdt>
      <w:r>
        <w:rPr>
          <w:rFonts w:hint="eastAsia" w:ascii="仿宋_GB2312" w:hAnsi="仿宋" w:eastAsia="仿宋_GB2312"/>
          <w:b/>
          <w:bCs/>
          <w:color w:val="000000" w:themeColor="text1"/>
          <w:sz w:val="24"/>
          <w:highlight w:val="none"/>
          <w14:textFill>
            <w14:solidFill>
              <w14:schemeClr w14:val="tx1"/>
            </w14:solidFill>
          </w14:textFill>
        </w:rPr>
        <w:t>”</w:t>
      </w:r>
      <w:r>
        <w:rPr>
          <w:rFonts w:ascii="仿宋_GB2312" w:hAnsi="仿宋" w:eastAsia="仿宋_GB2312"/>
          <w:b/>
          <w:bCs/>
          <w:color w:val="000000" w:themeColor="text1"/>
          <w:sz w:val="24"/>
          <w:highlight w:val="none"/>
          <w14:textFill>
            <w14:solidFill>
              <w14:schemeClr w14:val="tx1"/>
            </w14:solidFill>
          </w14:textFill>
        </w:rPr>
        <w:t xml:space="preserve"> </w:t>
      </w:r>
      <w:r>
        <w:rPr>
          <w:rFonts w:hint="eastAsia" w:ascii="仿宋_GB2312" w:hAnsi="仿宋" w:eastAsia="仿宋_GB2312"/>
          <w:b/>
          <w:bCs/>
          <w:color w:val="000000" w:themeColor="text1"/>
          <w:sz w:val="24"/>
          <w:highlight w:val="none"/>
          <w14:textFill>
            <w14:solidFill>
              <w14:schemeClr w14:val="tx1"/>
            </w14:solidFill>
          </w14:textFill>
        </w:rPr>
        <w:t>系指不适用本项目的要求。</w:t>
      </w:r>
    </w:p>
    <w:p>
      <w:pPr>
        <w:spacing w:line="360" w:lineRule="auto"/>
        <w:ind w:firstLine="241" w:firstLineChars="100"/>
        <w:rPr>
          <w:rFonts w:ascii="仿宋_GB2312" w:hAnsi="仿宋" w:eastAsia="仿宋_GB2312"/>
          <w:b/>
          <w:color w:val="000000" w:themeColor="text1"/>
          <w:sz w:val="24"/>
          <w:highlight w:val="none"/>
          <w14:textFill>
            <w14:solidFill>
              <w14:schemeClr w14:val="tx1"/>
            </w14:solidFill>
          </w14:textFill>
        </w:rPr>
      </w:pP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采购项目需要落实的政府采购政策</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支持绿色发展</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支持中小企业发展</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840" w:firstLineChars="35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在政府采购活动中，投标人提供的货物、工程或者服务符合下列情形的，享受中小企业扶持政策：</w:t>
      </w:r>
    </w:p>
    <w:p>
      <w:pPr>
        <w:numPr>
          <w:ilvl w:val="3"/>
          <w:numId w:val="5"/>
        </w:numPr>
        <w:tabs>
          <w:tab w:val="left" w:pos="1050"/>
        </w:tabs>
        <w:spacing w:line="360" w:lineRule="auto"/>
        <w:ind w:left="1050" w:hanging="105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在货物采购项目中，货物由中小企业制造，即货物由中小企业生产且使用该中小企业商号或者注册商标；</w:t>
      </w:r>
    </w:p>
    <w:p>
      <w:pPr>
        <w:numPr>
          <w:ilvl w:val="3"/>
          <w:numId w:val="5"/>
        </w:numPr>
        <w:tabs>
          <w:tab w:val="left" w:pos="1050"/>
        </w:tabs>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在工程采购项目中，工程由中小企业承建，即工程施工单位为中小企业；</w:t>
      </w:r>
    </w:p>
    <w:p>
      <w:pPr>
        <w:numPr>
          <w:ilvl w:val="3"/>
          <w:numId w:val="5"/>
        </w:numPr>
        <w:tabs>
          <w:tab w:val="left" w:pos="1050"/>
        </w:tabs>
        <w:spacing w:line="360" w:lineRule="auto"/>
        <w:ind w:left="1050" w:hanging="105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color w:val="000000" w:themeColor="text1"/>
          <w:sz w:val="24"/>
          <w:highlight w:val="none"/>
          <w14:textFill>
            <w14:solidFill>
              <w14:schemeClr w14:val="tx1"/>
            </w14:solidFill>
          </w14:textFill>
        </w:rPr>
        <w:t>20%</w:t>
      </w:r>
      <w:r>
        <w:rPr>
          <w:rFonts w:hint="eastAsia" w:ascii="仿宋_GB2312" w:hAnsi="仿宋" w:eastAsia="仿宋_GB2312"/>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color w:val="000000" w:themeColor="text1"/>
          <w:sz w:val="24"/>
          <w:highlight w:val="none"/>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中小企业享受扶持政策获得政府采购合同的，小微企业不得将合同分包给大中型企业，中型企业不得将合同分包给大型企业。</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支持创新发展</w:t>
      </w:r>
    </w:p>
    <w:p>
      <w:pPr>
        <w:numPr>
          <w:ilvl w:val="2"/>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采购人优先采购被认定</w:t>
      </w:r>
      <w:r>
        <w:rPr>
          <w:rFonts w:hint="eastAsia" w:ascii="仿宋_GB2312" w:hAnsi="仿宋" w:eastAsia="仿宋_GB2312"/>
          <w:color w:val="000000" w:themeColor="text1"/>
          <w:sz w:val="24"/>
          <w:highlight w:val="none"/>
          <w14:textFill>
            <w14:solidFill>
              <w14:schemeClr w14:val="tx1"/>
            </w14:solidFill>
          </w14:textFill>
        </w:rPr>
        <w:t>为首台套产品和“制造精品”的自主创新产品。</w:t>
      </w:r>
    </w:p>
    <w:p>
      <w:pPr>
        <w:numPr>
          <w:ilvl w:val="2"/>
          <w:numId w:val="5"/>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numPr>
          <w:ilvl w:val="1"/>
          <w:numId w:val="5"/>
        </w:num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平等对待内外资企业和符合条件的破产重整企业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询问、质疑、投诉</w:t>
      </w:r>
    </w:p>
    <w:p>
      <w:pPr>
        <w:numPr>
          <w:ilvl w:val="1"/>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highlight w:val="none"/>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numPr>
          <w:ilvl w:val="1"/>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供应商质疑</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提出质疑的供应商应当是参与所质疑项目采购活动的供应商。潜在供应商已依法获取其可质疑的招标文件的，可以对该文件提出质疑。</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5"/>
        </w:numPr>
        <w:tabs>
          <w:tab w:val="left" w:pos="210"/>
          <w:tab w:val="left" w:pos="1050"/>
        </w:tabs>
        <w:snapToGrid w:val="0"/>
        <w:spacing w:line="360" w:lineRule="auto"/>
        <w:ind w:left="1050" w:hanging="1050"/>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对招标文件提出质疑的，质疑期限为供应商获得招标文件之日或者招标文件公告期限届满之日起计算。</w:t>
      </w:r>
    </w:p>
    <w:p>
      <w:pPr>
        <w:numPr>
          <w:ilvl w:val="3"/>
          <w:numId w:val="5"/>
        </w:numPr>
        <w:tabs>
          <w:tab w:val="left" w:pos="210"/>
          <w:tab w:val="left" w:pos="1050"/>
        </w:tabs>
        <w:snapToGrid w:val="0"/>
        <w:spacing w:line="360" w:lineRule="auto"/>
        <w:ind w:left="1050" w:hanging="1050"/>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对采购过程提出质疑的，质疑期限为各采购程序环节结束之日起计算。对同一采购程序环节的质疑，供应商须一次性提出。</w:t>
      </w:r>
    </w:p>
    <w:p>
      <w:pPr>
        <w:numPr>
          <w:ilvl w:val="3"/>
          <w:numId w:val="5"/>
        </w:numPr>
        <w:tabs>
          <w:tab w:val="left" w:pos="210"/>
          <w:tab w:val="left" w:pos="1050"/>
        </w:tabs>
        <w:snapToGrid w:val="0"/>
        <w:spacing w:line="360" w:lineRule="auto"/>
        <w:ind w:left="1050" w:hanging="1050"/>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对采购结果提出质疑的，质疑期限自采购结果公告期限届满之日起计算。</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供应商提出质疑应当提交质疑函和必要的证明材料。质疑函应当包括下列内容：</w:t>
      </w:r>
    </w:p>
    <w:p>
      <w:pPr>
        <w:numPr>
          <w:ilvl w:val="3"/>
          <w:numId w:val="5"/>
        </w:numPr>
        <w:tabs>
          <w:tab w:val="left" w:pos="210"/>
          <w:tab w:val="left" w:pos="105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供应商的姓名或者名称、地址、邮编、联系人及联系电话；</w:t>
      </w:r>
    </w:p>
    <w:p>
      <w:pPr>
        <w:numPr>
          <w:ilvl w:val="3"/>
          <w:numId w:val="5"/>
        </w:numPr>
        <w:tabs>
          <w:tab w:val="left" w:pos="210"/>
          <w:tab w:val="left" w:pos="105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质疑项目的名称、编号；</w:t>
      </w:r>
    </w:p>
    <w:p>
      <w:pPr>
        <w:numPr>
          <w:ilvl w:val="3"/>
          <w:numId w:val="5"/>
        </w:numPr>
        <w:tabs>
          <w:tab w:val="left" w:pos="210"/>
          <w:tab w:val="left" w:pos="105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具体、明确的质疑事项和与质疑事项相关的请求；</w:t>
      </w:r>
    </w:p>
    <w:p>
      <w:pPr>
        <w:numPr>
          <w:ilvl w:val="3"/>
          <w:numId w:val="5"/>
        </w:numPr>
        <w:tabs>
          <w:tab w:val="left" w:pos="210"/>
          <w:tab w:val="left" w:pos="105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事实依据；</w:t>
      </w:r>
    </w:p>
    <w:p>
      <w:pPr>
        <w:numPr>
          <w:ilvl w:val="3"/>
          <w:numId w:val="5"/>
        </w:numPr>
        <w:tabs>
          <w:tab w:val="left" w:pos="210"/>
          <w:tab w:val="left" w:pos="105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必要的法律依据；</w:t>
      </w:r>
    </w:p>
    <w:p>
      <w:pPr>
        <w:numPr>
          <w:ilvl w:val="3"/>
          <w:numId w:val="5"/>
        </w:numPr>
        <w:tabs>
          <w:tab w:val="left" w:pos="210"/>
          <w:tab w:val="left" w:pos="105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提出质疑的日期。</w:t>
      </w:r>
    </w:p>
    <w:p>
      <w:pPr>
        <w:tabs>
          <w:tab w:val="left" w:pos="210"/>
        </w:tabs>
        <w:snapToGrid w:val="0"/>
        <w:spacing w:line="360" w:lineRule="auto"/>
        <w:ind w:firstLine="480" w:firstLineChars="200"/>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tabs>
          <w:tab w:val="left" w:pos="210"/>
        </w:tabs>
        <w:snapToGrid w:val="0"/>
        <w:spacing w:line="360" w:lineRule="auto"/>
        <w:ind w:firstLine="480" w:firstLineChars="200"/>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质疑函范本及制作说明详见附件2。</w:t>
      </w:r>
    </w:p>
    <w:p>
      <w:pPr>
        <w:numPr>
          <w:ilvl w:val="2"/>
          <w:numId w:val="5"/>
        </w:numPr>
        <w:tabs>
          <w:tab w:val="left" w:pos="210"/>
          <w:tab w:val="left" w:pos="84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对同一采购程序环节的质疑，供应商须在法定质疑期内一次性提出。</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询问或者质疑事项可能影响采购结果的，采购人应当暂停签订合同，已经签订合同的，应当中止履行合同。</w:t>
      </w:r>
    </w:p>
    <w:p>
      <w:pPr>
        <w:numPr>
          <w:ilvl w:val="1"/>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供应商投诉</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供应商投诉的事项不得超出已质疑事项的范围，基于质疑答复内容提出的投诉事项除外。</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供应商投诉应当有明确的请求和必要的证明材料。</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以联合体形式参加政府采购活动的，其投诉应当由组成联合体的所有供应商共同提出。</w:t>
      </w:r>
    </w:p>
    <w:p>
      <w:pPr>
        <w:tabs>
          <w:tab w:val="left" w:pos="210"/>
        </w:tabs>
        <w:snapToGrid w:val="0"/>
        <w:spacing w:line="360" w:lineRule="auto"/>
        <w:ind w:firstLine="480" w:firstLineChars="200"/>
        <w:jc w:val="left"/>
        <w:outlineLvl w:val="1"/>
        <w:rPr>
          <w:rFonts w:ascii="仿宋_GB2312" w:hAnsi="仿宋"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投诉书范本及制作说明详见附件3。</w:t>
      </w:r>
    </w:p>
    <w:p>
      <w:pPr>
        <w:adjustRightInd/>
        <w:spacing w:line="360" w:lineRule="auto"/>
        <w:jc w:val="center"/>
        <w:outlineLvl w:val="0"/>
        <w:rPr>
          <w:rFonts w:ascii="仿宋_GB2312" w:hAnsi="仿宋" w:eastAsia="仿宋_GB2312" w:cs="仿宋_GB2312"/>
          <w:b/>
          <w:color w:val="000000" w:themeColor="text1"/>
          <w:sz w:val="32"/>
          <w:szCs w:val="20"/>
          <w:highlight w:val="none"/>
          <w14:textFill>
            <w14:solidFill>
              <w14:schemeClr w14:val="tx1"/>
            </w14:solidFill>
          </w14:textFill>
        </w:rPr>
      </w:pPr>
      <w:r>
        <w:rPr>
          <w:rFonts w:hint="eastAsia" w:ascii="仿宋_GB2312" w:hAnsi="仿宋" w:eastAsia="仿宋_GB2312" w:cs="仿宋_GB2312"/>
          <w:b/>
          <w:color w:val="000000" w:themeColor="text1"/>
          <w:sz w:val="32"/>
          <w:szCs w:val="20"/>
          <w:highlight w:val="none"/>
          <w14:textFill>
            <w14:solidFill>
              <w14:schemeClr w14:val="tx1"/>
            </w14:solidFill>
          </w14:textFill>
        </w:rPr>
        <w:t>二、招标文件的构成、澄清、修改</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招标文件的构成</w:t>
      </w:r>
    </w:p>
    <w:p>
      <w:pPr>
        <w:numPr>
          <w:ilvl w:val="1"/>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招标文件包括下列文件及附件：</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招标公告；</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投标人须知；</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采购需求；</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评标办法；</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拟签订的合同文本；</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应提交的有关格式范例。</w:t>
      </w:r>
    </w:p>
    <w:p>
      <w:pPr>
        <w:numPr>
          <w:ilvl w:val="1"/>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与本项目有关的澄清或者修改的内容为招标文件的组成部分。</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招标文件的澄清、修改</w:t>
      </w:r>
    </w:p>
    <w:p>
      <w:pPr>
        <w:numPr>
          <w:ilvl w:val="1"/>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已获取招标文件的潜在投标人，若有问题需要澄清，应于投标截止时间前，以书面形式向采购代理机构提出。</w:t>
      </w:r>
    </w:p>
    <w:p>
      <w:pPr>
        <w:numPr>
          <w:ilvl w:val="1"/>
          <w:numId w:val="5"/>
        </w:numPr>
        <w:tabs>
          <w:tab w:val="left" w:pos="210"/>
        </w:tabs>
        <w:snapToGrid w:val="0"/>
        <w:spacing w:line="360" w:lineRule="auto"/>
        <w:jc w:val="left"/>
        <w:outlineLvl w:val="1"/>
        <w:rPr>
          <w:rFonts w:ascii="仿宋_GB2312" w:hAnsi="仿宋"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ascii="仿宋_GB2312" w:hAnsi="仿宋" w:eastAsia="仿宋_GB2312" w:cs="仿宋_GB2312"/>
          <w:color w:val="000000" w:themeColor="text1"/>
          <w:highlight w:val="none"/>
          <w14:textFill>
            <w14:solidFill>
              <w14:schemeClr w14:val="tx1"/>
            </w14:solidFill>
          </w14:textFill>
        </w:rPr>
        <w:t xml:space="preserve">    </w:t>
      </w:r>
    </w:p>
    <w:p>
      <w:pPr>
        <w:adjustRightInd/>
        <w:spacing w:line="360" w:lineRule="auto"/>
        <w:jc w:val="center"/>
        <w:outlineLvl w:val="0"/>
        <w:rPr>
          <w:rFonts w:ascii="仿宋_GB2312" w:hAnsi="仿宋" w:eastAsia="仿宋_GB2312" w:cs="仿宋_GB2312"/>
          <w:b/>
          <w:color w:val="000000" w:themeColor="text1"/>
          <w:sz w:val="30"/>
          <w:szCs w:val="20"/>
          <w:highlight w:val="none"/>
          <w14:textFill>
            <w14:solidFill>
              <w14:schemeClr w14:val="tx1"/>
            </w14:solidFill>
          </w14:textFill>
        </w:rPr>
      </w:pPr>
      <w:r>
        <w:rPr>
          <w:rFonts w:hint="eastAsia" w:ascii="仿宋_GB2312" w:hAnsi="仿宋" w:eastAsia="仿宋_GB2312" w:cs="仿宋_GB2312"/>
          <w:b/>
          <w:color w:val="000000" w:themeColor="text1"/>
          <w:sz w:val="30"/>
          <w:szCs w:val="20"/>
          <w:highlight w:val="none"/>
          <w14:textFill>
            <w14:solidFill>
              <w14:schemeClr w14:val="tx1"/>
            </w14:solidFill>
          </w14:textFill>
        </w:rPr>
        <w:t>三、投标</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招标文件的获取</w:t>
      </w:r>
    </w:p>
    <w:p>
      <w:pPr>
        <w:spacing w:line="360" w:lineRule="auto"/>
        <w:ind w:firstLine="420"/>
        <w:rPr>
          <w:rFonts w:ascii="仿宋_GB2312" w:hAnsi="仿宋" w:eastAsia="仿宋_GB2312" w:cs="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cs="仿宋_GB2312"/>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开标前答疑会或现场考察</w:t>
      </w:r>
    </w:p>
    <w:p>
      <w:pPr>
        <w:pStyle w:val="32"/>
        <w:spacing w:line="360" w:lineRule="auto"/>
        <w:ind w:firstLine="42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投标保证金</w:t>
      </w:r>
    </w:p>
    <w:p>
      <w:pPr>
        <w:pStyle w:val="5"/>
        <w:spacing w:line="360" w:lineRule="auto"/>
        <w:ind w:firstLine="470" w:firstLineChars="196"/>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投标文件的语言</w:t>
      </w:r>
    </w:p>
    <w:p>
      <w:pPr>
        <w:autoSpaceDE w:val="0"/>
        <w:autoSpaceDN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投标文件及投标人与采购有关的来往通知、函件和文件均应使用中文。</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投标文件的组成</w:t>
      </w:r>
    </w:p>
    <w:p>
      <w:pPr>
        <w:numPr>
          <w:ilvl w:val="1"/>
          <w:numId w:val="5"/>
        </w:numPr>
        <w:tabs>
          <w:tab w:val="left" w:pos="210"/>
          <w:tab w:val="left" w:pos="630"/>
          <w:tab w:val="left" w:pos="84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资格文件：</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符合参加政府采购活动应当具备的一般条件的承诺函；</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落实政府采购政策需满足的资格要求（本项目不适用）；</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本项目的特定资格要求。（本项目不适用）</w:t>
      </w:r>
    </w:p>
    <w:p>
      <w:pPr>
        <w:numPr>
          <w:ilvl w:val="1"/>
          <w:numId w:val="5"/>
        </w:numPr>
        <w:tabs>
          <w:tab w:val="left" w:pos="210"/>
          <w:tab w:val="left" w:pos="630"/>
          <w:tab w:val="left" w:pos="840"/>
        </w:tabs>
        <w:snapToGrid w:val="0"/>
        <w:spacing w:line="360" w:lineRule="auto"/>
        <w:jc w:val="left"/>
        <w:outlineLvl w:val="1"/>
        <w:rPr>
          <w:rFonts w:ascii="仿宋_GB2312" w:hAnsi="仿宋" w:eastAsia="仿宋_GB2312"/>
          <w:b/>
          <w:color w:val="000000" w:themeColor="text1"/>
          <w:sz w:val="24"/>
          <w:highlight w:val="none"/>
          <w:lang w:val="zh-CN"/>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商务技术</w:t>
      </w:r>
      <w:r>
        <w:rPr>
          <w:rFonts w:hint="eastAsia" w:ascii="仿宋_GB2312" w:hAnsi="仿宋" w:eastAsia="仿宋_GB2312"/>
          <w:b/>
          <w:color w:val="000000" w:themeColor="text1"/>
          <w:sz w:val="24"/>
          <w:highlight w:val="none"/>
          <w:lang w:val="zh-CN"/>
          <w14:textFill>
            <w14:solidFill>
              <w14:schemeClr w14:val="tx1"/>
            </w14:solidFill>
          </w14:textFill>
        </w:rPr>
        <w:t>文件：</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投标函；</w:t>
      </w:r>
      <w:r>
        <w:rPr>
          <w:rFonts w:hint="eastAsia" w:ascii="仿宋_GB2312" w:hAnsi="仿宋" w:eastAsia="仿宋_GB2312"/>
          <w:bCs/>
          <w:color w:val="000000" w:themeColor="text1"/>
          <w:sz w:val="24"/>
          <w:highlight w:val="none"/>
          <w:lang w:val="zh-CN"/>
          <w14:textFill>
            <w14:solidFill>
              <w14:schemeClr w14:val="tx1"/>
            </w14:solidFill>
          </w14:textFill>
        </w:rPr>
        <w:t xml:space="preserve"> </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授权委托书或法定代表人（单位负责人、自然人本人）身份证明；</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联合协议（如有）；</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分包意向协议（如有）；</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符合性审查资料；</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评标标准相应的商务技术资料；</w:t>
      </w:r>
    </w:p>
    <w:p>
      <w:pPr>
        <w:numPr>
          <w:ilvl w:val="2"/>
          <w:numId w:val="5"/>
        </w:numPr>
        <w:tabs>
          <w:tab w:val="left" w:pos="210"/>
          <w:tab w:val="left" w:pos="630"/>
          <w:tab w:val="left" w:pos="840"/>
        </w:tabs>
        <w:snapToGrid w:val="0"/>
        <w:spacing w:line="360" w:lineRule="auto"/>
        <w:jc w:val="left"/>
        <w:outlineLvl w:val="1"/>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投标标的清单；</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商务技术偏离表；</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政府采购供应商廉洁自律承诺书。</w:t>
      </w:r>
    </w:p>
    <w:p>
      <w:pPr>
        <w:numPr>
          <w:ilvl w:val="1"/>
          <w:numId w:val="5"/>
        </w:numPr>
        <w:tabs>
          <w:tab w:val="left" w:pos="210"/>
          <w:tab w:val="left" w:pos="630"/>
          <w:tab w:val="left" w:pos="840"/>
        </w:tabs>
        <w:snapToGrid w:val="0"/>
        <w:spacing w:line="360" w:lineRule="auto"/>
        <w:jc w:val="left"/>
        <w:outlineLvl w:val="1"/>
        <w:rPr>
          <w:rFonts w:ascii="仿宋_GB2312" w:hAnsi="仿宋" w:eastAsia="仿宋_GB2312"/>
          <w:b/>
          <w:color w:val="000000" w:themeColor="text1"/>
          <w:sz w:val="24"/>
          <w:highlight w:val="none"/>
          <w:lang w:val="zh-CN"/>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 xml:space="preserve">报价文件： </w:t>
      </w:r>
    </w:p>
    <w:p>
      <w:pPr>
        <w:numPr>
          <w:ilvl w:val="2"/>
          <w:numId w:val="5"/>
        </w:numPr>
        <w:tabs>
          <w:tab w:val="left" w:pos="210"/>
          <w:tab w:val="left" w:pos="630"/>
          <w:tab w:val="left" w:pos="8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开标一览表（报价表）。</w:t>
      </w:r>
    </w:p>
    <w:p>
      <w:pPr>
        <w:numPr>
          <w:ilvl w:val="2"/>
          <w:numId w:val="5"/>
        </w:numPr>
        <w:tabs>
          <w:tab w:val="left" w:pos="210"/>
          <w:tab w:val="left" w:pos="630"/>
          <w:tab w:val="left" w:pos="840"/>
        </w:tabs>
        <w:snapToGrid w:val="0"/>
        <w:spacing w:line="360" w:lineRule="auto"/>
        <w:jc w:val="left"/>
        <w:outlineLvl w:val="1"/>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报价明细表。</w:t>
      </w:r>
    </w:p>
    <w:p>
      <w:pPr>
        <w:numPr>
          <w:ilvl w:val="2"/>
          <w:numId w:val="5"/>
        </w:numPr>
        <w:tabs>
          <w:tab w:val="left" w:pos="210"/>
          <w:tab w:val="left" w:pos="630"/>
          <w:tab w:val="left" w:pos="840"/>
        </w:tabs>
        <w:snapToGrid w:val="0"/>
        <w:spacing w:line="360" w:lineRule="auto"/>
        <w:jc w:val="left"/>
        <w:outlineLvl w:val="1"/>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中小企业声明函（如有）</w:t>
      </w:r>
    </w:p>
    <w:p>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482" w:firstLineChars="200"/>
        <w:rPr>
          <w:rFonts w:ascii="仿宋_GB2312" w:hAnsi="仿宋" w:eastAsia="仿宋_GB2312" w:cs="仿宋_GB2312"/>
          <w:b/>
          <w:color w:val="000000" w:themeColor="text1"/>
          <w:sz w:val="24"/>
          <w:szCs w:val="21"/>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投标文件的编制</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使用“政采云电子交易客户端”需要提前申领CA数字证书，申领流程请自行前往“浙江政府采购网-下载专区-电子交易客户端-CA驱动和申领流程”进行查阅。</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投标文件的签署、盖章</w:t>
      </w:r>
    </w:p>
    <w:p>
      <w:pPr>
        <w:numPr>
          <w:ilvl w:val="1"/>
          <w:numId w:val="5"/>
        </w:numPr>
        <w:tabs>
          <w:tab w:val="left" w:pos="210"/>
          <w:tab w:val="left" w:pos="6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投标文件按照招标文件第六部分格式要求进行签署、盖章。</w:t>
      </w:r>
    </w:p>
    <w:p>
      <w:pPr>
        <w:pStyle w:val="131"/>
        <w:snapToGrid w:val="0"/>
        <w:spacing w:before="0"/>
        <w:ind w:firstLine="482"/>
        <w:rPr>
          <w:rFonts w:ascii="仿宋_GB2312" w:hAnsi="仿宋" w:eastAsia="仿宋_GB2312" w:cs="仿宋_GB2312"/>
          <w:b/>
          <w:color w:val="000000" w:themeColor="text1"/>
          <w:highlight w:val="none"/>
          <w14:textFill>
            <w14:solidFill>
              <w14:schemeClr w14:val="tx1"/>
            </w14:solidFill>
          </w14:textFill>
        </w:rPr>
      </w:pPr>
      <w:r>
        <w:rPr>
          <w:rFonts w:hint="eastAsia" w:ascii="仿宋_GB2312" w:hAnsi="仿宋" w:eastAsia="仿宋_GB2312"/>
          <w:b/>
          <w:color w:val="000000" w:themeColor="text1"/>
          <w:highlight w:val="none"/>
          <w14:textFill>
            <w14:solidFill>
              <w14:schemeClr w14:val="tx1"/>
            </w14:solidFill>
          </w14:textFill>
        </w:rPr>
        <w:t>▲</w:t>
      </w:r>
      <w:r>
        <w:rPr>
          <w:rFonts w:hint="eastAsia" w:ascii="仿宋_GB2312" w:hAnsi="仿宋" w:eastAsia="仿宋_GB2312" w:cs="仿宋_GB2312"/>
          <w:b/>
          <w:color w:val="000000" w:themeColor="text1"/>
          <w:highlight w:val="none"/>
          <w14:textFill>
            <w14:solidFill>
              <w14:schemeClr w14:val="tx1"/>
            </w14:solidFill>
          </w14:textFill>
        </w:rPr>
        <w:t>投标人的投标文件未按照招标文件要求签署、盖章的，其投标无效</w:t>
      </w:r>
      <w:r>
        <w:rPr>
          <w:rFonts w:hint="eastAsia" w:ascii="仿宋_GB2312" w:hAnsi="仿宋" w:eastAsia="仿宋_GB2312" w:cs="仿宋_GB2312"/>
          <w:color w:val="000000" w:themeColor="text1"/>
          <w:szCs w:val="24"/>
          <w:highlight w:val="none"/>
          <w14:textFill>
            <w14:solidFill>
              <w14:schemeClr w14:val="tx1"/>
            </w14:solidFill>
          </w14:textFill>
        </w:rPr>
        <w:t>。</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招标文件对投标文件签署、盖章的要求适用于电子签名。</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投标文件的提交、补充、修改、撤回</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5"/>
        </w:numPr>
        <w:tabs>
          <w:tab w:val="left" w:pos="210"/>
          <w:tab w:val="left" w:pos="6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5"/>
        </w:numPr>
        <w:tabs>
          <w:tab w:val="left" w:pos="210"/>
          <w:tab w:val="left" w:pos="6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备份投标文件</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投标人在电子交易平台传输递交投标文件后，还可以在投标截止时间前直接提交或者以邮政快递方式递交备份投标文件1份，</w:t>
      </w:r>
      <w:r>
        <w:rPr>
          <w:rFonts w:hint="eastAsia" w:ascii="仿宋_GB2312" w:hAnsi="仿宋" w:eastAsia="仿宋_GB2312"/>
          <w:b/>
          <w:color w:val="000000" w:themeColor="text1"/>
          <w:sz w:val="24"/>
          <w:highlight w:val="none"/>
          <w14:textFill>
            <w14:solidFill>
              <w14:schemeClr w14:val="tx1"/>
            </w14:solidFill>
          </w14:textFill>
        </w:rPr>
        <w:t>但采购人、采购代理机构不强制或变相强制投标人提交备份投标文件</w:t>
      </w:r>
      <w:r>
        <w:rPr>
          <w:rFonts w:hint="eastAsia" w:ascii="仿宋_GB2312" w:hAnsi="仿宋" w:eastAsia="仿宋_GB2312"/>
          <w:bCs/>
          <w:color w:val="000000" w:themeColor="text1"/>
          <w:sz w:val="24"/>
          <w:highlight w:val="none"/>
          <w14:textFill>
            <w14:solidFill>
              <w14:schemeClr w14:val="tx1"/>
            </w14:solidFill>
          </w14:textFill>
        </w:rPr>
        <w:t>。</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不符合上述制作、存储、密封规定的备份投标文件将被视为无效或者被拒绝接收。</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直接提交备份投标文件的，投标人应于投标截止时间前在招标公告中载明的开标地点将备份投标文件提交给采购代理机构，</w:t>
      </w:r>
      <w:r>
        <w:rPr>
          <w:rFonts w:hint="eastAsia" w:ascii="仿宋_GB2312" w:hAnsi="仿宋" w:eastAsia="仿宋_GB2312"/>
          <w:b/>
          <w:color w:val="000000" w:themeColor="text1"/>
          <w:sz w:val="24"/>
          <w:highlight w:val="none"/>
          <w14:textFill>
            <w14:solidFill>
              <w14:schemeClr w14:val="tx1"/>
            </w14:solidFill>
          </w14:textFill>
        </w:rPr>
        <w:t>采购代理机构将拒绝接受逾期送达的备份投标文件</w:t>
      </w:r>
      <w:r>
        <w:rPr>
          <w:rFonts w:hint="eastAsia" w:ascii="仿宋_GB2312" w:hAnsi="仿宋" w:eastAsia="仿宋_GB2312"/>
          <w:bCs/>
          <w:color w:val="000000" w:themeColor="text1"/>
          <w:sz w:val="24"/>
          <w:highlight w:val="none"/>
          <w14:textFill>
            <w14:solidFill>
              <w14:schemeClr w14:val="tx1"/>
            </w14:solidFill>
          </w14:textFill>
        </w:rPr>
        <w:t>。</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投标人仅提交备份投标文件，未在电子交易平台传输递交投标文件的，投标无效。</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投标文件的无效处理</w:t>
      </w:r>
    </w:p>
    <w:p>
      <w:pPr>
        <w:pStyle w:val="24"/>
        <w:spacing w:line="360" w:lineRule="auto"/>
        <w:ind w:firstLine="360" w:firstLineChars="150"/>
        <w:rPr>
          <w:rFonts w:ascii="仿宋_GB2312" w:hAnsi="仿宋" w:eastAsia="仿宋_GB2312" w:cs="仿宋_GB2312"/>
          <w:color w:val="000000" w:themeColor="text1"/>
          <w:szCs w:val="21"/>
          <w:highlight w:val="none"/>
          <w14:textFill>
            <w14:solidFill>
              <w14:schemeClr w14:val="tx1"/>
            </w14:solidFill>
          </w14:textFill>
        </w:rPr>
      </w:pPr>
      <w:r>
        <w:rPr>
          <w:rFonts w:hint="eastAsia" w:ascii="仿宋_GB2312" w:hAnsi="仿宋" w:eastAsia="仿宋_GB2312" w:cs="仿宋_GB2312"/>
          <w:color w:val="000000" w:themeColor="text1"/>
          <w:szCs w:val="21"/>
          <w:highlight w:val="none"/>
          <w14:textFill>
            <w14:solidFill>
              <w14:schemeClr w14:val="tx1"/>
            </w14:solidFill>
          </w14:textFill>
        </w:rPr>
        <w:t>有招标文件第四部分</w:t>
      </w:r>
      <w:r>
        <w:rPr>
          <w:rFonts w:hint="eastAsia" w:ascii="仿宋_GB2312" w:hAnsi="仿宋" w:eastAsia="仿宋_GB2312"/>
          <w:color w:val="000000" w:themeColor="text1"/>
          <w:highlight w:val="none"/>
          <w14:textFill>
            <w14:solidFill>
              <w14:schemeClr w14:val="tx1"/>
            </w14:solidFill>
          </w14:textFill>
        </w:rPr>
        <w:t>第4.2</w:t>
      </w:r>
      <w:r>
        <w:rPr>
          <w:rFonts w:ascii="仿宋_GB2312" w:hAnsi="仿宋" w:eastAsia="仿宋_GB2312"/>
          <w:color w:val="000000" w:themeColor="text1"/>
          <w:highlight w:val="none"/>
          <w14:textFill>
            <w14:solidFill>
              <w14:schemeClr w14:val="tx1"/>
            </w14:solidFill>
          </w14:textFill>
        </w:rPr>
        <w:t>项规定</w:t>
      </w:r>
      <w:r>
        <w:rPr>
          <w:rFonts w:hint="eastAsia" w:ascii="仿宋_GB2312" w:hAnsi="仿宋" w:eastAsia="仿宋_GB2312" w:cs="仿宋_GB2312"/>
          <w:color w:val="000000" w:themeColor="text1"/>
          <w:szCs w:val="21"/>
          <w:highlight w:val="none"/>
          <w14:textFill>
            <w14:solidFill>
              <w14:schemeClr w14:val="tx1"/>
            </w14:solidFill>
          </w14:textFill>
        </w:rPr>
        <w:t>的情形之一的，投标无效：</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投标有效期</w:t>
      </w:r>
    </w:p>
    <w:p>
      <w:pPr>
        <w:numPr>
          <w:ilvl w:val="1"/>
          <w:numId w:val="5"/>
        </w:numPr>
        <w:tabs>
          <w:tab w:val="left" w:pos="210"/>
          <w:tab w:val="left" w:pos="6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投标有效期为从提交投标文件的截止之日起90天。</w:t>
      </w:r>
    </w:p>
    <w:p>
      <w:pPr>
        <w:spacing w:line="360" w:lineRule="auto"/>
        <w:ind w:firstLine="480" w:firstLineChars="200"/>
        <w:rPr>
          <w:rFonts w:ascii="仿宋_GB2312" w:hAnsi="仿宋" w:eastAsia="仿宋_GB2312" w:cs="仿宋_GB2312"/>
          <w:b/>
          <w:color w:val="000000" w:themeColor="text1"/>
          <w:sz w:val="24"/>
          <w:szCs w:val="21"/>
          <w:highlight w:val="none"/>
          <w14:textFill>
            <w14:solidFill>
              <w14:schemeClr w14:val="tx1"/>
            </w14:solidFill>
          </w14:textFill>
        </w:rPr>
      </w:pPr>
      <w:r>
        <w:rPr>
          <w:rFonts w:ascii="仿宋_GB2312" w:hAnsi="仿宋" w:eastAsia="仿宋_GB2312" w:cs="仿宋_GB2312"/>
          <w:color w:val="000000" w:themeColor="text1"/>
          <w:sz w:val="24"/>
          <w:szCs w:val="20"/>
          <w:highlight w:val="none"/>
          <w14:textFill>
            <w14:solidFill>
              <w14:schemeClr w14:val="tx1"/>
            </w14:solidFill>
          </w14:textFill>
        </w:rPr>
        <w:t>▲</w:t>
      </w:r>
      <w:r>
        <w:rPr>
          <w:rFonts w:hint="eastAsia" w:ascii="仿宋_GB2312" w:hAnsi="仿宋" w:eastAsia="仿宋_GB2312" w:cs="仿宋_GB2312"/>
          <w:b/>
          <w:color w:val="000000" w:themeColor="text1"/>
          <w:sz w:val="24"/>
          <w:szCs w:val="20"/>
          <w:highlight w:val="none"/>
          <w14:textFill>
            <w14:solidFill>
              <w14:schemeClr w14:val="tx1"/>
            </w14:solidFill>
          </w14:textFill>
        </w:rPr>
        <w:t>投标人的投标文件中承</w:t>
      </w:r>
      <w:r>
        <w:rPr>
          <w:rFonts w:hint="eastAsia" w:ascii="仿宋_GB2312" w:hAnsi="仿宋" w:eastAsia="仿宋_GB2312" w:cs="仿宋_GB2312"/>
          <w:b/>
          <w:color w:val="000000" w:themeColor="text1"/>
          <w:sz w:val="24"/>
          <w:szCs w:val="21"/>
          <w:highlight w:val="none"/>
          <w14:textFill>
            <w14:solidFill>
              <w14:schemeClr w14:val="tx1"/>
            </w14:solidFill>
          </w14:textFill>
        </w:rPr>
        <w:t>诺的投标有效期少于招标文件中载明的投标有效期的，投标无效。</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投标文件合格投递后，自投标截止日期起，在投标有效期内有效。</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仿宋_GB2312" w:hAnsi="仿宋" w:eastAsia="仿宋_GB2312" w:cs="仿宋_GB2312"/>
          <w:b/>
          <w:color w:val="000000" w:themeColor="text1"/>
          <w:sz w:val="32"/>
          <w:highlight w:val="none"/>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0"/>
          <w:szCs w:val="20"/>
          <w:highlight w:val="none"/>
          <w14:textFill>
            <w14:solidFill>
              <w14:schemeClr w14:val="tx1"/>
            </w14:solidFill>
          </w14:textFill>
        </w:rPr>
      </w:pPr>
      <w:r>
        <w:rPr>
          <w:rFonts w:hint="eastAsia" w:ascii="仿宋_GB2312" w:hAnsi="仿宋" w:eastAsia="仿宋_GB2312" w:cs="仿宋_GB2312"/>
          <w:b/>
          <w:color w:val="000000" w:themeColor="text1"/>
          <w:sz w:val="30"/>
          <w:szCs w:val="20"/>
          <w:highlight w:val="none"/>
          <w14:textFill>
            <w14:solidFill>
              <w14:schemeClr w14:val="tx1"/>
            </w14:solidFill>
          </w14:textFill>
        </w:rPr>
        <w:t>四、开标、资格审查与信用信息查询</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 xml:space="preserve">开标 </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采购代理机构按照招标文件规定的时间通过电子交易平台组织开标，所有投标人均应当准时在线参加。投标人不足3家的，不得开标。</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开标时，电子交易平台按开标时间自动提取所有投标文件。采购代理机构依托电子交易平台发起开始解密指令，投标人按照平台提示和招标文件的规定在半小时内完成在线解密。</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资格审查</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开标后，采购人或采购代理机构将依法对投标人的资格进行审查。</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采购人或采购代理机构依据法律法规和招标文件的规定，对投标人的基本资格条件、特定资格条件进行审查。</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投标人未按照招标文件要求提供与基本资格条件、特定资格条件相应的有效资格证明材料的，视为投标人不具备招标文件中规定的资格要求，其投标无效。</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对未通过资格审查的投标人，采购人或采购代理机构告知其未通过的原因。</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合格投标人不足3家的，不再评标。</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信用信息查询</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信用信息查询渠道及截止时间：采购代理机构将通过“信用中国”网站(www.creditchina.gov.cn)、中国政府采购网(www.ccgp.gov.cn)渠道查询投标人投标截止时间当天的信用记录。</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信用信息查询记录和证据留存的具体方式：现场查询的投标人的信用记录、查询结果经确认后将与采购文件一起存档。</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信用信息的使用规则：经查询列入失信被执行人名单、重大税收违法案件当事人名单、政府采购严重违法失信行为记录名单的投标人将被拒绝参与政府采购活动。</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cs="Arial"/>
          <w:color w:val="000000" w:themeColor="text1"/>
          <w:kern w:val="0"/>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五、评标</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bookmarkStart w:id="13" w:name="_Toc91899903"/>
      <w:r>
        <w:rPr>
          <w:rFonts w:hint="eastAsia" w:ascii="仿宋_GB2312" w:hAnsi="仿宋" w:eastAsia="仿宋_GB2312"/>
          <w:b/>
          <w:color w:val="000000" w:themeColor="text1"/>
          <w:sz w:val="24"/>
          <w:highlight w:val="none"/>
          <w14:textFill>
            <w14:solidFill>
              <w14:schemeClr w14:val="tx1"/>
            </w14:solidFill>
          </w14:textFill>
        </w:rPr>
        <w:t>评标</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六、定</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标</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确定中标供应商</w:t>
      </w:r>
    </w:p>
    <w:p>
      <w:pPr>
        <w:pStyle w:val="131"/>
        <w:snapToGrid w:val="0"/>
        <w:spacing w:before="0"/>
        <w:ind w:firstLine="480"/>
        <w:rPr>
          <w:rFonts w:ascii="仿宋_GB2312" w:hAnsi="仿宋" w:eastAsia="仿宋_GB2312" w:cs="仿宋_GB2312"/>
          <w:b/>
          <w:color w:val="000000" w:themeColor="text1"/>
          <w:szCs w:val="24"/>
          <w:highlight w:val="none"/>
          <w14:textFill>
            <w14:solidFill>
              <w14:schemeClr w14:val="tx1"/>
            </w14:solidFill>
          </w14:textFill>
        </w:rPr>
      </w:pPr>
      <w:r>
        <w:rPr>
          <w:rFonts w:hint="eastAsia" w:ascii="仿宋_GB2312" w:hAnsi="仿宋" w:eastAsia="仿宋_GB2312" w:cs="仿宋_GB2312"/>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w:t>
      </w:r>
      <w:r>
        <w:rPr>
          <w:rFonts w:hint="eastAsia" w:ascii="仿宋_GB2312" w:hAnsi="仿宋" w:eastAsia="仿宋_GB2312" w:cs="仿宋_GB2312"/>
          <w:color w:val="000000" w:themeColor="text1"/>
          <w:szCs w:val="24"/>
          <w:highlight w:val="none"/>
          <w:lang w:eastAsia="zh-CN"/>
          <w14:textFill>
            <w14:solidFill>
              <w14:schemeClr w14:val="tx1"/>
            </w14:solidFill>
          </w14:textFill>
        </w:rPr>
        <w:t>中标人</w:t>
      </w:r>
      <w:r>
        <w:rPr>
          <w:rFonts w:hint="eastAsia" w:ascii="仿宋_GB2312" w:hAnsi="仿宋" w:eastAsia="仿宋_GB2312" w:cs="仿宋_GB2312"/>
          <w:color w:val="000000" w:themeColor="text1"/>
          <w:szCs w:val="24"/>
          <w:highlight w:val="none"/>
          <w14:textFill>
            <w14:solidFill>
              <w14:schemeClr w14:val="tx1"/>
            </w14:solidFill>
          </w14:textFill>
        </w:rPr>
        <w:t>。中标、成交通知书和中标、成交结果公告应当在规定时间内同时发出。</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中标通知与中标结果公告</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自中标人确定之日起2个工作日内，采购代理机构通过电子交易平台向中标人发出中标通知书，同时编制发布采购结果公告。采购代理机构也可以以纸质形式进行中标通知。</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公告期限为1个工作日。</w:t>
      </w:r>
    </w:p>
    <w:p>
      <w:pPr>
        <w:tabs>
          <w:tab w:val="left" w:pos="210"/>
          <w:tab w:val="left" w:pos="64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七、合同授予</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合同授予</w:t>
      </w:r>
    </w:p>
    <w:p>
      <w:pPr>
        <w:widowControl/>
        <w:shd w:val="clear" w:color="auto" w:fill="FFFFFF"/>
        <w:spacing w:line="360" w:lineRule="auto"/>
        <w:ind w:firstLine="42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合同的签订</w:t>
      </w:r>
    </w:p>
    <w:p>
      <w:pPr>
        <w:numPr>
          <w:ilvl w:val="1"/>
          <w:numId w:val="5"/>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采购人与中标人应当通过电子交易平台在中标通知书发出之日起10个工作日内，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如签订合同并生效后，供应商无故拒绝或延期，除按照合同条款处理外，列入不良行为记录一次，并给予通报。</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中标供应商拒绝与采购人签订合同的，采购人可以按照评审报告推荐的中标或者成交候选人名单排序，确定下一候选人为中标供应商，也可以重新开展政府采购活动。</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采购合同由采购人与中标供应商根据招标文件、投标文件等内容通过政府采购电子交易平台在线签订，自动备案。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履约保证金</w:t>
      </w:r>
    </w:p>
    <w:p>
      <w:pPr>
        <w:numPr>
          <w:ilvl w:val="1"/>
          <w:numId w:val="5"/>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Cs/>
          <w:color w:val="000000" w:themeColor="text1"/>
          <w:sz w:val="24"/>
          <w:highlight w:val="none"/>
          <w14:textFill>
            <w14:solidFill>
              <w14:schemeClr w14:val="tx1"/>
            </w14:solidFill>
          </w14:textFill>
        </w:rPr>
        <w:t>1.0</w:t>
      </w:r>
      <w:r>
        <w:rPr>
          <w:rFonts w:hint="eastAsia" w:ascii="仿宋_GB2312" w:hAnsi="仿宋" w:eastAsia="仿宋_GB2312"/>
          <w:bCs/>
          <w:color w:val="000000" w:themeColor="text1"/>
          <w:sz w:val="24"/>
          <w:highlight w:val="none"/>
          <w:lang w:val="zh-CN"/>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政府采购货物和服务项目中，杭州市政府采购网公布的供应商履约评价为满分的，采购单位应当免收履约保证金；确需收取履约保证金的，履约保证金缴纳最高比例不得超过合同金额的</w:t>
      </w:r>
      <w:r>
        <w:rPr>
          <w:rFonts w:hint="eastAsia" w:ascii="仿宋_GB2312" w:hAnsi="仿宋" w:eastAsia="仿宋_GB2312"/>
          <w:bCs/>
          <w:color w:val="000000" w:themeColor="text1"/>
          <w:sz w:val="24"/>
          <w:highlight w:val="none"/>
          <w14:textFill>
            <w14:solidFill>
              <w14:schemeClr w14:val="tx1"/>
            </w14:solidFill>
          </w14:textFill>
        </w:rPr>
        <w:t>1.0</w:t>
      </w:r>
      <w:r>
        <w:rPr>
          <w:rFonts w:hint="eastAsia" w:ascii="仿宋_GB2312" w:hAnsi="仿宋" w:eastAsia="仿宋_GB2312"/>
          <w:bCs/>
          <w:color w:val="000000" w:themeColor="text1"/>
          <w:sz w:val="24"/>
          <w:highlight w:val="none"/>
          <w:lang w:val="zh-CN"/>
          <w14:textFill>
            <w14:solidFill>
              <w14:schemeClr w14:val="tx1"/>
            </w14:solidFill>
          </w14:textFill>
        </w:rPr>
        <w:t>%。</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w:t>
      </w:r>
      <w:r>
        <w:rPr>
          <w:rFonts w:hint="eastAsia" w:ascii="仿宋_GB2312" w:hAnsi="仿宋" w:eastAsia="仿宋_GB2312"/>
          <w:bCs/>
          <w:color w:val="000000" w:themeColor="text1"/>
          <w:sz w:val="24"/>
          <w:highlight w:val="none"/>
          <w14:textFill>
            <w14:solidFill>
              <w14:schemeClr w14:val="tx1"/>
            </w14:solidFill>
          </w14:textFill>
        </w:rPr>
        <w:t>可</w:t>
      </w:r>
      <w:r>
        <w:rPr>
          <w:rFonts w:hint="eastAsia" w:ascii="仿宋_GB2312" w:hAnsi="仿宋" w:eastAsia="仿宋_GB2312"/>
          <w:bCs/>
          <w:color w:val="000000" w:themeColor="text1"/>
          <w:sz w:val="24"/>
          <w:highlight w:val="none"/>
          <w:lang w:val="zh-CN"/>
          <w14:textFill>
            <w14:solidFill>
              <w14:schemeClr w14:val="tx1"/>
            </w14:solidFill>
          </w14:textFill>
        </w:rPr>
        <w:t>登录政采云平台-【金融服务】—【我的项目】—【已备案合同】以保函形式提供：</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供应商在合同列表选择需要投保的合同，点击【保函推荐】。</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在弹框里查看推荐的保函产品，供应商自行选择保函产品，点击【立即申请】。</w:t>
      </w:r>
    </w:p>
    <w:p>
      <w:pPr>
        <w:numPr>
          <w:ilvl w:val="2"/>
          <w:numId w:val="5"/>
        </w:numPr>
        <w:tabs>
          <w:tab w:val="left" w:pos="210"/>
        </w:tabs>
        <w:snapToGrid w:val="0"/>
        <w:spacing w:line="360" w:lineRule="auto"/>
        <w:jc w:val="left"/>
        <w:outlineLvl w:val="1"/>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000000" w:themeColor="text1"/>
          <w:sz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八、电子交易活动的中止</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电子交易活动的中止。</w:t>
      </w:r>
    </w:p>
    <w:p>
      <w:pPr>
        <w:pStyle w:val="131"/>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 xml:space="preserve">电子交易平台发生故障而无法登录访问的； </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电子交易平台应用或数据库出现错误，不能进行正常操作的；</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电子交易平台发现严重安全漏洞，有潜在泄密危险的；</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 xml:space="preserve">病毒发作导致不能进行正常操作的； </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其他无法保证电子交易的公平、公正和安全的情况。</w:t>
      </w:r>
    </w:p>
    <w:p>
      <w:pPr>
        <w:numPr>
          <w:ilvl w:val="0"/>
          <w:numId w:val="5"/>
        </w:numPr>
        <w:tabs>
          <w:tab w:val="left" w:pos="210"/>
        </w:tabs>
        <w:snapToGrid w:val="0"/>
        <w:spacing w:line="360" w:lineRule="auto"/>
        <w:ind w:left="403" w:hanging="403"/>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000000" w:themeColor="text1"/>
          <w:sz w:val="24"/>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九、验收</w:t>
      </w:r>
    </w:p>
    <w:p>
      <w:pPr>
        <w:numPr>
          <w:ilvl w:val="0"/>
          <w:numId w:val="5"/>
        </w:numPr>
        <w:tabs>
          <w:tab w:val="left" w:pos="210"/>
        </w:tabs>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验收</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采购人组织对供应商履约的验收。大型或者复杂的政府采购项目，应当邀请质量检测机构参加验收工作。验收方成员应当在验收书上签字，并承担相应的法律责任。如果发现与合同中要求不符，供应商须承担由此发生的一切损失和费用，并接受相应的处理。</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采购人可以邀请参加本项目的其他投标人或者第三方机构参与验收。参与验收的投标人或者第三方机构的意见作为验收书的参考资料一并存档。</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5"/>
        </w:numPr>
        <w:tabs>
          <w:tab w:val="left" w:pos="210"/>
          <w:tab w:val="left" w:pos="640"/>
        </w:tabs>
        <w:snapToGrid w:val="0"/>
        <w:spacing w:line="360" w:lineRule="auto"/>
        <w:ind w:left="627" w:hanging="627"/>
        <w:jc w:val="left"/>
        <w:outlineLvl w:val="1"/>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pStyle w:val="131"/>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bookmarkStart w:id="14" w:name="_Hlt68403820"/>
      <w:bookmarkEnd w:id="14"/>
      <w:bookmarkStart w:id="15" w:name="_Hlt74707468"/>
      <w:bookmarkEnd w:id="15"/>
      <w:bookmarkStart w:id="16" w:name="_Hlt75236011"/>
      <w:bookmarkEnd w:id="16"/>
      <w:bookmarkStart w:id="17" w:name="_Hlt75236290"/>
      <w:bookmarkEnd w:id="17"/>
      <w:bookmarkStart w:id="18" w:name="_Hlt68072990"/>
      <w:bookmarkEnd w:id="18"/>
      <w:bookmarkStart w:id="19" w:name="_Hlt75236101"/>
      <w:bookmarkEnd w:id="19"/>
      <w:bookmarkStart w:id="20" w:name="_Hlt74730295"/>
      <w:bookmarkEnd w:id="20"/>
      <w:bookmarkStart w:id="21" w:name="_Hlt68072998"/>
      <w:bookmarkEnd w:id="21"/>
      <w:bookmarkStart w:id="22" w:name="_Hlt68057669"/>
      <w:bookmarkEnd w:id="22"/>
      <w:bookmarkStart w:id="23" w:name="_Hlt74729768"/>
      <w:bookmarkEnd w:id="23"/>
      <w:bookmarkStart w:id="24" w:name="_Hlt74714665"/>
      <w:bookmarkEnd w:id="24"/>
      <w:bookmarkStart w:id="25" w:name="_Hlt68073093"/>
      <w:bookmarkEnd w:id="25"/>
    </w:p>
    <w:p>
      <w:pPr>
        <w:pStyle w:val="131"/>
        <w:snapToGrid w:val="0"/>
        <w:spacing w:before="0"/>
        <w:ind w:firstLine="480"/>
        <w:rPr>
          <w:rFonts w:ascii="仿宋_GB2312" w:hAnsi="仿宋" w:eastAsia="仿宋_GB2312" w:cs="仿宋_GB2312"/>
          <w:color w:val="000000" w:themeColor="text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pPr>
        <w:rPr>
          <w:color w:val="000000" w:themeColor="text1"/>
          <w:highlight w:val="none"/>
          <w14:textFill>
            <w14:solidFill>
              <w14:schemeClr w14:val="tx1"/>
            </w14:solidFill>
          </w14:textFill>
        </w:rPr>
      </w:pPr>
      <w:bookmarkStart w:id="26" w:name="第四部分"/>
    </w:p>
    <w:p>
      <w:pPr>
        <w:adjustRightInd/>
        <w:spacing w:line="360" w:lineRule="auto"/>
        <w:jc w:val="center"/>
        <w:outlineLvl w:val="0"/>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t>第三部分   采购需求</w:t>
      </w:r>
    </w:p>
    <w:p>
      <w:pPr>
        <w:pStyle w:val="3"/>
        <w:snapToGrid w:val="0"/>
        <w:spacing w:before="120" w:beforeLines="50" w:after="120" w:afterLines="50"/>
        <w:ind w:left="0" w:firstLine="0"/>
        <w:rPr>
          <w:rFonts w:ascii="仿宋" w:eastAsia="仿宋" w:cs="仿宋"/>
          <w:color w:val="000000" w:themeColor="text1"/>
          <w:sz w:val="24"/>
          <w:szCs w:val="24"/>
          <w:highlight w:val="none"/>
          <w:lang w:val="en-US"/>
          <w14:textFill>
            <w14:solidFill>
              <w14:schemeClr w14:val="tx1"/>
            </w14:solidFill>
          </w14:textFill>
        </w:rPr>
      </w:pPr>
      <w:bookmarkStart w:id="27" w:name="_Toc364614346"/>
      <w:bookmarkStart w:id="28" w:name="_Toc364168111"/>
      <w:bookmarkStart w:id="29" w:name="_Toc236047431"/>
      <w:bookmarkStart w:id="30" w:name="_Toc294777238"/>
      <w:bookmarkStart w:id="31" w:name="_Toc204483585"/>
      <w:bookmarkStart w:id="32" w:name="_Toc368998510"/>
      <w:bookmarkStart w:id="33" w:name="_Toc372127729"/>
      <w:bookmarkStart w:id="34" w:name="_Toc364236194"/>
      <w:bookmarkStart w:id="35" w:name="_Toc390342474"/>
      <w:bookmarkStart w:id="36" w:name="_Toc277082032"/>
      <w:bookmarkStart w:id="37" w:name="_Toc364167673"/>
      <w:bookmarkStart w:id="38" w:name="_Toc338102453"/>
      <w:r>
        <w:rPr>
          <w:rFonts w:hint="eastAsia" w:ascii="仿宋" w:eastAsia="仿宋" w:cs="仿宋"/>
          <w:color w:val="000000" w:themeColor="text1"/>
          <w:sz w:val="24"/>
          <w:szCs w:val="24"/>
          <w:highlight w:val="none"/>
          <w:lang w:val="en-US"/>
          <w14:textFill>
            <w14:solidFill>
              <w14:schemeClr w14:val="tx1"/>
            </w14:solidFill>
          </w14:textFill>
        </w:rPr>
        <w:t>一、概述</w:t>
      </w:r>
    </w:p>
    <w:p>
      <w:pPr>
        <w:spacing w:line="360" w:lineRule="auto"/>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杭州市第三人民医院5号楼小型中央空调</w:t>
      </w:r>
      <w:r>
        <w:rPr>
          <w:rFonts w:hint="eastAsia" w:ascii="仿宋" w:hAnsi="仿宋" w:eastAsia="仿宋" w:cs="仿宋"/>
          <w:color w:val="000000" w:themeColor="text1"/>
          <w:sz w:val="24"/>
          <w:highlight w:val="none"/>
          <w:lang w:val="en-US" w:eastAsia="zh-CN"/>
          <w14:textFill>
            <w14:solidFill>
              <w14:schemeClr w14:val="tx1"/>
            </w14:solidFill>
          </w14:textFill>
        </w:rPr>
        <w:t>安装</w:t>
      </w:r>
      <w:r>
        <w:rPr>
          <w:rFonts w:hint="eastAsia" w:ascii="仿宋" w:hAnsi="仿宋" w:eastAsia="仿宋" w:cs="仿宋"/>
          <w:color w:val="000000" w:themeColor="text1"/>
          <w:sz w:val="24"/>
          <w:highlight w:val="none"/>
          <w14:textFill>
            <w14:solidFill>
              <w14:schemeClr w14:val="tx1"/>
            </w14:solidFill>
          </w14:textFill>
        </w:rPr>
        <w:t>，包括</w:t>
      </w:r>
      <w:r>
        <w:rPr>
          <w:rFonts w:hint="eastAsia" w:ascii="仿宋" w:hAnsi="仿宋" w:eastAsia="仿宋" w:cs="仿宋"/>
          <w:color w:val="000000" w:themeColor="text1"/>
          <w:kern w:val="0"/>
          <w:sz w:val="24"/>
          <w:highlight w:val="none"/>
          <w:lang w:bidi="ar"/>
          <w14:textFill>
            <w14:solidFill>
              <w14:schemeClr w14:val="tx1"/>
            </w14:solidFill>
          </w14:textFill>
        </w:rPr>
        <w:t>多联机空调系统</w:t>
      </w:r>
      <w:r>
        <w:rPr>
          <w:rFonts w:hint="eastAsia" w:ascii="仿宋" w:hAnsi="仿宋" w:eastAsia="仿宋" w:cs="仿宋"/>
          <w:color w:val="000000" w:themeColor="text1"/>
          <w:kern w:val="0"/>
          <w:sz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空调回风口配套消毒器设备</w:t>
      </w:r>
      <w:r>
        <w:rPr>
          <w:rFonts w:hint="eastAsia" w:ascii="仿宋" w:hAnsi="仿宋" w:eastAsia="仿宋" w:cs="仿宋"/>
          <w:color w:val="000000" w:themeColor="text1"/>
          <w:sz w:val="24"/>
          <w:highlight w:val="none"/>
          <w14:textFill>
            <w14:solidFill>
              <w14:schemeClr w14:val="tx1"/>
            </w14:solidFill>
          </w14:textFill>
        </w:rPr>
        <w:t>等。供应商应根据采购文件所提出的设备技术规格和服务要求，综合考虑设备的适应性，选择具有最佳性能价格比的设备前来响应。希望供应商以优良的产品、服务和优惠的价格参与竞争。</w:t>
      </w:r>
    </w:p>
    <w:p>
      <w:pPr>
        <w:spacing w:line="360" w:lineRule="auto"/>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交钥匙”项目，室内外机安装位置根据现场确定，设备费、安装辅助材料费、机组吊装搬运费、运输费、安装费、室外机基础、桥架、旧设备拆除、调试、水电费、垃圾清运、现场配合、开孔、零星辅材等费用由各供应商根据现场踏勘结果可自行测算确定并列入报价，总价包干。</w:t>
      </w:r>
    </w:p>
    <w:p>
      <w:pPr>
        <w:spacing w:line="360" w:lineRule="auto"/>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在投标文件中说明本次投标产品的技术参数是否与产品样本资料（或官网上公开的技术参数、产品说明书、检测报告）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rPr>
          <w:rFonts w:ascii="仿宋" w:hAnsi="仿宋" w:eastAsia="仿宋" w:cs="仿宋"/>
          <w:color w:val="000000" w:themeColor="text1"/>
          <w:sz w:val="24"/>
          <w:highlight w:val="none"/>
          <w14:textFill>
            <w14:solidFill>
              <w14:schemeClr w14:val="tx1"/>
            </w14:solidFill>
          </w14:textFill>
        </w:rPr>
      </w:pPr>
    </w:p>
    <w:p>
      <w:pPr>
        <w:pStyle w:val="3"/>
        <w:snapToGrid w:val="0"/>
        <w:spacing w:before="120" w:beforeLines="50" w:after="120" w:afterLines="50"/>
        <w:ind w:left="0" w:firstLine="0"/>
        <w:rPr>
          <w:rFonts w:ascii="仿宋" w:eastAsia="仿宋" w:cs="仿宋"/>
          <w:color w:val="000000" w:themeColor="text1"/>
          <w:sz w:val="24"/>
          <w:szCs w:val="24"/>
          <w:highlight w:val="none"/>
          <w:lang w:val="en-US"/>
          <w14:textFill>
            <w14:solidFill>
              <w14:schemeClr w14:val="tx1"/>
            </w14:solidFill>
          </w14:textFill>
        </w:rPr>
      </w:pPr>
      <w:r>
        <w:rPr>
          <w:rFonts w:hint="eastAsia" w:ascii="仿宋" w:eastAsia="仿宋" w:cs="仿宋"/>
          <w:color w:val="000000" w:themeColor="text1"/>
          <w:sz w:val="24"/>
          <w:szCs w:val="24"/>
          <w:highlight w:val="none"/>
          <w:lang w:val="en-US"/>
          <w14:textFill>
            <w14:solidFill>
              <w14:schemeClr w14:val="tx1"/>
            </w14:solidFill>
          </w14:textFill>
        </w:rPr>
        <w:t>二、采购清单</w:t>
      </w:r>
    </w:p>
    <w:tbl>
      <w:tblPr>
        <w:tblStyle w:val="62"/>
        <w:tblW w:w="8237" w:type="dxa"/>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2"/>
        <w:gridCol w:w="1937"/>
        <w:gridCol w:w="2784"/>
        <w:gridCol w:w="1172"/>
        <w:gridCol w:w="1172"/>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序号</w:t>
            </w:r>
          </w:p>
        </w:tc>
        <w:tc>
          <w:tcPr>
            <w:tcW w:w="1937"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设备名称</w:t>
            </w:r>
          </w:p>
        </w:tc>
        <w:tc>
          <w:tcPr>
            <w:tcW w:w="2784"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规格</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单位</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数量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w:t>
            </w:r>
          </w:p>
        </w:tc>
        <w:tc>
          <w:tcPr>
            <w:tcW w:w="7065" w:type="dxa"/>
            <w:gridSpan w:val="4"/>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空调设备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1</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多联机空调系统风管式室内机1</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额定制冷量≥2200W；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额定制热量≥2600W；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2</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多联机空调系统风管式室内机2</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额定制冷量≥2800W；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额定制热量≥3200W；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3</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多联机空调系统风管式室内机3</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额定制冷量≥3600W；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额定制热量≥4000W；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4</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多联机空调系统风管式室内机4</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额定制冷量≥4000W；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额定制热量≥4500W；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5</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多联机空调系统风管式室内机5</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额定制冷量≥4500W；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额定制热量≥5000W；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6</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多联机空调系统风管式室内机6</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额定制冷量≥5000W；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额定制热量≥5600W；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7</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多联机空调系统风管式室内机7</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额定制冷量≥5600W；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额定制热量≥6300W；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8</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多联机空调系统风管式室内机8</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额定制冷量≥7100W；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额定制热量≥8000W；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9</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多联机空调系统风管式室内机9</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额定制冷量≥8000W；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额定制热量≥9000W；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10</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多联机空调系统风管式室内机10</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额定制冷量≥10000W；</w:t>
            </w:r>
          </w:p>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额定制热量≥11200W；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0" w:type="auto"/>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lang w:bidi="ar"/>
                <w14:textFill>
                  <w14:solidFill>
                    <w14:schemeClr w14:val="tx1"/>
                  </w14:solidFill>
                </w14:textFill>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11</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直流变频顶出风外机1</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额定制冷量≥56.0KW；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12</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直流变频顶出风外机2</w:t>
            </w:r>
          </w:p>
        </w:tc>
        <w:tc>
          <w:tcPr>
            <w:tcW w:w="2784"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额定制冷量≥85KW；</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二</w:t>
            </w:r>
          </w:p>
        </w:tc>
        <w:tc>
          <w:tcPr>
            <w:tcW w:w="7065" w:type="dxa"/>
            <w:gridSpan w:val="4"/>
            <w:tcBorders>
              <w:tl2br w:val="nil"/>
              <w:tr2bl w:val="nil"/>
            </w:tcBorders>
            <w:shd w:val="clear" w:color="auto" w:fill="auto"/>
            <w:vAlign w:val="center"/>
          </w:tcPr>
          <w:p>
            <w:pPr>
              <w:widowControl/>
              <w:jc w:val="left"/>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空调回风口配套消毒器设备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72"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1</w:t>
            </w:r>
          </w:p>
        </w:tc>
        <w:tc>
          <w:tcPr>
            <w:tcW w:w="1937" w:type="dxa"/>
            <w:tcBorders>
              <w:tl2br w:val="nil"/>
              <w:tr2bl w:val="nil"/>
            </w:tcBorders>
            <w:shd w:val="clear" w:color="auto" w:fill="auto"/>
            <w:vAlign w:val="center"/>
          </w:tcPr>
          <w:p>
            <w:pPr>
              <w:widowControl/>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消毒器设备</w:t>
            </w:r>
          </w:p>
        </w:tc>
        <w:tc>
          <w:tcPr>
            <w:tcW w:w="2784" w:type="dxa"/>
            <w:tcBorders>
              <w:tl2br w:val="nil"/>
              <w:tr2bl w:val="nil"/>
            </w:tcBorders>
            <w:shd w:val="clear" w:color="auto" w:fill="auto"/>
            <w:vAlign w:val="center"/>
          </w:tcPr>
          <w:p>
            <w:pPr>
              <w:rPr>
                <w:rFonts w:ascii="仿宋" w:hAnsi="仿宋" w:eastAsia="仿宋" w:cs="仿宋"/>
                <w:color w:val="000000" w:themeColor="text1"/>
                <w:sz w:val="24"/>
                <w:highlight w:val="none"/>
                <w14:textFill>
                  <w14:solidFill>
                    <w14:schemeClr w14:val="tx1"/>
                  </w14:solidFill>
                </w14:textFill>
              </w:rPr>
            </w:pP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台</w:t>
            </w:r>
          </w:p>
        </w:tc>
        <w:tc>
          <w:tcPr>
            <w:tcW w:w="117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28</w:t>
            </w:r>
          </w:p>
        </w:tc>
      </w:tr>
    </w:tbl>
    <w:p>
      <w:pPr>
        <w:pStyle w:val="61"/>
        <w:ind w:left="0" w:leftChars="0" w:firstLine="0" w:firstLineChars="0"/>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“★”系产品采购项目中核心产品，</w:t>
      </w:r>
    </w:p>
    <w:p>
      <w:pPr>
        <w:pStyle w:val="3"/>
        <w:snapToGrid w:val="0"/>
        <w:spacing w:before="120" w:beforeLines="50" w:after="120" w:afterLines="50"/>
        <w:ind w:left="0" w:firstLine="0"/>
        <w:rPr>
          <w:rFonts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lang w:val="en-US"/>
          <w14:textFill>
            <w14:solidFill>
              <w14:schemeClr w14:val="tx1"/>
            </w14:solidFill>
          </w14:textFill>
        </w:rPr>
        <w:t>三、</w:t>
      </w:r>
      <w:r>
        <w:rPr>
          <w:rFonts w:hint="eastAsia" w:ascii="仿宋" w:eastAsia="仿宋" w:cs="仿宋"/>
          <w:color w:val="000000" w:themeColor="text1"/>
          <w:sz w:val="24"/>
          <w:szCs w:val="24"/>
          <w:highlight w:val="none"/>
          <w14:textFill>
            <w14:solidFill>
              <w14:schemeClr w14:val="tx1"/>
            </w14:solidFill>
          </w14:textFill>
        </w:rPr>
        <w:t>技术指标要求</w:t>
      </w:r>
    </w:p>
    <w:p>
      <w:pPr>
        <w:spacing w:line="360" w:lineRule="auto"/>
        <w:jc w:val="left"/>
        <w:rPr>
          <w:rFonts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1、空调设备技术要求</w:t>
      </w:r>
    </w:p>
    <w:tbl>
      <w:tblPr>
        <w:tblStyle w:val="62"/>
        <w:tblW w:w="8319" w:type="dxa"/>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
        <w:gridCol w:w="6422"/>
        <w:gridCol w:w="898"/>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序号</w:t>
            </w:r>
          </w:p>
        </w:tc>
        <w:tc>
          <w:tcPr>
            <w:tcW w:w="6422" w:type="dxa"/>
            <w:tcBorders>
              <w:tl2br w:val="nil"/>
              <w:tr2bl w:val="nil"/>
            </w:tcBorders>
            <w:shd w:val="clear" w:color="auto" w:fill="auto"/>
            <w:vAlign w:val="center"/>
          </w:tcPr>
          <w:p>
            <w:pPr>
              <w:widowControl/>
              <w:jc w:val="center"/>
              <w:textAlignment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技术要求</w:t>
            </w:r>
          </w:p>
        </w:tc>
        <w:tc>
          <w:tcPr>
            <w:tcW w:w="898" w:type="dxa"/>
            <w:tcBorders>
              <w:tl2br w:val="nil"/>
              <w:tr2bl w:val="nil"/>
            </w:tcBorders>
            <w:shd w:val="clear" w:color="auto" w:fill="auto"/>
            <w:vAlign w:val="center"/>
          </w:tcPr>
          <w:p>
            <w:pPr>
              <w:widowControl/>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多联机空调系统风管式室内机1：1台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额定制冷量≥2200W；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额定制热量≥2600W；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额定功率：≤22W；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噪音室内≤28dB（A）；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标准风量：≥420m3/h；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多联机空调系统风管式室内机2：2台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额定制冷量≥2800W；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额定制热量≥3200W；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额定功率：≤28W；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噪音室内≤30dB（A）；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标准风量：≥460m3/h；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多联机空调系统风管式室内机3：6台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额定制冷量≥3600W；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额定制热量≥4000W；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额定功率：≤49W；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噪音室内≤32dB（A）；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标准风量：≥570m3/h；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多联机空调系统风管式室内机4：3台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额定制冷量≥4000W；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额定制热量≥4500W；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额定功率：≤43W；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噪音室内≤34dB（A）；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标准风量：≥700m3/h；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多联机空调系统风管式室内机5：2台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额定制冷量≥4500W；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额定制热量≥5000W；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额定功率：≤80W；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噪音室内≤36.5dB（A）；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标准风量：≥790m3/h；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多联机空调系统风管式室内机6：1台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额定制冷量≥5000W；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额定制热量≥5600W；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额定功率：≤100W；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噪音室内≤38dB（A）；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标准风量：≥1020m3/h；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多联机空调系统风管式室内机7：6台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额定制冷量≥5600W；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额定制热量≥6300W；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额定功率：≤100W；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噪音室内≤38dB（A）；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标准风量：≥1020m3/h；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多联机空调系统风管式室内机8：4台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额定制冷量≥7100W；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额定制热量≥8000W；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额定功率：≤65W；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噪音室内≤38dB（A）；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标准风量：≥1145m3/h；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多联机空调系统风管式室内机9：1台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额定制冷量≥8000W；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额定制热量≥9000W；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额定功率：≤102W；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噪音室内≤38dB（A）；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标准风量：≥1355m3/h；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多联机空调系统风管式室内机10：2台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薄型风管嵌入式内机；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额定制冷量≥10000W；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额定制热量≥11200W；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额定功率：≤132W；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噪音室内≤39dB（A）；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标准风量：≥1565m3/h；</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水泵扬程≥850mm；</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标配有线遥控器+无线遥控器；</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直流变频顶出风外机1：1台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直流变频顶出风外机；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额定制冷量≥56.0KW；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噪音室外≤62dB（A）；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APF值≥4.75</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具有防雷击功能</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具备防逆风功能</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具备自动防止积雪功能</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直流变频顶出风外机2：1台</w:t>
            </w:r>
          </w:p>
        </w:tc>
        <w:tc>
          <w:tcPr>
            <w:tcW w:w="898" w:type="dxa"/>
            <w:tcBorders>
              <w:tl2br w:val="nil"/>
              <w:tr2bl w:val="nil"/>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12.1</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直流变频顶出风外机；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12.2</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额定制冷量≥85KW；</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12.3</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噪音室外≤64dB（A）；</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APF值≥4.6</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具有防雷击功能</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具备防逆风功能</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具备自动防止积雪功能</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▲13</w:t>
            </w:r>
          </w:p>
        </w:tc>
        <w:tc>
          <w:tcPr>
            <w:tcW w:w="6422" w:type="dxa"/>
            <w:tcBorders>
              <w:tl2br w:val="nil"/>
              <w:tr2bl w:val="nil"/>
            </w:tcBorders>
            <w:shd w:val="clear" w:color="auto" w:fill="auto"/>
          </w:tcPr>
          <w:p>
            <w:pPr>
              <w:widowControl/>
              <w:textAlignment w:val="top"/>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本项目采用变冷媒流量多联式中央空调（采用环保冷媒R410A），变冷媒流量多联式中央空调室外机压缩机须全部采用变频压缩机。</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14</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供应商提供的变冷媒流量多联式空调系统室外机与室内机制冷量配比要求：考虑到空调的使用情况及便于以后的管理，满足现场安装条件。</w:t>
            </w:r>
          </w:p>
        </w:tc>
        <w:tc>
          <w:tcPr>
            <w:tcW w:w="898" w:type="dxa"/>
            <w:tcBorders>
              <w:tl2br w:val="nil"/>
              <w:tr2bl w:val="nil"/>
            </w:tcBorders>
            <w:shd w:val="clear" w:color="auto" w:fill="auto"/>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15</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供应商不得擅自改变室内外机的数量与型式。室内机组自带提升泵。</w:t>
            </w:r>
          </w:p>
        </w:tc>
        <w:tc>
          <w:tcPr>
            <w:tcW w:w="898" w:type="dxa"/>
            <w:tcBorders>
              <w:tl2br w:val="nil"/>
              <w:tr2bl w:val="nil"/>
            </w:tcBorders>
            <w:shd w:val="clear" w:color="auto" w:fill="auto"/>
            <w:noWrap/>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16</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设备安装过程中对因噪音问题可能对附近居民产生的影响出具针对性的降噪措施</w:t>
            </w:r>
          </w:p>
        </w:tc>
        <w:tc>
          <w:tcPr>
            <w:tcW w:w="898" w:type="dxa"/>
            <w:tcBorders>
              <w:tl2br w:val="nil"/>
              <w:tr2bl w:val="nil"/>
            </w:tcBorders>
            <w:shd w:val="clear" w:color="auto" w:fill="auto"/>
            <w:noWrap/>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17</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压缩机具备直流喷气增焓功能，</w:t>
            </w:r>
            <w:bookmarkStart w:id="570" w:name="_GoBack"/>
            <w:bookmarkEnd w:id="570"/>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提供厂家证明文件</w:t>
            </w:r>
          </w:p>
        </w:tc>
        <w:tc>
          <w:tcPr>
            <w:tcW w:w="898" w:type="dxa"/>
            <w:tcBorders>
              <w:tl2br w:val="nil"/>
              <w:tr2bl w:val="nil"/>
            </w:tcBorders>
            <w:shd w:val="clear" w:color="auto" w:fill="auto"/>
            <w:noWrap/>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18</w:t>
            </w:r>
          </w:p>
        </w:tc>
        <w:tc>
          <w:tcPr>
            <w:tcW w:w="6422" w:type="dxa"/>
            <w:tcBorders>
              <w:tl2br w:val="nil"/>
              <w:tr2bl w:val="nil"/>
            </w:tcBorders>
            <w:shd w:val="clear" w:color="auto" w:fill="auto"/>
            <w:vAlign w:val="center"/>
          </w:tcPr>
          <w:p>
            <w:pPr>
              <w:widowControl/>
              <w:textAlignment w:val="center"/>
              <w:rPr>
                <w:rFonts w:hint="eastAsia" w:ascii="仿宋" w:hAnsi="仿宋" w:eastAsia="仿宋" w:cs="仿宋"/>
                <w:color w:val="000000" w:themeColor="text1"/>
                <w:kern w:val="0"/>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多联机</w:t>
            </w:r>
            <w:r>
              <w:rPr>
                <w:rFonts w:hint="eastAsia" w:ascii="仿宋" w:hAnsi="仿宋" w:eastAsia="仿宋" w:cs="仿宋"/>
                <w:color w:val="000000" w:themeColor="text1"/>
                <w:kern w:val="0"/>
                <w:sz w:val="24"/>
                <w:szCs w:val="24"/>
                <w:highlight w:val="none"/>
                <w:lang w:bidi="ar"/>
                <w14:textFill>
                  <w14:solidFill>
                    <w14:schemeClr w14:val="tx1"/>
                  </w14:solidFill>
                </w14:textFill>
              </w:rPr>
              <w:t>机组具备五重</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备份（传感器备份，风机备份，压缩机备份，变频器备份和模块备份）</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提供产品说明书或厂家证明资料。</w:t>
            </w:r>
          </w:p>
        </w:tc>
        <w:tc>
          <w:tcPr>
            <w:tcW w:w="898" w:type="dxa"/>
            <w:tcBorders>
              <w:tl2br w:val="nil"/>
              <w:tr2bl w:val="nil"/>
            </w:tcBorders>
            <w:shd w:val="clear" w:color="auto" w:fill="auto"/>
            <w:noWrap/>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99" w:type="dxa"/>
            <w:tcBorders>
              <w:tl2br w:val="nil"/>
              <w:tr2bl w:val="nil"/>
            </w:tcBorders>
            <w:shd w:val="clear" w:color="auto" w:fill="auto"/>
            <w:vAlign w:val="center"/>
          </w:tcPr>
          <w:p>
            <w:pPr>
              <w:widowControl/>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_GB2312" w:hAnsi="仿宋" w:eastAsia="仿宋_GB2312"/>
                <w:b/>
                <w:bCs/>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19</w:t>
            </w:r>
          </w:p>
        </w:tc>
        <w:tc>
          <w:tcPr>
            <w:tcW w:w="6422" w:type="dxa"/>
            <w:tcBorders>
              <w:tl2br w:val="nil"/>
              <w:tr2bl w:val="nil"/>
            </w:tcBorders>
            <w:shd w:val="clear" w:color="auto" w:fill="auto"/>
            <w:vAlign w:val="center"/>
          </w:tcPr>
          <w:p>
            <w:pPr>
              <w:widowControl/>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室外机基础模块最低待机功率</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w:t>
            </w:r>
          </w:p>
        </w:tc>
        <w:tc>
          <w:tcPr>
            <w:tcW w:w="898" w:type="dxa"/>
            <w:tcBorders>
              <w:tl2br w:val="nil"/>
              <w:tr2bl w:val="nil"/>
            </w:tcBorders>
            <w:shd w:val="clear" w:color="auto" w:fill="auto"/>
            <w:noWrap/>
            <w:vAlign w:val="center"/>
          </w:tcPr>
          <w:p>
            <w:pPr>
              <w:rPr>
                <w:rFonts w:hint="eastAsia" w:ascii="仿宋" w:hAnsi="仿宋" w:eastAsia="仿宋" w:cs="仿宋"/>
                <w:color w:val="000000" w:themeColor="text1"/>
                <w:sz w:val="24"/>
                <w:szCs w:val="24"/>
                <w:highlight w:val="none"/>
                <w14:textFill>
                  <w14:solidFill>
                    <w14:schemeClr w14:val="tx1"/>
                  </w14:solidFill>
                </w14:textFill>
              </w:rPr>
            </w:pPr>
          </w:p>
        </w:tc>
      </w:tr>
    </w:tbl>
    <w:p>
      <w:pPr>
        <w:pStyle w:val="61"/>
        <w:ind w:left="0" w:leftChars="0" w:firstLine="0" w:firstLineChars="0"/>
        <w:rPr>
          <w:color w:val="000000" w:themeColor="text1"/>
          <w:highlight w:val="none"/>
          <w14:textFill>
            <w14:solidFill>
              <w14:schemeClr w14:val="tx1"/>
            </w14:solidFill>
          </w14:textFill>
        </w:rPr>
      </w:pPr>
    </w:p>
    <w:p>
      <w:pPr>
        <w:spacing w:line="360" w:lineRule="auto"/>
        <w:jc w:val="left"/>
        <w:rPr>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2、空气消毒器设备技术要求</w:t>
      </w:r>
    </w:p>
    <w:tbl>
      <w:tblPr>
        <w:tblStyle w:val="62"/>
        <w:tblW w:w="4901" w:type="pct"/>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73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4422" w:type="pct"/>
            <w:tcBorders>
              <w:tl2br w:val="nil"/>
              <w:tr2bl w:val="nil"/>
            </w:tcBorders>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产地：国产      数量：  28套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设备功能、用途：用于空气杀菌消毒。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产品</w:t>
            </w:r>
            <w:r>
              <w:rPr>
                <w:rFonts w:hint="eastAsia" w:ascii="仿宋" w:hAnsi="仿宋" w:eastAsia="仿宋" w:cs="仿宋"/>
                <w:color w:val="000000" w:themeColor="text1"/>
                <w:sz w:val="24"/>
                <w:szCs w:val="24"/>
                <w:highlight w:val="none"/>
                <w14:textFill>
                  <w14:solidFill>
                    <w14:schemeClr w14:val="tx1"/>
                  </w14:solidFill>
                </w14:textFill>
              </w:rPr>
              <w:t>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制造商具有ISO9001认证、ISO14001体系认证证书；（提供体系认证证书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复印件，</w:t>
            </w:r>
            <w:r>
              <w:rPr>
                <w:rFonts w:hint="eastAsia" w:ascii="仿宋" w:hAnsi="仿宋" w:eastAsia="仿宋" w:cs="仿宋"/>
                <w:color w:val="000000" w:themeColor="text1"/>
                <w:sz w:val="24"/>
                <w:szCs w:val="24"/>
                <w:highlight w:val="none"/>
                <w14:textFill>
                  <w14:solidFill>
                    <w14:schemeClr w14:val="tx1"/>
                  </w14:solidFill>
                </w14:textFill>
              </w:rPr>
              <w:t>并注明投标文件所在页码）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电源:220V/50Hz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工作环境：温度-10～40℃，湿度≤85%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净化消毒方法：用静电吸附技术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负离子清新技术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离子灭菌技术等多种无耗材空气净化技术（提供产品备案文件或产品说明书，并注明投标文件所在页码）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报警功能：杀菌净化模块故障报警、过滤器清洗维护报警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紫外线辐照强度：≤21μW/cm2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紫外线泄漏量：&lt;1μW/cm2（投标文件中提供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第三方</w:t>
            </w:r>
            <w:r>
              <w:rPr>
                <w:rFonts w:hint="eastAsia" w:ascii="仿宋" w:hAnsi="仿宋" w:eastAsia="仿宋" w:cs="仿宋"/>
                <w:color w:val="000000" w:themeColor="text1"/>
                <w:sz w:val="24"/>
                <w:szCs w:val="24"/>
                <w:highlight w:val="none"/>
                <w14:textFill>
                  <w14:solidFill>
                    <w14:schemeClr w14:val="tx1"/>
                  </w14:solidFill>
                </w14:textFill>
              </w:rPr>
              <w:t>检测报告复印件加盖公章，并注明投标文件所在页码）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7</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相关</w:t>
            </w:r>
            <w:r>
              <w:rPr>
                <w:rFonts w:hint="eastAsia" w:ascii="仿宋" w:hAnsi="仿宋" w:eastAsia="仿宋" w:cs="仿宋"/>
                <w:color w:val="000000" w:themeColor="text1"/>
                <w:sz w:val="24"/>
                <w:szCs w:val="24"/>
                <w:highlight w:val="none"/>
                <w:lang w:val="en-US" w:eastAsia="zh-CN"/>
                <w14:textFill>
                  <w14:solidFill>
                    <w14:schemeClr w14:val="tx1"/>
                  </w14:solidFill>
                </w14:textFill>
              </w:rPr>
              <w:t>消毒设备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甲醛处理效率＞9</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%,苯处理效率＞91%, TVOC处理效率＞9</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%（投标文件中提供检测报告复印件加盖公章，并注明投标文件所在页码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8</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相关</w:t>
            </w:r>
            <w:r>
              <w:rPr>
                <w:rFonts w:hint="eastAsia" w:ascii="仿宋" w:hAnsi="仿宋" w:eastAsia="仿宋" w:cs="仿宋"/>
                <w:color w:val="000000" w:themeColor="text1"/>
                <w:sz w:val="24"/>
                <w:szCs w:val="24"/>
                <w:highlight w:val="none"/>
                <w:lang w:val="en-US" w:eastAsia="zh-CN"/>
                <w14:textFill>
                  <w14:solidFill>
                    <w14:schemeClr w14:val="tx1"/>
                  </w14:solidFill>
                </w14:textFill>
              </w:rPr>
              <w:t>消毒设备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一次通过PM2.5净化效率≥95%，H1N1灭杀率＞99.9%</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白色葡萄球菌杀灭率≥99</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自然菌平均消亡率＞9</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（投标文件中提供检测报告复印件加盖公章，并注明投标文件所在页码）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4422"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相关</w:t>
            </w:r>
            <w:r>
              <w:rPr>
                <w:rFonts w:hint="eastAsia" w:ascii="仿宋" w:hAnsi="仿宋" w:eastAsia="仿宋" w:cs="仿宋"/>
                <w:color w:val="000000" w:themeColor="text1"/>
                <w:sz w:val="24"/>
                <w:szCs w:val="24"/>
                <w:highlight w:val="none"/>
                <w:lang w:val="en-US" w:eastAsia="zh-CN"/>
                <w14:textFill>
                  <w14:solidFill>
                    <w14:schemeClr w14:val="tx1"/>
                  </w14:solidFill>
                </w14:textFill>
              </w:rPr>
              <w:t>消设备：</w:t>
            </w:r>
            <w:r>
              <w:rPr>
                <w:rFonts w:hint="eastAsia" w:ascii="仿宋" w:hAnsi="仿宋" w:eastAsia="仿宋" w:cs="仿宋"/>
                <w:color w:val="000000" w:themeColor="text1"/>
                <w:sz w:val="24"/>
                <w:szCs w:val="24"/>
                <w:highlight w:val="none"/>
                <w14:textFill>
                  <w14:solidFill>
                    <w14:schemeClr w14:val="tx1"/>
                  </w14:solidFill>
                </w14:textFill>
              </w:rPr>
              <w:t>放射性物质氡气去除率（60min）≥90%；24小时：≥99%</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臭氧浓度：&lt;0.003mg/m3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（投标文件中提供检测报告复印件加盖公章，并注明投标文件所在页码）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p>
        </w:tc>
        <w:tc>
          <w:tcPr>
            <w:tcW w:w="4422" w:type="pct"/>
            <w:tcBorders>
              <w:tl2br w:val="nil"/>
              <w:tr2bl w:val="nil"/>
            </w:tcBorders>
            <w:vAlign w:val="center"/>
          </w:tcPr>
          <w:p>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人机共存，可在有人状态下进行连续动态消毒，对人及物品没有任何伤害；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4422" w:type="pct"/>
            <w:tcBorders>
              <w:tl2br w:val="nil"/>
              <w:tr2bl w:val="nil"/>
            </w:tcBorders>
            <w:vAlign w:val="center"/>
          </w:tcPr>
          <w:p>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24小时连续运行功率效率不下降，不产生电弧，容易拆卸清洁，可与空调风系统联动，可接入BA系统，监控空气质量。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4422" w:type="pct"/>
            <w:tcBorders>
              <w:tl2br w:val="nil"/>
              <w:tr2bl w:val="nil"/>
            </w:tcBorders>
            <w:vAlign w:val="center"/>
          </w:tcPr>
          <w:p>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产品证件齐全，具有消毒产品生产企业卫生许可证；（投标文件提供产品生产企业卫生许可证，并注明投标文件所在页码）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pct"/>
            <w:tcBorders>
              <w:tl2br w:val="nil"/>
              <w:tr2bl w:val="nil"/>
            </w:tcBorders>
            <w:vAlign w:val="center"/>
          </w:tcPr>
          <w:p>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4422" w:type="pct"/>
            <w:tcBorders>
              <w:tl2br w:val="nil"/>
              <w:tr2bl w:val="nil"/>
            </w:tcBorders>
            <w:vAlign w:val="center"/>
          </w:tcPr>
          <w:p>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所投产品型号在全国消毒产品网上备案信息服务平台备案登记，可以查询并打印网页，查询结果以网站页面显示内容为准。（投标文件提供查询打印页，并注明投标文件所在页码）</w:t>
            </w:r>
          </w:p>
        </w:tc>
      </w:tr>
    </w:tbl>
    <w:p>
      <w:pPr>
        <w:pStyle w:val="61"/>
        <w:ind w:left="0" w:leftChars="0" w:firstLine="0" w:firstLineChars="0"/>
        <w:rPr>
          <w:color w:val="000000" w:themeColor="text1"/>
          <w:highlight w:val="none"/>
          <w14:textFill>
            <w14:solidFill>
              <w14:schemeClr w14:val="tx1"/>
            </w14:solidFill>
          </w14:textFill>
        </w:rPr>
      </w:pPr>
    </w:p>
    <w:bookmarkEnd w:id="27"/>
    <w:bookmarkEnd w:id="28"/>
    <w:bookmarkEnd w:id="29"/>
    <w:bookmarkEnd w:id="30"/>
    <w:bookmarkEnd w:id="31"/>
    <w:bookmarkEnd w:id="32"/>
    <w:bookmarkEnd w:id="33"/>
    <w:bookmarkEnd w:id="34"/>
    <w:bookmarkEnd w:id="35"/>
    <w:bookmarkEnd w:id="36"/>
    <w:bookmarkEnd w:id="37"/>
    <w:bookmarkEnd w:id="38"/>
    <w:p>
      <w:pPr>
        <w:pStyle w:val="3"/>
        <w:numPr>
          <w:ilvl w:val="0"/>
          <w:numId w:val="6"/>
        </w:numP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其他要求</w:t>
      </w:r>
    </w:p>
    <w:p>
      <w:pPr>
        <w:spacing w:line="360" w:lineRule="auto"/>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1、为保证项目顺利实施，</w:t>
      </w:r>
      <w:r>
        <w:rPr>
          <w:rFonts w:hint="eastAsia" w:ascii="仿宋" w:hAnsi="仿宋" w:eastAsia="仿宋" w:cs="仿宋"/>
          <w:color w:val="000000" w:themeColor="text1"/>
          <w:sz w:val="24"/>
          <w:highlight w:val="none"/>
          <w14:textFill>
            <w14:solidFill>
              <w14:schemeClr w14:val="tx1"/>
            </w14:solidFill>
          </w14:textFill>
        </w:rPr>
        <w:t>投标人</w:t>
      </w:r>
      <w:r>
        <w:rPr>
          <w:rFonts w:hint="eastAsia" w:ascii="仿宋" w:hAnsi="仿宋" w:eastAsia="仿宋" w:cs="仿宋"/>
          <w:color w:val="000000" w:themeColor="text1"/>
          <w:sz w:val="24"/>
          <w:highlight w:val="none"/>
          <w:lang w:val="en-US" w:eastAsia="zh-CN"/>
          <w14:textFill>
            <w14:solidFill>
              <w14:schemeClr w14:val="tx1"/>
            </w14:solidFill>
          </w14:textFill>
        </w:rPr>
        <w:t>需具有</w:t>
      </w:r>
      <w:r>
        <w:rPr>
          <w:rFonts w:hint="eastAsia" w:ascii="仿宋" w:hAnsi="仿宋" w:eastAsia="仿宋" w:cs="仿宋"/>
          <w:color w:val="000000" w:themeColor="text1"/>
          <w:sz w:val="24"/>
          <w:highlight w:val="none"/>
          <w14:textFill>
            <w14:solidFill>
              <w14:schemeClr w14:val="tx1"/>
            </w14:solidFill>
          </w14:textFill>
        </w:rPr>
        <w:t>多联机空</w:t>
      </w:r>
      <w:r>
        <w:rPr>
          <w:rFonts w:hint="eastAsia" w:ascii="仿宋" w:hAnsi="仿宋" w:eastAsia="仿宋" w:cs="仿宋"/>
          <w:color w:val="000000" w:themeColor="text1"/>
          <w:sz w:val="24"/>
          <w:highlight w:val="none"/>
          <w:lang w:val="en-US" w:eastAsia="zh-CN"/>
          <w14:textFill>
            <w14:solidFill>
              <w14:schemeClr w14:val="tx1"/>
            </w14:solidFill>
          </w14:textFill>
        </w:rPr>
        <w:t>调</w:t>
      </w:r>
      <w:r>
        <w:rPr>
          <w:rFonts w:hint="eastAsia" w:ascii="仿宋" w:hAnsi="仿宋" w:eastAsia="仿宋" w:cs="仿宋"/>
          <w:color w:val="000000" w:themeColor="text1"/>
          <w:sz w:val="24"/>
          <w:highlight w:val="none"/>
          <w14:textFill>
            <w14:solidFill>
              <w14:schemeClr w14:val="tx1"/>
            </w14:solidFill>
          </w14:textFill>
        </w:rPr>
        <w:t>同类业绩</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需通过</w:t>
      </w:r>
      <w:r>
        <w:rPr>
          <w:rFonts w:hint="eastAsia" w:ascii="仿宋" w:hAnsi="仿宋" w:eastAsia="仿宋" w:cs="仿宋"/>
          <w:color w:val="000000" w:themeColor="text1"/>
          <w:sz w:val="24"/>
          <w:highlight w:val="none"/>
          <w14:textFill>
            <w14:solidFill>
              <w14:schemeClr w14:val="tx1"/>
            </w14:solidFill>
          </w14:textFill>
        </w:rPr>
        <w:t>质量管理体系认证</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环境管理体系认证</w:t>
      </w:r>
      <w:r>
        <w:rPr>
          <w:rFonts w:hint="eastAsia" w:ascii="仿宋" w:hAnsi="仿宋" w:eastAsia="仿宋" w:cs="仿宋"/>
          <w:color w:val="000000" w:themeColor="text1"/>
          <w:sz w:val="24"/>
          <w:highlight w:val="none"/>
          <w:lang w:val="en-US" w:eastAsia="zh-CN"/>
          <w14:textFill>
            <w14:solidFill>
              <w14:schemeClr w14:val="tx1"/>
            </w14:solidFill>
          </w14:textFill>
        </w:rPr>
        <w:t>和</w:t>
      </w:r>
      <w:r>
        <w:rPr>
          <w:rFonts w:hint="eastAsia" w:ascii="仿宋" w:hAnsi="仿宋" w:eastAsia="仿宋" w:cs="仿宋"/>
          <w:color w:val="000000" w:themeColor="text1"/>
          <w:sz w:val="24"/>
          <w:highlight w:val="none"/>
          <w14:textFill>
            <w14:solidFill>
              <w14:schemeClr w14:val="tx1"/>
            </w14:solidFill>
          </w14:textFill>
        </w:rPr>
        <w:t>职业健康管理体系认证</w:t>
      </w:r>
      <w:r>
        <w:rPr>
          <w:rFonts w:hint="eastAsia" w:ascii="仿宋" w:hAnsi="仿宋" w:eastAsia="仿宋" w:cs="仿宋"/>
          <w:color w:val="000000" w:themeColor="text1"/>
          <w:sz w:val="24"/>
          <w:highlight w:val="none"/>
          <w:lang w:eastAsia="zh-CN"/>
          <w14:textFill>
            <w14:solidFill>
              <w14:schemeClr w14:val="tx1"/>
            </w14:solidFill>
          </w14:textFill>
        </w:rPr>
        <w:t>；</w:t>
      </w:r>
    </w:p>
    <w:p>
      <w:pPr>
        <w:spacing w:line="36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安装调试方案，包括对场地环境的了解、人员的安排、时间进度的规划，对设备的调试进度安排，调试的步骤、措施，问题的解决方案等</w:t>
      </w:r>
      <w:r>
        <w:rPr>
          <w:rFonts w:hint="eastAsia" w:ascii="仿宋" w:hAnsi="仿宋" w:eastAsia="仿宋" w:cs="仿宋"/>
          <w:color w:val="000000" w:themeColor="text1"/>
          <w:sz w:val="24"/>
          <w:highlight w:val="none"/>
          <w:lang w:eastAsia="zh-CN"/>
          <w14:textFill>
            <w14:solidFill>
              <w14:schemeClr w14:val="tx1"/>
            </w14:solidFill>
          </w14:textFill>
        </w:rPr>
        <w:t>；</w:t>
      </w:r>
    </w:p>
    <w:p>
      <w:pPr>
        <w:spacing w:line="360" w:lineRule="auto"/>
        <w:jc w:val="left"/>
        <w:rPr>
          <w:rFonts w:hint="default" w:ascii="仿宋" w:hAnsi="仿宋" w:eastAsia="仿宋" w:cs="仿宋"/>
          <w:color w:val="000000" w:themeColor="text1"/>
          <w:sz w:val="24"/>
          <w:highlight w:val="none"/>
          <w:lang w:val="en-US" w:eastAsia="zh-CN"/>
          <w14:textFill>
            <w14:solidFill>
              <w14:schemeClr w14:val="tx1"/>
            </w14:solidFill>
          </w14:textFill>
        </w:rPr>
      </w:pPr>
    </w:p>
    <w:p>
      <w:pPr>
        <w:pStyle w:val="3"/>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五、</w:t>
      </w:r>
      <w:r>
        <w:rPr>
          <w:rFonts w:hint="eastAsia"/>
          <w:color w:val="000000" w:themeColor="text1"/>
          <w:sz w:val="24"/>
          <w:szCs w:val="24"/>
          <w:highlight w:val="none"/>
          <w:lang w:val="en-US"/>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实施要求</w:t>
      </w:r>
    </w:p>
    <w:p>
      <w:pPr>
        <w:spacing w:line="360" w:lineRule="auto"/>
        <w:jc w:val="left"/>
        <w:rPr>
          <w:rFonts w:ascii="仿宋" w:hAnsi="仿宋" w:eastAsia="仿宋" w:cs="仿宋"/>
          <w:color w:val="000000" w:themeColor="text1"/>
          <w:sz w:val="24"/>
          <w:highlight w:val="none"/>
          <w14:textFill>
            <w14:solidFill>
              <w14:schemeClr w14:val="tx1"/>
            </w14:solidFill>
          </w14:textFill>
        </w:rPr>
      </w:pPr>
      <w:bookmarkStart w:id="39" w:name="_Hlk92271413"/>
      <w:r>
        <w:rPr>
          <w:rFonts w:hint="eastAsia" w:ascii="仿宋" w:hAnsi="仿宋" w:eastAsia="仿宋" w:cs="仿宋"/>
          <w:color w:val="000000" w:themeColor="text1"/>
          <w:sz w:val="24"/>
          <w:highlight w:val="none"/>
          <w14:textFill>
            <w14:solidFill>
              <w14:schemeClr w14:val="tx1"/>
            </w14:solidFill>
          </w14:textFill>
        </w:rPr>
        <w:t>1、需执行的国家相关标准、行业标准、地方标准或者其他标准、规范：产品制造国有强制性标准的执行产品制造国强制性标准，无的统一执行我国最新相关标准、规范。</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在中标后的3个工作日内提供项目深化安装施工图纸以及用电容量说明与配电要求，并经采购人确认，以确保所投产品的用电保障，项目完成验收前递交验收报告。</w:t>
      </w:r>
    </w:p>
    <w:bookmarkEnd w:id="39"/>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响应文件中须明确标明空调及其主要部件的原产地（生产基地）、品牌及相关技术资料，交货时应附上原产地（生产基地）出厂合格证明、装箱清单等；安装验收合格后提供竣工资料等作为空调设备的归档材料。</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4、供应商须对</w:t>
      </w:r>
      <w:r>
        <w:rPr>
          <w:rFonts w:hint="eastAsia" w:ascii="仿宋" w:hAnsi="仿宋" w:eastAsia="仿宋" w:cs="仿宋"/>
          <w:color w:val="000000" w:themeColor="text1"/>
          <w:sz w:val="24"/>
          <w:highlight w:val="none"/>
          <w:lang w:val="en-US"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文件所提出的技术性能要求在响应文件中做出明确、详细的描述，特别是设备的结构、性能、技术参数，并提供各种重要部件的结构示意图。</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5、项目实施过程中若方案有优化调整，原则上内机总制冷量、外机总制冷量必须比现有要求大，且总价不作调整。</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6、供应商需提供投标产品的型号、性能参数及其主要经济、技术指标，产品的设计使用寿命（系指主要关键件的设计使用寿命），产品的性能和功能及配置。</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7、供应商必须对各室外机、室内机所匹配的冷媒管、冷凝管的尺寸、壁厚、材质等进行描述。</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本项目为交钥匙工程，供应商自行考虑设备安装、调试等所需的所有配管、配线、配件、保温、专用工具、控制装置、设备基础及支架、吊顶的拆除与环境修复费用、施工过后的涂料修补、卫生清洁、立管的装饰等。</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9、所有安装材料的数量由供应商自行踏勘现场确定，报价为总价包干，今后不作调整，供应商应充分考虑项目漏项、漏算、少算等风险。 </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在设备安装前要求与采购人签订安全责任书。</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11、考虑到不影响医院正常运行，供应商需考虑到可能会夜间实施，夜间实施的措施费和其它相关费用，供应商一并考虑，不再单独计价。</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12、供应商应当有全面、合理、针对本项目的实施方案，包括关键点分析及对应处理措施的针对性；</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13、供应商需提供针对医院特殊区域环境条件下实施的特点、组织安装的技术方案和措施的阐述和承诺；</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14、供应商应具有完善到位的质量控制措施；</w:t>
      </w:r>
    </w:p>
    <w:p>
      <w:pPr>
        <w:spacing w:line="360" w:lineRule="auto"/>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strike w:val="0"/>
          <w:color w:val="000000" w:themeColor="text1"/>
          <w:sz w:val="24"/>
          <w:szCs w:val="24"/>
          <w:highlight w:val="none"/>
          <w14:textFill>
            <w14:solidFill>
              <w14:schemeClr w14:val="tx1"/>
            </w14:solidFill>
          </w14:textFill>
        </w:rPr>
        <w:t>▲</w:t>
      </w:r>
      <w:r>
        <w:rPr>
          <w:rFonts w:hint="eastAsia" w:ascii="仿宋" w:hAnsi="仿宋" w:eastAsia="仿宋" w:cs="仿宋"/>
          <w:strike w:val="0"/>
          <w:color w:val="000000" w:themeColor="text1"/>
          <w:sz w:val="24"/>
          <w:highlight w:val="none"/>
          <w14:textFill>
            <w14:solidFill>
              <w14:schemeClr w14:val="tx1"/>
            </w14:solidFill>
          </w14:textFill>
        </w:rPr>
        <w:t>15、</w:t>
      </w:r>
      <w:r>
        <w:rPr>
          <w:rFonts w:hint="eastAsia" w:ascii="仿宋" w:hAnsi="仿宋" w:eastAsia="仿宋" w:cs="仿宋"/>
          <w:strike w:val="0"/>
          <w:color w:val="000000" w:themeColor="text1"/>
          <w:sz w:val="24"/>
          <w:highlight w:val="none"/>
          <w:lang w:val="en-US" w:eastAsia="zh-CN"/>
          <w14:textFill>
            <w14:solidFill>
              <w14:schemeClr w14:val="tx1"/>
            </w14:solidFill>
          </w14:textFill>
        </w:rPr>
        <w:t>空调外机需安装在3号楼辅房楼顶，3号楼与5号楼之间管道连接由供应商负责实施，费用包含在投标总价中。</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16、供应商应当有针对疫情防控的具体措施，包括防疫物资的发放标准、安装人员密度安排的措施、核酸检测的时间要求等具体措施；</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17、供应商应针对本项目实施工期要求编制进度计划及控制措施，包括人工的合理安排、工作量的前后分配等；</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18、供应商应当有针对实施过程中的突发状况、预防自然灾害(如台风等)的具体组织和技术措施；</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19、本项目安装实施过程中，供应商应充分考虑交叉作业的影响，应具有与其他交叉施工单位的配合方案和措施；</w:t>
      </w:r>
    </w:p>
    <w:p>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、供应商应当具有针对本项目的具体成品保护措施，措施应当完善、到位。</w:t>
      </w:r>
    </w:p>
    <w:p>
      <w:pPr>
        <w:spacing w:line="360" w:lineRule="auto"/>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需对采购人现有旧空调系统进行拆除，并按照采购人要求妥善放置指定地点，拆除中做好原有建筑物和构筑物的保护工作，费用包含在投标总价中。</w:t>
      </w:r>
    </w:p>
    <w:p>
      <w:pPr>
        <w:pStyle w:val="3"/>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六</w:t>
      </w:r>
      <w:r>
        <w:rPr>
          <w:rFonts w:hint="eastAsia"/>
          <w:color w:val="000000" w:themeColor="text1"/>
          <w:sz w:val="24"/>
          <w:szCs w:val="24"/>
          <w:highlight w:val="none"/>
          <w14:textFill>
            <w14:solidFill>
              <w14:schemeClr w14:val="tx1"/>
            </w14:solidFill>
          </w14:textFill>
        </w:rPr>
        <w:t>、商务要求</w:t>
      </w:r>
    </w:p>
    <w:p>
      <w:pPr>
        <w:widowControl/>
        <w:numPr>
          <w:ilvl w:val="0"/>
          <w:numId w:val="7"/>
        </w:numPr>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保质期</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1.1安装验收合格后整套系统原厂保修3年，可延长保修年限，终身维修。</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1.2合同签订前需提供制造商原厂承诺函。</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1.3保质期内，因不能排除的故障而影响工作的情况每发生一次，其质保期相应延长60天。保质期内因设备本身缺陷造成各种故障应由</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免费予以更换。</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1.4供应商在响应文件中说明在保质期内提供的服务计划。</w:t>
      </w:r>
    </w:p>
    <w:p>
      <w:pPr>
        <w:widowControl/>
        <w:numPr>
          <w:ilvl w:val="0"/>
          <w:numId w:val="7"/>
        </w:numPr>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付款方式</w:t>
      </w:r>
    </w:p>
    <w:p>
      <w:pPr>
        <w:widowControl/>
        <w:tabs>
          <w:tab w:val="left" w:pos="540"/>
        </w:tabs>
        <w:autoSpaceDE w:val="0"/>
        <w:autoSpaceDN w:val="0"/>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应在合同签订后5个工作日内，向采购人缴纳合同总价1.0％的履约保证金。如项目验收达到合同规定的质量标准，履约保证金在项目验收结束后，30天内无息退还。</w:t>
      </w:r>
    </w:p>
    <w:p>
      <w:pPr>
        <w:widowControl/>
        <w:tabs>
          <w:tab w:val="left" w:pos="540"/>
        </w:tabs>
        <w:autoSpaceDE w:val="0"/>
        <w:autoSpaceDN w:val="0"/>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采购人在合同生效且项目具备实施条件后7个工作日内，向</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支付合同金额的40%作为预付款，预付款在后续货款中作相应抵扣。其余合同款项在安装验收合格后支付，采购人自收到发票后7个工作日内将货款支付给</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w:t>
      </w:r>
    </w:p>
    <w:p>
      <w:pPr>
        <w:widowControl/>
        <w:tabs>
          <w:tab w:val="left" w:pos="540"/>
        </w:tabs>
        <w:autoSpaceDE w:val="0"/>
        <w:autoSpaceDN w:val="0"/>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在签订合同时，</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pacing w:val="-6"/>
          <w:kern w:val="0"/>
          <w:sz w:val="24"/>
          <w:highlight w:val="none"/>
          <w14:textFill>
            <w14:solidFill>
              <w14:schemeClr w14:val="tx1"/>
            </w14:solidFill>
          </w14:textFill>
        </w:rPr>
        <w:t>主动要求降低预付款比例的，按实际比例计。</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明确表示无需预付款的，合同款项在安装验收合格后支付，采购人自收到发票后7个工作日内将货款支付给</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w:t>
      </w:r>
    </w:p>
    <w:p>
      <w:pPr>
        <w:widowControl/>
        <w:numPr>
          <w:ilvl w:val="0"/>
          <w:numId w:val="7"/>
        </w:numPr>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w:t>
      </w:r>
    </w:p>
    <w:p>
      <w:pPr>
        <w:widowControl/>
        <w:tabs>
          <w:tab w:val="left" w:pos="540"/>
        </w:tabs>
        <w:autoSpaceDE w:val="0"/>
        <w:autoSpaceDN w:val="0"/>
        <w:spacing w:line="360" w:lineRule="auto"/>
        <w:textAlignment w:val="bottom"/>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3.1</w:t>
      </w:r>
      <w:r>
        <w:rPr>
          <w:rFonts w:hint="eastAsia" w:ascii="仿宋" w:hAnsi="仿宋" w:eastAsia="仿宋" w:cs="仿宋"/>
          <w:color w:val="000000" w:themeColor="text1"/>
          <w:sz w:val="24"/>
          <w:highlight w:val="none"/>
          <w14:textFill>
            <w14:solidFill>
              <w14:schemeClr w14:val="tx1"/>
            </w14:solidFill>
          </w14:textFill>
        </w:rPr>
        <w:t>在设备整个使用期内，供应商应确保设备的正常使用。在接到采购人维修要求后应立即作出回应，并在24小时内派有原厂维修服务人员到达采购人现场实施维修。一般问题应在24小时内解决，重大问题或其他无法迅速解决的问题应在一周内解决或明确承诺修复时间，如在承诺的时间内未能使空调恢复正常工作，供应商将承担由此产生的一切损失。零配件在该设备停产后仍需保证十年的供应。</w:t>
      </w:r>
    </w:p>
    <w:p>
      <w:pPr>
        <w:widowControl/>
        <w:tabs>
          <w:tab w:val="left" w:pos="540"/>
        </w:tabs>
        <w:autoSpaceDE w:val="0"/>
        <w:autoSpaceDN w:val="0"/>
        <w:spacing w:line="360" w:lineRule="auto"/>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3.2</w:t>
      </w:r>
      <w:r>
        <w:rPr>
          <w:rFonts w:hint="eastAsia" w:ascii="仿宋" w:hAnsi="仿宋" w:eastAsia="仿宋" w:cs="仿宋"/>
          <w:color w:val="000000" w:themeColor="text1"/>
          <w:sz w:val="24"/>
          <w:highlight w:val="none"/>
          <w14:textFill>
            <w14:solidFill>
              <w14:schemeClr w14:val="tx1"/>
            </w14:solidFill>
          </w14:textFill>
        </w:rPr>
        <w:t>供应商应在响应文件中应详细说明其服务计划及收费标准，提供主要零配件的价格清单，提供维修点的分布情况，及配件供应情况。</w:t>
      </w:r>
    </w:p>
    <w:p>
      <w:pPr>
        <w:widowControl/>
        <w:tabs>
          <w:tab w:val="left" w:pos="540"/>
        </w:tabs>
        <w:autoSpaceDE w:val="0"/>
        <w:autoSpaceDN w:val="0"/>
        <w:spacing w:line="360" w:lineRule="auto"/>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3.3</w:t>
      </w:r>
      <w:r>
        <w:rPr>
          <w:rFonts w:hint="eastAsia" w:ascii="仿宋" w:hAnsi="仿宋" w:eastAsia="仿宋" w:cs="仿宋"/>
          <w:color w:val="000000" w:themeColor="text1"/>
          <w:sz w:val="24"/>
          <w:highlight w:val="none"/>
          <w14:textFill>
            <w14:solidFill>
              <w14:schemeClr w14:val="tx1"/>
            </w14:solidFill>
          </w14:textFill>
        </w:rPr>
        <w:t>供应商需对设备每年进行不少于1次的维护、保养与检修，并保证零、配件的及时供应，质保期内的维修不收取任何维修人工费、差旅费等，仅收取配件费。</w:t>
      </w:r>
    </w:p>
    <w:p>
      <w:pPr>
        <w:widowControl/>
        <w:tabs>
          <w:tab w:val="left" w:pos="540"/>
        </w:tabs>
        <w:autoSpaceDE w:val="0"/>
        <w:autoSpaceDN w:val="0"/>
        <w:spacing w:line="360" w:lineRule="auto"/>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3.4</w:t>
      </w:r>
      <w:r>
        <w:rPr>
          <w:rFonts w:hint="eastAsia" w:ascii="仿宋" w:hAnsi="仿宋" w:eastAsia="仿宋" w:cs="仿宋"/>
          <w:color w:val="000000" w:themeColor="text1"/>
          <w:sz w:val="24"/>
          <w:highlight w:val="none"/>
          <w14:textFill>
            <w14:solidFill>
              <w14:schemeClr w14:val="tx1"/>
            </w14:solidFill>
          </w14:textFill>
        </w:rPr>
        <w:t>质保期外，供应商需持续提供应用技术支持服务，同时提供免费检测数据分析咨询服务。</w:t>
      </w:r>
    </w:p>
    <w:p>
      <w:pPr>
        <w:widowControl/>
        <w:tabs>
          <w:tab w:val="left" w:pos="540"/>
        </w:tabs>
        <w:autoSpaceDE w:val="0"/>
        <w:autoSpaceDN w:val="0"/>
        <w:spacing w:line="360" w:lineRule="auto"/>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w:t>
      </w:r>
      <w:r>
        <w:rPr>
          <w:rFonts w:hint="eastAsia" w:ascii="仿宋" w:hAnsi="仿宋" w:eastAsia="仿宋" w:cs="仿宋"/>
          <w:color w:val="000000" w:themeColor="text1"/>
          <w:sz w:val="24"/>
          <w:highlight w:val="none"/>
          <w14:textFill>
            <w14:solidFill>
              <w14:schemeClr w14:val="tx1"/>
            </w14:solidFill>
          </w14:textFill>
        </w:rPr>
        <w:t>供应商应在投标文件中提供售后服务方案，如售后服务机构备品备件储备情况，售后服务机构技术服务人员情况。</w:t>
      </w:r>
    </w:p>
    <w:p>
      <w:pPr>
        <w:widowControl/>
        <w:numPr>
          <w:ilvl w:val="0"/>
          <w:numId w:val="7"/>
        </w:numPr>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交货期</w:t>
      </w:r>
    </w:p>
    <w:p>
      <w:pPr>
        <w:widowControl/>
        <w:numPr>
          <w:ilvl w:val="0"/>
          <w:numId w:val="0"/>
        </w:numPr>
        <w:autoSpaceDE w:val="0"/>
        <w:autoSpaceDN w:val="0"/>
        <w:adjustRightInd/>
        <w:spacing w:line="360" w:lineRule="auto"/>
        <w:ind w:leftChars="0"/>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4.1合同签订后60天内完成供货、安装和调试</w:t>
      </w:r>
      <w:r>
        <w:rPr>
          <w:rFonts w:hint="eastAsia" w:ascii="仿宋" w:hAnsi="仿宋" w:eastAsia="仿宋" w:cs="仿宋"/>
          <w:color w:val="000000" w:themeColor="text1"/>
          <w:sz w:val="24"/>
          <w:highlight w:val="none"/>
          <w:lang w:eastAsia="zh-CN"/>
          <w14:textFill>
            <w14:solidFill>
              <w14:schemeClr w14:val="tx1"/>
            </w14:solidFill>
          </w14:textFill>
        </w:rPr>
        <w:t>。</w:t>
      </w:r>
    </w:p>
    <w:p>
      <w:pPr>
        <w:widowControl/>
        <w:numPr>
          <w:ilvl w:val="0"/>
          <w:numId w:val="7"/>
        </w:numPr>
        <w:autoSpaceDE w:val="0"/>
        <w:autoSpaceDN w:val="0"/>
        <w:adjustRightInd/>
        <w:spacing w:line="360" w:lineRule="auto"/>
        <w:textAlignment w:val="bottom"/>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培训</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应对采购人的维修人员提供培训，使其能对设备进行日常的维护保养及能对一般故障进行维修。</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应对采购人的操作人员进行操作培训，使其能对设备进行熟练的操作。</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5.3上述二种培训的培训方式、地点、人员及费用（包含在响应总价中）供应商应在响应文件中详细说明。</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6.设备铭牌及标记</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6.1每台设备都应有铭牌，其应标明在金属板上，并牢固地置于设备上，其应清楚的标明至少下列内容：</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6.2制作厂名称、设备名称及型号、制作年月、机组主要技术规格和参数（冷媒、制冷量/制热量、工况、机组重量、主电机型号、电压、功率、频率等）、制造编号、电机旋转方向、警示标记等。</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提供的设备、其铭牌、使用标记、警示标记都应清楚表示。</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7.验收</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7.1设备安装、调试完毕并在连续试使用40小时后，应对全套设备进行清点和全面性能验收。</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应提供设备的有效检验文件，经采购人认可后，与设备性能指标、合同内容一起作为设备验收标准。采购人对设备验收合格后，双方共同签署验收合格证书并加盖公章。验收中发现设备达不到验收标准或合同规定的性能指标，</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必须修改相应内容，以满足用户需求。</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8.报价方式</w:t>
      </w:r>
    </w:p>
    <w:p>
      <w:pPr>
        <w:widowControl/>
        <w:autoSpaceDE w:val="0"/>
        <w:autoSpaceDN w:val="0"/>
        <w:adjustRightInd/>
        <w:spacing w:line="360"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8.1本次报价方式为总价包干。</w:t>
      </w:r>
      <w:r>
        <w:rPr>
          <w:rFonts w:hint="eastAsia" w:ascii="仿宋" w:hAnsi="仿宋" w:eastAsia="仿宋" w:cs="仿宋"/>
          <w:color w:val="000000" w:themeColor="text1"/>
          <w:sz w:val="24"/>
          <w:highlight w:val="none"/>
          <w:lang w:val="en-US"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总价应包括完成项目所需设备费、安装辅助材料费、机组吊装搬运费、运输费、安装费、室外机基础、桥架、旧设备拆除、调试、水电费、垃圾清运、现场配合、开孔、零星辅材等费用由各供应商根据现场踏勘结果可自行测算确定并列入报价。供应商应认真计算可能发生的各相关费用并计入响应报价内，在项目实施过程中不得藉此要求增加任何费用。如上述没有提及但该项目仍需要的内容，请供应商自行考虑一并计入投标报价中（未计入的，视为供应商的优惠）。</w:t>
      </w:r>
    </w:p>
    <w:p>
      <w:pPr>
        <w:pStyle w:val="24"/>
        <w:numPr>
          <w:ilvl w:val="0"/>
          <w:numId w:val="8"/>
        </w:numPr>
        <w:ind w:firstLine="482"/>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pPr>
        <w:numPr>
          <w:ilvl w:val="0"/>
          <w:numId w:val="9"/>
        </w:numPr>
        <w:spacing w:line="360" w:lineRule="auto"/>
        <w:jc w:val="center"/>
        <w:outlineLvl w:val="0"/>
        <w:rPr>
          <w:rFonts w:hint="eastAsia" w:ascii="仿宋" w:hAnsi="仿宋" w:eastAsia="仿宋" w:cs="仿宋_GB2312"/>
          <w:b/>
          <w:color w:val="000000" w:themeColor="text1"/>
          <w:sz w:val="36"/>
          <w:szCs w:val="36"/>
          <w:highlight w:val="none"/>
          <w14:textFill>
            <w14:solidFill>
              <w14:schemeClr w14:val="tx1"/>
            </w14:solidFill>
          </w14:textFill>
        </w:rPr>
      </w:pPr>
      <w:r>
        <w:rPr>
          <w:rFonts w:hint="eastAsia" w:ascii="仿宋" w:hAnsi="仿宋" w:eastAsia="仿宋" w:cs="仿宋_GB2312"/>
          <w:b/>
          <w:color w:val="000000" w:themeColor="text1"/>
          <w:sz w:val="36"/>
          <w:szCs w:val="36"/>
          <w:highlight w:val="none"/>
          <w14:textFill>
            <w14:solidFill>
              <w14:schemeClr w14:val="tx1"/>
            </w14:solidFill>
          </w14:textFill>
        </w:rPr>
        <w:t xml:space="preserve">  </w:t>
      </w:r>
      <w:bookmarkStart w:id="40" w:name="_Toc184308091"/>
      <w:bookmarkEnd w:id="40"/>
      <w:bookmarkStart w:id="41" w:name="_Toc184310295"/>
      <w:bookmarkEnd w:id="41"/>
      <w:bookmarkStart w:id="42" w:name="_Toc184310319"/>
      <w:bookmarkEnd w:id="42"/>
      <w:bookmarkStart w:id="43" w:name="_Toc184312111"/>
      <w:bookmarkEnd w:id="43"/>
      <w:bookmarkStart w:id="44" w:name="_Toc184314444"/>
      <w:bookmarkEnd w:id="44"/>
      <w:bookmarkStart w:id="45" w:name="_Toc184313272"/>
      <w:bookmarkEnd w:id="45"/>
      <w:bookmarkStart w:id="46" w:name="_Toc184314457"/>
      <w:bookmarkEnd w:id="46"/>
      <w:bookmarkStart w:id="47" w:name="_Toc184312096"/>
      <w:bookmarkEnd w:id="47"/>
      <w:bookmarkStart w:id="48" w:name="_Toc184312099"/>
      <w:bookmarkEnd w:id="48"/>
      <w:bookmarkStart w:id="49" w:name="_Toc184312102"/>
      <w:bookmarkEnd w:id="49"/>
      <w:bookmarkStart w:id="50" w:name="_Toc184310335"/>
      <w:bookmarkEnd w:id="50"/>
      <w:bookmarkStart w:id="51" w:name="_Toc184313270"/>
      <w:bookmarkEnd w:id="51"/>
      <w:bookmarkStart w:id="52" w:name="_Toc184312128"/>
      <w:bookmarkEnd w:id="52"/>
      <w:bookmarkStart w:id="53" w:name="_Toc184312118"/>
      <w:bookmarkEnd w:id="53"/>
      <w:bookmarkStart w:id="54" w:name="_Toc184310336"/>
      <w:bookmarkEnd w:id="54"/>
      <w:bookmarkStart w:id="55" w:name="_Toc184310323"/>
      <w:bookmarkEnd w:id="55"/>
      <w:bookmarkStart w:id="56" w:name="_Toc184310316"/>
      <w:bookmarkEnd w:id="56"/>
      <w:bookmarkStart w:id="57" w:name="_Toc184312091"/>
      <w:bookmarkEnd w:id="57"/>
      <w:bookmarkStart w:id="58" w:name="_Toc184308040"/>
      <w:bookmarkEnd w:id="58"/>
      <w:bookmarkStart w:id="59" w:name="_Toc184313286"/>
      <w:bookmarkEnd w:id="59"/>
      <w:bookmarkStart w:id="60" w:name="_Toc184313275"/>
      <w:bookmarkEnd w:id="60"/>
      <w:bookmarkStart w:id="61" w:name="_Toc184314462"/>
      <w:bookmarkEnd w:id="61"/>
      <w:bookmarkStart w:id="62" w:name="_Toc184312071"/>
      <w:bookmarkEnd w:id="62"/>
      <w:bookmarkStart w:id="63" w:name="_Toc184310297"/>
      <w:bookmarkEnd w:id="63"/>
      <w:bookmarkStart w:id="64" w:name="_Toc184312104"/>
      <w:bookmarkEnd w:id="64"/>
      <w:bookmarkStart w:id="65" w:name="_Toc184314458"/>
      <w:bookmarkEnd w:id="65"/>
      <w:bookmarkStart w:id="66" w:name="_Toc184313306"/>
      <w:bookmarkEnd w:id="66"/>
      <w:bookmarkStart w:id="67" w:name="_Toc184310325"/>
      <w:bookmarkEnd w:id="67"/>
      <w:bookmarkStart w:id="68" w:name="_Toc184314467"/>
      <w:bookmarkEnd w:id="68"/>
      <w:bookmarkStart w:id="69" w:name="_Toc184310299"/>
      <w:bookmarkEnd w:id="69"/>
      <w:bookmarkStart w:id="70" w:name="_Toc184308083"/>
      <w:bookmarkEnd w:id="70"/>
      <w:bookmarkStart w:id="71" w:name="_Toc184310287"/>
      <w:bookmarkEnd w:id="71"/>
      <w:bookmarkStart w:id="72" w:name="_Toc184313298"/>
      <w:bookmarkEnd w:id="72"/>
      <w:bookmarkStart w:id="73" w:name="_Toc184313296"/>
      <w:bookmarkEnd w:id="73"/>
      <w:bookmarkStart w:id="74" w:name="_Toc184310276"/>
      <w:bookmarkEnd w:id="74"/>
      <w:bookmarkStart w:id="75" w:name="_Toc184313295"/>
      <w:bookmarkEnd w:id="75"/>
      <w:bookmarkStart w:id="76" w:name="_Toc184312105"/>
      <w:bookmarkEnd w:id="76"/>
      <w:bookmarkStart w:id="77" w:name="_Toc184312132"/>
      <w:bookmarkEnd w:id="77"/>
      <w:bookmarkStart w:id="78" w:name="_Toc184314432"/>
      <w:bookmarkEnd w:id="78"/>
      <w:bookmarkStart w:id="79" w:name="_Toc184310312"/>
      <w:bookmarkEnd w:id="79"/>
      <w:bookmarkStart w:id="80" w:name="_Toc184314415"/>
      <w:bookmarkEnd w:id="80"/>
      <w:bookmarkStart w:id="81" w:name="_Toc184313242"/>
      <w:bookmarkEnd w:id="81"/>
      <w:bookmarkStart w:id="82" w:name="_Toc184312074"/>
      <w:bookmarkEnd w:id="82"/>
      <w:bookmarkStart w:id="83" w:name="_Toc184314460"/>
      <w:bookmarkEnd w:id="83"/>
      <w:bookmarkStart w:id="84" w:name="_Toc184314442"/>
      <w:bookmarkEnd w:id="84"/>
      <w:bookmarkStart w:id="85" w:name="_Toc184314417"/>
      <w:bookmarkEnd w:id="85"/>
      <w:bookmarkStart w:id="86" w:name="_Toc184312131"/>
      <w:bookmarkEnd w:id="86"/>
      <w:bookmarkStart w:id="87" w:name="_Toc184308098"/>
      <w:bookmarkEnd w:id="87"/>
      <w:bookmarkStart w:id="88" w:name="_Toc184314447"/>
      <w:bookmarkEnd w:id="88"/>
      <w:bookmarkStart w:id="89" w:name="_Toc184308071"/>
      <w:bookmarkEnd w:id="89"/>
      <w:bookmarkStart w:id="90" w:name="_Toc184308057"/>
      <w:bookmarkEnd w:id="90"/>
      <w:bookmarkStart w:id="91" w:name="_Toc184308042"/>
      <w:bookmarkEnd w:id="91"/>
      <w:bookmarkStart w:id="92" w:name="_Toc184314433"/>
      <w:bookmarkEnd w:id="92"/>
      <w:bookmarkStart w:id="93" w:name="_Toc184313262"/>
      <w:bookmarkEnd w:id="93"/>
      <w:bookmarkStart w:id="94" w:name="_Toc184310307"/>
      <w:bookmarkEnd w:id="94"/>
      <w:bookmarkStart w:id="95" w:name="_Toc184308092"/>
      <w:bookmarkEnd w:id="95"/>
      <w:bookmarkStart w:id="96" w:name="_Toc184308060"/>
      <w:bookmarkEnd w:id="96"/>
      <w:bookmarkStart w:id="97" w:name="_Toc184314469"/>
      <w:bookmarkEnd w:id="97"/>
      <w:bookmarkStart w:id="98" w:name="_Toc184308081"/>
      <w:bookmarkEnd w:id="98"/>
      <w:bookmarkStart w:id="99" w:name="_Toc184313253"/>
      <w:bookmarkEnd w:id="99"/>
      <w:bookmarkStart w:id="100" w:name="_Toc184310309"/>
      <w:bookmarkEnd w:id="100"/>
      <w:bookmarkStart w:id="101" w:name="_Toc184312088"/>
      <w:bookmarkEnd w:id="101"/>
      <w:bookmarkStart w:id="102" w:name="_Toc184313294"/>
      <w:bookmarkEnd w:id="102"/>
      <w:bookmarkStart w:id="103" w:name="_Toc184308107"/>
      <w:bookmarkEnd w:id="103"/>
      <w:bookmarkStart w:id="104" w:name="_Toc184313285"/>
      <w:bookmarkEnd w:id="104"/>
      <w:bookmarkStart w:id="105" w:name="_Toc184314422"/>
      <w:bookmarkEnd w:id="105"/>
      <w:bookmarkStart w:id="106" w:name="_Toc184308050"/>
      <w:bookmarkEnd w:id="106"/>
      <w:bookmarkStart w:id="107" w:name="_Toc184312080"/>
      <w:bookmarkEnd w:id="107"/>
      <w:bookmarkStart w:id="108" w:name="_Toc184313250"/>
      <w:bookmarkEnd w:id="108"/>
      <w:bookmarkStart w:id="109" w:name="_Toc184313278"/>
      <w:bookmarkEnd w:id="109"/>
      <w:bookmarkStart w:id="110" w:name="_Toc184308053"/>
      <w:bookmarkEnd w:id="110"/>
      <w:bookmarkStart w:id="111" w:name="_Toc184313238"/>
      <w:bookmarkEnd w:id="111"/>
      <w:bookmarkStart w:id="112" w:name="_Toc184314451"/>
      <w:bookmarkEnd w:id="112"/>
      <w:bookmarkStart w:id="113" w:name="_Toc184313248"/>
      <w:bookmarkEnd w:id="113"/>
      <w:bookmarkStart w:id="114" w:name="_Toc184308088"/>
      <w:bookmarkEnd w:id="114"/>
      <w:bookmarkStart w:id="115" w:name="_Toc184312100"/>
      <w:bookmarkEnd w:id="115"/>
      <w:bookmarkStart w:id="116" w:name="_Toc184312130"/>
      <w:bookmarkEnd w:id="116"/>
      <w:bookmarkStart w:id="117" w:name="_Toc184310339"/>
      <w:bookmarkEnd w:id="117"/>
      <w:bookmarkStart w:id="118" w:name="_Toc184310279"/>
      <w:bookmarkEnd w:id="118"/>
      <w:bookmarkStart w:id="119" w:name="_Toc184310310"/>
      <w:bookmarkEnd w:id="119"/>
      <w:bookmarkStart w:id="120" w:name="_Toc184308093"/>
      <w:bookmarkEnd w:id="120"/>
      <w:bookmarkStart w:id="121" w:name="_Toc184314449"/>
      <w:bookmarkEnd w:id="121"/>
      <w:bookmarkStart w:id="122" w:name="_Toc184313267"/>
      <w:bookmarkEnd w:id="122"/>
      <w:bookmarkStart w:id="123" w:name="_Toc184310315"/>
      <w:bookmarkEnd w:id="123"/>
      <w:bookmarkStart w:id="124" w:name="_Toc184314443"/>
      <w:bookmarkEnd w:id="124"/>
      <w:bookmarkStart w:id="125" w:name="_Toc184314423"/>
      <w:bookmarkEnd w:id="125"/>
      <w:bookmarkStart w:id="126" w:name="_Toc184313301"/>
      <w:bookmarkEnd w:id="126"/>
      <w:bookmarkStart w:id="127" w:name="_Toc184308096"/>
      <w:bookmarkEnd w:id="127"/>
      <w:bookmarkStart w:id="128" w:name="_Toc184312112"/>
      <w:bookmarkEnd w:id="128"/>
      <w:bookmarkStart w:id="129" w:name="_Toc184314466"/>
      <w:bookmarkEnd w:id="129"/>
      <w:bookmarkStart w:id="130" w:name="_Toc184310277"/>
      <w:bookmarkEnd w:id="130"/>
      <w:bookmarkStart w:id="131" w:name="_Toc184314463"/>
      <w:bookmarkEnd w:id="131"/>
      <w:bookmarkStart w:id="132" w:name="_Toc184312089"/>
      <w:bookmarkEnd w:id="132"/>
      <w:bookmarkStart w:id="133" w:name="_Toc184312070"/>
      <w:bookmarkEnd w:id="133"/>
      <w:bookmarkStart w:id="134" w:name="_Toc184310314"/>
      <w:bookmarkEnd w:id="134"/>
      <w:bookmarkStart w:id="135" w:name="_Toc184313289"/>
      <w:bookmarkEnd w:id="135"/>
      <w:bookmarkStart w:id="136" w:name="_Toc184312073"/>
      <w:bookmarkEnd w:id="136"/>
      <w:bookmarkStart w:id="137" w:name="_Toc184314413"/>
      <w:bookmarkEnd w:id="137"/>
      <w:bookmarkStart w:id="138" w:name="_Toc184308103"/>
      <w:bookmarkEnd w:id="138"/>
      <w:bookmarkStart w:id="139" w:name="_Toc184308049"/>
      <w:bookmarkEnd w:id="139"/>
      <w:bookmarkStart w:id="140" w:name="_Toc184308044"/>
      <w:bookmarkEnd w:id="140"/>
      <w:bookmarkStart w:id="141" w:name="_Toc184312084"/>
      <w:bookmarkEnd w:id="141"/>
      <w:bookmarkStart w:id="142" w:name="_Toc184310313"/>
      <w:bookmarkEnd w:id="142"/>
      <w:bookmarkStart w:id="143" w:name="_Toc184310288"/>
      <w:bookmarkEnd w:id="143"/>
      <w:bookmarkStart w:id="144" w:name="_Toc184313260"/>
      <w:bookmarkEnd w:id="144"/>
      <w:bookmarkStart w:id="145" w:name="_Toc184313304"/>
      <w:bookmarkEnd w:id="145"/>
      <w:bookmarkStart w:id="146" w:name="_Toc184308074"/>
      <w:bookmarkEnd w:id="146"/>
      <w:bookmarkStart w:id="147" w:name="_Toc184314468"/>
      <w:bookmarkEnd w:id="147"/>
      <w:bookmarkStart w:id="148" w:name="_Toc184313292"/>
      <w:bookmarkEnd w:id="148"/>
      <w:bookmarkStart w:id="149" w:name="_Toc184314424"/>
      <w:bookmarkEnd w:id="149"/>
      <w:bookmarkStart w:id="150" w:name="_Toc184312094"/>
      <w:bookmarkEnd w:id="150"/>
      <w:bookmarkStart w:id="151" w:name="_Toc184314446"/>
      <w:bookmarkEnd w:id="151"/>
      <w:bookmarkStart w:id="152" w:name="_Toc184310282"/>
      <w:bookmarkEnd w:id="152"/>
      <w:bookmarkStart w:id="153" w:name="_Toc184312068"/>
      <w:bookmarkEnd w:id="153"/>
      <w:bookmarkStart w:id="154" w:name="_Toc184310343"/>
      <w:bookmarkEnd w:id="154"/>
      <w:bookmarkStart w:id="155" w:name="_Toc184313279"/>
      <w:bookmarkEnd w:id="155"/>
      <w:bookmarkStart w:id="156" w:name="_Toc184310294"/>
      <w:bookmarkEnd w:id="156"/>
      <w:bookmarkStart w:id="157" w:name="_Toc184314441"/>
      <w:bookmarkEnd w:id="157"/>
      <w:bookmarkStart w:id="158" w:name="_Toc184312110"/>
      <w:bookmarkEnd w:id="158"/>
      <w:bookmarkStart w:id="159" w:name="_Toc184312075"/>
      <w:bookmarkEnd w:id="159"/>
      <w:bookmarkStart w:id="160" w:name="_Toc184313303"/>
      <w:bookmarkEnd w:id="160"/>
      <w:bookmarkStart w:id="161" w:name="_Toc184308036"/>
      <w:bookmarkEnd w:id="161"/>
      <w:bookmarkStart w:id="162" w:name="_Toc184312086"/>
      <w:bookmarkEnd w:id="162"/>
      <w:bookmarkStart w:id="163" w:name="_Toc184312076"/>
      <w:bookmarkEnd w:id="163"/>
      <w:bookmarkStart w:id="164" w:name="_Toc184308104"/>
      <w:bookmarkEnd w:id="164"/>
      <w:bookmarkStart w:id="165" w:name="_Toc184312117"/>
      <w:bookmarkEnd w:id="165"/>
      <w:bookmarkStart w:id="166" w:name="_Toc184308079"/>
      <w:bookmarkEnd w:id="166"/>
      <w:bookmarkStart w:id="167" w:name="_Toc184308084"/>
      <w:bookmarkEnd w:id="167"/>
      <w:bookmarkStart w:id="168" w:name="_Toc184313274"/>
      <w:bookmarkEnd w:id="168"/>
      <w:bookmarkStart w:id="169" w:name="_Toc184312069"/>
      <w:bookmarkEnd w:id="169"/>
      <w:bookmarkStart w:id="170" w:name="_Toc184313263"/>
      <w:bookmarkEnd w:id="170"/>
      <w:bookmarkStart w:id="171" w:name="_Toc184313243"/>
      <w:bookmarkEnd w:id="171"/>
      <w:bookmarkStart w:id="172" w:name="_Toc184314475"/>
      <w:bookmarkEnd w:id="172"/>
      <w:bookmarkStart w:id="173" w:name="_Toc184310308"/>
      <w:bookmarkEnd w:id="173"/>
      <w:bookmarkStart w:id="174" w:name="_Toc184308076"/>
      <w:bookmarkEnd w:id="174"/>
      <w:bookmarkStart w:id="175" w:name="_Toc184313268"/>
      <w:bookmarkEnd w:id="175"/>
      <w:bookmarkStart w:id="176" w:name="_Toc184308075"/>
      <w:bookmarkEnd w:id="176"/>
      <w:bookmarkStart w:id="177" w:name="_Toc184308099"/>
      <w:bookmarkEnd w:id="177"/>
      <w:bookmarkStart w:id="178" w:name="_Toc184314453"/>
      <w:bookmarkEnd w:id="178"/>
      <w:bookmarkStart w:id="179" w:name="_Toc184308063"/>
      <w:bookmarkEnd w:id="179"/>
      <w:bookmarkStart w:id="180" w:name="_Toc184310320"/>
      <w:bookmarkEnd w:id="180"/>
      <w:bookmarkStart w:id="181" w:name="_Toc184308067"/>
      <w:bookmarkEnd w:id="181"/>
      <w:bookmarkStart w:id="182" w:name="_Toc184314421"/>
      <w:bookmarkEnd w:id="182"/>
      <w:bookmarkStart w:id="183" w:name="_Toc184312120"/>
      <w:bookmarkEnd w:id="183"/>
      <w:bookmarkStart w:id="184" w:name="_Toc184312097"/>
      <w:bookmarkEnd w:id="184"/>
      <w:bookmarkStart w:id="185" w:name="_Toc184314411"/>
      <w:bookmarkEnd w:id="185"/>
      <w:bookmarkStart w:id="186" w:name="_Toc184308045"/>
      <w:bookmarkEnd w:id="186"/>
      <w:bookmarkStart w:id="187" w:name="_Toc184314428"/>
      <w:bookmarkEnd w:id="187"/>
      <w:bookmarkStart w:id="188" w:name="_Toc184312101"/>
      <w:bookmarkEnd w:id="188"/>
      <w:bookmarkStart w:id="189" w:name="_Toc184314479"/>
      <w:bookmarkEnd w:id="189"/>
      <w:bookmarkStart w:id="190" w:name="_Toc184308108"/>
      <w:bookmarkEnd w:id="190"/>
      <w:bookmarkStart w:id="191" w:name="_Toc184310302"/>
      <w:bookmarkEnd w:id="191"/>
      <w:bookmarkStart w:id="192" w:name="_Toc184310306"/>
      <w:bookmarkEnd w:id="192"/>
      <w:bookmarkStart w:id="193" w:name="_Toc184313282"/>
      <w:bookmarkEnd w:id="193"/>
      <w:bookmarkStart w:id="194" w:name="_Toc184313293"/>
      <w:bookmarkEnd w:id="194"/>
      <w:bookmarkStart w:id="195" w:name="_Toc184308055"/>
      <w:bookmarkEnd w:id="195"/>
      <w:bookmarkStart w:id="196" w:name="_Toc184312134"/>
      <w:bookmarkEnd w:id="196"/>
      <w:bookmarkStart w:id="197" w:name="_Toc184314436"/>
      <w:bookmarkEnd w:id="197"/>
      <w:bookmarkStart w:id="198" w:name="_Toc184313305"/>
      <w:bookmarkEnd w:id="198"/>
      <w:bookmarkStart w:id="199" w:name="_Toc184313276"/>
      <w:bookmarkEnd w:id="199"/>
      <w:bookmarkStart w:id="200" w:name="_Toc184313259"/>
      <w:bookmarkEnd w:id="200"/>
      <w:bookmarkStart w:id="201" w:name="_Toc184308041"/>
      <w:bookmarkEnd w:id="201"/>
      <w:bookmarkStart w:id="202" w:name="_Toc184312139"/>
      <w:bookmarkEnd w:id="202"/>
      <w:bookmarkStart w:id="203" w:name="_Toc184308100"/>
      <w:bookmarkEnd w:id="203"/>
      <w:bookmarkStart w:id="204" w:name="_Toc184310340"/>
      <w:bookmarkEnd w:id="204"/>
      <w:bookmarkStart w:id="205" w:name="_Toc184312133"/>
      <w:bookmarkEnd w:id="205"/>
      <w:bookmarkStart w:id="206" w:name="_Toc184308068"/>
      <w:bookmarkEnd w:id="206"/>
      <w:bookmarkStart w:id="207" w:name="_Toc184310331"/>
      <w:bookmarkEnd w:id="207"/>
      <w:bookmarkStart w:id="208" w:name="_Toc184314478"/>
      <w:bookmarkEnd w:id="208"/>
      <w:bookmarkStart w:id="209" w:name="_Toc184308062"/>
      <w:bookmarkEnd w:id="209"/>
      <w:bookmarkStart w:id="210" w:name="_Toc184310344"/>
      <w:bookmarkEnd w:id="210"/>
      <w:bookmarkStart w:id="211" w:name="_Toc184310300"/>
      <w:bookmarkEnd w:id="211"/>
      <w:bookmarkStart w:id="212" w:name="_Toc184314410"/>
      <w:bookmarkEnd w:id="212"/>
      <w:bookmarkStart w:id="213" w:name="_Toc184314439"/>
      <w:bookmarkEnd w:id="213"/>
      <w:bookmarkStart w:id="214" w:name="_Toc184312137"/>
      <w:bookmarkEnd w:id="214"/>
      <w:bookmarkStart w:id="215" w:name="_Toc184313255"/>
      <w:bookmarkEnd w:id="215"/>
      <w:bookmarkStart w:id="216" w:name="_Toc184313307"/>
      <w:bookmarkEnd w:id="216"/>
      <w:bookmarkStart w:id="217" w:name="_Toc184313254"/>
      <w:bookmarkEnd w:id="217"/>
      <w:bookmarkStart w:id="218" w:name="_Toc184312116"/>
      <w:bookmarkEnd w:id="218"/>
      <w:bookmarkStart w:id="219" w:name="_Toc184312092"/>
      <w:bookmarkEnd w:id="219"/>
      <w:bookmarkStart w:id="220" w:name="_Toc184312079"/>
      <w:bookmarkEnd w:id="220"/>
      <w:bookmarkStart w:id="221" w:name="_Toc184312078"/>
      <w:bookmarkEnd w:id="221"/>
      <w:bookmarkStart w:id="222" w:name="_Toc184308054"/>
      <w:bookmarkEnd w:id="222"/>
      <w:bookmarkStart w:id="223" w:name="_Toc184314482"/>
      <w:bookmarkEnd w:id="223"/>
      <w:bookmarkStart w:id="224" w:name="_Toc184314440"/>
      <w:bookmarkEnd w:id="224"/>
      <w:bookmarkStart w:id="225" w:name="_Toc184308072"/>
      <w:bookmarkEnd w:id="225"/>
      <w:bookmarkStart w:id="226" w:name="_Toc184312081"/>
      <w:bookmarkEnd w:id="226"/>
      <w:bookmarkStart w:id="227" w:name="_Toc184314426"/>
      <w:bookmarkEnd w:id="227"/>
      <w:bookmarkStart w:id="228" w:name="_Toc184312125"/>
      <w:bookmarkEnd w:id="228"/>
      <w:bookmarkStart w:id="229" w:name="_Toc184314416"/>
      <w:bookmarkEnd w:id="229"/>
      <w:bookmarkStart w:id="230" w:name="_Toc184308095"/>
      <w:bookmarkEnd w:id="230"/>
      <w:bookmarkStart w:id="231" w:name="_Toc184312119"/>
      <w:bookmarkEnd w:id="231"/>
      <w:bookmarkStart w:id="232" w:name="_Toc184313249"/>
      <w:bookmarkEnd w:id="232"/>
      <w:bookmarkStart w:id="233" w:name="_Toc184310273"/>
      <w:bookmarkEnd w:id="233"/>
      <w:bookmarkStart w:id="234" w:name="_Toc184314425"/>
      <w:bookmarkEnd w:id="234"/>
      <w:bookmarkStart w:id="235" w:name="_Toc184313239"/>
      <w:bookmarkEnd w:id="235"/>
      <w:bookmarkStart w:id="236" w:name="_Toc184312136"/>
      <w:bookmarkEnd w:id="236"/>
      <w:bookmarkStart w:id="237" w:name="_Toc184308078"/>
      <w:bookmarkEnd w:id="237"/>
      <w:bookmarkStart w:id="238" w:name="_Toc184312138"/>
      <w:bookmarkEnd w:id="238"/>
      <w:bookmarkStart w:id="239" w:name="_Toc184314473"/>
      <w:bookmarkEnd w:id="239"/>
      <w:bookmarkStart w:id="240" w:name="_Toc184313288"/>
      <w:bookmarkEnd w:id="240"/>
      <w:bookmarkStart w:id="241" w:name="_Toc184313302"/>
      <w:bookmarkEnd w:id="241"/>
      <w:bookmarkStart w:id="242" w:name="_Toc184308037"/>
      <w:bookmarkEnd w:id="242"/>
      <w:bookmarkStart w:id="243" w:name="_Toc184313308"/>
      <w:bookmarkEnd w:id="243"/>
      <w:bookmarkStart w:id="244" w:name="_Toc184312095"/>
      <w:bookmarkEnd w:id="244"/>
      <w:bookmarkStart w:id="245" w:name="_Toc184310293"/>
      <w:bookmarkEnd w:id="245"/>
      <w:bookmarkStart w:id="246" w:name="_Toc184313271"/>
      <w:bookmarkEnd w:id="246"/>
      <w:bookmarkStart w:id="247" w:name="_Toc184313258"/>
      <w:bookmarkEnd w:id="247"/>
      <w:bookmarkStart w:id="248" w:name="_Toc184308061"/>
      <w:bookmarkEnd w:id="248"/>
      <w:bookmarkStart w:id="249" w:name="_Toc184312085"/>
      <w:bookmarkEnd w:id="249"/>
      <w:bookmarkStart w:id="250" w:name="_Toc184313310"/>
      <w:bookmarkEnd w:id="250"/>
      <w:bookmarkStart w:id="251" w:name="_Toc184310283"/>
      <w:bookmarkEnd w:id="251"/>
      <w:bookmarkStart w:id="252" w:name="_Toc184308077"/>
      <w:bookmarkEnd w:id="252"/>
      <w:bookmarkStart w:id="253" w:name="_Toc184314474"/>
      <w:bookmarkEnd w:id="253"/>
      <w:bookmarkStart w:id="254" w:name="_Toc184310334"/>
      <w:bookmarkEnd w:id="254"/>
      <w:bookmarkStart w:id="255" w:name="_Toc184313297"/>
      <w:bookmarkEnd w:id="255"/>
      <w:bookmarkStart w:id="256" w:name="_Toc184314464"/>
      <w:bookmarkEnd w:id="256"/>
      <w:bookmarkStart w:id="257" w:name="_Toc184308046"/>
      <w:bookmarkEnd w:id="257"/>
      <w:bookmarkStart w:id="258" w:name="_Toc184313257"/>
      <w:bookmarkEnd w:id="258"/>
      <w:bookmarkStart w:id="259" w:name="_Toc184313251"/>
      <w:bookmarkEnd w:id="259"/>
      <w:bookmarkStart w:id="260" w:name="_Toc184308090"/>
      <w:bookmarkEnd w:id="260"/>
      <w:bookmarkStart w:id="261" w:name="_Toc184310333"/>
      <w:bookmarkEnd w:id="261"/>
      <w:bookmarkStart w:id="262" w:name="_Toc184313281"/>
      <w:bookmarkEnd w:id="262"/>
      <w:bookmarkStart w:id="263" w:name="_Toc184314465"/>
      <w:bookmarkEnd w:id="263"/>
      <w:bookmarkStart w:id="264" w:name="_Toc184308094"/>
      <w:bookmarkEnd w:id="264"/>
      <w:bookmarkStart w:id="265" w:name="_Toc184310292"/>
      <w:bookmarkEnd w:id="265"/>
      <w:bookmarkStart w:id="266" w:name="_Toc184312126"/>
      <w:bookmarkEnd w:id="266"/>
      <w:bookmarkStart w:id="267" w:name="_Toc184310281"/>
      <w:bookmarkEnd w:id="267"/>
      <w:bookmarkStart w:id="268" w:name="_Toc184308047"/>
      <w:bookmarkEnd w:id="268"/>
      <w:bookmarkStart w:id="269" w:name="_Toc184313299"/>
      <w:bookmarkEnd w:id="269"/>
      <w:bookmarkStart w:id="270" w:name="_Toc184310296"/>
      <w:bookmarkEnd w:id="270"/>
      <w:bookmarkStart w:id="271" w:name="_Toc184308102"/>
      <w:bookmarkEnd w:id="271"/>
      <w:bookmarkStart w:id="272" w:name="_Toc184313246"/>
      <w:bookmarkEnd w:id="272"/>
      <w:bookmarkStart w:id="273" w:name="_Toc184313291"/>
      <w:bookmarkEnd w:id="273"/>
      <w:bookmarkStart w:id="274" w:name="_Toc184310328"/>
      <w:bookmarkEnd w:id="274"/>
      <w:bookmarkStart w:id="275" w:name="_Toc184310275"/>
      <w:bookmarkEnd w:id="275"/>
      <w:bookmarkStart w:id="276" w:name="_Toc184310285"/>
      <w:bookmarkEnd w:id="276"/>
      <w:bookmarkStart w:id="277" w:name="_Toc184310342"/>
      <w:bookmarkEnd w:id="277"/>
      <w:bookmarkStart w:id="278" w:name="_Toc184313240"/>
      <w:bookmarkEnd w:id="278"/>
      <w:bookmarkStart w:id="279" w:name="_Toc184314435"/>
      <w:bookmarkEnd w:id="279"/>
      <w:bookmarkStart w:id="280" w:name="_Toc184312127"/>
      <w:bookmarkEnd w:id="280"/>
      <w:bookmarkStart w:id="281" w:name="_Toc184313284"/>
      <w:bookmarkEnd w:id="281"/>
      <w:bookmarkStart w:id="282" w:name="_Toc184308058"/>
      <w:bookmarkEnd w:id="282"/>
      <w:bookmarkStart w:id="283" w:name="_Toc184310322"/>
      <w:bookmarkEnd w:id="283"/>
      <w:bookmarkStart w:id="284" w:name="_Toc184314480"/>
      <w:bookmarkEnd w:id="284"/>
      <w:bookmarkStart w:id="285" w:name="_Toc184308069"/>
      <w:bookmarkEnd w:id="285"/>
      <w:bookmarkStart w:id="286" w:name="_Toc184308056"/>
      <w:bookmarkEnd w:id="286"/>
      <w:bookmarkStart w:id="287" w:name="_Toc184310321"/>
      <w:bookmarkEnd w:id="287"/>
      <w:bookmarkStart w:id="288" w:name="_Toc184312123"/>
      <w:bookmarkEnd w:id="288"/>
      <w:bookmarkStart w:id="289" w:name="_Toc184313277"/>
      <w:bookmarkEnd w:id="289"/>
      <w:bookmarkStart w:id="290" w:name="_Toc184314456"/>
      <w:bookmarkEnd w:id="290"/>
      <w:bookmarkStart w:id="291" w:name="_Toc184313247"/>
      <w:bookmarkEnd w:id="291"/>
      <w:bookmarkStart w:id="292" w:name="_Toc184314481"/>
      <w:bookmarkEnd w:id="292"/>
      <w:bookmarkStart w:id="293" w:name="_Toc184314455"/>
      <w:bookmarkEnd w:id="293"/>
      <w:bookmarkStart w:id="294" w:name="_Toc184310272"/>
      <w:bookmarkEnd w:id="294"/>
      <w:bookmarkStart w:id="295" w:name="_Toc184313290"/>
      <w:bookmarkEnd w:id="295"/>
      <w:bookmarkStart w:id="296" w:name="_Toc184314430"/>
      <w:bookmarkEnd w:id="296"/>
      <w:bookmarkStart w:id="297" w:name="_Toc184310327"/>
      <w:bookmarkEnd w:id="297"/>
      <w:bookmarkStart w:id="298" w:name="_Toc184310284"/>
      <w:bookmarkEnd w:id="298"/>
      <w:bookmarkStart w:id="299" w:name="_Toc184308101"/>
      <w:bookmarkEnd w:id="299"/>
      <w:bookmarkStart w:id="300" w:name="_Toc184310311"/>
      <w:bookmarkEnd w:id="300"/>
      <w:bookmarkStart w:id="301" w:name="_Toc184314431"/>
      <w:bookmarkEnd w:id="301"/>
      <w:bookmarkStart w:id="302" w:name="_Toc184312106"/>
      <w:bookmarkEnd w:id="302"/>
      <w:bookmarkStart w:id="303" w:name="_Toc184312124"/>
      <w:bookmarkEnd w:id="303"/>
      <w:bookmarkStart w:id="304" w:name="_Toc184312103"/>
      <w:bookmarkEnd w:id="304"/>
      <w:bookmarkStart w:id="305" w:name="_Toc184314420"/>
      <w:bookmarkEnd w:id="305"/>
      <w:bookmarkStart w:id="306" w:name="_Toc184310326"/>
      <w:bookmarkEnd w:id="306"/>
      <w:bookmarkStart w:id="307" w:name="_Toc184312107"/>
      <w:bookmarkEnd w:id="307"/>
      <w:bookmarkStart w:id="308" w:name="_Toc184314438"/>
      <w:bookmarkEnd w:id="308"/>
      <w:bookmarkStart w:id="309" w:name="_Toc184314448"/>
      <w:bookmarkEnd w:id="309"/>
      <w:bookmarkStart w:id="310" w:name="_Toc184313244"/>
      <w:bookmarkEnd w:id="310"/>
      <w:bookmarkStart w:id="311" w:name="_Toc184312113"/>
      <w:bookmarkEnd w:id="311"/>
      <w:bookmarkStart w:id="312" w:name="_Toc184312108"/>
      <w:bookmarkEnd w:id="312"/>
      <w:bookmarkStart w:id="313" w:name="_Toc184313252"/>
      <w:bookmarkEnd w:id="313"/>
      <w:bookmarkStart w:id="314" w:name="_Toc184308065"/>
      <w:bookmarkEnd w:id="314"/>
      <w:bookmarkStart w:id="315" w:name="_Toc184313241"/>
      <w:bookmarkEnd w:id="315"/>
      <w:bookmarkStart w:id="316" w:name="_Toc184312114"/>
      <w:bookmarkEnd w:id="316"/>
      <w:bookmarkStart w:id="317" w:name="_Toc184310330"/>
      <w:bookmarkEnd w:id="317"/>
      <w:bookmarkStart w:id="318" w:name="_Toc184312098"/>
      <w:bookmarkEnd w:id="318"/>
      <w:bookmarkStart w:id="319" w:name="_Toc184312072"/>
      <w:bookmarkEnd w:id="319"/>
      <w:bookmarkStart w:id="320" w:name="_Toc184314412"/>
      <w:bookmarkEnd w:id="320"/>
      <w:bookmarkStart w:id="321" w:name="_Toc184313256"/>
      <w:bookmarkEnd w:id="321"/>
      <w:bookmarkStart w:id="322" w:name="_Toc184312121"/>
      <w:bookmarkEnd w:id="322"/>
      <w:bookmarkStart w:id="323" w:name="_Toc184313280"/>
      <w:bookmarkEnd w:id="323"/>
      <w:bookmarkStart w:id="324" w:name="_Toc184314434"/>
      <w:bookmarkEnd w:id="324"/>
      <w:bookmarkStart w:id="325" w:name="_Toc184314427"/>
      <w:bookmarkEnd w:id="325"/>
      <w:bookmarkStart w:id="326" w:name="_Toc184308052"/>
      <w:bookmarkEnd w:id="326"/>
      <w:bookmarkStart w:id="327" w:name="_Toc184310324"/>
      <w:bookmarkEnd w:id="327"/>
      <w:bookmarkStart w:id="328" w:name="_Toc184310278"/>
      <w:bookmarkEnd w:id="328"/>
      <w:bookmarkStart w:id="329" w:name="_Toc184314418"/>
      <w:bookmarkEnd w:id="329"/>
      <w:bookmarkStart w:id="330" w:name="_Toc184310338"/>
      <w:bookmarkEnd w:id="330"/>
      <w:bookmarkStart w:id="331" w:name="_Toc184312135"/>
      <w:bookmarkEnd w:id="331"/>
      <w:bookmarkStart w:id="332" w:name="_Toc184314459"/>
      <w:bookmarkEnd w:id="332"/>
      <w:bookmarkStart w:id="333" w:name="_Toc184308066"/>
      <w:bookmarkEnd w:id="333"/>
      <w:bookmarkStart w:id="334" w:name="_Toc184314454"/>
      <w:bookmarkEnd w:id="334"/>
      <w:bookmarkStart w:id="335" w:name="_Toc184308073"/>
      <w:bookmarkEnd w:id="335"/>
      <w:bookmarkStart w:id="336" w:name="_Toc184314450"/>
      <w:bookmarkEnd w:id="336"/>
      <w:bookmarkStart w:id="337" w:name="_Toc184313266"/>
      <w:bookmarkEnd w:id="337"/>
      <w:bookmarkStart w:id="338" w:name="_Toc184308064"/>
      <w:bookmarkEnd w:id="338"/>
      <w:bookmarkStart w:id="339" w:name="_Toc184314445"/>
      <w:bookmarkEnd w:id="339"/>
      <w:bookmarkStart w:id="340" w:name="_Toc184310303"/>
      <w:bookmarkEnd w:id="340"/>
      <w:bookmarkStart w:id="341" w:name="_Toc184310329"/>
      <w:bookmarkEnd w:id="341"/>
      <w:bookmarkStart w:id="342" w:name="_Toc184313261"/>
      <w:bookmarkEnd w:id="342"/>
      <w:bookmarkStart w:id="343" w:name="_Toc184314461"/>
      <w:bookmarkEnd w:id="343"/>
      <w:bookmarkStart w:id="344" w:name="_Toc184312115"/>
      <w:bookmarkEnd w:id="344"/>
      <w:bookmarkStart w:id="345" w:name="_Toc184308082"/>
      <w:bookmarkEnd w:id="345"/>
      <w:bookmarkStart w:id="346" w:name="_Toc184310304"/>
      <w:bookmarkEnd w:id="346"/>
      <w:bookmarkStart w:id="347" w:name="_Toc184308059"/>
      <w:bookmarkEnd w:id="347"/>
      <w:bookmarkStart w:id="348" w:name="_Toc184312067"/>
      <w:bookmarkEnd w:id="348"/>
      <w:bookmarkStart w:id="349" w:name="_Toc184310290"/>
      <w:bookmarkEnd w:id="349"/>
      <w:bookmarkStart w:id="350" w:name="_Toc184312077"/>
      <w:bookmarkEnd w:id="350"/>
      <w:bookmarkStart w:id="351" w:name="_Toc184313287"/>
      <w:bookmarkEnd w:id="351"/>
      <w:bookmarkStart w:id="352" w:name="_Toc184308089"/>
      <w:bookmarkEnd w:id="352"/>
      <w:bookmarkStart w:id="353" w:name="_Toc184308106"/>
      <w:bookmarkEnd w:id="353"/>
      <w:bookmarkStart w:id="354" w:name="_Toc184308051"/>
      <w:bookmarkEnd w:id="354"/>
      <w:bookmarkStart w:id="355" w:name="_Toc184313265"/>
      <w:bookmarkEnd w:id="355"/>
      <w:bookmarkStart w:id="356" w:name="_Toc184314419"/>
      <w:bookmarkEnd w:id="356"/>
      <w:bookmarkStart w:id="357" w:name="_Toc184314452"/>
      <w:bookmarkEnd w:id="357"/>
      <w:bookmarkStart w:id="358" w:name="_Toc184310317"/>
      <w:bookmarkEnd w:id="358"/>
      <w:bookmarkStart w:id="359" w:name="_Toc184313264"/>
      <w:bookmarkEnd w:id="359"/>
      <w:bookmarkStart w:id="360" w:name="_Toc184314471"/>
      <w:bookmarkEnd w:id="360"/>
      <w:bookmarkStart w:id="361" w:name="_Toc184314477"/>
      <w:bookmarkEnd w:id="361"/>
      <w:bookmarkStart w:id="362" w:name="_Toc184313309"/>
      <w:bookmarkEnd w:id="362"/>
      <w:bookmarkStart w:id="363" w:name="_Toc184312083"/>
      <w:bookmarkEnd w:id="363"/>
      <w:bookmarkStart w:id="364" w:name="_Toc184312129"/>
      <w:bookmarkEnd w:id="364"/>
      <w:bookmarkStart w:id="365" w:name="_Toc184310301"/>
      <w:bookmarkEnd w:id="365"/>
      <w:bookmarkStart w:id="366" w:name="_Toc184308048"/>
      <w:bookmarkEnd w:id="366"/>
      <w:bookmarkStart w:id="367" w:name="_Toc184312090"/>
      <w:bookmarkEnd w:id="367"/>
      <w:bookmarkStart w:id="368" w:name="_Toc184313245"/>
      <w:bookmarkEnd w:id="368"/>
      <w:bookmarkStart w:id="369" w:name="_Toc184314429"/>
      <w:bookmarkEnd w:id="369"/>
      <w:bookmarkStart w:id="370" w:name="_Toc184310318"/>
      <w:bookmarkEnd w:id="370"/>
      <w:bookmarkStart w:id="371" w:name="_Toc184310341"/>
      <w:bookmarkEnd w:id="371"/>
      <w:bookmarkStart w:id="372" w:name="_Toc184312082"/>
      <w:bookmarkEnd w:id="372"/>
      <w:bookmarkStart w:id="373" w:name="_Toc184308039"/>
      <w:bookmarkEnd w:id="373"/>
      <w:bookmarkStart w:id="374" w:name="_Toc184314476"/>
      <w:bookmarkEnd w:id="374"/>
      <w:bookmarkStart w:id="375" w:name="_Toc184314472"/>
      <w:bookmarkEnd w:id="375"/>
      <w:bookmarkStart w:id="376" w:name="_Toc184310291"/>
      <w:bookmarkEnd w:id="376"/>
      <w:bookmarkStart w:id="377" w:name="_Toc184310298"/>
      <w:bookmarkEnd w:id="377"/>
      <w:bookmarkStart w:id="378" w:name="_Toc184310274"/>
      <w:bookmarkEnd w:id="378"/>
      <w:bookmarkStart w:id="379" w:name="_Toc184310280"/>
      <w:bookmarkEnd w:id="379"/>
      <w:bookmarkStart w:id="380" w:name="_Toc184310332"/>
      <w:bookmarkEnd w:id="380"/>
      <w:bookmarkStart w:id="381" w:name="_Toc184308080"/>
      <w:bookmarkEnd w:id="381"/>
      <w:bookmarkStart w:id="382" w:name="_Toc184308085"/>
      <w:bookmarkEnd w:id="382"/>
      <w:bookmarkStart w:id="383" w:name="_Toc184314437"/>
      <w:bookmarkEnd w:id="383"/>
      <w:bookmarkStart w:id="384" w:name="_Toc184308070"/>
      <w:bookmarkEnd w:id="384"/>
      <w:bookmarkStart w:id="385" w:name="_Toc184314414"/>
      <w:bookmarkEnd w:id="385"/>
      <w:bookmarkStart w:id="386" w:name="_Toc184313269"/>
      <w:bookmarkEnd w:id="386"/>
      <w:bookmarkStart w:id="387" w:name="_Toc184308097"/>
      <w:bookmarkEnd w:id="387"/>
      <w:bookmarkStart w:id="388" w:name="_Toc184310337"/>
      <w:bookmarkEnd w:id="388"/>
      <w:bookmarkStart w:id="389" w:name="_Toc184313300"/>
      <w:bookmarkEnd w:id="389"/>
      <w:bookmarkStart w:id="390" w:name="_Toc184310305"/>
      <w:bookmarkEnd w:id="390"/>
      <w:bookmarkStart w:id="391" w:name="_Toc184308086"/>
      <w:bookmarkEnd w:id="391"/>
      <w:bookmarkStart w:id="392" w:name="_Toc184308043"/>
      <w:bookmarkEnd w:id="392"/>
      <w:bookmarkStart w:id="393" w:name="_Toc184313283"/>
      <w:bookmarkEnd w:id="393"/>
      <w:bookmarkStart w:id="394" w:name="_Toc184312087"/>
      <w:bookmarkEnd w:id="394"/>
      <w:bookmarkStart w:id="395" w:name="_Toc184308105"/>
      <w:bookmarkEnd w:id="395"/>
      <w:bookmarkStart w:id="396" w:name="_Toc184310289"/>
      <w:bookmarkEnd w:id="396"/>
      <w:bookmarkStart w:id="397" w:name="_Toc184313273"/>
      <w:bookmarkEnd w:id="397"/>
      <w:bookmarkStart w:id="398" w:name="_Toc184312109"/>
      <w:bookmarkEnd w:id="398"/>
      <w:bookmarkStart w:id="399" w:name="_Toc184312093"/>
      <w:bookmarkEnd w:id="399"/>
      <w:bookmarkStart w:id="400" w:name="_Toc184310286"/>
      <w:bookmarkEnd w:id="400"/>
      <w:bookmarkStart w:id="401" w:name="_Toc184314470"/>
      <w:bookmarkEnd w:id="401"/>
      <w:bookmarkStart w:id="402" w:name="_Toc184312122"/>
      <w:bookmarkEnd w:id="402"/>
      <w:bookmarkStart w:id="403" w:name="_Toc184308038"/>
      <w:bookmarkEnd w:id="403"/>
      <w:bookmarkStart w:id="404" w:name="_Toc184308087"/>
      <w:bookmarkEnd w:id="404"/>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pStyle w:val="61"/>
        <w:ind w:left="0" w:leftChars="0" w:firstLine="0" w:firstLineChars="0"/>
        <w:rPr>
          <w:color w:val="000000" w:themeColor="text1"/>
          <w:highlight w:val="none"/>
          <w14:textFill>
            <w14:solidFill>
              <w14:schemeClr w14:val="tx1"/>
            </w14:solidFill>
          </w14:textFill>
        </w:rPr>
      </w:pPr>
    </w:p>
    <w:p>
      <w:pPr>
        <w:snapToGrid w:val="0"/>
        <w:spacing w:before="120" w:beforeLines="50" w:after="120" w:afterLines="50" w:line="360" w:lineRule="auto"/>
        <w:jc w:val="center"/>
        <w:outlineLvl w:val="0"/>
        <w:rPr>
          <w:rFonts w:ascii="仿宋" w:hAnsi="仿宋" w:eastAsia="仿宋" w:cs="仿宋"/>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评标办法前附表</w:t>
      </w:r>
    </w:p>
    <w:p>
      <w:pPr>
        <w:snapToGrid w:val="0"/>
        <w:spacing w:line="360" w:lineRule="auto"/>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供应商编制投标文件（商务技术文件部分）时，建议按此目录（序号和内容）提供评标标准相应的商务技术资料。</w:t>
      </w:r>
    </w:p>
    <w:tbl>
      <w:tblPr>
        <w:tblStyle w:val="62"/>
        <w:tblW w:w="498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279"/>
        <w:gridCol w:w="93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3115" w:type="pct"/>
            <w:noWrap w:val="0"/>
            <w:vAlign w:val="center"/>
          </w:tcPr>
          <w:p>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评审标准</w:t>
            </w:r>
          </w:p>
        </w:tc>
        <w:tc>
          <w:tcPr>
            <w:tcW w:w="548" w:type="pct"/>
            <w:noWrap w:val="0"/>
            <w:vAlign w:val="center"/>
          </w:tcPr>
          <w:p>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权重</w:t>
            </w:r>
          </w:p>
        </w:tc>
        <w:tc>
          <w:tcPr>
            <w:tcW w:w="858" w:type="pct"/>
            <w:noWrap w:val="0"/>
            <w:vAlign w:val="center"/>
          </w:tcPr>
          <w:p>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响应文件中评审标准相应的商务技术资料目录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业绩：投标人自201</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9</w:t>
            </w:r>
            <w:r>
              <w:rPr>
                <w:rFonts w:hint="eastAsia" w:ascii="仿宋" w:hAnsi="仿宋" w:eastAsia="仿宋" w:cs="仿宋"/>
                <w:color w:val="000000" w:themeColor="text1"/>
                <w:kern w:val="0"/>
                <w:sz w:val="24"/>
                <w:szCs w:val="24"/>
                <w:highlight w:val="none"/>
                <w:lang w:bidi="ar"/>
                <w14:textFill>
                  <w14:solidFill>
                    <w14:schemeClr w14:val="tx1"/>
                  </w14:solidFill>
                </w14:textFill>
              </w:rPr>
              <w:t>年1月1日（以合同签订时间为准）以来投标</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人</w:t>
            </w:r>
            <w:r>
              <w:rPr>
                <w:rFonts w:hint="eastAsia" w:ascii="仿宋" w:hAnsi="仿宋" w:eastAsia="仿宋" w:cs="仿宋"/>
                <w:color w:val="000000" w:themeColor="text1"/>
                <w:kern w:val="0"/>
                <w:sz w:val="24"/>
                <w:szCs w:val="24"/>
                <w:highlight w:val="none"/>
                <w:lang w:bidi="ar"/>
                <w14:textFill>
                  <w14:solidFill>
                    <w14:schemeClr w14:val="tx1"/>
                  </w14:solidFill>
                </w14:textFill>
              </w:rPr>
              <w:t>承担多联机空</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调</w:t>
            </w:r>
            <w:r>
              <w:rPr>
                <w:rFonts w:hint="eastAsia" w:ascii="仿宋" w:hAnsi="仿宋" w:eastAsia="仿宋" w:cs="仿宋"/>
                <w:color w:val="000000" w:themeColor="text1"/>
                <w:kern w:val="0"/>
                <w:sz w:val="24"/>
                <w:szCs w:val="24"/>
                <w:highlight w:val="none"/>
                <w:lang w:bidi="ar"/>
                <w14:textFill>
                  <w14:solidFill>
                    <w14:schemeClr w14:val="tx1"/>
                  </w14:solidFill>
                </w14:textFill>
              </w:rPr>
              <w:t>同类业绩的项目情况，每提供1份得1分，最</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多得</w:t>
            </w:r>
            <w:r>
              <w:rPr>
                <w:rFonts w:hint="eastAsia" w:ascii="仿宋" w:hAnsi="仿宋" w:eastAsia="仿宋" w:cs="仿宋"/>
                <w:color w:val="000000" w:themeColor="text1"/>
                <w:kern w:val="0"/>
                <w:sz w:val="24"/>
                <w:szCs w:val="24"/>
                <w:highlight w:val="none"/>
                <w:lang w:bidi="ar"/>
                <w14:textFill>
                  <w14:solidFill>
                    <w14:schemeClr w14:val="tx1"/>
                  </w14:solidFill>
                </w14:textFill>
              </w:rPr>
              <w:t>2分。（提供合同复印件加盖公章与中标通知书复印件，未提供不得分）</w:t>
            </w:r>
          </w:p>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投标产品为对省级以上主管部门认定的首台套产品，自纳入《省推广应用指导目录》起三年内参加政府采购活动，视同已具备相应销售业绩，本项得满分。</w:t>
            </w:r>
          </w:p>
        </w:tc>
        <w:tc>
          <w:tcPr>
            <w:tcW w:w="548" w:type="pct"/>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w:t>
            </w:r>
          </w:p>
        </w:tc>
        <w:tc>
          <w:tcPr>
            <w:tcW w:w="858" w:type="pct"/>
            <w:noWrap w:val="0"/>
            <w:vAlign w:val="center"/>
          </w:tcPr>
          <w:p>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投标人认证证书：</w:t>
            </w:r>
            <w:r>
              <w:rPr>
                <w:rFonts w:hint="eastAsia" w:ascii="仿宋" w:hAnsi="仿宋" w:eastAsia="仿宋" w:cs="仿宋"/>
                <w:color w:val="000000" w:themeColor="text1"/>
                <w:kern w:val="0"/>
                <w:sz w:val="24"/>
                <w:szCs w:val="24"/>
                <w:highlight w:val="none"/>
                <w:lang w:bidi="ar"/>
                <w14:textFill>
                  <w14:solidFill>
                    <w14:schemeClr w14:val="tx1"/>
                  </w14:solidFill>
                </w14:textFill>
              </w:rPr>
              <w:t>投标人具有</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有效的</w:t>
            </w:r>
            <w:r>
              <w:rPr>
                <w:rFonts w:hint="eastAsia" w:ascii="仿宋" w:hAnsi="仿宋" w:eastAsia="仿宋" w:cs="仿宋"/>
                <w:color w:val="000000" w:themeColor="text1"/>
                <w:kern w:val="0"/>
                <w:sz w:val="24"/>
                <w:szCs w:val="24"/>
                <w:highlight w:val="none"/>
                <w:lang w:bidi="ar"/>
                <w14:textFill>
                  <w14:solidFill>
                    <w14:schemeClr w14:val="tx1"/>
                  </w14:solidFill>
                </w14:textFill>
              </w:rPr>
              <w:t>质量管理体系认证证书的得1分；具有</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有效的</w:t>
            </w:r>
            <w:r>
              <w:rPr>
                <w:rFonts w:hint="eastAsia" w:ascii="仿宋" w:hAnsi="仿宋" w:eastAsia="仿宋" w:cs="仿宋"/>
                <w:color w:val="000000" w:themeColor="text1"/>
                <w:kern w:val="0"/>
                <w:sz w:val="24"/>
                <w:szCs w:val="24"/>
                <w:highlight w:val="none"/>
                <w:lang w:bidi="ar"/>
                <w14:textFill>
                  <w14:solidFill>
                    <w14:schemeClr w14:val="tx1"/>
                  </w14:solidFill>
                </w14:textFill>
              </w:rPr>
              <w:t>环境管理体系认证证书的得1分；具有</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有效的</w:t>
            </w:r>
            <w:r>
              <w:rPr>
                <w:rFonts w:hint="eastAsia" w:ascii="仿宋" w:hAnsi="仿宋" w:eastAsia="仿宋" w:cs="仿宋"/>
                <w:color w:val="000000" w:themeColor="text1"/>
                <w:kern w:val="0"/>
                <w:sz w:val="24"/>
                <w:szCs w:val="24"/>
                <w:highlight w:val="none"/>
                <w:lang w:bidi="ar"/>
                <w14:textFill>
                  <w14:solidFill>
                    <w14:schemeClr w14:val="tx1"/>
                  </w14:solidFill>
                </w14:textFill>
              </w:rPr>
              <w:t>职业健康管理体系认证证书的得1分。</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提供证书复印件。</w:t>
            </w:r>
          </w:p>
        </w:tc>
        <w:tc>
          <w:tcPr>
            <w:tcW w:w="548" w:type="pct"/>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w:t>
            </w:r>
          </w:p>
        </w:tc>
        <w:tc>
          <w:tcPr>
            <w:tcW w:w="858" w:type="pct"/>
            <w:noWrap w:val="0"/>
            <w:vAlign w:val="center"/>
          </w:tcPr>
          <w:p>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技术功能符合度：对应于采购文件第</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三</w:t>
            </w:r>
            <w:r>
              <w:rPr>
                <w:rFonts w:hint="eastAsia" w:ascii="仿宋" w:hAnsi="仿宋" w:eastAsia="仿宋" w:cs="仿宋"/>
                <w:color w:val="000000" w:themeColor="text1"/>
                <w:kern w:val="0"/>
                <w:sz w:val="24"/>
                <w:szCs w:val="24"/>
                <w:highlight w:val="none"/>
                <w:lang w:bidi="ar"/>
                <w14:textFill>
                  <w14:solidFill>
                    <w14:schemeClr w14:val="tx1"/>
                  </w14:solidFill>
                </w14:textFill>
              </w:rPr>
              <w:t>部分采购需求中</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三、</w:t>
            </w:r>
            <w:r>
              <w:rPr>
                <w:rFonts w:hint="eastAsia" w:ascii="仿宋" w:hAnsi="仿宋" w:eastAsia="仿宋" w:cs="仿宋"/>
                <w:color w:val="000000" w:themeColor="text1"/>
                <w:kern w:val="0"/>
                <w:sz w:val="24"/>
                <w:szCs w:val="24"/>
                <w:highlight w:val="none"/>
                <w:lang w:bidi="ar"/>
                <w14:textFill>
                  <w14:solidFill>
                    <w14:schemeClr w14:val="tx1"/>
                  </w14:solidFill>
                </w14:textFill>
              </w:rPr>
              <w:t>技术指标要求</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的响应情况，每一条</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带“</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不满足采购文件要求的条款</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扣3分，</w:t>
            </w:r>
            <w:r>
              <w:rPr>
                <w:rFonts w:hint="eastAsia" w:ascii="仿宋" w:hAnsi="仿宋" w:eastAsia="仿宋" w:cs="仿宋"/>
                <w:color w:val="000000" w:themeColor="text1"/>
                <w:kern w:val="0"/>
                <w:sz w:val="24"/>
                <w:szCs w:val="24"/>
                <w:highlight w:val="none"/>
                <w:lang w:bidi="ar"/>
                <w14:textFill>
                  <w14:solidFill>
                    <w14:schemeClr w14:val="tx1"/>
                  </w14:solidFill>
                </w14:textFill>
              </w:rPr>
              <w:t>每一条</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不带“</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的条款不满足采购文件要求的扣</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（标注▲</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和</w:t>
            </w:r>
            <w:r>
              <w:rPr>
                <w:rFonts w:hint="eastAsia" w:ascii="仿宋_GB2312" w:hAnsi="仿宋" w:eastAsia="仿宋_GB2312"/>
                <w:b/>
                <w:bCs/>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条款除外），</w:t>
            </w:r>
            <w:r>
              <w:rPr>
                <w:rFonts w:hint="eastAsia" w:ascii="仿宋" w:hAnsi="仿宋" w:eastAsia="仿宋" w:cs="仿宋"/>
                <w:color w:val="000000" w:themeColor="text1"/>
                <w:kern w:val="0"/>
                <w:sz w:val="24"/>
                <w:szCs w:val="24"/>
                <w:highlight w:val="none"/>
                <w:lang w:bidi="ar"/>
                <w14:textFill>
                  <w14:solidFill>
                    <w14:schemeClr w14:val="tx1"/>
                  </w14:solidFill>
                </w14:textFill>
              </w:rPr>
              <w:t>超过</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20</w:t>
            </w:r>
            <w:r>
              <w:rPr>
                <w:rFonts w:hint="eastAsia" w:ascii="仿宋" w:hAnsi="仿宋" w:eastAsia="仿宋" w:cs="仿宋"/>
                <w:color w:val="000000" w:themeColor="text1"/>
                <w:kern w:val="0"/>
                <w:sz w:val="24"/>
                <w:szCs w:val="24"/>
                <w:highlight w:val="none"/>
                <w:lang w:bidi="ar"/>
                <w14:textFill>
                  <w14:solidFill>
                    <w14:schemeClr w14:val="tx1"/>
                  </w14:solidFill>
                </w14:textFill>
              </w:rPr>
              <w:t>条将作无效标处理。</w:t>
            </w:r>
          </w:p>
        </w:tc>
        <w:tc>
          <w:tcPr>
            <w:tcW w:w="548" w:type="pct"/>
            <w:noWrap w:val="0"/>
            <w:vAlign w:val="center"/>
          </w:tcPr>
          <w:p>
            <w:pPr>
              <w:widowControl/>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43</w:t>
            </w:r>
          </w:p>
        </w:tc>
        <w:tc>
          <w:tcPr>
            <w:tcW w:w="858" w:type="pct"/>
            <w:noWrap w:val="0"/>
            <w:vAlign w:val="center"/>
          </w:tcPr>
          <w:p>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4</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室外机基础模块待机功率</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最低待机功率≤1W得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4</w:t>
            </w:r>
            <w:r>
              <w:rPr>
                <w:rFonts w:hint="eastAsia" w:ascii="仿宋" w:hAnsi="仿宋" w:eastAsia="仿宋" w:cs="仿宋"/>
                <w:color w:val="000000" w:themeColor="text1"/>
                <w:kern w:val="0"/>
                <w:sz w:val="24"/>
                <w:szCs w:val="24"/>
                <w:highlight w:val="none"/>
                <w:lang w:bidi="ar"/>
                <w14:textFill>
                  <w14:solidFill>
                    <w14:schemeClr w14:val="tx1"/>
                  </w14:solidFill>
                </w14:textFill>
              </w:rPr>
              <w:t>分，1W</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最低待机功率≤5W得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4"/>
                <w:szCs w:val="24"/>
                <w:highlight w:val="none"/>
                <w:lang w:bidi="ar"/>
                <w14:textFill>
                  <w14:solidFill>
                    <w14:schemeClr w14:val="tx1"/>
                  </w14:solidFill>
                </w14:textFill>
              </w:rPr>
              <w:t>分，其余不得分。【提供第三方检测报告复制件及投标人公章，未提供不得分】</w:t>
            </w:r>
          </w:p>
        </w:tc>
        <w:tc>
          <w:tcPr>
            <w:tcW w:w="548" w:type="pct"/>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4</w:t>
            </w:r>
          </w:p>
        </w:tc>
        <w:tc>
          <w:tcPr>
            <w:tcW w:w="858" w:type="pct"/>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实施方案</w:t>
            </w:r>
          </w:p>
        </w:tc>
        <w:tc>
          <w:tcPr>
            <w:tcW w:w="548" w:type="pct"/>
            <w:noWrap w:val="0"/>
            <w:vAlign w:val="center"/>
          </w:tcPr>
          <w:p>
            <w:pPr>
              <w:spacing w:line="36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58" w:type="pct"/>
            <w:noWrap w:val="0"/>
            <w:vAlign w:val="center"/>
          </w:tcPr>
          <w:p>
            <w:pPr>
              <w:spacing w:line="360" w:lineRule="auto"/>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根据供应商针对本项目的实施方案进行评议，包括关键点分析及对应处理措施的针对性。方案考虑周全、措施内容全面可行、重点突出的得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4</w:t>
            </w:r>
            <w:r>
              <w:rPr>
                <w:rFonts w:hint="eastAsia" w:ascii="仿宋" w:hAnsi="仿宋" w:eastAsia="仿宋" w:cs="仿宋"/>
                <w:color w:val="000000" w:themeColor="text1"/>
                <w:kern w:val="0"/>
                <w:sz w:val="24"/>
                <w:szCs w:val="24"/>
                <w:highlight w:val="none"/>
                <w:lang w:bidi="ar"/>
                <w14:textFill>
                  <w14:solidFill>
                    <w14:schemeClr w14:val="tx1"/>
                  </w14:solidFill>
                </w14:textFill>
              </w:rPr>
              <w:t>分；方案合理、可行得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w:t>
            </w:r>
            <w:r>
              <w:rPr>
                <w:rFonts w:hint="eastAsia" w:ascii="仿宋" w:hAnsi="仿宋" w:eastAsia="仿宋" w:cs="仿宋"/>
                <w:color w:val="000000" w:themeColor="text1"/>
                <w:kern w:val="0"/>
                <w:sz w:val="24"/>
                <w:szCs w:val="24"/>
                <w:highlight w:val="none"/>
                <w:lang w:bidi="ar"/>
                <w14:textFill>
                  <w14:solidFill>
                    <w14:schemeClr w14:val="tx1"/>
                  </w14:solidFill>
                </w14:textFill>
              </w:rPr>
              <w:t>分；方案合理措施一般得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4"/>
                <w:szCs w:val="24"/>
                <w:highlight w:val="none"/>
                <w:lang w:bidi="ar"/>
                <w14:textFill>
                  <w14:solidFill>
                    <w14:schemeClr w14:val="tx1"/>
                  </w14:solidFill>
                </w14:textFill>
              </w:rPr>
              <w:t>分；方案描述笼统不清晰得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color w:val="000000" w:themeColor="text1"/>
                <w:kern w:val="0"/>
                <w:sz w:val="24"/>
                <w:szCs w:val="24"/>
                <w:highlight w:val="none"/>
                <w:lang w:bidi="ar"/>
                <w14:textFill>
                  <w14:solidFill>
                    <w14:schemeClr w14:val="tx1"/>
                  </w14:solidFill>
                </w14:textFill>
              </w:rPr>
              <w:t>分；方案措施内容不全得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0.5</w:t>
            </w:r>
            <w:r>
              <w:rPr>
                <w:rFonts w:hint="eastAsia" w:ascii="仿宋" w:hAnsi="仿宋" w:eastAsia="仿宋" w:cs="仿宋"/>
                <w:color w:val="000000" w:themeColor="text1"/>
                <w:kern w:val="0"/>
                <w:sz w:val="24"/>
                <w:szCs w:val="24"/>
                <w:highlight w:val="none"/>
                <w:lang w:bidi="ar"/>
                <w14:textFill>
                  <w14:solidFill>
                    <w14:schemeClr w14:val="tx1"/>
                  </w14:solidFill>
                </w14:textFill>
              </w:rPr>
              <w:t>分；无方案得0分。</w:t>
            </w:r>
          </w:p>
        </w:tc>
        <w:tc>
          <w:tcPr>
            <w:tcW w:w="548" w:type="pct"/>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4</w:t>
            </w:r>
          </w:p>
        </w:tc>
        <w:tc>
          <w:tcPr>
            <w:tcW w:w="85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widowControl/>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5.2</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安装调试方案</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方案考虑充分措施内容全面可行、重点突出的得4分；方案合理、可行得3分；方案合理措施一般得2分；方案措施内容不全得1分；无方案得0分。</w:t>
            </w:r>
          </w:p>
        </w:tc>
        <w:tc>
          <w:tcPr>
            <w:tcW w:w="548" w:type="pct"/>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85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针对满足工期要求的进度计划及控制措施进行评审：进度计划及进度控制措施针对性和可行性强的得3分；进度计划制定及进度控制措施针对性和可行性较强的得2分；进度计划制定合理进度控制措施一般得1分；进度计划制定及进度控制措施存在不足的得0.5分；未提供的不得分。</w:t>
            </w:r>
          </w:p>
        </w:tc>
        <w:tc>
          <w:tcPr>
            <w:tcW w:w="548" w:type="pct"/>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85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售后服务方案：</w:t>
            </w:r>
          </w:p>
        </w:tc>
        <w:tc>
          <w:tcPr>
            <w:tcW w:w="548" w:type="pct"/>
            <w:noWrap w:val="0"/>
            <w:vAlign w:val="center"/>
          </w:tcPr>
          <w:p>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5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6.1</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售后服务方案，包括但不限于服务响应时间、故障解决方案，响应时间短，解决方案充分得3分；响应时间一般，解决方案较合理得2分；响应时间长，解决方案一般1分；响应时间长，解决方案差0.5分；无解决方案得0分。</w:t>
            </w:r>
          </w:p>
        </w:tc>
        <w:tc>
          <w:tcPr>
            <w:tcW w:w="548" w:type="pct"/>
            <w:noWrap w:val="0"/>
            <w:vAlign w:val="center"/>
          </w:tcPr>
          <w:p>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85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6.2</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产品维修配件</w:t>
            </w:r>
            <w:r>
              <w:rPr>
                <w:rFonts w:hint="eastAsia" w:ascii="仿宋" w:hAnsi="仿宋" w:eastAsia="仿宋" w:cs="仿宋"/>
                <w:color w:val="000000" w:themeColor="text1"/>
                <w:kern w:val="0"/>
                <w:sz w:val="24"/>
                <w:szCs w:val="24"/>
                <w:highlight w:val="none"/>
                <w:lang w:bidi="ar"/>
                <w14:textFill>
                  <w14:solidFill>
                    <w14:schemeClr w14:val="tx1"/>
                  </w14:solidFill>
                </w14:textFill>
              </w:rPr>
              <w:t>储备情况，</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提供配件清单的得1分，否则不得分。</w:t>
            </w:r>
          </w:p>
        </w:tc>
        <w:tc>
          <w:tcPr>
            <w:tcW w:w="548" w:type="pct"/>
            <w:noWrap w:val="0"/>
            <w:vAlign w:val="center"/>
          </w:tcPr>
          <w:p>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85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6.3</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质保期在满足采购文件的基础上每延长1年（所有投标产品均延长）加1分，最多加</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tc>
        <w:tc>
          <w:tcPr>
            <w:tcW w:w="548" w:type="pct"/>
            <w:noWrap w:val="0"/>
            <w:vAlign w:val="center"/>
          </w:tcPr>
          <w:p>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85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7" w:type="pct"/>
            <w:noWrap w:val="0"/>
            <w:vAlign w:val="center"/>
          </w:tcPr>
          <w:p>
            <w:pPr>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3115" w:type="pct"/>
            <w:noWrap w:val="0"/>
            <w:vAlign w:val="center"/>
          </w:tcPr>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除政府强制采购节能产品外的报价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0.5</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p>
            <w:pPr>
              <w:widowControl/>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报价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0.5</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tc>
        <w:tc>
          <w:tcPr>
            <w:tcW w:w="548" w:type="pct"/>
            <w:noWrap w:val="0"/>
            <w:vAlign w:val="center"/>
          </w:tcPr>
          <w:p>
            <w:pPr>
              <w:pStyle w:val="32"/>
              <w:snapToGrid w:val="0"/>
              <w:jc w:val="cente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sz w:val="24"/>
                <w:szCs w:val="24"/>
                <w:highlight w:val="none"/>
                <w:lang w:val="en-US" w:eastAsia="zh-CN"/>
                <w14:textFill>
                  <w14:solidFill>
                    <w14:schemeClr w14:val="tx1"/>
                  </w14:solidFill>
                </w14:textFill>
              </w:rPr>
              <w:t>1</w:t>
            </w:r>
          </w:p>
        </w:tc>
        <w:tc>
          <w:tcPr>
            <w:tcW w:w="85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pct"/>
            <w:noWrap w:val="0"/>
            <w:vAlign w:val="center"/>
          </w:tcPr>
          <w:p>
            <w:pPr>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3115" w:type="pct"/>
            <w:noWrap w:val="0"/>
            <w:vAlign w:val="top"/>
          </w:tcPr>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有效报价的最低价作为评审基准价，其最低报价为满分；按［报价得分=（评审基准价/报价）×30］的计算公式计算。</w:t>
            </w:r>
          </w:p>
          <w:p>
            <w:pPr>
              <w:widowControl/>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因落实政府采购政策需要进行价格调整的，以调整后的价格计算评标基准价和投标报价。</w:t>
            </w:r>
          </w:p>
        </w:tc>
        <w:tc>
          <w:tcPr>
            <w:tcW w:w="54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30</w:t>
            </w:r>
          </w:p>
        </w:tc>
        <w:tc>
          <w:tcPr>
            <w:tcW w:w="858" w:type="pct"/>
            <w:noWrap w:val="0"/>
            <w:vAlign w:val="center"/>
          </w:tcPr>
          <w:p>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bl>
    <w:p>
      <w:pPr>
        <w:pStyle w:val="61"/>
        <w:rPr>
          <w:rFonts w:hint="eastAsia"/>
          <w:color w:val="000000" w:themeColor="text1"/>
          <w:highlight w:val="none"/>
          <w14:textFill>
            <w14:solidFill>
              <w14:schemeClr w14:val="tx1"/>
            </w14:solidFill>
          </w14:textFill>
        </w:rPr>
      </w:pPr>
    </w:p>
    <w:p>
      <w:pPr>
        <w:pStyle w:val="61"/>
        <w:widowControl w:val="0"/>
        <w:numPr>
          <w:ilvl w:val="0"/>
          <w:numId w:val="0"/>
        </w:numPr>
        <w:adjustRightInd/>
        <w:spacing w:after="120" w:line="240" w:lineRule="auto"/>
        <w:jc w:val="both"/>
        <w:rPr>
          <w:color w:val="000000" w:themeColor="text1"/>
          <w:highlight w:val="none"/>
          <w14:textFill>
            <w14:solidFill>
              <w14:schemeClr w14:val="tx1"/>
            </w14:solidFill>
          </w14:textFill>
        </w:rPr>
      </w:pPr>
    </w:p>
    <w:p>
      <w:pP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br w:type="page"/>
      </w:r>
    </w:p>
    <w:p>
      <w:pPr>
        <w:numPr>
          <w:ilvl w:val="0"/>
          <w:numId w:val="10"/>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评标方法</w:t>
      </w:r>
    </w:p>
    <w:p>
      <w:pPr>
        <w:numPr>
          <w:ilvl w:val="0"/>
          <w:numId w:val="11"/>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numPr>
          <w:ilvl w:val="0"/>
          <w:numId w:val="10"/>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评标标准</w:t>
      </w:r>
    </w:p>
    <w:p>
      <w:pPr>
        <w:numPr>
          <w:ilvl w:val="0"/>
          <w:numId w:val="11"/>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numPr>
          <w:ilvl w:val="0"/>
          <w:numId w:val="10"/>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评标程序</w:t>
      </w:r>
    </w:p>
    <w:p>
      <w:pPr>
        <w:numPr>
          <w:ilvl w:val="1"/>
          <w:numId w:val="12"/>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符合性审查。</w:t>
      </w:r>
      <w:r>
        <w:rPr>
          <w:rFonts w:hint="eastAsia" w:ascii="仿宋_GB2312" w:hAnsi="仿宋" w:eastAsia="仿宋_GB2312" w:cs="Arial"/>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numPr>
          <w:ilvl w:val="1"/>
          <w:numId w:val="12"/>
        </w:numPr>
        <w:tabs>
          <w:tab w:val="left" w:pos="210"/>
        </w:tabs>
        <w:adjustRightInd/>
        <w:spacing w:line="360" w:lineRule="auto"/>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比较与评价。</w:t>
      </w:r>
      <w:r>
        <w:rPr>
          <w:rFonts w:hint="eastAsia"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numPr>
          <w:ilvl w:val="1"/>
          <w:numId w:val="12"/>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numPr>
          <w:ilvl w:val="1"/>
          <w:numId w:val="12"/>
        </w:numPr>
        <w:tabs>
          <w:tab w:val="left" w:pos="210"/>
        </w:tabs>
        <w:adjustRightInd/>
        <w:spacing w:line="360" w:lineRule="auto"/>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报价评审。</w:t>
      </w:r>
    </w:p>
    <w:p>
      <w:pPr>
        <w:numPr>
          <w:ilvl w:val="2"/>
          <w:numId w:val="12"/>
        </w:numPr>
        <w:tabs>
          <w:tab w:val="left" w:pos="210"/>
        </w:tabs>
        <w:adjustRightInd/>
        <w:spacing w:line="360" w:lineRule="auto"/>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投标文件报价出现前后不一致的，按照下列规定修正：</w:t>
      </w:r>
    </w:p>
    <w:p>
      <w:pPr>
        <w:numPr>
          <w:ilvl w:val="3"/>
          <w:numId w:val="12"/>
        </w:numPr>
        <w:tabs>
          <w:tab w:val="left" w:pos="210"/>
          <w:tab w:val="left" w:pos="1050"/>
        </w:tabs>
        <w:adjustRightInd/>
        <w:spacing w:line="360" w:lineRule="auto"/>
        <w:ind w:left="1050" w:hanging="1050"/>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投标文件中开标一览表(报价表)内容与投标文件中相应内容不一致的，以开标一览表(报价表)为准;</w:t>
      </w:r>
    </w:p>
    <w:p>
      <w:pPr>
        <w:numPr>
          <w:ilvl w:val="3"/>
          <w:numId w:val="12"/>
        </w:numPr>
        <w:tabs>
          <w:tab w:val="left" w:pos="210"/>
          <w:tab w:val="left" w:pos="1050"/>
        </w:tabs>
        <w:adjustRightInd/>
        <w:spacing w:line="360" w:lineRule="auto"/>
        <w:ind w:left="1050" w:hanging="1050"/>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大写金额和小写金额不一致的，以大写金额为准;</w:t>
      </w:r>
    </w:p>
    <w:p>
      <w:pPr>
        <w:numPr>
          <w:ilvl w:val="3"/>
          <w:numId w:val="12"/>
        </w:numPr>
        <w:tabs>
          <w:tab w:val="left" w:pos="210"/>
          <w:tab w:val="left" w:pos="1050"/>
        </w:tabs>
        <w:adjustRightInd/>
        <w:spacing w:line="360" w:lineRule="auto"/>
        <w:ind w:left="1050" w:hanging="1050"/>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单价金额小数点或者百分比有明显错位的，以开标一览表的总价为准，并修改单价;</w:t>
      </w:r>
    </w:p>
    <w:p>
      <w:pPr>
        <w:numPr>
          <w:ilvl w:val="3"/>
          <w:numId w:val="12"/>
        </w:numPr>
        <w:tabs>
          <w:tab w:val="left" w:pos="210"/>
          <w:tab w:val="left" w:pos="1050"/>
        </w:tabs>
        <w:adjustRightInd/>
        <w:spacing w:line="360" w:lineRule="auto"/>
        <w:ind w:left="1050" w:hanging="1050"/>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总价金额与按单价汇总金额不一致的，以单价金额计算结果为准。</w:t>
      </w:r>
    </w:p>
    <w:p>
      <w:pPr>
        <w:numPr>
          <w:ilvl w:val="3"/>
          <w:numId w:val="12"/>
        </w:numPr>
        <w:tabs>
          <w:tab w:val="left" w:pos="210"/>
          <w:tab w:val="left" w:pos="1050"/>
        </w:tabs>
        <w:adjustRightInd/>
        <w:spacing w:line="360" w:lineRule="auto"/>
        <w:ind w:left="1050" w:hanging="1050"/>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12"/>
        </w:numPr>
        <w:tabs>
          <w:tab w:val="left" w:pos="210"/>
        </w:tabs>
        <w:adjustRightInd/>
        <w:spacing w:line="360" w:lineRule="auto"/>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投标文件出现不是唯一的、有选择性投标报价的，投标无效。</w:t>
      </w:r>
    </w:p>
    <w:p>
      <w:pPr>
        <w:numPr>
          <w:ilvl w:val="2"/>
          <w:numId w:val="12"/>
        </w:numPr>
        <w:tabs>
          <w:tab w:val="left" w:pos="210"/>
        </w:tabs>
        <w:adjustRightInd/>
        <w:spacing w:line="360" w:lineRule="auto"/>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投标报价超过招标文件中规定的预算金额或者最高限价的，投标无效。</w:t>
      </w:r>
    </w:p>
    <w:p>
      <w:pPr>
        <w:numPr>
          <w:ilvl w:val="2"/>
          <w:numId w:val="12"/>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12"/>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numPr>
          <w:ilvl w:val="1"/>
          <w:numId w:val="12"/>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排序与推荐。</w:t>
      </w:r>
      <w:r>
        <w:rPr>
          <w:rFonts w:hint="eastAsia" w:ascii="仿宋_GB2312" w:hAnsi="仿宋" w:eastAsia="仿宋_GB2312" w:cs="Arial"/>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12"/>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0"/>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评标中的其他事项</w:t>
      </w:r>
    </w:p>
    <w:p>
      <w:pPr>
        <w:numPr>
          <w:ilvl w:val="1"/>
          <w:numId w:val="13"/>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3"/>
        </w:numPr>
        <w:tabs>
          <w:tab w:val="left" w:pos="210"/>
        </w:tabs>
        <w:adjustRightInd/>
        <w:spacing w:line="360" w:lineRule="auto"/>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投标无效。有下列情况之一的，投标无效：</w:t>
      </w:r>
    </w:p>
    <w:p>
      <w:pPr>
        <w:numPr>
          <w:ilvl w:val="2"/>
          <w:numId w:val="13"/>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投标人不具备招标文件中规定的资格要求的（投标人未提供有效的资格文件的，视为投标人不具备招标文件中规定的资格要求）；</w:t>
      </w:r>
    </w:p>
    <w:p>
      <w:pPr>
        <w:numPr>
          <w:ilvl w:val="2"/>
          <w:numId w:val="13"/>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投标文件未按照招标文件要求签署、盖章的；</w:t>
      </w:r>
    </w:p>
    <w:p>
      <w:pPr>
        <w:numPr>
          <w:ilvl w:val="2"/>
          <w:numId w:val="13"/>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w:t>
      </w:r>
    </w:p>
    <w:p>
      <w:pPr>
        <w:numPr>
          <w:ilvl w:val="2"/>
          <w:numId w:val="13"/>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投标文件含有采购人不能接受的附加条件的；</w:t>
      </w:r>
    </w:p>
    <w:p>
      <w:pPr>
        <w:numPr>
          <w:ilvl w:val="2"/>
          <w:numId w:val="13"/>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投标文件中承诺的投标有效期少于招标文件中载明的投标有效期的；</w:t>
      </w:r>
    </w:p>
    <w:p>
      <w:pPr>
        <w:numPr>
          <w:ilvl w:val="2"/>
          <w:numId w:val="13"/>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投标文件出现不是唯一的、有选择性投标报价的;</w:t>
      </w:r>
    </w:p>
    <w:p>
      <w:pPr>
        <w:numPr>
          <w:ilvl w:val="2"/>
          <w:numId w:val="13"/>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投标报价超过招标文件中规定的预算金额或者最高限价的;</w:t>
      </w:r>
    </w:p>
    <w:p>
      <w:pPr>
        <w:numPr>
          <w:ilvl w:val="2"/>
          <w:numId w:val="13"/>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numPr>
          <w:ilvl w:val="2"/>
          <w:numId w:val="13"/>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投标人对根据修正原则修正后的报价不确认的；</w:t>
      </w:r>
    </w:p>
    <w:p>
      <w:pPr>
        <w:numPr>
          <w:ilvl w:val="2"/>
          <w:numId w:val="13"/>
        </w:numPr>
        <w:tabs>
          <w:tab w:val="left" w:pos="210"/>
          <w:tab w:val="left" w:pos="840"/>
          <w:tab w:val="left" w:pos="1050"/>
          <w:tab w:val="left" w:pos="1260"/>
        </w:tabs>
        <w:adjustRightInd/>
        <w:spacing w:line="360" w:lineRule="auto"/>
        <w:ind w:left="829" w:hanging="82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投标人提供虚假材料投标的；</w:t>
      </w:r>
    </w:p>
    <w:p>
      <w:pPr>
        <w:numPr>
          <w:ilvl w:val="2"/>
          <w:numId w:val="13"/>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pPr>
        <w:numPr>
          <w:ilvl w:val="2"/>
          <w:numId w:val="13"/>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投标人仅提交备份投标文件，没有在电子交易平台传输递交投标文件的，投标无效；</w:t>
      </w:r>
    </w:p>
    <w:p>
      <w:pPr>
        <w:numPr>
          <w:ilvl w:val="2"/>
          <w:numId w:val="13"/>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投标文件不满足招标文件的其它实质性要求的；</w:t>
      </w:r>
    </w:p>
    <w:p>
      <w:pPr>
        <w:numPr>
          <w:ilvl w:val="2"/>
          <w:numId w:val="13"/>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法律、法规、规章（适用本市的）及省级以上规范性文件（适用本市的）规定的其他无效情形。</w:t>
      </w:r>
    </w:p>
    <w:p>
      <w:pPr>
        <w:numPr>
          <w:ilvl w:val="0"/>
          <w:numId w:val="13"/>
        </w:numPr>
        <w:tabs>
          <w:tab w:val="left" w:pos="210"/>
          <w:tab w:val="clear" w:pos="399"/>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废标。</w:t>
      </w:r>
      <w:r>
        <w:rPr>
          <w:rFonts w:hint="eastAsia" w:ascii="仿宋_GB2312" w:hAnsi="仿宋" w:eastAsia="仿宋_GB2312" w:cs="Arial"/>
          <w:color w:val="000000" w:themeColor="text1"/>
          <w:kern w:val="0"/>
          <w:sz w:val="24"/>
          <w:highlight w:val="none"/>
          <w14:textFill>
            <w14:solidFill>
              <w14:schemeClr w14:val="tx1"/>
            </w14:solidFill>
          </w14:textFill>
        </w:rPr>
        <w:t>根据《中华人民共和国政府采购法》第三十六条之规定，在采购中，出现下列情形之一的，应予废标：</w:t>
      </w:r>
    </w:p>
    <w:p>
      <w:pPr>
        <w:numPr>
          <w:ilvl w:val="1"/>
          <w:numId w:val="13"/>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符合专业条件的供应商或者对招标文件作实质响应的供应商不足3家的；</w:t>
      </w:r>
    </w:p>
    <w:p>
      <w:pPr>
        <w:numPr>
          <w:ilvl w:val="1"/>
          <w:numId w:val="13"/>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出现影响采购公正的违法、违规行为的；</w:t>
      </w:r>
    </w:p>
    <w:p>
      <w:pPr>
        <w:numPr>
          <w:ilvl w:val="1"/>
          <w:numId w:val="13"/>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投标人的报价均超过了采购预算，采购人不能支付的；</w:t>
      </w:r>
    </w:p>
    <w:p>
      <w:pPr>
        <w:numPr>
          <w:ilvl w:val="1"/>
          <w:numId w:val="13"/>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因重大变故，采购任务取消的。</w:t>
      </w:r>
    </w:p>
    <w:p>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废标后，采购代理机构应当将废标理由通知所有投标人。</w:t>
      </w:r>
    </w:p>
    <w:p>
      <w:pPr>
        <w:numPr>
          <w:ilvl w:val="0"/>
          <w:numId w:val="13"/>
        </w:numPr>
        <w:tabs>
          <w:tab w:val="left" w:pos="210"/>
          <w:tab w:val="clear" w:pos="399"/>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修改招标文件，重新组织采购活动。</w:t>
      </w:r>
      <w:r>
        <w:rPr>
          <w:rFonts w:hint="eastAsia" w:ascii="仿宋_GB2312" w:hAnsi="仿宋" w:eastAsia="仿宋_GB2312" w:cs="Arial"/>
          <w:color w:val="000000" w:themeColor="text1"/>
          <w:kern w:val="0"/>
          <w:sz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3"/>
        </w:numPr>
        <w:tabs>
          <w:tab w:val="left" w:pos="210"/>
          <w:tab w:val="clear" w:pos="399"/>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14:textFill>
            <w14:solidFill>
              <w14:schemeClr w14:val="tx1"/>
            </w14:solidFill>
          </w14:textFill>
        </w:rPr>
        <w:t>重新开展采购。</w:t>
      </w:r>
      <w:r>
        <w:rPr>
          <w:rFonts w:hint="eastAsia" w:ascii="仿宋_GB2312" w:hAnsi="仿宋" w:eastAsia="仿宋_GB2312" w:cs="Arial"/>
          <w:color w:val="000000" w:themeColor="text1"/>
          <w:kern w:val="0"/>
          <w:sz w:val="24"/>
          <w:highlight w:val="none"/>
          <w14:textFill>
            <w14:solidFill>
              <w14:schemeClr w14:val="tx1"/>
            </w14:solidFill>
          </w14:textFill>
        </w:rPr>
        <w:t>有政府采购法第七十一条、第七十二条规定的违法行为之一，影响或者可能影响中标、成交结果的，依照下列规定处理：</w:t>
      </w:r>
    </w:p>
    <w:p>
      <w:pPr>
        <w:numPr>
          <w:ilvl w:val="1"/>
          <w:numId w:val="14"/>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未确定中标或者中标人的，终止本次政府采购活动，重新开展政府采购活动。</w:t>
      </w:r>
    </w:p>
    <w:p>
      <w:pPr>
        <w:numPr>
          <w:ilvl w:val="1"/>
          <w:numId w:val="14"/>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4"/>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政府采购合同已签订但尚未履行的，撤销合同，从合格的中标或者成交候选人中另行确定中标或者中标人；没有合格的中标或者成交候选人的，重新开展政府采购活动。</w:t>
      </w:r>
    </w:p>
    <w:p>
      <w:pPr>
        <w:numPr>
          <w:ilvl w:val="1"/>
          <w:numId w:val="14"/>
        </w:numPr>
        <w:tabs>
          <w:tab w:val="left" w:pos="210"/>
        </w:tabs>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政府采购合同已经履行，给采购人、供应商造成损失的，由责任人承担赔偿责任。</w:t>
      </w:r>
    </w:p>
    <w:p>
      <w:pPr>
        <w:numPr>
          <w:ilvl w:val="1"/>
          <w:numId w:val="14"/>
        </w:numPr>
        <w:tabs>
          <w:tab w:val="left" w:pos="210"/>
        </w:tabs>
        <w:adjustRightInd/>
        <w:spacing w:line="360" w:lineRule="auto"/>
        <w:rPr>
          <w:color w:val="000000" w:themeColor="text1"/>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政府采购当事人有其他违反政府采购法或者政府采购法实施条例等法律法规规定的行为，经改正后仍然影响或者可能影响中标、成交结果或者依法被认定为中标、成交无效的，依照7.1-7.4规定处理。</w:t>
      </w:r>
      <w:bookmarkEnd w:id="26"/>
      <w:bookmarkStart w:id="405" w:name="第五部分"/>
      <w:bookmarkStart w:id="406" w:name="_Toc86217003"/>
    </w:p>
    <w:p>
      <w:pP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br w:type="page"/>
      </w:r>
    </w:p>
    <w:p>
      <w:pPr>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pPr>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合同编号：</w:t>
      </w:r>
      <w:r>
        <w:rPr>
          <w:rFonts w:ascii="楷体" w:hAnsi="楷体" w:eastAsia="楷体"/>
          <w:color w:val="000000" w:themeColor="text1"/>
          <w:sz w:val="24"/>
          <w:highlight w:val="none"/>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政府采购合同参考范本</w:t>
      </w:r>
    </w:p>
    <w:p>
      <w:pPr>
        <w:pStyle w:val="701"/>
        <w:rPr>
          <w:rFonts w:ascii="仿宋" w:hAnsi="仿宋" w:eastAsia="仿宋"/>
          <w:color w:val="000000" w:themeColor="text1"/>
          <w:szCs w:val="24"/>
          <w:highlight w:val="none"/>
          <w14:textFill>
            <w14:solidFill>
              <w14:schemeClr w14:val="tx1"/>
            </w14:solidFill>
          </w14:textFill>
        </w:rPr>
      </w:pPr>
    </w:p>
    <w:p>
      <w:pPr>
        <w:pStyle w:val="701"/>
        <w:jc w:val="center"/>
        <w:rPr>
          <w:rFonts w:ascii="仿宋" w:hAnsi="仿宋" w:eastAsia="仿宋"/>
          <w:color w:val="000000" w:themeColor="text1"/>
          <w:szCs w:val="24"/>
          <w:highlight w:val="none"/>
          <w14:textFill>
            <w14:solidFill>
              <w14:schemeClr w14:val="tx1"/>
            </w14:solidFill>
          </w14:textFill>
        </w:rPr>
      </w:pPr>
    </w:p>
    <w:p>
      <w:pPr>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br w:type="page"/>
      </w:r>
    </w:p>
    <w:p>
      <w:pPr>
        <w:snapToGrid w:val="0"/>
        <w:spacing w:before="120" w:beforeLines="50" w:after="120" w:afterLines="50" w:line="360" w:lineRule="auto"/>
        <w:jc w:val="center"/>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第一部分 合同书</w:t>
      </w:r>
    </w:p>
    <w:p>
      <w:pPr>
        <w:pStyle w:val="701"/>
        <w:rPr>
          <w:rFonts w:ascii="仿宋" w:hAnsi="仿宋" w:eastAsia="仿宋"/>
          <w:color w:val="000000" w:themeColor="text1"/>
          <w:szCs w:val="24"/>
          <w:highlight w:val="none"/>
          <w14:textFill>
            <w14:solidFill>
              <w14:schemeClr w14:val="tx1"/>
            </w14:solidFill>
          </w14:textFill>
        </w:rPr>
      </w:pPr>
    </w:p>
    <w:p>
      <w:pPr>
        <w:pStyle w:val="701"/>
        <w:rPr>
          <w:rFonts w:ascii="仿宋" w:hAnsi="仿宋" w:eastAsia="仿宋"/>
          <w:color w:val="000000" w:themeColor="text1"/>
          <w:szCs w:val="24"/>
          <w:highlight w:val="none"/>
          <w14:textFill>
            <w14:solidFill>
              <w14:schemeClr w14:val="tx1"/>
            </w14:solidFill>
          </w14:textFill>
        </w:rPr>
      </w:pP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p>
    <w:p>
      <w:pPr>
        <w:pStyle w:val="598"/>
        <w:spacing w:before="120" w:line="22" w:lineRule="atLeast"/>
        <w:rPr>
          <w:rFonts w:ascii="仿宋" w:hAnsi="仿宋" w:eastAsia="仿宋"/>
          <w:color w:val="000000" w:themeColor="text1"/>
          <w:szCs w:val="24"/>
          <w:highlight w:val="none"/>
          <w14:textFill>
            <w14:solidFill>
              <w14:schemeClr w14:val="tx1"/>
            </w14:solidFill>
          </w14:textFill>
        </w:rPr>
      </w:pPr>
    </w:p>
    <w:p>
      <w:pPr>
        <w:pStyle w:val="598"/>
        <w:spacing w:before="120" w:line="22" w:lineRule="atLeast"/>
        <w:rPr>
          <w:rFonts w:ascii="仿宋" w:hAnsi="仿宋" w:eastAsia="仿宋"/>
          <w:color w:val="000000" w:themeColor="text1"/>
          <w:szCs w:val="24"/>
          <w:highlight w:val="none"/>
          <w14:textFill>
            <w14:solidFill>
              <w14:schemeClr w14:val="tx1"/>
            </w14:solidFill>
          </w14:textFill>
        </w:rPr>
      </w:pPr>
    </w:p>
    <w:p>
      <w:pPr>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签订地：</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签订日期：</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日</w:t>
      </w:r>
    </w:p>
    <w:p>
      <w:pPr>
        <w:widowControl/>
        <w:jc w:val="left"/>
        <w:rPr>
          <w:rFonts w:ascii="仿宋" w:hAnsi="仿宋" w:eastAsia="仿宋"/>
          <w:color w:val="000000" w:themeColor="text1"/>
          <w:kern w:val="0"/>
          <w:sz w:val="24"/>
          <w:highlight w:val="none"/>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napToGrid w:val="0"/>
        <w:spacing w:line="360" w:lineRule="auto"/>
        <w:ind w:firstLine="480" w:firstLineChars="200"/>
        <w:rPr>
          <w:rFonts w:ascii="仿宋" w:hAnsi="仿宋" w:eastAsia="仿宋"/>
          <w:color w:val="000000" w:themeColor="text1"/>
          <w:sz w:val="24"/>
          <w:highlight w:val="none"/>
          <w:u w:val="single"/>
          <w:lang w:val="zh-CN"/>
          <w14:textFill>
            <w14:solidFill>
              <w14:schemeClr w14:val="tx1"/>
            </w14:solidFill>
          </w14:textFill>
        </w:rPr>
      </w:pP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（采购人）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u w:val="single"/>
          <w14:textFill>
            <w14:solidFill>
              <w14:schemeClr w14:val="tx1"/>
            </w14:solidFill>
          </w14:textFill>
        </w:rPr>
        <w:t xml:space="preserve">   （同前</w:t>
      </w:r>
      <w:r>
        <w:rPr>
          <w:rFonts w:hint="eastAsia" w:ascii="仿宋" w:hAnsi="仿宋" w:eastAsia="仿宋"/>
          <w:color w:val="000000" w:themeColor="text1"/>
          <w:sz w:val="24"/>
          <w:highlight w:val="none"/>
          <w:u w:val="single"/>
          <w14:textFill>
            <w14:solidFill>
              <w14:schemeClr w14:val="tx1"/>
            </w14:solidFill>
          </w14:textFill>
        </w:rPr>
        <w:t>页项目名称）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w:t>
      </w:r>
      <w:r>
        <w:rPr>
          <w:rFonts w:hint="eastAsia" w:ascii="仿宋_GB2312" w:hAnsi="仿宋" w:eastAsia="仿宋_GB2312"/>
          <w:bCs/>
          <w:color w:val="000000" w:themeColor="text1"/>
          <w:sz w:val="24"/>
          <w:highlight w:val="none"/>
          <w14:textFill>
            <w14:solidFill>
              <w14:schemeClr w14:val="tx1"/>
            </w14:solidFill>
          </w14:textFill>
        </w:rPr>
        <w:t>10个工作日</w:t>
      </w:r>
      <w:r>
        <w:rPr>
          <w:rFonts w:hint="eastAsia" w:ascii="仿宋" w:hAnsi="仿宋" w:eastAsia="仿宋"/>
          <w:color w:val="000000" w:themeColor="text1"/>
          <w:sz w:val="24"/>
          <w:highlight w:val="none"/>
          <w14:textFill>
            <w14:solidFill>
              <w14:schemeClr w14:val="tx1"/>
            </w14:solidFill>
          </w14:textFill>
        </w:rPr>
        <w:t>内，按照采购文件确定的事项签订本合同。</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（采购人）</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pPr>
        <w:pStyle w:val="24"/>
        <w:rPr>
          <w:color w:val="000000" w:themeColor="text1"/>
          <w:highlight w:val="none"/>
          <w14:textFill>
            <w14:solidFill>
              <w14:schemeClr w14:val="tx1"/>
            </w14:solidFill>
          </w14:textFill>
        </w:rPr>
      </w:pP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7" w:name="_Toc2232"/>
      <w:bookmarkStart w:id="408" w:name="_Toc3029"/>
      <w:bookmarkStart w:id="409" w:name="_Toc24059"/>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407"/>
      <w:bookmarkEnd w:id="408"/>
      <w:bookmarkEnd w:id="409"/>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pPr>
        <w:rPr>
          <w:color w:val="000000" w:themeColor="text1"/>
          <w:highlight w:val="none"/>
          <w14:textFill>
            <w14:solidFill>
              <w14:schemeClr w14:val="tx1"/>
            </w14:solidFill>
          </w14:textFill>
        </w:rPr>
      </w:pPr>
      <w:bookmarkStart w:id="410" w:name="_Toc21295"/>
      <w:bookmarkStart w:id="411" w:name="_Toc27126"/>
      <w:bookmarkStart w:id="412" w:name="_Toc24300"/>
    </w:p>
    <w:bookmarkEnd w:id="410"/>
    <w:bookmarkEnd w:id="411"/>
    <w:bookmarkEnd w:id="412"/>
    <w:p>
      <w:pPr>
        <w:snapToGrid w:val="0"/>
        <w:spacing w:line="360" w:lineRule="auto"/>
        <w:ind w:firstLine="482" w:firstLineChars="200"/>
        <w:outlineLvl w:val="1"/>
        <w:rPr>
          <w:rFonts w:ascii="仿宋" w:hAnsi="仿宋" w:eastAsia="仿宋"/>
          <w:b/>
          <w:color w:val="000000" w:themeColor="text1"/>
          <w:sz w:val="24"/>
          <w:highlight w:val="none"/>
          <w14:textFill>
            <w14:solidFill>
              <w14:schemeClr w14:val="tx1"/>
            </w14:solidFill>
          </w14:textFill>
        </w:rPr>
      </w:pPr>
      <w:bookmarkStart w:id="413" w:name="_Toc10340"/>
      <w:bookmarkStart w:id="414" w:name="_Toc1814"/>
      <w:bookmarkStart w:id="415" w:name="_Toc22618"/>
      <w:r>
        <w:rPr>
          <w:rFonts w:hint="eastAsia" w:ascii="仿宋" w:hAnsi="仿宋" w:eastAsia="仿宋"/>
          <w:b/>
          <w:color w:val="000000" w:themeColor="text1"/>
          <w:sz w:val="24"/>
          <w:highlight w:val="none"/>
          <w14:textFill>
            <w14:solidFill>
              <w14:schemeClr w14:val="tx1"/>
            </w14:solidFill>
          </w14:textFill>
        </w:rPr>
        <w:t>1.2 货物</w:t>
      </w:r>
    </w:p>
    <w:p>
      <w:pPr>
        <w:snapToGrid w:val="0"/>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货物名称：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货物数量：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货物质量：</w:t>
      </w:r>
      <w:r>
        <w:rPr>
          <w:rFonts w:hint="eastAsia" w:ascii="仿宋" w:hAnsi="仿宋" w:eastAsia="仿宋"/>
          <w:color w:val="000000" w:themeColor="text1"/>
          <w:sz w:val="24"/>
          <w:highlight w:val="none"/>
          <w:u w:val="single"/>
          <w14:textFill>
            <w14:solidFill>
              <w14:schemeClr w14:val="tx1"/>
            </w14:solidFill>
          </w14:textFill>
        </w:rPr>
        <w:t>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bookmarkStart w:id="416" w:name="_Toc21631"/>
      <w:bookmarkStart w:id="417" w:name="_Toc23292"/>
      <w:bookmarkStart w:id="418" w:name="_Toc21551"/>
    </w:p>
    <w:p>
      <w:pPr>
        <w:snapToGrid w:val="0"/>
        <w:spacing w:line="360" w:lineRule="auto"/>
        <w:ind w:firstLine="482" w:firstLineChars="200"/>
        <w:outlineLvl w:val="1"/>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1.3 价款</w:t>
      </w:r>
      <w:bookmarkEnd w:id="416"/>
      <w:bookmarkEnd w:id="417"/>
      <w:bookmarkEnd w:id="418"/>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本合同总价为：￥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元（大写：</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元人民币）。</w:t>
      </w:r>
    </w:p>
    <w:p>
      <w:pPr>
        <w:snapToGrid w:val="0"/>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1.4 </w:t>
      </w:r>
      <w:r>
        <w:rPr>
          <w:rFonts w:hint="eastAsia" w:ascii="仿宋" w:hAnsi="仿宋" w:eastAsia="仿宋"/>
          <w:b/>
          <w:color w:val="000000" w:themeColor="text1"/>
          <w:sz w:val="24"/>
          <w:highlight w:val="none"/>
          <w14:textFill>
            <w14:solidFill>
              <w14:schemeClr w14:val="tx1"/>
            </w14:solidFill>
          </w14:textFill>
        </w:rPr>
        <w:t>付款</w:t>
      </w:r>
      <w:bookmarkEnd w:id="413"/>
      <w:bookmarkEnd w:id="414"/>
      <w:bookmarkEnd w:id="415"/>
      <w:r>
        <w:rPr>
          <w:rFonts w:hint="eastAsia" w:ascii="仿宋" w:hAnsi="仿宋" w:eastAsia="仿宋"/>
          <w:b/>
          <w:color w:val="000000" w:themeColor="text1"/>
          <w:sz w:val="24"/>
          <w:highlight w:val="none"/>
          <w14:textFill>
            <w14:solidFill>
              <w14:schemeClr w14:val="tx1"/>
            </w14:solidFill>
          </w14:textFill>
        </w:rPr>
        <w:t>方式、时间和条件</w:t>
      </w:r>
    </w:p>
    <w:p>
      <w:pPr>
        <w:pStyle w:val="959"/>
        <w:adjustRightInd w:val="0"/>
        <w:snapToGrid w:val="0"/>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1.4.2甲方在政府采购合同中约定预付款，预付款比例</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合同金额的</w:t>
      </w:r>
      <w:r>
        <w:rPr>
          <w:rFonts w:hint="eastAsia" w:ascii="仿宋" w:hAnsi="仿宋" w:eastAsia="仿宋"/>
          <w:color w:val="000000" w:themeColor="text1"/>
          <w:sz w:val="24"/>
          <w:highlight w:val="none"/>
          <w14:textFill>
            <w14:solidFill>
              <w14:schemeClr w14:val="tx1"/>
            </w14:solidFill>
          </w14:textFill>
        </w:rPr>
        <w:t>4</w:t>
      </w:r>
      <w:r>
        <w:rPr>
          <w:rFonts w:ascii="仿宋" w:hAnsi="仿宋" w:eastAsia="仿宋"/>
          <w:color w:val="000000" w:themeColor="text1"/>
          <w:sz w:val="24"/>
          <w:highlight w:val="none"/>
          <w14:textFill>
            <w14:solidFill>
              <w14:schemeClr w14:val="tx1"/>
            </w14:solidFill>
          </w14:textFill>
        </w:rPr>
        <w:t>0％；项目分年安排预算的，每年预付款比例</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项目年度计划支付资金额的</w:t>
      </w:r>
      <w:r>
        <w:rPr>
          <w:rFonts w:hint="eastAsia" w:ascii="仿宋" w:hAnsi="仿宋" w:eastAsia="仿宋"/>
          <w:color w:val="000000" w:themeColor="text1"/>
          <w:sz w:val="24"/>
          <w:highlight w:val="none"/>
          <w14:textFill>
            <w14:solidFill>
              <w14:schemeClr w14:val="tx1"/>
            </w14:solidFill>
          </w14:textFill>
        </w:rPr>
        <w:t>4</w:t>
      </w:r>
      <w:r>
        <w:rPr>
          <w:rFonts w:ascii="仿宋" w:hAnsi="仿宋" w:eastAsia="仿宋"/>
          <w:color w:val="000000" w:themeColor="text1"/>
          <w:sz w:val="24"/>
          <w:highlight w:val="none"/>
          <w14:textFill>
            <w14:solidFill>
              <w14:schemeClr w14:val="tx1"/>
            </w14:solidFill>
          </w14:textFill>
        </w:rPr>
        <w:t>0％。采购项目实施以人工投入为主的，可适当降低预付款比例，但不低于</w:t>
      </w: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0%。</w:t>
      </w:r>
      <w:r>
        <w:rPr>
          <w:rFonts w:hint="eastAsia" w:ascii="仿宋" w:hAnsi="仿宋" w:eastAsia="仿宋"/>
          <w:color w:val="000000" w:themeColor="text1"/>
          <w:sz w:val="24"/>
          <w:highlight w:val="none"/>
          <w14:textFill>
            <w14:solidFill>
              <w14:schemeClr w14:val="tx1"/>
            </w14:solidFill>
          </w14:textFill>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i/>
          <w:iCs/>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rPr>
          <w:color w:val="000000" w:themeColor="text1"/>
          <w:highlight w:val="none"/>
          <w14:textFill>
            <w14:solidFill>
              <w14:schemeClr w14:val="tx1"/>
            </w14:solidFill>
          </w14:textFill>
        </w:rPr>
      </w:pPr>
      <w:bookmarkStart w:id="419" w:name="_Toc32071"/>
      <w:bookmarkStart w:id="420" w:name="_Toc19304"/>
      <w:bookmarkStart w:id="421" w:name="_Toc2846"/>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1.5 </w:t>
      </w:r>
      <w:r>
        <w:rPr>
          <w:rFonts w:hint="eastAsia" w:ascii="仿宋" w:hAnsi="仿宋" w:eastAsia="仿宋"/>
          <w:b/>
          <w:color w:val="000000" w:themeColor="text1"/>
          <w:sz w:val="24"/>
          <w:highlight w:val="none"/>
          <w14:textFill>
            <w14:solidFill>
              <w14:schemeClr w14:val="tx1"/>
            </w14:solidFill>
          </w14:textFill>
        </w:rPr>
        <w:t>服务期限、地点和方式</w:t>
      </w:r>
      <w:bookmarkEnd w:id="419"/>
      <w:bookmarkEnd w:id="420"/>
      <w:bookmarkEnd w:id="421"/>
    </w:p>
    <w:p>
      <w:pPr>
        <w:snapToGrid w:val="0"/>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交付期限：</w:t>
      </w:r>
      <w:r>
        <w:rPr>
          <w:rFonts w:ascii="仿宋" w:hAnsi="仿宋" w:eastAsia="仿宋"/>
          <w:color w:val="000000" w:themeColor="text1"/>
          <w:sz w:val="24"/>
          <w:highlight w:val="none"/>
          <w14:textFill>
            <w14:solidFill>
              <w14:schemeClr w14:val="tx1"/>
            </w14:solidFill>
          </w14:textFill>
        </w:rPr>
        <w:t>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交付地点：</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交付方式：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bookmarkStart w:id="422" w:name="_Toc27250"/>
      <w:bookmarkStart w:id="423" w:name="_Toc19554"/>
      <w:bookmarkStart w:id="424" w:name="_Toc21423"/>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22"/>
      <w:bookmarkEnd w:id="423"/>
      <w:bookmarkEnd w:id="424"/>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1.6.1 </w:t>
      </w:r>
      <w:r>
        <w:rPr>
          <w:rFonts w:hint="eastAsia" w:ascii="仿宋" w:hAnsi="仿宋" w:eastAsia="仿宋"/>
          <w:color w:val="000000" w:themeColor="text1"/>
          <w:sz w:val="24"/>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1.6.2 </w:t>
      </w:r>
      <w:r>
        <w:rPr>
          <w:rFonts w:hint="eastAsia" w:ascii="仿宋" w:hAnsi="仿宋" w:eastAsia="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left="-420" w:leftChars="-200" w:right="-420" w:rightChars="-200" w:firstLine="960" w:firstLineChars="4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pPr>
        <w:rPr>
          <w:color w:val="000000" w:themeColor="text1"/>
          <w:highlight w:val="none"/>
          <w14:textFill>
            <w14:solidFill>
              <w14:schemeClr w14:val="tx1"/>
            </w14:solidFill>
          </w14:textFill>
        </w:rPr>
      </w:pPr>
      <w:bookmarkStart w:id="425" w:name="_Toc16021"/>
      <w:bookmarkStart w:id="426" w:name="_Toc15583"/>
      <w:bookmarkStart w:id="427" w:name="_Toc28375"/>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合同争议的解决</w:t>
      </w:r>
      <w:bookmarkEnd w:id="425"/>
      <w:bookmarkEnd w:id="426"/>
      <w:bookmarkEnd w:id="427"/>
    </w:p>
    <w:p>
      <w:pPr>
        <w:snapToGrid w:val="0"/>
        <w:spacing w:line="360" w:lineRule="auto"/>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w:t>
      </w:r>
      <w:r>
        <w:rPr>
          <w:rFonts w:hint="eastAsia"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pPr>
        <w:snapToGrid w:val="0"/>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pPr>
        <w:snapToGrid w:val="0"/>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pPr>
        <w:rPr>
          <w:color w:val="000000" w:themeColor="text1"/>
          <w:highlight w:val="none"/>
          <w14:textFill>
            <w14:solidFill>
              <w14:schemeClr w14:val="tx1"/>
            </w14:solidFill>
          </w14:textFill>
        </w:rPr>
      </w:pPr>
      <w:bookmarkStart w:id="428" w:name="_Toc11173"/>
      <w:bookmarkStart w:id="429" w:name="_Toc15322"/>
      <w:bookmarkStart w:id="430" w:name="_Toc7245"/>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1.8 </w:t>
      </w:r>
      <w:r>
        <w:rPr>
          <w:rFonts w:hint="eastAsia" w:ascii="仿宋" w:hAnsi="仿宋" w:eastAsia="仿宋"/>
          <w:b/>
          <w:color w:val="000000" w:themeColor="text1"/>
          <w:sz w:val="24"/>
          <w:highlight w:val="none"/>
          <w14:textFill>
            <w14:solidFill>
              <w14:schemeClr w14:val="tx1"/>
            </w14:solidFill>
          </w14:textFill>
        </w:rPr>
        <w:t>合同生效</w:t>
      </w:r>
      <w:bookmarkEnd w:id="428"/>
      <w:bookmarkEnd w:id="429"/>
      <w:bookmarkEnd w:id="430"/>
    </w:p>
    <w:p>
      <w:pPr>
        <w:snapToGrid w:val="0"/>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 xml:space="preserve">      乙方</w:t>
      </w:r>
      <w:r>
        <w:rPr>
          <w:rFonts w:hint="eastAsia" w:ascii="仿宋" w:hAnsi="仿宋" w:eastAsia="仿宋"/>
          <w:color w:val="000000" w:themeColor="text1"/>
          <w:sz w:val="24"/>
          <w:highlight w:val="none"/>
          <w:lang w:val="zh-CN"/>
          <w14:textFill>
            <w14:solidFill>
              <w14:schemeClr w14:val="tx1"/>
            </w14:solidFill>
          </w14:textFill>
        </w:rPr>
        <w:t>：</w:t>
      </w: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统一社会信用代码或身份证号码：</w:t>
      </w: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住所：</w:t>
      </w: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法定代表人</w:t>
      </w: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或授权代表（签字）: </w:t>
      </w: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联系人：</w:t>
      </w: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约定送达地址：</w:t>
      </w: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邮政编码：</w:t>
      </w: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pPr>
        <w:autoSpaceDE w:val="0"/>
        <w:autoSpaceDN w:val="0"/>
        <w:snapToGrid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pPr>
        <w:autoSpaceDE w:val="0"/>
        <w:autoSpaceDN w:val="0"/>
        <w:snapToGrid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电子邮箱：</w:t>
      </w:r>
    </w:p>
    <w:p>
      <w:pPr>
        <w:autoSpaceDE w:val="0"/>
        <w:autoSpaceDN w:val="0"/>
        <w:snapToGrid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pPr>
        <w:autoSpaceDE w:val="0"/>
        <w:autoSpaceDN w:val="0"/>
        <w:snapToGrid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pPr>
        <w:autoSpaceDE w:val="0"/>
        <w:autoSpaceDN w:val="0"/>
        <w:snapToGrid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开户账号：</w:t>
      </w:r>
    </w:p>
    <w:p>
      <w:pPr>
        <w:rPr>
          <w:rFonts w:ascii="仿宋" w:hAnsi="仿宋" w:eastAsia="仿宋"/>
          <w:b/>
          <w:color w:val="000000" w:themeColor="text1"/>
          <w:highlight w:val="none"/>
          <w14:textFill>
            <w14:solidFill>
              <w14:schemeClr w14:val="tx1"/>
            </w14:solidFill>
          </w14:textFill>
        </w:rPr>
      </w:pPr>
      <w:bookmarkStart w:id="431" w:name="_Toc331685783"/>
      <w:r>
        <w:rPr>
          <w:rFonts w:hint="eastAsia" w:ascii="仿宋" w:hAnsi="仿宋" w:eastAsia="仿宋"/>
          <w:b/>
          <w:color w:val="000000" w:themeColor="text1"/>
          <w:highlight w:val="none"/>
          <w14:textFill>
            <w14:solidFill>
              <w14:schemeClr w14:val="tx1"/>
            </w14:solidFill>
          </w14:textFill>
        </w:rPr>
        <w:br w:type="page"/>
      </w:r>
    </w:p>
    <w:p>
      <w:pPr>
        <w:snapToGrid w:val="0"/>
        <w:spacing w:before="120" w:beforeLines="50" w:after="120" w:afterLines="50" w:line="360" w:lineRule="auto"/>
        <w:jc w:val="center"/>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第二部分 合同一般条款</w:t>
      </w:r>
      <w:bookmarkEnd w:id="431"/>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2" w:name="_Ref467378463"/>
      <w:bookmarkStart w:id="433" w:name="_Ref467379195"/>
      <w:bookmarkStart w:id="434" w:name="_Ref467379205"/>
      <w:bookmarkStart w:id="435" w:name="_Toc487900349"/>
      <w:bookmarkStart w:id="436" w:name="_Ref467379214"/>
      <w:bookmarkStart w:id="437" w:name="_Toc28763"/>
      <w:bookmarkStart w:id="438" w:name="_Ref467378404"/>
      <w:bookmarkStart w:id="439" w:name="_Toc16917"/>
      <w:bookmarkStart w:id="440" w:name="_Ref467379094"/>
      <w:bookmarkStart w:id="441" w:name="_Toc19614"/>
      <w:bookmarkStart w:id="442" w:name="_Ref467379109"/>
      <w:bookmarkStart w:id="443" w:name="_Ref467379101"/>
      <w:bookmarkStart w:id="444" w:name="_Ref467378499"/>
      <w:bookmarkStart w:id="445" w:name="_Toc259093669"/>
      <w:bookmarkStart w:id="446" w:name="_Ref467379225"/>
      <w:bookmarkStart w:id="447" w:name="_Toc279701240"/>
      <w:r>
        <w:rPr>
          <w:rFonts w:ascii="仿宋" w:hAnsi="仿宋" w:eastAsia="仿宋"/>
          <w:b/>
          <w:color w:val="000000" w:themeColor="text1"/>
          <w:sz w:val="24"/>
          <w:highlight w:val="none"/>
          <w14:textFill>
            <w14:solidFill>
              <w14:schemeClr w14:val="tx1"/>
            </w14:solidFill>
          </w14:textFill>
        </w:rPr>
        <w:t xml:space="preserve">2.1 </w:t>
      </w:r>
      <w:r>
        <w:rPr>
          <w:rFonts w:hint="eastAsia" w:ascii="仿宋" w:hAnsi="仿宋" w:eastAsia="仿宋"/>
          <w:b/>
          <w:color w:val="000000" w:themeColor="text1"/>
          <w:sz w:val="24"/>
          <w:highlight w:val="none"/>
          <w14:textFill>
            <w14:solidFill>
              <w14:schemeClr w14:val="tx1"/>
            </w14:solidFill>
          </w14:textFill>
        </w:rPr>
        <w:t>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本合同中的下列词语应按以下内容进行解释：</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 </w:t>
      </w:r>
      <w:r>
        <w:rPr>
          <w:rFonts w:hint="eastAsia" w:ascii="仿宋" w:hAnsi="仿宋" w:eastAsia="仿宋"/>
          <w:color w:val="000000" w:themeColor="text1"/>
          <w:sz w:val="24"/>
          <w:highlight w:val="none"/>
          <w14:textFill>
            <w14:solidFill>
              <w14:schemeClr w14:val="tx1"/>
            </w14:solidFill>
          </w14:textFill>
        </w:rPr>
        <w:t>“合同”系指采购人和中标供应商签订的载明双方当事人所达成的协议，并包括所有的附件、附录和构成合同的其他文件。</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 </w:t>
      </w:r>
      <w:r>
        <w:rPr>
          <w:rFonts w:hint="eastAsia" w:ascii="仿宋" w:hAnsi="仿宋" w:eastAsia="仿宋"/>
          <w:color w:val="000000" w:themeColor="text1"/>
          <w:sz w:val="24"/>
          <w:highlight w:val="none"/>
          <w14:textFill>
            <w14:solidFill>
              <w14:schemeClr w14:val="tx1"/>
            </w14:solidFill>
          </w14:textFill>
        </w:rPr>
        <w:t>“合同价”系指根据合同约定，中标供应商在完全履行合同义务后，采购人应支付给中标供应商的价格。</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2.1.3 </w:t>
      </w:r>
      <w:r>
        <w:rPr>
          <w:rFonts w:hint="eastAsia" w:ascii="仿宋" w:hAnsi="仿宋" w:eastAsia="仿宋"/>
          <w:color w:val="000000" w:themeColor="text1"/>
          <w:sz w:val="24"/>
          <w:highlight w:val="none"/>
          <w14:textFill>
            <w14:solidFill>
              <w14:schemeClr w14:val="tx1"/>
            </w14:solidFill>
          </w14:textFill>
        </w:rPr>
        <w:t>“货物”系指中标供应商根据合同约定应向采购人交付的一切各种形态和种类的物品，包括原材料、燃料、设备、机械、仪表、备件、计算机软件、产品等，并包括工具、手册等其他相关资料。</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448" w:name="_Ref467378840"/>
      <w:r>
        <w:rPr>
          <w:rFonts w:ascii="仿宋" w:hAnsi="仿宋" w:eastAsia="仿宋"/>
          <w:color w:val="000000" w:themeColor="text1"/>
          <w:sz w:val="24"/>
          <w:highlight w:val="none"/>
          <w14:textFill>
            <w14:solidFill>
              <w14:schemeClr w14:val="tx1"/>
            </w14:solidFill>
          </w14:textFill>
        </w:rPr>
        <w:t xml:space="preserve">2.1.4 </w:t>
      </w:r>
      <w:r>
        <w:rPr>
          <w:rFonts w:hint="eastAsia" w:ascii="仿宋" w:hAnsi="仿宋" w:eastAsia="仿宋"/>
          <w:color w:val="000000" w:themeColor="text1"/>
          <w:sz w:val="24"/>
          <w:highlight w:val="none"/>
          <w14:textFill>
            <w14:solidFill>
              <w14:schemeClr w14:val="tx1"/>
            </w14:solidFill>
          </w14:textFill>
        </w:rPr>
        <w:t>“甲方”系指与中标供应商签署合同的采购人</w:t>
      </w:r>
      <w:bookmarkEnd w:id="448"/>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449" w:name="_Ref467379400"/>
      <w:r>
        <w:rPr>
          <w:rFonts w:ascii="仿宋" w:hAnsi="仿宋" w:eastAsia="仿宋"/>
          <w:color w:val="000000" w:themeColor="text1"/>
          <w:sz w:val="24"/>
          <w:highlight w:val="none"/>
          <w14:textFill>
            <w14:solidFill>
              <w14:schemeClr w14:val="tx1"/>
            </w14:solidFill>
          </w14:textFill>
        </w:rPr>
        <w:t xml:space="preserve">2.1.5 </w:t>
      </w:r>
      <w:r>
        <w:rPr>
          <w:rFonts w:hint="eastAsia" w:ascii="仿宋" w:hAnsi="仿宋" w:eastAsia="仿宋"/>
          <w:color w:val="000000" w:themeColor="text1"/>
          <w:sz w:val="24"/>
          <w:highlight w:val="none"/>
          <w14:textFill>
            <w14:solidFill>
              <w14:schemeClr w14:val="tx1"/>
            </w14:solidFill>
          </w14:textFill>
        </w:rPr>
        <w:t>“乙方”系指根据合同约定交付货物的中标供应商</w:t>
      </w:r>
      <w:bookmarkEnd w:id="449"/>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450" w:name="_Ref467379436"/>
      <w:r>
        <w:rPr>
          <w:rFonts w:ascii="仿宋" w:hAnsi="仿宋" w:eastAsia="仿宋"/>
          <w:color w:val="000000" w:themeColor="text1"/>
          <w:sz w:val="24"/>
          <w:highlight w:val="none"/>
          <w14:textFill>
            <w14:solidFill>
              <w14:schemeClr w14:val="tx1"/>
            </w14:solidFill>
          </w14:textFill>
        </w:rPr>
        <w:t xml:space="preserve">2.1.6 </w:t>
      </w:r>
      <w:r>
        <w:rPr>
          <w:rFonts w:hint="eastAsia" w:ascii="仿宋" w:hAnsi="仿宋" w:eastAsia="仿宋"/>
          <w:color w:val="000000" w:themeColor="text1"/>
          <w:sz w:val="24"/>
          <w:highlight w:val="none"/>
          <w14:textFill>
            <w14:solidFill>
              <w14:schemeClr w14:val="tx1"/>
            </w14:solidFill>
          </w14:textFill>
        </w:rPr>
        <w:t>“现场”系指合同约定货物将要运至或者安装的地点。</w:t>
      </w:r>
      <w:bookmarkEnd w:id="450"/>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1" w:name="_Toc487900350"/>
      <w:bookmarkStart w:id="452" w:name="_Toc279701241"/>
      <w:bookmarkStart w:id="453" w:name="_Toc13336"/>
      <w:bookmarkStart w:id="454" w:name="_Toc259093670"/>
      <w:bookmarkStart w:id="455" w:name="_Toc27635"/>
      <w:bookmarkStart w:id="456" w:name="_Toc32504"/>
      <w:r>
        <w:rPr>
          <w:rFonts w:ascii="仿宋" w:hAnsi="仿宋" w:eastAsia="仿宋"/>
          <w:b/>
          <w:color w:val="000000" w:themeColor="text1"/>
          <w:sz w:val="24"/>
          <w:highlight w:val="none"/>
          <w14:textFill>
            <w14:solidFill>
              <w14:schemeClr w14:val="tx1"/>
            </w14:solidFill>
          </w14:textFill>
        </w:rPr>
        <w:t xml:space="preserve">2.2 </w:t>
      </w:r>
      <w:r>
        <w:rPr>
          <w:rFonts w:hint="eastAsia" w:ascii="仿宋" w:hAnsi="仿宋" w:eastAsia="仿宋"/>
          <w:b/>
          <w:color w:val="000000" w:themeColor="text1"/>
          <w:sz w:val="24"/>
          <w:highlight w:val="none"/>
          <w14:textFill>
            <w14:solidFill>
              <w14:schemeClr w14:val="tx1"/>
            </w14:solidFill>
          </w14:textFill>
        </w:rPr>
        <w:t>技术规范</w:t>
      </w:r>
      <w:bookmarkEnd w:id="451"/>
      <w:bookmarkEnd w:id="452"/>
      <w:bookmarkEnd w:id="453"/>
      <w:bookmarkEnd w:id="454"/>
      <w:bookmarkEnd w:id="455"/>
      <w:bookmarkEnd w:id="456"/>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货物所应遵守的技术规范应与采购文件规定的技术规范和技术规范附件</w:t>
      </w:r>
      <w:r>
        <w:rPr>
          <w:rFonts w:ascii="仿宋" w:hAnsi="仿宋" w:eastAsia="仿宋"/>
          <w:color w:val="000000" w:themeColor="text1"/>
          <w:sz w:val="24"/>
          <w:highlight w:val="none"/>
          <w14:textFill>
            <w14:solidFill>
              <w14:schemeClr w14:val="tx1"/>
            </w14:solidFill>
          </w14:textFill>
        </w:rPr>
        <w:t>(如果有的话)及其技术规范偏差表(如果被甲方接受的话)相一致；如果采购文件中没有技术规范的相应说明，那么应以国家有关部门最新颁布的相应标准和规范为准。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7" w:name="_Toc9829"/>
      <w:bookmarkStart w:id="458" w:name="_Toc27853"/>
      <w:bookmarkStart w:id="459" w:name="_Toc487900351"/>
      <w:bookmarkStart w:id="460" w:name="_Toc279701242"/>
      <w:bookmarkStart w:id="461" w:name="_Toc31634"/>
      <w:bookmarkStart w:id="462" w:name="_Toc259093671"/>
      <w:r>
        <w:rPr>
          <w:rFonts w:ascii="仿宋" w:hAnsi="仿宋" w:eastAsia="仿宋"/>
          <w:b/>
          <w:color w:val="000000" w:themeColor="text1"/>
          <w:sz w:val="24"/>
          <w:highlight w:val="none"/>
          <w14:textFill>
            <w14:solidFill>
              <w14:schemeClr w14:val="tx1"/>
            </w14:solidFill>
          </w14:textFill>
        </w:rPr>
        <w:t xml:space="preserve">2.3 </w:t>
      </w:r>
      <w:r>
        <w:rPr>
          <w:rFonts w:hint="eastAsia" w:ascii="仿宋" w:hAnsi="仿宋" w:eastAsia="仿宋"/>
          <w:b/>
          <w:color w:val="000000" w:themeColor="text1"/>
          <w:sz w:val="24"/>
          <w:highlight w:val="none"/>
          <w14:textFill>
            <w14:solidFill>
              <w14:schemeClr w14:val="tx1"/>
            </w14:solidFill>
          </w14:textFill>
        </w:rPr>
        <w:t>知识产权</w:t>
      </w:r>
      <w:bookmarkEnd w:id="457"/>
      <w:bookmarkEnd w:id="458"/>
      <w:bookmarkEnd w:id="459"/>
      <w:bookmarkEnd w:id="460"/>
      <w:bookmarkEnd w:id="461"/>
      <w:bookmarkEnd w:id="462"/>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3" w:name="_Toc4194"/>
      <w:bookmarkStart w:id="464" w:name="_Toc11932"/>
      <w:bookmarkStart w:id="465" w:name="_Toc29149"/>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包装和装运</w:t>
      </w:r>
      <w:bookmarkEnd w:id="463"/>
      <w:bookmarkEnd w:id="464"/>
      <w:bookmarkEnd w:id="465"/>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另有约定外</w:t>
      </w:r>
      <w:r>
        <w:rPr>
          <w:rFonts w:ascii="仿宋" w:hAnsi="仿宋" w:eastAsia="仿宋"/>
          <w:color w:val="000000" w:themeColor="text1"/>
          <w:sz w:val="24"/>
          <w:highlight w:val="none"/>
          <w14:textFill>
            <w14:solidFill>
              <w14:schemeClr w14:val="tx1"/>
            </w14:solidFill>
          </w14:textFill>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装运货物的要求和通知，详见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6" w:name="_Toc259093674"/>
      <w:bookmarkStart w:id="467" w:name="_Ref467378541"/>
      <w:bookmarkStart w:id="468" w:name="_Ref467379542"/>
      <w:bookmarkStart w:id="469" w:name="_Ref467379536"/>
      <w:bookmarkStart w:id="470" w:name="_Ref467379527"/>
      <w:bookmarkStart w:id="471" w:name="_Toc279701245"/>
      <w:bookmarkStart w:id="472" w:name="_Ref467378591"/>
      <w:bookmarkStart w:id="473" w:name="_Toc487900354"/>
      <w:bookmarkStart w:id="474" w:name="_Toc26182"/>
      <w:bookmarkStart w:id="475" w:name="_Toc19074"/>
      <w:bookmarkStart w:id="476" w:name="_Toc30272"/>
      <w:r>
        <w:rPr>
          <w:rFonts w:ascii="仿宋" w:hAnsi="仿宋" w:eastAsia="仿宋"/>
          <w:b/>
          <w:color w:val="000000" w:themeColor="text1"/>
          <w:sz w:val="24"/>
          <w:highlight w:val="none"/>
          <w14:textFill>
            <w14:solidFill>
              <w14:schemeClr w14:val="tx1"/>
            </w14:solidFill>
          </w14:textFill>
        </w:rPr>
        <w:t>2.</w:t>
      </w:r>
      <w:bookmarkEnd w:id="466"/>
      <w:bookmarkEnd w:id="467"/>
      <w:bookmarkEnd w:id="468"/>
      <w:bookmarkEnd w:id="469"/>
      <w:bookmarkEnd w:id="470"/>
      <w:bookmarkEnd w:id="471"/>
      <w:bookmarkEnd w:id="472"/>
      <w:bookmarkEnd w:id="473"/>
      <w:r>
        <w:rPr>
          <w:rFonts w:ascii="仿宋" w:hAnsi="仿宋" w:eastAsia="仿宋"/>
          <w:b/>
          <w:color w:val="000000" w:themeColor="text1"/>
          <w:sz w:val="24"/>
          <w:highlight w:val="none"/>
          <w14:textFill>
            <w14:solidFill>
              <w14:schemeClr w14:val="tx1"/>
            </w14:solidFill>
          </w14:textFill>
        </w:rPr>
        <w:t xml:space="preserve">5 </w:t>
      </w:r>
      <w:r>
        <w:rPr>
          <w:rFonts w:hint="eastAsia" w:ascii="仿宋" w:hAnsi="仿宋" w:eastAsia="仿宋"/>
          <w:b/>
          <w:color w:val="000000" w:themeColor="text1"/>
          <w:sz w:val="24"/>
          <w:highlight w:val="none"/>
          <w14:textFill>
            <w14:solidFill>
              <w14:schemeClr w14:val="tx1"/>
            </w14:solidFill>
          </w14:textFill>
        </w:rPr>
        <w:t>履约检查和问题反馈</w:t>
      </w:r>
      <w:bookmarkEnd w:id="474"/>
      <w:bookmarkEnd w:id="475"/>
      <w:bookmarkEnd w:id="476"/>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477" w:name="_Ref467379657"/>
      <w:r>
        <w:rPr>
          <w:rFonts w:ascii="仿宋" w:hAnsi="仿宋" w:eastAsia="仿宋"/>
          <w:color w:val="000000" w:themeColor="text1"/>
          <w:sz w:val="24"/>
          <w:highlight w:val="none"/>
          <w14:textFill>
            <w14:solidFill>
              <w14:schemeClr w14:val="tx1"/>
            </w14:solidFill>
          </w14:textFill>
        </w:rPr>
        <w:t>2.5.1</w:t>
      </w:r>
      <w:bookmarkEnd w:id="477"/>
      <w:bookmarkStart w:id="478" w:name="_Toc186431854"/>
      <w:bookmarkStart w:id="479" w:name="_Ref467379807"/>
      <w:bookmarkStart w:id="480" w:name="_Toc487900357"/>
      <w:bookmarkStart w:id="481" w:name="_Toc279701247"/>
      <w:bookmarkStart w:id="482" w:name="_Ref467379793"/>
      <w:bookmarkStart w:id="483" w:name="_Toc259093676"/>
      <w:r>
        <w:rPr>
          <w:rFonts w:hint="eastAsia" w:ascii="仿宋" w:hAnsi="仿宋" w:eastAsia="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2.5.2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bookmarkEnd w:id="478"/>
      <w:bookmarkStart w:id="484" w:name="_Toc186431855"/>
      <w:r>
        <w:rPr>
          <w:rFonts w:hint="eastAsia" w:ascii="仿宋" w:hAnsi="仿宋" w:eastAsia="仿宋"/>
          <w:color w:val="000000" w:themeColor="text1"/>
          <w:sz w:val="24"/>
          <w:highlight w:val="none"/>
          <w14:textFill>
            <w14:solidFill>
              <w14:schemeClr w14:val="tx1"/>
            </w14:solidFill>
          </w14:textFill>
        </w:rPr>
        <w:t>。</w:t>
      </w:r>
    </w:p>
    <w:bookmarkEnd w:id="479"/>
    <w:bookmarkEnd w:id="480"/>
    <w:bookmarkEnd w:id="481"/>
    <w:bookmarkEnd w:id="482"/>
    <w:bookmarkEnd w:id="483"/>
    <w:bookmarkEnd w:id="484"/>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5" w:name="_Toc487900358"/>
      <w:bookmarkStart w:id="486" w:name="_Ref467379863"/>
      <w:bookmarkStart w:id="487" w:name="_Toc279701248"/>
      <w:bookmarkStart w:id="488" w:name="_Ref467379852"/>
      <w:bookmarkStart w:id="489" w:name="_Toc259093677"/>
      <w:bookmarkStart w:id="490" w:name="_Ref467379923"/>
      <w:bookmarkStart w:id="491" w:name="_Toc3225"/>
      <w:bookmarkStart w:id="492" w:name="_Toc16110"/>
      <w:bookmarkStart w:id="493" w:name="_Toc774"/>
      <w:r>
        <w:rPr>
          <w:rFonts w:ascii="仿宋" w:hAnsi="仿宋" w:eastAsia="仿宋"/>
          <w:b/>
          <w:color w:val="000000" w:themeColor="text1"/>
          <w:sz w:val="24"/>
          <w:highlight w:val="none"/>
          <w14:textFill>
            <w14:solidFill>
              <w14:schemeClr w14:val="tx1"/>
            </w14:solidFill>
          </w14:textFill>
        </w:rPr>
        <w:t xml:space="preserve">2.6 </w:t>
      </w:r>
      <w:r>
        <w:rPr>
          <w:rFonts w:hint="eastAsia" w:ascii="仿宋" w:hAnsi="仿宋" w:eastAsia="仿宋"/>
          <w:b/>
          <w:color w:val="000000" w:themeColor="text1"/>
          <w:sz w:val="24"/>
          <w:highlight w:val="none"/>
          <w14:textFill>
            <w14:solidFill>
              <w14:schemeClr w14:val="tx1"/>
            </w14:solidFill>
          </w14:textFill>
        </w:rPr>
        <w:t>技术资料</w:t>
      </w:r>
      <w:bookmarkEnd w:id="485"/>
      <w:bookmarkEnd w:id="486"/>
      <w:bookmarkEnd w:id="487"/>
      <w:bookmarkEnd w:id="488"/>
      <w:bookmarkEnd w:id="489"/>
      <w:bookmarkEnd w:id="490"/>
      <w:r>
        <w:rPr>
          <w:rFonts w:hint="eastAsia" w:ascii="仿宋" w:hAnsi="仿宋" w:eastAsia="仿宋"/>
          <w:b/>
          <w:color w:val="000000" w:themeColor="text1"/>
          <w:sz w:val="24"/>
          <w:highlight w:val="none"/>
          <w14:textFill>
            <w14:solidFill>
              <w14:schemeClr w14:val="tx1"/>
            </w14:solidFill>
          </w14:textFill>
        </w:rPr>
        <w:t>和保密义务</w:t>
      </w:r>
      <w:bookmarkEnd w:id="491"/>
      <w:bookmarkEnd w:id="492"/>
      <w:bookmarkEnd w:id="493"/>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2.6.1 </w:t>
      </w:r>
      <w:r>
        <w:rPr>
          <w:rFonts w:hint="eastAsia" w:ascii="仿宋" w:hAnsi="仿宋" w:eastAsia="仿宋"/>
          <w:color w:val="000000" w:themeColor="text1"/>
          <w:sz w:val="24"/>
          <w:highlight w:val="none"/>
          <w14:textFill>
            <w14:solidFill>
              <w14:schemeClr w14:val="tx1"/>
            </w14:solidFill>
          </w14:textFill>
        </w:rPr>
        <w:t>乙方有权依据合同约定和项目需要，向甲方了解有关情况，调阅有关资料等，甲方应予积极配合；</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4" w:name="_Toc7860"/>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94"/>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5" w:name="_Toc17244"/>
      <w:bookmarkStart w:id="496" w:name="_Toc487900362"/>
      <w:bookmarkStart w:id="497" w:name="_Toc279701252"/>
      <w:bookmarkStart w:id="498" w:name="_Toc259093681"/>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货物的风险负担</w:t>
      </w:r>
      <w:bookmarkEnd w:id="495"/>
    </w:p>
    <w:p>
      <w:pPr>
        <w:snapToGrid w:val="0"/>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9" w:name="_Toc14055"/>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延迟交货</w:t>
      </w:r>
      <w:bookmarkEnd w:id="496"/>
      <w:bookmarkEnd w:id="497"/>
      <w:bookmarkEnd w:id="498"/>
      <w:bookmarkEnd w:id="499"/>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0" w:name="_Toc7502"/>
      <w:bookmarkStart w:id="501" w:name="_Toc259093683"/>
      <w:bookmarkStart w:id="502" w:name="_Ref467378121"/>
      <w:bookmarkStart w:id="503" w:name="_Toc279701254"/>
      <w:bookmarkStart w:id="504" w:name="_Toc487900364"/>
      <w:r>
        <w:rPr>
          <w:rFonts w:ascii="仿宋" w:hAnsi="仿宋" w:eastAsia="仿宋"/>
          <w:b/>
          <w:color w:val="000000" w:themeColor="text1"/>
          <w:sz w:val="24"/>
          <w:highlight w:val="none"/>
          <w14:textFill>
            <w14:solidFill>
              <w14:schemeClr w14:val="tx1"/>
            </w14:solidFill>
          </w14:textFill>
        </w:rPr>
        <w:t xml:space="preserve">2.10 </w:t>
      </w:r>
      <w:r>
        <w:rPr>
          <w:rFonts w:hint="eastAsia" w:ascii="仿宋" w:hAnsi="仿宋" w:eastAsia="仿宋"/>
          <w:b/>
          <w:color w:val="000000" w:themeColor="text1"/>
          <w:sz w:val="24"/>
          <w:highlight w:val="none"/>
          <w14:textFill>
            <w14:solidFill>
              <w14:schemeClr w14:val="tx1"/>
            </w14:solidFill>
          </w14:textFill>
        </w:rPr>
        <w:t>合同变更</w:t>
      </w:r>
      <w:bookmarkEnd w:id="500"/>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505" w:name="_Toc487900369"/>
      <w:bookmarkStart w:id="506" w:name="_Toc279701259"/>
      <w:bookmarkStart w:id="507" w:name="_Toc259093688"/>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8" w:name="_Toc10366"/>
      <w:bookmarkStart w:id="509" w:name="_Toc22955"/>
      <w:bookmarkStart w:id="510" w:name="_Toc15237"/>
      <w:r>
        <w:rPr>
          <w:rFonts w:ascii="仿宋" w:hAnsi="仿宋" w:eastAsia="仿宋"/>
          <w:b/>
          <w:color w:val="000000" w:themeColor="text1"/>
          <w:sz w:val="24"/>
          <w:highlight w:val="none"/>
          <w14:textFill>
            <w14:solidFill>
              <w14:schemeClr w14:val="tx1"/>
            </w14:solidFill>
          </w14:textFill>
        </w:rPr>
        <w:t xml:space="preserve">2.11 </w:t>
      </w:r>
      <w:r>
        <w:rPr>
          <w:rFonts w:hint="eastAsia" w:ascii="仿宋" w:hAnsi="仿宋" w:eastAsia="仿宋"/>
          <w:b/>
          <w:color w:val="000000" w:themeColor="text1"/>
          <w:sz w:val="24"/>
          <w:highlight w:val="none"/>
          <w14:textFill>
            <w14:solidFill>
              <w14:schemeClr w14:val="tx1"/>
            </w14:solidFill>
          </w14:textFill>
        </w:rPr>
        <w:t>合同转让</w:t>
      </w:r>
      <w:bookmarkEnd w:id="505"/>
      <w:bookmarkEnd w:id="506"/>
      <w:bookmarkEnd w:id="507"/>
      <w:r>
        <w:rPr>
          <w:rFonts w:hint="eastAsia" w:ascii="仿宋" w:hAnsi="仿宋" w:eastAsia="仿宋"/>
          <w:b/>
          <w:color w:val="000000" w:themeColor="text1"/>
          <w:sz w:val="24"/>
          <w:highlight w:val="none"/>
          <w14:textFill>
            <w14:solidFill>
              <w14:schemeClr w14:val="tx1"/>
            </w14:solidFill>
          </w14:textFill>
        </w:rPr>
        <w:t>和分包</w:t>
      </w:r>
      <w:bookmarkEnd w:id="508"/>
      <w:bookmarkEnd w:id="509"/>
      <w:bookmarkEnd w:id="510"/>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2.11.2乙方采取分包方式履行合同的，甲方可直接向分包供应商支付款项。</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1" w:name="_Toc13566"/>
      <w:bookmarkStart w:id="512" w:name="_Toc16508"/>
      <w:bookmarkStart w:id="513" w:name="_Toc14066"/>
      <w:r>
        <w:rPr>
          <w:rFonts w:ascii="仿宋" w:hAnsi="仿宋" w:eastAsia="仿宋"/>
          <w:b/>
          <w:color w:val="000000" w:themeColor="text1"/>
          <w:sz w:val="24"/>
          <w:highlight w:val="none"/>
          <w14:textFill>
            <w14:solidFill>
              <w14:schemeClr w14:val="tx1"/>
            </w14:solidFill>
          </w14:textFill>
        </w:rPr>
        <w:t xml:space="preserve">2.12 </w:t>
      </w:r>
      <w:r>
        <w:rPr>
          <w:rFonts w:hint="eastAsia" w:ascii="仿宋" w:hAnsi="仿宋" w:eastAsia="仿宋"/>
          <w:b/>
          <w:color w:val="000000" w:themeColor="text1"/>
          <w:sz w:val="24"/>
          <w:highlight w:val="none"/>
          <w14:textFill>
            <w14:solidFill>
              <w14:schemeClr w14:val="tx1"/>
            </w14:solidFill>
          </w14:textFill>
        </w:rPr>
        <w:t>不可抗力</w:t>
      </w:r>
      <w:bookmarkEnd w:id="511"/>
      <w:bookmarkEnd w:id="512"/>
      <w:bookmarkEnd w:id="513"/>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2.12.3 </w:t>
      </w: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约定时间内以书面形式变更合同；</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约定时间内，将有关部门出具的证明文件送达对方当事人。</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4" w:name="_Toc30676"/>
      <w:bookmarkStart w:id="515" w:name="_Toc6969"/>
      <w:bookmarkStart w:id="516" w:name="_Toc279701255"/>
      <w:bookmarkStart w:id="517" w:name="_Toc259093684"/>
      <w:bookmarkStart w:id="518" w:name="_Toc689"/>
      <w:bookmarkStart w:id="519" w:name="_Toc487900365"/>
      <w:r>
        <w:rPr>
          <w:rFonts w:ascii="仿宋" w:hAnsi="仿宋" w:eastAsia="仿宋"/>
          <w:b/>
          <w:color w:val="000000" w:themeColor="text1"/>
          <w:sz w:val="24"/>
          <w:highlight w:val="none"/>
          <w14:textFill>
            <w14:solidFill>
              <w14:schemeClr w14:val="tx1"/>
            </w14:solidFill>
          </w14:textFill>
        </w:rPr>
        <w:t xml:space="preserve">2.13 </w:t>
      </w:r>
      <w:r>
        <w:rPr>
          <w:rFonts w:hint="eastAsia" w:ascii="仿宋" w:hAnsi="仿宋" w:eastAsia="仿宋"/>
          <w:b/>
          <w:color w:val="000000" w:themeColor="text1"/>
          <w:sz w:val="24"/>
          <w:highlight w:val="none"/>
          <w14:textFill>
            <w14:solidFill>
              <w14:schemeClr w14:val="tx1"/>
            </w14:solidFill>
          </w14:textFill>
        </w:rPr>
        <w:t>税费</w:t>
      </w:r>
      <w:bookmarkEnd w:id="514"/>
      <w:bookmarkEnd w:id="515"/>
      <w:bookmarkEnd w:id="516"/>
      <w:bookmarkEnd w:id="517"/>
      <w:bookmarkEnd w:id="518"/>
      <w:bookmarkEnd w:id="519"/>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与合同有关的一切税费，均按照中华人民共和国法律的相关规定。</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20" w:name="_Toc279701258"/>
      <w:bookmarkStart w:id="521" w:name="_Toc7102"/>
      <w:bookmarkStart w:id="522" w:name="_Toc16959"/>
      <w:bookmarkStart w:id="523" w:name="_Toc259093687"/>
      <w:bookmarkStart w:id="524" w:name="_Toc487900368"/>
      <w:bookmarkStart w:id="525" w:name="_Toc8298"/>
      <w:r>
        <w:rPr>
          <w:rFonts w:ascii="仿宋" w:hAnsi="仿宋" w:eastAsia="仿宋"/>
          <w:b/>
          <w:color w:val="000000" w:themeColor="text1"/>
          <w:sz w:val="24"/>
          <w:highlight w:val="none"/>
          <w14:textFill>
            <w14:solidFill>
              <w14:schemeClr w14:val="tx1"/>
            </w14:solidFill>
          </w14:textFill>
        </w:rPr>
        <w:t>2.14乙方破产</w:t>
      </w:r>
      <w:bookmarkEnd w:id="520"/>
      <w:bookmarkEnd w:id="521"/>
      <w:bookmarkEnd w:id="522"/>
      <w:bookmarkEnd w:id="523"/>
      <w:bookmarkEnd w:id="524"/>
      <w:bookmarkEnd w:id="525"/>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26" w:name="_Toc29333"/>
      <w:bookmarkStart w:id="527" w:name="_Toc15387"/>
      <w:bookmarkStart w:id="528" w:name="_Toc6134"/>
      <w:r>
        <w:rPr>
          <w:rFonts w:ascii="仿宋" w:hAnsi="仿宋" w:eastAsia="仿宋"/>
          <w:b/>
          <w:color w:val="000000" w:themeColor="text1"/>
          <w:sz w:val="24"/>
          <w:highlight w:val="none"/>
          <w14:textFill>
            <w14:solidFill>
              <w14:schemeClr w14:val="tx1"/>
            </w14:solidFill>
          </w14:textFill>
        </w:rPr>
        <w:t xml:space="preserve">2.15 </w:t>
      </w:r>
      <w:r>
        <w:rPr>
          <w:rFonts w:hint="eastAsia" w:ascii="仿宋" w:hAnsi="仿宋" w:eastAsia="仿宋"/>
          <w:b/>
          <w:color w:val="000000" w:themeColor="text1"/>
          <w:sz w:val="24"/>
          <w:highlight w:val="none"/>
          <w14:textFill>
            <w14:solidFill>
              <w14:schemeClr w14:val="tx1"/>
            </w14:solidFill>
          </w14:textFill>
        </w:rPr>
        <w:t>合同中止、终止</w:t>
      </w:r>
      <w:bookmarkEnd w:id="526"/>
      <w:bookmarkEnd w:id="527"/>
      <w:bookmarkEnd w:id="528"/>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29" w:name="_Toc6596"/>
      <w:bookmarkStart w:id="530" w:name="_Toc1125"/>
      <w:bookmarkStart w:id="531" w:name="_Toc14563"/>
      <w:r>
        <w:rPr>
          <w:rFonts w:ascii="仿宋" w:hAnsi="仿宋" w:eastAsia="仿宋"/>
          <w:b/>
          <w:color w:val="000000" w:themeColor="text1"/>
          <w:sz w:val="24"/>
          <w:highlight w:val="none"/>
          <w14:textFill>
            <w14:solidFill>
              <w14:schemeClr w14:val="tx1"/>
            </w14:solidFill>
          </w14:textFill>
        </w:rPr>
        <w:t>2.16检验和验收</w:t>
      </w:r>
      <w:bookmarkEnd w:id="529"/>
      <w:bookmarkEnd w:id="530"/>
      <w:bookmarkEnd w:id="531"/>
    </w:p>
    <w:p>
      <w:pPr>
        <w:tabs>
          <w:tab w:val="left" w:pos="360"/>
          <w:tab w:val="left" w:pos="540"/>
          <w:tab w:val="left" w:pos="1080"/>
        </w:tabs>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2.16.2合同期满或者履行完毕后，甲方有权组织（包括依法邀请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2.16.3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bookmarkEnd w:id="501"/>
    <w:bookmarkEnd w:id="502"/>
    <w:bookmarkEnd w:id="503"/>
    <w:bookmarkEnd w:id="504"/>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32" w:name="_Toc259093690"/>
      <w:bookmarkStart w:id="533" w:name="_Toc487900371"/>
      <w:bookmarkStart w:id="534" w:name="_Toc279701261"/>
      <w:bookmarkStart w:id="535" w:name="_Toc19604"/>
      <w:bookmarkStart w:id="536" w:name="_Toc25182"/>
      <w:bookmarkStart w:id="537" w:name="_Toc11284"/>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通知</w:t>
      </w:r>
      <w:bookmarkEnd w:id="532"/>
      <w:bookmarkEnd w:id="533"/>
      <w:bookmarkEnd w:id="534"/>
      <w:r>
        <w:rPr>
          <w:rFonts w:hint="eastAsia" w:ascii="仿宋" w:hAnsi="仿宋" w:eastAsia="仿宋"/>
          <w:b/>
          <w:color w:val="000000" w:themeColor="text1"/>
          <w:sz w:val="24"/>
          <w:highlight w:val="none"/>
          <w14:textFill>
            <w14:solidFill>
              <w14:schemeClr w14:val="tx1"/>
            </w14:solidFill>
          </w14:textFill>
        </w:rPr>
        <w:t>和送达</w:t>
      </w:r>
      <w:bookmarkEnd w:id="535"/>
      <w:bookmarkEnd w:id="536"/>
      <w:bookmarkEnd w:id="537"/>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538" w:name="_Toc3135"/>
      <w:bookmarkStart w:id="539" w:name="_Toc6698"/>
      <w:bookmarkStart w:id="540" w:name="_Toc259093691"/>
      <w:bookmarkStart w:id="541" w:name="_Toc487900372"/>
      <w:bookmarkStart w:id="542" w:name="_Toc279701262"/>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8"/>
      <w:bookmarkEnd w:id="539"/>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543" w:name="_Toc23128"/>
      <w:bookmarkStart w:id="544" w:name="_Toc23294"/>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543"/>
      <w:bookmarkEnd w:id="544"/>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5" w:name="_Toc30599"/>
      <w:bookmarkStart w:id="546" w:name="_Toc18540"/>
      <w:bookmarkStart w:id="547" w:name="_Toc4355"/>
      <w:r>
        <w:rPr>
          <w:rFonts w:ascii="仿宋" w:hAnsi="仿宋" w:eastAsia="仿宋"/>
          <w:b/>
          <w:color w:val="000000" w:themeColor="text1"/>
          <w:sz w:val="24"/>
          <w:highlight w:val="none"/>
          <w14:textFill>
            <w14:solidFill>
              <w14:schemeClr w14:val="tx1"/>
            </w14:solidFill>
          </w14:textFill>
        </w:rPr>
        <w:t xml:space="preserve">2.18 </w:t>
      </w:r>
      <w:r>
        <w:rPr>
          <w:rFonts w:hint="eastAsia" w:ascii="仿宋" w:hAnsi="仿宋" w:eastAsia="仿宋"/>
          <w:b/>
          <w:color w:val="000000" w:themeColor="text1"/>
          <w:sz w:val="24"/>
          <w:highlight w:val="none"/>
          <w14:textFill>
            <w14:solidFill>
              <w14:schemeClr w14:val="tx1"/>
            </w14:solidFill>
          </w14:textFill>
        </w:rPr>
        <w:t>计量单位</w:t>
      </w:r>
      <w:bookmarkEnd w:id="540"/>
      <w:bookmarkEnd w:id="541"/>
      <w:bookmarkEnd w:id="542"/>
      <w:bookmarkEnd w:id="545"/>
      <w:bookmarkEnd w:id="546"/>
      <w:bookmarkEnd w:id="547"/>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除技术规范中另有规定外</w:t>
      </w:r>
      <w:r>
        <w:rPr>
          <w:rFonts w:ascii="仿宋" w:hAnsi="仿宋" w:eastAsia="仿宋"/>
          <w:color w:val="000000" w:themeColor="text1"/>
          <w:sz w:val="24"/>
          <w:highlight w:val="none"/>
          <w14:textFill>
            <w14:solidFill>
              <w14:schemeClr w14:val="tx1"/>
            </w14:solidFill>
          </w14:textFill>
        </w:rPr>
        <w:t>,合同的计量单位均使用国家法定计量单位。</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8" w:name="_Toc18567"/>
      <w:bookmarkStart w:id="549" w:name="_Toc259093692"/>
      <w:bookmarkStart w:id="550" w:name="_Toc279701263"/>
      <w:bookmarkStart w:id="551" w:name="_Toc12773"/>
      <w:bookmarkStart w:id="552" w:name="_Toc10330"/>
      <w:bookmarkStart w:id="553" w:name="_Toc487900373"/>
      <w:r>
        <w:rPr>
          <w:rFonts w:ascii="仿宋" w:hAnsi="仿宋" w:eastAsia="仿宋"/>
          <w:b/>
          <w:color w:val="000000" w:themeColor="text1"/>
          <w:sz w:val="24"/>
          <w:highlight w:val="none"/>
          <w14:textFill>
            <w14:solidFill>
              <w14:schemeClr w14:val="tx1"/>
            </w14:solidFill>
          </w14:textFill>
        </w:rPr>
        <w:t xml:space="preserve">2.19 </w:t>
      </w:r>
      <w:r>
        <w:rPr>
          <w:rFonts w:hint="eastAsia" w:ascii="仿宋" w:hAnsi="仿宋" w:eastAsia="仿宋"/>
          <w:b/>
          <w:color w:val="000000" w:themeColor="text1"/>
          <w:sz w:val="24"/>
          <w:highlight w:val="none"/>
          <w14:textFill>
            <w14:solidFill>
              <w14:schemeClr w14:val="tx1"/>
            </w14:solidFill>
          </w14:textFill>
        </w:rPr>
        <w:t>合同使用的文字和适用的法律</w:t>
      </w:r>
      <w:bookmarkEnd w:id="548"/>
      <w:bookmarkEnd w:id="549"/>
      <w:bookmarkEnd w:id="550"/>
      <w:bookmarkEnd w:id="551"/>
      <w:bookmarkEnd w:id="552"/>
      <w:bookmarkEnd w:id="553"/>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2.19.1 </w:t>
      </w:r>
      <w:r>
        <w:rPr>
          <w:rFonts w:hint="eastAsia" w:ascii="仿宋" w:hAnsi="仿宋" w:eastAsia="仿宋"/>
          <w:color w:val="000000" w:themeColor="text1"/>
          <w:sz w:val="24"/>
          <w:highlight w:val="none"/>
          <w14:textFill>
            <w14:solidFill>
              <w14:schemeClr w14:val="tx1"/>
            </w14:solidFill>
          </w14:textFill>
        </w:rPr>
        <w:t>合同使用汉语书就、变更和解释；</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2.19.2 </w:t>
      </w:r>
      <w:r>
        <w:rPr>
          <w:rFonts w:hint="eastAsia" w:ascii="仿宋" w:hAnsi="仿宋" w:eastAsia="仿宋"/>
          <w:color w:val="000000" w:themeColor="text1"/>
          <w:sz w:val="24"/>
          <w:highlight w:val="none"/>
          <w14:textFill>
            <w14:solidFill>
              <w14:schemeClr w14:val="tx1"/>
            </w14:solidFill>
          </w14:textFill>
        </w:rPr>
        <w:t>合同适用中华人民共和国法律。</w:t>
      </w:r>
    </w:p>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54" w:name="_Toc259093693"/>
      <w:bookmarkStart w:id="555" w:name="_Toc3148"/>
      <w:bookmarkStart w:id="556" w:name="_Toc279701264"/>
      <w:bookmarkStart w:id="557" w:name="_Toc16673"/>
      <w:bookmarkStart w:id="558" w:name="_Toc12004"/>
      <w:bookmarkStart w:id="559" w:name="_Toc487900374"/>
      <w:r>
        <w:rPr>
          <w:rFonts w:ascii="仿宋" w:hAnsi="仿宋" w:eastAsia="仿宋"/>
          <w:b/>
          <w:color w:val="000000" w:themeColor="text1"/>
          <w:sz w:val="24"/>
          <w:highlight w:val="none"/>
          <w14:textFill>
            <w14:solidFill>
              <w14:schemeClr w14:val="tx1"/>
            </w14:solidFill>
          </w14:textFill>
        </w:rPr>
        <w:t xml:space="preserve">2.20 </w:t>
      </w:r>
      <w:r>
        <w:rPr>
          <w:rFonts w:hint="eastAsia" w:ascii="仿宋" w:hAnsi="仿宋" w:eastAsia="仿宋"/>
          <w:b/>
          <w:color w:val="000000" w:themeColor="text1"/>
          <w:sz w:val="24"/>
          <w:highlight w:val="none"/>
          <w14:textFill>
            <w14:solidFill>
              <w14:schemeClr w14:val="tx1"/>
            </w14:solidFill>
          </w14:textFill>
        </w:rPr>
        <w:t>履约保证金</w:t>
      </w:r>
      <w:bookmarkEnd w:id="554"/>
      <w:bookmarkEnd w:id="555"/>
      <w:bookmarkEnd w:id="556"/>
      <w:bookmarkEnd w:id="557"/>
      <w:bookmarkEnd w:id="558"/>
    </w:p>
    <w:p>
      <w:pPr>
        <w:pStyle w:val="959"/>
        <w:adjustRightInd w:val="0"/>
        <w:snapToGrid w:val="0"/>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2.20.1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约定的方式，以支票、汇票、本票或者金融机构、担保机构出具的保函等非现金形式，提交不超过合同金额1</w:t>
      </w:r>
      <w:r>
        <w:rPr>
          <w:rFonts w:ascii="仿宋" w:hAnsi="仿宋" w:eastAsia="仿宋"/>
          <w:color w:val="000000" w:themeColor="text1"/>
          <w:highlight w:val="none"/>
          <w14:textFill>
            <w14:solidFill>
              <w14:schemeClr w14:val="tx1"/>
            </w14:solidFill>
          </w14:textFill>
        </w:rPr>
        <w:t>%的履约保证金；鼓励和支持乙方以银行、保险公司出具的保函形式提供履约保证。</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2.20.2  </w:t>
      </w:r>
      <w:r>
        <w:rPr>
          <w:rFonts w:hint="eastAsia" w:ascii="仿宋" w:hAnsi="仿宋" w:eastAsia="仿宋"/>
          <w:color w:val="000000" w:themeColor="text1"/>
          <w:sz w:val="24"/>
          <w:highlight w:val="none"/>
          <w14:textFill>
            <w14:solidFill>
              <w14:schemeClr w14:val="tx1"/>
            </w14:solidFill>
          </w14:textFill>
        </w:rPr>
        <w:t>履约保证金在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5</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个工作日内，按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2.2</w:t>
      </w:r>
      <w:r>
        <w:rPr>
          <w:rFonts w:hint="eastAsia" w:ascii="仿宋" w:hAnsi="仿宋" w:eastAsia="仿宋"/>
          <w:color w:val="000000" w:themeColor="text1"/>
          <w:sz w:val="24"/>
          <w:highlight w:val="none"/>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highlight w:val="none"/>
          <w14:textFill>
            <w14:solidFill>
              <w14:schemeClr w14:val="tx1"/>
            </w14:solidFill>
          </w14:textFill>
        </w:rPr>
        <w:t>100分的，甲方免收履约保证金；</w:t>
      </w:r>
      <w:r>
        <w:rPr>
          <w:rFonts w:hint="eastAsia" w:ascii="仿宋" w:hAnsi="仿宋" w:eastAsia="仿宋"/>
          <w:color w:val="000000" w:themeColor="text1"/>
          <w:sz w:val="24"/>
          <w:highlight w:val="none"/>
          <w14:textFill>
            <w14:solidFill>
              <w14:schemeClr w14:val="tx1"/>
            </w14:solidFill>
          </w14:textFill>
        </w:rPr>
        <w:t>确需收取履约保证金的，履约保证金缴纳最高比例不得超过合同金额的1.0%</w:t>
      </w:r>
      <w:r>
        <w:rPr>
          <w:rFonts w:ascii="仿宋" w:hAnsi="仿宋" w:eastAsia="仿宋"/>
          <w:color w:val="000000" w:themeColor="text1"/>
          <w:sz w:val="24"/>
          <w:highlight w:val="none"/>
          <w14:textFill>
            <w14:solidFill>
              <w14:schemeClr w14:val="tx1"/>
            </w14:solidFill>
          </w14:textFill>
        </w:rPr>
        <w:t>。</w:t>
      </w:r>
    </w:p>
    <w:p>
      <w:pPr>
        <w:snapToGrid w:val="0"/>
        <w:spacing w:line="360" w:lineRule="auto"/>
        <w:ind w:firstLine="480" w:firstLineChars="200"/>
        <w:rPr>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2.2</w:t>
      </w:r>
      <w:r>
        <w:rPr>
          <w:rFonts w:hint="eastAsia" w:ascii="仿宋" w:hAnsi="仿宋" w:eastAsia="仿宋"/>
          <w:color w:val="000000" w:themeColor="text1"/>
          <w:sz w:val="24"/>
          <w:highlight w:val="none"/>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在</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履行完合同约定义务事项后及时退还，延迟退还的，应当按照合同约定和法律规定承担相应的赔偿责任。</w:t>
      </w:r>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2.2</w:t>
      </w:r>
      <w:r>
        <w:rPr>
          <w:rFonts w:hint="eastAsia" w:ascii="仿宋" w:hAnsi="仿宋" w:eastAsia="仿宋"/>
          <w:color w:val="000000" w:themeColor="text1"/>
          <w:sz w:val="24"/>
          <w:highlight w:val="none"/>
          <w14:textFill>
            <w14:solidFill>
              <w14:schemeClr w14:val="tx1"/>
            </w14:solidFill>
          </w14:textFill>
        </w:rPr>
        <w:t>1</w:t>
      </w:r>
      <w:r>
        <w:rPr>
          <w:rFonts w:ascii="仿宋" w:hAnsi="仿宋" w:eastAsia="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p>
    <w:bookmarkEnd w:id="559"/>
    <w:p>
      <w:pPr>
        <w:snapToGrid w:val="0"/>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60" w:name="_Toc14001"/>
      <w:bookmarkStart w:id="561" w:name="_Toc6885"/>
      <w:bookmarkStart w:id="562" w:name="_Toc19890"/>
      <w:r>
        <w:rPr>
          <w:rFonts w:ascii="仿宋" w:hAnsi="仿宋" w:eastAsia="仿宋"/>
          <w:b/>
          <w:color w:val="000000" w:themeColor="text1"/>
          <w:sz w:val="24"/>
          <w:highlight w:val="none"/>
          <w14:textFill>
            <w14:solidFill>
              <w14:schemeClr w14:val="tx1"/>
            </w14:solidFill>
          </w14:textFill>
        </w:rPr>
        <w:t>2.2</w:t>
      </w:r>
      <w:r>
        <w:rPr>
          <w:rFonts w:hint="eastAsia" w:ascii="仿宋" w:hAnsi="仿宋" w:eastAsia="仿宋"/>
          <w:b/>
          <w:color w:val="000000" w:themeColor="text1"/>
          <w:sz w:val="24"/>
          <w:highlight w:val="none"/>
          <w14:textFill>
            <w14:solidFill>
              <w14:schemeClr w14:val="tx1"/>
            </w14:solidFill>
          </w14:textFill>
        </w:rPr>
        <w:t>2合同份数</w:t>
      </w:r>
      <w:bookmarkEnd w:id="560"/>
      <w:bookmarkEnd w:id="561"/>
      <w:bookmarkEnd w:id="562"/>
    </w:p>
    <w:p>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合同份数按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规定，每份均具有同等法律效力。</w:t>
      </w:r>
    </w:p>
    <w:p>
      <w:pPr>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br w:type="page"/>
      </w:r>
    </w:p>
    <w:p>
      <w:pPr>
        <w:snapToGrid w:val="0"/>
        <w:spacing w:before="120" w:beforeLines="50" w:after="120" w:afterLines="50" w:line="360" w:lineRule="auto"/>
        <w:jc w:val="center"/>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第三部分  合同专用条款</w:t>
      </w:r>
    </w:p>
    <w:p>
      <w:pPr>
        <w:snapToGrid w:val="0"/>
        <w:spacing w:line="360" w:lineRule="auto"/>
        <w:ind w:left="-420" w:leftChars="-200" w:right="-420" w:rightChars="-200" w:firstLine="480" w:firstLineChars="2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4534" w:type="pct"/>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w:t>
            </w:r>
          </w:p>
        </w:tc>
        <w:tc>
          <w:tcPr>
            <w:tcW w:w="4534" w:type="pct"/>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资金支付的方式、时间和条件：</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采购人在合同生效且项目具备实施条件后7个工作日内，向</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支付合同金额的40%作为预付款，预付款在后续货款中作相应抵扣。其余合同款项在安装验收合格后支付，采购人自收到发票后7个工作日内将货款支付给</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在签订合同时，</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主动要求降低预付款比例的，按实际比例计。</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明确表示无需预付款的，合同款项在安装验收合格后支付，采购人自收到发票后7个工作日内将货款支付给</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p>
        </w:tc>
        <w:tc>
          <w:tcPr>
            <w:tcW w:w="4534" w:type="pct"/>
            <w:vAlign w:val="center"/>
          </w:tcPr>
          <w:p>
            <w:pPr>
              <w:snapToGrid w:val="0"/>
              <w:spacing w:line="360" w:lineRule="auto"/>
              <w:ind w:right="-420" w:right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w:t>
            </w:r>
            <w:r>
              <w:rPr>
                <w:rFonts w:hint="eastAsia" w:ascii="仿宋" w:hAnsi="仿宋" w:eastAsia="仿宋" w:cs="仿宋"/>
                <w:color w:val="000000" w:themeColor="text1"/>
                <w:sz w:val="24"/>
                <w:highlight w:val="none"/>
                <w:u w:val="single"/>
                <w14:textFill>
                  <w14:solidFill>
                    <w14:schemeClr w14:val="tx1"/>
                  </w14:solidFill>
                </w14:textFill>
              </w:rPr>
              <w:t>第 1.7.2条款</w:t>
            </w:r>
            <w:r>
              <w:rPr>
                <w:rFonts w:hint="eastAsia" w:ascii="仿宋" w:hAnsi="仿宋" w:eastAsia="仿宋" w:cs="仿宋"/>
                <w:color w:val="000000" w:themeColor="text1"/>
                <w:sz w:val="24"/>
                <w:highlight w:val="none"/>
                <w14:textFill>
                  <w14:solidFill>
                    <w14:schemeClr w14:val="tx1"/>
                  </w14:solidFill>
                </w14:textFill>
              </w:rPr>
              <w:t xml:space="preserve">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4534" w:type="pct"/>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将争议提交杭州仲裁委员会依申请仲裁时其现行有效的仲裁规则裁决；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4534" w:type="pct"/>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向杭州市人民法院起诉。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4534" w:type="pct"/>
            <w:vAlign w:val="center"/>
          </w:tcPr>
          <w:p>
            <w:pPr>
              <w:spacing w:line="360" w:lineRule="auto"/>
              <w:ind w:left="-420" w:leftChars="-200" w:right="-420" w:righ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p>
        </w:tc>
        <w:tc>
          <w:tcPr>
            <w:tcW w:w="4534" w:type="pct"/>
            <w:vAlign w:val="center"/>
          </w:tcPr>
          <w:p>
            <w:pPr>
              <w:spacing w:line="360" w:lineRule="auto"/>
              <w:ind w:left="-420" w:leftChars="-200" w:right="-420" w:righ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w:t>
            </w:r>
          </w:p>
        </w:tc>
        <w:tc>
          <w:tcPr>
            <w:tcW w:w="4534" w:type="pct"/>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2.8 </w:t>
            </w:r>
          </w:p>
        </w:tc>
        <w:tc>
          <w:tcPr>
            <w:tcW w:w="4534" w:type="pct"/>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6"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w:t>
            </w:r>
          </w:p>
        </w:tc>
        <w:tc>
          <w:tcPr>
            <w:tcW w:w="4534" w:type="pct"/>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cs="仿宋"/>
                <w:color w:val="000000" w:themeColor="text1"/>
                <w:sz w:val="24"/>
                <w:highlight w:val="none"/>
                <w:u w:val="single"/>
                <w14:textFill>
                  <w14:solidFill>
                    <w14:schemeClr w14:val="tx1"/>
                  </w14:solidFill>
                </w14:textFill>
              </w:rPr>
              <w:t xml:space="preserve">30日 </w:t>
            </w:r>
            <w:r>
              <w:rPr>
                <w:rFonts w:hint="eastAsia" w:ascii="仿宋" w:hAnsi="仿宋" w:eastAsia="仿宋" w:cs="仿宋"/>
                <w:color w:val="000000" w:themeColor="text1"/>
                <w:sz w:val="24"/>
                <w:highlight w:val="none"/>
                <w14:textFill>
                  <w14:solidFill>
                    <w14:schemeClr w14:val="tx1"/>
                  </w14:solidFill>
                </w14:textFill>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w:t>
            </w:r>
          </w:p>
        </w:tc>
        <w:tc>
          <w:tcPr>
            <w:tcW w:w="4534" w:type="pct"/>
            <w:vAlign w:val="center"/>
          </w:tcPr>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受不可抗力影响的一方在不可抗力发生后，应在</w:t>
            </w:r>
            <w:r>
              <w:rPr>
                <w:rFonts w:hint="eastAsia" w:ascii="仿宋" w:hAnsi="仿宋" w:eastAsia="仿宋" w:cs="仿宋"/>
                <w:color w:val="000000" w:themeColor="text1"/>
                <w:sz w:val="24"/>
                <w:highlight w:val="none"/>
                <w:u w:val="single"/>
                <w14:textFill>
                  <w14:solidFill>
                    <w14:schemeClr w14:val="tx1"/>
                  </w14:solidFill>
                </w14:textFill>
              </w:rPr>
              <w:t xml:space="preserve"> 30日  </w:t>
            </w:r>
            <w:r>
              <w:rPr>
                <w:rFonts w:hint="eastAsia" w:ascii="仿宋" w:hAnsi="仿宋" w:eastAsia="仿宋" w:cs="仿宋"/>
                <w:color w:val="000000" w:themeColor="text1"/>
                <w:sz w:val="24"/>
                <w:highlight w:val="none"/>
                <w14:textFill>
                  <w14:solidFill>
                    <w14:schemeClr w14:val="tx1"/>
                  </w14:solidFill>
                </w14:textFill>
              </w:rPr>
              <w:t>内以书面形式通知对方当事人，并在</w:t>
            </w:r>
            <w:r>
              <w:rPr>
                <w:rFonts w:hint="eastAsia" w:ascii="仿宋" w:hAnsi="仿宋" w:eastAsia="仿宋" w:cs="仿宋"/>
                <w:color w:val="000000" w:themeColor="text1"/>
                <w:sz w:val="24"/>
                <w:highlight w:val="none"/>
                <w:u w:val="single"/>
                <w14:textFill>
                  <w14:solidFill>
                    <w14:schemeClr w14:val="tx1"/>
                  </w14:solidFill>
                </w14:textFill>
              </w:rPr>
              <w:t xml:space="preserve"> 30日 </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w:t>
            </w:r>
          </w:p>
        </w:tc>
        <w:tc>
          <w:tcPr>
            <w:tcW w:w="4534" w:type="pct"/>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w:t>
            </w:r>
          </w:p>
        </w:tc>
        <w:tc>
          <w:tcPr>
            <w:tcW w:w="4534" w:type="pct"/>
            <w:vAlign w:val="center"/>
          </w:tcPr>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检验和验收标准、程序等具体内容以及前述验收书的效力：5.1合同期内招标人如未按采购人要求准时出具检测结果，采购人有权要求</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整改。</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保证按国家检验规范进行操作，并对标本的检验报告承担相应的责任。对结果明显有差异的，</w:t>
            </w: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应无条件免费复查。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2.20.1</w:t>
            </w:r>
          </w:p>
        </w:tc>
        <w:tc>
          <w:tcPr>
            <w:tcW w:w="4534" w:type="pct"/>
          </w:tcPr>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应在合同签订后5个工作日内，向采购人缴纳合同总价1.0％的履约保证金。如项目验收达到合同规定的质量标准，履约保证金在项目验收结束后，30天内无息退还。</w:t>
            </w:r>
          </w:p>
          <w:p>
            <w:pPr>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履约保证金缴纳形式：支票、汇票、本票或者银行、保险公司出具的保函等非现金形式提交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2.20.2 </w:t>
            </w:r>
          </w:p>
        </w:tc>
        <w:tc>
          <w:tcPr>
            <w:tcW w:w="4534" w:type="pct"/>
            <w:vAlign w:val="center"/>
          </w:tcPr>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2.22 </w:t>
            </w:r>
          </w:p>
        </w:tc>
        <w:tc>
          <w:tcPr>
            <w:tcW w:w="4534" w:type="pct"/>
            <w:vAlign w:val="center"/>
          </w:tcPr>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合同份数一式四份，每份均具有同等法律效力。</w:t>
            </w:r>
          </w:p>
        </w:tc>
      </w:tr>
    </w:tbl>
    <w:p>
      <w:pPr>
        <w:rPr>
          <w:color w:val="000000" w:themeColor="text1"/>
          <w:highlight w:val="none"/>
          <w14:textFill>
            <w14:solidFill>
              <w14:schemeClr w14:val="tx1"/>
            </w14:solidFill>
          </w14:textFill>
        </w:rPr>
      </w:pPr>
    </w:p>
    <w:p>
      <w:pPr>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br w:type="page"/>
      </w:r>
    </w:p>
    <w:p>
      <w:pPr>
        <w:spacing w:line="360" w:lineRule="auto"/>
        <w:jc w:val="center"/>
        <w:outlineLvl w:val="0"/>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t>第六部分</w:t>
      </w:r>
      <w:bookmarkEnd w:id="405"/>
      <w:r>
        <w:rPr>
          <w:rFonts w:ascii="仿宋" w:hAnsi="仿宋" w:eastAsia="仿宋" w:cs="仿宋_GB2312"/>
          <w:b/>
          <w:color w:val="000000" w:themeColor="text1"/>
          <w:sz w:val="36"/>
          <w:szCs w:val="20"/>
          <w:highlight w:val="none"/>
          <w14:textFill>
            <w14:solidFill>
              <w14:schemeClr w14:val="tx1"/>
            </w14:solidFill>
          </w14:textFill>
        </w:rPr>
        <w:t xml:space="preserve"> </w:t>
      </w:r>
      <w:bookmarkEnd w:id="406"/>
      <w:r>
        <w:rPr>
          <w:rFonts w:hint="eastAsia" w:ascii="仿宋" w:hAnsi="仿宋" w:eastAsia="仿宋" w:cs="仿宋_GB2312"/>
          <w:b/>
          <w:color w:val="000000" w:themeColor="text1"/>
          <w:sz w:val="36"/>
          <w:szCs w:val="20"/>
          <w:highlight w:val="none"/>
          <w14:textFill>
            <w14:solidFill>
              <w14:schemeClr w14:val="tx1"/>
            </w14:solidFill>
          </w14:textFill>
        </w:rPr>
        <w:t>应提交的有关格式范例</w:t>
      </w:r>
    </w:p>
    <w:p>
      <w:pPr>
        <w:rPr>
          <w:color w:val="000000" w:themeColor="text1"/>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资格文件部分</w:t>
      </w:r>
    </w:p>
    <w:p>
      <w:pPr>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目录</w:t>
      </w:r>
    </w:p>
    <w:p>
      <w:pPr>
        <w:pStyle w:val="24"/>
        <w:rPr>
          <w:color w:val="000000" w:themeColor="text1"/>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ind w:right="48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br w:type="page"/>
      </w:r>
      <w:r>
        <w:rPr>
          <w:rFonts w:ascii="仿宋_GB2312" w:hAnsi="仿宋" w:eastAsia="仿宋_GB2312" w:cs="仿宋_GB2312"/>
          <w:b/>
          <w:color w:val="000000" w:themeColor="text1"/>
          <w:kern w:val="0"/>
          <w:sz w:val="32"/>
          <w:szCs w:val="32"/>
          <w:highlight w:val="none"/>
          <w14:textFill>
            <w14:solidFill>
              <w14:schemeClr w14:val="tx1"/>
            </w14:solidFill>
          </w14:textFill>
        </w:rPr>
        <w:t>一、 符合参加政府采购活动应当具备的一般条件的承诺函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（采购人）、（采购代理机构）</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42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我方参与（项目名称）【招标编号：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具有独立承担民事责任的能力；</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w:t>
      </w:r>
      <w:r>
        <w:rPr>
          <w:rFonts w:ascii="仿宋_GB2312" w:hAnsi="仿宋" w:eastAsia="仿宋_GB2312"/>
          <w:color w:val="000000" w:themeColor="text1"/>
          <w:sz w:val="24"/>
          <w:highlight w:val="none"/>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w:t>
      </w:r>
      <w:r>
        <w:rPr>
          <w:rFonts w:ascii="仿宋_GB2312" w:hAnsi="仿宋" w:eastAsia="仿宋_GB2312"/>
          <w:color w:val="000000" w:themeColor="text1"/>
          <w:sz w:val="24"/>
          <w:highlight w:val="none"/>
          <w14:textFill>
            <w14:solidFill>
              <w14:schemeClr w14:val="tx1"/>
            </w14:solidFill>
          </w14:textFill>
        </w:rPr>
        <w:t>具有履行合同所必需的设备和专业技术能力；</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w:t>
      </w:r>
      <w:r>
        <w:rPr>
          <w:rFonts w:ascii="仿宋_GB2312" w:hAnsi="仿宋" w:eastAsia="仿宋_GB2312"/>
          <w:color w:val="000000" w:themeColor="text1"/>
          <w:sz w:val="24"/>
          <w:highlight w:val="none"/>
          <w14:textFill>
            <w14:solidFill>
              <w14:schemeClr w14:val="tx1"/>
            </w14:solidFill>
          </w14:textFill>
        </w:rPr>
        <w:t>有依法缴纳税收和社会保障资金的良好记录；</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5、</w:t>
      </w:r>
      <w:r>
        <w:rPr>
          <w:rFonts w:ascii="仿宋_GB2312" w:hAnsi="仿宋" w:eastAsia="仿宋_GB2312"/>
          <w:color w:val="000000" w:themeColor="text1"/>
          <w:sz w:val="24"/>
          <w:highlight w:val="none"/>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6、</w:t>
      </w:r>
      <w:r>
        <w:rPr>
          <w:rFonts w:ascii="仿宋_GB2312" w:hAnsi="仿宋" w:eastAsia="仿宋_GB2312"/>
          <w:color w:val="000000" w:themeColor="text1"/>
          <w:sz w:val="24"/>
          <w:highlight w:val="none"/>
          <w14:textFill>
            <w14:solidFill>
              <w14:schemeClr w14:val="tx1"/>
            </w14:solidFill>
          </w14:textFill>
        </w:rPr>
        <w:t>具有法律、行政法规规定的其他条件。</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（二）未被信用中国（</w:t>
      </w:r>
      <w:r>
        <w:rPr>
          <w:rFonts w:ascii="仿宋_GB2312" w:hAnsi="仿宋" w:eastAsia="仿宋_GB2312"/>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pPr>
        <w:pStyle w:val="24"/>
        <w:rPr>
          <w:rFonts w:ascii="仿宋_GB2312" w:hAnsi="仿宋" w:eastAsia="仿宋_GB2312" w:cs="仿宋_GB2312"/>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5520" w:firstLineChars="230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w:t>
      </w:r>
      <w:r>
        <w:rPr>
          <w:rFonts w:hint="eastAsia" w:ascii="仿宋_GB2312" w:hAnsi="仿宋" w:eastAsia="仿宋_GB2312"/>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before="50" w:after="50" w:line="360" w:lineRule="auto"/>
        <w:ind w:firstLine="472" w:firstLineChars="196"/>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A</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highlight w:val="none"/>
          <w14:textFill>
            <w14:solidFill>
              <w14:schemeClr w14:val="tx1"/>
            </w14:solidFill>
          </w14:textFill>
        </w:rPr>
      </w:pPr>
    </w:p>
    <w:p>
      <w:pPr>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br w:type="page"/>
      </w:r>
    </w:p>
    <w:p>
      <w:pPr>
        <w:widowControl/>
        <w:spacing w:line="360" w:lineRule="auto"/>
        <w:ind w:firstLine="472" w:firstLineChars="196"/>
        <w:jc w:val="left"/>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B.</w:t>
      </w:r>
      <w:r>
        <w:rPr>
          <w:rFonts w:hint="eastAsia" w:ascii="仿宋_GB2312" w:hAnsi="仿宋" w:eastAsia="仿宋_GB2312" w:cs="仿宋_GB2312"/>
          <w:color w:val="000000" w:themeColor="text1"/>
          <w:sz w:val="24"/>
          <w:highlight w:val="none"/>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采购代理机构</w:t>
      </w:r>
      <w:r>
        <w:rPr>
          <w:rFonts w:ascii="仿宋_GB2312" w:hAnsi="仿宋" w:eastAsia="仿宋_GB2312" w:cs="仿宋_GB2312"/>
          <w:color w:val="000000" w:themeColor="text1"/>
          <w:kern w:val="0"/>
          <w:sz w:val="24"/>
          <w:highlight w:val="none"/>
          <w:lang w:val="zh-CN"/>
          <w14:textFill>
            <w14:solidFill>
              <w14:schemeClr w14:val="tx1"/>
            </w14:solidFill>
          </w14:textFill>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br w:type="page"/>
      </w:r>
    </w:p>
    <w:p>
      <w:pPr>
        <w:snapToGrid w:val="0"/>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C、</w:t>
      </w:r>
      <w:r>
        <w:rPr>
          <w:rFonts w:hint="eastAsia" w:ascii="仿宋_GB2312" w:hAnsi="仿宋" w:eastAsia="仿宋_GB2312" w:cs="仿宋_GB2312"/>
          <w:color w:val="000000" w:themeColor="text1"/>
          <w:sz w:val="24"/>
          <w:highlight w:val="none"/>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分包意向协议</w:t>
      </w:r>
    </w:p>
    <w:p>
      <w:pPr>
        <w:widowControl/>
        <w:snapToGrid w:val="0"/>
        <w:spacing w:line="360" w:lineRule="auto"/>
        <w:ind w:firstLine="42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snapToGrid w:val="0"/>
        <w:spacing w:line="440" w:lineRule="exact"/>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440" w:lineRule="exact"/>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440" w:lineRule="exact"/>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440" w:lineRule="exact"/>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440" w:lineRule="exact"/>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440" w:lineRule="exact"/>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440" w:lineRule="exact"/>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440" w:lineRule="exact"/>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440" w:lineRule="exact"/>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440" w:lineRule="exact"/>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440" w:lineRule="exact"/>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440" w:lineRule="exact"/>
        <w:ind w:left="5758" w:leftChars="342" w:hanging="5040" w:hanging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440" w:lineRule="exact"/>
        <w:ind w:left="5746" w:leftChars="273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投标人名称(电子签名)：</w:t>
      </w:r>
    </w:p>
    <w:p>
      <w:pPr>
        <w:snapToGrid w:val="0"/>
        <w:spacing w:line="440" w:lineRule="exact"/>
        <w:ind w:left="5746" w:leftChars="273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440" w:lineRule="exact"/>
        <w:ind w:left="5746" w:leftChars="273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日期：  年  月   日</w:t>
      </w: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（根据招标公告本项目的特定资格要求</w:t>
      </w:r>
      <w:r>
        <w:rPr>
          <w:rFonts w:hint="eastAsia" w:ascii="仿宋_GB2312" w:hAnsi="仿宋" w:eastAsia="仿宋_GB2312"/>
          <w:color w:val="000000" w:themeColor="text1"/>
          <w:sz w:val="24"/>
          <w:highlight w:val="none"/>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br w:type="page"/>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商务技术文件部分</w:t>
      </w:r>
    </w:p>
    <w:p>
      <w:pPr>
        <w:rPr>
          <w:color w:val="000000" w:themeColor="text1"/>
          <w:highlight w:val="none"/>
          <w14:textFill>
            <w14:solidFill>
              <w14:schemeClr w14:val="tx1"/>
            </w14:solidFill>
          </w14:textFill>
        </w:rPr>
      </w:pPr>
    </w:p>
    <w:p>
      <w:pPr>
        <w:spacing w:line="36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目录</w:t>
      </w:r>
    </w:p>
    <w:p>
      <w:pPr>
        <w:numPr>
          <w:ilvl w:val="0"/>
          <w:numId w:val="15"/>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投标函…………………………………………………………………………（页码）</w:t>
      </w:r>
    </w:p>
    <w:p>
      <w:pPr>
        <w:numPr>
          <w:ilvl w:val="0"/>
          <w:numId w:val="15"/>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授权委托书或法定代表人（单位负责人、自然人本人）身份证明………（页码）</w:t>
      </w:r>
    </w:p>
    <w:p>
      <w:pPr>
        <w:numPr>
          <w:ilvl w:val="0"/>
          <w:numId w:val="15"/>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联合协议…………………………………………………………………（页码）</w:t>
      </w:r>
    </w:p>
    <w:p>
      <w:pPr>
        <w:numPr>
          <w:ilvl w:val="0"/>
          <w:numId w:val="15"/>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分包意向协议…………………………………………………………………（页码）</w:t>
      </w:r>
    </w:p>
    <w:p>
      <w:pPr>
        <w:numPr>
          <w:ilvl w:val="0"/>
          <w:numId w:val="15"/>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符合性审查资料………………………………………………………………（页码）</w:t>
      </w:r>
    </w:p>
    <w:p>
      <w:pPr>
        <w:numPr>
          <w:ilvl w:val="0"/>
          <w:numId w:val="15"/>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评标标准相应的商务技术资料………………………………………………（页码）</w:t>
      </w:r>
    </w:p>
    <w:p>
      <w:pPr>
        <w:numPr>
          <w:ilvl w:val="0"/>
          <w:numId w:val="15"/>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投标标的清单…………………………………………………………………（页码）</w:t>
      </w:r>
    </w:p>
    <w:p>
      <w:pPr>
        <w:numPr>
          <w:ilvl w:val="0"/>
          <w:numId w:val="15"/>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商务技术偏离表………………………………………………………………（页码）</w:t>
      </w:r>
    </w:p>
    <w:p>
      <w:pPr>
        <w:numPr>
          <w:ilvl w:val="0"/>
          <w:numId w:val="15"/>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pPr>
        <w:rPr>
          <w:color w:val="000000" w:themeColor="text1"/>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一、投标</w:t>
      </w:r>
      <w:r>
        <w:rPr>
          <w:rFonts w:hint="eastAsia" w:ascii="仿宋_GB2312" w:hAnsi="仿宋" w:eastAsia="仿宋_GB2312" w:cs="仿宋_GB2312"/>
          <w:b/>
          <w:color w:val="000000" w:themeColor="text1"/>
          <w:sz w:val="32"/>
          <w:szCs w:val="32"/>
          <w:highlight w:val="none"/>
          <w14:textFill>
            <w14:solidFill>
              <w14:schemeClr w14:val="tx1"/>
            </w14:solidFill>
          </w14:textFill>
        </w:rPr>
        <w:t>函</w:t>
      </w:r>
    </w:p>
    <w:p>
      <w:pPr>
        <w:snapToGrid w:val="0"/>
        <w:spacing w:line="400" w:lineRule="exac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（采购人）、（采购代理机构）</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400" w:lineRule="exact"/>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我方参加你方组织的（项目名称）【招标编号：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】招标的有关活动，并对此项目进行投标。为此：</w:t>
      </w:r>
    </w:p>
    <w:p>
      <w:pPr>
        <w:snapToGrid w:val="0"/>
        <w:spacing w:line="400" w:lineRule="exact"/>
        <w:ind w:firstLine="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1、我方承诺投标有效期从提交投标文件的截止之日起</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天（不少于</w:t>
      </w:r>
      <w:r>
        <w:rPr>
          <w:rFonts w:ascii="仿宋_GB2312" w:hAnsi="仿宋" w:eastAsia="仿宋_GB2312" w:cs="仿宋_GB2312"/>
          <w:color w:val="000000" w:themeColor="text1"/>
          <w:sz w:val="24"/>
          <w:highlight w:val="none"/>
          <w14:textFill>
            <w14:solidFill>
              <w14:schemeClr w14:val="tx1"/>
            </w14:solidFill>
          </w14:textFill>
        </w:rPr>
        <w:t>90天）</w:t>
      </w:r>
      <w:r>
        <w:rPr>
          <w:rFonts w:hint="eastAsia"/>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本投标文件在投标有效期满之前均具有约束力。</w:t>
      </w:r>
    </w:p>
    <w:p>
      <w:pPr>
        <w:snapToGrid w:val="0"/>
        <w:spacing w:line="400" w:lineRule="exact"/>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2、我方的投标文件包括以下内容：</w:t>
      </w:r>
    </w:p>
    <w:p>
      <w:pPr>
        <w:snapToGrid w:val="0"/>
        <w:spacing w:line="400" w:lineRule="exact"/>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2.1资格文件：</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2.1.1</w:t>
      </w:r>
      <w:r>
        <w:rPr>
          <w:rFonts w:hint="eastAsia" w:ascii="仿宋_GB2312" w:hAnsi="仿宋" w:eastAsia="仿宋_GB2312" w:cs="仿宋_GB2312"/>
          <w:color w:val="000000" w:themeColor="text1"/>
          <w:sz w:val="24"/>
          <w:highlight w:val="none"/>
          <w14:textFill>
            <w14:solidFill>
              <w14:schemeClr w14:val="tx1"/>
            </w14:solidFill>
          </w14:textFill>
        </w:rPr>
        <w:t>承诺函；</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2.1.2落实政府采购政策需满足的资格要求</w:t>
      </w:r>
      <w:r>
        <w:rPr>
          <w:rFonts w:hint="eastAsia" w:ascii="仿宋_GB2312" w:hAnsi="仿宋" w:eastAsia="仿宋_GB2312"/>
          <w:bCs/>
          <w:color w:val="000000" w:themeColor="text1"/>
          <w:sz w:val="24"/>
          <w:highlight w:val="none"/>
          <w14:textFill>
            <w14:solidFill>
              <w14:schemeClr w14:val="tx1"/>
            </w14:solidFill>
          </w14:textFill>
        </w:rPr>
        <w:t>（本项目不适用）</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2.1.3本项目的特定资格要求</w:t>
      </w:r>
      <w:r>
        <w:rPr>
          <w:rFonts w:hint="eastAsia" w:ascii="仿宋_GB2312" w:hAnsi="仿宋" w:eastAsia="仿宋_GB2312"/>
          <w:bCs/>
          <w:color w:val="000000" w:themeColor="text1"/>
          <w:sz w:val="24"/>
          <w:highlight w:val="none"/>
          <w14:textFill>
            <w14:solidFill>
              <w14:schemeClr w14:val="tx1"/>
            </w14:solidFill>
          </w14:textFill>
        </w:rPr>
        <w:t>（本项目不适用）</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400" w:lineRule="exact"/>
        <w:ind w:left="210" w:leftChars="100"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2.2.2授权委托书或法定代表人（单位负责人）身份证明；</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2.2.3联合协议</w:t>
      </w:r>
      <w:r>
        <w:rPr>
          <w:rFonts w:hint="eastAsia" w:ascii="仿宋_GB2312" w:hAnsi="仿宋" w:eastAsia="仿宋_GB2312" w:cs="仿宋_GB2312"/>
          <w:color w:val="000000" w:themeColor="text1"/>
          <w:sz w:val="24"/>
          <w:highlight w:val="none"/>
          <w14:textFill>
            <w14:solidFill>
              <w14:schemeClr w14:val="tx1"/>
            </w14:solidFill>
          </w14:textFill>
        </w:rPr>
        <w:t>（如有）；</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2.2.4分包意向协议</w:t>
      </w:r>
      <w:r>
        <w:rPr>
          <w:rFonts w:hint="eastAsia" w:ascii="仿宋_GB2312" w:hAnsi="仿宋" w:eastAsia="仿宋_GB2312" w:cs="仿宋_GB2312"/>
          <w:color w:val="000000" w:themeColor="text1"/>
          <w:sz w:val="24"/>
          <w:highlight w:val="none"/>
          <w14:textFill>
            <w14:solidFill>
              <w14:schemeClr w14:val="tx1"/>
            </w14:solidFill>
          </w14:textFill>
        </w:rPr>
        <w:t>（如有）；</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2.2.5符合性审查资料；</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2.2.6评标标准相应的商务技术资料；</w:t>
      </w:r>
    </w:p>
    <w:p>
      <w:pPr>
        <w:snapToGrid w:val="0"/>
        <w:spacing w:line="36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2.2.7投标标的清单；</w:t>
      </w:r>
    </w:p>
    <w:p>
      <w:pPr>
        <w:snapToGrid w:val="0"/>
        <w:spacing w:line="36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w:t>
      </w:r>
      <w:r>
        <w:rPr>
          <w:rFonts w:hint="eastAsia" w:ascii="仿宋_GB2312" w:hAnsi="仿宋" w:eastAsia="仿宋_GB2312" w:cs="仿宋_GB2312"/>
          <w:color w:val="000000" w:themeColor="text1"/>
          <w:sz w:val="24"/>
          <w:highlight w:val="none"/>
          <w14:textFill>
            <w14:solidFill>
              <w14:schemeClr w14:val="tx1"/>
            </w14:solidFill>
          </w14:textFill>
        </w:rPr>
        <w:t>8</w:t>
      </w:r>
      <w:r>
        <w:rPr>
          <w:rFonts w:ascii="仿宋_GB2312" w:hAnsi="仿宋" w:eastAsia="仿宋_GB2312" w:cs="仿宋_GB2312"/>
          <w:color w:val="000000" w:themeColor="text1"/>
          <w:sz w:val="24"/>
          <w:highlight w:val="none"/>
          <w14:textFill>
            <w14:solidFill>
              <w14:schemeClr w14:val="tx1"/>
            </w14:solidFill>
          </w14:textFill>
        </w:rPr>
        <w:t>商务技术偏离表；</w:t>
      </w:r>
    </w:p>
    <w:p>
      <w:pPr>
        <w:snapToGrid w:val="0"/>
        <w:spacing w:line="360" w:lineRule="exact"/>
        <w:ind w:left="420" w:leftChars="200"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9</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3报价文件</w:t>
      </w:r>
    </w:p>
    <w:p>
      <w:pPr>
        <w:snapToGrid w:val="0"/>
        <w:spacing w:line="40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2.3.1开标一览表（报价表）</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400" w:lineRule="exact"/>
        <w:ind w:left="420" w:leftChars="200"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w:t>
      </w:r>
      <w:r>
        <w:rPr>
          <w:rFonts w:hint="eastAsia" w:ascii="仿宋_GB2312" w:hAnsi="仿宋" w:eastAsia="仿宋_GB2312" w:cs="仿宋_GB2312"/>
          <w:color w:val="000000" w:themeColor="text1"/>
          <w:sz w:val="24"/>
          <w:highlight w:val="none"/>
          <w14:textFill>
            <w14:solidFill>
              <w14:schemeClr w14:val="tx1"/>
            </w14:solidFill>
          </w14:textFill>
        </w:rPr>
        <w:t>2报价明细表。</w:t>
      </w:r>
    </w:p>
    <w:p>
      <w:pPr>
        <w:snapToGrid w:val="0"/>
        <w:spacing w:line="400" w:lineRule="exact"/>
        <w:ind w:left="420" w:leftChars="200" w:firstLine="480" w:firstLineChars="200"/>
        <w:rPr>
          <w:color w:val="000000" w:themeColor="text1"/>
          <w:highlight w:val="none"/>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2.3.3中小企业声明函（如有）</w:t>
      </w:r>
    </w:p>
    <w:p>
      <w:pPr>
        <w:snapToGrid w:val="0"/>
        <w:spacing w:line="400" w:lineRule="exact"/>
        <w:ind w:firstLine="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400" w:lineRule="exact"/>
        <w:ind w:firstLine="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4、如我方中标，我方承诺：</w:t>
      </w:r>
    </w:p>
    <w:p>
      <w:pPr>
        <w:snapToGrid w:val="0"/>
        <w:spacing w:line="400" w:lineRule="exact"/>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400" w:lineRule="exact"/>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4.2在签订合同时不向你方提出附加条件； </w:t>
      </w:r>
    </w:p>
    <w:p>
      <w:pPr>
        <w:snapToGrid w:val="0"/>
        <w:spacing w:line="400" w:lineRule="exact"/>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4.3按照招标文件要求提交履约保证金； </w:t>
      </w:r>
    </w:p>
    <w:p>
      <w:pPr>
        <w:snapToGrid w:val="0"/>
        <w:spacing w:line="400" w:lineRule="exact"/>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4.4在合同约定的期限内完成合同规定的全部义务。 </w:t>
      </w:r>
    </w:p>
    <w:p>
      <w:pPr>
        <w:snapToGrid w:val="0"/>
        <w:spacing w:line="400" w:lineRule="exact"/>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5、其他补充说明:</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400" w:lineRule="exact"/>
        <w:ind w:firstLine="3600" w:firstLineChars="15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投标人名称（电子签名）：</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400" w:lineRule="exact"/>
        <w:jc w:val="center"/>
        <w:rPr>
          <w:rFonts w:ascii="仿宋_GB2312" w:hAnsi="仿宋" w:eastAsia="仿宋_GB2312" w:cs="仿宋_GB2312"/>
          <w:color w:val="000000" w:themeColor="text1"/>
          <w:kern w:val="0"/>
          <w:sz w:val="24"/>
          <w:highlight w:val="none"/>
          <w:u w:val="singl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日期：  年   月   日</w:t>
      </w:r>
    </w:p>
    <w:p>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jc w:val="center"/>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授权委托书（适用于非联合体投标）</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pPr>
        <w:autoSpaceDE w:val="0"/>
        <w:autoSpaceDN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9"/>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pPr>
              <w:pStyle w:val="149"/>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三、联合协议</w:t>
      </w:r>
    </w:p>
    <w:p>
      <w:pPr>
        <w:widowControl/>
        <w:spacing w:line="360" w:lineRule="auto"/>
        <w:ind w:firstLine="482" w:firstLineChars="200"/>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14:textFill>
            <w14:solidFill>
              <w14:schemeClr w14:val="tx1"/>
            </w14:solidFill>
          </w14:textFill>
        </w:rPr>
        <w:t>提供的全部货物由小微企业制造，其合同份额占到合同总金额</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%以上；</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hint="eastAsia" w:ascii="仿宋_GB2312" w:hAnsi="仿宋" w:eastAsia="仿宋_GB2312" w:cs="仿宋_GB2312"/>
          <w:b/>
          <w:color w:val="000000" w:themeColor="text1"/>
          <w:kern w:val="0"/>
          <w:sz w:val="24"/>
          <w:highlight w:val="none"/>
          <w14:textFill>
            <w14:solidFill>
              <w14:schemeClr w14:val="tx1"/>
            </w14:solidFill>
          </w14:textFill>
        </w:rPr>
        <w:t>30%</w:t>
      </w:r>
      <w:r>
        <w:rPr>
          <w:rFonts w:ascii="仿宋_GB2312" w:hAnsi="仿宋" w:eastAsia="仿宋_GB2312" w:cs="仿宋_GB2312"/>
          <w:b/>
          <w:color w:val="000000" w:themeColor="text1"/>
          <w:kern w:val="0"/>
          <w:sz w:val="24"/>
          <w:highlight w:val="none"/>
          <w:lang w:val="zh-CN"/>
          <w14:textFill>
            <w14:solidFill>
              <w14:schemeClr w14:val="tx1"/>
            </w14:solidFill>
          </w14:textFill>
        </w:rPr>
        <w:t>以上</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，对联合体报价给予</w:t>
      </w:r>
      <w:r>
        <w:rPr>
          <w:rFonts w:hint="eastAsia" w:ascii="仿宋_GB2312" w:hAnsi="仿宋" w:eastAsia="仿宋_GB2312" w:cs="仿宋_GB2312"/>
          <w:b/>
          <w:color w:val="000000" w:themeColor="text1"/>
          <w:kern w:val="0"/>
          <w:sz w:val="24"/>
          <w:highlight w:val="none"/>
          <w14:textFill>
            <w14:solidFill>
              <w14:schemeClr w14:val="tx1"/>
            </w14:solidFill>
          </w14:textFill>
        </w:rPr>
        <w:t>6</w:t>
      </w:r>
      <w:r>
        <w:rPr>
          <w:rFonts w:ascii="仿宋_GB2312" w:hAnsi="仿宋" w:eastAsia="仿宋_GB2312" w:cs="仿宋_GB2312"/>
          <w:b/>
          <w:color w:val="000000" w:themeColor="text1"/>
          <w:kern w:val="0"/>
          <w:sz w:val="24"/>
          <w:highlight w:val="none"/>
          <w:lang w:val="zh-CN"/>
          <w14:textFill>
            <w14:solidFill>
              <w14:schemeClr w14:val="tx1"/>
            </w14:solidFill>
          </w14:textFill>
        </w:rPr>
        <w:t>%的扣除</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采购代理机构</w:t>
      </w:r>
      <w:r>
        <w:rPr>
          <w:rFonts w:ascii="仿宋_GB2312" w:hAnsi="仿宋" w:eastAsia="仿宋_GB2312" w:cs="仿宋_GB2312"/>
          <w:color w:val="000000" w:themeColor="text1"/>
          <w:kern w:val="0"/>
          <w:sz w:val="24"/>
          <w:highlight w:val="none"/>
          <w:lang w:val="zh-CN"/>
          <w14:textFill>
            <w14:solidFill>
              <w14:schemeClr w14:val="tx1"/>
            </w14:solidFill>
          </w14:textFill>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（分包供应商名称）提供的货物全部由小微企业制造，</w:t>
      </w:r>
      <w:r>
        <w:rPr>
          <w:rFonts w:hint="eastAsia" w:ascii="仿宋_GB2312" w:hAnsi="仿宋" w:eastAsia="仿宋_GB2312" w:cs="仿宋_GB2312"/>
          <w:color w:val="000000" w:themeColor="text1"/>
          <w:kern w:val="0"/>
          <w:sz w:val="24"/>
          <w:highlight w:val="none"/>
          <w14:textFill>
            <w14:solidFill>
              <w14:schemeClr w14:val="tx1"/>
            </w14:solidFill>
          </w14:textFill>
        </w:rPr>
        <w:t>其合同份额占到合同总金额</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%以上</w:t>
      </w:r>
      <w:r>
        <w:rPr>
          <w:rFonts w:hint="eastAsia" w:ascii="仿宋_GB2312" w:hAnsi="仿宋" w:eastAsia="仿宋_GB2312"/>
          <w:color w:val="000000" w:themeColor="text1"/>
          <w:highlight w:val="none"/>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b/>
          <w:color w:val="000000" w:themeColor="text1"/>
          <w:kern w:val="0"/>
          <w:sz w:val="24"/>
          <w:highlight w:val="none"/>
          <w14:textFill>
            <w14:solidFill>
              <w14:schemeClr w14:val="tx1"/>
            </w14:solidFill>
          </w14:textFill>
        </w:rPr>
        <w:t>30%</w:t>
      </w:r>
      <w:r>
        <w:rPr>
          <w:rFonts w:ascii="仿宋_GB2312" w:hAnsi="仿宋" w:eastAsia="仿宋_GB2312" w:cs="仿宋_GB2312"/>
          <w:b/>
          <w:color w:val="000000" w:themeColor="text1"/>
          <w:kern w:val="0"/>
          <w:sz w:val="24"/>
          <w:highlight w:val="none"/>
          <w:lang w:val="zh-CN"/>
          <w14:textFill>
            <w14:solidFill>
              <w14:schemeClr w14:val="tx1"/>
            </w14:solidFill>
          </w14:textFill>
        </w:rPr>
        <w:t>以上</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的，对大中型企业的报价给予</w:t>
      </w:r>
      <w:r>
        <w:rPr>
          <w:rFonts w:hint="eastAsia" w:ascii="仿宋_GB2312" w:hAnsi="仿宋" w:eastAsia="仿宋_GB2312" w:cs="仿宋_GB2312"/>
          <w:b/>
          <w:color w:val="000000" w:themeColor="text1"/>
          <w:kern w:val="0"/>
          <w:sz w:val="24"/>
          <w:highlight w:val="none"/>
          <w14:textFill>
            <w14:solidFill>
              <w14:schemeClr w14:val="tx1"/>
            </w14:solidFill>
          </w14:textFill>
        </w:rPr>
        <w:t>6</w:t>
      </w:r>
      <w:r>
        <w:rPr>
          <w:rFonts w:ascii="仿宋_GB2312" w:hAnsi="仿宋" w:eastAsia="仿宋_GB2312" w:cs="仿宋_GB2312"/>
          <w:b/>
          <w:color w:val="000000" w:themeColor="text1"/>
          <w:kern w:val="0"/>
          <w:sz w:val="24"/>
          <w:highlight w:val="none"/>
          <w:lang w:val="zh-CN"/>
          <w14:textFill>
            <w14:solidFill>
              <w14:schemeClr w14:val="tx1"/>
            </w14:solidFill>
          </w14:textFill>
        </w:rPr>
        <w:t>%的扣除</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4245" w:type="dxa"/>
            <w:vAlign w:val="center"/>
          </w:tcPr>
          <w:p>
            <w:pPr>
              <w:snapToGrid w:val="0"/>
              <w:spacing w:line="40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40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需要提供的符合性审查资料</w:t>
            </w:r>
          </w:p>
        </w:tc>
        <w:tc>
          <w:tcPr>
            <w:tcW w:w="1672" w:type="dxa"/>
            <w:vAlign w:val="center"/>
          </w:tcPr>
          <w:p>
            <w:pPr>
              <w:snapToGrid w:val="0"/>
              <w:spacing w:line="40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w:t>
            </w:r>
          </w:p>
        </w:tc>
        <w:tc>
          <w:tcPr>
            <w:tcW w:w="4245" w:type="dxa"/>
            <w:vAlign w:val="center"/>
          </w:tcPr>
          <w:p>
            <w:pPr>
              <w:snapToGrid w:val="0"/>
              <w:spacing w:line="400" w:lineRule="exac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投标文件按照招标文件要求签署、盖章。</w:t>
            </w:r>
          </w:p>
        </w:tc>
        <w:tc>
          <w:tcPr>
            <w:tcW w:w="2551" w:type="dxa"/>
            <w:vAlign w:val="center"/>
          </w:tcPr>
          <w:p>
            <w:pPr>
              <w:snapToGrid w:val="0"/>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需要使用电子签名或者签字盖章的投标文件的组成部分</w:t>
            </w:r>
          </w:p>
        </w:tc>
        <w:tc>
          <w:tcPr>
            <w:tcW w:w="1672" w:type="dxa"/>
            <w:vAlign w:val="center"/>
          </w:tcPr>
          <w:p>
            <w:pPr>
              <w:snapToGrid w:val="0"/>
              <w:spacing w:line="4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snapToGrid w:val="0"/>
              <w:spacing w:line="400" w:lineRule="exact"/>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w:t>
            </w:r>
          </w:p>
        </w:tc>
        <w:tc>
          <w:tcPr>
            <w:tcW w:w="4245" w:type="dxa"/>
            <w:vAlign w:val="center"/>
          </w:tcPr>
          <w:p>
            <w:p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napToGrid w:val="0"/>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节能产品认证证书（本项目</w:t>
            </w:r>
            <w:r>
              <w:rPr>
                <w:rFonts w:hint="eastAsia" w:ascii="仿宋_GB2312" w:hAnsi="仿宋" w:eastAsia="仿宋_GB2312"/>
                <w:color w:val="000000" w:themeColor="text1"/>
                <w:sz w:val="24"/>
                <w:highlight w:val="none"/>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highlight w:val="none"/>
                <w14:textFill>
                  <w14:solidFill>
                    <w14:schemeClr w14:val="tx1"/>
                  </w14:solidFill>
                </w14:textFill>
              </w:rPr>
              <w:t>，无需提供）</w:t>
            </w:r>
          </w:p>
        </w:tc>
        <w:tc>
          <w:tcPr>
            <w:tcW w:w="1672" w:type="dxa"/>
            <w:vAlign w:val="center"/>
          </w:tcPr>
          <w:p>
            <w:pPr>
              <w:snapToGrid w:val="0"/>
              <w:spacing w:line="4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pStyle w:val="3"/>
              <w:keepNext w:val="0"/>
              <w:keepLines w:val="0"/>
              <w:adjustRightInd w:val="0"/>
              <w:snapToGrid w:val="0"/>
              <w:spacing w:line="400" w:lineRule="exact"/>
              <w:jc w:val="both"/>
              <w:rPr>
                <w:color w:val="000000" w:themeColor="text1"/>
                <w:highlight w:val="none"/>
                <w:lang w:val="en-US"/>
                <w14:textFill>
                  <w14:solidFill>
                    <w14:schemeClr w14:val="tx1"/>
                  </w14:solidFill>
                </w14:textFill>
              </w:rPr>
            </w:pPr>
            <w:r>
              <w:rPr>
                <w:rFonts w:hint="eastAsia" w:ascii="仿宋" w:eastAsia="仿宋" w:cs="仿宋_GB2312"/>
                <w:b w:val="0"/>
                <w:bCs w:val="0"/>
                <w:color w:val="000000" w:themeColor="text1"/>
                <w:sz w:val="24"/>
                <w:szCs w:val="24"/>
                <w:highlight w:val="none"/>
                <w:lang w:val="en-US"/>
                <w14:textFill>
                  <w14:solidFill>
                    <w14:schemeClr w14:val="tx1"/>
                  </w14:solidFill>
                </w14:textFill>
              </w:rPr>
              <w:t>第</w:t>
            </w:r>
            <w:r>
              <w:rPr>
                <w:rFonts w:ascii="仿宋" w:eastAsia="仿宋" w:cs="仿宋_GB2312"/>
                <w:b w:val="0"/>
                <w:bCs w:val="0"/>
                <w:color w:val="000000" w:themeColor="text1"/>
                <w:sz w:val="24"/>
                <w:szCs w:val="24"/>
                <w:highlight w:val="none"/>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w:t>
            </w:r>
          </w:p>
        </w:tc>
        <w:tc>
          <w:tcPr>
            <w:tcW w:w="4245" w:type="dxa"/>
            <w:vAlign w:val="center"/>
          </w:tcPr>
          <w:p>
            <w:pPr>
              <w:snapToGrid w:val="0"/>
              <w:spacing w:line="400" w:lineRule="exac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投标函</w:t>
            </w:r>
          </w:p>
        </w:tc>
        <w:tc>
          <w:tcPr>
            <w:tcW w:w="1672" w:type="dxa"/>
            <w:vAlign w:val="center"/>
          </w:tcPr>
          <w:p>
            <w:pPr>
              <w:snapToGrid w:val="0"/>
              <w:spacing w:line="4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snapToGrid w:val="0"/>
              <w:spacing w:line="400" w:lineRule="exact"/>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w:t>
            </w:r>
          </w:p>
        </w:tc>
        <w:tc>
          <w:tcPr>
            <w:tcW w:w="4245" w:type="dxa"/>
            <w:vAlign w:val="center"/>
          </w:tcPr>
          <w:p>
            <w:p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投标文件满足招标文件的其它实质性要求。</w:t>
            </w:r>
          </w:p>
        </w:tc>
        <w:tc>
          <w:tcPr>
            <w:tcW w:w="2551" w:type="dxa"/>
            <w:vAlign w:val="center"/>
          </w:tcPr>
          <w:p>
            <w:pPr>
              <w:snapToGrid w:val="0"/>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招标文件其它实质性要求相应的材料（“▲”</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14:textFill>
                  <w14:solidFill>
                    <w14:schemeClr w14:val="tx1"/>
                  </w14:solidFill>
                </w14:textFill>
              </w:rPr>
              <w:t>系指实质性要求条款，招标文件无其它实质性要求的，无需提供）</w:t>
            </w:r>
          </w:p>
        </w:tc>
        <w:tc>
          <w:tcPr>
            <w:tcW w:w="1672" w:type="dxa"/>
            <w:vAlign w:val="center"/>
          </w:tcPr>
          <w:p>
            <w:pPr>
              <w:snapToGrid w:val="0"/>
              <w:spacing w:line="4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snapToGrid w:val="0"/>
              <w:spacing w:line="400" w:lineRule="exact"/>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p>
    <w:p>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44"/>
        <w:gridCol w:w="1439"/>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4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制造商或注册商标</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rPr>
          <w:color w:val="000000" w:themeColor="text1"/>
          <w:highlight w:val="none"/>
          <w14:textFill>
            <w14:solidFill>
              <w14:schemeClr w14:val="tx1"/>
            </w14:solidFill>
          </w14:textFill>
        </w:rPr>
      </w:pPr>
    </w:p>
    <w:p>
      <w:pPr>
        <w:jc w:val="left"/>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八、</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商务技术偏离表</w:t>
      </w:r>
    </w:p>
    <w:p>
      <w:pPr>
        <w:jc w:val="center"/>
        <w:rPr>
          <w:rFonts w:ascii="仿宋_GB2312" w:hAnsi="仿宋" w:eastAsia="仿宋_GB2312"/>
          <w:b/>
          <w:bCs/>
          <w:color w:val="000000" w:themeColor="text1"/>
          <w:sz w:val="24"/>
          <w:highlight w:val="none"/>
          <w14:textFill>
            <w14:solidFill>
              <w14:schemeClr w14:val="tx1"/>
            </w14:solidFill>
          </w14:textFill>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snapToGrid w:val="0"/>
              <w:spacing w:line="400" w:lineRule="exact"/>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序号</w:t>
            </w:r>
          </w:p>
        </w:tc>
        <w:tc>
          <w:tcPr>
            <w:tcW w:w="3683" w:type="dxa"/>
            <w:vAlign w:val="center"/>
          </w:tcPr>
          <w:p>
            <w:pPr>
              <w:snapToGrid w:val="0"/>
              <w:spacing w:line="400" w:lineRule="exact"/>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招标文件章节及具体内容</w:t>
            </w:r>
          </w:p>
        </w:tc>
        <w:tc>
          <w:tcPr>
            <w:tcW w:w="3546" w:type="dxa"/>
            <w:vAlign w:val="center"/>
          </w:tcPr>
          <w:p>
            <w:pPr>
              <w:snapToGrid w:val="0"/>
              <w:spacing w:line="400" w:lineRule="exact"/>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投标文件章节及具体内容</w:t>
            </w:r>
          </w:p>
        </w:tc>
        <w:tc>
          <w:tcPr>
            <w:tcW w:w="1276" w:type="dxa"/>
            <w:vAlign w:val="center"/>
          </w:tcPr>
          <w:p>
            <w:pPr>
              <w:snapToGrid w:val="0"/>
              <w:spacing w:line="400" w:lineRule="exact"/>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1</w:t>
            </w:r>
          </w:p>
        </w:tc>
        <w:tc>
          <w:tcPr>
            <w:tcW w:w="3683" w:type="dxa"/>
            <w:vAlign w:val="center"/>
          </w:tcPr>
          <w:p>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vAlign w:val="center"/>
          </w:tcPr>
          <w:p>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vAlign w:val="center"/>
          </w:tcPr>
          <w:p>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2</w:t>
            </w:r>
          </w:p>
        </w:tc>
        <w:tc>
          <w:tcPr>
            <w:tcW w:w="3683" w:type="dxa"/>
            <w:vAlign w:val="center"/>
          </w:tcPr>
          <w:p>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vAlign w:val="center"/>
          </w:tcPr>
          <w:p>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vAlign w:val="center"/>
          </w:tcPr>
          <w:p>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w:t>
            </w:r>
          </w:p>
        </w:tc>
        <w:tc>
          <w:tcPr>
            <w:tcW w:w="3683" w:type="dxa"/>
            <w:vAlign w:val="center"/>
          </w:tcPr>
          <w:p>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vAlign w:val="center"/>
          </w:tcPr>
          <w:p>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vAlign w:val="center"/>
          </w:tcPr>
          <w:p>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bl>
    <w:p>
      <w:pPr>
        <w:jc w:val="left"/>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九</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我单位响应你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六、严格遵守《</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政府采购法》《</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法》</w:t>
      </w:r>
      <w:r>
        <w:rPr>
          <w:rFonts w:hint="eastAsia" w:ascii="仿宋_GB2312" w:hAnsi="楷体" w:eastAsia="仿宋_GB2312"/>
          <w:color w:val="000000" w:themeColor="text1"/>
          <w:sz w:val="24"/>
          <w:highlight w:val="none"/>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投标人名称（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spacing w:line="360" w:lineRule="auto"/>
        <w:ind w:left="4620" w:leftChars="2200"/>
        <w:rPr>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年   月   日</w:t>
      </w:r>
    </w:p>
    <w:p>
      <w:pPr>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br w:type="page"/>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报价文件部分</w:t>
      </w:r>
    </w:p>
    <w:p>
      <w:pPr>
        <w:jc w:val="center"/>
        <w:rPr>
          <w:rFonts w:ascii="仿宋" w:hAnsi="仿宋" w:eastAsia="仿宋" w:cs="仿宋"/>
          <w:b/>
          <w:bCs/>
          <w:color w:val="000000" w:themeColor="text1"/>
          <w:sz w:val="28"/>
          <w:szCs w:val="28"/>
          <w:highlight w:val="none"/>
          <w14:textFill>
            <w14:solidFill>
              <w14:schemeClr w14:val="tx1"/>
            </w14:solidFill>
          </w14:textFill>
        </w:rPr>
      </w:pPr>
    </w:p>
    <w:p>
      <w:pPr>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目录</w:t>
      </w:r>
    </w:p>
    <w:p>
      <w:pPr>
        <w:rPr>
          <w:color w:val="000000" w:themeColor="text1"/>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1）开标一览表（报价表）……</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（2）报价明细表</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中小企业声明函（如有）</w:t>
      </w:r>
      <w:r>
        <w:rPr>
          <w:rFonts w:hint="eastAsia" w:ascii="仿宋_GB2312" w:hAnsi="仿宋" w:eastAsia="仿宋_GB2312" w:cs="仿宋_GB2312"/>
          <w:color w:val="000000" w:themeColor="text1"/>
          <w:sz w:val="24"/>
          <w:highlight w:val="none"/>
          <w14:textFill>
            <w14:solidFill>
              <w14:schemeClr w14:val="tx1"/>
            </w14:solidFill>
          </w14:textFill>
        </w:rPr>
        <w:t>……………………………………………………（页码）</w:t>
      </w:r>
    </w:p>
    <w:p>
      <w:pPr>
        <w:pStyle w:val="2"/>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一、开标一览表（报价表）</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】的实施</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开标一览表（报价表）</w:t>
      </w:r>
      <w:r>
        <w:rPr>
          <w:rFonts w:ascii="仿宋_GB2312" w:hAnsi="仿宋" w:eastAsia="仿宋_GB2312" w:cs="仿宋_GB2312"/>
          <w:b/>
          <w:color w:val="000000" w:themeColor="text1"/>
          <w:kern w:val="0"/>
          <w:sz w:val="24"/>
          <w:highlight w:val="none"/>
          <w:lang w:val="zh-CN"/>
          <w14:textFill>
            <w14:solidFill>
              <w14:schemeClr w14:val="tx1"/>
            </w14:solidFill>
          </w14:textFill>
        </w:rPr>
        <w:t>(单位均为人民币元)</w:t>
      </w:r>
    </w:p>
    <w:tbl>
      <w:tblPr>
        <w:tblStyle w:val="62"/>
        <w:tblW w:w="14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1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16" w:type="dxa"/>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投标报价（小写）</w:t>
            </w:r>
          </w:p>
        </w:tc>
        <w:tc>
          <w:tcPr>
            <w:tcW w:w="11480" w:type="dxa"/>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2816" w:type="dxa"/>
            <w:vAlign w:val="center"/>
          </w:tcPr>
          <w:p>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投标报价（大写）</w:t>
            </w:r>
          </w:p>
        </w:tc>
        <w:tc>
          <w:tcPr>
            <w:tcW w:w="11480" w:type="dxa"/>
            <w:vAlign w:val="center"/>
          </w:tcPr>
          <w:p>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注：</w:t>
      </w:r>
    </w:p>
    <w:p>
      <w:pPr>
        <w:snapToGrid w:val="0"/>
        <w:spacing w:line="360" w:lineRule="auto"/>
        <w:ind w:left="-2" w:leftChars="-1"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1、投标人需按本表格式填写，不得自行更改。</w:t>
      </w:r>
    </w:p>
    <w:p>
      <w:pPr>
        <w:snapToGrid w:val="0"/>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不得出现“</w:t>
      </w:r>
      <w:r>
        <w:rPr>
          <w:rFonts w:ascii="仿宋_GB2312" w:hAnsi="仿宋" w:eastAsia="仿宋_GB2312" w:cs="仿宋_GB2312"/>
          <w:b/>
          <w:color w:val="000000" w:themeColor="text1"/>
          <w:kern w:val="0"/>
          <w:sz w:val="24"/>
          <w:highlight w:val="none"/>
          <w:lang w:val="zh-CN"/>
          <w14:textFill>
            <w14:solidFill>
              <w14:schemeClr w14:val="tx1"/>
            </w14:solidFill>
          </w14:textFill>
        </w:rPr>
        <w:t>0元”“免费赠送”等形式的无偿报价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14:textFill>
            <w14:solidFill>
              <w14:schemeClr w14:val="tx1"/>
            </w14:solidFill>
          </w14:textFill>
        </w:rPr>
        <w:t>否则视为</w:t>
      </w: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4、特别提示：</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采购代理机构</w:t>
      </w:r>
      <w:r>
        <w:rPr>
          <w:rFonts w:ascii="仿宋_GB2312" w:hAnsi="仿宋" w:eastAsia="仿宋_GB2312" w:cs="仿宋_GB2312"/>
          <w:color w:val="000000" w:themeColor="text1"/>
          <w:kern w:val="0"/>
          <w:sz w:val="24"/>
          <w:highlight w:val="none"/>
          <w:lang w:val="zh-CN"/>
          <w14:textFill>
            <w14:solidFill>
              <w14:schemeClr w14:val="tx1"/>
            </w14:solidFill>
          </w14:textFill>
        </w:rPr>
        <w:t>将对项目名称和项目编号，中标供应商名称、地址和中标金额，主要中标标的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的名称、规格型号、数量、单价、服务要求等予以公示。</w:t>
      </w:r>
    </w:p>
    <w:p>
      <w:pPr>
        <w:snapToGrid w:val="0"/>
        <w:spacing w:line="360" w:lineRule="auto"/>
        <w:ind w:firstLine="482" w:firstLineChars="200"/>
        <w:jc w:val="left"/>
        <w:rPr>
          <w:rFonts w:ascii="仿宋_GB2312" w:hAnsi="仿宋" w:eastAsia="仿宋_GB2312"/>
          <w:b/>
          <w:color w:val="000000" w:themeColor="text1"/>
          <w:kern w:val="0"/>
          <w:sz w:val="24"/>
          <w:highlight w:val="none"/>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投标人名称（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spacing w:line="360" w:lineRule="auto"/>
        <w:ind w:left="4620" w:leftChars="2200"/>
        <w:rPr>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年   月   日</w:t>
      </w: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二、报价明细表</w:t>
      </w:r>
    </w:p>
    <w:tbl>
      <w:tblPr>
        <w:tblStyle w:val="6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1"/>
        <w:gridCol w:w="1300"/>
        <w:gridCol w:w="959"/>
        <w:gridCol w:w="1472"/>
        <w:gridCol w:w="994"/>
        <w:gridCol w:w="890"/>
        <w:gridCol w:w="1632"/>
        <w:gridCol w:w="9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11"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30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内容</w:t>
            </w:r>
          </w:p>
        </w:tc>
        <w:tc>
          <w:tcPr>
            <w:tcW w:w="95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品牌</w:t>
            </w:r>
          </w:p>
        </w:tc>
        <w:tc>
          <w:tcPr>
            <w:tcW w:w="147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规格/型号</w:t>
            </w:r>
          </w:p>
        </w:tc>
        <w:tc>
          <w:tcPr>
            <w:tcW w:w="994"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数量</w:t>
            </w:r>
          </w:p>
        </w:tc>
        <w:tc>
          <w:tcPr>
            <w:tcW w:w="89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单价</w:t>
            </w:r>
          </w:p>
        </w:tc>
        <w:tc>
          <w:tcPr>
            <w:tcW w:w="163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合价</w:t>
            </w:r>
          </w:p>
        </w:tc>
        <w:tc>
          <w:tcPr>
            <w:tcW w:w="917"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11"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30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5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47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94"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89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63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17"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11"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30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5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47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94"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89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63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p>
        </w:tc>
        <w:tc>
          <w:tcPr>
            <w:tcW w:w="917"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11"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30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5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47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94"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89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63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17"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11"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30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5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47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94"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89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63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17"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11"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30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5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47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94"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89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63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17"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11"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30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5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47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94"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89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63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17"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11"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30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5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47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94"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89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63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17"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11"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30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5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47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94"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890"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163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c>
          <w:tcPr>
            <w:tcW w:w="917"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6626" w:type="dxa"/>
            <w:gridSpan w:val="6"/>
            <w:tcBorders>
              <w:tl2br w:val="nil"/>
              <w:tr2bl w:val="nil"/>
            </w:tcBorders>
            <w:shd w:val="clear" w:color="auto" w:fill="FFFFFF"/>
            <w:tcMar>
              <w:top w:w="0" w:type="dxa"/>
              <w:left w:w="108" w:type="dxa"/>
              <w:bottom w:w="0" w:type="dxa"/>
              <w:right w:w="108" w:type="dxa"/>
            </w:tcMar>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p>
        </w:tc>
        <w:tc>
          <w:tcPr>
            <w:tcW w:w="2549" w:type="dxa"/>
            <w:gridSpan w:val="2"/>
            <w:tcBorders>
              <w:tl2br w:val="nil"/>
              <w:tr2bl w:val="nil"/>
            </w:tcBorders>
            <w:shd w:val="clear" w:color="auto" w:fill="FFFFFF"/>
            <w:tcMar>
              <w:top w:w="0" w:type="dxa"/>
              <w:left w:w="108" w:type="dxa"/>
              <w:bottom w:w="0" w:type="dxa"/>
              <w:right w:w="108" w:type="dxa"/>
            </w:tcMar>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元</w:t>
            </w:r>
          </w:p>
        </w:tc>
      </w:tr>
    </w:tbl>
    <w:p>
      <w:pPr>
        <w:widowControl/>
        <w:spacing w:line="360" w:lineRule="auto"/>
        <w:ind w:firstLine="120" w:firstLineChars="50"/>
        <w:jc w:val="left"/>
        <w:rPr>
          <w:rFonts w:ascii="仿宋_GB2312" w:hAnsi="仿宋" w:eastAsia="仿宋_GB2312" w:cs="仿宋_GB2312"/>
          <w:b/>
          <w:color w:val="000000" w:themeColor="text1"/>
          <w:sz w:val="24"/>
          <w:highlight w:val="none"/>
          <w14:textFill>
            <w14:solidFill>
              <w14:schemeClr w14:val="tx1"/>
            </w14:solidFill>
          </w14:textFill>
        </w:rPr>
      </w:pPr>
    </w:p>
    <w:p>
      <w:pPr>
        <w:snapToGrid w:val="0"/>
        <w:spacing w:line="360" w:lineRule="auto"/>
        <w:ind w:left="-2" w:leftChars="-1"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1、投标人需按本表格式填写，不得自行更改。</w:t>
      </w:r>
    </w:p>
    <w:p>
      <w:pPr>
        <w:snapToGrid w:val="0"/>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不得出现“</w:t>
      </w:r>
      <w:r>
        <w:rPr>
          <w:rFonts w:ascii="仿宋_GB2312" w:hAnsi="仿宋" w:eastAsia="仿宋_GB2312" w:cs="仿宋_GB2312"/>
          <w:b/>
          <w:color w:val="000000" w:themeColor="text1"/>
          <w:kern w:val="0"/>
          <w:sz w:val="24"/>
          <w:highlight w:val="none"/>
          <w:lang w:val="zh-CN"/>
          <w14:textFill>
            <w14:solidFill>
              <w14:schemeClr w14:val="tx1"/>
            </w14:solidFill>
          </w14:textFill>
        </w:rPr>
        <w:t>0元”“免费赠送”等形式的无偿报价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14:textFill>
            <w14:solidFill>
              <w14:schemeClr w14:val="tx1"/>
            </w14:solidFill>
          </w14:textFill>
        </w:rPr>
        <w:t>否则视为</w:t>
      </w: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4、特别提示：</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采购代理机构</w:t>
      </w:r>
      <w:r>
        <w:rPr>
          <w:rFonts w:ascii="仿宋_GB2312" w:hAnsi="仿宋" w:eastAsia="仿宋_GB2312" w:cs="仿宋_GB2312"/>
          <w:color w:val="000000" w:themeColor="text1"/>
          <w:kern w:val="0"/>
          <w:sz w:val="24"/>
          <w:highlight w:val="none"/>
          <w:lang w:val="zh-CN"/>
          <w14:textFill>
            <w14:solidFill>
              <w14:schemeClr w14:val="tx1"/>
            </w14:solidFill>
          </w14:textFill>
        </w:rPr>
        <w:t>将对项目名称和项目编号，中标供应商名称、地址和中标金额，主要中标标的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的名称、规格型号、数量、单价、服务要求等予以公示。</w:t>
      </w: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投标人名称（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spacing w:line="360" w:lineRule="auto"/>
        <w:ind w:left="4620" w:leftChars="2200"/>
        <w:rPr>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年   月   日</w:t>
      </w:r>
    </w:p>
    <w:p>
      <w:pPr>
        <w:rPr>
          <w:rFonts w:ascii="仿宋_GB2312" w:hAnsi="仿宋" w:eastAsia="仿宋_GB2312" w:cs="仿宋_GB2312"/>
          <w:b/>
          <w:color w:val="000000" w:themeColor="text1"/>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一、适用对象</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二、相关信息获取方式</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三、　政府采购信用融资操作流程：</w:t>
      </w:r>
    </w:p>
    <w:p>
      <w:pPr>
        <w:spacing w:line="360" w:lineRule="auto"/>
        <w:ind w:firstLine="960" w:firstLineChars="4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（一）线上融资模式：</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1.供应商根据合作银行提供的方案，自行选择金融产品，并办理开户等手续；</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2.供应商中标后，可通过杭州市政府采购网或“浙里办”测算授信额度；</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3.采购合同签订后，供应商在杭州市政府采购网或“浙里办”向合作银行发出融资申请；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4.审批通过后，在线办理放贷手续。</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（二）线下融资模式：</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2.采购合同签订后，供应商在杭州市政府采购网或“浙里办”向合作银行发出融资申请；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4.审批通过后，合作银行应按照合作备忘录中约定的审批放款期限和优惠利率及时予以放款。</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（三）杭州e融平台申请融资</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四、注意事项</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000000" w:themeColor="text1"/>
          <w:sz w:val="24"/>
          <w:highlight w:val="none"/>
          <w14:textFill>
            <w14:solidFill>
              <w14:schemeClr w14:val="tx1"/>
            </w14:solidFill>
          </w14:textFill>
        </w:rPr>
        <w:t>。</w:t>
      </w:r>
    </w:p>
    <w:p>
      <w:pPr>
        <w:spacing w:line="360" w:lineRule="auto"/>
        <w:ind w:left="5060" w:hanging="5060" w:hangingChars="2100"/>
        <w:jc w:val="center"/>
        <w:rPr>
          <w:rFonts w:ascii="仿宋_GB2312" w:hAnsi="仿宋" w:eastAsia="仿宋_GB2312" w:cs="仿宋_GB2312"/>
          <w:b/>
          <w:bCs/>
          <w:color w:val="000000" w:themeColor="text1"/>
          <w:kern w:val="0"/>
          <w:sz w:val="24"/>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bookmarkStart w:id="563" w:name="_Toc465665161"/>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附件</w:t>
      </w:r>
      <w:bookmarkEnd w:id="563"/>
    </w:p>
    <w:p>
      <w:pPr>
        <w:spacing w:line="360" w:lineRule="auto"/>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1：</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bookmarkStart w:id="564" w:name="OLE_LINK14"/>
      <w:bookmarkStart w:id="565" w:name="OLE_LINK13"/>
      <w:r>
        <w:rPr>
          <w:rFonts w:hint="eastAsia" w:ascii="仿宋_GB2312" w:hAnsi="仿宋" w:eastAsia="仿宋_GB2312"/>
          <w:b/>
          <w:color w:val="000000" w:themeColor="text1"/>
          <w:spacing w:val="6"/>
          <w:sz w:val="32"/>
          <w:szCs w:val="32"/>
          <w:highlight w:val="none"/>
          <w14:textFill>
            <w14:solidFill>
              <w14:schemeClr w14:val="tx1"/>
            </w14:solidFill>
          </w14:textFill>
        </w:rPr>
        <w:t>残疾人福利性单位声明函</w:t>
      </w:r>
    </w:p>
    <w:bookmarkEnd w:id="564"/>
    <w:bookmarkEnd w:id="565"/>
    <w:p>
      <w:pPr>
        <w:spacing w:line="360" w:lineRule="auto"/>
        <w:rPr>
          <w:rFonts w:ascii="仿宋_GB2312" w:hAnsi="仿宋" w:eastAsia="仿宋_GB2312"/>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本单位郑重声明，根据《财政部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民政部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投标人名称（电子签名）</w:t>
      </w:r>
      <w:r>
        <w:rPr>
          <w:rFonts w:hint="eastAsia" w:ascii="仿宋_GB2312" w:hAnsi="仿宋" w:eastAsia="仿宋_GB2312" w:cs="仿宋_GB2312"/>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  期：</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br w:type="page"/>
      </w: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质疑供应商：</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联系人：</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授权代表：</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ascii="仿宋_GB2312" w:hAnsi="仿宋" w:eastAsia="仿宋_GB2312" w:cs="仿宋"/>
          <w:color w:val="000000" w:themeColor="text1"/>
          <w:sz w:val="24"/>
          <w:highlight w:val="none"/>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14:textFill>
            <w14:solidFill>
              <w14:schemeClr w14:val="tx1"/>
            </w14:solidFill>
          </w14:textFill>
        </w:rPr>
        <w:t xml:space="preserve"> </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质疑项目的编号：</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包号：</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采购人名称：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采购文件获取日期：</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1：</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事实依据：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法律依据：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2</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请求：</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2.质疑供应商若委托代理人进行质疑的，</w:t>
      </w:r>
      <w:r>
        <w:rPr>
          <w:rFonts w:hint="eastAsia" w:ascii="仿宋_GB2312" w:hAnsi="仿宋" w:eastAsia="仿宋_GB2312"/>
          <w:color w:val="000000" w:themeColor="text1"/>
          <w:sz w:val="24"/>
          <w:highlight w:val="none"/>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6.质疑供应商为自然人的，</w:t>
      </w:r>
      <w:r>
        <w:rPr>
          <w:rFonts w:hint="eastAsia" w:ascii="仿宋_GB2312" w:hAnsi="仿宋" w:eastAsia="仿宋_GB2312"/>
          <w:color w:val="000000" w:themeColor="text1"/>
          <w:sz w:val="24"/>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ascii="仿宋_GB2312" w:hAnsi="仿宋" w:eastAsia="仿宋_GB2312"/>
          <w:b/>
          <w:color w:val="000000" w:themeColor="text1"/>
          <w:spacing w:val="6"/>
          <w:sz w:val="32"/>
          <w:szCs w:val="32"/>
          <w:highlight w:val="none"/>
          <w14:textFill>
            <w14:solidFill>
              <w14:schemeClr w14:val="tx1"/>
            </w14:solidFill>
          </w14:textFill>
        </w:rPr>
        <w:br w:type="page"/>
      </w: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投诉书范本</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一、投诉相关主体基本情况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法定代表人</w:t>
      </w:r>
      <w:r>
        <w:rPr>
          <w:rFonts w:ascii="仿宋_GB2312" w:hAnsi="仿宋" w:eastAsia="仿宋_GB2312"/>
          <w:color w:val="000000" w:themeColor="text1"/>
          <w:sz w:val="24"/>
          <w:highlight w:val="none"/>
          <w14:textFill>
            <w14:solidFill>
              <w14:schemeClr w14:val="tx1"/>
            </w14:solidFill>
          </w14:textFill>
        </w:rPr>
        <w:t>/主要负责人：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授权代表：</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dotted"/>
          <w14:textFill>
            <w14:solidFill>
              <w14:schemeClr w14:val="tx1"/>
            </w14:solidFill>
          </w14:textFill>
        </w:rPr>
        <w:t>：</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1：</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相关供应商：</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二、投诉项目基本情况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采购项目编号：</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包号：</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采购人名称：</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代理机构名称：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采购文件公告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采购结果公告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,向</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提出质疑，质疑事项为：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u w:val="dotted"/>
          <w14:textFill>
            <w14:solidFill>
              <w14:schemeClr w14:val="tx1"/>
            </w14:solidFill>
          </w14:textFill>
        </w:rPr>
        <w:t>采购人</w:t>
      </w:r>
      <w:r>
        <w:rPr>
          <w:rFonts w:ascii="仿宋_GB2312" w:hAnsi="仿宋" w:eastAsia="仿宋_GB2312"/>
          <w:color w:val="000000" w:themeColor="text1"/>
          <w:sz w:val="24"/>
          <w:highlight w:val="none"/>
          <w:u w:val="dotted"/>
          <w14:textFill>
            <w14:solidFill>
              <w14:schemeClr w14:val="tx1"/>
            </w14:solidFill>
          </w14:textFill>
        </w:rPr>
        <w:t>/代理机构</w:t>
      </w:r>
      <w:r>
        <w:rPr>
          <w:rFonts w:hint="eastAsia" w:ascii="仿宋_GB2312" w:hAnsi="仿宋" w:eastAsia="仿宋_GB2312"/>
          <w:color w:val="000000" w:themeColor="text1"/>
          <w:sz w:val="24"/>
          <w:highlight w:val="none"/>
          <w14:textFill>
            <w14:solidFill>
              <w14:schemeClr w14:val="tx1"/>
            </w14:solidFill>
          </w14:textFill>
        </w:rPr>
        <w:t>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,就质疑事项</w:t>
      </w:r>
      <w:r>
        <w:rPr>
          <w:rFonts w:hint="eastAsia" w:ascii="仿宋_GB2312" w:hAnsi="仿宋" w:eastAsia="仿宋_GB2312"/>
          <w:color w:val="000000" w:themeColor="text1"/>
          <w:sz w:val="24"/>
          <w:highlight w:val="none"/>
          <w14:textFill>
            <w14:solidFill>
              <w14:schemeClr w14:val="tx1"/>
            </w14:solidFill>
          </w14:textFill>
        </w:rPr>
        <w:t>作出了答复</w:t>
      </w:r>
      <w:r>
        <w:rPr>
          <w:rFonts w:ascii="仿宋_GB2312" w:hAnsi="仿宋" w:eastAsia="仿宋_GB2312"/>
          <w:color w:val="000000" w:themeColor="text1"/>
          <w:sz w:val="24"/>
          <w:highlight w:val="none"/>
          <w14:textFill>
            <w14:solidFill>
              <w14:schemeClr w14:val="tx1"/>
            </w14:solidFill>
          </w14:textFill>
        </w:rPr>
        <w:t>/没有在法定期限内</w:t>
      </w:r>
      <w:r>
        <w:rPr>
          <w:rFonts w:hint="eastAsia" w:ascii="仿宋_GB2312" w:hAnsi="仿宋" w:eastAsia="仿宋_GB2312"/>
          <w:color w:val="000000" w:themeColor="text1"/>
          <w:sz w:val="24"/>
          <w:highlight w:val="none"/>
          <w14:textFill>
            <w14:solidFill>
              <w14:schemeClr w14:val="tx1"/>
            </w14:solidFill>
          </w14:textFill>
        </w:rPr>
        <w:t>作出答复。</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四、投诉事项具体内容</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 xml:space="preserve"> 1：</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事实依据：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法律依据：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请求：</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br w:type="page"/>
      </w: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业务专用章使用说明函</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我方</w:t>
      </w:r>
      <w:r>
        <w:rPr>
          <w:rFonts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(投标人全称)</w:t>
      </w:r>
      <w:r>
        <w:rPr>
          <w:rFonts w:hint="eastAsia" w:ascii="仿宋" w:hAnsi="仿宋" w:eastAsia="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仿宋_GB2312"/>
          <w:color w:val="000000" w:themeColor="text1"/>
          <w:sz w:val="24"/>
          <w:highlight w:val="none"/>
          <w14:textFill>
            <w14:solidFill>
              <w14:schemeClr w14:val="tx1"/>
            </w14:solidFill>
          </w14:textFill>
        </w:rPr>
        <w:t>你方组织的</w:t>
      </w:r>
      <w:r>
        <w:rPr>
          <w:rFonts w:hint="eastAsia" w:ascii="仿宋_GB2312" w:hAnsi="仿宋" w:eastAsia="仿宋_GB2312" w:cs="仿宋_GB2312"/>
          <w:color w:val="000000" w:themeColor="text1"/>
          <w:sz w:val="24"/>
          <w:highlight w:val="none"/>
          <w14:textFill>
            <w14:solidFill>
              <w14:schemeClr w14:val="tx1"/>
            </w14:solidFill>
          </w14:textFill>
        </w:rPr>
        <w:t>（项目名称）项目</w:t>
      </w:r>
      <w:r>
        <w:rPr>
          <w:rFonts w:hint="eastAsia" w:ascii="仿宋" w:hAnsi="仿宋" w:eastAsia="仿宋" w:cs="仿宋_GB2312"/>
          <w:color w:val="000000" w:themeColor="text1"/>
          <w:sz w:val="24"/>
          <w:highlight w:val="none"/>
          <w14:textFill>
            <w14:solidFill>
              <w14:schemeClr w14:val="tx1"/>
            </w14:solidFill>
          </w14:textFill>
        </w:rPr>
        <w:t>【招标编号：（采购编号）</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我方所使用的“</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专用章”与法定名称章具有同等的法律效力，对使用“</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专用章”的行为予以完全承认，并愿意承担相应责任。</w:t>
      </w:r>
      <w:r>
        <w:rPr>
          <w:rFonts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 xml:space="preserve">                              日期：       年     月     日</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pPr>
        <w:spacing w:line="360" w:lineRule="auto"/>
        <w:rPr>
          <w:rFonts w:ascii="仿宋" w:hAnsi="仿宋" w:eastAsia="仿宋"/>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w:t>
      </w:r>
      <w:r>
        <w:rPr>
          <w:rFonts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投标单位“</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br w:type="page"/>
      </w: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5</w:t>
      </w:r>
      <w:r>
        <w:rPr>
          <w:rFonts w:hint="eastAsia" w:ascii="仿宋" w:hAnsi="仿宋" w:eastAsia="仿宋"/>
          <w:b/>
          <w:color w:val="000000" w:themeColor="text1"/>
          <w:spacing w:val="6"/>
          <w:sz w:val="32"/>
          <w:szCs w:val="32"/>
          <w:highlight w:val="none"/>
          <w14:textFill>
            <w14:solidFill>
              <w14:schemeClr w14:val="tx1"/>
            </w14:solidFill>
          </w14:textFill>
        </w:rPr>
        <w:t>：</w:t>
      </w:r>
      <w:r>
        <w:rPr>
          <w:rFonts w:hint="eastAsia" w:ascii="仿宋_GB2312" w:hAnsi="宋体" w:eastAsia="仿宋_GB2312"/>
          <w:b/>
          <w:color w:val="000000" w:themeColor="text1"/>
          <w:sz w:val="32"/>
          <w:szCs w:val="32"/>
          <w:highlight w:val="none"/>
          <w14:textFill>
            <w14:solidFill>
              <w14:schemeClr w14:val="tx1"/>
            </w14:solidFill>
          </w14:textFill>
        </w:rPr>
        <w:t>中小企业声明函</w:t>
      </w: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杭州市第三人民医院</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的5号楼小型中央空调</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rFonts w:hint="eastAsia" w:ascii="仿宋_GB2312" w:hAnsi="宋体" w:eastAsia="仿宋_GB2312"/>
          <w:color w:val="000000" w:themeColor="text1"/>
          <w:sz w:val="24"/>
          <w:highlight w:val="none"/>
          <w:u w:val="single"/>
          <w14:textFill>
            <w14:solidFill>
              <w14:schemeClr w14:val="tx1"/>
            </w14:solidFill>
          </w14:textFill>
        </w:rPr>
        <w:t xml:space="preserve"> 空调 </w:t>
      </w:r>
      <w:r>
        <w:rPr>
          <w:rFonts w:ascii="仿宋_GB2312" w:hAnsi="宋体" w:eastAsia="仿宋_GB2312"/>
          <w:color w:val="000000" w:themeColor="text1"/>
          <w:sz w:val="24"/>
          <w:highlight w:val="none"/>
          <w14:textFill>
            <w14:solidFill>
              <w14:schemeClr w14:val="tx1"/>
            </w14:solidFill>
          </w14:textFill>
        </w:rPr>
        <w:t xml:space="preserve"> ，属于</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工业</w:t>
      </w:r>
      <w:r>
        <w:rPr>
          <w:rFonts w:hint="eastAsia" w:ascii="仿宋_GB2312" w:hAnsi="仿宋" w:eastAsia="仿宋_GB2312" w:cs="Arial"/>
          <w:color w:val="000000" w:themeColor="text1"/>
          <w:kern w:val="0"/>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消毒器设备</w:t>
      </w:r>
      <w:r>
        <w:rPr>
          <w:rFonts w:ascii="仿宋_GB2312" w:hAnsi="宋体" w:eastAsia="仿宋_GB2312"/>
          <w:color w:val="000000" w:themeColor="text1"/>
          <w:sz w:val="24"/>
          <w:highlight w:val="none"/>
          <w:u w:val="single"/>
          <w14:textFill>
            <w14:solidFill>
              <w14:schemeClr w14:val="tx1"/>
            </w14:solidFill>
          </w14:textFill>
        </w:rPr>
        <w:t xml:space="preserve">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pacing w:line="360" w:lineRule="auto"/>
        <w:jc w:val="left"/>
        <w:rPr>
          <w:rFonts w:ascii="仿宋_GB2312" w:hAnsi="宋体" w:eastAsia="仿宋_GB2312"/>
          <w:color w:val="000000" w:themeColor="text1"/>
          <w:sz w:val="18"/>
          <w:szCs w:val="18"/>
          <w:highlight w:val="none"/>
          <w14:textFill>
            <w14:solidFill>
              <w14:schemeClr w14:val="tx1"/>
            </w14:solidFill>
          </w14:textFill>
        </w:rPr>
      </w:pPr>
    </w:p>
    <w:p>
      <w:pPr>
        <w:spacing w:line="360" w:lineRule="auto"/>
        <w:ind w:right="42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w:t>
      </w:r>
      <w:r>
        <w:rPr>
          <w:rFonts w:hint="eastAsia" w:ascii="仿宋_GB2312" w:hAnsi="仿宋" w:eastAsia="仿宋_GB2312" w:cs="仿宋_GB2312"/>
          <w:b/>
          <w:bCs/>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_GB2312"/>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2.符合《关于促进残疾人就业政府采购政策的通知》（财库〔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6" w:name="_Toc164085800"/>
    <w:bookmarkStart w:id="567" w:name="_Toc91899912"/>
    <w:bookmarkStart w:id="568" w:name="_Toc36110187"/>
    <w:bookmarkStart w:id="569" w:name="_Toc131845147"/>
    <w:r>
      <w:rPr>
        <w:rFonts w:hint="eastAsia" w:ascii="仿宋_GB2312" w:eastAsia="仿宋_GB2312"/>
        <w:kern w:val="0"/>
        <w:szCs w:val="21"/>
      </w:rPr>
      <w:t xml:space="preserve"> 页</w:t>
    </w:r>
    <w:bookmarkEnd w:id="566"/>
    <w:bookmarkEnd w:id="567"/>
    <w:bookmarkEnd w:id="568"/>
    <w:bookmarkEnd w:id="56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B9F00"/>
    <w:multiLevelType w:val="singleLevel"/>
    <w:tmpl w:val="863B9F00"/>
    <w:lvl w:ilvl="0" w:tentative="0">
      <w:start w:val="4"/>
      <w:numFmt w:val="chineseCounting"/>
      <w:suff w:val="nothing"/>
      <w:lvlText w:val="%1、"/>
      <w:lvlJc w:val="left"/>
      <w:rPr>
        <w:rFonts w:hint="eastAsia"/>
      </w:r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283A830"/>
    <w:multiLevelType w:val="singleLevel"/>
    <w:tmpl w:val="B283A830"/>
    <w:lvl w:ilvl="0" w:tentative="0">
      <w:start w:val="4"/>
      <w:numFmt w:val="chineseCounting"/>
      <w:suff w:val="space"/>
      <w:lvlText w:val="第%1部分"/>
      <w:lvlJc w:val="left"/>
      <w:rPr>
        <w:rFonts w:hint="eastAsia"/>
      </w:rPr>
    </w:lvl>
  </w:abstractNum>
  <w:abstractNum w:abstractNumId="3">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4">
    <w:nsid w:val="C180C4F3"/>
    <w:multiLevelType w:val="singleLevel"/>
    <w:tmpl w:val="C180C4F3"/>
    <w:lvl w:ilvl="0" w:tentative="0">
      <w:start w:val="1"/>
      <w:numFmt w:val="decimal"/>
      <w:lvlText w:val="%1."/>
      <w:lvlJc w:val="left"/>
      <w:pPr>
        <w:tabs>
          <w:tab w:val="left" w:pos="312"/>
        </w:tabs>
      </w:pPr>
    </w:lvl>
  </w:abstractNum>
  <w:abstractNum w:abstractNumId="5">
    <w:nsid w:val="D45D09F7"/>
    <w:multiLevelType w:val="singleLevel"/>
    <w:tmpl w:val="D45D09F7"/>
    <w:lvl w:ilvl="0" w:tentative="0">
      <w:start w:val="1"/>
      <w:numFmt w:val="decimal"/>
      <w:lvlText w:val="(%1)"/>
      <w:lvlJc w:val="left"/>
      <w:pPr>
        <w:ind w:left="425" w:hanging="425"/>
      </w:pPr>
      <w:rPr>
        <w:rFonts w:hint="default"/>
      </w:rPr>
    </w:lvl>
  </w:abstractNum>
  <w:abstractNum w:abstractNumId="6">
    <w:nsid w:val="D9EC99C5"/>
    <w:multiLevelType w:val="singleLevel"/>
    <w:tmpl w:val="D9EC99C5"/>
    <w:lvl w:ilvl="0" w:tentative="0">
      <w:start w:val="1"/>
      <w:numFmt w:val="decimal"/>
      <w:lvlText w:val="(%1)"/>
      <w:lvlJc w:val="left"/>
      <w:pPr>
        <w:ind w:left="425" w:hanging="425"/>
      </w:pPr>
      <w:rPr>
        <w:rFonts w:hint="default"/>
      </w:rPr>
    </w:lvl>
  </w:abstractNum>
  <w:abstractNum w:abstractNumId="7">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254F9CDD"/>
    <w:multiLevelType w:val="singleLevel"/>
    <w:tmpl w:val="254F9CDD"/>
    <w:lvl w:ilvl="0" w:tentative="0">
      <w:start w:val="5"/>
      <w:numFmt w:val="chineseCounting"/>
      <w:suff w:val="nothing"/>
      <w:lvlText w:val="%1、"/>
      <w:lvlJc w:val="left"/>
      <w:rPr>
        <w:rFonts w:hint="eastAsia"/>
      </w:rPr>
    </w:lvl>
  </w:abstractNum>
  <w:abstractNum w:abstractNumId="12">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513F8985"/>
    <w:multiLevelType w:val="singleLevel"/>
    <w:tmpl w:val="513F8985"/>
    <w:lvl w:ilvl="0" w:tentative="0">
      <w:start w:val="1"/>
      <w:numFmt w:val="decimal"/>
      <w:lvlText w:val="(%1)"/>
      <w:lvlJc w:val="left"/>
      <w:pPr>
        <w:ind w:left="425" w:hanging="425"/>
      </w:pPr>
      <w:rPr>
        <w:rFonts w:hint="default"/>
      </w:rPr>
    </w:lvl>
  </w:abstractNum>
  <w:abstractNum w:abstractNumId="14">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1"/>
  </w:num>
  <w:num w:numId="2">
    <w:abstractNumId w:val="6"/>
  </w:num>
  <w:num w:numId="3">
    <w:abstractNumId w:val="3"/>
  </w:num>
  <w:num w:numId="4">
    <w:abstractNumId w:val="5"/>
  </w:num>
  <w:num w:numId="5">
    <w:abstractNumId w:val="12"/>
  </w:num>
  <w:num w:numId="6">
    <w:abstractNumId w:val="0"/>
  </w:num>
  <w:num w:numId="7">
    <w:abstractNumId w:val="8"/>
  </w:num>
  <w:num w:numId="8">
    <w:abstractNumId w:val="4"/>
  </w:num>
  <w:num w:numId="9">
    <w:abstractNumId w:val="2"/>
  </w:num>
  <w:num w:numId="10">
    <w:abstractNumId w:val="1"/>
  </w:num>
  <w:num w:numId="11">
    <w:abstractNumId w:val="10"/>
  </w:num>
  <w:num w:numId="12">
    <w:abstractNumId w:val="14"/>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2MDI0NjRhODE1YmNiZjIzZjIzMDVkODY4N2NmM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89B"/>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681"/>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CF4"/>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6F82"/>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0B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2D5A"/>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2F8"/>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69D"/>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AF4"/>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053"/>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EFD"/>
    <w:rsid w:val="00294012"/>
    <w:rsid w:val="002945B0"/>
    <w:rsid w:val="0029499D"/>
    <w:rsid w:val="00294A13"/>
    <w:rsid w:val="00294B10"/>
    <w:rsid w:val="00294DF9"/>
    <w:rsid w:val="00295073"/>
    <w:rsid w:val="00295468"/>
    <w:rsid w:val="00295A35"/>
    <w:rsid w:val="00296C32"/>
    <w:rsid w:val="002977CE"/>
    <w:rsid w:val="00297AF5"/>
    <w:rsid w:val="002A02C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A05"/>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0FC"/>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17A"/>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90"/>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AC6"/>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1FD"/>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669"/>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8BA"/>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B07"/>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2E"/>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DB5"/>
    <w:rsid w:val="005E255B"/>
    <w:rsid w:val="005E2CF7"/>
    <w:rsid w:val="005E4543"/>
    <w:rsid w:val="005E4A1C"/>
    <w:rsid w:val="005E56C9"/>
    <w:rsid w:val="005E5CF7"/>
    <w:rsid w:val="005E5FF0"/>
    <w:rsid w:val="005E642A"/>
    <w:rsid w:val="005E65A7"/>
    <w:rsid w:val="005E721E"/>
    <w:rsid w:val="005F0857"/>
    <w:rsid w:val="005F1470"/>
    <w:rsid w:val="005F15A9"/>
    <w:rsid w:val="005F1FC3"/>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9F"/>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FA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EF4"/>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E9"/>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A86"/>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345"/>
    <w:rsid w:val="007C660F"/>
    <w:rsid w:val="007C6664"/>
    <w:rsid w:val="007C66FF"/>
    <w:rsid w:val="007C69AE"/>
    <w:rsid w:val="007C6FE9"/>
    <w:rsid w:val="007C7688"/>
    <w:rsid w:val="007C76E3"/>
    <w:rsid w:val="007C76F3"/>
    <w:rsid w:val="007C7DD9"/>
    <w:rsid w:val="007D00E0"/>
    <w:rsid w:val="007D03BC"/>
    <w:rsid w:val="007D0DC9"/>
    <w:rsid w:val="007D0ECD"/>
    <w:rsid w:val="007D2882"/>
    <w:rsid w:val="007D296C"/>
    <w:rsid w:val="007D2C31"/>
    <w:rsid w:val="007D2E50"/>
    <w:rsid w:val="007D3A7F"/>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79"/>
    <w:rsid w:val="007F78E8"/>
    <w:rsid w:val="007F7F8F"/>
    <w:rsid w:val="00800509"/>
    <w:rsid w:val="0080078E"/>
    <w:rsid w:val="00800B7F"/>
    <w:rsid w:val="008012B1"/>
    <w:rsid w:val="00801D63"/>
    <w:rsid w:val="0080348B"/>
    <w:rsid w:val="00803D82"/>
    <w:rsid w:val="00803D98"/>
    <w:rsid w:val="00804D27"/>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7D7"/>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702"/>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394"/>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FAB"/>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DF9"/>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967"/>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C34"/>
    <w:rsid w:val="009B152B"/>
    <w:rsid w:val="009B2731"/>
    <w:rsid w:val="009B2DCF"/>
    <w:rsid w:val="009B39D8"/>
    <w:rsid w:val="009B3D38"/>
    <w:rsid w:val="009B4368"/>
    <w:rsid w:val="009B4D4C"/>
    <w:rsid w:val="009B4DF4"/>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B96"/>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472"/>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322"/>
    <w:rsid w:val="00A0360F"/>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C63"/>
    <w:rsid w:val="00A21838"/>
    <w:rsid w:val="00A22C3E"/>
    <w:rsid w:val="00A22C4D"/>
    <w:rsid w:val="00A2334E"/>
    <w:rsid w:val="00A23442"/>
    <w:rsid w:val="00A249D2"/>
    <w:rsid w:val="00A254AB"/>
    <w:rsid w:val="00A259F2"/>
    <w:rsid w:val="00A266CC"/>
    <w:rsid w:val="00A26DB4"/>
    <w:rsid w:val="00A27425"/>
    <w:rsid w:val="00A27FD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19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476"/>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A5"/>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C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AFF"/>
    <w:rsid w:val="00B53623"/>
    <w:rsid w:val="00B53D1D"/>
    <w:rsid w:val="00B53DF3"/>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A42"/>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C45"/>
    <w:rsid w:val="00BE1EF0"/>
    <w:rsid w:val="00BE246C"/>
    <w:rsid w:val="00BE2657"/>
    <w:rsid w:val="00BE26DC"/>
    <w:rsid w:val="00BE2FD2"/>
    <w:rsid w:val="00BE337A"/>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664"/>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096"/>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89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6FC"/>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978"/>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935"/>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5E3"/>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AA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B55"/>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150"/>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56F"/>
    <w:rsid w:val="00E35A45"/>
    <w:rsid w:val="00E35F7F"/>
    <w:rsid w:val="00E36392"/>
    <w:rsid w:val="00E36B32"/>
    <w:rsid w:val="00E370EC"/>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3E2"/>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36B"/>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59F"/>
    <w:rsid w:val="00EC3852"/>
    <w:rsid w:val="00EC4528"/>
    <w:rsid w:val="00EC5241"/>
    <w:rsid w:val="00EC5817"/>
    <w:rsid w:val="00EC594C"/>
    <w:rsid w:val="00EC5C7B"/>
    <w:rsid w:val="00EC66AA"/>
    <w:rsid w:val="00EC6B30"/>
    <w:rsid w:val="00EC6B8F"/>
    <w:rsid w:val="00EC6C9B"/>
    <w:rsid w:val="00EC7154"/>
    <w:rsid w:val="00EC7371"/>
    <w:rsid w:val="00EC73F5"/>
    <w:rsid w:val="00EC7894"/>
    <w:rsid w:val="00EC7A28"/>
    <w:rsid w:val="00EC7B48"/>
    <w:rsid w:val="00ED0151"/>
    <w:rsid w:val="00ED0257"/>
    <w:rsid w:val="00ED071B"/>
    <w:rsid w:val="00ED0B54"/>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76D"/>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03"/>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FF6"/>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EB9"/>
    <w:rsid w:val="00FD10B3"/>
    <w:rsid w:val="00FD11C3"/>
    <w:rsid w:val="00FD154E"/>
    <w:rsid w:val="00FD24D7"/>
    <w:rsid w:val="00FD29CE"/>
    <w:rsid w:val="00FD3AE2"/>
    <w:rsid w:val="00FD3E41"/>
    <w:rsid w:val="00FD3EFA"/>
    <w:rsid w:val="00FD455E"/>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893"/>
    <w:rsid w:val="00FE3C31"/>
    <w:rsid w:val="00FE4015"/>
    <w:rsid w:val="00FE44F5"/>
    <w:rsid w:val="00FE4783"/>
    <w:rsid w:val="00FE480D"/>
    <w:rsid w:val="00FE4ACC"/>
    <w:rsid w:val="00FE4F80"/>
    <w:rsid w:val="00FE570E"/>
    <w:rsid w:val="00FE6691"/>
    <w:rsid w:val="00FE6870"/>
    <w:rsid w:val="00FE713E"/>
    <w:rsid w:val="00FE7877"/>
    <w:rsid w:val="00FE7DD1"/>
    <w:rsid w:val="00FF0B4F"/>
    <w:rsid w:val="00FF0F58"/>
    <w:rsid w:val="00FF183C"/>
    <w:rsid w:val="00FF1A06"/>
    <w:rsid w:val="00FF1AD3"/>
    <w:rsid w:val="00FF1B46"/>
    <w:rsid w:val="00FF219D"/>
    <w:rsid w:val="00FF2A7B"/>
    <w:rsid w:val="00FF3B11"/>
    <w:rsid w:val="00FF3D2B"/>
    <w:rsid w:val="00FF49B4"/>
    <w:rsid w:val="00FF49F4"/>
    <w:rsid w:val="00FF5C6A"/>
    <w:rsid w:val="00FF651D"/>
    <w:rsid w:val="00FF6843"/>
    <w:rsid w:val="00FF6C25"/>
    <w:rsid w:val="010651D9"/>
    <w:rsid w:val="011F6449"/>
    <w:rsid w:val="01236AFB"/>
    <w:rsid w:val="0169477E"/>
    <w:rsid w:val="019F7441"/>
    <w:rsid w:val="01A206EC"/>
    <w:rsid w:val="01B37585"/>
    <w:rsid w:val="01D55165"/>
    <w:rsid w:val="01DF6BF8"/>
    <w:rsid w:val="01EC2C57"/>
    <w:rsid w:val="020007C4"/>
    <w:rsid w:val="026B2E25"/>
    <w:rsid w:val="02824D4D"/>
    <w:rsid w:val="02DC4B10"/>
    <w:rsid w:val="02DD76CE"/>
    <w:rsid w:val="02F36323"/>
    <w:rsid w:val="02F5619C"/>
    <w:rsid w:val="0326446A"/>
    <w:rsid w:val="032D5555"/>
    <w:rsid w:val="035A410F"/>
    <w:rsid w:val="036634D2"/>
    <w:rsid w:val="03DD35E4"/>
    <w:rsid w:val="04076900"/>
    <w:rsid w:val="041A5A3B"/>
    <w:rsid w:val="042311BA"/>
    <w:rsid w:val="042B157A"/>
    <w:rsid w:val="0489148E"/>
    <w:rsid w:val="048F763B"/>
    <w:rsid w:val="049F330E"/>
    <w:rsid w:val="04AA775C"/>
    <w:rsid w:val="04AF1889"/>
    <w:rsid w:val="04F66F48"/>
    <w:rsid w:val="05251E14"/>
    <w:rsid w:val="058575F2"/>
    <w:rsid w:val="05A16594"/>
    <w:rsid w:val="05A7762D"/>
    <w:rsid w:val="05C314C6"/>
    <w:rsid w:val="05CD023D"/>
    <w:rsid w:val="060E5941"/>
    <w:rsid w:val="06110FAF"/>
    <w:rsid w:val="06405B2D"/>
    <w:rsid w:val="06493CA7"/>
    <w:rsid w:val="065A6178"/>
    <w:rsid w:val="066F1CF3"/>
    <w:rsid w:val="06930BB8"/>
    <w:rsid w:val="06F93DD6"/>
    <w:rsid w:val="07245D42"/>
    <w:rsid w:val="07264C62"/>
    <w:rsid w:val="0779354C"/>
    <w:rsid w:val="07B34095"/>
    <w:rsid w:val="07E439BE"/>
    <w:rsid w:val="08061376"/>
    <w:rsid w:val="08200689"/>
    <w:rsid w:val="083668D1"/>
    <w:rsid w:val="08452D77"/>
    <w:rsid w:val="0857334B"/>
    <w:rsid w:val="086401F8"/>
    <w:rsid w:val="08751CAA"/>
    <w:rsid w:val="087E4C40"/>
    <w:rsid w:val="08A67CF7"/>
    <w:rsid w:val="08D132DE"/>
    <w:rsid w:val="08D66AD6"/>
    <w:rsid w:val="08DA33A3"/>
    <w:rsid w:val="08E80F13"/>
    <w:rsid w:val="09335624"/>
    <w:rsid w:val="0944690F"/>
    <w:rsid w:val="09535675"/>
    <w:rsid w:val="09582DC1"/>
    <w:rsid w:val="095F057D"/>
    <w:rsid w:val="09642282"/>
    <w:rsid w:val="09733572"/>
    <w:rsid w:val="09772C16"/>
    <w:rsid w:val="098353B5"/>
    <w:rsid w:val="09A92330"/>
    <w:rsid w:val="09B06B87"/>
    <w:rsid w:val="09C13146"/>
    <w:rsid w:val="09E04166"/>
    <w:rsid w:val="0A1C0718"/>
    <w:rsid w:val="0A2C76D4"/>
    <w:rsid w:val="0A3E7710"/>
    <w:rsid w:val="0A5B7E63"/>
    <w:rsid w:val="0AA374A5"/>
    <w:rsid w:val="0AAB7649"/>
    <w:rsid w:val="0ABC5606"/>
    <w:rsid w:val="0B30404E"/>
    <w:rsid w:val="0B4C6C14"/>
    <w:rsid w:val="0B5F1DB6"/>
    <w:rsid w:val="0B631A88"/>
    <w:rsid w:val="0B683D45"/>
    <w:rsid w:val="0B794AD1"/>
    <w:rsid w:val="0B7F3F11"/>
    <w:rsid w:val="0B884417"/>
    <w:rsid w:val="0B9C50E6"/>
    <w:rsid w:val="0BF6188C"/>
    <w:rsid w:val="0BF73C91"/>
    <w:rsid w:val="0C170175"/>
    <w:rsid w:val="0C4A5D69"/>
    <w:rsid w:val="0C4C2CDB"/>
    <w:rsid w:val="0C571A41"/>
    <w:rsid w:val="0C5C1171"/>
    <w:rsid w:val="0C5E1CBC"/>
    <w:rsid w:val="0C615B50"/>
    <w:rsid w:val="0C8445DA"/>
    <w:rsid w:val="0C87121B"/>
    <w:rsid w:val="0CC007F7"/>
    <w:rsid w:val="0CFE707A"/>
    <w:rsid w:val="0CFF500D"/>
    <w:rsid w:val="0D063BDA"/>
    <w:rsid w:val="0D08375F"/>
    <w:rsid w:val="0D184CFB"/>
    <w:rsid w:val="0D1F524B"/>
    <w:rsid w:val="0D4A7419"/>
    <w:rsid w:val="0D827401"/>
    <w:rsid w:val="0D84094E"/>
    <w:rsid w:val="0D8A00E9"/>
    <w:rsid w:val="0D8D589E"/>
    <w:rsid w:val="0DA01C73"/>
    <w:rsid w:val="0DBA08DC"/>
    <w:rsid w:val="0DD63300"/>
    <w:rsid w:val="0DF50604"/>
    <w:rsid w:val="0DF702FE"/>
    <w:rsid w:val="0DFD6346"/>
    <w:rsid w:val="0E060E51"/>
    <w:rsid w:val="0E5604B2"/>
    <w:rsid w:val="0E6D5D79"/>
    <w:rsid w:val="0E9D0089"/>
    <w:rsid w:val="0EB25B5D"/>
    <w:rsid w:val="0EB803EE"/>
    <w:rsid w:val="0EEE2286"/>
    <w:rsid w:val="0EF94D4B"/>
    <w:rsid w:val="0F127CCB"/>
    <w:rsid w:val="0F454A94"/>
    <w:rsid w:val="0F4958DC"/>
    <w:rsid w:val="0F515DF7"/>
    <w:rsid w:val="0F596BA8"/>
    <w:rsid w:val="0F6248D2"/>
    <w:rsid w:val="0F693536"/>
    <w:rsid w:val="0F7B0511"/>
    <w:rsid w:val="0F7B76D9"/>
    <w:rsid w:val="0F811800"/>
    <w:rsid w:val="0F816ACD"/>
    <w:rsid w:val="0F9832DB"/>
    <w:rsid w:val="0FBF3FD2"/>
    <w:rsid w:val="0FBF7FF3"/>
    <w:rsid w:val="10646583"/>
    <w:rsid w:val="10795941"/>
    <w:rsid w:val="107D4B15"/>
    <w:rsid w:val="10850977"/>
    <w:rsid w:val="108A3C80"/>
    <w:rsid w:val="10C26171"/>
    <w:rsid w:val="10D97A33"/>
    <w:rsid w:val="10F33360"/>
    <w:rsid w:val="10FC16EA"/>
    <w:rsid w:val="110F1D40"/>
    <w:rsid w:val="11266F33"/>
    <w:rsid w:val="11716F2F"/>
    <w:rsid w:val="118963A1"/>
    <w:rsid w:val="11C6522A"/>
    <w:rsid w:val="11E104CC"/>
    <w:rsid w:val="11E20309"/>
    <w:rsid w:val="12255233"/>
    <w:rsid w:val="12452EC4"/>
    <w:rsid w:val="12530213"/>
    <w:rsid w:val="127723A9"/>
    <w:rsid w:val="128431DD"/>
    <w:rsid w:val="12862074"/>
    <w:rsid w:val="12883966"/>
    <w:rsid w:val="129E45B4"/>
    <w:rsid w:val="12BE26ED"/>
    <w:rsid w:val="12D1448C"/>
    <w:rsid w:val="12D81596"/>
    <w:rsid w:val="13072A44"/>
    <w:rsid w:val="135F4BE2"/>
    <w:rsid w:val="13934FF3"/>
    <w:rsid w:val="139B1A0A"/>
    <w:rsid w:val="139D25C7"/>
    <w:rsid w:val="13BF3CE4"/>
    <w:rsid w:val="13CA2D36"/>
    <w:rsid w:val="141008D8"/>
    <w:rsid w:val="14125FE6"/>
    <w:rsid w:val="142C3C22"/>
    <w:rsid w:val="146D271E"/>
    <w:rsid w:val="148D797C"/>
    <w:rsid w:val="14982588"/>
    <w:rsid w:val="149A5AD9"/>
    <w:rsid w:val="14A7619D"/>
    <w:rsid w:val="14DB4A92"/>
    <w:rsid w:val="14E63D22"/>
    <w:rsid w:val="150536C3"/>
    <w:rsid w:val="150C1963"/>
    <w:rsid w:val="151447A0"/>
    <w:rsid w:val="154A6454"/>
    <w:rsid w:val="15762120"/>
    <w:rsid w:val="15817B71"/>
    <w:rsid w:val="15E25A04"/>
    <w:rsid w:val="16822D35"/>
    <w:rsid w:val="16A8729C"/>
    <w:rsid w:val="16B33777"/>
    <w:rsid w:val="16BC70A7"/>
    <w:rsid w:val="16C6339E"/>
    <w:rsid w:val="172F2D79"/>
    <w:rsid w:val="173F6923"/>
    <w:rsid w:val="17557BEF"/>
    <w:rsid w:val="17D349C1"/>
    <w:rsid w:val="1830729E"/>
    <w:rsid w:val="18546286"/>
    <w:rsid w:val="1870062C"/>
    <w:rsid w:val="18817102"/>
    <w:rsid w:val="18830A15"/>
    <w:rsid w:val="18852B28"/>
    <w:rsid w:val="188B5321"/>
    <w:rsid w:val="18D704B6"/>
    <w:rsid w:val="18D967A5"/>
    <w:rsid w:val="18EA78A5"/>
    <w:rsid w:val="19550F53"/>
    <w:rsid w:val="196400CF"/>
    <w:rsid w:val="198000FD"/>
    <w:rsid w:val="19932372"/>
    <w:rsid w:val="19A20DD5"/>
    <w:rsid w:val="19AE03F1"/>
    <w:rsid w:val="19C917E0"/>
    <w:rsid w:val="19EC0939"/>
    <w:rsid w:val="1A071A03"/>
    <w:rsid w:val="1A1F16AE"/>
    <w:rsid w:val="1A3B5C77"/>
    <w:rsid w:val="1A7A22F8"/>
    <w:rsid w:val="1A7B4AFA"/>
    <w:rsid w:val="1A984BAD"/>
    <w:rsid w:val="1AB8220E"/>
    <w:rsid w:val="1AE4166C"/>
    <w:rsid w:val="1AF06CFB"/>
    <w:rsid w:val="1AF11B8D"/>
    <w:rsid w:val="1AF71575"/>
    <w:rsid w:val="1AF72696"/>
    <w:rsid w:val="1B11359C"/>
    <w:rsid w:val="1B2A271F"/>
    <w:rsid w:val="1B530544"/>
    <w:rsid w:val="1B713184"/>
    <w:rsid w:val="1B925149"/>
    <w:rsid w:val="1B9575BB"/>
    <w:rsid w:val="1BA209CF"/>
    <w:rsid w:val="1BB4777D"/>
    <w:rsid w:val="1BD75AB8"/>
    <w:rsid w:val="1BE07ECF"/>
    <w:rsid w:val="1C0459C2"/>
    <w:rsid w:val="1C1B3B4A"/>
    <w:rsid w:val="1C4C0BB0"/>
    <w:rsid w:val="1C4E5E7B"/>
    <w:rsid w:val="1C601D9F"/>
    <w:rsid w:val="1C88086E"/>
    <w:rsid w:val="1C93699D"/>
    <w:rsid w:val="1C9A3C5A"/>
    <w:rsid w:val="1CE82B32"/>
    <w:rsid w:val="1D235971"/>
    <w:rsid w:val="1D266CE1"/>
    <w:rsid w:val="1D3963AF"/>
    <w:rsid w:val="1D6A673C"/>
    <w:rsid w:val="1D9247AE"/>
    <w:rsid w:val="1DAA2C3E"/>
    <w:rsid w:val="1DB567EC"/>
    <w:rsid w:val="1DF51A98"/>
    <w:rsid w:val="1E3D060F"/>
    <w:rsid w:val="1E3F7D2E"/>
    <w:rsid w:val="1E4134E4"/>
    <w:rsid w:val="1E5062B3"/>
    <w:rsid w:val="1E523514"/>
    <w:rsid w:val="1E5C551E"/>
    <w:rsid w:val="1E714A66"/>
    <w:rsid w:val="1E802593"/>
    <w:rsid w:val="1EA703CC"/>
    <w:rsid w:val="1EB7330C"/>
    <w:rsid w:val="1EB8717C"/>
    <w:rsid w:val="1EDE6CED"/>
    <w:rsid w:val="1F0A0FF3"/>
    <w:rsid w:val="1F424E16"/>
    <w:rsid w:val="1F5771FF"/>
    <w:rsid w:val="1FE868A9"/>
    <w:rsid w:val="20034907"/>
    <w:rsid w:val="201224F4"/>
    <w:rsid w:val="20173E4B"/>
    <w:rsid w:val="20471345"/>
    <w:rsid w:val="204E48BC"/>
    <w:rsid w:val="208921B3"/>
    <w:rsid w:val="20915584"/>
    <w:rsid w:val="20973DEB"/>
    <w:rsid w:val="20AE0F9E"/>
    <w:rsid w:val="20B26522"/>
    <w:rsid w:val="20B44310"/>
    <w:rsid w:val="20D43981"/>
    <w:rsid w:val="211116EB"/>
    <w:rsid w:val="211617BF"/>
    <w:rsid w:val="215427B5"/>
    <w:rsid w:val="216133FC"/>
    <w:rsid w:val="218D4AC6"/>
    <w:rsid w:val="21D56769"/>
    <w:rsid w:val="21E52EF3"/>
    <w:rsid w:val="21FB5D7B"/>
    <w:rsid w:val="220B1C3D"/>
    <w:rsid w:val="221D1D20"/>
    <w:rsid w:val="22334A87"/>
    <w:rsid w:val="22583BFB"/>
    <w:rsid w:val="225E628C"/>
    <w:rsid w:val="227551E2"/>
    <w:rsid w:val="22BE6801"/>
    <w:rsid w:val="232F0C3E"/>
    <w:rsid w:val="233500BF"/>
    <w:rsid w:val="23377FF7"/>
    <w:rsid w:val="236B425F"/>
    <w:rsid w:val="237A203E"/>
    <w:rsid w:val="237C1348"/>
    <w:rsid w:val="237E3B1C"/>
    <w:rsid w:val="23836192"/>
    <w:rsid w:val="23901F29"/>
    <w:rsid w:val="23982FC4"/>
    <w:rsid w:val="239C0061"/>
    <w:rsid w:val="23A2108F"/>
    <w:rsid w:val="23B908A4"/>
    <w:rsid w:val="23DC510E"/>
    <w:rsid w:val="23E95BEF"/>
    <w:rsid w:val="23FD0064"/>
    <w:rsid w:val="243B4949"/>
    <w:rsid w:val="245375B0"/>
    <w:rsid w:val="24642C0A"/>
    <w:rsid w:val="24B22173"/>
    <w:rsid w:val="24B95AD9"/>
    <w:rsid w:val="24BE24DA"/>
    <w:rsid w:val="24CF5825"/>
    <w:rsid w:val="24D663E6"/>
    <w:rsid w:val="24D77F2B"/>
    <w:rsid w:val="251C31E3"/>
    <w:rsid w:val="25654633"/>
    <w:rsid w:val="258B00E2"/>
    <w:rsid w:val="25A917A6"/>
    <w:rsid w:val="25BE27CC"/>
    <w:rsid w:val="25CF7189"/>
    <w:rsid w:val="25D95EC8"/>
    <w:rsid w:val="25F74A5C"/>
    <w:rsid w:val="2628662C"/>
    <w:rsid w:val="262D45DE"/>
    <w:rsid w:val="26A53EF9"/>
    <w:rsid w:val="26A94201"/>
    <w:rsid w:val="26AC274F"/>
    <w:rsid w:val="27044A29"/>
    <w:rsid w:val="271D34C8"/>
    <w:rsid w:val="276142BF"/>
    <w:rsid w:val="27667586"/>
    <w:rsid w:val="27783712"/>
    <w:rsid w:val="277B1A6F"/>
    <w:rsid w:val="27907362"/>
    <w:rsid w:val="28333E1D"/>
    <w:rsid w:val="28405470"/>
    <w:rsid w:val="28454BD6"/>
    <w:rsid w:val="28455253"/>
    <w:rsid w:val="28551971"/>
    <w:rsid w:val="285B1C53"/>
    <w:rsid w:val="289F7086"/>
    <w:rsid w:val="28C32028"/>
    <w:rsid w:val="28CC490F"/>
    <w:rsid w:val="28DE40AA"/>
    <w:rsid w:val="29040C8E"/>
    <w:rsid w:val="29345E77"/>
    <w:rsid w:val="293F6AC5"/>
    <w:rsid w:val="294C65AD"/>
    <w:rsid w:val="29714259"/>
    <w:rsid w:val="29806583"/>
    <w:rsid w:val="298B3C4C"/>
    <w:rsid w:val="29CD4791"/>
    <w:rsid w:val="29CE3C08"/>
    <w:rsid w:val="29CE519A"/>
    <w:rsid w:val="29CE53AA"/>
    <w:rsid w:val="29F26D24"/>
    <w:rsid w:val="2A15033F"/>
    <w:rsid w:val="2A1662C1"/>
    <w:rsid w:val="2A1C7367"/>
    <w:rsid w:val="2A2815FA"/>
    <w:rsid w:val="2A4E45E1"/>
    <w:rsid w:val="2A6D6092"/>
    <w:rsid w:val="2A7D76B4"/>
    <w:rsid w:val="2AA23163"/>
    <w:rsid w:val="2B157841"/>
    <w:rsid w:val="2B437463"/>
    <w:rsid w:val="2B577D1D"/>
    <w:rsid w:val="2B7807EE"/>
    <w:rsid w:val="2BBF00EC"/>
    <w:rsid w:val="2BC37CFD"/>
    <w:rsid w:val="2BD5237F"/>
    <w:rsid w:val="2BE47EE4"/>
    <w:rsid w:val="2BE536CE"/>
    <w:rsid w:val="2BE758D9"/>
    <w:rsid w:val="2BE961B4"/>
    <w:rsid w:val="2C09049E"/>
    <w:rsid w:val="2C0A653C"/>
    <w:rsid w:val="2C191F85"/>
    <w:rsid w:val="2C1A2E84"/>
    <w:rsid w:val="2C511CA5"/>
    <w:rsid w:val="2C631A05"/>
    <w:rsid w:val="2CE82D6F"/>
    <w:rsid w:val="2D0B760C"/>
    <w:rsid w:val="2D343236"/>
    <w:rsid w:val="2DAC757E"/>
    <w:rsid w:val="2DD15014"/>
    <w:rsid w:val="2DF72DE4"/>
    <w:rsid w:val="2E0220AF"/>
    <w:rsid w:val="2E3D585B"/>
    <w:rsid w:val="2E483EDC"/>
    <w:rsid w:val="2E4B082A"/>
    <w:rsid w:val="2E5D4E86"/>
    <w:rsid w:val="2E5D790B"/>
    <w:rsid w:val="2E7B1596"/>
    <w:rsid w:val="2E90122D"/>
    <w:rsid w:val="2E9A3C18"/>
    <w:rsid w:val="2EBB0FEE"/>
    <w:rsid w:val="2EC63002"/>
    <w:rsid w:val="2F0872BA"/>
    <w:rsid w:val="2F0A6B38"/>
    <w:rsid w:val="2F5A5701"/>
    <w:rsid w:val="2F946CCB"/>
    <w:rsid w:val="2FD25781"/>
    <w:rsid w:val="2FEA2A22"/>
    <w:rsid w:val="2FFD7934"/>
    <w:rsid w:val="30730009"/>
    <w:rsid w:val="30733ACD"/>
    <w:rsid w:val="308C3862"/>
    <w:rsid w:val="309379D8"/>
    <w:rsid w:val="30A270F7"/>
    <w:rsid w:val="30DF1478"/>
    <w:rsid w:val="30EC586F"/>
    <w:rsid w:val="319C6071"/>
    <w:rsid w:val="31AC537E"/>
    <w:rsid w:val="31E26CB5"/>
    <w:rsid w:val="31E3679B"/>
    <w:rsid w:val="31E732FD"/>
    <w:rsid w:val="32517576"/>
    <w:rsid w:val="328C07D2"/>
    <w:rsid w:val="32BE5C2C"/>
    <w:rsid w:val="32FB6478"/>
    <w:rsid w:val="33211ABA"/>
    <w:rsid w:val="33263B3F"/>
    <w:rsid w:val="336963EB"/>
    <w:rsid w:val="33816EEB"/>
    <w:rsid w:val="33C55C75"/>
    <w:rsid w:val="33EB55CD"/>
    <w:rsid w:val="33EC4C02"/>
    <w:rsid w:val="340D2360"/>
    <w:rsid w:val="3410665D"/>
    <w:rsid w:val="34211214"/>
    <w:rsid w:val="342E63AB"/>
    <w:rsid w:val="343520A9"/>
    <w:rsid w:val="34364B20"/>
    <w:rsid w:val="34530886"/>
    <w:rsid w:val="34950E68"/>
    <w:rsid w:val="34986E94"/>
    <w:rsid w:val="349C3620"/>
    <w:rsid w:val="34AF62C9"/>
    <w:rsid w:val="34CB4388"/>
    <w:rsid w:val="34D522FE"/>
    <w:rsid w:val="34FA6E12"/>
    <w:rsid w:val="35665084"/>
    <w:rsid w:val="358D5588"/>
    <w:rsid w:val="360B4FFE"/>
    <w:rsid w:val="363A3B40"/>
    <w:rsid w:val="365302AE"/>
    <w:rsid w:val="36607A0A"/>
    <w:rsid w:val="366E227C"/>
    <w:rsid w:val="366F2E0D"/>
    <w:rsid w:val="367B6A5C"/>
    <w:rsid w:val="36A74ADA"/>
    <w:rsid w:val="36AD60D5"/>
    <w:rsid w:val="36B139A6"/>
    <w:rsid w:val="36B224F9"/>
    <w:rsid w:val="36BE6EA2"/>
    <w:rsid w:val="36EC0CC9"/>
    <w:rsid w:val="373F410B"/>
    <w:rsid w:val="37801D1C"/>
    <w:rsid w:val="37A161FF"/>
    <w:rsid w:val="37EE7094"/>
    <w:rsid w:val="381E0825"/>
    <w:rsid w:val="38296C89"/>
    <w:rsid w:val="383002EB"/>
    <w:rsid w:val="38586797"/>
    <w:rsid w:val="388426F1"/>
    <w:rsid w:val="38A2325B"/>
    <w:rsid w:val="38BA6F45"/>
    <w:rsid w:val="38BC0149"/>
    <w:rsid w:val="38D87D1C"/>
    <w:rsid w:val="391F477E"/>
    <w:rsid w:val="39207202"/>
    <w:rsid w:val="3944341D"/>
    <w:rsid w:val="39636459"/>
    <w:rsid w:val="396B7F6C"/>
    <w:rsid w:val="39B417A9"/>
    <w:rsid w:val="39B8474B"/>
    <w:rsid w:val="39FC5695"/>
    <w:rsid w:val="3A006D8E"/>
    <w:rsid w:val="3A3651E5"/>
    <w:rsid w:val="3A744481"/>
    <w:rsid w:val="3A8C7BEF"/>
    <w:rsid w:val="3A906246"/>
    <w:rsid w:val="3B1B06D9"/>
    <w:rsid w:val="3B2349B7"/>
    <w:rsid w:val="3B616CFF"/>
    <w:rsid w:val="3B6259F6"/>
    <w:rsid w:val="3B976654"/>
    <w:rsid w:val="3B9C5FD4"/>
    <w:rsid w:val="3BC01EFC"/>
    <w:rsid w:val="3BCA786A"/>
    <w:rsid w:val="3BD31E2F"/>
    <w:rsid w:val="3BF15831"/>
    <w:rsid w:val="3C105946"/>
    <w:rsid w:val="3C471448"/>
    <w:rsid w:val="3C5F759A"/>
    <w:rsid w:val="3C6C525A"/>
    <w:rsid w:val="3C785520"/>
    <w:rsid w:val="3CCE23CB"/>
    <w:rsid w:val="3CD17D17"/>
    <w:rsid w:val="3D3C7F39"/>
    <w:rsid w:val="3D440F09"/>
    <w:rsid w:val="3D4504A0"/>
    <w:rsid w:val="3D8734BB"/>
    <w:rsid w:val="3D9A11D4"/>
    <w:rsid w:val="3DA16D89"/>
    <w:rsid w:val="3DA364BE"/>
    <w:rsid w:val="3DDB4281"/>
    <w:rsid w:val="3DE041CB"/>
    <w:rsid w:val="3E0D48F6"/>
    <w:rsid w:val="3E1868B4"/>
    <w:rsid w:val="3E2731C4"/>
    <w:rsid w:val="3E377251"/>
    <w:rsid w:val="3E42664B"/>
    <w:rsid w:val="3E5A7334"/>
    <w:rsid w:val="3E5D6110"/>
    <w:rsid w:val="3E7B5D6B"/>
    <w:rsid w:val="3E843E66"/>
    <w:rsid w:val="3E894372"/>
    <w:rsid w:val="3E8F51FE"/>
    <w:rsid w:val="3E926F87"/>
    <w:rsid w:val="3E952477"/>
    <w:rsid w:val="3E9A59DE"/>
    <w:rsid w:val="3EAF4836"/>
    <w:rsid w:val="3EC33DFA"/>
    <w:rsid w:val="3F060E16"/>
    <w:rsid w:val="3F1D1096"/>
    <w:rsid w:val="3F2F0234"/>
    <w:rsid w:val="3F6363FE"/>
    <w:rsid w:val="3F7539B5"/>
    <w:rsid w:val="3F756B8F"/>
    <w:rsid w:val="3F95482B"/>
    <w:rsid w:val="3FDC52E5"/>
    <w:rsid w:val="400C3FD4"/>
    <w:rsid w:val="4019356B"/>
    <w:rsid w:val="40592157"/>
    <w:rsid w:val="405F0499"/>
    <w:rsid w:val="406E1CAE"/>
    <w:rsid w:val="4080379D"/>
    <w:rsid w:val="40A0133A"/>
    <w:rsid w:val="40A634B2"/>
    <w:rsid w:val="40C31A53"/>
    <w:rsid w:val="40FF545D"/>
    <w:rsid w:val="410067C8"/>
    <w:rsid w:val="41015EE4"/>
    <w:rsid w:val="4105606A"/>
    <w:rsid w:val="418F0D2A"/>
    <w:rsid w:val="41C16E04"/>
    <w:rsid w:val="41D01505"/>
    <w:rsid w:val="42474939"/>
    <w:rsid w:val="424C3C57"/>
    <w:rsid w:val="42613FF3"/>
    <w:rsid w:val="42660D96"/>
    <w:rsid w:val="428667D2"/>
    <w:rsid w:val="42CD1CE0"/>
    <w:rsid w:val="42E1381E"/>
    <w:rsid w:val="42ED6459"/>
    <w:rsid w:val="42FE58DD"/>
    <w:rsid w:val="43174B3D"/>
    <w:rsid w:val="43200E3D"/>
    <w:rsid w:val="433F1416"/>
    <w:rsid w:val="434B790E"/>
    <w:rsid w:val="4360274F"/>
    <w:rsid w:val="43977AB6"/>
    <w:rsid w:val="43A3342B"/>
    <w:rsid w:val="43C77C27"/>
    <w:rsid w:val="43DE09EE"/>
    <w:rsid w:val="44002FAD"/>
    <w:rsid w:val="44282EF1"/>
    <w:rsid w:val="445F0B62"/>
    <w:rsid w:val="449101DD"/>
    <w:rsid w:val="44B002FB"/>
    <w:rsid w:val="44DE1391"/>
    <w:rsid w:val="45075A9C"/>
    <w:rsid w:val="451B225C"/>
    <w:rsid w:val="452410C9"/>
    <w:rsid w:val="45317DFB"/>
    <w:rsid w:val="45671409"/>
    <w:rsid w:val="456D3CE4"/>
    <w:rsid w:val="4579042C"/>
    <w:rsid w:val="457F0571"/>
    <w:rsid w:val="45851176"/>
    <w:rsid w:val="45B71347"/>
    <w:rsid w:val="45BA651D"/>
    <w:rsid w:val="45C63B94"/>
    <w:rsid w:val="45F20706"/>
    <w:rsid w:val="460E7DA5"/>
    <w:rsid w:val="46422483"/>
    <w:rsid w:val="464B6EA4"/>
    <w:rsid w:val="4659254A"/>
    <w:rsid w:val="465B0637"/>
    <w:rsid w:val="465E3F0D"/>
    <w:rsid w:val="466A16E6"/>
    <w:rsid w:val="46893F2B"/>
    <w:rsid w:val="468C4F70"/>
    <w:rsid w:val="46C4686E"/>
    <w:rsid w:val="47617E85"/>
    <w:rsid w:val="477B778F"/>
    <w:rsid w:val="478203EC"/>
    <w:rsid w:val="47B025FA"/>
    <w:rsid w:val="47B62D8A"/>
    <w:rsid w:val="47DC6334"/>
    <w:rsid w:val="4809698F"/>
    <w:rsid w:val="4811697D"/>
    <w:rsid w:val="483C0FF5"/>
    <w:rsid w:val="486A1A7B"/>
    <w:rsid w:val="48735B66"/>
    <w:rsid w:val="487A3E25"/>
    <w:rsid w:val="488B5503"/>
    <w:rsid w:val="48937E21"/>
    <w:rsid w:val="489A0361"/>
    <w:rsid w:val="48B94FF3"/>
    <w:rsid w:val="48E37AAB"/>
    <w:rsid w:val="48FD4B4C"/>
    <w:rsid w:val="490A68E0"/>
    <w:rsid w:val="491055FE"/>
    <w:rsid w:val="495F5B3E"/>
    <w:rsid w:val="496F77D7"/>
    <w:rsid w:val="497654FD"/>
    <w:rsid w:val="498A6D1D"/>
    <w:rsid w:val="49B64211"/>
    <w:rsid w:val="49F6167F"/>
    <w:rsid w:val="4A064FA0"/>
    <w:rsid w:val="4A16615C"/>
    <w:rsid w:val="4A4424D7"/>
    <w:rsid w:val="4AB82D0F"/>
    <w:rsid w:val="4AEB7664"/>
    <w:rsid w:val="4AFD7C19"/>
    <w:rsid w:val="4B0567D1"/>
    <w:rsid w:val="4B236AAE"/>
    <w:rsid w:val="4B64759E"/>
    <w:rsid w:val="4B704048"/>
    <w:rsid w:val="4B707271"/>
    <w:rsid w:val="4B855710"/>
    <w:rsid w:val="4B961B0D"/>
    <w:rsid w:val="4B9739F7"/>
    <w:rsid w:val="4BEE2503"/>
    <w:rsid w:val="4C245A30"/>
    <w:rsid w:val="4C2C41E6"/>
    <w:rsid w:val="4C951770"/>
    <w:rsid w:val="4CB6685F"/>
    <w:rsid w:val="4CC367FE"/>
    <w:rsid w:val="4D077F3C"/>
    <w:rsid w:val="4D0B7988"/>
    <w:rsid w:val="4D123355"/>
    <w:rsid w:val="4D2A3B31"/>
    <w:rsid w:val="4D312C52"/>
    <w:rsid w:val="4D320E38"/>
    <w:rsid w:val="4D8F2A92"/>
    <w:rsid w:val="4D905305"/>
    <w:rsid w:val="4D964A72"/>
    <w:rsid w:val="4D9C1254"/>
    <w:rsid w:val="4DCD4433"/>
    <w:rsid w:val="4E11319C"/>
    <w:rsid w:val="4E637873"/>
    <w:rsid w:val="4E793892"/>
    <w:rsid w:val="4E800872"/>
    <w:rsid w:val="4EC569ED"/>
    <w:rsid w:val="4ED50EA1"/>
    <w:rsid w:val="4EEC050C"/>
    <w:rsid w:val="4F104EC3"/>
    <w:rsid w:val="4F222180"/>
    <w:rsid w:val="4F47354A"/>
    <w:rsid w:val="4F541D49"/>
    <w:rsid w:val="4F911C54"/>
    <w:rsid w:val="4FA170DB"/>
    <w:rsid w:val="4FCB2ED9"/>
    <w:rsid w:val="4FD85C96"/>
    <w:rsid w:val="4FE625E0"/>
    <w:rsid w:val="50084580"/>
    <w:rsid w:val="5021480F"/>
    <w:rsid w:val="50962ECB"/>
    <w:rsid w:val="509E6F62"/>
    <w:rsid w:val="50A42E38"/>
    <w:rsid w:val="50A4577F"/>
    <w:rsid w:val="50B73D1F"/>
    <w:rsid w:val="50BD5BC9"/>
    <w:rsid w:val="50C11EEE"/>
    <w:rsid w:val="50CB1505"/>
    <w:rsid w:val="50E97CFC"/>
    <w:rsid w:val="50FA4028"/>
    <w:rsid w:val="510D65B7"/>
    <w:rsid w:val="511157AB"/>
    <w:rsid w:val="5142540C"/>
    <w:rsid w:val="51485E4F"/>
    <w:rsid w:val="518832C8"/>
    <w:rsid w:val="518946B0"/>
    <w:rsid w:val="51A0432A"/>
    <w:rsid w:val="51A86090"/>
    <w:rsid w:val="51B7396D"/>
    <w:rsid w:val="52225EF0"/>
    <w:rsid w:val="522E4CC3"/>
    <w:rsid w:val="5244713B"/>
    <w:rsid w:val="524760E1"/>
    <w:rsid w:val="52492845"/>
    <w:rsid w:val="52551B15"/>
    <w:rsid w:val="52615633"/>
    <w:rsid w:val="52977FD4"/>
    <w:rsid w:val="52A25790"/>
    <w:rsid w:val="52A96B6F"/>
    <w:rsid w:val="52B45975"/>
    <w:rsid w:val="52C651A1"/>
    <w:rsid w:val="52D94AA4"/>
    <w:rsid w:val="52EA3A62"/>
    <w:rsid w:val="52EB4379"/>
    <w:rsid w:val="52ED3AE0"/>
    <w:rsid w:val="52F50BB8"/>
    <w:rsid w:val="53097272"/>
    <w:rsid w:val="53377555"/>
    <w:rsid w:val="53544462"/>
    <w:rsid w:val="537E7E19"/>
    <w:rsid w:val="5397158E"/>
    <w:rsid w:val="53B43135"/>
    <w:rsid w:val="54013861"/>
    <w:rsid w:val="541F2260"/>
    <w:rsid w:val="543D4BF2"/>
    <w:rsid w:val="54487265"/>
    <w:rsid w:val="544D6070"/>
    <w:rsid w:val="54605E1E"/>
    <w:rsid w:val="54B3506A"/>
    <w:rsid w:val="54CA0D16"/>
    <w:rsid w:val="54DD4057"/>
    <w:rsid w:val="54E7490F"/>
    <w:rsid w:val="550764A4"/>
    <w:rsid w:val="550B2BF6"/>
    <w:rsid w:val="55214EB5"/>
    <w:rsid w:val="55364EFD"/>
    <w:rsid w:val="553C1777"/>
    <w:rsid w:val="555D4828"/>
    <w:rsid w:val="5563627C"/>
    <w:rsid w:val="557A4C8B"/>
    <w:rsid w:val="558931E1"/>
    <w:rsid w:val="55923347"/>
    <w:rsid w:val="55925180"/>
    <w:rsid w:val="55983B1B"/>
    <w:rsid w:val="55A8376B"/>
    <w:rsid w:val="55B21AF7"/>
    <w:rsid w:val="55C2580A"/>
    <w:rsid w:val="55DC29B6"/>
    <w:rsid w:val="55DD4241"/>
    <w:rsid w:val="56256A13"/>
    <w:rsid w:val="563B6970"/>
    <w:rsid w:val="566412C5"/>
    <w:rsid w:val="566B1CFA"/>
    <w:rsid w:val="566B6D1E"/>
    <w:rsid w:val="56C80000"/>
    <w:rsid w:val="56D55CFD"/>
    <w:rsid w:val="56ED6F5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B0FB3"/>
    <w:rsid w:val="58917D2F"/>
    <w:rsid w:val="5894085C"/>
    <w:rsid w:val="58AE4F0C"/>
    <w:rsid w:val="58B85899"/>
    <w:rsid w:val="58DC4708"/>
    <w:rsid w:val="58E363A9"/>
    <w:rsid w:val="59083B3E"/>
    <w:rsid w:val="592675DF"/>
    <w:rsid w:val="595E1678"/>
    <w:rsid w:val="596D5BD4"/>
    <w:rsid w:val="597E3DD8"/>
    <w:rsid w:val="59BD2859"/>
    <w:rsid w:val="59E54CE2"/>
    <w:rsid w:val="59F80043"/>
    <w:rsid w:val="5A077E02"/>
    <w:rsid w:val="5A09252F"/>
    <w:rsid w:val="5A0B2778"/>
    <w:rsid w:val="5A2A7C7B"/>
    <w:rsid w:val="5A376192"/>
    <w:rsid w:val="5A3E2560"/>
    <w:rsid w:val="5A5D3B6E"/>
    <w:rsid w:val="5A637A76"/>
    <w:rsid w:val="5A6D33BA"/>
    <w:rsid w:val="5A792B1F"/>
    <w:rsid w:val="5A874767"/>
    <w:rsid w:val="5AAD6F28"/>
    <w:rsid w:val="5AD63A24"/>
    <w:rsid w:val="5B2E1A1D"/>
    <w:rsid w:val="5B746FC5"/>
    <w:rsid w:val="5B843A1C"/>
    <w:rsid w:val="5B873E3F"/>
    <w:rsid w:val="5BAE184C"/>
    <w:rsid w:val="5C012F5B"/>
    <w:rsid w:val="5C02690E"/>
    <w:rsid w:val="5C196DA7"/>
    <w:rsid w:val="5C2A048C"/>
    <w:rsid w:val="5C80234E"/>
    <w:rsid w:val="5C8A680C"/>
    <w:rsid w:val="5D0C4701"/>
    <w:rsid w:val="5D0F0395"/>
    <w:rsid w:val="5D221076"/>
    <w:rsid w:val="5D397964"/>
    <w:rsid w:val="5D4F15CB"/>
    <w:rsid w:val="5D5A391C"/>
    <w:rsid w:val="5D5F10C0"/>
    <w:rsid w:val="5D5F4D94"/>
    <w:rsid w:val="5D70362F"/>
    <w:rsid w:val="5D740137"/>
    <w:rsid w:val="5D891B7B"/>
    <w:rsid w:val="5DAD38EE"/>
    <w:rsid w:val="5DAE6681"/>
    <w:rsid w:val="5E006862"/>
    <w:rsid w:val="5E0207B9"/>
    <w:rsid w:val="5E1834A1"/>
    <w:rsid w:val="5E261785"/>
    <w:rsid w:val="5E3A2C56"/>
    <w:rsid w:val="5E4A7017"/>
    <w:rsid w:val="5E552BBA"/>
    <w:rsid w:val="5E611C10"/>
    <w:rsid w:val="5E6A3361"/>
    <w:rsid w:val="5ED71AEA"/>
    <w:rsid w:val="5ED9106E"/>
    <w:rsid w:val="5EFC7377"/>
    <w:rsid w:val="5F06174D"/>
    <w:rsid w:val="5F3A3602"/>
    <w:rsid w:val="5F6277C6"/>
    <w:rsid w:val="5F6D0B1D"/>
    <w:rsid w:val="5F8D0B82"/>
    <w:rsid w:val="5FB8085B"/>
    <w:rsid w:val="5FCC5339"/>
    <w:rsid w:val="5FE34A5B"/>
    <w:rsid w:val="5FFE1E36"/>
    <w:rsid w:val="60232584"/>
    <w:rsid w:val="607330CE"/>
    <w:rsid w:val="60763B54"/>
    <w:rsid w:val="60825176"/>
    <w:rsid w:val="609F2AC4"/>
    <w:rsid w:val="60FA2EE8"/>
    <w:rsid w:val="60FD4D57"/>
    <w:rsid w:val="61054A27"/>
    <w:rsid w:val="610A52BC"/>
    <w:rsid w:val="611D2366"/>
    <w:rsid w:val="61421856"/>
    <w:rsid w:val="615227C4"/>
    <w:rsid w:val="61654E3F"/>
    <w:rsid w:val="6182292A"/>
    <w:rsid w:val="618C5F32"/>
    <w:rsid w:val="619F7F92"/>
    <w:rsid w:val="61A30145"/>
    <w:rsid w:val="61F94C26"/>
    <w:rsid w:val="62000E56"/>
    <w:rsid w:val="624F3E49"/>
    <w:rsid w:val="62632286"/>
    <w:rsid w:val="62885958"/>
    <w:rsid w:val="62D549EF"/>
    <w:rsid w:val="62F40B65"/>
    <w:rsid w:val="62FC2CFE"/>
    <w:rsid w:val="62FE2EF4"/>
    <w:rsid w:val="63024505"/>
    <w:rsid w:val="631435DD"/>
    <w:rsid w:val="635B1DB5"/>
    <w:rsid w:val="63711FED"/>
    <w:rsid w:val="63880DDC"/>
    <w:rsid w:val="638D750D"/>
    <w:rsid w:val="63AC6CC0"/>
    <w:rsid w:val="63E40A33"/>
    <w:rsid w:val="64055776"/>
    <w:rsid w:val="64240056"/>
    <w:rsid w:val="643E143A"/>
    <w:rsid w:val="648B6EEF"/>
    <w:rsid w:val="64B72CF7"/>
    <w:rsid w:val="64C158BF"/>
    <w:rsid w:val="64CE2EAA"/>
    <w:rsid w:val="64ED4789"/>
    <w:rsid w:val="653C3090"/>
    <w:rsid w:val="65844180"/>
    <w:rsid w:val="65854376"/>
    <w:rsid w:val="658767BE"/>
    <w:rsid w:val="65892531"/>
    <w:rsid w:val="65A8473C"/>
    <w:rsid w:val="65DB57AB"/>
    <w:rsid w:val="660B132F"/>
    <w:rsid w:val="66195831"/>
    <w:rsid w:val="662E5259"/>
    <w:rsid w:val="662E75B1"/>
    <w:rsid w:val="66342C2E"/>
    <w:rsid w:val="663E784C"/>
    <w:rsid w:val="668B6A45"/>
    <w:rsid w:val="670F7AA6"/>
    <w:rsid w:val="671E4499"/>
    <w:rsid w:val="672F3F24"/>
    <w:rsid w:val="673E055F"/>
    <w:rsid w:val="67551CE3"/>
    <w:rsid w:val="67857005"/>
    <w:rsid w:val="67A22552"/>
    <w:rsid w:val="67B22DCC"/>
    <w:rsid w:val="67BE71AA"/>
    <w:rsid w:val="67D90273"/>
    <w:rsid w:val="67DA34D4"/>
    <w:rsid w:val="67DE5875"/>
    <w:rsid w:val="67E55852"/>
    <w:rsid w:val="67EB1AB4"/>
    <w:rsid w:val="67FA1285"/>
    <w:rsid w:val="68551F4F"/>
    <w:rsid w:val="686345DB"/>
    <w:rsid w:val="687C10C9"/>
    <w:rsid w:val="68840C16"/>
    <w:rsid w:val="68876EFB"/>
    <w:rsid w:val="68884654"/>
    <w:rsid w:val="689F444F"/>
    <w:rsid w:val="68B96DBB"/>
    <w:rsid w:val="68CA2805"/>
    <w:rsid w:val="68E937A3"/>
    <w:rsid w:val="69301E77"/>
    <w:rsid w:val="693E15D3"/>
    <w:rsid w:val="69627681"/>
    <w:rsid w:val="6977531D"/>
    <w:rsid w:val="697828A1"/>
    <w:rsid w:val="6989227C"/>
    <w:rsid w:val="69CC2BFF"/>
    <w:rsid w:val="69FD55B8"/>
    <w:rsid w:val="6A0B1C62"/>
    <w:rsid w:val="6A2406C8"/>
    <w:rsid w:val="6ADC5F70"/>
    <w:rsid w:val="6ADE0BD1"/>
    <w:rsid w:val="6AE96859"/>
    <w:rsid w:val="6B147746"/>
    <w:rsid w:val="6B24787C"/>
    <w:rsid w:val="6B573233"/>
    <w:rsid w:val="6B5B6274"/>
    <w:rsid w:val="6B935D53"/>
    <w:rsid w:val="6BB06822"/>
    <w:rsid w:val="6BBB1387"/>
    <w:rsid w:val="6BDE743B"/>
    <w:rsid w:val="6C1042A9"/>
    <w:rsid w:val="6C196F71"/>
    <w:rsid w:val="6C226FCB"/>
    <w:rsid w:val="6C2B26FD"/>
    <w:rsid w:val="6C31226F"/>
    <w:rsid w:val="6C552F0B"/>
    <w:rsid w:val="6C8C67B7"/>
    <w:rsid w:val="6C9D1DC0"/>
    <w:rsid w:val="6C9D744C"/>
    <w:rsid w:val="6D167928"/>
    <w:rsid w:val="6D26299B"/>
    <w:rsid w:val="6D2A1518"/>
    <w:rsid w:val="6D4772EC"/>
    <w:rsid w:val="6D4D2ACF"/>
    <w:rsid w:val="6D9078AF"/>
    <w:rsid w:val="6DAA3FEF"/>
    <w:rsid w:val="6DC0172B"/>
    <w:rsid w:val="6DCB690C"/>
    <w:rsid w:val="6DD41A5B"/>
    <w:rsid w:val="6DF43C2E"/>
    <w:rsid w:val="6DF51CA3"/>
    <w:rsid w:val="6E8335BD"/>
    <w:rsid w:val="6E8E12EF"/>
    <w:rsid w:val="6E972936"/>
    <w:rsid w:val="6ED446C5"/>
    <w:rsid w:val="6F2A7D94"/>
    <w:rsid w:val="6F3C6E02"/>
    <w:rsid w:val="6F711748"/>
    <w:rsid w:val="6F8331F1"/>
    <w:rsid w:val="6FAE1A09"/>
    <w:rsid w:val="6FD45F45"/>
    <w:rsid w:val="6FD75BF8"/>
    <w:rsid w:val="70045317"/>
    <w:rsid w:val="70357385"/>
    <w:rsid w:val="70582CB7"/>
    <w:rsid w:val="707723D0"/>
    <w:rsid w:val="70BF089A"/>
    <w:rsid w:val="70F5661B"/>
    <w:rsid w:val="71360107"/>
    <w:rsid w:val="713B688E"/>
    <w:rsid w:val="717E57CE"/>
    <w:rsid w:val="719E60C1"/>
    <w:rsid w:val="71D43752"/>
    <w:rsid w:val="71F1796A"/>
    <w:rsid w:val="72154626"/>
    <w:rsid w:val="72262B5D"/>
    <w:rsid w:val="72283FF7"/>
    <w:rsid w:val="722E7212"/>
    <w:rsid w:val="723A0474"/>
    <w:rsid w:val="725923E4"/>
    <w:rsid w:val="72864BF7"/>
    <w:rsid w:val="729023FC"/>
    <w:rsid w:val="7292426B"/>
    <w:rsid w:val="72D17B73"/>
    <w:rsid w:val="73260244"/>
    <w:rsid w:val="73C0646E"/>
    <w:rsid w:val="742222F5"/>
    <w:rsid w:val="74305B3F"/>
    <w:rsid w:val="74476126"/>
    <w:rsid w:val="74706664"/>
    <w:rsid w:val="747F3682"/>
    <w:rsid w:val="749C4185"/>
    <w:rsid w:val="74F522F1"/>
    <w:rsid w:val="75067759"/>
    <w:rsid w:val="752E6DCD"/>
    <w:rsid w:val="7551380D"/>
    <w:rsid w:val="75532620"/>
    <w:rsid w:val="75557735"/>
    <w:rsid w:val="75600BE5"/>
    <w:rsid w:val="7564475C"/>
    <w:rsid w:val="7583797F"/>
    <w:rsid w:val="75D20F1D"/>
    <w:rsid w:val="75DA2C18"/>
    <w:rsid w:val="75F54412"/>
    <w:rsid w:val="76167F56"/>
    <w:rsid w:val="761D08E0"/>
    <w:rsid w:val="764151EA"/>
    <w:rsid w:val="765D347C"/>
    <w:rsid w:val="76826699"/>
    <w:rsid w:val="76C87133"/>
    <w:rsid w:val="76CD08D5"/>
    <w:rsid w:val="76DB4B92"/>
    <w:rsid w:val="77052AA4"/>
    <w:rsid w:val="770E2AE5"/>
    <w:rsid w:val="77136511"/>
    <w:rsid w:val="77340A39"/>
    <w:rsid w:val="77351FD0"/>
    <w:rsid w:val="77472422"/>
    <w:rsid w:val="776D6758"/>
    <w:rsid w:val="777B5767"/>
    <w:rsid w:val="777F31F2"/>
    <w:rsid w:val="77BC460F"/>
    <w:rsid w:val="77D1700D"/>
    <w:rsid w:val="77EC04CC"/>
    <w:rsid w:val="77F87308"/>
    <w:rsid w:val="78244A52"/>
    <w:rsid w:val="78775729"/>
    <w:rsid w:val="78A42DB0"/>
    <w:rsid w:val="78A656AB"/>
    <w:rsid w:val="78B2245C"/>
    <w:rsid w:val="78E172CC"/>
    <w:rsid w:val="78E21C5F"/>
    <w:rsid w:val="78EA1D1F"/>
    <w:rsid w:val="7904172F"/>
    <w:rsid w:val="790F7E27"/>
    <w:rsid w:val="791A69E7"/>
    <w:rsid w:val="792718F1"/>
    <w:rsid w:val="792A231A"/>
    <w:rsid w:val="79316829"/>
    <w:rsid w:val="79395BD6"/>
    <w:rsid w:val="795409ED"/>
    <w:rsid w:val="797E66A9"/>
    <w:rsid w:val="79A97383"/>
    <w:rsid w:val="79E27E8B"/>
    <w:rsid w:val="79F850CE"/>
    <w:rsid w:val="79FD443C"/>
    <w:rsid w:val="7A013B41"/>
    <w:rsid w:val="7A1D1975"/>
    <w:rsid w:val="7A3E5150"/>
    <w:rsid w:val="7A4670D6"/>
    <w:rsid w:val="7A4E3BC4"/>
    <w:rsid w:val="7A534B63"/>
    <w:rsid w:val="7A615382"/>
    <w:rsid w:val="7A67303B"/>
    <w:rsid w:val="7AAB1D04"/>
    <w:rsid w:val="7AB8546C"/>
    <w:rsid w:val="7ABA4368"/>
    <w:rsid w:val="7AD05746"/>
    <w:rsid w:val="7AEC4528"/>
    <w:rsid w:val="7B257FFD"/>
    <w:rsid w:val="7B343476"/>
    <w:rsid w:val="7B5A2978"/>
    <w:rsid w:val="7B5A7E4C"/>
    <w:rsid w:val="7B667AF9"/>
    <w:rsid w:val="7B7468F8"/>
    <w:rsid w:val="7BC30CB6"/>
    <w:rsid w:val="7BEE0103"/>
    <w:rsid w:val="7C00795F"/>
    <w:rsid w:val="7C0A0FE4"/>
    <w:rsid w:val="7C254906"/>
    <w:rsid w:val="7C590818"/>
    <w:rsid w:val="7C7C10F6"/>
    <w:rsid w:val="7C853BEA"/>
    <w:rsid w:val="7C881368"/>
    <w:rsid w:val="7CB47C23"/>
    <w:rsid w:val="7CB6135A"/>
    <w:rsid w:val="7CBC7F46"/>
    <w:rsid w:val="7CE27788"/>
    <w:rsid w:val="7D0C32F1"/>
    <w:rsid w:val="7D0F408D"/>
    <w:rsid w:val="7D491C6C"/>
    <w:rsid w:val="7D5429C0"/>
    <w:rsid w:val="7D6E6D43"/>
    <w:rsid w:val="7DB57A34"/>
    <w:rsid w:val="7DE60973"/>
    <w:rsid w:val="7DEF0916"/>
    <w:rsid w:val="7DFD4A38"/>
    <w:rsid w:val="7E1E5218"/>
    <w:rsid w:val="7E9A4E1F"/>
    <w:rsid w:val="7EA7723A"/>
    <w:rsid w:val="7EF56FBB"/>
    <w:rsid w:val="7F040FEA"/>
    <w:rsid w:val="7F0768EB"/>
    <w:rsid w:val="7F143BEC"/>
    <w:rsid w:val="7F715AF2"/>
    <w:rsid w:val="7F794A8C"/>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C7C0B-CBAE-124F-9121-183B68C6D61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40146</Words>
  <Characters>42407</Characters>
  <Lines>365</Lines>
  <Paragraphs>102</Paragraphs>
  <TotalTime>1</TotalTime>
  <ScaleCrop>false</ScaleCrop>
  <LinksUpToDate>false</LinksUpToDate>
  <CharactersWithSpaces>48064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2022-09-21T03:08:00Z</dcterms:created>
  <dc:creator>玥</dc:creator>
  <cp:lastModifiedBy>苑洪春</cp:lastModifiedBy>
  <cp:lastPrinted>2021-12-27T03:06:00Z</cp:lastPrinted>
  <dcterms:modified xsi:type="dcterms:W3CDTF">2022-09-30T11:37:15Z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AE3E32486AED4776B80DEBDBF06B2809</vt:lpwstr>
  </property>
</Properties>
</file>