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仿宋" w:hAnsi="仿宋" w:eastAsia="仿宋" w:cs="仿宋"/>
          <w:color w:val="auto"/>
          <w:w w:val="80"/>
          <w:sz w:val="52"/>
          <w:szCs w:val="52"/>
          <w:highlight w:val="none"/>
          <w:lang w:bidi="th-TH"/>
        </w:rPr>
      </w:pPr>
    </w:p>
    <w:p>
      <w:pPr>
        <w:pStyle w:val="21"/>
        <w:adjustRightInd w:val="0"/>
        <w:snapToGrid w:val="0"/>
        <w:spacing w:line="360" w:lineRule="auto"/>
        <w:ind w:firstLine="0"/>
        <w:rPr>
          <w:rFonts w:ascii="仿宋" w:hAnsi="仿宋" w:eastAsia="仿宋" w:cs="仿宋"/>
          <w:color w:val="auto"/>
          <w:highlight w:val="none"/>
        </w:rPr>
      </w:pPr>
    </w:p>
    <w:p>
      <w:pPr>
        <w:pStyle w:val="21"/>
        <w:adjustRightInd w:val="0"/>
        <w:snapToGrid w:val="0"/>
        <w:spacing w:line="360" w:lineRule="auto"/>
        <w:ind w:firstLine="0"/>
        <w:rPr>
          <w:rFonts w:ascii="仿宋" w:hAnsi="仿宋" w:eastAsia="仿宋" w:cs="仿宋"/>
          <w:color w:val="auto"/>
          <w:highlight w:val="none"/>
        </w:rPr>
      </w:pPr>
    </w:p>
    <w:p>
      <w:pPr>
        <w:pStyle w:val="172"/>
        <w:widowControl w:val="0"/>
        <w:adjustRightInd w:val="0"/>
        <w:snapToGrid w:val="0"/>
        <w:spacing w:line="360" w:lineRule="auto"/>
        <w:ind w:firstLine="0"/>
        <w:jc w:val="center"/>
        <w:rPr>
          <w:rFonts w:hint="eastAsia" w:ascii="仿宋" w:hAnsi="仿宋" w:eastAsia="仿宋" w:cs="仿宋"/>
          <w:color w:val="auto"/>
          <w:szCs w:val="44"/>
          <w:highlight w:val="none"/>
          <w:lang w:eastAsia="zh-CN"/>
        </w:rPr>
      </w:pPr>
      <w:r>
        <w:rPr>
          <w:rFonts w:hint="eastAsia" w:ascii="仿宋" w:hAnsi="仿宋" w:eastAsia="仿宋" w:cs="仿宋"/>
          <w:color w:val="auto"/>
          <w:sz w:val="44"/>
          <w:szCs w:val="44"/>
          <w:highlight w:val="none"/>
          <w:lang w:eastAsia="zh-CN"/>
        </w:rPr>
        <w:t>白杨街道“小脑+手脚”、“平安E查”服务采购项目</w:t>
      </w:r>
    </w:p>
    <w:p>
      <w:pPr>
        <w:adjustRightInd w:val="0"/>
        <w:snapToGrid w:val="0"/>
        <w:spacing w:line="360" w:lineRule="auto"/>
        <w:jc w:val="center"/>
        <w:rPr>
          <w:rFonts w:ascii="仿宋" w:hAnsi="仿宋" w:eastAsia="仿宋" w:cs="仿宋"/>
          <w:b/>
          <w:color w:val="auto"/>
          <w:szCs w:val="84"/>
          <w:highlight w:val="none"/>
        </w:rPr>
      </w:pPr>
      <w:r>
        <w:rPr>
          <w:rFonts w:hint="eastAsia" w:ascii="仿宋" w:hAnsi="仿宋" w:eastAsia="仿宋" w:cs="仿宋"/>
          <w:b/>
          <w:color w:val="auto"/>
          <w:szCs w:val="84"/>
          <w:highlight w:val="none"/>
        </w:rPr>
        <w:t>（电子招投标）</w:t>
      </w:r>
    </w:p>
    <w:p>
      <w:pPr>
        <w:pStyle w:val="20"/>
        <w:rPr>
          <w:rFonts w:ascii="仿宋" w:hAnsi="仿宋" w:eastAsia="仿宋" w:cs="仿宋"/>
          <w:color w:val="auto"/>
          <w:highlight w:val="none"/>
        </w:rPr>
      </w:pPr>
    </w:p>
    <w:p>
      <w:pPr>
        <w:jc w:val="center"/>
        <w:rPr>
          <w:rFonts w:ascii="仿宋" w:hAnsi="仿宋" w:eastAsia="仿宋" w:cs="仿宋"/>
          <w:b/>
          <w:color w:val="auto"/>
          <w:szCs w:val="84"/>
          <w:highlight w:val="none"/>
        </w:rPr>
      </w:pPr>
    </w:p>
    <w:p>
      <w:pPr>
        <w:jc w:val="center"/>
        <w:rPr>
          <w:rFonts w:ascii="仿宋" w:hAnsi="仿宋" w:eastAsia="仿宋" w:cs="仿宋"/>
          <w:b/>
          <w:color w:val="auto"/>
          <w:szCs w:val="84"/>
          <w:highlight w:val="none"/>
        </w:rPr>
      </w:pPr>
    </w:p>
    <w:p>
      <w:pPr>
        <w:spacing w:line="360" w:lineRule="auto"/>
        <w:jc w:val="center"/>
        <w:rPr>
          <w:rFonts w:ascii="仿宋" w:hAnsi="仿宋" w:eastAsia="仿宋" w:cs="仿宋"/>
          <w:b/>
          <w:color w:val="auto"/>
          <w:sz w:val="84"/>
          <w:szCs w:val="84"/>
          <w:highlight w:val="none"/>
        </w:rPr>
      </w:pPr>
      <w:r>
        <w:rPr>
          <w:rFonts w:hint="eastAsia" w:ascii="仿宋" w:hAnsi="仿宋" w:eastAsia="仿宋" w:cs="仿宋"/>
          <w:b/>
          <w:color w:val="auto"/>
          <w:spacing w:val="40"/>
          <w:w w:val="80"/>
          <w:sz w:val="96"/>
          <w:szCs w:val="96"/>
          <w:highlight w:val="none"/>
          <w:lang w:bidi="th-TH"/>
        </w:rPr>
        <w:t>采 购 文 件</w:t>
      </w:r>
    </w:p>
    <w:p>
      <w:pPr>
        <w:jc w:val="center"/>
        <w:rPr>
          <w:rFonts w:ascii="仿宋" w:hAnsi="仿宋" w:eastAsia="仿宋" w:cs="仿宋"/>
          <w:b/>
          <w:color w:val="auto"/>
          <w:szCs w:val="84"/>
          <w:highlight w:val="none"/>
        </w:rPr>
      </w:pPr>
    </w:p>
    <w:p>
      <w:pPr>
        <w:jc w:val="center"/>
        <w:rPr>
          <w:rFonts w:ascii="仿宋" w:hAnsi="仿宋" w:eastAsia="仿宋" w:cs="仿宋"/>
          <w:b/>
          <w:color w:val="auto"/>
          <w:szCs w:val="84"/>
          <w:highlight w:val="none"/>
        </w:rPr>
      </w:pPr>
    </w:p>
    <w:p>
      <w:pPr>
        <w:spacing w:line="360" w:lineRule="auto"/>
        <w:jc w:val="center"/>
        <w:rPr>
          <w:rFonts w:hint="eastAsia" w:ascii="仿宋" w:hAnsi="仿宋" w:eastAsia="仿宋" w:cs="仿宋"/>
          <w:b/>
          <w:color w:val="auto"/>
          <w:w w:val="80"/>
          <w:sz w:val="36"/>
          <w:szCs w:val="36"/>
          <w:highlight w:val="none"/>
          <w:lang w:eastAsia="zh-CN" w:bidi="th-TH"/>
        </w:rPr>
      </w:pPr>
      <w:r>
        <w:rPr>
          <w:rFonts w:hint="eastAsia" w:ascii="仿宋" w:hAnsi="仿宋" w:eastAsia="仿宋" w:cs="仿宋"/>
          <w:b/>
          <w:color w:val="auto"/>
          <w:w w:val="80"/>
          <w:sz w:val="36"/>
          <w:szCs w:val="36"/>
          <w:highlight w:val="none"/>
          <w:lang w:bidi="th-TH"/>
        </w:rPr>
        <w:t>项目编号：</w:t>
      </w:r>
      <w:r>
        <w:rPr>
          <w:rFonts w:hint="eastAsia" w:ascii="仿宋" w:hAnsi="仿宋" w:eastAsia="仿宋" w:cs="仿宋"/>
          <w:b/>
          <w:color w:val="auto"/>
          <w:w w:val="80"/>
          <w:sz w:val="36"/>
          <w:szCs w:val="36"/>
          <w:highlight w:val="none"/>
          <w:lang w:eastAsia="zh-CN" w:bidi="th-TH"/>
        </w:rPr>
        <w:t>QTCG-GK-2023-195</w:t>
      </w:r>
    </w:p>
    <w:p>
      <w:pPr>
        <w:pStyle w:val="28"/>
        <w:ind w:left="5250"/>
        <w:rPr>
          <w:rFonts w:ascii="仿宋" w:hAnsi="仿宋" w:eastAsia="仿宋" w:cs="仿宋"/>
          <w:b/>
          <w:color w:val="auto"/>
          <w:szCs w:val="28"/>
          <w:highlight w:val="none"/>
        </w:rPr>
      </w:pPr>
    </w:p>
    <w:p>
      <w:pPr>
        <w:rPr>
          <w:rFonts w:ascii="仿宋" w:hAnsi="仿宋" w:eastAsia="仿宋" w:cs="仿宋"/>
          <w:b/>
          <w:color w:val="auto"/>
          <w:highlight w:val="none"/>
        </w:rPr>
      </w:pPr>
    </w:p>
    <w:p>
      <w:pPr>
        <w:rPr>
          <w:rFonts w:ascii="仿宋" w:hAnsi="仿宋" w:eastAsia="仿宋" w:cs="仿宋"/>
          <w:b/>
          <w:color w:val="auto"/>
          <w:highlight w:val="none"/>
        </w:rPr>
      </w:pPr>
    </w:p>
    <w:p>
      <w:pPr>
        <w:rPr>
          <w:rFonts w:ascii="仿宋" w:hAnsi="仿宋" w:eastAsia="仿宋" w:cs="仿宋"/>
          <w:b/>
          <w:color w:val="auto"/>
          <w:highlight w:val="none"/>
        </w:rPr>
      </w:pPr>
    </w:p>
    <w:p>
      <w:pPr>
        <w:rPr>
          <w:rFonts w:ascii="仿宋" w:hAnsi="仿宋" w:eastAsia="仿宋" w:cs="仿宋"/>
          <w:b/>
          <w:color w:val="auto"/>
          <w:highlight w:val="none"/>
        </w:rPr>
      </w:pPr>
    </w:p>
    <w:p>
      <w:pPr>
        <w:rPr>
          <w:rFonts w:ascii="仿宋" w:hAnsi="仿宋" w:eastAsia="仿宋" w:cs="仿宋"/>
          <w:b/>
          <w:color w:val="auto"/>
          <w:highlight w:val="none"/>
        </w:rPr>
      </w:pPr>
    </w:p>
    <w:p>
      <w:pPr>
        <w:rPr>
          <w:rFonts w:ascii="仿宋" w:hAnsi="仿宋" w:eastAsia="仿宋" w:cs="仿宋"/>
          <w:b/>
          <w:color w:val="auto"/>
          <w:highlight w:val="none"/>
        </w:rPr>
      </w:pPr>
    </w:p>
    <w:tbl>
      <w:tblPr>
        <w:tblStyle w:val="46"/>
        <w:tblW w:w="6244" w:type="dxa"/>
        <w:jc w:val="center"/>
        <w:tblLayout w:type="fixed"/>
        <w:tblCellMar>
          <w:top w:w="0" w:type="dxa"/>
          <w:left w:w="108" w:type="dxa"/>
          <w:bottom w:w="0" w:type="dxa"/>
          <w:right w:w="108" w:type="dxa"/>
        </w:tblCellMar>
      </w:tblPr>
      <w:tblGrid>
        <w:gridCol w:w="2160"/>
        <w:gridCol w:w="260"/>
        <w:gridCol w:w="3824"/>
      </w:tblGrid>
      <w:tr>
        <w:tblPrEx>
          <w:tblCellMar>
            <w:top w:w="0" w:type="dxa"/>
            <w:left w:w="108" w:type="dxa"/>
            <w:bottom w:w="0" w:type="dxa"/>
            <w:right w:w="108" w:type="dxa"/>
          </w:tblCellMar>
        </w:tblPrEx>
        <w:trPr>
          <w:trHeight w:val="680" w:hRule="atLeast"/>
          <w:jc w:val="center"/>
        </w:trPr>
        <w:tc>
          <w:tcPr>
            <w:tcW w:w="2160" w:type="dxa"/>
            <w:noWrap/>
            <w:vAlign w:val="center"/>
          </w:tcPr>
          <w:p>
            <w:pPr>
              <w:snapToGrid w:val="0"/>
              <w:jc w:val="distribute"/>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采购人</w:t>
            </w:r>
          </w:p>
        </w:tc>
        <w:tc>
          <w:tcPr>
            <w:tcW w:w="260" w:type="dxa"/>
            <w:noWrap/>
            <w:vAlign w:val="center"/>
          </w:tcPr>
          <w:p>
            <w:pPr>
              <w:snapToGrid w:val="0"/>
              <w:jc w:val="distribute"/>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w:t>
            </w:r>
          </w:p>
        </w:tc>
        <w:tc>
          <w:tcPr>
            <w:tcW w:w="3824" w:type="dxa"/>
            <w:noWrap/>
            <w:vAlign w:val="center"/>
          </w:tcPr>
          <w:p>
            <w:pPr>
              <w:snapToGrid w:val="0"/>
              <w:jc w:val="distribute"/>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杭州市钱塘区人民政府</w:t>
            </w:r>
          </w:p>
          <w:p>
            <w:pPr>
              <w:snapToGrid w:val="0"/>
              <w:jc w:val="distribute"/>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白杨街道办事处</w:t>
            </w:r>
          </w:p>
        </w:tc>
      </w:tr>
      <w:tr>
        <w:tblPrEx>
          <w:tblCellMar>
            <w:top w:w="0" w:type="dxa"/>
            <w:left w:w="108" w:type="dxa"/>
            <w:bottom w:w="0" w:type="dxa"/>
            <w:right w:w="108" w:type="dxa"/>
          </w:tblCellMar>
        </w:tblPrEx>
        <w:trPr>
          <w:trHeight w:val="297" w:hRule="atLeast"/>
          <w:jc w:val="center"/>
        </w:trPr>
        <w:tc>
          <w:tcPr>
            <w:tcW w:w="2160" w:type="dxa"/>
            <w:noWrap/>
            <w:vAlign w:val="center"/>
          </w:tcPr>
          <w:p>
            <w:pPr>
              <w:snapToGrid w:val="0"/>
              <w:jc w:val="distribute"/>
              <w:rPr>
                <w:rFonts w:ascii="仿宋" w:hAnsi="仿宋" w:eastAsia="仿宋" w:cs="仿宋"/>
                <w:b/>
                <w:color w:val="auto"/>
                <w:sz w:val="22"/>
                <w:szCs w:val="22"/>
                <w:highlight w:val="none"/>
              </w:rPr>
            </w:pPr>
          </w:p>
        </w:tc>
        <w:tc>
          <w:tcPr>
            <w:tcW w:w="260" w:type="dxa"/>
            <w:noWrap/>
            <w:vAlign w:val="center"/>
          </w:tcPr>
          <w:p>
            <w:pPr>
              <w:snapToGrid w:val="0"/>
              <w:jc w:val="distribute"/>
              <w:rPr>
                <w:rFonts w:ascii="仿宋" w:hAnsi="仿宋" w:eastAsia="仿宋" w:cs="仿宋"/>
                <w:b/>
                <w:color w:val="auto"/>
                <w:sz w:val="22"/>
                <w:szCs w:val="22"/>
                <w:highlight w:val="none"/>
              </w:rPr>
            </w:pPr>
          </w:p>
        </w:tc>
        <w:tc>
          <w:tcPr>
            <w:tcW w:w="3824" w:type="dxa"/>
            <w:noWrap/>
            <w:vAlign w:val="center"/>
          </w:tcPr>
          <w:p>
            <w:pPr>
              <w:snapToGrid w:val="0"/>
              <w:jc w:val="distribute"/>
              <w:rPr>
                <w:rFonts w:ascii="仿宋" w:hAnsi="仿宋" w:eastAsia="仿宋" w:cs="仿宋"/>
                <w:b/>
                <w:color w:val="auto"/>
                <w:sz w:val="22"/>
                <w:szCs w:val="22"/>
                <w:highlight w:val="none"/>
              </w:rPr>
            </w:pPr>
          </w:p>
        </w:tc>
      </w:tr>
      <w:tr>
        <w:tblPrEx>
          <w:tblCellMar>
            <w:top w:w="0" w:type="dxa"/>
            <w:left w:w="108" w:type="dxa"/>
            <w:bottom w:w="0" w:type="dxa"/>
            <w:right w:w="108" w:type="dxa"/>
          </w:tblCellMar>
        </w:tblPrEx>
        <w:trPr>
          <w:trHeight w:val="680" w:hRule="atLeast"/>
          <w:jc w:val="center"/>
        </w:trPr>
        <w:tc>
          <w:tcPr>
            <w:tcW w:w="2160" w:type="dxa"/>
            <w:noWrap/>
            <w:vAlign w:val="center"/>
          </w:tcPr>
          <w:p>
            <w:pPr>
              <w:snapToGrid w:val="0"/>
              <w:jc w:val="distribute"/>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采购代理机构</w:t>
            </w:r>
          </w:p>
        </w:tc>
        <w:tc>
          <w:tcPr>
            <w:tcW w:w="260" w:type="dxa"/>
            <w:noWrap/>
            <w:vAlign w:val="center"/>
          </w:tcPr>
          <w:p>
            <w:pPr>
              <w:snapToGrid w:val="0"/>
              <w:jc w:val="distribute"/>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w:t>
            </w:r>
          </w:p>
        </w:tc>
        <w:tc>
          <w:tcPr>
            <w:tcW w:w="3824" w:type="dxa"/>
            <w:noWrap/>
            <w:vAlign w:val="center"/>
          </w:tcPr>
          <w:p>
            <w:pPr>
              <w:snapToGrid w:val="0"/>
              <w:jc w:val="distribute"/>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浙江国际招投标有限公司</w:t>
            </w:r>
          </w:p>
        </w:tc>
      </w:tr>
      <w:tr>
        <w:tblPrEx>
          <w:tblCellMar>
            <w:top w:w="0" w:type="dxa"/>
            <w:left w:w="108" w:type="dxa"/>
            <w:bottom w:w="0" w:type="dxa"/>
            <w:right w:w="108" w:type="dxa"/>
          </w:tblCellMar>
        </w:tblPrEx>
        <w:trPr>
          <w:trHeight w:val="680" w:hRule="atLeast"/>
          <w:jc w:val="center"/>
        </w:trPr>
        <w:tc>
          <w:tcPr>
            <w:tcW w:w="2160" w:type="dxa"/>
            <w:noWrap/>
            <w:vAlign w:val="center"/>
          </w:tcPr>
          <w:p>
            <w:pPr>
              <w:snapToGrid w:val="0"/>
              <w:jc w:val="distribute"/>
              <w:rPr>
                <w:rFonts w:ascii="仿宋" w:hAnsi="仿宋" w:eastAsia="仿宋" w:cs="仿宋"/>
                <w:b/>
                <w:color w:val="auto"/>
                <w:sz w:val="30"/>
                <w:szCs w:val="30"/>
                <w:highlight w:val="none"/>
              </w:rPr>
            </w:pPr>
          </w:p>
        </w:tc>
        <w:tc>
          <w:tcPr>
            <w:tcW w:w="260" w:type="dxa"/>
            <w:noWrap/>
            <w:vAlign w:val="center"/>
          </w:tcPr>
          <w:p>
            <w:pPr>
              <w:snapToGrid w:val="0"/>
              <w:jc w:val="distribute"/>
              <w:rPr>
                <w:rFonts w:ascii="仿宋" w:hAnsi="仿宋" w:eastAsia="仿宋" w:cs="仿宋"/>
                <w:b/>
                <w:color w:val="auto"/>
                <w:sz w:val="30"/>
                <w:szCs w:val="30"/>
                <w:highlight w:val="none"/>
              </w:rPr>
            </w:pPr>
          </w:p>
        </w:tc>
        <w:tc>
          <w:tcPr>
            <w:tcW w:w="3824" w:type="dxa"/>
            <w:noWrap/>
            <w:vAlign w:val="center"/>
          </w:tcPr>
          <w:p>
            <w:pPr>
              <w:snapToGrid w:val="0"/>
              <w:jc w:val="distribute"/>
              <w:rPr>
                <w:rFonts w:ascii="仿宋" w:hAnsi="仿宋" w:eastAsia="仿宋" w:cs="仿宋"/>
                <w:b/>
                <w:color w:val="auto"/>
                <w:sz w:val="30"/>
                <w:szCs w:val="30"/>
                <w:highlight w:val="none"/>
              </w:rPr>
            </w:pPr>
          </w:p>
        </w:tc>
      </w:tr>
      <w:tr>
        <w:tblPrEx>
          <w:tblCellMar>
            <w:top w:w="0" w:type="dxa"/>
            <w:left w:w="108" w:type="dxa"/>
            <w:bottom w:w="0" w:type="dxa"/>
            <w:right w:w="108" w:type="dxa"/>
          </w:tblCellMar>
        </w:tblPrEx>
        <w:trPr>
          <w:trHeight w:val="680" w:hRule="atLeast"/>
          <w:jc w:val="center"/>
        </w:trPr>
        <w:tc>
          <w:tcPr>
            <w:tcW w:w="6244" w:type="dxa"/>
            <w:gridSpan w:val="3"/>
            <w:noWrap/>
            <w:vAlign w:val="bottom"/>
          </w:tcPr>
          <w:p>
            <w:pPr>
              <w:snapToGrid w:val="0"/>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202</w:t>
            </w:r>
            <w:r>
              <w:rPr>
                <w:rFonts w:hint="eastAsia" w:ascii="仿宋" w:hAnsi="仿宋" w:eastAsia="仿宋" w:cs="仿宋"/>
                <w:b/>
                <w:color w:val="auto"/>
                <w:sz w:val="30"/>
                <w:szCs w:val="30"/>
                <w:highlight w:val="none"/>
                <w:lang w:val="en-US" w:eastAsia="zh-CN"/>
              </w:rPr>
              <w:t>3</w:t>
            </w:r>
            <w:r>
              <w:rPr>
                <w:rFonts w:hint="eastAsia" w:ascii="仿宋" w:hAnsi="仿宋" w:eastAsia="仿宋" w:cs="仿宋"/>
                <w:b/>
                <w:color w:val="auto"/>
                <w:sz w:val="30"/>
                <w:szCs w:val="30"/>
                <w:highlight w:val="none"/>
              </w:rPr>
              <w:t>年</w:t>
            </w:r>
            <w:r>
              <w:rPr>
                <w:rFonts w:hint="eastAsia" w:ascii="仿宋" w:hAnsi="仿宋" w:eastAsia="仿宋" w:cs="仿宋"/>
                <w:b/>
                <w:color w:val="auto"/>
                <w:sz w:val="30"/>
                <w:szCs w:val="30"/>
                <w:highlight w:val="none"/>
                <w:lang w:val="en-US" w:eastAsia="zh-CN"/>
              </w:rPr>
              <w:t>07</w:t>
            </w:r>
            <w:r>
              <w:rPr>
                <w:rFonts w:hint="eastAsia" w:ascii="仿宋" w:hAnsi="仿宋" w:eastAsia="仿宋" w:cs="仿宋"/>
                <w:b/>
                <w:color w:val="auto"/>
                <w:sz w:val="30"/>
                <w:szCs w:val="30"/>
                <w:highlight w:val="none"/>
              </w:rPr>
              <w:t>月</w:t>
            </w:r>
          </w:p>
        </w:tc>
      </w:tr>
    </w:tbl>
    <w:p>
      <w:pPr>
        <w:pStyle w:val="26"/>
        <w:spacing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48"/>
          <w:szCs w:val="48"/>
          <w:highlight w:val="none"/>
        </w:rPr>
        <w:br w:type="page"/>
      </w:r>
      <w:r>
        <w:rPr>
          <w:rFonts w:hint="eastAsia" w:ascii="仿宋" w:hAnsi="仿宋" w:eastAsia="仿宋" w:cs="仿宋"/>
          <w:b/>
          <w:color w:val="auto"/>
          <w:sz w:val="28"/>
          <w:szCs w:val="28"/>
          <w:highlight w:val="none"/>
        </w:rPr>
        <w:t>目    录</w:t>
      </w:r>
    </w:p>
    <w:p>
      <w:pPr>
        <w:pStyle w:val="33"/>
        <w:tabs>
          <w:tab w:val="right" w:leader="dot" w:pos="8306"/>
          <w:tab w:val="clear" w:pos="8720"/>
        </w:tabs>
        <w:rPr>
          <w:sz w:val="20"/>
          <w:szCs w:val="20"/>
          <w:highlight w:val="none"/>
        </w:rPr>
      </w:pPr>
      <w:r>
        <w:rPr>
          <w:rFonts w:hint="eastAsia" w:ascii="仿宋" w:hAnsi="仿宋" w:eastAsia="仿宋" w:cs="仿宋"/>
          <w:b/>
          <w:caps w:val="0"/>
          <w:color w:val="auto"/>
          <w:sz w:val="21"/>
          <w:szCs w:val="21"/>
          <w:highlight w:val="none"/>
        </w:rPr>
        <w:fldChar w:fldCharType="begin"/>
      </w:r>
      <w:r>
        <w:rPr>
          <w:rFonts w:hint="eastAsia" w:ascii="仿宋" w:hAnsi="仿宋" w:eastAsia="仿宋" w:cs="仿宋"/>
          <w:b/>
          <w:caps w:val="0"/>
          <w:color w:val="auto"/>
          <w:sz w:val="21"/>
          <w:szCs w:val="21"/>
          <w:highlight w:val="none"/>
        </w:rPr>
        <w:instrText xml:space="preserve"> TOC \o "1-2" \u </w:instrText>
      </w:r>
      <w:r>
        <w:rPr>
          <w:rFonts w:hint="eastAsia" w:ascii="仿宋" w:hAnsi="仿宋" w:eastAsia="仿宋" w:cs="仿宋"/>
          <w:b/>
          <w:caps w:val="0"/>
          <w:color w:val="auto"/>
          <w:sz w:val="21"/>
          <w:szCs w:val="21"/>
          <w:highlight w:val="none"/>
        </w:rPr>
        <w:fldChar w:fldCharType="separate"/>
      </w:r>
      <w:r>
        <w:rPr>
          <w:rFonts w:hint="eastAsia" w:ascii="仿宋" w:hAnsi="仿宋" w:eastAsia="仿宋" w:cs="仿宋"/>
          <w:color w:val="auto"/>
          <w:sz w:val="20"/>
          <w:szCs w:val="20"/>
          <w:highlight w:val="none"/>
        </w:rPr>
        <w:t>第一部分  采购公告</w:t>
      </w:r>
      <w:r>
        <w:rPr>
          <w:sz w:val="20"/>
          <w:szCs w:val="20"/>
          <w:highlight w:val="none"/>
        </w:rPr>
        <w:tab/>
      </w:r>
      <w:r>
        <w:rPr>
          <w:sz w:val="20"/>
          <w:szCs w:val="20"/>
          <w:highlight w:val="none"/>
        </w:rPr>
        <w:fldChar w:fldCharType="begin"/>
      </w:r>
      <w:r>
        <w:rPr>
          <w:sz w:val="20"/>
          <w:szCs w:val="20"/>
          <w:highlight w:val="none"/>
        </w:rPr>
        <w:instrText xml:space="preserve"> PAGEREF _Toc22028 \h </w:instrText>
      </w:r>
      <w:r>
        <w:rPr>
          <w:sz w:val="20"/>
          <w:szCs w:val="20"/>
          <w:highlight w:val="none"/>
        </w:rPr>
        <w:fldChar w:fldCharType="separate"/>
      </w:r>
      <w:r>
        <w:rPr>
          <w:sz w:val="20"/>
          <w:szCs w:val="20"/>
          <w:highlight w:val="none"/>
        </w:rPr>
        <w:t>2</w:t>
      </w:r>
      <w:r>
        <w:rPr>
          <w:sz w:val="20"/>
          <w:szCs w:val="20"/>
          <w:highlight w:val="none"/>
        </w:rPr>
        <w:fldChar w:fldCharType="end"/>
      </w:r>
    </w:p>
    <w:p>
      <w:pPr>
        <w:pStyle w:val="38"/>
        <w:tabs>
          <w:tab w:val="right" w:leader="dot" w:pos="8306"/>
          <w:tab w:val="clear" w:pos="8720"/>
        </w:tabs>
        <w:rPr>
          <w:sz w:val="20"/>
          <w:szCs w:val="20"/>
          <w:highlight w:val="none"/>
        </w:rPr>
      </w:pPr>
      <w:r>
        <w:rPr>
          <w:rFonts w:hint="eastAsia" w:ascii="仿宋" w:hAnsi="仿宋" w:eastAsia="仿宋" w:cs="仿宋"/>
          <w:color w:val="auto"/>
          <w:sz w:val="20"/>
          <w:szCs w:val="20"/>
          <w:highlight w:val="none"/>
        </w:rPr>
        <w:t>前 附 表</w:t>
      </w:r>
      <w:r>
        <w:rPr>
          <w:sz w:val="20"/>
          <w:szCs w:val="20"/>
          <w:highlight w:val="none"/>
        </w:rPr>
        <w:tab/>
      </w:r>
      <w:r>
        <w:rPr>
          <w:sz w:val="20"/>
          <w:szCs w:val="20"/>
          <w:highlight w:val="none"/>
        </w:rPr>
        <w:fldChar w:fldCharType="begin"/>
      </w:r>
      <w:r>
        <w:rPr>
          <w:sz w:val="20"/>
          <w:szCs w:val="20"/>
          <w:highlight w:val="none"/>
        </w:rPr>
        <w:instrText xml:space="preserve"> PAGEREF _Toc2053 \h </w:instrText>
      </w:r>
      <w:r>
        <w:rPr>
          <w:sz w:val="20"/>
          <w:szCs w:val="20"/>
          <w:highlight w:val="none"/>
        </w:rPr>
        <w:fldChar w:fldCharType="separate"/>
      </w:r>
      <w:r>
        <w:rPr>
          <w:sz w:val="20"/>
          <w:szCs w:val="20"/>
          <w:highlight w:val="none"/>
        </w:rPr>
        <w:t>7</w:t>
      </w:r>
      <w:r>
        <w:rPr>
          <w:sz w:val="20"/>
          <w:szCs w:val="20"/>
          <w:highlight w:val="none"/>
        </w:rPr>
        <w:fldChar w:fldCharType="end"/>
      </w:r>
    </w:p>
    <w:p>
      <w:pPr>
        <w:pStyle w:val="33"/>
        <w:tabs>
          <w:tab w:val="right" w:leader="dot" w:pos="8306"/>
          <w:tab w:val="clear" w:pos="8720"/>
        </w:tabs>
        <w:rPr>
          <w:sz w:val="20"/>
          <w:szCs w:val="20"/>
          <w:highlight w:val="none"/>
        </w:rPr>
      </w:pPr>
      <w:r>
        <w:rPr>
          <w:rFonts w:hint="eastAsia" w:ascii="仿宋" w:hAnsi="仿宋" w:eastAsia="仿宋" w:cs="仿宋"/>
          <w:color w:val="auto"/>
          <w:sz w:val="20"/>
          <w:szCs w:val="20"/>
          <w:highlight w:val="none"/>
        </w:rPr>
        <w:t>第二部分  投标须知</w:t>
      </w:r>
      <w:r>
        <w:rPr>
          <w:sz w:val="20"/>
          <w:szCs w:val="20"/>
          <w:highlight w:val="none"/>
        </w:rPr>
        <w:tab/>
      </w:r>
      <w:r>
        <w:rPr>
          <w:sz w:val="20"/>
          <w:szCs w:val="20"/>
          <w:highlight w:val="none"/>
        </w:rPr>
        <w:fldChar w:fldCharType="begin"/>
      </w:r>
      <w:r>
        <w:rPr>
          <w:sz w:val="20"/>
          <w:szCs w:val="20"/>
          <w:highlight w:val="none"/>
        </w:rPr>
        <w:instrText xml:space="preserve"> PAGEREF _Toc22844 \h </w:instrText>
      </w:r>
      <w:r>
        <w:rPr>
          <w:sz w:val="20"/>
          <w:szCs w:val="20"/>
          <w:highlight w:val="none"/>
        </w:rPr>
        <w:fldChar w:fldCharType="separate"/>
      </w:r>
      <w:r>
        <w:rPr>
          <w:sz w:val="20"/>
          <w:szCs w:val="20"/>
          <w:highlight w:val="none"/>
        </w:rPr>
        <w:t>12</w:t>
      </w:r>
      <w:r>
        <w:rPr>
          <w:sz w:val="20"/>
          <w:szCs w:val="20"/>
          <w:highlight w:val="none"/>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lang w:val="en-US" w:eastAsia="zh-CN"/>
        </w:rPr>
        <w:t>一、总则</w:t>
      </w:r>
      <w:r>
        <w:rPr>
          <w:sz w:val="20"/>
          <w:szCs w:val="20"/>
          <w:highlight w:val="none"/>
        </w:rPr>
        <w:tab/>
      </w:r>
      <w:r>
        <w:rPr>
          <w:sz w:val="20"/>
          <w:szCs w:val="20"/>
          <w:highlight w:val="none"/>
        </w:rPr>
        <w:fldChar w:fldCharType="begin"/>
      </w:r>
      <w:r>
        <w:rPr>
          <w:sz w:val="20"/>
          <w:szCs w:val="20"/>
          <w:highlight w:val="none"/>
        </w:rPr>
        <w:instrText xml:space="preserve"> PAGEREF _Toc22374 \h </w:instrText>
      </w:r>
      <w:r>
        <w:rPr>
          <w:sz w:val="20"/>
          <w:szCs w:val="20"/>
          <w:highlight w:val="none"/>
        </w:rPr>
        <w:fldChar w:fldCharType="separate"/>
      </w:r>
      <w:r>
        <w:rPr>
          <w:sz w:val="20"/>
          <w:szCs w:val="20"/>
          <w:highlight w:val="none"/>
        </w:rPr>
        <w:t>12</w:t>
      </w:r>
      <w:r>
        <w:rPr>
          <w:sz w:val="20"/>
          <w:szCs w:val="20"/>
          <w:highlight w:val="none"/>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rPr>
        <w:t>二、招标文件的构成、澄清、修改</w:t>
      </w:r>
      <w:r>
        <w:rPr>
          <w:sz w:val="20"/>
          <w:szCs w:val="20"/>
          <w:highlight w:val="none"/>
        </w:rPr>
        <w:tab/>
      </w:r>
      <w:r>
        <w:rPr>
          <w:sz w:val="20"/>
          <w:szCs w:val="20"/>
          <w:highlight w:val="none"/>
        </w:rPr>
        <w:fldChar w:fldCharType="begin"/>
      </w:r>
      <w:r>
        <w:rPr>
          <w:sz w:val="20"/>
          <w:szCs w:val="20"/>
          <w:highlight w:val="none"/>
        </w:rPr>
        <w:instrText xml:space="preserve"> PAGEREF _Toc20967 \h </w:instrText>
      </w:r>
      <w:r>
        <w:rPr>
          <w:sz w:val="20"/>
          <w:szCs w:val="20"/>
          <w:highlight w:val="none"/>
        </w:rPr>
        <w:fldChar w:fldCharType="separate"/>
      </w:r>
      <w:r>
        <w:rPr>
          <w:sz w:val="20"/>
          <w:szCs w:val="20"/>
          <w:highlight w:val="none"/>
        </w:rPr>
        <w:t>17</w:t>
      </w:r>
      <w:r>
        <w:rPr>
          <w:sz w:val="20"/>
          <w:szCs w:val="20"/>
          <w:highlight w:val="none"/>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rPr>
        <w:t>三、投标</w:t>
      </w:r>
      <w:r>
        <w:rPr>
          <w:sz w:val="20"/>
          <w:szCs w:val="20"/>
          <w:highlight w:val="none"/>
        </w:rPr>
        <w:tab/>
      </w:r>
      <w:r>
        <w:rPr>
          <w:sz w:val="20"/>
          <w:szCs w:val="20"/>
          <w:highlight w:val="none"/>
        </w:rPr>
        <w:fldChar w:fldCharType="begin"/>
      </w:r>
      <w:r>
        <w:rPr>
          <w:sz w:val="20"/>
          <w:szCs w:val="20"/>
          <w:highlight w:val="none"/>
        </w:rPr>
        <w:instrText xml:space="preserve"> PAGEREF _Toc25620 \h </w:instrText>
      </w:r>
      <w:r>
        <w:rPr>
          <w:sz w:val="20"/>
          <w:szCs w:val="20"/>
          <w:highlight w:val="none"/>
        </w:rPr>
        <w:fldChar w:fldCharType="separate"/>
      </w:r>
      <w:r>
        <w:rPr>
          <w:sz w:val="20"/>
          <w:szCs w:val="20"/>
          <w:highlight w:val="none"/>
        </w:rPr>
        <w:t>17</w:t>
      </w:r>
      <w:r>
        <w:rPr>
          <w:sz w:val="20"/>
          <w:szCs w:val="20"/>
          <w:highlight w:val="none"/>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rPr>
        <w:t>四、开标、资格审查与信用信息查询</w:t>
      </w:r>
      <w:r>
        <w:rPr>
          <w:sz w:val="20"/>
          <w:szCs w:val="20"/>
          <w:highlight w:val="none"/>
        </w:rPr>
        <w:tab/>
      </w:r>
      <w:r>
        <w:rPr>
          <w:sz w:val="20"/>
          <w:szCs w:val="20"/>
          <w:highlight w:val="none"/>
        </w:rPr>
        <w:fldChar w:fldCharType="begin"/>
      </w:r>
      <w:r>
        <w:rPr>
          <w:sz w:val="20"/>
          <w:szCs w:val="20"/>
          <w:highlight w:val="none"/>
        </w:rPr>
        <w:instrText xml:space="preserve"> PAGEREF _Toc18034 \h </w:instrText>
      </w:r>
      <w:r>
        <w:rPr>
          <w:sz w:val="20"/>
          <w:szCs w:val="20"/>
          <w:highlight w:val="none"/>
        </w:rPr>
        <w:fldChar w:fldCharType="separate"/>
      </w:r>
      <w:r>
        <w:rPr>
          <w:sz w:val="20"/>
          <w:szCs w:val="20"/>
          <w:highlight w:val="none"/>
        </w:rPr>
        <w:t>20</w:t>
      </w:r>
      <w:r>
        <w:rPr>
          <w:sz w:val="20"/>
          <w:szCs w:val="20"/>
          <w:highlight w:val="none"/>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rPr>
        <w:t>五、评标</w:t>
      </w:r>
      <w:r>
        <w:rPr>
          <w:sz w:val="20"/>
          <w:szCs w:val="20"/>
          <w:highlight w:val="none"/>
        </w:rPr>
        <w:tab/>
      </w:r>
      <w:r>
        <w:rPr>
          <w:sz w:val="20"/>
          <w:szCs w:val="20"/>
          <w:highlight w:val="none"/>
        </w:rPr>
        <w:fldChar w:fldCharType="begin"/>
      </w:r>
      <w:r>
        <w:rPr>
          <w:sz w:val="20"/>
          <w:szCs w:val="20"/>
          <w:highlight w:val="none"/>
        </w:rPr>
        <w:instrText xml:space="preserve"> PAGEREF _Toc15067 \h </w:instrText>
      </w:r>
      <w:r>
        <w:rPr>
          <w:sz w:val="20"/>
          <w:szCs w:val="20"/>
          <w:highlight w:val="none"/>
        </w:rPr>
        <w:fldChar w:fldCharType="separate"/>
      </w:r>
      <w:r>
        <w:rPr>
          <w:sz w:val="20"/>
          <w:szCs w:val="20"/>
          <w:highlight w:val="none"/>
        </w:rPr>
        <w:t>21</w:t>
      </w:r>
      <w:r>
        <w:rPr>
          <w:sz w:val="20"/>
          <w:szCs w:val="20"/>
          <w:highlight w:val="none"/>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rPr>
        <w:t>六、定标</w:t>
      </w:r>
      <w:r>
        <w:rPr>
          <w:sz w:val="20"/>
          <w:szCs w:val="20"/>
          <w:highlight w:val="none"/>
        </w:rPr>
        <w:tab/>
      </w:r>
      <w:r>
        <w:rPr>
          <w:sz w:val="20"/>
          <w:szCs w:val="20"/>
          <w:highlight w:val="none"/>
        </w:rPr>
        <w:fldChar w:fldCharType="begin"/>
      </w:r>
      <w:r>
        <w:rPr>
          <w:sz w:val="20"/>
          <w:szCs w:val="20"/>
          <w:highlight w:val="none"/>
        </w:rPr>
        <w:instrText xml:space="preserve"> PAGEREF _Toc6274 \h </w:instrText>
      </w:r>
      <w:r>
        <w:rPr>
          <w:sz w:val="20"/>
          <w:szCs w:val="20"/>
          <w:highlight w:val="none"/>
        </w:rPr>
        <w:fldChar w:fldCharType="separate"/>
      </w:r>
      <w:r>
        <w:rPr>
          <w:sz w:val="20"/>
          <w:szCs w:val="20"/>
          <w:highlight w:val="none"/>
        </w:rPr>
        <w:t>21</w:t>
      </w:r>
      <w:r>
        <w:rPr>
          <w:sz w:val="20"/>
          <w:szCs w:val="20"/>
          <w:highlight w:val="none"/>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rPr>
        <w:t>七、合同授予</w:t>
      </w:r>
      <w:r>
        <w:rPr>
          <w:sz w:val="20"/>
          <w:szCs w:val="20"/>
          <w:highlight w:val="none"/>
        </w:rPr>
        <w:tab/>
      </w:r>
      <w:r>
        <w:rPr>
          <w:sz w:val="20"/>
          <w:szCs w:val="20"/>
          <w:highlight w:val="none"/>
        </w:rPr>
        <w:fldChar w:fldCharType="begin"/>
      </w:r>
      <w:r>
        <w:rPr>
          <w:sz w:val="20"/>
          <w:szCs w:val="20"/>
          <w:highlight w:val="none"/>
        </w:rPr>
        <w:instrText xml:space="preserve"> PAGEREF _Toc26263 \h </w:instrText>
      </w:r>
      <w:r>
        <w:rPr>
          <w:sz w:val="20"/>
          <w:szCs w:val="20"/>
          <w:highlight w:val="none"/>
        </w:rPr>
        <w:fldChar w:fldCharType="separate"/>
      </w:r>
      <w:r>
        <w:rPr>
          <w:sz w:val="20"/>
          <w:szCs w:val="20"/>
          <w:highlight w:val="none"/>
        </w:rPr>
        <w:t>22</w:t>
      </w:r>
      <w:r>
        <w:rPr>
          <w:sz w:val="20"/>
          <w:szCs w:val="20"/>
          <w:highlight w:val="none"/>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rPr>
        <w:t>八、电子交易活动的中止</w:t>
      </w:r>
      <w:r>
        <w:rPr>
          <w:sz w:val="20"/>
          <w:szCs w:val="20"/>
          <w:highlight w:val="none"/>
        </w:rPr>
        <w:tab/>
      </w:r>
      <w:r>
        <w:rPr>
          <w:sz w:val="20"/>
          <w:szCs w:val="20"/>
          <w:highlight w:val="none"/>
        </w:rPr>
        <w:fldChar w:fldCharType="begin"/>
      </w:r>
      <w:r>
        <w:rPr>
          <w:sz w:val="20"/>
          <w:szCs w:val="20"/>
          <w:highlight w:val="none"/>
        </w:rPr>
        <w:instrText xml:space="preserve"> PAGEREF _Toc16428 \h </w:instrText>
      </w:r>
      <w:r>
        <w:rPr>
          <w:sz w:val="20"/>
          <w:szCs w:val="20"/>
          <w:highlight w:val="none"/>
        </w:rPr>
        <w:fldChar w:fldCharType="separate"/>
      </w:r>
      <w:r>
        <w:rPr>
          <w:sz w:val="20"/>
          <w:szCs w:val="20"/>
          <w:highlight w:val="none"/>
        </w:rPr>
        <w:t>24</w:t>
      </w:r>
      <w:r>
        <w:rPr>
          <w:sz w:val="20"/>
          <w:szCs w:val="20"/>
          <w:highlight w:val="none"/>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rPr>
        <w:t>九、验收</w:t>
      </w:r>
      <w:r>
        <w:rPr>
          <w:sz w:val="20"/>
          <w:szCs w:val="20"/>
          <w:highlight w:val="none"/>
        </w:rPr>
        <w:tab/>
      </w:r>
      <w:r>
        <w:rPr>
          <w:sz w:val="20"/>
          <w:szCs w:val="20"/>
          <w:highlight w:val="none"/>
        </w:rPr>
        <w:fldChar w:fldCharType="begin"/>
      </w:r>
      <w:r>
        <w:rPr>
          <w:sz w:val="20"/>
          <w:szCs w:val="20"/>
          <w:highlight w:val="none"/>
        </w:rPr>
        <w:instrText xml:space="preserve"> PAGEREF _Toc15651 \h </w:instrText>
      </w:r>
      <w:r>
        <w:rPr>
          <w:sz w:val="20"/>
          <w:szCs w:val="20"/>
          <w:highlight w:val="none"/>
        </w:rPr>
        <w:fldChar w:fldCharType="separate"/>
      </w:r>
      <w:r>
        <w:rPr>
          <w:sz w:val="20"/>
          <w:szCs w:val="20"/>
          <w:highlight w:val="none"/>
        </w:rPr>
        <w:t>24</w:t>
      </w:r>
      <w:r>
        <w:rPr>
          <w:sz w:val="20"/>
          <w:szCs w:val="20"/>
          <w:highlight w:val="none"/>
        </w:rPr>
        <w:fldChar w:fldCharType="end"/>
      </w:r>
    </w:p>
    <w:p>
      <w:pPr>
        <w:pStyle w:val="33"/>
        <w:tabs>
          <w:tab w:val="right" w:leader="dot" w:pos="8306"/>
          <w:tab w:val="clear" w:pos="8720"/>
        </w:tabs>
        <w:rPr>
          <w:sz w:val="20"/>
          <w:szCs w:val="20"/>
          <w:highlight w:val="none"/>
        </w:rPr>
      </w:pPr>
      <w:r>
        <w:rPr>
          <w:rFonts w:hint="eastAsia" w:ascii="仿宋" w:hAnsi="仿宋" w:eastAsia="仿宋" w:cs="仿宋"/>
          <w:color w:val="auto"/>
          <w:sz w:val="20"/>
          <w:szCs w:val="20"/>
          <w:highlight w:val="none"/>
        </w:rPr>
        <w:t>第三部分  采购需求</w:t>
      </w:r>
      <w:r>
        <w:rPr>
          <w:sz w:val="20"/>
          <w:szCs w:val="20"/>
          <w:highlight w:val="none"/>
        </w:rPr>
        <w:tab/>
      </w:r>
      <w:r>
        <w:rPr>
          <w:sz w:val="20"/>
          <w:szCs w:val="20"/>
          <w:highlight w:val="none"/>
        </w:rPr>
        <w:fldChar w:fldCharType="begin"/>
      </w:r>
      <w:r>
        <w:rPr>
          <w:sz w:val="20"/>
          <w:szCs w:val="20"/>
          <w:highlight w:val="none"/>
        </w:rPr>
        <w:instrText xml:space="preserve"> PAGEREF _Toc27022 \h </w:instrText>
      </w:r>
      <w:r>
        <w:rPr>
          <w:sz w:val="20"/>
          <w:szCs w:val="20"/>
          <w:highlight w:val="none"/>
        </w:rPr>
        <w:fldChar w:fldCharType="separate"/>
      </w:r>
      <w:r>
        <w:rPr>
          <w:sz w:val="20"/>
          <w:szCs w:val="20"/>
          <w:highlight w:val="none"/>
        </w:rPr>
        <w:t>26</w:t>
      </w:r>
      <w:r>
        <w:rPr>
          <w:sz w:val="20"/>
          <w:szCs w:val="20"/>
          <w:highlight w:val="none"/>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一、项目概况</w:t>
      </w:r>
      <w:bookmarkStart w:id="162" w:name="_GoBack"/>
      <w:bookmarkEnd w:id="162"/>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_Toc30988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26</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二、人员要求</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_Toc20545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26</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三、车辆要求</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_Toc11717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27</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四、其他后勤保障要求</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_Toc20291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28</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五、工作要求</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_Toc21083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29</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六、相关服务要求</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_Toc4427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31</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六</w:t>
      </w:r>
      <w:r>
        <w:rPr>
          <w:rFonts w:hint="eastAsia" w:ascii="仿宋_GB2312" w:hAnsi="仿宋" w:eastAsia="仿宋_GB2312" w:cs="仿宋_GB2312"/>
          <w:color w:val="auto"/>
          <w:sz w:val="20"/>
          <w:szCs w:val="20"/>
          <w:highlight w:val="none"/>
          <w:lang w:val="zh-CN" w:eastAsia="zh-CN"/>
        </w:rPr>
        <w:t>、</w:t>
      </w:r>
      <w:r>
        <w:rPr>
          <w:rFonts w:hint="eastAsia" w:ascii="仿宋_GB2312" w:hAnsi="仿宋" w:eastAsia="仿宋_GB2312" w:cs="仿宋_GB2312"/>
          <w:color w:val="auto"/>
          <w:sz w:val="20"/>
          <w:szCs w:val="20"/>
          <w:highlight w:val="none"/>
          <w:lang w:val="en-US" w:eastAsia="zh-CN"/>
        </w:rPr>
        <w:t>监督及</w:t>
      </w:r>
      <w:r>
        <w:rPr>
          <w:rFonts w:hint="eastAsia" w:ascii="仿宋_GB2312" w:hAnsi="仿宋" w:eastAsia="仿宋_GB2312" w:cs="仿宋_GB2312"/>
          <w:color w:val="auto"/>
          <w:sz w:val="20"/>
          <w:szCs w:val="20"/>
          <w:highlight w:val="none"/>
          <w:lang w:val="zh-CN" w:eastAsia="zh-CN"/>
        </w:rPr>
        <w:t>考核</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_Toc16134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33</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七、验收</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_Toc27813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34</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八、商务要求</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_Toc7177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34</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九、其他投标要求</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_Toc3848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36</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sz w:val="20"/>
          <w:szCs w:val="20"/>
          <w:highlight w:val="none"/>
        </w:rPr>
      </w:pPr>
      <w:r>
        <w:rPr>
          <w:rFonts w:hint="eastAsia" w:ascii="仿宋_GB2312" w:hAnsi="仿宋" w:eastAsia="仿宋_GB2312" w:cs="仿宋_GB2312"/>
          <w:color w:val="auto"/>
          <w:sz w:val="20"/>
          <w:szCs w:val="20"/>
          <w:highlight w:val="none"/>
          <w:lang w:val="en-US" w:eastAsia="zh-CN"/>
        </w:rPr>
        <w:t>六、其他</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_Toc29882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37</w:t>
      </w:r>
      <w:r>
        <w:rPr>
          <w:rFonts w:hint="eastAsia" w:ascii="仿宋_GB2312" w:hAnsi="仿宋" w:eastAsia="仿宋_GB2312" w:cs="仿宋_GB2312"/>
          <w:color w:val="auto"/>
          <w:sz w:val="20"/>
          <w:szCs w:val="20"/>
          <w:highlight w:val="none"/>
          <w:lang w:val="en-US" w:eastAsia="zh-CN"/>
        </w:rPr>
        <w:fldChar w:fldCharType="end"/>
      </w:r>
    </w:p>
    <w:p>
      <w:pPr>
        <w:pStyle w:val="33"/>
        <w:tabs>
          <w:tab w:val="right" w:leader="dot" w:pos="8306"/>
          <w:tab w:val="clear" w:pos="8720"/>
        </w:tabs>
        <w:rPr>
          <w:sz w:val="20"/>
          <w:szCs w:val="20"/>
          <w:highlight w:val="none"/>
        </w:rPr>
      </w:pPr>
      <w:r>
        <w:rPr>
          <w:rFonts w:hint="eastAsia" w:ascii="仿宋" w:hAnsi="仿宋" w:eastAsia="仿宋" w:cs="仿宋"/>
          <w:color w:val="auto"/>
          <w:sz w:val="20"/>
          <w:szCs w:val="20"/>
          <w:highlight w:val="none"/>
        </w:rPr>
        <w:t>第四部分  评标办法</w:t>
      </w:r>
      <w:r>
        <w:rPr>
          <w:sz w:val="20"/>
          <w:szCs w:val="20"/>
          <w:highlight w:val="none"/>
        </w:rPr>
        <w:tab/>
      </w:r>
      <w:r>
        <w:rPr>
          <w:sz w:val="20"/>
          <w:szCs w:val="20"/>
          <w:highlight w:val="none"/>
        </w:rPr>
        <w:fldChar w:fldCharType="begin"/>
      </w:r>
      <w:r>
        <w:rPr>
          <w:sz w:val="20"/>
          <w:szCs w:val="20"/>
          <w:highlight w:val="none"/>
        </w:rPr>
        <w:instrText xml:space="preserve"> PAGEREF _Toc262 \h </w:instrText>
      </w:r>
      <w:r>
        <w:rPr>
          <w:sz w:val="20"/>
          <w:szCs w:val="20"/>
          <w:highlight w:val="none"/>
        </w:rPr>
        <w:fldChar w:fldCharType="separate"/>
      </w:r>
      <w:r>
        <w:rPr>
          <w:sz w:val="20"/>
          <w:szCs w:val="20"/>
          <w:highlight w:val="none"/>
        </w:rPr>
        <w:t>38</w:t>
      </w:r>
      <w:r>
        <w:rPr>
          <w:sz w:val="20"/>
          <w:szCs w:val="20"/>
          <w:highlight w:val="none"/>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评标办法前附表</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_Toc30638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38</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一、 评标方法</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_Toc1536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43</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二、 评标标准</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_Toc30042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43</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三、 评标程序</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_Toc17612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43</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四、 评标中的其他事项</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_Toc30889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44</w:t>
      </w:r>
      <w:r>
        <w:rPr>
          <w:rFonts w:hint="eastAsia" w:ascii="仿宋_GB2312" w:hAnsi="仿宋" w:eastAsia="仿宋_GB2312" w:cs="仿宋_GB2312"/>
          <w:color w:val="auto"/>
          <w:sz w:val="20"/>
          <w:szCs w:val="20"/>
          <w:highlight w:val="none"/>
          <w:lang w:val="en-US" w:eastAsia="zh-CN"/>
        </w:rPr>
        <w:fldChar w:fldCharType="end"/>
      </w:r>
    </w:p>
    <w:p>
      <w:pPr>
        <w:pStyle w:val="33"/>
        <w:tabs>
          <w:tab w:val="right" w:leader="dot" w:pos="8306"/>
          <w:tab w:val="clear" w:pos="8720"/>
        </w:tabs>
        <w:rPr>
          <w:sz w:val="20"/>
          <w:szCs w:val="20"/>
          <w:highlight w:val="none"/>
        </w:rPr>
      </w:pPr>
      <w:r>
        <w:rPr>
          <w:rFonts w:hint="eastAsia" w:ascii="仿宋" w:hAnsi="仿宋" w:eastAsia="仿宋" w:cs="仿宋"/>
          <w:color w:val="auto"/>
          <w:sz w:val="20"/>
          <w:szCs w:val="20"/>
          <w:highlight w:val="none"/>
        </w:rPr>
        <w:t>第五部分  合同条款</w:t>
      </w:r>
      <w:r>
        <w:rPr>
          <w:sz w:val="20"/>
          <w:szCs w:val="20"/>
          <w:highlight w:val="none"/>
        </w:rPr>
        <w:tab/>
      </w:r>
      <w:r>
        <w:rPr>
          <w:sz w:val="20"/>
          <w:szCs w:val="20"/>
          <w:highlight w:val="none"/>
        </w:rPr>
        <w:fldChar w:fldCharType="begin"/>
      </w:r>
      <w:r>
        <w:rPr>
          <w:sz w:val="20"/>
          <w:szCs w:val="20"/>
          <w:highlight w:val="none"/>
        </w:rPr>
        <w:instrText xml:space="preserve"> PAGEREF _Toc18024 \h </w:instrText>
      </w:r>
      <w:r>
        <w:rPr>
          <w:sz w:val="20"/>
          <w:szCs w:val="20"/>
          <w:highlight w:val="none"/>
        </w:rPr>
        <w:fldChar w:fldCharType="separate"/>
      </w:r>
      <w:r>
        <w:rPr>
          <w:sz w:val="20"/>
          <w:szCs w:val="20"/>
          <w:highlight w:val="none"/>
        </w:rPr>
        <w:t>47</w:t>
      </w:r>
      <w:r>
        <w:rPr>
          <w:sz w:val="20"/>
          <w:szCs w:val="20"/>
          <w:highlight w:val="none"/>
        </w:rPr>
        <w:fldChar w:fldCharType="end"/>
      </w:r>
    </w:p>
    <w:p>
      <w:pPr>
        <w:pStyle w:val="33"/>
        <w:tabs>
          <w:tab w:val="right" w:leader="dot" w:pos="8306"/>
          <w:tab w:val="clear" w:pos="8720"/>
        </w:tabs>
        <w:rPr>
          <w:sz w:val="20"/>
          <w:szCs w:val="20"/>
          <w:highlight w:val="none"/>
        </w:rPr>
      </w:pPr>
      <w:r>
        <w:rPr>
          <w:rFonts w:hint="eastAsia" w:ascii="仿宋" w:hAnsi="仿宋" w:eastAsia="仿宋" w:cs="仿宋"/>
          <w:color w:val="auto"/>
          <w:sz w:val="20"/>
          <w:szCs w:val="20"/>
          <w:highlight w:val="none"/>
        </w:rPr>
        <w:t>第六部分  投标文件格式</w:t>
      </w:r>
      <w:r>
        <w:rPr>
          <w:sz w:val="20"/>
          <w:szCs w:val="20"/>
          <w:highlight w:val="none"/>
        </w:rPr>
        <w:tab/>
      </w:r>
      <w:r>
        <w:rPr>
          <w:sz w:val="20"/>
          <w:szCs w:val="20"/>
          <w:highlight w:val="none"/>
        </w:rPr>
        <w:fldChar w:fldCharType="begin"/>
      </w:r>
      <w:r>
        <w:rPr>
          <w:sz w:val="20"/>
          <w:szCs w:val="20"/>
          <w:highlight w:val="none"/>
        </w:rPr>
        <w:instrText xml:space="preserve"> PAGEREF _Toc29015 \h </w:instrText>
      </w:r>
      <w:r>
        <w:rPr>
          <w:sz w:val="20"/>
          <w:szCs w:val="20"/>
          <w:highlight w:val="none"/>
        </w:rPr>
        <w:fldChar w:fldCharType="separate"/>
      </w:r>
      <w:r>
        <w:rPr>
          <w:sz w:val="20"/>
          <w:szCs w:val="20"/>
          <w:highlight w:val="none"/>
        </w:rPr>
        <w:t>56</w:t>
      </w:r>
      <w:r>
        <w:rPr>
          <w:sz w:val="20"/>
          <w:szCs w:val="20"/>
          <w:highlight w:val="none"/>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资格文件部分</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_Toc884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56</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商务技术文件部分</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_Toc26130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61</w:t>
      </w:r>
      <w:r>
        <w:rPr>
          <w:rFonts w:hint="eastAsia" w:ascii="仿宋_GB2312" w:hAnsi="仿宋" w:eastAsia="仿宋_GB2312" w:cs="仿宋_GB2312"/>
          <w:color w:val="auto"/>
          <w:sz w:val="20"/>
          <w:szCs w:val="20"/>
          <w:highlight w:val="none"/>
          <w:lang w:val="en-US" w:eastAsia="zh-CN"/>
        </w:rPr>
        <w:fldChar w:fldCharType="end"/>
      </w:r>
    </w:p>
    <w:p>
      <w:pPr>
        <w:pStyle w:val="38"/>
        <w:tabs>
          <w:tab w:val="right" w:leader="dot" w:pos="8306"/>
          <w:tab w:val="clear" w:pos="8720"/>
        </w:tabs>
        <w:ind w:left="0" w:leftChars="0" w:firstLine="220" w:firstLineChars="110"/>
        <w:rPr>
          <w:rFonts w:hint="eastAsia" w:ascii="仿宋_GB2312" w:hAnsi="仿宋" w:eastAsia="仿宋_GB2312" w:cs="仿宋_GB2312"/>
          <w:color w:val="auto"/>
          <w:sz w:val="20"/>
          <w:szCs w:val="20"/>
          <w:highlight w:val="none"/>
          <w:lang w:val="en-US" w:eastAsia="zh-CN"/>
        </w:rPr>
      </w:pPr>
      <w:r>
        <w:rPr>
          <w:rFonts w:hint="eastAsia" w:ascii="仿宋_GB2312" w:hAnsi="仿宋" w:eastAsia="仿宋_GB2312" w:cs="仿宋_GB2312"/>
          <w:color w:val="auto"/>
          <w:sz w:val="20"/>
          <w:szCs w:val="20"/>
          <w:highlight w:val="none"/>
          <w:lang w:val="en-US" w:eastAsia="zh-CN"/>
        </w:rPr>
        <w:t>报价文件部分</w:t>
      </w:r>
      <w:r>
        <w:rPr>
          <w:rFonts w:hint="eastAsia" w:ascii="仿宋_GB2312" w:hAnsi="仿宋" w:eastAsia="仿宋_GB2312" w:cs="仿宋_GB2312"/>
          <w:color w:val="auto"/>
          <w:sz w:val="20"/>
          <w:szCs w:val="20"/>
          <w:highlight w:val="none"/>
          <w:lang w:val="en-US" w:eastAsia="zh-CN"/>
        </w:rPr>
        <w:tab/>
      </w:r>
      <w:r>
        <w:rPr>
          <w:rFonts w:hint="eastAsia" w:ascii="仿宋_GB2312" w:hAnsi="仿宋" w:eastAsia="仿宋_GB2312" w:cs="仿宋_GB2312"/>
          <w:color w:val="auto"/>
          <w:sz w:val="20"/>
          <w:szCs w:val="20"/>
          <w:highlight w:val="none"/>
          <w:lang w:val="en-US" w:eastAsia="zh-CN"/>
        </w:rPr>
        <w:fldChar w:fldCharType="begin"/>
      </w:r>
      <w:r>
        <w:rPr>
          <w:rFonts w:hint="eastAsia" w:ascii="仿宋_GB2312" w:hAnsi="仿宋" w:eastAsia="仿宋_GB2312" w:cs="仿宋_GB2312"/>
          <w:color w:val="auto"/>
          <w:sz w:val="20"/>
          <w:szCs w:val="20"/>
          <w:highlight w:val="none"/>
          <w:lang w:val="en-US" w:eastAsia="zh-CN"/>
        </w:rPr>
        <w:instrText xml:space="preserve"> PAGEREF _Toc15943 \h </w:instrText>
      </w:r>
      <w:r>
        <w:rPr>
          <w:rFonts w:hint="eastAsia" w:ascii="仿宋_GB2312" w:hAnsi="仿宋" w:eastAsia="仿宋_GB2312" w:cs="仿宋_GB2312"/>
          <w:color w:val="auto"/>
          <w:sz w:val="20"/>
          <w:szCs w:val="20"/>
          <w:highlight w:val="none"/>
          <w:lang w:val="en-US" w:eastAsia="zh-CN"/>
        </w:rPr>
        <w:fldChar w:fldCharType="separate"/>
      </w:r>
      <w:r>
        <w:rPr>
          <w:rFonts w:hint="eastAsia" w:ascii="仿宋_GB2312" w:hAnsi="仿宋" w:eastAsia="仿宋_GB2312" w:cs="仿宋_GB2312"/>
          <w:color w:val="auto"/>
          <w:sz w:val="20"/>
          <w:szCs w:val="20"/>
          <w:highlight w:val="none"/>
          <w:lang w:val="en-US" w:eastAsia="zh-CN"/>
        </w:rPr>
        <w:t>70</w:t>
      </w:r>
      <w:r>
        <w:rPr>
          <w:rFonts w:hint="eastAsia" w:ascii="仿宋_GB2312" w:hAnsi="仿宋" w:eastAsia="仿宋_GB2312" w:cs="仿宋_GB2312"/>
          <w:color w:val="auto"/>
          <w:sz w:val="20"/>
          <w:szCs w:val="20"/>
          <w:highlight w:val="none"/>
          <w:lang w:val="en-US" w:eastAsia="zh-CN"/>
        </w:rPr>
        <w:fldChar w:fldCharType="end"/>
      </w:r>
    </w:p>
    <w:p>
      <w:pPr>
        <w:pStyle w:val="33"/>
        <w:tabs>
          <w:tab w:val="right" w:leader="dot" w:pos="8306"/>
          <w:tab w:val="clear" w:pos="8720"/>
        </w:tabs>
        <w:rPr>
          <w:highlight w:val="none"/>
        </w:rPr>
      </w:pPr>
    </w:p>
    <w:p>
      <w:pPr>
        <w:jc w:val="center"/>
        <w:rPr>
          <w:rFonts w:ascii="仿宋" w:hAnsi="仿宋" w:eastAsia="仿宋" w:cs="仿宋"/>
          <w:color w:val="auto"/>
          <w:szCs w:val="21"/>
          <w:highlight w:val="none"/>
        </w:rPr>
        <w:sectPr>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r>
        <w:rPr>
          <w:rFonts w:hint="eastAsia" w:ascii="仿宋" w:hAnsi="仿宋" w:eastAsia="仿宋" w:cs="仿宋"/>
          <w:color w:val="auto"/>
          <w:szCs w:val="21"/>
          <w:highlight w:val="none"/>
        </w:rPr>
        <w:fldChar w:fldCharType="end"/>
      </w:r>
    </w:p>
    <w:p>
      <w:pPr>
        <w:adjustRightInd w:val="0"/>
        <w:snapToGrid w:val="0"/>
        <w:spacing w:before="120" w:beforeLines="50" w:after="120" w:afterLines="50" w:line="360" w:lineRule="auto"/>
        <w:jc w:val="center"/>
        <w:outlineLvl w:val="0"/>
        <w:rPr>
          <w:rFonts w:ascii="仿宋" w:hAnsi="仿宋" w:eastAsia="仿宋" w:cs="仿宋"/>
          <w:b/>
          <w:color w:val="auto"/>
          <w:sz w:val="30"/>
          <w:szCs w:val="30"/>
          <w:highlight w:val="none"/>
        </w:rPr>
      </w:pPr>
      <w:bookmarkStart w:id="0" w:name="_Toc21665"/>
      <w:bookmarkStart w:id="1" w:name="_Toc22028"/>
      <w:r>
        <w:rPr>
          <w:rFonts w:hint="eastAsia" w:ascii="仿宋" w:hAnsi="仿宋" w:eastAsia="仿宋" w:cs="仿宋"/>
          <w:b/>
          <w:color w:val="auto"/>
          <w:sz w:val="30"/>
          <w:szCs w:val="30"/>
          <w:highlight w:val="none"/>
        </w:rPr>
        <w:t>第一部分  采购公告</w:t>
      </w:r>
      <w:bookmarkEnd w:id="0"/>
      <w:bookmarkEnd w:id="1"/>
    </w:p>
    <w:p>
      <w:pPr>
        <w:pBdr>
          <w:top w:val="single" w:color="auto" w:sz="4" w:space="1"/>
          <w:left w:val="single" w:color="auto" w:sz="4" w:space="0"/>
          <w:bottom w:val="single" w:color="auto" w:sz="4" w:space="3"/>
          <w:right w:val="single" w:color="auto" w:sz="4" w:space="4"/>
        </w:pBdr>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项目概况                                                    </w:t>
      </w:r>
    </w:p>
    <w:p>
      <w:pPr>
        <w:pBdr>
          <w:top w:val="single" w:color="auto" w:sz="4" w:space="1"/>
          <w:left w:val="single" w:color="auto" w:sz="4" w:space="0"/>
          <w:bottom w:val="single" w:color="auto" w:sz="4" w:space="3"/>
          <w:right w:val="single" w:color="auto" w:sz="4" w:space="4"/>
        </w:pBdr>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白杨街道“小脑+手脚”、“平安E查”服务采购项目</w:t>
      </w:r>
      <w:r>
        <w:rPr>
          <w:rFonts w:hint="eastAsia" w:ascii="仿宋" w:hAnsi="仿宋" w:eastAsia="仿宋" w:cs="仿宋"/>
          <w:color w:val="auto"/>
          <w:kern w:val="0"/>
          <w:sz w:val="24"/>
          <w:highlight w:val="none"/>
        </w:rPr>
        <w:t xml:space="preserve">招标项目的潜在投标人应在政采云平台（https://www.zcygov.cn/）获取（下载）招标文件，并于 </w:t>
      </w:r>
      <w:r>
        <w:rPr>
          <w:rFonts w:hint="eastAsia" w:ascii="仿宋" w:hAnsi="仿宋" w:eastAsia="仿宋" w:cs="仿宋"/>
          <w:color w:val="auto"/>
          <w:kern w:val="0"/>
          <w:sz w:val="24"/>
          <w:highlight w:val="none"/>
          <w:lang w:eastAsia="zh-CN"/>
        </w:rPr>
        <w:t>2023年</w:t>
      </w:r>
      <w:r>
        <w:rPr>
          <w:rFonts w:hint="eastAsia" w:ascii="仿宋" w:hAnsi="仿宋" w:eastAsia="仿宋" w:cs="仿宋"/>
          <w:color w:val="auto"/>
          <w:kern w:val="0"/>
          <w:sz w:val="24"/>
          <w:highlight w:val="none"/>
          <w:lang w:val="en-US" w:eastAsia="zh-CN"/>
        </w:rPr>
        <w:t>08月04日</w:t>
      </w:r>
      <w:r>
        <w:rPr>
          <w:rFonts w:hint="eastAsia" w:ascii="仿宋" w:hAnsi="仿宋" w:eastAsia="仿宋" w:cs="仿宋"/>
          <w:color w:val="auto"/>
          <w:kern w:val="0"/>
          <w:sz w:val="24"/>
          <w:highlight w:val="none"/>
        </w:rPr>
        <w:t xml:space="preserve"> 09:30（北京时间）前递交（上传）投标文件。      </w:t>
      </w:r>
    </w:p>
    <w:p>
      <w:pPr>
        <w:pStyle w:val="42"/>
        <w:adjustRightInd w:val="0"/>
        <w:snapToGrid w:val="0"/>
        <w:spacing w:beforeAutospacing="0" w:afterAutospacing="0" w:line="360" w:lineRule="auto"/>
        <w:jc w:val="both"/>
        <w:rPr>
          <w:rFonts w:ascii="仿宋" w:hAnsi="仿宋" w:eastAsia="仿宋" w:cs="仿宋"/>
          <w:color w:val="auto"/>
          <w:sz w:val="24"/>
          <w:szCs w:val="24"/>
          <w:highlight w:val="none"/>
        </w:rPr>
      </w:pPr>
    </w:p>
    <w:p>
      <w:pPr>
        <w:pStyle w:val="42"/>
        <w:adjustRightInd w:val="0"/>
        <w:snapToGrid w:val="0"/>
        <w:spacing w:beforeAutospacing="0" w:afterAutospacing="0" w:line="360" w:lineRule="auto"/>
        <w:jc w:val="both"/>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一、项目基本情况</w:t>
      </w:r>
    </w:p>
    <w:p>
      <w:pPr>
        <w:pStyle w:val="42"/>
        <w:adjustRightInd w:val="0"/>
        <w:snapToGrid w:val="0"/>
        <w:spacing w:beforeAutospacing="0" w:afterAutospacing="0"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QTCG-GK-2023-195</w:t>
      </w:r>
    </w:p>
    <w:p>
      <w:pPr>
        <w:pStyle w:val="42"/>
        <w:adjustRightInd w:val="0"/>
        <w:snapToGrid w:val="0"/>
        <w:spacing w:beforeAutospacing="0" w:afterAutospacing="0"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白杨街道“小脑+手脚”、“平安E查”服务采购项目</w:t>
      </w:r>
    </w:p>
    <w:p>
      <w:pPr>
        <w:pStyle w:val="42"/>
        <w:adjustRightInd w:val="0"/>
        <w:snapToGrid w:val="0"/>
        <w:spacing w:beforeAutospacing="0" w:afterAutospacing="0"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预算金额（元）：</w:t>
      </w:r>
      <w:r>
        <w:rPr>
          <w:rFonts w:hint="eastAsia" w:ascii="仿宋" w:hAnsi="仿宋" w:eastAsia="仿宋" w:cs="仿宋"/>
          <w:color w:val="auto"/>
          <w:sz w:val="24"/>
          <w:szCs w:val="24"/>
          <w:highlight w:val="none"/>
          <w:lang w:val="en-US" w:eastAsia="zh-CN"/>
        </w:rPr>
        <w:t>6652000</w:t>
      </w:r>
    </w:p>
    <w:p>
      <w:pPr>
        <w:pStyle w:val="42"/>
        <w:adjustRightInd w:val="0"/>
        <w:snapToGrid w:val="0"/>
        <w:spacing w:beforeAutospacing="0" w:afterAutospacing="0"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最高限价（元）：</w:t>
      </w:r>
      <w:r>
        <w:rPr>
          <w:rFonts w:hint="eastAsia" w:ascii="仿宋" w:hAnsi="仿宋" w:eastAsia="仿宋" w:cs="仿宋"/>
          <w:color w:val="auto"/>
          <w:sz w:val="24"/>
          <w:szCs w:val="24"/>
          <w:highlight w:val="none"/>
          <w:lang w:val="en-US" w:eastAsia="zh-CN"/>
        </w:rPr>
        <w:t>6652000</w:t>
      </w:r>
    </w:p>
    <w:p>
      <w:pPr>
        <w:pStyle w:val="42"/>
        <w:adjustRightInd w:val="0"/>
        <w:snapToGrid w:val="0"/>
        <w:spacing w:beforeAutospacing="0" w:afterAutospacing="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采购需求：</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p>
    <w:p>
      <w:pPr>
        <w:pStyle w:val="42"/>
        <w:adjustRightInd w:val="0"/>
        <w:snapToGrid w:val="0"/>
        <w:spacing w:beforeAutospacing="0" w:afterAutospacing="0"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标项名称：</w:t>
      </w:r>
      <w:r>
        <w:rPr>
          <w:rFonts w:hint="eastAsia" w:ascii="仿宋" w:hAnsi="仿宋" w:eastAsia="仿宋" w:cs="仿宋"/>
          <w:color w:val="auto"/>
          <w:sz w:val="24"/>
          <w:szCs w:val="24"/>
          <w:highlight w:val="none"/>
          <w:lang w:eastAsia="zh-CN"/>
        </w:rPr>
        <w:t>白杨街道“小脑+手脚”、“平安E查”服务采购项目</w:t>
      </w:r>
    </w:p>
    <w:p>
      <w:pPr>
        <w:pStyle w:val="42"/>
        <w:adjustRightInd w:val="0"/>
        <w:snapToGrid w:val="0"/>
        <w:spacing w:beforeAutospacing="0" w:afterAutospacing="0"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数量：</w:t>
      </w:r>
      <w:r>
        <w:rPr>
          <w:rFonts w:hint="eastAsia" w:ascii="仿宋" w:hAnsi="仿宋" w:eastAsia="仿宋" w:cs="仿宋"/>
          <w:color w:val="auto"/>
          <w:sz w:val="24"/>
          <w:szCs w:val="24"/>
          <w:highlight w:val="none"/>
          <w:lang w:val="en-US" w:eastAsia="zh-CN"/>
        </w:rPr>
        <w:t>不限</w:t>
      </w:r>
    </w:p>
    <w:p>
      <w:pPr>
        <w:pStyle w:val="42"/>
        <w:adjustRightInd w:val="0"/>
        <w:snapToGrid w:val="0"/>
        <w:spacing w:beforeAutospacing="0" w:afterAutospacing="0"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预算金额（元）: </w:t>
      </w:r>
      <w:r>
        <w:rPr>
          <w:rFonts w:hint="eastAsia" w:ascii="仿宋" w:hAnsi="仿宋" w:eastAsia="仿宋" w:cs="仿宋"/>
          <w:color w:val="auto"/>
          <w:sz w:val="24"/>
          <w:szCs w:val="24"/>
          <w:highlight w:val="none"/>
          <w:lang w:val="en-US" w:eastAsia="zh-CN"/>
        </w:rPr>
        <w:t>6652000</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项目基本概况介绍、用途：为加快推进街道“四平台”建设，营造矛盾纠纷联调、治安问题联治、社会问题联抓、平安建设联创、为民实事联办的良好局面，进一步提升基层治理、服务群众的能力和水平，“拟将小脑+手脚”、“平安E查”部分事项以公开招标方式进行服务采购。供应商可点击本公告下方“浏览采购文件”查看采购需求。</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合同履约期限：标项 1，</w:t>
      </w:r>
      <w:r>
        <w:rPr>
          <w:rFonts w:hint="eastAsia" w:ascii="仿宋" w:hAnsi="仿宋" w:eastAsia="仿宋" w:cs="仿宋"/>
          <w:color w:val="auto"/>
          <w:sz w:val="24"/>
          <w:szCs w:val="24"/>
          <w:highlight w:val="none"/>
          <w:lang w:val="en-US" w:eastAsia="zh-CN"/>
        </w:rPr>
        <w:t>整体服务期为1年</w:t>
      </w:r>
      <w:r>
        <w:rPr>
          <w:rFonts w:hint="eastAsia" w:ascii="仿宋" w:hAnsi="仿宋" w:eastAsia="仿宋" w:cs="仿宋"/>
          <w:color w:val="auto"/>
          <w:sz w:val="24"/>
          <w:szCs w:val="24"/>
          <w:highlight w:val="none"/>
        </w:rPr>
        <w:t>。</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本项目（是）接受联合体投标。</w:t>
      </w:r>
    </w:p>
    <w:p>
      <w:pPr>
        <w:pStyle w:val="42"/>
        <w:adjustRightInd w:val="0"/>
        <w:snapToGrid w:val="0"/>
        <w:spacing w:beforeAutospacing="0" w:afterAutospacing="0" w:line="360" w:lineRule="auto"/>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二、申请人的资格要求</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2.落实政府采购政策需满足的资格要求：</w:t>
      </w:r>
      <w:r>
        <w:rPr>
          <w:rFonts w:hint="eastAsia" w:ascii="仿宋" w:hAnsi="仿宋" w:eastAsia="仿宋" w:cs="仿宋"/>
          <w:snapToGrid w:val="0"/>
          <w:color w:val="auto"/>
          <w:kern w:val="28"/>
          <w:sz w:val="24"/>
          <w:szCs w:val="20"/>
          <w:highlight w:val="none"/>
          <w:lang w:val="en-US" w:eastAsia="zh-CN"/>
        </w:rPr>
        <w:t>标项1：</w:t>
      </w:r>
      <w:r>
        <w:rPr>
          <w:rFonts w:hint="eastAsia" w:ascii="仿宋_GB2312" w:hAnsi="仿宋" w:eastAsia="仿宋_GB2312"/>
          <w:color w:val="auto"/>
          <w:sz w:val="24"/>
          <w:highlight w:val="none"/>
        </w:rPr>
        <w:t>服务全部由符合政策要求的中小企业承接，提供中小企业声明函</w:t>
      </w:r>
      <w:r>
        <w:rPr>
          <w:rFonts w:hint="eastAsia" w:ascii="仿宋" w:hAnsi="仿宋" w:eastAsia="仿宋" w:cs="仿宋"/>
          <w:snapToGrid w:val="0"/>
          <w:color w:val="auto"/>
          <w:kern w:val="28"/>
          <w:sz w:val="24"/>
          <w:szCs w:val="20"/>
          <w:highlight w:val="none"/>
        </w:rPr>
        <w:t>。</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3.本项目的特定资格要求：【标项1】具有相关行政主管部门颁发的有效的保安服务许可证。</w:t>
      </w:r>
    </w:p>
    <w:p>
      <w:pPr>
        <w:pStyle w:val="42"/>
        <w:adjustRightInd w:val="0"/>
        <w:snapToGrid w:val="0"/>
        <w:spacing w:beforeAutospacing="0" w:afterAutospacing="0" w:line="360" w:lineRule="auto"/>
        <w:ind w:firstLine="482" w:firstLineChars="200"/>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三、获取招标文件</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lang w:eastAsia="zh-CN"/>
        </w:rPr>
        <w:t>2023年</w:t>
      </w:r>
      <w:r>
        <w:rPr>
          <w:rFonts w:hint="eastAsia" w:ascii="仿宋" w:hAnsi="仿宋" w:eastAsia="仿宋" w:cs="仿宋"/>
          <w:color w:val="auto"/>
          <w:sz w:val="24"/>
          <w:highlight w:val="none"/>
          <w:u w:val="single"/>
          <w:lang w:val="en-US" w:eastAsia="zh-CN"/>
        </w:rPr>
        <w:t>08月04日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b w:val="0"/>
          <w:bCs/>
          <w:color w:val="auto"/>
          <w:sz w:val="24"/>
          <w:highlight w:val="none"/>
        </w:rPr>
        <w:t>政采云平台线上获取</w:t>
      </w:r>
      <w:r>
        <w:rPr>
          <w:rFonts w:hint="eastAsia" w:ascii="仿宋" w:hAnsi="仿宋" w:eastAsia="仿宋" w:cs="仿宋"/>
          <w:color w:val="auto"/>
          <w:sz w:val="24"/>
          <w:highlight w:val="non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2023年</w:t>
      </w:r>
      <w:r>
        <w:rPr>
          <w:rFonts w:hint="eastAsia" w:ascii="仿宋" w:hAnsi="仿宋" w:eastAsia="仿宋" w:cs="仿宋"/>
          <w:color w:val="auto"/>
          <w:sz w:val="24"/>
          <w:highlight w:val="none"/>
          <w:u w:val="single"/>
          <w:lang w:val="en-US" w:eastAsia="zh-CN"/>
        </w:rPr>
        <w:t>08月04日</w:t>
      </w:r>
      <w:r>
        <w:rPr>
          <w:rFonts w:hint="eastAsia" w:ascii="仿宋" w:hAnsi="仿宋" w:eastAsia="仿宋" w:cs="仿宋"/>
          <w:color w:val="auto"/>
          <w:sz w:val="24"/>
          <w:highlight w:val="none"/>
          <w:u w:val="single"/>
        </w:rPr>
        <w:t>09:30</w:t>
      </w:r>
      <w:r>
        <w:rPr>
          <w:rFonts w:hint="eastAsia" w:ascii="仿宋" w:hAnsi="仿宋" w:eastAsia="仿宋" w:cs="仿宋"/>
          <w:color w:val="auto"/>
          <w:sz w:val="24"/>
          <w:highlight w:val="none"/>
        </w:rPr>
        <w:t>（北京时间）</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投标地点（网址）：请登录政采云投标客户端投标</w:t>
      </w:r>
      <w:r>
        <w:rPr>
          <w:rFonts w:hint="eastAsia" w:ascii="仿宋" w:hAnsi="仿宋" w:eastAsia="仿宋" w:cs="仿宋"/>
          <w:color w:val="auto"/>
          <w:sz w:val="24"/>
          <w:highlight w:val="none"/>
        </w:rPr>
        <w:t xml:space="preserve"> </w:t>
      </w:r>
    </w:p>
    <w:p>
      <w:pPr>
        <w:spacing w:line="36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lang w:eastAsia="zh-CN"/>
        </w:rPr>
        <w:t>2023年</w:t>
      </w:r>
      <w:r>
        <w:rPr>
          <w:rFonts w:hint="eastAsia" w:ascii="仿宋" w:hAnsi="仿宋" w:eastAsia="仿宋" w:cs="仿宋"/>
          <w:color w:val="auto"/>
          <w:sz w:val="24"/>
          <w:highlight w:val="none"/>
          <w:u w:val="single"/>
          <w:lang w:val="en-US" w:eastAsia="zh-CN"/>
        </w:rPr>
        <w:t>08月04日</w:t>
      </w:r>
      <w:r>
        <w:rPr>
          <w:rFonts w:hint="eastAsia" w:ascii="仿宋" w:hAnsi="仿宋" w:eastAsia="仿宋" w:cs="仿宋"/>
          <w:color w:val="auto"/>
          <w:sz w:val="24"/>
          <w:highlight w:val="none"/>
          <w:u w:val="single"/>
        </w:rPr>
        <w:t>09:30</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ind w:firstLine="1446" w:firstLineChars="600"/>
        <w:rPr>
          <w:rFonts w:hint="default" w:ascii="仿宋" w:hAnsi="仿宋" w:eastAsia="仿宋" w:cs="仿宋"/>
          <w:color w:val="auto"/>
          <w:sz w:val="24"/>
          <w:highlight w:val="none"/>
          <w:lang w:val="en-US" w:eastAsia="zh-CN"/>
        </w:rPr>
      </w:pPr>
      <w:r>
        <w:rPr>
          <w:rFonts w:hint="eastAsia" w:ascii="仿宋" w:hAnsi="仿宋" w:eastAsia="仿宋" w:cs="仿宋"/>
          <w:b/>
          <w:bCs/>
          <w:color w:val="auto"/>
          <w:sz w:val="24"/>
          <w:highlight w:val="none"/>
        </w:rPr>
        <w:t>（线下）：</w:t>
      </w:r>
      <w:r>
        <w:rPr>
          <w:rFonts w:hint="eastAsia" w:ascii="仿宋" w:hAnsi="仿宋" w:eastAsia="仿宋" w:cs="仿宋"/>
          <w:color w:val="auto"/>
          <w:sz w:val="24"/>
          <w:highlight w:val="none"/>
          <w:lang w:val="en-US" w:eastAsia="zh-CN"/>
        </w:rPr>
        <w:t>杭州市钱塘区金沙大道600号东楼6楼5号开标室</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五、采购意向公开链接</w:t>
      </w:r>
    </w:p>
    <w:p>
      <w:pPr>
        <w:spacing w:line="360" w:lineRule="auto"/>
        <w:ind w:firstLine="400" w:firstLineChars="200"/>
        <w:rPr>
          <w:rFonts w:hint="eastAsia" w:ascii="仿宋" w:hAnsi="仿宋" w:eastAsia="仿宋" w:cs="仿宋"/>
          <w:color w:val="auto"/>
          <w:sz w:val="20"/>
          <w:szCs w:val="20"/>
          <w:highlight w:val="none"/>
          <w:lang w:eastAsia="zh-CN"/>
        </w:rPr>
      </w:pPr>
      <w:r>
        <w:rPr>
          <w:rFonts w:hint="eastAsia" w:ascii="仿宋" w:hAnsi="仿宋" w:eastAsia="仿宋" w:cs="仿宋"/>
          <w:color w:val="auto"/>
          <w:sz w:val="20"/>
          <w:szCs w:val="20"/>
          <w:highlight w:val="none"/>
          <w:lang w:eastAsia="zh-CN"/>
        </w:rPr>
        <w:t>https://zfcg.czt.zj.gov.cn/luban/detail?parentId=600007&amp;articleId=5fLE7FPHtSny6//P4YvhOw==&amp;utm=app-announcement-front.354d6ec3.0.0.0705a5d0faa211eda5ef7b64d295604c</w:t>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六、公告期限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七、其他补充事宜</w:t>
      </w:r>
    </w:p>
    <w:p>
      <w:pPr>
        <w:pStyle w:val="42"/>
        <w:adjustRightInd w:val="0"/>
        <w:snapToGrid w:val="0"/>
        <w:spacing w:beforeAutospacing="0" w:afterAutospacing="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 支持中小企业力度 助力扎实稳住经济 的通知》（浙财采监〔2022〕8号）已分别于2022年1月29日、2022年2月1日和2022年7月1日开始实施，此前有关规定与上述文件内容不一致的，按上述文件要求执行。</w:t>
      </w:r>
    </w:p>
    <w:p>
      <w:pPr>
        <w:pStyle w:val="42"/>
        <w:adjustRightInd w:val="0"/>
        <w:snapToGrid w:val="0"/>
        <w:spacing w:beforeAutospacing="0" w:afterAutospacing="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2"/>
        <w:adjustRightInd w:val="0"/>
        <w:snapToGrid w:val="0"/>
        <w:spacing w:beforeAutospacing="0" w:afterAutospacing="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2"/>
        <w:adjustRightInd w:val="0"/>
        <w:snapToGrid w:val="0"/>
        <w:spacing w:beforeAutospacing="0" w:afterAutospacing="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4.其他事项：</w:t>
      </w:r>
    </w:p>
    <w:p>
      <w:pPr>
        <w:pStyle w:val="42"/>
        <w:adjustRightInd w:val="0"/>
        <w:snapToGrid w:val="0"/>
        <w:spacing w:beforeAutospacing="0" w:afterAutospacing="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（1）需要落实的政府采购政策：包括节约资源、保护环境、支持创新、促进中小企业发展等。详见招标文件的第二部分总则。</w:t>
      </w:r>
    </w:p>
    <w:p>
      <w:pPr>
        <w:pStyle w:val="42"/>
        <w:adjustRightInd w:val="0"/>
        <w:snapToGrid w:val="0"/>
        <w:spacing w:beforeAutospacing="0" w:afterAutospacing="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szCs w:val="24"/>
          <w:highlight w:val="none"/>
        </w:rPr>
        <w:t>钱塘区政府采购支持中小企业信用融资：</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为支持和促进中小企业发展，进一步发挥政府采购政策功能，根据《杭州市政府采购支持中小企业信用融资管理办法》、《关于钱塘区政府采购支持中小企业信用融资有关事项的通知》，现将相关事项通知如下：</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A.适用对象：在浙江“政采云”平台注册入库，并取得钱塘区政府采购合同的中小企业供应商。</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B.相关信息获取方式：具体合作银行及联系方式详见采购文件。登陆杭州钱塘区管理委员会官网（http://qt.hangzhou.gov.cn） “公告公示”专栏，可查看信用融资政策文件及各相关银行服务方案。</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C.申请方式和步骤：①供应商若有融资意向，需先与钱塘区财政局合作的银行对接，办理相关融资前期手续；②中标后，供应商应与采购单位或者采购代理机构及时联系，告知融资需求；③相关合作银行联系并审核供应商及相关中标信息，办理相关融资事宜；④采购单位或者采购代理机构在政府采购信息系统录入中标合同信息时，须标注合同为信用融资合同，并选择相应的信用融资合作银行，录入账号信息；⑤采购人应及时将信用融资合同提交财政局备案。</w:t>
      </w:r>
    </w:p>
    <w:p>
      <w:pPr>
        <w:pStyle w:val="42"/>
        <w:adjustRightInd w:val="0"/>
        <w:snapToGrid w:val="0"/>
        <w:spacing w:beforeAutospacing="0" w:afterAutospacing="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highlight w:val="none"/>
        </w:rPr>
        <w:t>（5）本项目采购文件公告期限为本公告发布之日起5个工作日。</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八、对本次采购提出询问、质疑、投诉，请按以下方式联系　　　</w:t>
      </w:r>
      <w:r>
        <w:rPr>
          <w:rFonts w:hint="eastAsia" w:ascii="仿宋" w:hAnsi="仿宋" w:eastAsia="仿宋" w:cs="仿宋"/>
          <w:color w:val="auto"/>
          <w:sz w:val="24"/>
          <w:szCs w:val="24"/>
          <w:highlight w:val="none"/>
        </w:rPr>
        <w:t>　　　　　　　　　</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名称：杭州市钱塘区人民政府白杨街道办事处　　　　　　　　　</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地址：杭州市钱塘区4号大街17-6号</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传真：  / </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szCs w:val="24"/>
          <w:highlight w:val="none"/>
        </w:rPr>
        <w:t>项目联系人（询问）：</w:t>
      </w:r>
      <w:r>
        <w:rPr>
          <w:rFonts w:hint="eastAsia" w:ascii="仿宋" w:hAnsi="仿宋" w:eastAsia="仿宋" w:cs="仿宋"/>
          <w:color w:val="auto"/>
          <w:sz w:val="24"/>
          <w:szCs w:val="24"/>
          <w:highlight w:val="none"/>
          <w:lang w:val="en-US" w:eastAsia="zh-CN"/>
        </w:rPr>
        <w:t xml:space="preserve"> 高海燕 </w:t>
      </w:r>
      <w:r>
        <w:rPr>
          <w:rFonts w:hint="eastAsia" w:ascii="仿宋" w:hAnsi="仿宋" w:eastAsia="仿宋" w:cs="仿宋"/>
          <w:color w:val="auto"/>
          <w:sz w:val="24"/>
          <w:szCs w:val="24"/>
          <w:highlight w:val="none"/>
        </w:rPr>
        <w:t>　　　　　　　</w:t>
      </w:r>
    </w:p>
    <w:p>
      <w:pPr>
        <w:pStyle w:val="42"/>
        <w:adjustRightInd w:val="0"/>
        <w:snapToGrid w:val="0"/>
        <w:spacing w:beforeAutospacing="0" w:afterAutospacing="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项目联系方式（询</w:t>
      </w:r>
      <w:r>
        <w:rPr>
          <w:rFonts w:hint="eastAsia" w:ascii="仿宋" w:hAnsi="仿宋" w:eastAsia="仿宋" w:cs="仿宋"/>
          <w:color w:val="auto"/>
          <w:sz w:val="24"/>
          <w:szCs w:val="24"/>
          <w:highlight w:val="none"/>
          <w:lang w:val="en-US" w:eastAsia="zh-CN"/>
        </w:rPr>
        <w:t xml:space="preserve">问）：0571-86636397 </w:t>
      </w:r>
    </w:p>
    <w:p>
      <w:pPr>
        <w:pStyle w:val="42"/>
        <w:adjustRightInd w:val="0"/>
        <w:snapToGrid w:val="0"/>
        <w:spacing w:beforeAutospacing="0" w:afterAutospacing="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质疑联系人：</w:t>
      </w:r>
      <w:r>
        <w:rPr>
          <w:rFonts w:hint="eastAsia" w:ascii="仿宋" w:hAnsi="仿宋" w:eastAsia="仿宋" w:cs="仿宋"/>
          <w:color w:val="auto"/>
          <w:sz w:val="24"/>
          <w:szCs w:val="24"/>
          <w:highlight w:val="none"/>
          <w:lang w:eastAsia="zh-CN"/>
        </w:rPr>
        <w:t>周俊铭</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质疑联系方式</w:t>
      </w:r>
      <w:r>
        <w:rPr>
          <w:rFonts w:hint="eastAsia" w:ascii="仿宋" w:hAnsi="仿宋" w:eastAsia="仿宋" w:cs="仿宋"/>
          <w:color w:val="auto"/>
          <w:sz w:val="24"/>
          <w:szCs w:val="24"/>
          <w:highlight w:val="none"/>
          <w:lang w:val="en-US" w:eastAsia="zh-CN"/>
        </w:rPr>
        <w:t xml:space="preserve">：0571-85258525 </w:t>
      </w:r>
      <w:r>
        <w:rPr>
          <w:rFonts w:hint="eastAsia" w:ascii="仿宋" w:hAnsi="仿宋" w:eastAsia="仿宋" w:cs="仿宋"/>
          <w:color w:val="auto"/>
          <w:sz w:val="24"/>
          <w:szCs w:val="24"/>
          <w:highlight w:val="none"/>
        </w:rPr>
        <w:t>　　　</w:t>
      </w:r>
    </w:p>
    <w:p>
      <w:pPr>
        <w:pStyle w:val="42"/>
        <w:adjustRightInd w:val="0"/>
        <w:snapToGrid w:val="0"/>
        <w:spacing w:beforeAutospacing="0" w:afterAutospacing="0"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名称：浙江国际招投标有限公司 　　　　　　　　　　　</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地址：浙江省杭州市西湖区文三路90号东部软件园1号楼3楼 </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传真： 0571-88473411   　</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项目联系人（询问）：唐稳 　   　　　　　　　　　　　</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项目联系方式（询问）：0571-81061825 </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质疑联系人：赵娟 </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质疑联系方式：0571-81061819　</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3.同级政府采购监督管理部门</w:t>
      </w:r>
    </w:p>
    <w:p>
      <w:pPr>
        <w:pStyle w:val="42"/>
        <w:adjustRightInd w:val="0"/>
        <w:snapToGrid w:val="0"/>
        <w:spacing w:beforeAutospacing="0" w:afterAutospacing="0"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名称：杭州市钱塘区财政局</w:t>
      </w:r>
    </w:p>
    <w:p>
      <w:pPr>
        <w:pStyle w:val="42"/>
        <w:adjustRightInd w:val="0"/>
        <w:snapToGrid w:val="0"/>
        <w:spacing w:beforeAutospacing="0" w:afterAutospacing="0"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地址：杭州市钱塘区青六北路499号钱塘中心5号楼             </w:t>
      </w:r>
    </w:p>
    <w:p>
      <w:pPr>
        <w:pStyle w:val="42"/>
        <w:adjustRightInd w:val="0"/>
        <w:snapToGrid w:val="0"/>
        <w:spacing w:beforeAutospacing="0" w:afterAutospacing="0"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传真：0571-89535550      </w:t>
      </w:r>
    </w:p>
    <w:p>
      <w:pPr>
        <w:pStyle w:val="42"/>
        <w:adjustRightInd w:val="0"/>
        <w:snapToGrid w:val="0"/>
        <w:spacing w:beforeAutospacing="0" w:afterAutospacing="0"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联系人：任女士      </w:t>
      </w:r>
    </w:p>
    <w:p>
      <w:pPr>
        <w:pStyle w:val="42"/>
        <w:adjustRightInd w:val="0"/>
        <w:snapToGrid w:val="0"/>
        <w:spacing w:beforeAutospacing="0" w:afterAutospacing="0"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监督投诉电话：0571-89535530  </w:t>
      </w:r>
    </w:p>
    <w:p>
      <w:pPr>
        <w:pStyle w:val="42"/>
        <w:adjustRightInd w:val="0"/>
        <w:snapToGrid w:val="0"/>
        <w:spacing w:beforeAutospacing="0" w:afterAutospacing="0" w:line="360" w:lineRule="auto"/>
        <w:rPr>
          <w:rFonts w:ascii="仿宋" w:hAnsi="仿宋" w:eastAsia="仿宋" w:cs="仿宋"/>
          <w:color w:val="auto"/>
          <w:sz w:val="24"/>
          <w:szCs w:val="24"/>
          <w:highlight w:val="none"/>
        </w:rPr>
      </w:pPr>
    </w:p>
    <w:p>
      <w:pPr>
        <w:widowControl/>
        <w:adjustRightInd w:val="0"/>
        <w:snapToGrid w:val="0"/>
        <w:spacing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adjustRightInd w:val="0"/>
        <w:snapToGrid w:val="0"/>
        <w:spacing w:line="360" w:lineRule="auto"/>
        <w:ind w:firstLine="420" w:firstLineChars="200"/>
        <w:jc w:val="left"/>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CA问题联系电话（人工）：汇信CA 400-888-4636；天谷CA 400-087-8198。</w:t>
      </w:r>
    </w:p>
    <w:p>
      <w:pPr>
        <w:widowControl/>
        <w:tabs>
          <w:tab w:val="left" w:pos="8647"/>
        </w:tabs>
        <w:adjustRightInd w:val="0"/>
        <w:snapToGrid w:val="0"/>
        <w:spacing w:line="360" w:lineRule="auto"/>
        <w:jc w:val="center"/>
        <w:outlineLvl w:val="1"/>
        <w:rPr>
          <w:rFonts w:hint="eastAsia" w:ascii="仿宋" w:hAnsi="仿宋" w:eastAsia="仿宋" w:cs="仿宋"/>
          <w:b/>
          <w:color w:val="auto"/>
          <w:sz w:val="30"/>
          <w:szCs w:val="30"/>
          <w:highlight w:val="none"/>
        </w:rPr>
      </w:pPr>
      <w:r>
        <w:rPr>
          <w:rFonts w:hint="eastAsia" w:ascii="仿宋" w:hAnsi="仿宋" w:eastAsia="仿宋" w:cs="仿宋"/>
          <w:b/>
          <w:bCs/>
          <w:color w:val="auto"/>
          <w:sz w:val="28"/>
          <w:szCs w:val="21"/>
          <w:highlight w:val="none"/>
        </w:rPr>
        <w:br w:type="page"/>
      </w:r>
      <w:bookmarkStart w:id="2" w:name="_Toc2053"/>
      <w:r>
        <w:rPr>
          <w:rFonts w:hint="eastAsia" w:ascii="仿宋" w:hAnsi="仿宋" w:eastAsia="仿宋" w:cs="仿宋"/>
          <w:b/>
          <w:color w:val="auto"/>
          <w:sz w:val="30"/>
          <w:szCs w:val="30"/>
          <w:highlight w:val="none"/>
        </w:rPr>
        <w:t>前 附 表</w:t>
      </w:r>
      <w:bookmarkEnd w:id="2"/>
    </w:p>
    <w:tbl>
      <w:tblPr>
        <w:tblStyle w:val="46"/>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adjustRightInd w:val="0"/>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0" w:hRule="atLeast"/>
        </w:trPr>
        <w:tc>
          <w:tcPr>
            <w:tcW w:w="6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 w:eastAsia="仿宋_GB2312" w:cs="Arial"/>
                <w:b/>
                <w:color w:val="auto"/>
                <w:kern w:val="0"/>
                <w:sz w:val="24"/>
                <w:highlight w:val="none"/>
              </w:rPr>
            </w:pP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0" w:hRule="atLeast"/>
        </w:trPr>
        <w:tc>
          <w:tcPr>
            <w:tcW w:w="629" w:type="dxa"/>
            <w:vMerge w:val="restart"/>
            <w:tcBorders>
              <w:top w:val="single" w:color="auto" w:sz="4" w:space="0"/>
              <w:left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p>
        </w:tc>
        <w:tc>
          <w:tcPr>
            <w:tcW w:w="1843" w:type="dxa"/>
            <w:vMerge w:val="restart"/>
            <w:tcBorders>
              <w:top w:val="single" w:color="000000" w:sz="8" w:space="0"/>
              <w:left w:val="single" w:color="auto" w:sz="4" w:space="0"/>
              <w:right w:val="single" w:color="000000" w:sz="8" w:space="0"/>
            </w:tcBorders>
            <w:noWrap/>
            <w:vAlign w:val="center"/>
          </w:tcPr>
          <w:p>
            <w:pPr>
              <w:adjustRightInd w:val="0"/>
              <w:snapToGrid w:val="0"/>
              <w:spacing w:line="40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 w:eastAsia="仿宋_GB2312" w:cs="Arial"/>
                <w:b/>
                <w:color w:val="auto"/>
                <w:kern w:val="0"/>
                <w:sz w:val="24"/>
                <w:highlight w:val="none"/>
              </w:rPr>
            </w:pPr>
            <w:r>
              <w:rPr>
                <w:rFonts w:hint="eastAsia" w:ascii="仿宋" w:hAnsi="仿宋" w:eastAsia="仿宋" w:cs="仿宋"/>
                <w:b/>
                <w:bCs/>
                <w:color w:val="auto"/>
                <w:kern w:val="0"/>
                <w:sz w:val="24"/>
                <w:szCs w:val="24"/>
                <w:highlight w:val="none"/>
              </w:rPr>
              <w:t>标的</w:t>
            </w:r>
            <w:r>
              <w:rPr>
                <w:rFonts w:hint="eastAsia" w:ascii="仿宋" w:hAnsi="仿宋" w:eastAsia="仿宋" w:cs="仿宋"/>
                <w:b/>
                <w:bCs/>
                <w:color w:val="auto"/>
                <w:kern w:val="0"/>
                <w:sz w:val="24"/>
                <w:szCs w:val="24"/>
                <w:highlight w:val="none"/>
                <w:lang w:val="en-US" w:eastAsia="zh-CN"/>
              </w:rPr>
              <w:t>为</w:t>
            </w:r>
            <w:r>
              <w:rPr>
                <w:rFonts w:hint="eastAsia" w:ascii="仿宋" w:hAnsi="仿宋" w:eastAsia="仿宋" w:cs="仿宋"/>
                <w:b/>
                <w:bCs/>
                <w:color w:val="auto"/>
                <w:kern w:val="0"/>
                <w:sz w:val="24"/>
                <w:szCs w:val="24"/>
                <w:highlight w:val="none"/>
              </w:rPr>
              <w:t>：</w:t>
            </w:r>
            <w:r>
              <w:rPr>
                <w:rFonts w:hint="eastAsia" w:ascii="仿宋" w:hAnsi="仿宋" w:eastAsia="仿宋" w:cs="仿宋"/>
                <w:b/>
                <w:bCs/>
                <w:color w:val="auto"/>
                <w:kern w:val="0"/>
                <w:sz w:val="24"/>
                <w:szCs w:val="24"/>
                <w:highlight w:val="none"/>
                <w:u w:val="single"/>
                <w:lang w:val="en-US" w:eastAsia="zh-CN"/>
              </w:rPr>
              <w:t xml:space="preserve"> 白杨街道“小脑+手脚”、“平安E查”服务 </w:t>
            </w:r>
            <w:r>
              <w:rPr>
                <w:rFonts w:hint="eastAsia" w:ascii="仿宋" w:hAnsi="仿宋" w:eastAsia="仿宋" w:cs="仿宋"/>
                <w:b/>
                <w:bCs/>
                <w:color w:val="auto"/>
                <w:kern w:val="0"/>
                <w:sz w:val="24"/>
                <w:szCs w:val="24"/>
                <w:highlight w:val="none"/>
              </w:rPr>
              <w:t>，属于</w:t>
            </w:r>
            <w:r>
              <w:rPr>
                <w:rFonts w:hint="eastAsia" w:ascii="仿宋" w:hAnsi="仿宋" w:eastAsia="仿宋" w:cs="仿宋"/>
                <w:b/>
                <w:bCs/>
                <w:color w:val="auto"/>
                <w:kern w:val="0"/>
                <w:sz w:val="24"/>
                <w:szCs w:val="24"/>
                <w:highlight w:val="none"/>
                <w:u w:val="single"/>
              </w:rPr>
              <w:t xml:space="preserve"> </w:t>
            </w:r>
            <w:r>
              <w:rPr>
                <w:rFonts w:hint="eastAsia" w:ascii="仿宋" w:hAnsi="仿宋" w:eastAsia="仿宋" w:cs="仿宋"/>
                <w:b/>
                <w:bCs/>
                <w:color w:val="auto"/>
                <w:kern w:val="0"/>
                <w:sz w:val="24"/>
                <w:szCs w:val="24"/>
                <w:highlight w:val="none"/>
                <w:u w:val="single"/>
                <w:lang w:val="en-US" w:eastAsia="zh-CN"/>
              </w:rPr>
              <w:t xml:space="preserve">租赁和商务服务业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93" w:hRule="atLeast"/>
        </w:trPr>
        <w:tc>
          <w:tcPr>
            <w:tcW w:w="629" w:type="dxa"/>
            <w:vMerge w:val="continue"/>
            <w:tcBorders>
              <w:left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lang w:val="en-US" w:eastAsia="zh-CN"/>
              </w:rPr>
            </w:pPr>
          </w:p>
        </w:tc>
        <w:tc>
          <w:tcPr>
            <w:tcW w:w="1843" w:type="dxa"/>
            <w:vMerge w:val="continue"/>
            <w:tcBorders>
              <w:left w:val="single" w:color="auto" w:sz="4" w:space="0"/>
              <w:right w:val="single" w:color="000000" w:sz="8" w:space="0"/>
            </w:tcBorders>
            <w:noWrap/>
            <w:vAlign w:val="center"/>
          </w:tcPr>
          <w:p>
            <w:pPr>
              <w:adjustRightInd w:val="0"/>
              <w:snapToGrid w:val="0"/>
              <w:spacing w:line="400" w:lineRule="exact"/>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noWrap/>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Times New Roman"/>
                <w:color w:val="auto"/>
                <w:kern w:val="0"/>
                <w:sz w:val="24"/>
                <w:highlight w:val="none"/>
                <w:lang w:val="en-US" w:eastAsia="zh-CN"/>
              </w:rPr>
            </w:pPr>
            <w:r>
              <w:rPr>
                <w:rFonts w:hint="eastAsia" w:ascii="仿宋" w:hAnsi="仿宋" w:eastAsia="仿宋" w:cs="仿宋"/>
                <w:b w:val="0"/>
                <w:bCs w:val="0"/>
                <w:color w:val="auto"/>
                <w:kern w:val="0"/>
                <w:sz w:val="24"/>
                <w:szCs w:val="24"/>
                <w:highlight w:val="none"/>
              </w:rPr>
              <w:t>租赁和商务服务业</w:t>
            </w:r>
            <w:r>
              <w:rPr>
                <w:rFonts w:hint="eastAsia" w:ascii="仿宋" w:hAnsi="仿宋" w:eastAsia="仿宋" w:cs="仿宋"/>
                <w:b w:val="0"/>
                <w:bCs w:val="0"/>
                <w:color w:val="auto"/>
                <w:kern w:val="0"/>
                <w:sz w:val="24"/>
                <w:szCs w:val="24"/>
                <w:highlight w:val="none"/>
                <w:lang w:val="en-US" w:eastAsia="zh-CN"/>
              </w:rPr>
              <w:t>中，</w:t>
            </w:r>
            <w:r>
              <w:rPr>
                <w:rFonts w:hint="eastAsia" w:ascii="仿宋" w:hAnsi="仿宋" w:eastAsia="仿宋" w:cs="仿宋"/>
                <w:b w:val="0"/>
                <w:bCs w:val="0"/>
                <w:color w:val="auto"/>
                <w:kern w:val="0"/>
                <w:sz w:val="24"/>
                <w:szCs w:val="24"/>
                <w:highlight w:val="none"/>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93" w:hRule="atLeast"/>
        </w:trPr>
        <w:tc>
          <w:tcPr>
            <w:tcW w:w="629" w:type="dxa"/>
            <w:vMerge w:val="continue"/>
            <w:tcBorders>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lang w:val="en-US" w:eastAsia="zh-CN"/>
              </w:rPr>
            </w:pPr>
          </w:p>
        </w:tc>
        <w:tc>
          <w:tcPr>
            <w:tcW w:w="1843" w:type="dxa"/>
            <w:vMerge w:val="continue"/>
            <w:tcBorders>
              <w:left w:val="single" w:color="auto" w:sz="4" w:space="0"/>
              <w:bottom w:val="single" w:color="000000" w:sz="8" w:space="0"/>
              <w:right w:val="single" w:color="000000" w:sz="8" w:space="0"/>
            </w:tcBorders>
            <w:noWrap/>
            <w:vAlign w:val="center"/>
          </w:tcPr>
          <w:p>
            <w:pPr>
              <w:adjustRightInd w:val="0"/>
              <w:snapToGrid w:val="0"/>
              <w:spacing w:line="400" w:lineRule="exact"/>
              <w:jc w:val="center"/>
              <w:rPr>
                <w:rFonts w:hint="eastAsia"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（1）投标人填写中小企业声明函时，标的为</w:t>
            </w:r>
            <w:r>
              <w:rPr>
                <w:rFonts w:hint="eastAsia" w:ascii="仿宋" w:hAnsi="仿宋" w:eastAsia="仿宋" w:cs="仿宋"/>
                <w:b/>
                <w:bCs/>
                <w:color w:val="auto"/>
                <w:kern w:val="0"/>
                <w:sz w:val="24"/>
                <w:szCs w:val="24"/>
                <w:highlight w:val="none"/>
                <w:u w:val="single"/>
                <w:lang w:val="en-US" w:eastAsia="zh-CN"/>
              </w:rPr>
              <w:t>白杨街道“小脑+手脚”、“平安E查”服务</w:t>
            </w:r>
            <w:r>
              <w:rPr>
                <w:rFonts w:hint="eastAsia" w:ascii="仿宋" w:hAnsi="仿宋" w:eastAsia="仿宋" w:cs="仿宋"/>
                <w:b/>
                <w:bCs/>
                <w:color w:val="auto"/>
                <w:kern w:val="0"/>
                <w:sz w:val="24"/>
                <w:szCs w:val="24"/>
                <w:highlight w:val="none"/>
                <w:lang w:val="en-US" w:eastAsia="zh-CN"/>
              </w:rPr>
              <w:t>，所属行业为</w:t>
            </w:r>
            <w:r>
              <w:rPr>
                <w:rFonts w:hint="eastAsia" w:ascii="仿宋" w:hAnsi="仿宋" w:eastAsia="仿宋" w:cs="仿宋"/>
                <w:b/>
                <w:bCs/>
                <w:color w:val="auto"/>
                <w:kern w:val="0"/>
                <w:sz w:val="24"/>
                <w:szCs w:val="24"/>
                <w:highlight w:val="none"/>
                <w:u w:val="single"/>
                <w:lang w:val="en-US" w:eastAsia="zh-CN"/>
              </w:rPr>
              <w:t>租赁和商务服务业</w:t>
            </w:r>
            <w:r>
              <w:rPr>
                <w:rFonts w:hint="eastAsia" w:ascii="仿宋" w:hAnsi="仿宋" w:eastAsia="仿宋" w:cs="仿宋"/>
                <w:b/>
                <w:bCs/>
                <w:color w:val="auto"/>
                <w:kern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b/>
                <w:bCs/>
                <w:color w:val="auto"/>
                <w:kern w:val="0"/>
                <w:sz w:val="24"/>
                <w:szCs w:val="24"/>
                <w:highlight w:val="none"/>
                <w:lang w:eastAsia="zh-CN"/>
              </w:rPr>
            </w:pPr>
            <w:r>
              <w:rPr>
                <w:rFonts w:hint="eastAsia" w:ascii="仿宋" w:hAnsi="仿宋" w:eastAsia="仿宋" w:cs="仿宋"/>
                <w:b/>
                <w:bCs/>
                <w:color w:val="auto"/>
                <w:kern w:val="0"/>
                <w:sz w:val="24"/>
                <w:szCs w:val="24"/>
                <w:highlight w:val="none"/>
                <w:lang w:val="en-US" w:eastAsia="zh-CN"/>
              </w:rPr>
              <w:t>（2）</w:t>
            </w:r>
            <w:r>
              <w:rPr>
                <w:rFonts w:hint="eastAsia" w:ascii="仿宋" w:hAnsi="仿宋" w:eastAsia="仿宋" w:cs="仿宋"/>
                <w:b/>
                <w:bCs/>
                <w:color w:val="auto"/>
                <w:kern w:val="0"/>
                <w:sz w:val="24"/>
                <w:szCs w:val="24"/>
                <w:highlight w:val="none"/>
              </w:rPr>
              <w:t>从业人员、营业收入、资产总额填报上一年度数据，无上一年度数据的新成立企业可不填报</w:t>
            </w:r>
            <w:r>
              <w:rPr>
                <w:rFonts w:hint="eastAsia" w:ascii="仿宋" w:hAnsi="仿宋" w:eastAsia="仿宋" w:cs="仿宋"/>
                <w:b/>
                <w:bCs/>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Times New Roman"/>
                <w:color w:val="auto"/>
                <w:kern w:val="0"/>
                <w:sz w:val="24"/>
                <w:highlight w:val="none"/>
                <w:lang w:val="en-US" w:eastAsia="zh-CN"/>
              </w:rPr>
            </w:pP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lang w:val="en-US" w:eastAsia="zh-CN"/>
              </w:rPr>
              <w:t>3</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rPr>
              <w:t>中型企业、小型企业、微型企业等3种企业类型，结合以上数据，依据《中小企业划型标准规定》（工信部联企业〔2011〕300号）确定</w:t>
            </w:r>
            <w:r>
              <w:rPr>
                <w:rFonts w:hint="eastAsia" w:ascii="仿宋" w:hAnsi="仿宋" w:eastAsia="仿宋" w:cs="仿宋"/>
                <w:b/>
                <w:bCs/>
                <w:color w:val="auto"/>
                <w:kern w:val="0"/>
                <w:sz w:val="24"/>
                <w:szCs w:val="24"/>
                <w:highlight w:val="none"/>
                <w:lang w:val="en-US" w:eastAsia="zh-CN"/>
              </w:rPr>
              <w:t>的</w:t>
            </w:r>
            <w:r>
              <w:rPr>
                <w:rFonts w:hint="eastAsia" w:ascii="仿宋" w:hAnsi="仿宋" w:eastAsia="仿宋" w:cs="仿宋"/>
                <w:b/>
                <w:bCs/>
                <w:color w:val="auto"/>
                <w:kern w:val="0"/>
                <w:sz w:val="24"/>
                <w:szCs w:val="24"/>
                <w:highlight w:val="none"/>
                <w:u w:val="single"/>
                <w:lang w:val="en-US" w:eastAsia="zh-CN"/>
              </w:rPr>
              <w:t>租赁和商务服务业</w:t>
            </w:r>
            <w:r>
              <w:rPr>
                <w:rFonts w:hint="eastAsia" w:ascii="仿宋" w:hAnsi="仿宋" w:eastAsia="仿宋" w:cs="仿宋"/>
                <w:b/>
                <w:bCs/>
                <w:color w:val="auto"/>
                <w:kern w:val="0"/>
                <w:sz w:val="24"/>
                <w:szCs w:val="24"/>
                <w:highlight w:val="none"/>
              </w:rPr>
              <w:t>，</w:t>
            </w:r>
            <w:r>
              <w:rPr>
                <w:rFonts w:hint="eastAsia" w:ascii="仿宋" w:hAnsi="仿宋" w:eastAsia="仿宋" w:cs="仿宋"/>
                <w:b/>
                <w:bCs/>
                <w:strike w:val="0"/>
                <w:dstrike w:val="0"/>
                <w:color w:val="auto"/>
                <w:kern w:val="0"/>
                <w:sz w:val="24"/>
                <w:szCs w:val="24"/>
                <w:highlight w:val="none"/>
                <w:u w:val="single"/>
              </w:rPr>
              <w:t>填写时应明确是中型或小型或微型</w:t>
            </w:r>
            <w:r>
              <w:rPr>
                <w:rFonts w:hint="eastAsia" w:ascii="仿宋" w:hAnsi="仿宋" w:eastAsia="仿宋" w:cs="仿宋"/>
                <w:b/>
                <w:bCs/>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adjustRightInd w:val="0"/>
              <w:snapToGrid w:val="0"/>
              <w:spacing w:line="40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spacing w:line="400" w:lineRule="exact"/>
              <w:rPr>
                <w:rFonts w:ascii="FangSong_GB2312" w:hAnsi="仿宋" w:eastAsia="FangSong_GB2312" w:cs="Arial"/>
                <w:color w:val="auto"/>
                <w:kern w:val="0"/>
                <w:sz w:val="24"/>
                <w:highlight w:val="none"/>
              </w:rPr>
            </w:pPr>
            <w:r>
              <w:rPr>
                <w:rFonts w:ascii="MS Gothic" w:hAnsi="MS Gothic" w:eastAsia="FangSong_GB2312" w:cs="Arial"/>
                <w:color w:val="auto"/>
                <w:kern w:val="0"/>
                <w:sz w:val="24"/>
                <w:highlight w:val="none"/>
              </w:rPr>
              <w:sym w:font="Wingdings" w:char="00FE"/>
            </w:r>
            <w:r>
              <w:rPr>
                <w:rFonts w:hint="eastAsia" w:ascii="FangSong_GB2312" w:hAnsi="仿宋" w:eastAsia="FangSong_GB2312" w:cs="Arial"/>
                <w:color w:val="auto"/>
                <w:kern w:val="0"/>
                <w:sz w:val="24"/>
                <w:highlight w:val="none"/>
              </w:rPr>
              <w:t>本项目不允许采购进口产品。</w:t>
            </w:r>
          </w:p>
          <w:p>
            <w:pPr>
              <w:adjustRightInd w:val="0"/>
              <w:snapToGrid w:val="0"/>
              <w:spacing w:line="400" w:lineRule="exact"/>
              <w:rPr>
                <w:rFonts w:hint="eastAsia" w:ascii="MS Gothic" w:hAnsi="MS Gothic" w:eastAsia="MS Gothic" w:cs="Arial"/>
                <w:color w:val="auto"/>
                <w:kern w:val="0"/>
                <w:sz w:val="24"/>
                <w:highlight w:val="none"/>
              </w:rPr>
            </w:pPr>
            <w:r>
              <w:rPr>
                <w:rFonts w:ascii="MS Gothic" w:hAnsi="MS Gothic" w:eastAsia="MS Gothic" w:cs="Arial"/>
                <w:color w:val="auto"/>
                <w:kern w:val="0"/>
                <w:sz w:val="24"/>
                <w:highlight w:val="none"/>
              </w:rPr>
              <w:t>☐</w:t>
            </w:r>
            <w:r>
              <w:rPr>
                <w:rFonts w:hint="eastAsia" w:ascii="FangSong_GB2312" w:hAnsi="仿宋" w:eastAsia="FangSong_GB2312" w:cs="Arial"/>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4</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adjustRightInd w:val="0"/>
              <w:snapToGrid w:val="0"/>
              <w:spacing w:line="4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rPr>
                <w:rFonts w:ascii="仿宋" w:hAnsi="仿宋" w:eastAsia="仿宋"/>
                <w:color w:val="auto"/>
                <w:sz w:val="24"/>
                <w:highlight w:val="none"/>
              </w:rPr>
            </w:pPr>
            <w:r>
              <w:rPr>
                <w:rFonts w:ascii="Wingdings" w:hAnsi="Wingdings" w:eastAsia="MS Gothic" w:cs="Arial"/>
                <w:color w:val="auto"/>
                <w:kern w:val="0"/>
                <w:sz w:val="24"/>
                <w:highlight w:val="none"/>
              </w:rPr>
              <w:sym w:font="Wingdings" w:char="00A8"/>
            </w:r>
            <w:r>
              <w:rPr>
                <w:rFonts w:ascii="仿宋" w:hAnsi="仿宋" w:eastAsia="仿宋" w:cs="Arial"/>
                <w:color w:val="auto"/>
                <w:kern w:val="0"/>
                <w:sz w:val="24"/>
                <w:highlight w:val="none"/>
              </w:rPr>
              <w:t xml:space="preserve"> A</w:t>
            </w:r>
            <w:r>
              <w:rPr>
                <w:rFonts w:hint="eastAsia" w:ascii="仿宋" w:hAnsi="仿宋" w:eastAsia="仿宋"/>
                <w:color w:val="auto"/>
                <w:sz w:val="24"/>
                <w:highlight w:val="none"/>
              </w:rPr>
              <w:t>同意将非主体、非关键性的工作分包。</w:t>
            </w:r>
          </w:p>
          <w:p>
            <w:pPr>
              <w:adjustRightInd w:val="0"/>
              <w:snapToGrid w:val="0"/>
              <w:rPr>
                <w:rFonts w:ascii="仿宋" w:hAnsi="仿宋" w:eastAsia="仿宋"/>
                <w:color w:val="auto"/>
                <w:sz w:val="24"/>
                <w:highlight w:val="none"/>
              </w:rPr>
            </w:pPr>
            <w:r>
              <w:rPr>
                <w:rFonts w:ascii="Wingdings" w:hAnsi="Wingdings" w:eastAsia="MS Gothic" w:cs="Arial"/>
                <w:color w:val="auto"/>
                <w:kern w:val="0"/>
                <w:sz w:val="24"/>
                <w:highlight w:val="none"/>
              </w:rPr>
              <w:t></w:t>
            </w:r>
            <w:r>
              <w:rPr>
                <w:rFonts w:ascii="仿宋" w:hAnsi="仿宋" w:eastAsia="仿宋" w:cs="Arial"/>
                <w:color w:val="auto"/>
                <w:kern w:val="0"/>
                <w:sz w:val="24"/>
                <w:highlight w:val="none"/>
              </w:rPr>
              <w:t xml:space="preserve"> B</w:t>
            </w:r>
            <w:r>
              <w:rPr>
                <w:rFonts w:hint="eastAsia" w:ascii="仿宋" w:hAnsi="仿宋" w:eastAsia="仿宋"/>
                <w:color w:val="auto"/>
                <w:sz w:val="24"/>
                <w:highlight w:val="none"/>
              </w:rPr>
              <w:t>同意向小微企业合理分包。</w:t>
            </w:r>
          </w:p>
          <w:p>
            <w:pPr>
              <w:adjustRightInd w:val="0"/>
              <w:snapToGrid w:val="0"/>
              <w:spacing w:line="400" w:lineRule="exact"/>
              <w:rPr>
                <w:rFonts w:hint="eastAsia" w:ascii="MS Gothic" w:hAnsi="MS Gothic" w:eastAsia="MS Gothic" w:cs="Arial"/>
                <w:color w:val="auto"/>
                <w:kern w:val="0"/>
                <w:sz w:val="24"/>
                <w:highlight w:val="none"/>
              </w:rPr>
            </w:pPr>
            <w:r>
              <w:rPr>
                <w:rFonts w:hint="eastAsia" w:ascii="Segoe UI Symbol" w:hAnsi="Segoe UI Symbol" w:eastAsia="仿宋" w:cs="Segoe UI Symbol"/>
                <w:color w:val="auto"/>
                <w:kern w:val="0"/>
                <w:sz w:val="24"/>
                <w:highlight w:val="none"/>
              </w:rPr>
              <w:t>□</w:t>
            </w:r>
            <w:r>
              <w:rPr>
                <w:rFonts w:hint="eastAsia" w:ascii="仿宋" w:hAnsi="仿宋" w:eastAsia="仿宋" w:cs="Arial"/>
                <w:color w:val="auto"/>
                <w:kern w:val="0"/>
                <w:sz w:val="24"/>
                <w:highlight w:val="none"/>
              </w:rPr>
              <w:t>C</w:t>
            </w:r>
            <w:r>
              <w:rPr>
                <w:rFonts w:hint="eastAsia" w:ascii="仿宋" w:hAnsi="仿宋" w:eastAsia="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adjustRightInd w:val="0"/>
              <w:snapToGrid w:val="0"/>
              <w:spacing w:line="40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spacing w:line="400" w:lineRule="exact"/>
              <w:rPr>
                <w:rFonts w:ascii="仿宋" w:hAnsi="仿宋" w:eastAsia="仿宋"/>
                <w:color w:val="auto"/>
                <w:sz w:val="24"/>
                <w:highlight w:val="none"/>
              </w:rPr>
            </w:pPr>
            <w:r>
              <w:rPr>
                <w:rFonts w:ascii="仿宋" w:hAnsi="仿宋" w:eastAsia="仿宋" w:cs="Arial"/>
                <w:color w:val="auto"/>
                <w:kern w:val="0"/>
                <w:sz w:val="24"/>
                <w:highlight w:val="none"/>
              </w:rPr>
              <w:sym w:font="Wingdings" w:char="00FE"/>
            </w:r>
            <w:r>
              <w:rPr>
                <w:rFonts w:ascii="仿宋" w:hAnsi="仿宋" w:eastAsia="仿宋" w:cs="Arial"/>
                <w:color w:val="auto"/>
                <w:kern w:val="0"/>
                <w:sz w:val="24"/>
                <w:highlight w:val="none"/>
              </w:rPr>
              <w:t>A</w:t>
            </w:r>
            <w:r>
              <w:rPr>
                <w:rFonts w:hint="eastAsia" w:ascii="仿宋" w:hAnsi="仿宋" w:eastAsia="仿宋"/>
                <w:color w:val="auto"/>
                <w:sz w:val="24"/>
                <w:highlight w:val="none"/>
              </w:rPr>
              <w:t>不组织。</w:t>
            </w:r>
          </w:p>
          <w:p>
            <w:pPr>
              <w:adjustRightInd w:val="0"/>
              <w:snapToGrid w:val="0"/>
              <w:spacing w:line="400" w:lineRule="exact"/>
              <w:rPr>
                <w:rFonts w:hint="eastAsia" w:ascii="MS Gothic" w:hAnsi="MS Gothic" w:eastAsia="MS Gothic" w:cs="Arial"/>
                <w:color w:val="auto"/>
                <w:kern w:val="0"/>
                <w:sz w:val="24"/>
                <w:highlight w:val="none"/>
              </w:rPr>
            </w:pPr>
            <w:r>
              <w:rPr>
                <w:rFonts w:ascii="Segoe UI Symbol" w:hAnsi="Segoe UI Symbol" w:eastAsia="仿宋" w:cs="Segoe UI Symbol"/>
                <w:color w:val="auto"/>
                <w:kern w:val="0"/>
                <w:sz w:val="24"/>
                <w:highlight w:val="none"/>
              </w:rPr>
              <w:t>☐</w:t>
            </w:r>
            <w:r>
              <w:rPr>
                <w:rFonts w:ascii="仿宋" w:hAnsi="仿宋" w:eastAsia="仿宋"/>
                <w:color w:val="auto"/>
                <w:kern w:val="0"/>
                <w:sz w:val="24"/>
                <w:highlight w:val="none"/>
              </w:rPr>
              <w:t>B组织，</w:t>
            </w:r>
            <w:r>
              <w:rPr>
                <w:rFonts w:hint="eastAsia" w:ascii="仿宋" w:hAnsi="仿宋" w:eastAsia="仿宋"/>
                <w:color w:val="auto"/>
                <w:sz w:val="24"/>
                <w:highlight w:val="none"/>
              </w:rPr>
              <w:t>时间：</w:t>
            </w:r>
            <w:r>
              <w:rPr>
                <w:rFonts w:hint="eastAsia" w:ascii="仿宋" w:hAnsi="仿宋" w:eastAsia="仿宋"/>
                <w:color w:val="auto"/>
                <w:sz w:val="24"/>
                <w:highlight w:val="none"/>
                <w:u w:val="single"/>
              </w:rPr>
              <w:t>/</w:t>
            </w:r>
            <w:r>
              <w:rPr>
                <w:rFonts w:ascii="仿宋" w:hAnsi="仿宋" w:eastAsia="仿宋"/>
                <w:color w:val="auto"/>
                <w:sz w:val="24"/>
                <w:highlight w:val="none"/>
              </w:rPr>
              <w:t>,地点：</w:t>
            </w:r>
            <w:r>
              <w:rPr>
                <w:rFonts w:hint="eastAsia" w:ascii="仿宋" w:hAnsi="仿宋" w:eastAsia="仿宋"/>
                <w:color w:val="auto"/>
                <w:sz w:val="24"/>
                <w:highlight w:val="none"/>
                <w:u w:val="single"/>
              </w:rPr>
              <w:t>/</w:t>
            </w:r>
            <w:r>
              <w:rPr>
                <w:rFonts w:hint="eastAsia" w:ascii="仿宋" w:hAnsi="仿宋" w:eastAsia="仿宋"/>
                <w:color w:val="auto"/>
                <w:sz w:val="24"/>
                <w:highlight w:val="none"/>
              </w:rPr>
              <w:t>，联系人：</w:t>
            </w:r>
            <w:r>
              <w:rPr>
                <w:rFonts w:hint="eastAsia" w:ascii="仿宋" w:hAnsi="仿宋" w:eastAsia="仿宋"/>
                <w:color w:val="auto"/>
                <w:sz w:val="24"/>
                <w:highlight w:val="none"/>
                <w:u w:val="single"/>
              </w:rPr>
              <w:t>/</w:t>
            </w:r>
            <w:r>
              <w:rPr>
                <w:rFonts w:hint="eastAsia" w:ascii="仿宋" w:hAnsi="仿宋" w:eastAsia="仿宋"/>
                <w:color w:val="auto"/>
                <w:sz w:val="24"/>
                <w:highlight w:val="none"/>
              </w:rPr>
              <w:t>，联系方式：</w:t>
            </w:r>
            <w:r>
              <w:rPr>
                <w:rFonts w:hint="eastAsia" w:ascii="仿宋" w:hAnsi="仿宋" w:eastAsia="仿宋"/>
                <w:color w:val="auto"/>
                <w:sz w:val="24"/>
                <w:highlight w:val="none"/>
                <w:u w:val="single"/>
              </w:rPr>
              <w:t>/</w:t>
            </w:r>
            <w:r>
              <w:rPr>
                <w:rFonts w:hint="eastAsia" w:ascii="仿宋" w:hAnsi="仿宋" w:eastAsia="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adjustRightInd w:val="0"/>
              <w:snapToGrid w:val="0"/>
              <w:spacing w:line="40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spacing w:line="400" w:lineRule="exact"/>
              <w:rPr>
                <w:rFonts w:ascii="仿宋" w:hAnsi="仿宋" w:eastAsia="仿宋"/>
                <w:color w:val="auto"/>
                <w:sz w:val="24"/>
                <w:highlight w:val="none"/>
              </w:rPr>
            </w:pPr>
            <w:r>
              <w:rPr>
                <w:rFonts w:ascii="仿宋" w:hAnsi="仿宋" w:eastAsia="仿宋" w:cs="Arial"/>
                <w:color w:val="auto"/>
                <w:kern w:val="0"/>
                <w:sz w:val="24"/>
                <w:highlight w:val="none"/>
              </w:rPr>
              <w:sym w:font="Wingdings" w:char="00FE"/>
            </w:r>
            <w:r>
              <w:rPr>
                <w:rFonts w:ascii="仿宋" w:hAnsi="仿宋" w:eastAsia="仿宋" w:cs="Arial"/>
                <w:color w:val="auto"/>
                <w:kern w:val="0"/>
                <w:sz w:val="24"/>
                <w:highlight w:val="none"/>
              </w:rPr>
              <w:t>A</w:t>
            </w:r>
            <w:r>
              <w:rPr>
                <w:rFonts w:hint="eastAsia" w:ascii="仿宋" w:hAnsi="仿宋" w:eastAsia="仿宋"/>
                <w:color w:val="auto"/>
                <w:sz w:val="24"/>
                <w:highlight w:val="none"/>
              </w:rPr>
              <w:t>不要求提供。</w:t>
            </w:r>
          </w:p>
          <w:p>
            <w:pPr>
              <w:adjustRightInd w:val="0"/>
              <w:snapToGrid w:val="0"/>
              <w:spacing w:line="400" w:lineRule="exact"/>
              <w:rPr>
                <w:rFonts w:ascii="仿宋" w:hAnsi="仿宋" w:eastAsia="仿宋"/>
                <w:color w:val="auto"/>
                <w:kern w:val="0"/>
                <w:sz w:val="24"/>
                <w:highlight w:val="none"/>
              </w:rPr>
            </w:pPr>
            <w:r>
              <w:rPr>
                <w:rFonts w:ascii="仿宋" w:hAnsi="仿宋" w:eastAsia="仿宋" w:cs="Arial"/>
                <w:color w:val="auto"/>
                <w:kern w:val="0"/>
                <w:sz w:val="24"/>
                <w:highlight w:val="none"/>
              </w:rPr>
              <w:sym w:font="Wingdings" w:char="00A8"/>
            </w:r>
            <w:r>
              <w:rPr>
                <w:rFonts w:ascii="仿宋" w:hAnsi="仿宋" w:eastAsia="仿宋"/>
                <w:color w:val="auto"/>
                <w:kern w:val="0"/>
                <w:sz w:val="24"/>
                <w:highlight w:val="none"/>
              </w:rPr>
              <w:t>B</w:t>
            </w:r>
            <w:r>
              <w:rPr>
                <w:rFonts w:hint="eastAsia" w:ascii="仿宋" w:hAnsi="仿宋" w:eastAsia="仿宋"/>
                <w:color w:val="auto"/>
                <w:kern w:val="0"/>
                <w:sz w:val="24"/>
                <w:highlight w:val="none"/>
              </w:rPr>
              <w:t>要求提供，</w:t>
            </w:r>
          </w:p>
          <w:p>
            <w:pPr>
              <w:numPr>
                <w:ilvl w:val="0"/>
                <w:numId w:val="1"/>
              </w:numPr>
              <w:adjustRightInd w:val="0"/>
              <w:snapToGrid w:val="0"/>
              <w:spacing w:line="400" w:lineRule="exact"/>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w:t>
            </w:r>
            <w:r>
              <w:rPr>
                <w:rFonts w:hint="eastAsia" w:ascii="仿宋" w:hAnsi="仿宋" w:eastAsia="仿宋"/>
                <w:snapToGrid w:val="0"/>
                <w:color w:val="auto"/>
                <w:kern w:val="28"/>
                <w:sz w:val="24"/>
                <w:highlight w:val="none"/>
                <w:u w:val="single"/>
              </w:rPr>
              <w:t xml:space="preserve">  /  </w:t>
            </w:r>
            <w:r>
              <w:rPr>
                <w:rFonts w:hint="eastAsia" w:ascii="仿宋" w:hAnsi="仿宋" w:eastAsia="仿宋"/>
                <w:snapToGrid w:val="0"/>
                <w:color w:val="auto"/>
                <w:kern w:val="28"/>
                <w:sz w:val="24"/>
                <w:highlight w:val="none"/>
              </w:rPr>
              <w:t>；</w:t>
            </w:r>
          </w:p>
          <w:p>
            <w:pPr>
              <w:numPr>
                <w:ilvl w:val="0"/>
                <w:numId w:val="1"/>
              </w:numPr>
              <w:adjustRightInd w:val="0"/>
              <w:snapToGrid w:val="0"/>
              <w:spacing w:line="400" w:lineRule="exact"/>
              <w:rPr>
                <w:rFonts w:ascii="仿宋" w:hAnsi="仿宋" w:eastAsia="仿宋"/>
                <w:color w:val="auto"/>
                <w:kern w:val="0"/>
                <w:sz w:val="24"/>
                <w:highlight w:val="none"/>
              </w:rPr>
            </w:pPr>
            <w:r>
              <w:rPr>
                <w:rFonts w:hint="eastAsia" w:ascii="仿宋" w:hAnsi="仿宋" w:eastAsia="仿宋"/>
                <w:snapToGrid w:val="0"/>
                <w:color w:val="auto"/>
                <w:kern w:val="28"/>
                <w:sz w:val="24"/>
                <w:highlight w:val="none"/>
              </w:rPr>
              <w:t>样品制作的标准和要求：</w:t>
            </w:r>
            <w:r>
              <w:rPr>
                <w:rFonts w:hint="eastAsia" w:ascii="仿宋" w:hAnsi="仿宋" w:eastAsia="仿宋"/>
                <w:snapToGrid w:val="0"/>
                <w:color w:val="auto"/>
                <w:kern w:val="28"/>
                <w:sz w:val="24"/>
                <w:highlight w:val="none"/>
                <w:u w:val="single"/>
              </w:rPr>
              <w:t>/</w:t>
            </w:r>
            <w:r>
              <w:rPr>
                <w:rFonts w:hint="eastAsia" w:ascii="仿宋" w:hAnsi="仿宋" w:eastAsia="仿宋"/>
                <w:color w:val="auto"/>
                <w:kern w:val="0"/>
                <w:sz w:val="24"/>
                <w:highlight w:val="none"/>
              </w:rPr>
              <w:t>；</w:t>
            </w:r>
          </w:p>
          <w:p>
            <w:pPr>
              <w:numPr>
                <w:ilvl w:val="0"/>
                <w:numId w:val="1"/>
              </w:numPr>
              <w:adjustRightInd w:val="0"/>
              <w:snapToGrid w:val="0"/>
              <w:spacing w:line="400" w:lineRule="exact"/>
              <w:rPr>
                <w:rFonts w:ascii="仿宋" w:hAnsi="仿宋" w:eastAsia="仿宋"/>
                <w:color w:val="auto"/>
                <w:kern w:val="0"/>
                <w:sz w:val="24"/>
                <w:highlight w:val="none"/>
              </w:rPr>
            </w:pPr>
            <w:r>
              <w:rPr>
                <w:rFonts w:ascii="仿宋" w:hAnsi="仿宋" w:eastAsia="仿宋"/>
                <w:color w:val="auto"/>
                <w:kern w:val="0"/>
                <w:sz w:val="24"/>
                <w:highlight w:val="none"/>
              </w:rPr>
              <w:t>样品的评审方法以及评审标准</w:t>
            </w:r>
            <w:r>
              <w:rPr>
                <w:rFonts w:hint="eastAsia" w:ascii="仿宋" w:hAnsi="仿宋" w:eastAsia="仿宋"/>
                <w:snapToGrid w:val="0"/>
                <w:color w:val="auto"/>
                <w:kern w:val="28"/>
                <w:sz w:val="24"/>
                <w:highlight w:val="none"/>
              </w:rPr>
              <w:t>：详见</w:t>
            </w:r>
            <w:r>
              <w:rPr>
                <w:rFonts w:hint="eastAsia" w:ascii="仿宋" w:hAnsi="仿宋" w:eastAsia="仿宋"/>
                <w:color w:val="auto"/>
                <w:sz w:val="24"/>
                <w:highlight w:val="none"/>
                <w:u w:val="single"/>
              </w:rPr>
              <w:t>/</w:t>
            </w:r>
            <w:r>
              <w:rPr>
                <w:rFonts w:hint="eastAsia" w:ascii="仿宋" w:hAnsi="仿宋" w:eastAsia="仿宋"/>
                <w:color w:val="auto"/>
                <w:kern w:val="0"/>
                <w:sz w:val="24"/>
                <w:highlight w:val="none"/>
              </w:rPr>
              <w:t>；</w:t>
            </w:r>
          </w:p>
          <w:p>
            <w:pPr>
              <w:numPr>
                <w:ilvl w:val="0"/>
                <w:numId w:val="1"/>
              </w:numPr>
              <w:adjustRightInd w:val="0"/>
              <w:snapToGrid w:val="0"/>
              <w:spacing w:line="400" w:lineRule="exact"/>
              <w:rPr>
                <w:rFonts w:ascii="仿宋" w:hAnsi="仿宋" w:eastAsia="仿宋"/>
                <w:color w:val="auto"/>
                <w:kern w:val="0"/>
                <w:sz w:val="24"/>
                <w:highlight w:val="none"/>
              </w:rPr>
            </w:pPr>
            <w:r>
              <w:rPr>
                <w:rFonts w:ascii="仿宋" w:hAnsi="仿宋" w:eastAsia="仿宋"/>
                <w:color w:val="auto"/>
                <w:kern w:val="0"/>
                <w:sz w:val="24"/>
                <w:highlight w:val="none"/>
              </w:rPr>
              <w:t>是否需要随样品提交检测报告</w:t>
            </w:r>
            <w:r>
              <w:rPr>
                <w:rFonts w:hint="eastAsia" w:ascii="仿宋" w:hAnsi="仿宋" w:eastAsia="仿宋"/>
                <w:color w:val="auto"/>
                <w:kern w:val="0"/>
                <w:sz w:val="24"/>
                <w:highlight w:val="none"/>
              </w:rPr>
              <w:t>：</w:t>
            </w:r>
            <w:r>
              <w:rPr>
                <w:rFonts w:ascii="仿宋" w:hAnsi="仿宋" w:eastAsia="仿宋" w:cs="Arial"/>
                <w:color w:val="auto"/>
                <w:kern w:val="0"/>
                <w:sz w:val="24"/>
                <w:highlight w:val="none"/>
              </w:rPr>
              <w:sym w:font="Wingdings" w:char="00A8"/>
            </w:r>
            <w:r>
              <w:rPr>
                <w:rFonts w:ascii="仿宋" w:hAnsi="仿宋" w:eastAsia="仿宋"/>
                <w:color w:val="auto"/>
                <w:kern w:val="0"/>
                <w:sz w:val="24"/>
                <w:highlight w:val="none"/>
              </w:rPr>
              <w:t>否；</w:t>
            </w:r>
            <w:r>
              <w:rPr>
                <w:rFonts w:ascii="仿宋" w:hAnsi="仿宋" w:eastAsia="仿宋" w:cs="Arial"/>
                <w:color w:val="auto"/>
                <w:kern w:val="0"/>
                <w:sz w:val="24"/>
                <w:highlight w:val="none"/>
              </w:rPr>
              <w:sym w:font="Wingdings" w:char="00A8"/>
            </w:r>
            <w:r>
              <w:rPr>
                <w:rFonts w:ascii="仿宋" w:hAnsi="仿宋" w:eastAsia="仿宋"/>
                <w:color w:val="auto"/>
                <w:kern w:val="0"/>
                <w:sz w:val="24"/>
                <w:highlight w:val="none"/>
              </w:rPr>
              <w:t>是，检测机构的要求</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  </w:t>
            </w:r>
            <w:r>
              <w:rPr>
                <w:rFonts w:hint="eastAsia" w:ascii="仿宋" w:hAnsi="仿宋" w:eastAsia="仿宋"/>
                <w:color w:val="auto"/>
                <w:kern w:val="0"/>
                <w:sz w:val="24"/>
                <w:highlight w:val="none"/>
              </w:rPr>
              <w:t>；检测内容</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  </w:t>
            </w:r>
            <w:r>
              <w:rPr>
                <w:rFonts w:hint="eastAsia" w:ascii="仿宋" w:hAnsi="仿宋" w:eastAsia="仿宋"/>
                <w:color w:val="auto"/>
                <w:kern w:val="0"/>
                <w:sz w:val="24"/>
                <w:highlight w:val="none"/>
              </w:rPr>
              <w:t>。</w:t>
            </w:r>
          </w:p>
          <w:p>
            <w:pPr>
              <w:numPr>
                <w:ilvl w:val="0"/>
                <w:numId w:val="1"/>
              </w:numPr>
              <w:adjustRightInd w:val="0"/>
              <w:snapToGrid w:val="0"/>
              <w:spacing w:line="400" w:lineRule="exact"/>
              <w:rPr>
                <w:rFonts w:ascii="仿宋" w:hAnsi="仿宋" w:eastAsia="仿宋"/>
                <w:color w:val="auto"/>
                <w:sz w:val="24"/>
                <w:highlight w:val="none"/>
              </w:rPr>
            </w:pPr>
            <w:r>
              <w:rPr>
                <w:rFonts w:ascii="仿宋" w:hAnsi="仿宋" w:eastAsia="仿宋"/>
                <w:color w:val="auto"/>
                <w:sz w:val="24"/>
                <w:highlight w:val="none"/>
              </w:rPr>
              <w:t>提供样品的时间：</w:t>
            </w:r>
            <w:r>
              <w:rPr>
                <w:rFonts w:hint="eastAsia" w:ascii="仿宋" w:hAnsi="仿宋" w:eastAsia="仿宋"/>
                <w:color w:val="auto"/>
                <w:sz w:val="24"/>
                <w:highlight w:val="none"/>
                <w:u w:val="single"/>
              </w:rPr>
              <w:t xml:space="preserve">  /  </w:t>
            </w:r>
            <w:r>
              <w:rPr>
                <w:rFonts w:hint="eastAsia" w:ascii="仿宋" w:hAnsi="仿宋" w:eastAsia="仿宋"/>
                <w:color w:val="auto"/>
                <w:kern w:val="0"/>
                <w:sz w:val="24"/>
                <w:highlight w:val="none"/>
              </w:rPr>
              <w:t>；地点：</w:t>
            </w:r>
            <w:r>
              <w:rPr>
                <w:rFonts w:hint="eastAsia" w:ascii="仿宋" w:hAnsi="仿宋" w:eastAsia="仿宋"/>
                <w:color w:val="auto"/>
                <w:sz w:val="24"/>
                <w:highlight w:val="none"/>
                <w:u w:val="single"/>
              </w:rPr>
              <w:t xml:space="preserve">  /  </w:t>
            </w:r>
            <w:r>
              <w:rPr>
                <w:rFonts w:hint="eastAsia" w:ascii="仿宋" w:hAnsi="仿宋" w:eastAsia="仿宋"/>
                <w:color w:val="auto"/>
                <w:kern w:val="0"/>
                <w:sz w:val="24"/>
                <w:highlight w:val="none"/>
              </w:rPr>
              <w:t>；联系人</w:t>
            </w:r>
            <w:r>
              <w:rPr>
                <w:rFonts w:hint="eastAsia" w:ascii="仿宋" w:hAnsi="仿宋" w:eastAsia="仿宋"/>
                <w:color w:val="auto"/>
                <w:sz w:val="24"/>
                <w:highlight w:val="none"/>
              </w:rPr>
              <w:t>：</w:t>
            </w:r>
            <w:r>
              <w:rPr>
                <w:rFonts w:hint="eastAsia" w:ascii="仿宋" w:hAnsi="仿宋" w:eastAsia="仿宋"/>
                <w:color w:val="auto"/>
                <w:sz w:val="24"/>
                <w:highlight w:val="none"/>
                <w:u w:val="single"/>
              </w:rPr>
              <w:t xml:space="preserve"> /  </w:t>
            </w:r>
            <w:r>
              <w:rPr>
                <w:rFonts w:hint="eastAsia" w:ascii="仿宋" w:hAnsi="仿宋" w:eastAsia="仿宋"/>
                <w:color w:val="auto"/>
                <w:sz w:val="24"/>
                <w:highlight w:val="none"/>
              </w:rPr>
              <w:t>，</w:t>
            </w:r>
            <w:r>
              <w:rPr>
                <w:rFonts w:hint="eastAsia" w:ascii="仿宋" w:hAnsi="仿宋" w:eastAsia="仿宋"/>
                <w:color w:val="auto"/>
                <w:kern w:val="28"/>
                <w:sz w:val="24"/>
                <w:highlight w:val="none"/>
              </w:rPr>
              <w:t>联系电话：</w:t>
            </w:r>
            <w:r>
              <w:rPr>
                <w:rFonts w:hint="eastAsia" w:ascii="仿宋" w:hAnsi="仿宋" w:eastAsia="仿宋"/>
                <w:color w:val="auto"/>
                <w:sz w:val="24"/>
                <w:highlight w:val="none"/>
                <w:u w:val="single"/>
              </w:rPr>
              <w:t xml:space="preserve">  /  </w:t>
            </w:r>
            <w:r>
              <w:rPr>
                <w:rFonts w:hint="eastAsia" w:ascii="仿宋" w:hAnsi="仿宋" w:eastAsia="仿宋"/>
                <w:color w:val="auto"/>
                <w:sz w:val="24"/>
                <w:highlight w:val="none"/>
              </w:rPr>
              <w:t>。请投标人在上述时间内提供样品并按规定位置安装完毕。超过截止时间的，采购人或采购代理机构将不予接收，并将清场并封闭样品现场。</w:t>
            </w:r>
          </w:p>
          <w:p>
            <w:pPr>
              <w:numPr>
                <w:ilvl w:val="0"/>
                <w:numId w:val="1"/>
              </w:numPr>
              <w:adjustRightInd w:val="0"/>
              <w:snapToGrid w:val="0"/>
              <w:spacing w:line="400" w:lineRule="exact"/>
              <w:rPr>
                <w:rFonts w:hint="eastAsia" w:ascii="仿宋" w:hAnsi="仿宋" w:eastAsia="仿宋"/>
                <w:color w:val="auto"/>
                <w:sz w:val="24"/>
                <w:highlight w:val="none"/>
              </w:rPr>
            </w:pPr>
            <w:r>
              <w:rPr>
                <w:rFonts w:hint="eastAsia" w:ascii="仿宋" w:hAnsi="仿宋" w:eastAsia="仿宋"/>
                <w:color w:val="auto"/>
                <w:sz w:val="24"/>
                <w:highlight w:val="none"/>
              </w:rPr>
              <w:t>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numPr>
                <w:ilvl w:val="0"/>
                <w:numId w:val="1"/>
              </w:numPr>
              <w:adjustRightInd w:val="0"/>
              <w:snapToGrid w:val="0"/>
              <w:spacing w:line="400" w:lineRule="exact"/>
              <w:ind w:left="425" w:leftChars="0" w:hanging="425" w:firstLineChars="0"/>
              <w:rPr>
                <w:rFonts w:hint="eastAsia" w:ascii="MS Gothic" w:hAnsi="MS Gothic" w:eastAsia="MS Gothic" w:cs="Arial"/>
                <w:color w:val="auto"/>
                <w:kern w:val="0"/>
                <w:sz w:val="24"/>
                <w:highlight w:val="none"/>
              </w:rPr>
            </w:pPr>
            <w:r>
              <w:rPr>
                <w:rFonts w:ascii="仿宋" w:hAnsi="仿宋" w:eastAsia="仿宋"/>
                <w:color w:val="auto"/>
                <w:sz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92" w:hRule="atLeast"/>
        </w:trPr>
        <w:tc>
          <w:tcPr>
            <w:tcW w:w="6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adjustRightInd w:val="0"/>
              <w:snapToGrid w:val="0"/>
              <w:spacing w:line="400" w:lineRule="exac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spacing w:line="400" w:lineRule="exact"/>
              <w:rPr>
                <w:rFonts w:ascii="FangSong_GB2312" w:hAnsi="仿宋" w:eastAsia="FangSong_GB2312"/>
                <w:color w:val="auto"/>
                <w:sz w:val="24"/>
                <w:highlight w:val="none"/>
              </w:rPr>
            </w:pPr>
            <w:r>
              <w:rPr>
                <w:rFonts w:ascii="MS Gothic" w:hAnsi="MS Gothic" w:eastAsia="FangSong_GB2312" w:cs="Arial"/>
                <w:color w:val="auto"/>
                <w:kern w:val="0"/>
                <w:sz w:val="24"/>
                <w:highlight w:val="none"/>
              </w:rPr>
              <w:sym w:font="Wingdings" w:char="00FE"/>
            </w:r>
            <w:r>
              <w:rPr>
                <w:rFonts w:ascii="FangSong_GB2312" w:hAnsi="仿宋" w:eastAsia="FangSong_GB2312" w:cs="Arial"/>
                <w:color w:val="auto"/>
                <w:kern w:val="0"/>
                <w:sz w:val="24"/>
                <w:highlight w:val="none"/>
              </w:rPr>
              <w:t>A</w:t>
            </w:r>
            <w:r>
              <w:rPr>
                <w:rFonts w:hint="eastAsia" w:ascii="FangSong_GB2312" w:hAnsi="仿宋" w:eastAsia="FangSong_GB2312"/>
                <w:color w:val="auto"/>
                <w:sz w:val="24"/>
                <w:highlight w:val="none"/>
              </w:rPr>
              <w:t>不组织。</w:t>
            </w:r>
          </w:p>
          <w:p>
            <w:pPr>
              <w:adjustRightInd w:val="0"/>
              <w:snapToGrid w:val="0"/>
              <w:spacing w:line="400" w:lineRule="exact"/>
              <w:rPr>
                <w:rFonts w:ascii="FangSong_GB2312" w:hAnsi="仿宋" w:eastAsia="FangSong_GB2312"/>
                <w:color w:val="auto"/>
                <w:kern w:val="0"/>
                <w:sz w:val="24"/>
                <w:highlight w:val="none"/>
              </w:rPr>
            </w:pPr>
            <w:r>
              <w:rPr>
                <w:rFonts w:ascii="MS Gothic" w:hAnsi="MS Gothic" w:eastAsia="FangSong_GB2312" w:cs="Arial"/>
                <w:color w:val="auto"/>
                <w:kern w:val="0"/>
                <w:sz w:val="24"/>
                <w:highlight w:val="none"/>
              </w:rPr>
              <w:sym w:font="Wingdings" w:char="00A8"/>
            </w:r>
            <w:r>
              <w:rPr>
                <w:rFonts w:ascii="FangSong_GB2312" w:hAnsi="仿宋" w:eastAsia="FangSong_GB2312"/>
                <w:color w:val="auto"/>
                <w:kern w:val="0"/>
                <w:sz w:val="24"/>
                <w:highlight w:val="none"/>
              </w:rPr>
              <w:t>B组织。</w:t>
            </w:r>
          </w:p>
          <w:p>
            <w:pPr>
              <w:adjustRightInd w:val="0"/>
              <w:snapToGrid w:val="0"/>
              <w:spacing w:line="400" w:lineRule="exact"/>
              <w:rPr>
                <w:rFonts w:ascii="FangSong_GB2312" w:hAnsi="仿宋" w:eastAsia="FangSong_GB2312" w:cs="FangSong_GB2312"/>
                <w:bCs/>
                <w:color w:val="auto"/>
                <w:kern w:val="0"/>
                <w:sz w:val="24"/>
                <w:highlight w:val="none"/>
                <w:lang w:val="zh-CN"/>
              </w:rPr>
            </w:pPr>
            <w:r>
              <w:rPr>
                <w:rFonts w:hint="eastAsia" w:ascii="FangSong_GB2312" w:hAnsi="仿宋" w:eastAsia="FangSong_GB2312" w:cs="FangSong_GB2312"/>
                <w:bCs/>
                <w:color w:val="auto"/>
                <w:kern w:val="0"/>
                <w:sz w:val="24"/>
                <w:highlight w:val="none"/>
                <w:lang w:val="zh-CN"/>
              </w:rPr>
              <w:t>（1）在评标时安排每个投标人进行方案讲解演示。每个投标人时间不超过20分钟，讲解次序以投标文件解密时间先后次序为准，讲解演示人员不超过3人。讲解演示结束后按要求解答评标委员会提问。</w:t>
            </w:r>
          </w:p>
          <w:p>
            <w:pPr>
              <w:adjustRightInd w:val="0"/>
              <w:snapToGrid w:val="0"/>
              <w:spacing w:line="400" w:lineRule="exact"/>
              <w:rPr>
                <w:rFonts w:ascii="FangSong_GB2312" w:hAnsi="仿宋" w:eastAsia="FangSong_GB2312" w:cs="FangSong_GB2312"/>
                <w:bCs/>
                <w:color w:val="auto"/>
                <w:kern w:val="0"/>
                <w:sz w:val="24"/>
                <w:highlight w:val="none"/>
                <w:lang w:val="zh-CN"/>
              </w:rPr>
            </w:pPr>
            <w:r>
              <w:rPr>
                <w:rFonts w:hint="eastAsia" w:ascii="FangSong_GB2312" w:hAnsi="仿宋" w:eastAsia="FangSong_GB2312" w:cs="FangSong_GB2312"/>
                <w:bCs/>
                <w:color w:val="auto"/>
                <w:kern w:val="0"/>
                <w:sz w:val="24"/>
                <w:highlight w:val="none"/>
                <w:lang w:val="zh-CN"/>
              </w:rPr>
              <w:t>（2）方案讲解演示可选择以下其中一种方式：</w:t>
            </w:r>
          </w:p>
          <w:p>
            <w:pPr>
              <w:adjustRightInd w:val="0"/>
              <w:snapToGrid w:val="0"/>
              <w:spacing w:line="400" w:lineRule="exact"/>
              <w:rPr>
                <w:rFonts w:ascii="FangSong_GB2312" w:hAnsi="仿宋" w:eastAsia="FangSong_GB2312" w:cs="FangSong_GB2312"/>
                <w:bCs/>
                <w:color w:val="auto"/>
                <w:kern w:val="0"/>
                <w:sz w:val="24"/>
                <w:highlight w:val="none"/>
                <w:lang w:val="zh-CN"/>
              </w:rPr>
            </w:pPr>
            <w:r>
              <w:rPr>
                <w:rFonts w:hint="eastAsia" w:ascii="FangSong_GB2312" w:hAnsi="仿宋" w:eastAsia="FangSong_GB2312" w:cs="FangSong_GB2312"/>
                <w:bCs/>
                <w:color w:val="auto"/>
                <w:kern w:val="0"/>
                <w:sz w:val="24"/>
                <w:highlight w:val="none"/>
                <w:lang w:val="zh-CN"/>
              </w:rPr>
              <w:t>方式一：政采云平台在线讲解演示。政采云平台在线讲解需投标人根据政采云平台操作要求做好准备工作，提前完善软硬件配置环境。</w:t>
            </w:r>
          </w:p>
          <w:p>
            <w:pPr>
              <w:adjustRightInd w:val="0"/>
              <w:snapToGrid w:val="0"/>
              <w:spacing w:line="400" w:lineRule="exact"/>
              <w:rPr>
                <w:rFonts w:ascii="FangSong_GB2312" w:hAnsi="仿宋" w:eastAsia="FangSong_GB2312" w:cs="FangSong_GB2312"/>
                <w:bCs/>
                <w:color w:val="auto"/>
                <w:kern w:val="0"/>
                <w:sz w:val="24"/>
                <w:highlight w:val="none"/>
                <w:lang w:val="zh-CN"/>
              </w:rPr>
            </w:pPr>
            <w:r>
              <w:rPr>
                <w:rFonts w:hint="eastAsia" w:ascii="FangSong_GB2312" w:hAnsi="仿宋" w:eastAsia="FangSong_GB2312" w:cs="FangSong_GB2312"/>
                <w:bCs/>
                <w:color w:val="auto"/>
                <w:kern w:val="0"/>
                <w:sz w:val="24"/>
                <w:highlight w:val="none"/>
                <w:lang w:val="zh-CN"/>
              </w:rPr>
              <w:t>方式二：交易中心现场讲解演示。现场讲解地点为    ，讲解演示所用电脑等设备由投标人自备。现场讲解演示人员进场时提供讲解人员名单（加盖公章）及身份证明，否则不得讲解演示。</w:t>
            </w:r>
          </w:p>
          <w:p>
            <w:pPr>
              <w:adjustRightInd w:val="0"/>
              <w:snapToGrid w:val="0"/>
              <w:spacing w:line="400" w:lineRule="exact"/>
              <w:rPr>
                <w:rFonts w:ascii="仿宋" w:hAnsi="仿宋" w:eastAsia="仿宋"/>
                <w:color w:val="auto"/>
                <w:sz w:val="24"/>
                <w:highlight w:val="none"/>
              </w:rPr>
            </w:pPr>
            <w:r>
              <w:rPr>
                <w:rFonts w:hint="eastAsia" w:ascii="FangSong_GB2312" w:hAnsi="仿宋" w:eastAsia="FangSong_GB2312" w:cs="FangSong_GB2312"/>
                <w:bCs/>
                <w:color w:val="auto"/>
                <w:kern w:val="0"/>
                <w:sz w:val="24"/>
                <w:highlight w:val="none"/>
                <w:lang w:val="zh-CN"/>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p>
        </w:tc>
        <w:tc>
          <w:tcPr>
            <w:tcW w:w="1843" w:type="dxa"/>
            <w:vMerge w:val="restart"/>
            <w:tcBorders>
              <w:top w:val="single" w:color="000000" w:sz="8" w:space="0"/>
              <w:left w:val="single" w:color="auto" w:sz="4" w:space="0"/>
              <w:right w:val="single" w:color="000000" w:sz="8" w:space="0"/>
            </w:tcBorders>
            <w:noWrap/>
            <w:vAlign w:val="center"/>
          </w:tcPr>
          <w:p>
            <w:pPr>
              <w:adjustRightInd w:val="0"/>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noWrap/>
            <w:vAlign w:val="center"/>
          </w:tcPr>
          <w:p>
            <w:pPr>
              <w:adjustRightInd w:val="0"/>
              <w:snapToGrid w:val="0"/>
              <w:spacing w:line="400" w:lineRule="exact"/>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1）资格证明文件：见招标文件第二部分11.1。</w:t>
            </w:r>
          </w:p>
          <w:p>
            <w:pPr>
              <w:adjustRightInd w:val="0"/>
              <w:snapToGrid w:val="0"/>
              <w:spacing w:line="400" w:lineRule="exact"/>
              <w:rPr>
                <w:rFonts w:ascii="仿宋" w:hAnsi="仿宋" w:eastAsia="仿宋" w:cs="仿宋"/>
                <w:snapToGrid w:val="0"/>
                <w:color w:val="auto"/>
                <w:kern w:val="0"/>
                <w:szCs w:val="21"/>
                <w:highlight w:val="none"/>
              </w:rPr>
            </w:pPr>
            <w:r>
              <w:rPr>
                <w:rFonts w:hint="eastAsia" w:ascii="仿宋_GB2312" w:hAnsi="仿宋" w:eastAsia="仿宋_GB2312"/>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7" w:hRule="atLeast"/>
        </w:trPr>
        <w:tc>
          <w:tcPr>
            <w:tcW w:w="629" w:type="dxa"/>
            <w:vMerge w:val="continue"/>
            <w:tcBorders>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noWrap/>
            <w:vAlign w:val="center"/>
          </w:tcPr>
          <w:p>
            <w:pPr>
              <w:adjustRightInd w:val="0"/>
              <w:snapToGrid w:val="0"/>
              <w:spacing w:line="400" w:lineRule="exact"/>
              <w:jc w:val="center"/>
              <w:rPr>
                <w:rFonts w:ascii="仿宋" w:hAnsi="仿宋" w:eastAsia="仿宋" w:cs="仿宋"/>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noWrap/>
            <w:vAlign w:val="center"/>
          </w:tcPr>
          <w:p>
            <w:pPr>
              <w:adjustRightInd w:val="0"/>
              <w:snapToGrid w:val="0"/>
              <w:spacing w:line="400" w:lineRule="exact"/>
              <w:rPr>
                <w:rFonts w:ascii="仿宋" w:hAnsi="仿宋" w:eastAsia="仿宋" w:cs="仿宋"/>
                <w:color w:val="auto"/>
                <w:sz w:val="24"/>
                <w:highlight w:val="none"/>
              </w:rPr>
            </w:pPr>
            <w:r>
              <w:rPr>
                <w:rFonts w:hint="eastAsia" w:ascii="仿宋_GB2312" w:hAnsi="仿宋" w:eastAsia="仿宋_GB2312"/>
                <w:color w:val="auto"/>
                <w:sz w:val="24"/>
                <w:highlight w:val="none"/>
              </w:rPr>
              <w:t>（</w:t>
            </w:r>
            <w:r>
              <w:rPr>
                <w:rFonts w:ascii="仿宋_GB2312" w:hAnsi="仿宋" w:eastAsia="仿宋_GB2312"/>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7" w:hRule="atLeast"/>
        </w:trPr>
        <w:tc>
          <w:tcPr>
            <w:tcW w:w="629" w:type="dxa"/>
            <w:tcBorders>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1843" w:type="dxa"/>
            <w:tcBorders>
              <w:left w:val="single" w:color="auto" w:sz="4" w:space="0"/>
              <w:bottom w:val="single" w:color="000000" w:sz="8" w:space="0"/>
              <w:right w:val="single" w:color="000000" w:sz="8" w:space="0"/>
            </w:tcBorders>
            <w:noWrap/>
            <w:vAlign w:val="center"/>
          </w:tcPr>
          <w:p>
            <w:pPr>
              <w:adjustRightInd w:val="0"/>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095" w:type="dxa"/>
            <w:tcBorders>
              <w:top w:val="single" w:color="auto" w:sz="4" w:space="0"/>
              <w:left w:val="single" w:color="000000" w:sz="2" w:space="0"/>
              <w:bottom w:val="single" w:color="000000" w:sz="8" w:space="0"/>
              <w:right w:val="single" w:color="000000" w:sz="8" w:space="0"/>
            </w:tcBorders>
            <w:noWrap/>
            <w:vAlign w:val="center"/>
          </w:tcPr>
          <w:p>
            <w:pPr>
              <w:pStyle w:val="20"/>
              <w:rPr>
                <w:rFonts w:ascii="仿宋" w:hAnsi="仿宋" w:eastAsia="仿宋" w:cs="仿宋"/>
                <w:color w:val="auto"/>
                <w:sz w:val="24"/>
                <w:highlight w:val="none"/>
              </w:rPr>
            </w:pPr>
            <w:r>
              <w:rPr>
                <w:rFonts w:hint="eastAsia" w:ascii="仿宋" w:hAnsi="仿宋" w:eastAsia="仿宋" w:cs="仿宋"/>
                <w:color w:val="auto"/>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pStyle w:val="20"/>
              <w:rPr>
                <w:rFonts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A无</w:t>
            </w:r>
          </w:p>
          <w:p>
            <w:pPr>
              <w:pStyle w:val="20"/>
              <w:rPr>
                <w:rFonts w:ascii="仿宋" w:hAnsi="仿宋" w:eastAsia="仿宋" w:cs="仿宋"/>
                <w:color w:val="auto"/>
                <w:kern w:val="0"/>
                <w:sz w:val="24"/>
                <w:highlight w:val="none"/>
              </w:rPr>
            </w:pPr>
            <w:r>
              <w:rPr>
                <w:rFonts w:hint="eastAsia" w:ascii="仿宋" w:hAnsi="仿宋" w:eastAsia="仿宋" w:cs="仿宋"/>
                <w:snapToGrid w:val="0"/>
                <w:color w:val="auto"/>
                <w:kern w:val="0"/>
                <w:sz w:val="24"/>
                <w:highlight w:val="none"/>
              </w:rPr>
              <w:t>☐</w:t>
            </w:r>
            <w:r>
              <w:rPr>
                <w:rFonts w:hint="eastAsia" w:ascii="仿宋" w:hAnsi="仿宋" w:eastAsia="仿宋" w:cs="仿宋"/>
                <w:color w:val="auto"/>
                <w:kern w:val="0"/>
                <w:sz w:val="24"/>
                <w:highlight w:val="none"/>
              </w:rPr>
              <w:t>B 政府</w:t>
            </w:r>
            <w:r>
              <w:rPr>
                <w:rFonts w:hint="eastAsia" w:ascii="仿宋" w:hAnsi="仿宋" w:eastAsia="仿宋" w:cs="仿宋"/>
                <w:color w:val="auto"/>
                <w:sz w:val="24"/>
                <w:highlight w:val="none"/>
              </w:rPr>
              <w:t>强制采购节能产品</w:t>
            </w:r>
            <w:r>
              <w:rPr>
                <w:rFonts w:hint="eastAsia" w:ascii="仿宋" w:hAnsi="仿宋" w:eastAsia="仿宋" w:cs="仿宋"/>
                <w:color w:val="auto"/>
                <w:kern w:val="0"/>
                <w:sz w:val="24"/>
                <w:highlight w:val="none"/>
              </w:rPr>
              <w:t>：</w:t>
            </w:r>
          </w:p>
          <w:p>
            <w:pPr>
              <w:pStyle w:val="20"/>
              <w:rPr>
                <w:rFonts w:ascii="仿宋" w:hAnsi="仿宋" w:eastAsia="仿宋" w:cs="仿宋"/>
                <w:color w:val="auto"/>
                <w:sz w:val="24"/>
                <w:highlight w:val="none"/>
                <w:u w:val="single"/>
              </w:rPr>
            </w:pPr>
            <w:r>
              <w:rPr>
                <w:rFonts w:hint="eastAsia" w:ascii="仿宋" w:hAnsi="仿宋" w:eastAsia="仿宋" w:cs="仿宋"/>
                <w:color w:val="auto"/>
                <w:sz w:val="24"/>
                <w:highlight w:val="none"/>
              </w:rPr>
              <w:t>（1）；</w:t>
            </w:r>
          </w:p>
          <w:p>
            <w:pPr>
              <w:pStyle w:val="20"/>
              <w:rPr>
                <w:rFonts w:ascii="仿宋" w:hAnsi="仿宋" w:eastAsia="仿宋" w:cs="仿宋"/>
                <w:color w:val="auto"/>
                <w:sz w:val="24"/>
                <w:highlight w:val="none"/>
              </w:rPr>
            </w:pPr>
            <w:r>
              <w:rPr>
                <w:rFonts w:hint="eastAsia" w:ascii="仿宋" w:hAnsi="仿宋" w:eastAsia="仿宋" w:cs="仿宋"/>
                <w:color w:val="auto"/>
                <w:sz w:val="24"/>
                <w:highlight w:val="none"/>
              </w:rPr>
              <w:t>（2）……</w:t>
            </w:r>
          </w:p>
          <w:p>
            <w:pPr>
              <w:pStyle w:val="20"/>
              <w:rPr>
                <w:rFonts w:ascii="仿宋" w:hAnsi="仿宋" w:eastAsia="仿宋" w:cs="仿宋"/>
                <w:color w:val="auto"/>
                <w:kern w:val="0"/>
                <w:sz w:val="24"/>
                <w:highlight w:val="none"/>
              </w:rPr>
            </w:pPr>
            <w:r>
              <w:rPr>
                <w:rFonts w:hint="eastAsia" w:ascii="仿宋" w:hAnsi="仿宋" w:eastAsia="仿宋" w:cs="仿宋"/>
                <w:snapToGrid w:val="0"/>
                <w:color w:val="auto"/>
                <w:kern w:val="0"/>
                <w:sz w:val="24"/>
                <w:highlight w:val="none"/>
              </w:rPr>
              <w:t>☐</w:t>
            </w:r>
            <w:r>
              <w:rPr>
                <w:rFonts w:hint="eastAsia" w:ascii="仿宋" w:hAnsi="仿宋" w:eastAsia="仿宋" w:cs="仿宋"/>
                <w:color w:val="auto"/>
                <w:kern w:val="0"/>
                <w:sz w:val="24"/>
                <w:highlight w:val="none"/>
              </w:rPr>
              <w:t xml:space="preserve">C </w:t>
            </w:r>
            <w:r>
              <w:rPr>
                <w:rFonts w:hint="eastAsia" w:ascii="仿宋" w:hAnsi="仿宋" w:eastAsia="仿宋" w:cs="仿宋"/>
                <w:color w:val="auto"/>
                <w:sz w:val="24"/>
                <w:highlight w:val="none"/>
              </w:rPr>
              <w:t>政府优先采购节能产品</w:t>
            </w:r>
            <w:r>
              <w:rPr>
                <w:rFonts w:hint="eastAsia" w:ascii="仿宋" w:hAnsi="仿宋" w:eastAsia="仿宋" w:cs="仿宋"/>
                <w:color w:val="auto"/>
                <w:kern w:val="0"/>
                <w:sz w:val="24"/>
                <w:highlight w:val="none"/>
              </w:rPr>
              <w:t>：</w:t>
            </w:r>
          </w:p>
          <w:p>
            <w:pPr>
              <w:pStyle w:val="20"/>
              <w:rPr>
                <w:rFonts w:ascii="仿宋" w:hAnsi="仿宋" w:eastAsia="仿宋" w:cs="仿宋"/>
                <w:color w:val="auto"/>
                <w:sz w:val="24"/>
                <w:highlight w:val="none"/>
                <w:u w:val="single"/>
              </w:rPr>
            </w:pPr>
            <w:r>
              <w:rPr>
                <w:rFonts w:hint="eastAsia" w:ascii="仿宋" w:hAnsi="仿宋" w:eastAsia="仿宋" w:cs="仿宋"/>
                <w:color w:val="auto"/>
                <w:kern w:val="0"/>
                <w:sz w:val="24"/>
                <w:highlight w:val="none"/>
              </w:rPr>
              <w:t>（1）</w:t>
            </w:r>
            <w:r>
              <w:rPr>
                <w:rFonts w:hint="eastAsia" w:ascii="仿宋" w:hAnsi="仿宋" w:eastAsia="仿宋" w:cs="仿宋"/>
                <w:color w:val="auto"/>
                <w:sz w:val="24"/>
                <w:highlight w:val="none"/>
              </w:rPr>
              <w:t>；</w:t>
            </w:r>
          </w:p>
          <w:p>
            <w:pPr>
              <w:pStyle w:val="20"/>
              <w:rPr>
                <w:rFonts w:ascii="仿宋" w:hAnsi="仿宋" w:eastAsia="仿宋" w:cs="仿宋"/>
                <w:color w:val="auto"/>
                <w:sz w:val="24"/>
                <w:highlight w:val="none"/>
              </w:rPr>
            </w:pPr>
            <w:r>
              <w:rPr>
                <w:rFonts w:hint="eastAsia" w:ascii="仿宋" w:hAnsi="仿宋" w:eastAsia="仿宋" w:cs="仿宋"/>
                <w:color w:val="auto"/>
                <w:sz w:val="24"/>
                <w:highlight w:val="none"/>
              </w:rPr>
              <w:t>（2）……</w:t>
            </w:r>
          </w:p>
          <w:p>
            <w:pPr>
              <w:pStyle w:val="2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☐D </w:t>
            </w:r>
            <w:r>
              <w:rPr>
                <w:rFonts w:hint="eastAsia" w:ascii="仿宋" w:hAnsi="仿宋" w:eastAsia="仿宋" w:cs="仿宋"/>
                <w:color w:val="auto"/>
                <w:sz w:val="24"/>
                <w:highlight w:val="none"/>
              </w:rPr>
              <w:t>政府优先采购环境标志产品</w:t>
            </w:r>
            <w:r>
              <w:rPr>
                <w:rFonts w:hint="eastAsia" w:ascii="仿宋" w:hAnsi="仿宋" w:eastAsia="仿宋" w:cs="仿宋"/>
                <w:color w:val="auto"/>
                <w:kern w:val="0"/>
                <w:sz w:val="24"/>
                <w:highlight w:val="none"/>
              </w:rPr>
              <w:t>：</w:t>
            </w:r>
          </w:p>
          <w:p>
            <w:pPr>
              <w:pStyle w:val="20"/>
              <w:rPr>
                <w:rFonts w:ascii="仿宋" w:hAnsi="仿宋" w:eastAsia="仿宋" w:cs="仿宋"/>
                <w:color w:val="auto"/>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color w:val="auto"/>
                <w:sz w:val="24"/>
                <w:highlight w:val="none"/>
              </w:rPr>
              <w:t>；</w:t>
            </w:r>
          </w:p>
          <w:p>
            <w:pPr>
              <w:pStyle w:val="20"/>
              <w:rPr>
                <w:rFonts w:hint="eastAsia" w:ascii="仿宋_GB2312" w:hAnsi="仿宋" w:eastAsia="仿宋_GB2312"/>
                <w:color w:val="auto"/>
                <w:sz w:val="24"/>
                <w:highlight w:val="none"/>
              </w:rPr>
            </w:pPr>
            <w:r>
              <w:rPr>
                <w:rFonts w:hint="eastAsia" w:ascii="仿宋" w:hAnsi="仿宋" w:eastAsia="仿宋" w:cs="仿宋"/>
                <w:color w:val="auto"/>
                <w:sz w:val="24"/>
                <w:highlight w:val="none"/>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1843" w:type="dxa"/>
            <w:tcBorders>
              <w:top w:val="single" w:color="000000" w:sz="8" w:space="0"/>
              <w:left w:val="single" w:color="auto" w:sz="4" w:space="0"/>
              <w:bottom w:val="single" w:color="000000" w:sz="8" w:space="0"/>
              <w:right w:val="single" w:color="000000" w:sz="8" w:space="0"/>
            </w:tcBorders>
            <w:noWrap/>
            <w:vAlign w:val="center"/>
          </w:tcPr>
          <w:p>
            <w:pPr>
              <w:adjustRightInd w:val="0"/>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numPr>
                <w:ilvl w:val="0"/>
                <w:numId w:val="2"/>
              </w:numPr>
              <w:adjustRightInd w:val="0"/>
              <w:snapToGrid w:val="0"/>
              <w:spacing w:line="400" w:lineRule="exact"/>
              <w:jc w:val="left"/>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投标文件出现不是唯一的、有选择性投标报价的；</w:t>
            </w:r>
          </w:p>
          <w:p>
            <w:pPr>
              <w:numPr>
                <w:ilvl w:val="0"/>
                <w:numId w:val="2"/>
              </w:numPr>
              <w:adjustRightInd w:val="0"/>
              <w:snapToGrid w:val="0"/>
              <w:spacing w:line="400" w:lineRule="exact"/>
              <w:jc w:val="left"/>
              <w:rPr>
                <w:rFonts w:ascii="仿宋_GB2312" w:hAnsi="仿宋" w:eastAsia="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投标报价超过招标文件中规定的预算金额或者最高限价的</w:t>
            </w:r>
            <w:r>
              <w:rPr>
                <w:rFonts w:ascii="仿宋_GB2312" w:hAnsi="仿宋" w:eastAsia="仿宋_GB2312"/>
                <w:b/>
                <w:color w:val="auto"/>
                <w:kern w:val="0"/>
                <w:sz w:val="24"/>
                <w:highlight w:val="none"/>
                <w:lang w:val="zh-CN"/>
              </w:rPr>
              <w:t>;</w:t>
            </w:r>
          </w:p>
          <w:p>
            <w:pPr>
              <w:numPr>
                <w:ilvl w:val="0"/>
                <w:numId w:val="2"/>
              </w:numPr>
              <w:adjustRightInd w:val="0"/>
              <w:snapToGrid w:val="0"/>
              <w:spacing w:line="400" w:lineRule="exact"/>
              <w:rPr>
                <w:rFonts w:ascii="仿宋_GB2312" w:hAnsi="仿宋" w:eastAsia="仿宋_GB2312" w:cs="仿宋_GB2312"/>
                <w:b/>
                <w:color w:val="auto"/>
                <w:sz w:val="24"/>
                <w:highlight w:val="none"/>
              </w:rPr>
            </w:pPr>
            <w:r>
              <w:rPr>
                <w:rFonts w:hint="eastAsia" w:ascii="仿宋_GB2312" w:hAnsi="仿宋" w:eastAsia="仿宋_GB2312" w:cs="Arial"/>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color w:val="auto"/>
                <w:sz w:val="24"/>
                <w:szCs w:val="21"/>
                <w:highlight w:val="none"/>
              </w:rPr>
              <w:t>;</w:t>
            </w:r>
          </w:p>
          <w:p>
            <w:pPr>
              <w:numPr>
                <w:ilvl w:val="0"/>
                <w:numId w:val="2"/>
              </w:numPr>
              <w:adjustRightInd w:val="0"/>
              <w:snapToGrid w:val="0"/>
              <w:spacing w:line="400" w:lineRule="exact"/>
              <w:ind w:left="425" w:leftChars="0" w:hanging="425" w:firstLineChars="0"/>
              <w:rPr>
                <w:rFonts w:ascii="仿宋" w:hAnsi="仿宋" w:eastAsia="仿宋" w:cs="仿宋"/>
                <w:color w:val="auto"/>
                <w:sz w:val="24"/>
                <w:szCs w:val="20"/>
                <w:highlight w:val="none"/>
              </w:rPr>
            </w:pPr>
            <w:r>
              <w:rPr>
                <w:rFonts w:hint="eastAsia" w:ascii="仿宋_GB2312" w:hAnsi="仿宋" w:eastAsia="仿宋_GB2312" w:cs="Arial"/>
                <w:b/>
                <w:color w:val="auto"/>
                <w:kern w:val="0"/>
                <w:sz w:val="24"/>
                <w:highlight w:val="none"/>
              </w:rPr>
              <w:t>投标人对根据修正原则修正后的报价不确认的</w:t>
            </w:r>
            <w:r>
              <w:rPr>
                <w:rFonts w:hint="eastAsia" w:ascii="仿宋_GB2312" w:hAnsi="仿宋" w:eastAsia="仿宋_GB2312"/>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vMerge w:val="restart"/>
            <w:tcBorders>
              <w:top w:val="single" w:color="auto" w:sz="4" w:space="0"/>
              <w:left w:val="single" w:color="auto" w:sz="4" w:space="0"/>
              <w:right w:val="single" w:color="auto" w:sz="4" w:space="0"/>
            </w:tcBorders>
            <w:noWrap/>
            <w:vAlign w:val="center"/>
          </w:tcPr>
          <w:p>
            <w:pPr>
              <w:adjustRightInd w:val="0"/>
              <w:snapToGrid w:val="0"/>
              <w:spacing w:line="400" w:lineRule="exact"/>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1843" w:type="dxa"/>
            <w:vMerge w:val="restart"/>
            <w:tcBorders>
              <w:top w:val="single" w:color="000000" w:sz="8" w:space="0"/>
              <w:left w:val="single" w:color="auto" w:sz="4" w:space="0"/>
              <w:right w:val="single" w:color="000000" w:sz="8" w:space="0"/>
            </w:tcBorders>
            <w:noWrap/>
            <w:vAlign w:val="center"/>
          </w:tcPr>
          <w:p>
            <w:pPr>
              <w:adjustRightInd w:val="0"/>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spacing w:line="40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为支持和促进中小企业发展，进一步发挥政府采购政策功能，根据《杭州市政府采购支持中小企业信用融资管理办法》和《关于钱塘</w:t>
            </w:r>
            <w:r>
              <w:rPr>
                <w:rFonts w:hint="eastAsia" w:ascii="仿宋" w:hAnsi="仿宋" w:eastAsia="仿宋" w:cs="仿宋"/>
                <w:color w:val="auto"/>
                <w:sz w:val="24"/>
                <w:highlight w:val="none"/>
                <w:lang w:eastAsia="zh-CN"/>
              </w:rPr>
              <w:t>区</w:t>
            </w:r>
            <w:r>
              <w:rPr>
                <w:rFonts w:hint="eastAsia" w:ascii="仿宋" w:hAnsi="仿宋" w:eastAsia="仿宋" w:cs="仿宋"/>
                <w:color w:val="auto"/>
                <w:sz w:val="24"/>
                <w:highlight w:val="none"/>
              </w:rPr>
              <w:t>政府采购支持中小企业信用融资有关事项的通知》，供应商若有融资意向，详见本采购文件尾页《关于钱塘</w:t>
            </w:r>
            <w:r>
              <w:rPr>
                <w:rFonts w:hint="eastAsia" w:ascii="仿宋" w:hAnsi="仿宋" w:eastAsia="仿宋" w:cs="仿宋"/>
                <w:color w:val="auto"/>
                <w:sz w:val="24"/>
                <w:highlight w:val="none"/>
                <w:lang w:eastAsia="zh-CN"/>
              </w:rPr>
              <w:t>区</w:t>
            </w:r>
            <w:r>
              <w:rPr>
                <w:rFonts w:hint="eastAsia" w:ascii="仿宋" w:hAnsi="仿宋" w:eastAsia="仿宋" w:cs="仿宋"/>
                <w:color w:val="auto"/>
                <w:sz w:val="24"/>
                <w:highlight w:val="none"/>
              </w:rPr>
              <w:t>政府采购支持中小企业信用融资相关事项通知》，或登录杭州钱塘</w:t>
            </w:r>
            <w:r>
              <w:rPr>
                <w:rFonts w:hint="eastAsia" w:ascii="仿宋" w:hAnsi="仿宋" w:eastAsia="仿宋" w:cs="仿宋"/>
                <w:color w:val="auto"/>
                <w:sz w:val="24"/>
                <w:highlight w:val="none"/>
                <w:lang w:eastAsia="zh-CN"/>
              </w:rPr>
              <w:t>区</w:t>
            </w:r>
            <w:r>
              <w:rPr>
                <w:rFonts w:hint="eastAsia" w:ascii="仿宋" w:hAnsi="仿宋" w:eastAsia="仿宋" w:cs="仿宋"/>
                <w:color w:val="auto"/>
                <w:sz w:val="24"/>
                <w:highlight w:val="none"/>
              </w:rPr>
              <w:t>管理委员会官网查看信用融资相关政策及各相关银行服务方案、联系方式。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vMerge w:val="continue"/>
            <w:tcBorders>
              <w:left w:val="single" w:color="auto" w:sz="4" w:space="0"/>
              <w:bottom w:val="single" w:color="auto" w:sz="4" w:space="0"/>
              <w:right w:val="single" w:color="auto" w:sz="4" w:space="0"/>
            </w:tcBorders>
            <w:noWrap/>
            <w:vAlign w:val="center"/>
          </w:tcPr>
          <w:p>
            <w:pPr>
              <w:adjustRightInd w:val="0"/>
              <w:snapToGrid w:val="0"/>
              <w:spacing w:line="400" w:lineRule="exact"/>
              <w:jc w:val="center"/>
              <w:rPr>
                <w:rFonts w:hint="eastAsia"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noWrap/>
            <w:vAlign w:val="center"/>
          </w:tcPr>
          <w:p>
            <w:pPr>
              <w:adjustRightInd w:val="0"/>
              <w:snapToGrid w:val="0"/>
              <w:spacing w:line="400" w:lineRule="exact"/>
              <w:ind w:firstLine="482" w:firstLineChars="200"/>
              <w:rPr>
                <w:rFonts w:ascii="仿宋" w:hAnsi="仿宋" w:eastAsia="仿宋" w:cs="仿宋"/>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spacing w:line="400" w:lineRule="exact"/>
              <w:ind w:firstLine="480" w:firstLineChars="200"/>
              <w:rPr>
                <w:rFonts w:ascii="仿宋" w:hAnsi="仿宋" w:eastAsia="仿宋" w:cs="仿宋"/>
                <w:b/>
                <w:color w:val="auto"/>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noWrap/>
            <w:vAlign w:val="center"/>
          </w:tcPr>
          <w:p>
            <w:pPr>
              <w:adjustRightInd w:val="0"/>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spacing w:line="400" w:lineRule="exact"/>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pStyle w:val="26"/>
              <w:adjustRightInd w:val="0"/>
              <w:snapToGrid w:val="0"/>
              <w:spacing w:line="400" w:lineRule="exact"/>
              <w:rPr>
                <w:rFonts w:hint="default"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rPr>
              <w:t xml:space="preserve"> 杭州市文三路90号东部软件园一号楼319室  </w:t>
            </w:r>
            <w:r>
              <w:rPr>
                <w:rFonts w:hint="eastAsia" w:ascii="仿宋" w:hAnsi="仿宋" w:eastAsia="仿宋" w:cs="仿宋"/>
                <w:color w:val="auto"/>
                <w:kern w:val="28"/>
                <w:sz w:val="24"/>
                <w:szCs w:val="24"/>
                <w:highlight w:val="none"/>
              </w:rPr>
              <w:t>；</w:t>
            </w:r>
            <w:r>
              <w:rPr>
                <w:rFonts w:hint="eastAsia" w:ascii="仿宋" w:hAnsi="仿宋" w:eastAsia="仿宋" w:cs="仿宋"/>
                <w:color w:val="auto"/>
                <w:kern w:val="28"/>
                <w:sz w:val="24"/>
                <w:szCs w:val="24"/>
                <w:highlight w:val="none"/>
                <w:lang w:val="en-US" w:eastAsia="zh-CN"/>
              </w:rPr>
              <w:t>因开标地点与代理机构办公地点不在同一处，备份文件如开标当天送出，请在投标截止时间之前，送至</w:t>
            </w:r>
            <w:r>
              <w:rPr>
                <w:rFonts w:hint="eastAsia" w:ascii="仿宋" w:hAnsi="仿宋" w:eastAsia="仿宋" w:cs="仿宋"/>
                <w:color w:val="auto"/>
                <w:sz w:val="24"/>
                <w:highlight w:val="none"/>
                <w:u w:val="single"/>
                <w:lang w:val="en-US" w:eastAsia="zh-CN"/>
              </w:rPr>
              <w:t>杭州市钱塘区金沙大道600号东楼6楼4号开标室</w:t>
            </w:r>
            <w:r>
              <w:rPr>
                <w:rFonts w:hint="eastAsia" w:ascii="仿宋" w:hAnsi="仿宋" w:eastAsia="仿宋" w:cs="仿宋"/>
                <w:color w:val="auto"/>
                <w:sz w:val="24"/>
                <w:highlight w:val="none"/>
                <w:lang w:val="en-US" w:eastAsia="zh-CN"/>
              </w:rPr>
              <w:t>。</w:t>
            </w:r>
          </w:p>
          <w:p>
            <w:pPr>
              <w:pStyle w:val="26"/>
              <w:adjustRightInd w:val="0"/>
              <w:snapToGrid w:val="0"/>
              <w:spacing w:line="400" w:lineRule="exact"/>
              <w:rPr>
                <w:rFonts w:hint="default" w:eastAsia="仿宋"/>
                <w:lang w:val="en-US" w:eastAsia="zh-CN"/>
              </w:rPr>
            </w:pP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sz w:val="24"/>
                <w:highlight w:val="none"/>
                <w:u w:val="single"/>
              </w:rPr>
              <w:t xml:space="preserve"> 唐稳，13777483506   </w:t>
            </w:r>
            <w:r>
              <w:rPr>
                <w:rFonts w:hint="eastAsia" w:ascii="仿宋" w:hAnsi="仿宋" w:eastAsia="仿宋" w:cs="仿宋"/>
                <w:color w:val="auto"/>
                <w:sz w:val="24"/>
                <w:szCs w:val="24"/>
                <w:highlight w:val="none"/>
              </w:rPr>
              <w:t>。</w:t>
            </w:r>
          </w:p>
          <w:p>
            <w:pPr>
              <w:pStyle w:val="26"/>
              <w:adjustRightInd w:val="0"/>
              <w:snapToGrid w:val="0"/>
              <w:spacing w:line="400" w:lineRule="exact"/>
              <w:rPr>
                <w:rFonts w:ascii="仿宋" w:hAnsi="仿宋" w:eastAsia="仿宋" w:cs="仿宋"/>
                <w:b/>
                <w:color w:val="auto"/>
                <w:kern w:val="0"/>
                <w:sz w:val="24"/>
                <w:highlight w:val="none"/>
                <w:lang w:val="zh-CN"/>
              </w:rPr>
            </w:pP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noWrap/>
            <w:vAlign w:val="center"/>
          </w:tcPr>
          <w:p>
            <w:pPr>
              <w:adjustRightInd w:val="0"/>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noWrap/>
            <w:vAlign w:val="center"/>
          </w:tcPr>
          <w:p>
            <w:pPr>
              <w:adjustRightInd w:val="0"/>
              <w:snapToGrid w:val="0"/>
              <w:jc w:val="center"/>
              <w:rPr>
                <w:rFonts w:ascii="仿宋" w:hAnsi="仿宋" w:eastAsia="仿宋" w:cs="仿宋"/>
                <w:b/>
                <w:color w:val="auto"/>
                <w:sz w:val="24"/>
                <w:highlight w:val="none"/>
              </w:rPr>
            </w:pPr>
            <w:r>
              <w:rPr>
                <w:rFonts w:hint="eastAsia" w:ascii="仿宋" w:hAnsi="仿宋" w:eastAsia="仿宋" w:cs="仿宋"/>
                <w:color w:val="auto"/>
                <w:sz w:val="24"/>
                <w:highlight w:val="none"/>
              </w:rPr>
              <w:t>采购代理服务费</w:t>
            </w:r>
          </w:p>
        </w:tc>
        <w:tc>
          <w:tcPr>
            <w:tcW w:w="6095" w:type="dxa"/>
            <w:tcBorders>
              <w:top w:val="single" w:color="000000" w:sz="8" w:space="0"/>
              <w:left w:val="single" w:color="000000" w:sz="2" w:space="0"/>
              <w:bottom w:val="single" w:color="000000" w:sz="8" w:space="0"/>
              <w:right w:val="single" w:color="000000" w:sz="8" w:space="0"/>
            </w:tcBorders>
            <w:noWrap/>
            <w:vAlign w:val="center"/>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1.本项目的采购代理费由中标人支付；以</w:t>
            </w:r>
            <w:r>
              <w:rPr>
                <w:rFonts w:hint="eastAsia" w:ascii="仿宋_GB2312" w:hAnsi="仿宋" w:eastAsia="仿宋_GB2312"/>
                <w:sz w:val="24"/>
                <w:highlight w:val="none"/>
                <w:lang w:val="en-US" w:eastAsia="zh-CN"/>
              </w:rPr>
              <w:t>中标金额（即投标总价）</w:t>
            </w:r>
            <w:r>
              <w:rPr>
                <w:rFonts w:hint="eastAsia" w:ascii="仿宋_GB2312" w:hAnsi="仿宋" w:eastAsia="仿宋_GB2312"/>
                <w:sz w:val="24"/>
                <w:highlight w:val="none"/>
              </w:rPr>
              <w:t>为计费基准，计费标准按《计价格［2002］1980号》及《发改办价格［2003］857号》文件中服务类收费标准</w:t>
            </w:r>
            <w:r>
              <w:rPr>
                <w:rFonts w:hint="eastAsia" w:ascii="仿宋_GB2312" w:hAnsi="仿宋" w:eastAsia="仿宋_GB2312"/>
                <w:sz w:val="24"/>
                <w:highlight w:val="none"/>
                <w:lang w:val="en-US" w:eastAsia="zh-CN"/>
              </w:rPr>
              <w:t>的80%</w:t>
            </w:r>
            <w:r>
              <w:rPr>
                <w:rFonts w:hint="eastAsia" w:ascii="仿宋_GB2312" w:hAnsi="仿宋" w:eastAsia="仿宋_GB2312"/>
                <w:sz w:val="24"/>
                <w:highlight w:val="none"/>
              </w:rPr>
              <w:t>计算；</w:t>
            </w:r>
          </w:p>
          <w:p>
            <w:pPr>
              <w:pStyle w:val="26"/>
              <w:adjustRightInd w:val="0"/>
              <w:snapToGrid w:val="0"/>
              <w:rPr>
                <w:rFonts w:hint="eastAsia" w:ascii="仿宋_GB2312" w:hAnsi="仿宋" w:eastAsia="仿宋_GB2312"/>
                <w:sz w:val="24"/>
                <w:highlight w:val="none"/>
                <w:lang w:val="en-US" w:eastAsia="zh-CN"/>
              </w:rPr>
            </w:pPr>
            <w:r>
              <w:rPr>
                <w:rFonts w:hint="eastAsia" w:ascii="仿宋_GB2312" w:hAnsi="仿宋" w:eastAsia="仿宋_GB2312"/>
                <w:sz w:val="24"/>
                <w:highlight w:val="none"/>
                <w:lang w:val="en-US" w:eastAsia="zh-CN"/>
              </w:rPr>
              <w:t>服务类收费标准如下：</w:t>
            </w:r>
          </w:p>
          <w:tbl>
            <w:tblPr>
              <w:tblStyle w:val="46"/>
              <w:tblW w:w="5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288"/>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47" w:type="dxa"/>
                  <w:noWrap w:val="0"/>
                  <w:vAlign w:val="top"/>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中标金额</w:t>
                  </w:r>
                </w:p>
              </w:tc>
              <w:tc>
                <w:tcPr>
                  <w:tcW w:w="1288" w:type="dxa"/>
                  <w:noWrap w:val="0"/>
                  <w:vAlign w:val="top"/>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标准费率</w:t>
                  </w:r>
                </w:p>
              </w:tc>
              <w:tc>
                <w:tcPr>
                  <w:tcW w:w="1925" w:type="dxa"/>
                  <w:noWrap w:val="0"/>
                  <w:vAlign w:val="top"/>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八折费率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47" w:type="dxa"/>
                  <w:noWrap w:val="0"/>
                  <w:vAlign w:val="top"/>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≤100万元</w:t>
                  </w:r>
                </w:p>
              </w:tc>
              <w:tc>
                <w:tcPr>
                  <w:tcW w:w="1288" w:type="dxa"/>
                  <w:noWrap w:val="0"/>
                  <w:vAlign w:val="top"/>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1.5%</w:t>
                  </w:r>
                </w:p>
              </w:tc>
              <w:tc>
                <w:tcPr>
                  <w:tcW w:w="1925" w:type="dxa"/>
                  <w:noWrap w:val="0"/>
                  <w:vAlign w:val="center"/>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47" w:type="dxa"/>
                  <w:noWrap w:val="0"/>
                  <w:vAlign w:val="top"/>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100-500</w:t>
                  </w:r>
                </w:p>
              </w:tc>
              <w:tc>
                <w:tcPr>
                  <w:tcW w:w="1288" w:type="dxa"/>
                  <w:noWrap w:val="0"/>
                  <w:vAlign w:val="top"/>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0.8%</w:t>
                  </w:r>
                </w:p>
              </w:tc>
              <w:tc>
                <w:tcPr>
                  <w:tcW w:w="1925" w:type="dxa"/>
                  <w:noWrap w:val="0"/>
                  <w:vAlign w:val="center"/>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947" w:type="dxa"/>
                  <w:noWrap w:val="0"/>
                  <w:vAlign w:val="top"/>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500-1000</w:t>
                  </w:r>
                </w:p>
              </w:tc>
              <w:tc>
                <w:tcPr>
                  <w:tcW w:w="1288" w:type="dxa"/>
                  <w:noWrap w:val="0"/>
                  <w:vAlign w:val="top"/>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0.45%</w:t>
                  </w:r>
                </w:p>
              </w:tc>
              <w:tc>
                <w:tcPr>
                  <w:tcW w:w="1925" w:type="dxa"/>
                  <w:noWrap w:val="0"/>
                  <w:vAlign w:val="center"/>
                </w:tcPr>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0.36%</w:t>
                  </w:r>
                </w:p>
              </w:tc>
            </w:tr>
          </w:tbl>
          <w:p>
            <w:pPr>
              <w:pStyle w:val="26"/>
              <w:adjustRightInd w:val="0"/>
              <w:snapToGrid w:val="0"/>
              <w:rPr>
                <w:rFonts w:hint="eastAsia" w:ascii="仿宋_GB2312" w:hAnsi="仿宋" w:eastAsia="仿宋_GB2312"/>
                <w:sz w:val="24"/>
                <w:highlight w:val="none"/>
              </w:rPr>
            </w:pPr>
          </w:p>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2.结算方式及时间为：在</w:t>
            </w:r>
            <w:r>
              <w:rPr>
                <w:rFonts w:hint="eastAsia" w:ascii="仿宋_GB2312" w:hAnsi="仿宋" w:eastAsia="仿宋_GB2312"/>
                <w:sz w:val="24"/>
                <w:highlight w:val="none"/>
                <w:lang w:val="en-US" w:eastAsia="zh-CN"/>
              </w:rPr>
              <w:t>结果公告发布5个工作日内</w:t>
            </w:r>
            <w:r>
              <w:rPr>
                <w:rFonts w:hint="eastAsia" w:ascii="仿宋_GB2312" w:hAnsi="仿宋" w:eastAsia="仿宋_GB2312"/>
                <w:sz w:val="24"/>
                <w:highlight w:val="none"/>
              </w:rPr>
              <w:t>由</w:t>
            </w:r>
            <w:r>
              <w:rPr>
                <w:rFonts w:hint="eastAsia" w:ascii="仿宋_GB2312" w:hAnsi="仿宋" w:eastAsia="仿宋_GB2312"/>
                <w:sz w:val="24"/>
                <w:highlight w:val="none"/>
                <w:lang w:val="en-US" w:eastAsia="zh-CN"/>
              </w:rPr>
              <w:t>中标</w:t>
            </w:r>
            <w:r>
              <w:rPr>
                <w:rFonts w:hint="eastAsia" w:ascii="仿宋_GB2312" w:hAnsi="仿宋" w:eastAsia="仿宋_GB2312"/>
                <w:sz w:val="24"/>
                <w:highlight w:val="none"/>
              </w:rPr>
              <w:t>人一次性向采购代理机构付清。</w:t>
            </w:r>
          </w:p>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3.代理机构账号信息：</w:t>
            </w:r>
          </w:p>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（1）收款人（全称）：浙江国际招投标有限公司</w:t>
            </w:r>
          </w:p>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（2）开户银行：中国工商银行杭州武林支行</w:t>
            </w:r>
          </w:p>
          <w:p>
            <w:pPr>
              <w:pStyle w:val="26"/>
              <w:adjustRightInd w:val="0"/>
              <w:snapToGrid w:val="0"/>
              <w:rPr>
                <w:rFonts w:hint="eastAsia" w:ascii="仿宋_GB2312" w:hAnsi="仿宋" w:eastAsia="仿宋_GB2312"/>
                <w:sz w:val="24"/>
                <w:highlight w:val="none"/>
              </w:rPr>
            </w:pPr>
            <w:r>
              <w:rPr>
                <w:rFonts w:hint="eastAsia" w:ascii="仿宋_GB2312" w:hAnsi="仿宋" w:eastAsia="仿宋_GB2312"/>
                <w:sz w:val="24"/>
                <w:highlight w:val="none"/>
              </w:rPr>
              <w:t>（3）帐    号：1202 0212 0990 6782 015</w:t>
            </w:r>
          </w:p>
          <w:p>
            <w:pPr>
              <w:pStyle w:val="26"/>
              <w:adjustRightInd w:val="0"/>
              <w:snapToGrid w:val="0"/>
              <w:rPr>
                <w:rFonts w:hint="eastAsia" w:eastAsia="仿宋"/>
                <w:lang w:val="en-US" w:eastAsia="zh-CN"/>
              </w:rPr>
            </w:pPr>
            <w:r>
              <w:rPr>
                <w:rFonts w:hint="eastAsia" w:ascii="仿宋_GB2312" w:hAnsi="仿宋" w:eastAsia="仿宋_GB2312"/>
                <w:sz w:val="24"/>
                <w:highlight w:val="none"/>
                <w:lang w:val="en-US" w:eastAsia="zh-CN"/>
              </w:rPr>
              <w:t>4、中标、成交供应商放弃中标、成交资格导致重新采购的，应当承担支付代理费和专家评审费等费用在内的赔偿责任。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4" w:hRule="atLeast"/>
        </w:trPr>
        <w:tc>
          <w:tcPr>
            <w:tcW w:w="629" w:type="dxa"/>
            <w:vMerge w:val="restart"/>
            <w:tcBorders>
              <w:top w:val="single" w:color="auto" w:sz="4" w:space="0"/>
              <w:left w:val="single" w:color="000000" w:sz="8" w:space="0"/>
              <w:bottom w:val="single" w:color="auto" w:sz="4" w:space="0"/>
              <w:right w:val="single" w:color="000000" w:sz="2"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14</w:t>
            </w:r>
          </w:p>
          <w:p>
            <w:pPr>
              <w:adjustRightInd w:val="0"/>
              <w:snapToGrid w:val="0"/>
              <w:spacing w:line="400" w:lineRule="exact"/>
              <w:jc w:val="center"/>
              <w:rPr>
                <w:rFonts w:hint="eastAsia" w:ascii="仿宋" w:hAnsi="仿宋" w:eastAsia="仿宋" w:cs="仿宋"/>
                <w:color w:val="auto"/>
                <w:sz w:val="24"/>
                <w:highlight w:val="none"/>
              </w:rPr>
            </w:pPr>
          </w:p>
        </w:tc>
        <w:tc>
          <w:tcPr>
            <w:tcW w:w="1843" w:type="dxa"/>
            <w:vMerge w:val="restart"/>
            <w:tcBorders>
              <w:top w:val="single" w:color="000000" w:sz="8" w:space="0"/>
              <w:left w:val="single" w:color="000000" w:sz="2" w:space="0"/>
              <w:bottom w:val="single" w:color="000000" w:sz="8" w:space="0"/>
              <w:right w:val="single" w:color="000000" w:sz="8" w:space="0"/>
            </w:tcBorders>
            <w:noWrap/>
            <w:vAlign w:val="center"/>
          </w:tcPr>
          <w:p>
            <w:pPr>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联合体投标说明</w:t>
            </w:r>
          </w:p>
          <w:p>
            <w:pPr>
              <w:adjustRightInd w:val="0"/>
              <w:snapToGrid w:val="0"/>
              <w:jc w:val="center"/>
              <w:rPr>
                <w:rFonts w:hint="eastAsia" w:ascii="仿宋" w:hAnsi="仿宋" w:eastAsia="仿宋" w:cs="仿宋"/>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noWrap/>
            <w:vAlign w:val="center"/>
          </w:tcPr>
          <w:p>
            <w:pPr>
              <w:pStyle w:val="26"/>
              <w:adjustRightInd w:val="0"/>
              <w:snapToGrid w:val="0"/>
              <w:rPr>
                <w:rFonts w:hint="eastAsia" w:ascii="仿宋" w:hAnsi="仿宋" w:eastAsia="仿宋" w:cs="仿宋"/>
                <w:snapToGrid w:val="0"/>
                <w:color w:val="auto"/>
                <w:kern w:val="0"/>
                <w:sz w:val="24"/>
                <w:szCs w:val="24"/>
                <w:highlight w:val="none"/>
              </w:rPr>
            </w:pPr>
            <w:r>
              <w:rPr>
                <w:rFonts w:hint="eastAsia" w:ascii="仿宋_GB2312" w:hAnsi="仿宋" w:eastAsia="仿宋_GB2312"/>
                <w:sz w:val="24"/>
                <w:highlight w:val="none"/>
              </w:rPr>
              <w:t>以联合体形式</w:t>
            </w:r>
            <w:r>
              <w:rPr>
                <w:rFonts w:hint="eastAsia" w:ascii="仿宋_GB2312" w:hAnsi="仿宋" w:eastAsia="仿宋_GB2312"/>
                <w:sz w:val="24"/>
                <w:highlight w:val="none"/>
                <w:lang w:val="en-US" w:eastAsia="zh-CN"/>
              </w:rPr>
              <w:t>投标</w:t>
            </w:r>
            <w:r>
              <w:rPr>
                <w:rFonts w:hint="eastAsia" w:ascii="仿宋_GB2312" w:hAnsi="仿宋" w:eastAsia="仿宋_GB2312"/>
                <w:sz w:val="24"/>
                <w:highlight w:val="none"/>
              </w:rPr>
              <w:t>的，提供联合协议</w:t>
            </w:r>
            <w:r>
              <w:rPr>
                <w:rFonts w:hint="eastAsia" w:ascii="仿宋_GB2312" w:hAnsi="仿宋" w:eastAsia="仿宋_GB2312"/>
                <w:sz w:val="24"/>
                <w:highlight w:val="none"/>
                <w:lang w:eastAsia="zh-CN"/>
              </w:rPr>
              <w:t>，</w:t>
            </w:r>
            <w:r>
              <w:rPr>
                <w:rFonts w:hint="eastAsia" w:ascii="仿宋_GB2312" w:hAnsi="仿宋" w:eastAsia="仿宋_GB2312"/>
                <w:sz w:val="24"/>
                <w:highlight w:val="none"/>
                <w:lang w:val="en-US" w:eastAsia="zh-CN"/>
              </w:rPr>
              <w:t>格式见采购文件第六部分。</w:t>
            </w:r>
            <w:r>
              <w:rPr>
                <w:rFonts w:hint="eastAsia" w:ascii="仿宋_GB2312" w:hAnsi="仿宋" w:eastAsia="仿宋_GB2312"/>
                <w:sz w:val="24"/>
                <w:highlight w:val="none"/>
              </w:rPr>
              <w:t>供应商不以联合体形式</w:t>
            </w:r>
            <w:r>
              <w:rPr>
                <w:rFonts w:hint="eastAsia" w:ascii="仿宋_GB2312" w:hAnsi="仿宋" w:eastAsia="仿宋_GB2312"/>
                <w:sz w:val="24"/>
                <w:highlight w:val="none"/>
                <w:lang w:val="en-US" w:eastAsia="zh-CN"/>
              </w:rPr>
              <w:t>投标</w:t>
            </w:r>
            <w:r>
              <w:rPr>
                <w:rFonts w:hint="eastAsia" w:ascii="仿宋_GB2312" w:hAnsi="仿宋" w:eastAsia="仿宋_GB2312"/>
                <w:sz w:val="24"/>
                <w:highlight w:val="none"/>
              </w:rPr>
              <w:t>的，则</w:t>
            </w:r>
            <w:r>
              <w:rPr>
                <w:rFonts w:hint="eastAsia" w:ascii="仿宋_GB2312" w:hAnsi="仿宋" w:eastAsia="仿宋_GB2312"/>
                <w:sz w:val="24"/>
                <w:highlight w:val="none"/>
                <w:lang w:val="en-US" w:eastAsia="zh-CN"/>
              </w:rPr>
              <w:t>无需</w:t>
            </w:r>
            <w:r>
              <w:rPr>
                <w:rFonts w:hint="eastAsia" w:ascii="仿宋_GB2312" w:hAnsi="仿宋" w:eastAsia="仿宋_GB2312"/>
                <w:sz w:val="24"/>
                <w:highlight w:val="none"/>
              </w:rPr>
              <w:t>提供</w:t>
            </w:r>
            <w:r>
              <w:rPr>
                <w:rFonts w:hint="eastAsia" w:ascii="仿宋_GB2312" w:hAnsi="仿宋" w:eastAsia="仿宋_GB2312"/>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4" w:hRule="atLeast"/>
        </w:trPr>
        <w:tc>
          <w:tcPr>
            <w:tcW w:w="629" w:type="dxa"/>
            <w:vMerge w:val="continue"/>
            <w:tcBorders>
              <w:left w:val="single" w:color="000000" w:sz="8" w:space="0"/>
              <w:right w:val="single" w:color="000000" w:sz="2" w:space="0"/>
            </w:tcBorders>
            <w:noWrap/>
            <w:vAlign w:val="center"/>
          </w:tcPr>
          <w:p>
            <w:pPr>
              <w:adjustRightInd w:val="0"/>
              <w:snapToGrid w:val="0"/>
              <w:spacing w:line="400" w:lineRule="exact"/>
              <w:jc w:val="center"/>
              <w:rPr>
                <w:rFonts w:hint="eastAsia" w:ascii="仿宋" w:hAnsi="仿宋" w:eastAsia="仿宋" w:cs="仿宋"/>
                <w:color w:val="auto"/>
                <w:sz w:val="24"/>
                <w:highlight w:val="none"/>
              </w:rPr>
            </w:pPr>
          </w:p>
        </w:tc>
        <w:tc>
          <w:tcPr>
            <w:tcW w:w="1843" w:type="dxa"/>
            <w:vMerge w:val="continue"/>
            <w:tcBorders>
              <w:left w:val="single" w:color="000000" w:sz="2" w:space="0"/>
              <w:right w:val="single" w:color="000000" w:sz="8" w:space="0"/>
            </w:tcBorders>
            <w:noWrap/>
            <w:vAlign w:val="center"/>
          </w:tcPr>
          <w:p>
            <w:pPr>
              <w:adjustRightInd w:val="0"/>
              <w:snapToGrid w:val="0"/>
              <w:jc w:val="center"/>
              <w:rPr>
                <w:rFonts w:hint="eastAsia" w:ascii="仿宋" w:hAnsi="仿宋" w:eastAsia="仿宋" w:cs="仿宋"/>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noWrap/>
            <w:vAlign w:val="center"/>
          </w:tcPr>
          <w:p>
            <w:pPr>
              <w:pStyle w:val="2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t>业绩证明材料</w:t>
            </w:r>
          </w:p>
          <w:p>
            <w:pPr>
              <w:pStyle w:val="2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t>☐联合体投标的，按联合体协议约定的分工内容出具相应的业绩证明材料。承担相同工作的各方或工作内容存在部 分相同的，业绩数量以提供材料较少的一方为准。</w:t>
            </w:r>
          </w:p>
          <w:p>
            <w:pPr>
              <w:pStyle w:val="2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sym w:font="Wingdings" w:char="00FE"/>
            </w:r>
            <w:r>
              <w:rPr>
                <w:rFonts w:hint="eastAsia" w:ascii="仿宋" w:hAnsi="仿宋" w:eastAsia="仿宋" w:cs="仿宋"/>
                <w:color w:val="auto"/>
                <w:kern w:val="28"/>
                <w:sz w:val="24"/>
                <w:szCs w:val="24"/>
                <w:highlight w:val="none"/>
                <w:lang w:val="en-US" w:eastAsia="zh-CN"/>
              </w:rPr>
              <w:t>联合体投标的，由联合体牵头方出具相应的业绩证明材料。</w:t>
            </w:r>
          </w:p>
          <w:p>
            <w:pPr>
              <w:pStyle w:val="26"/>
              <w:adjustRightInd w:val="0"/>
              <w:snapToGrid w:val="0"/>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t>☐其他规定：</w:t>
            </w:r>
            <w:r>
              <w:rPr>
                <w:rFonts w:hint="eastAsia" w:ascii="仿宋" w:hAnsi="仿宋" w:eastAsia="仿宋" w:cs="仿宋"/>
                <w:color w:val="auto"/>
                <w:kern w:val="28"/>
                <w:sz w:val="24"/>
                <w:szCs w:val="24"/>
                <w:highlight w:val="none"/>
                <w:u w:val="single"/>
                <w:lang w:val="en-US" w:eastAsia="zh-CN"/>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4" w:hRule="atLeast"/>
        </w:trPr>
        <w:tc>
          <w:tcPr>
            <w:tcW w:w="629" w:type="dxa"/>
            <w:vMerge w:val="continue"/>
            <w:tcBorders>
              <w:top w:val="single" w:color="auto" w:sz="4" w:space="0"/>
              <w:left w:val="single" w:color="000000" w:sz="8" w:space="0"/>
              <w:bottom w:val="single" w:color="auto" w:sz="4" w:space="0"/>
              <w:right w:val="single" w:color="000000" w:sz="2" w:space="0"/>
            </w:tcBorders>
            <w:noWrap/>
            <w:vAlign w:val="center"/>
          </w:tcPr>
          <w:p>
            <w:pPr>
              <w:adjustRightInd w:val="0"/>
              <w:snapToGrid w:val="0"/>
              <w:spacing w:line="400" w:lineRule="exact"/>
              <w:jc w:val="center"/>
              <w:rPr>
                <w:rFonts w:hint="eastAsia" w:ascii="仿宋" w:hAnsi="仿宋" w:eastAsia="仿宋" w:cs="仿宋"/>
                <w:color w:val="auto"/>
                <w:sz w:val="24"/>
                <w:highlight w:val="none"/>
              </w:rPr>
            </w:pPr>
          </w:p>
        </w:tc>
        <w:tc>
          <w:tcPr>
            <w:tcW w:w="1843" w:type="dxa"/>
            <w:vMerge w:val="continue"/>
            <w:tcBorders>
              <w:top w:val="single" w:color="000000" w:sz="8" w:space="0"/>
              <w:left w:val="single" w:color="000000" w:sz="2" w:space="0"/>
              <w:bottom w:val="single" w:color="000000" w:sz="8" w:space="0"/>
              <w:right w:val="single" w:color="000000" w:sz="8" w:space="0"/>
            </w:tcBorders>
            <w:noWrap/>
            <w:vAlign w:val="center"/>
          </w:tcPr>
          <w:p>
            <w:pPr>
              <w:adjustRightInd w:val="0"/>
              <w:snapToGrid w:val="0"/>
              <w:jc w:val="center"/>
              <w:rPr>
                <w:rFonts w:hint="eastAsia" w:ascii="仿宋" w:hAnsi="仿宋" w:eastAsia="仿宋" w:cs="仿宋"/>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noWrap/>
            <w:vAlign w:val="center"/>
          </w:tcPr>
          <w:p>
            <w:pPr>
              <w:pStyle w:val="2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t>其他资信证明材料</w:t>
            </w:r>
          </w:p>
          <w:p>
            <w:pPr>
              <w:pStyle w:val="2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t>☐联合体投标的，联合体各方均需按招标文件第四部分评标标准要求提供资信证明文件，否则视为不符合相关要求。</w:t>
            </w:r>
          </w:p>
          <w:p>
            <w:pPr>
              <w:pStyle w:val="2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kern w:val="28"/>
                <w:sz w:val="24"/>
                <w:szCs w:val="24"/>
                <w:highlight w:val="none"/>
                <w:lang w:val="en-US" w:eastAsia="zh-CN"/>
              </w:rPr>
              <w:sym w:font="Wingdings" w:char="00FE"/>
            </w:r>
            <w:r>
              <w:rPr>
                <w:rFonts w:hint="eastAsia" w:ascii="仿宋" w:hAnsi="仿宋" w:eastAsia="仿宋" w:cs="仿宋"/>
                <w:color w:val="auto"/>
                <w:kern w:val="28"/>
                <w:sz w:val="24"/>
                <w:szCs w:val="24"/>
                <w:highlight w:val="none"/>
                <w:lang w:val="en-US" w:eastAsia="zh-CN"/>
              </w:rPr>
              <w:t>联合体投标的，联合体牵头方或者联合体成员根据分工按招标文件第四部分评标标准要求提供资信证明文件的，视为符合了相关要求。</w:t>
            </w:r>
          </w:p>
          <w:p>
            <w:pPr>
              <w:pStyle w:val="26"/>
              <w:adjustRightInd w:val="0"/>
              <w:snapToGrid w:val="0"/>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28"/>
                <w:sz w:val="24"/>
                <w:szCs w:val="24"/>
                <w:highlight w:val="none"/>
                <w:lang w:val="en-US" w:eastAsia="zh-CN"/>
              </w:rPr>
              <w:t>☐其他规定：</w:t>
            </w:r>
            <w:r>
              <w:rPr>
                <w:rFonts w:hint="eastAsia" w:ascii="仿宋" w:hAnsi="仿宋" w:eastAsia="仿宋" w:cs="仿宋"/>
                <w:color w:val="auto"/>
                <w:kern w:val="28"/>
                <w:sz w:val="24"/>
                <w:szCs w:val="24"/>
                <w:highlight w:val="none"/>
                <w:u w:val="single"/>
                <w:lang w:val="en-US" w:eastAsia="zh-CN"/>
              </w:rPr>
              <w:t xml:space="preserve">         /        </w:t>
            </w:r>
          </w:p>
        </w:tc>
      </w:tr>
    </w:tbl>
    <w:p>
      <w:pPr>
        <w:widowControl/>
        <w:adjustRightInd w:val="0"/>
        <w:snapToGrid w:val="0"/>
        <w:spacing w:line="360" w:lineRule="auto"/>
        <w:ind w:firstLine="420" w:firstLineChars="200"/>
        <w:jc w:val="left"/>
        <w:rPr>
          <w:rFonts w:hint="eastAsia" w:ascii="仿宋" w:hAnsi="仿宋" w:eastAsia="仿宋" w:cs="仿宋"/>
          <w:color w:val="auto"/>
          <w:kern w:val="0"/>
          <w:szCs w:val="21"/>
          <w:highlight w:val="none"/>
        </w:rPr>
      </w:pPr>
    </w:p>
    <w:p>
      <w:pPr>
        <w:rPr>
          <w:rFonts w:ascii="仿宋" w:hAnsi="仿宋" w:eastAsia="仿宋" w:cs="仿宋"/>
          <w:color w:val="auto"/>
          <w:szCs w:val="21"/>
          <w:highlight w:val="none"/>
        </w:rPr>
      </w:pPr>
    </w:p>
    <w:p>
      <w:pPr>
        <w:ind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注：以上内容如有变化将另行书面通知。如通知其中某一内容发生变化，其余未提及的将不作变动。</w:t>
      </w:r>
      <w:bookmarkStart w:id="3" w:name="_Toc240450076"/>
      <w:bookmarkStart w:id="4" w:name="_Toc251566649"/>
    </w:p>
    <w:p>
      <w:pPr>
        <w:adjustRightInd w:val="0"/>
        <w:snapToGrid w:val="0"/>
        <w:spacing w:before="120" w:beforeLines="50" w:after="120" w:afterLines="50" w:line="360" w:lineRule="auto"/>
        <w:jc w:val="center"/>
        <w:outlineLvl w:val="0"/>
        <w:rPr>
          <w:rFonts w:ascii="仿宋" w:hAnsi="仿宋" w:eastAsia="仿宋" w:cs="仿宋"/>
          <w:color w:val="auto"/>
          <w:szCs w:val="21"/>
          <w:highlight w:val="none"/>
        </w:rPr>
      </w:pPr>
      <w:r>
        <w:rPr>
          <w:rFonts w:hint="eastAsia" w:ascii="仿宋" w:hAnsi="仿宋" w:eastAsia="仿宋" w:cs="仿宋"/>
          <w:color w:val="auto"/>
          <w:szCs w:val="21"/>
          <w:highlight w:val="none"/>
        </w:rPr>
        <w:br w:type="page"/>
      </w:r>
      <w:bookmarkStart w:id="5" w:name="_Toc22844"/>
      <w:bookmarkStart w:id="6" w:name="_Toc2187"/>
      <w:r>
        <w:rPr>
          <w:rFonts w:hint="eastAsia" w:ascii="仿宋" w:hAnsi="仿宋" w:eastAsia="仿宋" w:cs="仿宋"/>
          <w:b/>
          <w:color w:val="auto"/>
          <w:sz w:val="30"/>
          <w:szCs w:val="30"/>
          <w:highlight w:val="none"/>
        </w:rPr>
        <w:t>第二部分  投标须知</w:t>
      </w:r>
      <w:bookmarkEnd w:id="3"/>
      <w:bookmarkEnd w:id="4"/>
      <w:bookmarkEnd w:id="5"/>
      <w:bookmarkEnd w:id="6"/>
    </w:p>
    <w:p>
      <w:pPr>
        <w:adjustRightInd/>
        <w:spacing w:line="360" w:lineRule="auto"/>
        <w:jc w:val="center"/>
        <w:outlineLvl w:val="1"/>
        <w:rPr>
          <w:rFonts w:hint="eastAsia" w:ascii="仿宋_GB2312" w:hAnsi="仿宋" w:eastAsia="仿宋_GB2312" w:cs="仿宋_GB2312"/>
          <w:b/>
          <w:color w:val="auto"/>
          <w:sz w:val="32"/>
          <w:szCs w:val="20"/>
          <w:highlight w:val="none"/>
        </w:rPr>
      </w:pPr>
      <w:bookmarkStart w:id="7" w:name="_Toc5875"/>
      <w:bookmarkStart w:id="8" w:name="_Toc29733"/>
      <w:bookmarkStart w:id="9" w:name="_Toc22374"/>
      <w:r>
        <w:rPr>
          <w:rFonts w:hint="eastAsia" w:ascii="仿宋_GB2312" w:hAnsi="仿宋" w:eastAsia="仿宋_GB2312" w:cs="仿宋_GB2312"/>
          <w:b/>
          <w:color w:val="auto"/>
          <w:sz w:val="32"/>
          <w:szCs w:val="20"/>
          <w:highlight w:val="none"/>
          <w:lang w:val="en-US" w:eastAsia="zh-CN"/>
        </w:rPr>
        <w:t>一、总则</w:t>
      </w:r>
      <w:bookmarkEnd w:id="7"/>
      <w:bookmarkEnd w:id="8"/>
      <w:bookmarkEnd w:id="9"/>
    </w:p>
    <w:p>
      <w:pPr>
        <w:numPr>
          <w:ilvl w:val="0"/>
          <w:numId w:val="3"/>
        </w:numPr>
        <w:tabs>
          <w:tab w:val="left" w:pos="210"/>
        </w:tabs>
        <w:snapToGrid w:val="0"/>
        <w:spacing w:line="360" w:lineRule="auto"/>
        <w:ind w:left="323" w:leftChars="0" w:hanging="323" w:firstLineChars="0"/>
        <w:jc w:val="left"/>
        <w:outlineLvl w:val="2"/>
        <w:rPr>
          <w:rFonts w:ascii="仿宋_GB2312" w:hAnsi="仿宋" w:eastAsia="仿宋_GB2312"/>
          <w:b/>
          <w:color w:val="auto"/>
          <w:sz w:val="24"/>
          <w:highlight w:val="none"/>
        </w:rPr>
      </w:pPr>
      <w:r>
        <w:rPr>
          <w:rFonts w:hint="eastAsia" w:ascii="仿宋_GB2312" w:hAnsi="仿宋" w:eastAsia="仿宋_GB2312"/>
          <w:b/>
          <w:color w:val="auto"/>
          <w:sz w:val="24"/>
          <w:highlight w:val="none"/>
        </w:rPr>
        <w:t>适用范围</w:t>
      </w:r>
    </w:p>
    <w:p>
      <w:pPr>
        <w:snapToGrid w:val="0"/>
        <w:spacing w:line="360" w:lineRule="auto"/>
        <w:ind w:firstLine="480" w:firstLineChars="200"/>
        <w:jc w:val="left"/>
        <w:rPr>
          <w:color w:val="auto"/>
          <w:highlight w:val="none"/>
        </w:rPr>
      </w:pPr>
      <w:r>
        <w:rPr>
          <w:rFonts w:hint="eastAsia" w:ascii="仿宋_GB2312" w:hAnsi="仿宋" w:eastAsia="仿宋_GB2312"/>
          <w:color w:val="auto"/>
          <w:sz w:val="24"/>
          <w:highlight w:val="none"/>
        </w:rPr>
        <w:t>本招标文件适用于该项目的招标、投标、开标、资格审查及信用信息查询、评标、定标、合同、验收等行为（法律、法规另有规定的，从其规定）。</w:t>
      </w:r>
    </w:p>
    <w:p>
      <w:pPr>
        <w:numPr>
          <w:ilvl w:val="0"/>
          <w:numId w:val="3"/>
        </w:numPr>
        <w:tabs>
          <w:tab w:val="left" w:pos="210"/>
        </w:tabs>
        <w:snapToGrid w:val="0"/>
        <w:spacing w:line="360" w:lineRule="auto"/>
        <w:ind w:left="323" w:leftChars="0" w:hanging="323" w:firstLineChars="0"/>
        <w:jc w:val="left"/>
        <w:outlineLvl w:val="2"/>
        <w:rPr>
          <w:rFonts w:ascii="仿宋_GB2312" w:hAnsi="仿宋" w:eastAsia="仿宋_GB2312"/>
          <w:b/>
          <w:color w:val="auto"/>
          <w:sz w:val="24"/>
          <w:highlight w:val="none"/>
        </w:rPr>
      </w:pPr>
      <w:r>
        <w:rPr>
          <w:rFonts w:ascii="仿宋_GB2312" w:hAnsi="仿宋" w:eastAsia="仿宋_GB2312"/>
          <w:b/>
          <w:color w:val="auto"/>
          <w:sz w:val="24"/>
          <w:highlight w:val="none"/>
        </w:rPr>
        <w:t>定义</w:t>
      </w:r>
    </w:p>
    <w:p>
      <w:pPr>
        <w:numPr>
          <w:ilvl w:val="1"/>
          <w:numId w:val="3"/>
        </w:numPr>
        <w:spacing w:line="360" w:lineRule="auto"/>
        <w:ind w:left="567" w:leftChars="0" w:hanging="567"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“采购人”系指招标公告中载明的本项目的采购人。</w:t>
      </w:r>
    </w:p>
    <w:p>
      <w:pPr>
        <w:numPr>
          <w:ilvl w:val="1"/>
          <w:numId w:val="3"/>
        </w:numPr>
        <w:spacing w:line="360" w:lineRule="auto"/>
        <w:ind w:left="567" w:leftChars="0" w:hanging="567"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w:t>
      </w:r>
      <w:r>
        <w:rPr>
          <w:rFonts w:hint="eastAsia" w:ascii="仿宋_GB2312" w:hAnsi="仿宋" w:eastAsia="仿宋_GB2312"/>
          <w:color w:val="auto"/>
          <w:sz w:val="24"/>
          <w:highlight w:val="none"/>
          <w:lang w:eastAsia="zh-CN"/>
        </w:rPr>
        <w:t>采购代理机构</w:t>
      </w:r>
      <w:r>
        <w:rPr>
          <w:rFonts w:hint="eastAsia" w:ascii="仿宋_GB2312" w:hAnsi="仿宋" w:eastAsia="仿宋_GB2312"/>
          <w:color w:val="auto"/>
          <w:sz w:val="24"/>
          <w:highlight w:val="none"/>
        </w:rPr>
        <w:t>”系指招标公告中载明的本项目的</w:t>
      </w:r>
      <w:r>
        <w:rPr>
          <w:rFonts w:hint="eastAsia" w:ascii="仿宋_GB2312" w:hAnsi="仿宋" w:eastAsia="仿宋_GB2312"/>
          <w:color w:val="auto"/>
          <w:sz w:val="24"/>
          <w:highlight w:val="none"/>
          <w:lang w:eastAsia="zh-CN"/>
        </w:rPr>
        <w:t>采购代理机构</w:t>
      </w:r>
      <w:r>
        <w:rPr>
          <w:rFonts w:hint="eastAsia" w:ascii="仿宋_GB2312" w:hAnsi="仿宋" w:eastAsia="仿宋_GB2312"/>
          <w:color w:val="auto"/>
          <w:sz w:val="24"/>
          <w:highlight w:val="none"/>
        </w:rPr>
        <w:t>。</w:t>
      </w:r>
    </w:p>
    <w:p>
      <w:pPr>
        <w:numPr>
          <w:ilvl w:val="1"/>
          <w:numId w:val="3"/>
        </w:numPr>
        <w:spacing w:line="360" w:lineRule="auto"/>
        <w:ind w:left="567" w:leftChars="0" w:hanging="567"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“投标人”系指是指响应招标、参加投标竞争的法人、其他组织或者自然人。</w:t>
      </w:r>
    </w:p>
    <w:p>
      <w:pPr>
        <w:numPr>
          <w:ilvl w:val="1"/>
          <w:numId w:val="3"/>
        </w:numPr>
        <w:spacing w:line="360" w:lineRule="auto"/>
        <w:ind w:left="567" w:leftChars="0" w:hanging="567"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“负责人”系指法人企业的法定负责人，或其他组织为法律、行政法规规定代表单位行使职权的主要负责人，或自然人本人。</w:t>
      </w:r>
    </w:p>
    <w:p>
      <w:pPr>
        <w:numPr>
          <w:ilvl w:val="1"/>
          <w:numId w:val="3"/>
        </w:numPr>
        <w:spacing w:line="360" w:lineRule="auto"/>
        <w:ind w:left="567" w:leftChars="0" w:hanging="567" w:firstLineChars="0"/>
        <w:rPr>
          <w:rFonts w:ascii="仿宋_GB2312" w:hAnsi="仿宋" w:eastAsia="仿宋_GB2312"/>
          <w:color w:val="auto"/>
          <w:sz w:val="24"/>
          <w:highlight w:val="none"/>
        </w:rPr>
      </w:pPr>
      <w:r>
        <w:rPr>
          <w:rFonts w:ascii="仿宋_GB2312" w:hAnsi="仿宋" w:eastAsia="仿宋_GB2312"/>
          <w:color w:val="auto"/>
          <w:sz w:val="24"/>
          <w:highlight w:val="none"/>
        </w:rPr>
        <w:t>“电子签名”系指数据电文中以电子形式所含、所附用于识别签名人身份并表明签名人认可其中内容的数据；</w:t>
      </w:r>
      <w:r>
        <w:rPr>
          <w:rFonts w:hint="eastAsia" w:ascii="仿宋" w:hAnsi="仿宋" w:eastAsia="仿宋"/>
          <w:color w:val="auto"/>
          <w:sz w:val="24"/>
          <w:highlight w:val="none"/>
        </w:rPr>
        <w:t>“公章”系指单位法定名称章。因特殊原因需要使用冠以法定名称的业务专用章的，投标时须提供《业务专用章使用说明函》（附件</w:t>
      </w:r>
      <w:r>
        <w:rPr>
          <w:rFonts w:ascii="仿宋" w:hAnsi="仿宋" w:eastAsia="仿宋"/>
          <w:color w:val="auto"/>
          <w:sz w:val="24"/>
          <w:highlight w:val="none"/>
        </w:rPr>
        <w:t>4）</w:t>
      </w:r>
      <w:r>
        <w:rPr>
          <w:rFonts w:hint="eastAsia" w:ascii="仿宋_GB2312" w:hAnsi="仿宋" w:eastAsia="仿宋_GB2312"/>
          <w:color w:val="auto"/>
          <w:sz w:val="24"/>
          <w:highlight w:val="none"/>
        </w:rPr>
        <w:t>。</w:t>
      </w:r>
    </w:p>
    <w:p>
      <w:pPr>
        <w:numPr>
          <w:ilvl w:val="1"/>
          <w:numId w:val="3"/>
        </w:numPr>
        <w:spacing w:line="360" w:lineRule="auto"/>
        <w:ind w:left="567" w:leftChars="0" w:hanging="567" w:firstLineChars="0"/>
        <w:rPr>
          <w:rFonts w:ascii="仿宋_GB2312" w:hAnsi="仿宋" w:eastAsia="仿宋_GB2312"/>
          <w:color w:val="auto"/>
          <w:sz w:val="24"/>
          <w:highlight w:val="none"/>
        </w:rPr>
      </w:pPr>
      <w:r>
        <w:rPr>
          <w:rFonts w:ascii="仿宋_GB2312" w:hAnsi="仿宋" w:eastAsia="仿宋_GB2312"/>
          <w:color w:val="auto"/>
          <w:sz w:val="24"/>
          <w:highlight w:val="none"/>
        </w:rPr>
        <w:t>“电子交易平台”是指本项目政府采购活动所依托的政府采购云平台（https://www.zcygov.cn/）。</w:t>
      </w:r>
    </w:p>
    <w:p>
      <w:pPr>
        <w:numPr>
          <w:ilvl w:val="1"/>
          <w:numId w:val="3"/>
        </w:numPr>
        <w:spacing w:line="360" w:lineRule="auto"/>
        <w:ind w:left="567" w:leftChars="0" w:hanging="567" w:firstLineChars="0"/>
        <w:rPr>
          <w:rFonts w:ascii="仿宋_GB2312" w:hAnsi="仿宋" w:eastAsia="仿宋_GB2312"/>
          <w:b/>
          <w:color w:val="auto"/>
          <w:sz w:val="24"/>
          <w:highlight w:val="none"/>
        </w:rPr>
      </w:pPr>
      <w:r>
        <w:rPr>
          <w:rFonts w:hint="eastAsia" w:ascii="仿宋_GB2312" w:hAnsi="仿宋" w:eastAsia="仿宋_GB2312" w:cs="Times New Roman"/>
          <w:color w:val="auto"/>
          <w:sz w:val="24"/>
          <w:highlight w:val="none"/>
        </w:rPr>
        <w:t>“▲” 系指实质性要求条款，“★”系关键技术指标，“</w:t>
      </w:r>
      <w:r>
        <w:rPr>
          <w:rFonts w:hint="eastAsia" w:ascii="仿宋" w:hAnsi="仿宋" w:eastAsia="仿宋" w:cs="仿宋"/>
          <w:color w:val="auto"/>
          <w:kern w:val="28"/>
          <w:sz w:val="24"/>
          <w:szCs w:val="24"/>
          <w:highlight w:val="none"/>
          <w:lang w:val="en-US" w:eastAsia="zh-CN"/>
        </w:rPr>
        <w:sym w:font="Wingdings" w:char="00FE"/>
      </w:r>
      <w:r>
        <w:rPr>
          <w:rFonts w:hint="eastAsia" w:ascii="仿宋_GB2312" w:hAnsi="仿宋" w:eastAsia="仿宋_GB2312" w:cs="Times New Roman"/>
          <w:color w:val="auto"/>
          <w:sz w:val="24"/>
          <w:highlight w:val="none"/>
        </w:rPr>
        <w:t>” 系指适用本项目的要求，“☐” 系指不适用本项目的要求</w:t>
      </w:r>
      <w:r>
        <w:rPr>
          <w:rFonts w:hint="eastAsia" w:ascii="仿宋_GB2312" w:hAnsi="仿宋" w:eastAsia="仿宋_GB2312" w:cs="Times New Roman"/>
          <w:color w:val="auto"/>
          <w:sz w:val="24"/>
          <w:highlight w:val="none"/>
          <w:lang w:eastAsia="zh-CN"/>
        </w:rPr>
        <w:t>。</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采购项目需要落实的政府采购政策</w:t>
      </w:r>
    </w:p>
    <w:p>
      <w:pPr>
        <w:numPr>
          <w:ilvl w:val="1"/>
          <w:numId w:val="3"/>
        </w:numPr>
        <w:spacing w:line="360" w:lineRule="auto"/>
        <w:ind w:left="567" w:leftChars="0" w:hanging="567"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_GB2312" w:hAnsi="仿宋" w:eastAsia="仿宋_GB2312"/>
          <w:color w:val="auto"/>
          <w:sz w:val="24"/>
          <w:highlight w:val="none"/>
          <w:lang w:eastAsia="zh-CN"/>
        </w:rPr>
        <w:t>采购代理机构</w:t>
      </w:r>
      <w:r>
        <w:rPr>
          <w:rFonts w:hint="eastAsia" w:ascii="仿宋_GB2312" w:hAnsi="仿宋" w:eastAsia="仿宋_GB2312"/>
          <w:color w:val="auto"/>
          <w:sz w:val="24"/>
          <w:highlight w:val="none"/>
        </w:rPr>
        <w:t>不会对其加以限制，仍将按照公平竞争原则实施采购）</w:t>
      </w:r>
      <w:r>
        <w:rPr>
          <w:rFonts w:hint="eastAsia" w:ascii="仿宋_GB2312" w:hAnsi="仿宋" w:eastAsia="仿宋_GB2312"/>
          <w:color w:val="auto"/>
          <w:sz w:val="24"/>
          <w:highlight w:val="none"/>
          <w:lang w:eastAsia="zh-CN"/>
        </w:rPr>
        <w:t>；优先采购向我国企业转让技术、与我国企业签订消化吸收再创新方案的供应商的进口产品</w:t>
      </w:r>
      <w:r>
        <w:rPr>
          <w:rFonts w:hint="eastAsia" w:ascii="仿宋_GB2312" w:hAnsi="仿宋" w:eastAsia="仿宋_GB2312"/>
          <w:color w:val="auto"/>
          <w:sz w:val="24"/>
          <w:highlight w:val="none"/>
        </w:rPr>
        <w:t>。</w:t>
      </w:r>
    </w:p>
    <w:p>
      <w:pPr>
        <w:numPr>
          <w:ilvl w:val="1"/>
          <w:numId w:val="3"/>
        </w:numPr>
        <w:spacing w:line="360" w:lineRule="auto"/>
        <w:ind w:left="567" w:leftChars="0" w:hanging="567" w:firstLineChars="0"/>
        <w:rPr>
          <w:rFonts w:ascii="仿宋_GB2312" w:hAnsi="仿宋" w:eastAsia="仿宋_GB2312"/>
          <w:color w:val="auto"/>
          <w:sz w:val="24"/>
          <w:highlight w:val="none"/>
        </w:rPr>
      </w:pPr>
      <w:r>
        <w:rPr>
          <w:rFonts w:hint="eastAsia" w:ascii="仿宋_GB2312" w:hAnsi="仿宋" w:eastAsia="仿宋_GB2312"/>
          <w:color w:val="auto"/>
          <w:sz w:val="24"/>
          <w:highlight w:val="none"/>
        </w:rPr>
        <w:t>支持绿色发展</w:t>
      </w:r>
    </w:p>
    <w:p>
      <w:pPr>
        <w:numPr>
          <w:ilvl w:val="2"/>
          <w:numId w:val="3"/>
        </w:numPr>
        <w:spacing w:line="360" w:lineRule="auto"/>
        <w:ind w:left="850" w:leftChars="0" w:hanging="850"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_GB2312" w:hAnsi="仿宋" w:eastAsia="仿宋_GB2312"/>
          <w:b/>
          <w:color w:val="auto"/>
          <w:sz w:val="24"/>
          <w:highlight w:val="none"/>
        </w:rPr>
      </w:pPr>
      <w:r>
        <w:rPr>
          <w:rFonts w:ascii="仿宋_GB2312" w:hAnsi="仿宋" w:eastAsia="仿宋_GB2312"/>
          <w:color w:val="auto"/>
          <w:sz w:val="24"/>
          <w:highlight w:val="none"/>
        </w:rPr>
        <w:t>▲</w:t>
      </w:r>
      <w:r>
        <w:rPr>
          <w:rFonts w:hint="eastAsia" w:ascii="仿宋_GB2312" w:hAnsi="仿宋" w:eastAsia="仿宋_GB2312"/>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3"/>
        </w:numPr>
        <w:spacing w:line="360" w:lineRule="auto"/>
        <w:ind w:left="850" w:leftChars="0" w:hanging="850"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纳入政府采购管理的修缮、装修类项目采购建材的，鼓励采购单位将绿色建材性能、指标等作为实质性条件纳入采购文件和合同，具体性能指标要求参考相关绿色建材政府采购需求标准。</w:t>
      </w:r>
    </w:p>
    <w:p>
      <w:pPr>
        <w:numPr>
          <w:ilvl w:val="2"/>
          <w:numId w:val="3"/>
        </w:numPr>
        <w:spacing w:line="360" w:lineRule="auto"/>
        <w:ind w:left="850" w:leftChars="0" w:hanging="850"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numPr>
          <w:ilvl w:val="1"/>
          <w:numId w:val="3"/>
        </w:numPr>
        <w:spacing w:line="360" w:lineRule="auto"/>
        <w:ind w:left="567" w:leftChars="0" w:hanging="567"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支持中小企业发展</w:t>
      </w:r>
    </w:p>
    <w:p>
      <w:pPr>
        <w:numPr>
          <w:ilvl w:val="2"/>
          <w:numId w:val="3"/>
        </w:numPr>
        <w:spacing w:line="360" w:lineRule="auto"/>
        <w:ind w:left="850" w:leftChars="0" w:hanging="850" w:firstLineChars="0"/>
        <w:rPr>
          <w:rFonts w:ascii="仿宋_GB2312" w:hAnsi="仿宋" w:eastAsia="仿宋_GB2312"/>
          <w:color w:val="auto"/>
          <w:sz w:val="24"/>
          <w:highlight w:val="none"/>
        </w:rPr>
      </w:pPr>
      <w:r>
        <w:rPr>
          <w:rFonts w:ascii="仿宋_GB2312" w:hAnsi="仿宋" w:eastAsia="仿宋_GB2312"/>
          <w:color w:val="auto"/>
          <w:sz w:val="24"/>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left="0" w:leftChars="0" w:firstLine="840" w:firstLineChars="350"/>
        <w:rPr>
          <w:rFonts w:ascii="仿宋_GB2312" w:hAnsi="仿宋" w:eastAsia="仿宋_GB2312"/>
          <w:color w:val="auto"/>
          <w:sz w:val="24"/>
          <w:highlight w:val="none"/>
        </w:rPr>
      </w:pPr>
      <w:r>
        <w:rPr>
          <w:rFonts w:ascii="仿宋_GB2312" w:hAnsi="仿宋" w:eastAsia="仿宋_GB2312"/>
          <w:color w:val="auto"/>
          <w:sz w:val="24"/>
          <w:highlight w:val="none"/>
        </w:rPr>
        <w:t>符合中小企业划分标准的个体工商户，在政府采购活动中视同中小企业。</w:t>
      </w:r>
    </w:p>
    <w:p>
      <w:pPr>
        <w:numPr>
          <w:ilvl w:val="2"/>
          <w:numId w:val="3"/>
        </w:numPr>
        <w:spacing w:line="360" w:lineRule="auto"/>
        <w:ind w:left="850" w:leftChars="0" w:hanging="850"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在政府采购活动中，投标人提供的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以联合体形式参加政府采购活动，联合体各方均为中小企业的，联合体视同中小企业。其中，联合体各方均为小微企业的，联合体视同小微企业。</w:t>
      </w:r>
    </w:p>
    <w:p>
      <w:pPr>
        <w:numPr>
          <w:ilvl w:val="2"/>
          <w:numId w:val="3"/>
        </w:numPr>
        <w:spacing w:line="360" w:lineRule="auto"/>
        <w:ind w:left="850" w:leftChars="0" w:hanging="850"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对于未预留份额专门面向中小企业的政府采购服务项目，以及预留份额政府采购服务项目中的非预留部分标项，对小型和微型企业的投标报价给予</w:t>
      </w:r>
      <w:r>
        <w:rPr>
          <w:rFonts w:hint="eastAsia" w:ascii="仿宋_GB2312" w:hAnsi="仿宋" w:eastAsia="仿宋_GB2312"/>
          <w:b/>
          <w:bCs/>
          <w:color w:val="auto"/>
          <w:sz w:val="24"/>
          <w:highlight w:val="none"/>
          <w:lang w:val="en-US" w:eastAsia="zh-CN"/>
        </w:rPr>
        <w:t>10%-20%</w:t>
      </w:r>
      <w:r>
        <w:rPr>
          <w:rFonts w:hint="eastAsia" w:ascii="仿宋_GB2312" w:hAnsi="仿宋" w:eastAsia="仿宋_GB2312"/>
          <w:color w:val="auto"/>
          <w:sz w:val="24"/>
          <w:highlight w:val="none"/>
        </w:rPr>
        <w:t>的扣除，用扣除后的价格参与评审。接受大中型企业与小微企业组成联合体或者允许大中型企业向一家或者多家小微企业分包的政府服务项目，对于联合协议或者分包意向协议约定小微企业的合同份额占到合同总金额30%以上的，对联合体或者大中型企业的报价给予</w:t>
      </w:r>
      <w:r>
        <w:rPr>
          <w:rFonts w:hint="eastAsia" w:ascii="仿宋_GB2312" w:hAnsi="仿宋" w:eastAsia="仿宋_GB2312"/>
          <w:b/>
          <w:bCs/>
          <w:color w:val="auto"/>
          <w:sz w:val="24"/>
          <w:highlight w:val="none"/>
          <w:lang w:val="en-US" w:eastAsia="zh-CN"/>
        </w:rPr>
        <w:t>4%-6%</w:t>
      </w:r>
      <w:r>
        <w:rPr>
          <w:rFonts w:hint="eastAsia" w:ascii="仿宋_GB2312" w:hAnsi="仿宋" w:eastAsia="仿宋_GB2312"/>
          <w:color w:val="auto"/>
          <w:sz w:val="24"/>
          <w:highlight w:val="none"/>
        </w:rPr>
        <w:t>的扣除，用扣除后的价格参加评审。组成联合体或者接受分包的小微企业与联合体内其他企业、分包企业之间存在直接控股、管理关系的，不享受价格扣除优惠政策。</w:t>
      </w:r>
    </w:p>
    <w:p>
      <w:pPr>
        <w:numPr>
          <w:ilvl w:val="2"/>
          <w:numId w:val="3"/>
        </w:numPr>
        <w:spacing w:line="360" w:lineRule="auto"/>
        <w:ind w:left="850" w:leftChars="0" w:hanging="850"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符合《关于促进残疾人就业政府采购政策的通知》（财库〔2017〕141号）规定的条件并提供《残疾人福利性单位声明函》（附件1）的残疾人福利性单位视同小型、微型企业；</w:t>
      </w:r>
    </w:p>
    <w:p>
      <w:pPr>
        <w:numPr>
          <w:ilvl w:val="2"/>
          <w:numId w:val="3"/>
        </w:numPr>
        <w:spacing w:line="360" w:lineRule="auto"/>
        <w:ind w:left="850" w:leftChars="0" w:hanging="850"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3"/>
        </w:numPr>
        <w:spacing w:line="360" w:lineRule="auto"/>
        <w:ind w:left="850" w:leftChars="0" w:hanging="850"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3"/>
        </w:numPr>
        <w:spacing w:line="360" w:lineRule="auto"/>
        <w:ind w:left="850" w:leftChars="0" w:hanging="850"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中小企业享受扶持政策获得政府采购合同的，小微企业不得将合同分包给大中型企业，中型企业不得将合同分包给大型企业。</w:t>
      </w:r>
    </w:p>
    <w:p>
      <w:pPr>
        <w:numPr>
          <w:ilvl w:val="1"/>
          <w:numId w:val="3"/>
        </w:numPr>
        <w:spacing w:line="360" w:lineRule="auto"/>
        <w:ind w:left="567" w:leftChars="0" w:hanging="567"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支持创新发展</w:t>
      </w:r>
    </w:p>
    <w:p>
      <w:pPr>
        <w:numPr>
          <w:ilvl w:val="2"/>
          <w:numId w:val="3"/>
        </w:numPr>
        <w:spacing w:line="360" w:lineRule="auto"/>
        <w:ind w:left="850" w:leftChars="0" w:hanging="850" w:firstLineChars="0"/>
        <w:rPr>
          <w:rFonts w:ascii="仿宋_GB2312" w:hAnsi="仿宋" w:eastAsia="仿宋_GB2312"/>
          <w:color w:val="auto"/>
          <w:sz w:val="24"/>
          <w:highlight w:val="none"/>
        </w:rPr>
      </w:pPr>
      <w:r>
        <w:rPr>
          <w:rFonts w:ascii="仿宋_GB2312" w:hAnsi="仿宋" w:eastAsia="仿宋_GB2312"/>
          <w:color w:val="auto"/>
          <w:sz w:val="24"/>
          <w:highlight w:val="none"/>
        </w:rPr>
        <w:t>采购人优先采购被认定</w:t>
      </w:r>
      <w:r>
        <w:rPr>
          <w:rFonts w:hint="eastAsia" w:ascii="仿宋_GB2312" w:hAnsi="仿宋" w:eastAsia="仿宋_GB2312"/>
          <w:color w:val="auto"/>
          <w:sz w:val="24"/>
          <w:highlight w:val="none"/>
        </w:rPr>
        <w:t>为首台套产品和“制造精品”的自主创新产品。</w:t>
      </w:r>
    </w:p>
    <w:p>
      <w:pPr>
        <w:numPr>
          <w:ilvl w:val="2"/>
          <w:numId w:val="3"/>
        </w:numPr>
        <w:spacing w:line="360" w:lineRule="auto"/>
        <w:ind w:left="850" w:leftChars="0" w:hanging="85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r>
        <w:rPr>
          <w:rFonts w:hint="eastAsia" w:ascii="仿宋" w:hAnsi="仿宋" w:eastAsia="仿宋" w:cs="仿宋"/>
          <w:color w:val="auto"/>
          <w:sz w:val="24"/>
          <w:highlight w:val="none"/>
          <w:lang w:eastAsia="zh-CN"/>
        </w:rPr>
        <w:t>。</w:t>
      </w:r>
    </w:p>
    <w:p>
      <w:pPr>
        <w:numPr>
          <w:ilvl w:val="1"/>
          <w:numId w:val="3"/>
        </w:numPr>
        <w:spacing w:line="360" w:lineRule="auto"/>
        <w:ind w:left="567" w:leftChars="0" w:hanging="567" w:firstLineChars="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平等对待内外资企业和符合条件的破产重整企业</w:t>
      </w:r>
    </w:p>
    <w:p>
      <w:pPr>
        <w:numPr>
          <w:ilvl w:val="0"/>
          <w:numId w:val="0"/>
        </w:numPr>
        <w:spacing w:line="360" w:lineRule="auto"/>
        <w:ind w:leftChars="0" w:firstLine="480" w:firstLineChars="2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平等对待内外资企业和符合条件的破产重整企业，切实保障企业公平竞争，平等维护企业的合法利益。</w:t>
      </w:r>
    </w:p>
    <w:p>
      <w:pPr>
        <w:numPr>
          <w:ilvl w:val="1"/>
          <w:numId w:val="3"/>
        </w:numPr>
        <w:spacing w:line="360" w:lineRule="auto"/>
        <w:ind w:left="567" w:leftChars="0" w:hanging="567" w:firstLineChars="0"/>
        <w:rPr>
          <w:rFonts w:hint="eastAsia" w:ascii="仿宋_GB2312" w:hAnsi="仿宋" w:eastAsia="仿宋_GB2312" w:cs="Times New Roman"/>
          <w:color w:val="auto"/>
          <w:sz w:val="24"/>
          <w:highlight w:val="none"/>
        </w:rPr>
      </w:pPr>
      <w:r>
        <w:rPr>
          <w:rFonts w:hint="eastAsia" w:ascii="仿宋_GB2312" w:hAnsi="仿宋" w:eastAsia="仿宋_GB2312" w:cs="Times New Roman"/>
          <w:color w:val="auto"/>
          <w:sz w:val="24"/>
          <w:highlight w:val="none"/>
        </w:rPr>
        <w:t>中小企业信用融资：为支持和促进中小企业发展，进一步发挥政府采购政策功能，根据《杭州市政府采购支持中小企业信用融资管理办法》和《关于钱塘区政府采购支持中小企业信用融资有关事项的通知》，供应商若有融资意向，详见本采购文件尾页《关于钱塘区政府采购支持中小企业信用融资相关事项通知》，或登录杭州钱塘区管理委员会官网查看信用融资相关政策及各相关银行服务方案、联系方式</w:t>
      </w:r>
      <w:r>
        <w:rPr>
          <w:rFonts w:hint="eastAsia" w:ascii="仿宋_GB2312" w:hAnsi="仿宋" w:eastAsia="仿宋_GB2312" w:cs="Times New Roman"/>
          <w:color w:val="auto"/>
          <w:sz w:val="24"/>
          <w:highlight w:val="none"/>
          <w:lang w:eastAsia="zh-CN"/>
        </w:rPr>
        <w:t>。</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询问、质疑、投诉</w:t>
      </w:r>
    </w:p>
    <w:p>
      <w:pPr>
        <w:keepNext w:val="0"/>
        <w:keepLines w:val="0"/>
        <w:pageBreakBefore w:val="0"/>
        <w:widowControl w:val="0"/>
        <w:numPr>
          <w:ilvl w:val="1"/>
          <w:numId w:val="3"/>
        </w:numPr>
        <w:tabs>
          <w:tab w:val="left" w:pos="210"/>
        </w:tabs>
        <w:kinsoku/>
        <w:wordWrap/>
        <w:overflowPunct/>
        <w:topLinePunct w:val="0"/>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numPr>
          <w:ilvl w:val="1"/>
          <w:numId w:val="3"/>
        </w:numPr>
        <w:tabs>
          <w:tab w:val="left" w:pos="210"/>
        </w:tabs>
        <w:kinsoku/>
        <w:wordWrap/>
        <w:overflowPunct/>
        <w:topLinePunct w:val="0"/>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供应商询问</w:t>
      </w:r>
    </w:p>
    <w:p>
      <w:pPr>
        <w:keepNext w:val="0"/>
        <w:keepLines w:val="0"/>
        <w:pageBreakBefore w:val="0"/>
        <w:widowControl w:val="0"/>
        <w:kinsoku/>
        <w:wordWrap/>
        <w:overflowPunct/>
        <w:topLinePunct w:val="0"/>
        <w:autoSpaceDE w:val="0"/>
        <w:autoSpaceDN w:val="0"/>
        <w:bidi w:val="0"/>
        <w:adjustRightInd/>
        <w:spacing w:line="360" w:lineRule="auto"/>
        <w:ind w:firstLine="480" w:firstLineChars="200"/>
        <w:jc w:val="left"/>
        <w:textAlignment w:val="auto"/>
        <w:outlineLvl w:val="9"/>
        <w:rPr>
          <w:rFonts w:ascii="仿宋_GB2312" w:hAnsi="仿宋" w:eastAsia="仿宋_GB2312" w:cs="微软雅黑"/>
          <w:color w:val="auto"/>
          <w:kern w:val="0"/>
          <w:sz w:val="24"/>
          <w:highlight w:val="none"/>
          <w:lang w:val="zh-CN"/>
        </w:rPr>
      </w:pPr>
      <w:r>
        <w:rPr>
          <w:rFonts w:hint="eastAsia" w:ascii="仿宋_GB2312" w:hAnsi="仿宋" w:eastAsia="仿宋_GB2312" w:cs="微软雅黑"/>
          <w:color w:val="auto"/>
          <w:kern w:val="0"/>
          <w:sz w:val="24"/>
          <w:highlight w:val="none"/>
          <w:lang w:val="zh-CN"/>
        </w:rPr>
        <w:t>供应商对政府采购活动事项有疑问的，可以提出询问，采购人或者采购代理机构应当在</w:t>
      </w:r>
      <w:r>
        <w:rPr>
          <w:rFonts w:ascii="仿宋_GB2312" w:hAnsi="仿宋" w:eastAsia="仿宋_GB2312" w:cs="微软雅黑"/>
          <w:color w:val="auto"/>
          <w:kern w:val="0"/>
          <w:sz w:val="24"/>
          <w:highlight w:val="none"/>
          <w:lang w:val="zh-CN"/>
        </w:rPr>
        <w:t>3个工作日内对供应</w:t>
      </w:r>
      <w:r>
        <w:rPr>
          <w:rFonts w:hint="eastAsia" w:ascii="仿宋_GB2312" w:hAnsi="仿宋" w:eastAsia="仿宋_GB2312" w:cs="微软雅黑"/>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widowControl w:val="0"/>
        <w:numPr>
          <w:ilvl w:val="1"/>
          <w:numId w:val="3"/>
        </w:numPr>
        <w:tabs>
          <w:tab w:val="left" w:pos="210"/>
        </w:tabs>
        <w:kinsoku/>
        <w:wordWrap/>
        <w:overflowPunct/>
        <w:topLinePunct w:val="0"/>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供应商质疑</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提出质疑的供应商应当是参与所质疑项目采购活动的供应商。潜在供应商已依法获取其可质疑的招标文件的，可以对该文件提出质疑。</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供应商认为招标文件、采购过程和中标结果使自己的权益受到损害的，可以在知道或者应知其权益受到损害之日起七个工作日内，以书面形式向采购人或者</w:t>
      </w:r>
      <w:r>
        <w:rPr>
          <w:rFonts w:hint="eastAsia" w:ascii="仿宋_GB2312" w:hAnsi="仿宋" w:eastAsia="仿宋_GB2312"/>
          <w:b w:val="0"/>
          <w:bCs/>
          <w:color w:val="auto"/>
          <w:sz w:val="24"/>
          <w:highlight w:val="none"/>
          <w:lang w:val="zh-CN" w:eastAsia="zh-CN"/>
        </w:rPr>
        <w:t>采购代理机构</w:t>
      </w:r>
      <w:r>
        <w:rPr>
          <w:rFonts w:hint="eastAsia" w:ascii="仿宋_GB2312" w:hAnsi="仿宋" w:eastAsia="仿宋_GB2312"/>
          <w:b w:val="0"/>
          <w:bCs/>
          <w:color w:val="auto"/>
          <w:sz w:val="24"/>
          <w:highlight w:val="none"/>
          <w:lang w:val="zh-CN"/>
        </w:rPr>
        <w:t>提出质疑，否则，采购人或者</w:t>
      </w:r>
      <w:r>
        <w:rPr>
          <w:rFonts w:hint="eastAsia" w:ascii="仿宋_GB2312" w:hAnsi="仿宋" w:eastAsia="仿宋_GB2312"/>
          <w:b w:val="0"/>
          <w:bCs/>
          <w:color w:val="auto"/>
          <w:sz w:val="24"/>
          <w:highlight w:val="none"/>
          <w:lang w:val="zh-CN" w:eastAsia="zh-CN"/>
        </w:rPr>
        <w:t>采购代理机构</w:t>
      </w:r>
      <w:r>
        <w:rPr>
          <w:rFonts w:hint="eastAsia" w:ascii="仿宋_GB2312" w:hAnsi="仿宋" w:eastAsia="仿宋_GB2312"/>
          <w:b w:val="0"/>
          <w:bCs/>
          <w:color w:val="auto"/>
          <w:sz w:val="24"/>
          <w:highlight w:val="none"/>
          <w:lang w:val="zh-CN"/>
        </w:rPr>
        <w:t>不予受理：</w:t>
      </w:r>
    </w:p>
    <w:p>
      <w:pPr>
        <w:keepNext w:val="0"/>
        <w:keepLines w:val="0"/>
        <w:pageBreakBefore w:val="0"/>
        <w:widowControl w:val="0"/>
        <w:numPr>
          <w:ilvl w:val="3"/>
          <w:numId w:val="3"/>
        </w:numPr>
        <w:tabs>
          <w:tab w:val="left" w:pos="210"/>
          <w:tab w:val="left" w:pos="1050"/>
        </w:tabs>
        <w:kinsoku/>
        <w:wordWrap/>
        <w:overflowPunct/>
        <w:topLinePunct w:val="0"/>
        <w:autoSpaceDE/>
        <w:autoSpaceDN/>
        <w:bidi w:val="0"/>
        <w:adjustRightInd/>
        <w:snapToGrid w:val="0"/>
        <w:spacing w:line="360" w:lineRule="auto"/>
        <w:ind w:left="1050" w:leftChars="0" w:hanging="10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对招标文件提出质疑的，质疑期限为供应商获得招标文件之日或者招标文件公告期限届满之日起计算。</w:t>
      </w:r>
    </w:p>
    <w:p>
      <w:pPr>
        <w:keepNext w:val="0"/>
        <w:keepLines w:val="0"/>
        <w:pageBreakBefore w:val="0"/>
        <w:widowControl w:val="0"/>
        <w:numPr>
          <w:ilvl w:val="3"/>
          <w:numId w:val="3"/>
        </w:numPr>
        <w:tabs>
          <w:tab w:val="left" w:pos="210"/>
          <w:tab w:val="left" w:pos="1050"/>
        </w:tabs>
        <w:kinsoku/>
        <w:wordWrap/>
        <w:overflowPunct/>
        <w:topLinePunct w:val="0"/>
        <w:autoSpaceDE/>
        <w:autoSpaceDN/>
        <w:bidi w:val="0"/>
        <w:adjustRightInd/>
        <w:snapToGrid w:val="0"/>
        <w:spacing w:line="360" w:lineRule="auto"/>
        <w:ind w:left="1050" w:leftChars="0" w:hanging="10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对采购过程提出质疑的，质疑期限为各采购程序环节结束之日起计算。</w:t>
      </w:r>
    </w:p>
    <w:p>
      <w:pPr>
        <w:keepNext w:val="0"/>
        <w:keepLines w:val="0"/>
        <w:pageBreakBefore w:val="0"/>
        <w:widowControl w:val="0"/>
        <w:numPr>
          <w:ilvl w:val="3"/>
          <w:numId w:val="3"/>
        </w:numPr>
        <w:tabs>
          <w:tab w:val="left" w:pos="210"/>
          <w:tab w:val="left" w:pos="1050"/>
        </w:tabs>
        <w:kinsoku/>
        <w:wordWrap/>
        <w:overflowPunct/>
        <w:topLinePunct w:val="0"/>
        <w:autoSpaceDE/>
        <w:autoSpaceDN/>
        <w:bidi w:val="0"/>
        <w:adjustRightInd/>
        <w:snapToGrid w:val="0"/>
        <w:spacing w:line="360" w:lineRule="auto"/>
        <w:ind w:left="1050" w:leftChars="0" w:hanging="10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对采购结果提出质疑的，质疑期限自采购结果公告期限届满之日起计算。</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供应商提出质疑应当提交质疑函和必要的证明材料。质疑函应当包括下列内容：</w:t>
      </w:r>
    </w:p>
    <w:p>
      <w:pPr>
        <w:keepNext w:val="0"/>
        <w:keepLines w:val="0"/>
        <w:pageBreakBefore w:val="0"/>
        <w:widowControl w:val="0"/>
        <w:numPr>
          <w:ilvl w:val="3"/>
          <w:numId w:val="3"/>
        </w:numPr>
        <w:tabs>
          <w:tab w:val="left" w:pos="210"/>
          <w:tab w:val="left" w:pos="1050"/>
        </w:tabs>
        <w:kinsoku/>
        <w:wordWrap/>
        <w:overflowPunct/>
        <w:topLinePunct w:val="0"/>
        <w:autoSpaceDE/>
        <w:autoSpaceDN/>
        <w:bidi w:val="0"/>
        <w:adjustRightInd/>
        <w:snapToGrid w:val="0"/>
        <w:spacing w:line="360" w:lineRule="auto"/>
        <w:ind w:left="850" w:leftChars="0" w:hanging="21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供应商的姓名或者名称、地址、邮编、联系人及联系电话；</w:t>
      </w:r>
    </w:p>
    <w:p>
      <w:pPr>
        <w:keepNext w:val="0"/>
        <w:keepLines w:val="0"/>
        <w:pageBreakBefore w:val="0"/>
        <w:widowControl w:val="0"/>
        <w:numPr>
          <w:ilvl w:val="3"/>
          <w:numId w:val="3"/>
        </w:numPr>
        <w:tabs>
          <w:tab w:val="left" w:pos="210"/>
          <w:tab w:val="left" w:pos="1050"/>
        </w:tabs>
        <w:kinsoku/>
        <w:wordWrap/>
        <w:overflowPunct/>
        <w:topLinePunct w:val="0"/>
        <w:autoSpaceDE/>
        <w:autoSpaceDN/>
        <w:bidi w:val="0"/>
        <w:adjustRightInd/>
        <w:snapToGrid w:val="0"/>
        <w:spacing w:line="360" w:lineRule="auto"/>
        <w:ind w:left="850" w:leftChars="0" w:hanging="21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质疑项目的名称、编号；</w:t>
      </w:r>
    </w:p>
    <w:p>
      <w:pPr>
        <w:keepNext w:val="0"/>
        <w:keepLines w:val="0"/>
        <w:pageBreakBefore w:val="0"/>
        <w:widowControl w:val="0"/>
        <w:numPr>
          <w:ilvl w:val="3"/>
          <w:numId w:val="3"/>
        </w:numPr>
        <w:tabs>
          <w:tab w:val="left" w:pos="210"/>
          <w:tab w:val="left" w:pos="1050"/>
        </w:tabs>
        <w:kinsoku/>
        <w:wordWrap/>
        <w:overflowPunct/>
        <w:topLinePunct w:val="0"/>
        <w:autoSpaceDE/>
        <w:autoSpaceDN/>
        <w:bidi w:val="0"/>
        <w:adjustRightInd/>
        <w:snapToGrid w:val="0"/>
        <w:spacing w:line="360" w:lineRule="auto"/>
        <w:ind w:left="850" w:leftChars="0" w:hanging="21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具体、明确的质疑事项和与质疑事项相关的请求；</w:t>
      </w:r>
    </w:p>
    <w:p>
      <w:pPr>
        <w:keepNext w:val="0"/>
        <w:keepLines w:val="0"/>
        <w:pageBreakBefore w:val="0"/>
        <w:widowControl w:val="0"/>
        <w:numPr>
          <w:ilvl w:val="3"/>
          <w:numId w:val="3"/>
        </w:numPr>
        <w:tabs>
          <w:tab w:val="left" w:pos="210"/>
          <w:tab w:val="left" w:pos="1050"/>
        </w:tabs>
        <w:kinsoku/>
        <w:wordWrap/>
        <w:overflowPunct/>
        <w:topLinePunct w:val="0"/>
        <w:autoSpaceDE/>
        <w:autoSpaceDN/>
        <w:bidi w:val="0"/>
        <w:adjustRightInd/>
        <w:snapToGrid w:val="0"/>
        <w:spacing w:line="360" w:lineRule="auto"/>
        <w:ind w:left="850" w:leftChars="0" w:hanging="21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事实依据；</w:t>
      </w:r>
    </w:p>
    <w:p>
      <w:pPr>
        <w:keepNext w:val="0"/>
        <w:keepLines w:val="0"/>
        <w:pageBreakBefore w:val="0"/>
        <w:widowControl w:val="0"/>
        <w:numPr>
          <w:ilvl w:val="3"/>
          <w:numId w:val="3"/>
        </w:numPr>
        <w:tabs>
          <w:tab w:val="left" w:pos="210"/>
          <w:tab w:val="left" w:pos="1050"/>
        </w:tabs>
        <w:kinsoku/>
        <w:wordWrap/>
        <w:overflowPunct/>
        <w:topLinePunct w:val="0"/>
        <w:autoSpaceDE/>
        <w:autoSpaceDN/>
        <w:bidi w:val="0"/>
        <w:adjustRightInd/>
        <w:snapToGrid w:val="0"/>
        <w:spacing w:line="360" w:lineRule="auto"/>
        <w:ind w:left="850" w:leftChars="0" w:hanging="21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必要的法律依据；</w:t>
      </w:r>
    </w:p>
    <w:p>
      <w:pPr>
        <w:keepNext w:val="0"/>
        <w:keepLines w:val="0"/>
        <w:pageBreakBefore w:val="0"/>
        <w:widowControl w:val="0"/>
        <w:numPr>
          <w:ilvl w:val="3"/>
          <w:numId w:val="3"/>
        </w:numPr>
        <w:tabs>
          <w:tab w:val="left" w:pos="210"/>
          <w:tab w:val="left" w:pos="1050"/>
        </w:tabs>
        <w:kinsoku/>
        <w:wordWrap/>
        <w:overflowPunct/>
        <w:topLinePunct w:val="0"/>
        <w:autoSpaceDE/>
        <w:autoSpaceDN/>
        <w:bidi w:val="0"/>
        <w:adjustRightInd/>
        <w:snapToGrid w:val="0"/>
        <w:spacing w:line="360" w:lineRule="auto"/>
        <w:ind w:left="850" w:leftChars="0" w:hanging="21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提出质疑的日期。</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val="0"/>
        <w:spacing w:line="360" w:lineRule="auto"/>
        <w:ind w:leftChars="0" w:firstLine="480" w:firstLineChars="20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val="0"/>
        <w:spacing w:line="360" w:lineRule="auto"/>
        <w:ind w:leftChars="0" w:firstLine="480" w:firstLineChars="20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质疑函范本及制作说明详见附件2。</w:t>
      </w:r>
    </w:p>
    <w:p>
      <w:pPr>
        <w:keepNext w:val="0"/>
        <w:keepLines w:val="0"/>
        <w:pageBreakBefore w:val="0"/>
        <w:widowControl w:val="0"/>
        <w:numPr>
          <w:ilvl w:val="2"/>
          <w:numId w:val="3"/>
        </w:numPr>
        <w:tabs>
          <w:tab w:val="left" w:pos="21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对同一采购程序环节的质疑，供应商须在法定质疑期内一次性提出。</w:t>
      </w:r>
    </w:p>
    <w:p>
      <w:pPr>
        <w:keepNext w:val="0"/>
        <w:keepLines w:val="0"/>
        <w:pageBreakBefore w:val="0"/>
        <w:widowControl w:val="0"/>
        <w:numPr>
          <w:ilvl w:val="2"/>
          <w:numId w:val="3"/>
        </w:numPr>
        <w:tabs>
          <w:tab w:val="left" w:pos="21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采购人或者</w:t>
      </w:r>
      <w:r>
        <w:rPr>
          <w:rFonts w:hint="eastAsia" w:ascii="仿宋_GB2312" w:hAnsi="仿宋" w:eastAsia="仿宋_GB2312"/>
          <w:b w:val="0"/>
          <w:bCs/>
          <w:color w:val="auto"/>
          <w:sz w:val="24"/>
          <w:highlight w:val="none"/>
          <w:lang w:val="zh-CN" w:eastAsia="zh-CN"/>
        </w:rPr>
        <w:t>采购代理机构</w:t>
      </w:r>
      <w:r>
        <w:rPr>
          <w:rFonts w:hint="eastAsia" w:ascii="仿宋_GB2312" w:hAnsi="仿宋" w:eastAsia="仿宋_GB2312"/>
          <w:b w:val="0"/>
          <w:bCs/>
          <w:color w:val="auto"/>
          <w:sz w:val="24"/>
          <w:highlight w:val="none"/>
          <w:lang w:val="zh-CN"/>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_GB2312" w:hAnsi="仿宋" w:eastAsia="仿宋_GB2312"/>
          <w:b w:val="0"/>
          <w:bCs/>
          <w:color w:val="auto"/>
          <w:sz w:val="24"/>
          <w:highlight w:val="none"/>
          <w:lang w:val="zh-CN" w:eastAsia="zh-CN"/>
        </w:rPr>
        <w:t>采购代理机构</w:t>
      </w:r>
      <w:r>
        <w:rPr>
          <w:rFonts w:hint="eastAsia" w:ascii="仿宋_GB2312" w:hAnsi="仿宋" w:eastAsia="仿宋_GB2312"/>
          <w:b w:val="0"/>
          <w:bCs/>
          <w:color w:val="auto"/>
          <w:sz w:val="24"/>
          <w:highlight w:val="none"/>
          <w:lang w:val="zh-CN"/>
        </w:rPr>
        <w:t>在质疑回复后5个工作日内，在浙江政府采购网的“其他公告”栏目公开质疑答复，答复内容应当完整。质疑函作为附件上传。</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询问或者质疑事项可能影响采购结果的，采购人应当暂停签订合同，已经签订合同的，应当中止履行合同。</w:t>
      </w:r>
    </w:p>
    <w:p>
      <w:pPr>
        <w:keepNext w:val="0"/>
        <w:keepLines w:val="0"/>
        <w:pageBreakBefore w:val="0"/>
        <w:widowControl w:val="0"/>
        <w:numPr>
          <w:ilvl w:val="1"/>
          <w:numId w:val="3"/>
        </w:numPr>
        <w:tabs>
          <w:tab w:val="left" w:pos="21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供应商投诉</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质疑供应商对采购人、</w:t>
      </w:r>
      <w:r>
        <w:rPr>
          <w:rFonts w:hint="eastAsia" w:ascii="仿宋_GB2312" w:hAnsi="仿宋" w:eastAsia="仿宋_GB2312"/>
          <w:b w:val="0"/>
          <w:bCs/>
          <w:color w:val="auto"/>
          <w:sz w:val="24"/>
          <w:highlight w:val="none"/>
          <w:lang w:val="zh-CN" w:eastAsia="zh-CN"/>
        </w:rPr>
        <w:t>采购代理机构</w:t>
      </w:r>
      <w:r>
        <w:rPr>
          <w:rFonts w:hint="eastAsia" w:ascii="仿宋_GB2312" w:hAnsi="仿宋" w:eastAsia="仿宋_GB2312"/>
          <w:b w:val="0"/>
          <w:bCs/>
          <w:color w:val="auto"/>
          <w:sz w:val="24"/>
          <w:highlight w:val="none"/>
          <w:lang w:val="zh-CN"/>
        </w:rPr>
        <w:t>的答复不满意或者采购人、</w:t>
      </w:r>
      <w:r>
        <w:rPr>
          <w:rFonts w:hint="eastAsia" w:ascii="仿宋_GB2312" w:hAnsi="仿宋" w:eastAsia="仿宋_GB2312"/>
          <w:b w:val="0"/>
          <w:bCs/>
          <w:color w:val="auto"/>
          <w:sz w:val="24"/>
          <w:highlight w:val="none"/>
          <w:lang w:val="zh-CN" w:eastAsia="zh-CN"/>
        </w:rPr>
        <w:t>采购代理机构</w:t>
      </w:r>
      <w:r>
        <w:rPr>
          <w:rFonts w:hint="eastAsia" w:ascii="仿宋_GB2312" w:hAnsi="仿宋" w:eastAsia="仿宋_GB2312"/>
          <w:b w:val="0"/>
          <w:bCs/>
          <w:color w:val="auto"/>
          <w:sz w:val="24"/>
          <w:highlight w:val="none"/>
          <w:lang w:val="zh-CN"/>
        </w:rPr>
        <w:t>未在规定的时间内作出答复的，可以在答复期满后十五个工作日内向同级政府采购监督管理部门提出投诉。</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供应商投诉的事项不得超出已质疑事项的范围，基于质疑答复内容提出的投诉事项除外。</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供应商投诉应当有明确的请求和必要的证明材料。</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以联合体形式参加政府采购活动的，其投诉应当由组成联合体的所有供应商共同提出。</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浙江省本级、杭州市本级、拱墅区、富阳区政府采购项目投诉材料可寄送浙江省政府采购行政裁决服务中心（杭州），地址：杭州市上城区四季青街道新业路市民之家G03办公室，收件人：朱女士，电话：15121014815。（</w:t>
      </w:r>
      <w:r>
        <w:rPr>
          <w:rFonts w:hint="eastAsia" w:ascii="仿宋_GB2312" w:hAnsi="仿宋" w:eastAsia="仿宋_GB2312"/>
          <w:b w:val="0"/>
          <w:bCs/>
          <w:color w:val="auto"/>
          <w:sz w:val="24"/>
          <w:highlight w:val="none"/>
          <w:lang w:val="en-US" w:eastAsia="zh-CN"/>
        </w:rPr>
        <w:t>注意：</w:t>
      </w:r>
      <w:r>
        <w:rPr>
          <w:rFonts w:hint="eastAsia" w:ascii="仿宋_GB2312" w:hAnsi="仿宋" w:eastAsia="仿宋_GB2312"/>
          <w:b w:val="0"/>
          <w:bCs/>
          <w:color w:val="auto"/>
          <w:sz w:val="24"/>
          <w:highlight w:val="none"/>
          <w:lang w:val="zh-CN" w:eastAsia="zh-CN"/>
        </w:rPr>
        <w:t>本项目以公告中的联系方式为准</w:t>
      </w:r>
      <w:r>
        <w:rPr>
          <w:rFonts w:hint="eastAsia" w:ascii="仿宋_GB2312" w:hAnsi="仿宋" w:eastAsia="仿宋_GB2312"/>
          <w:b w:val="0"/>
          <w:bCs/>
          <w:color w:val="auto"/>
          <w:sz w:val="24"/>
          <w:highlight w:val="none"/>
          <w:lang w:val="zh-CN"/>
        </w:rPr>
        <w:t>）</w:t>
      </w:r>
    </w:p>
    <w:p>
      <w:pPr>
        <w:keepNext w:val="0"/>
        <w:keepLines w:val="0"/>
        <w:pageBreakBefore w:val="0"/>
        <w:widowControl w:val="0"/>
        <w:numPr>
          <w:ilvl w:val="0"/>
          <w:numId w:val="0"/>
        </w:numPr>
        <w:tabs>
          <w:tab w:val="left" w:pos="210"/>
        </w:tabs>
        <w:kinsoku/>
        <w:wordWrap/>
        <w:overflowPunct/>
        <w:topLinePunct w:val="0"/>
        <w:autoSpaceDE/>
        <w:autoSpaceDN/>
        <w:bidi w:val="0"/>
        <w:adjustRightInd/>
        <w:snapToGrid w:val="0"/>
        <w:spacing w:line="360" w:lineRule="auto"/>
        <w:ind w:leftChars="0" w:firstLine="480" w:firstLineChars="20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投诉书范本及制作说明详见附件3。</w:t>
      </w:r>
    </w:p>
    <w:p>
      <w:pPr>
        <w:rPr>
          <w:color w:val="auto"/>
          <w:highlight w:val="none"/>
        </w:rPr>
      </w:pPr>
    </w:p>
    <w:p>
      <w:pPr>
        <w:adjustRightInd/>
        <w:spacing w:line="360" w:lineRule="auto"/>
        <w:jc w:val="center"/>
        <w:outlineLvl w:val="1"/>
        <w:rPr>
          <w:rFonts w:hint="eastAsia" w:ascii="仿宋_GB2312" w:hAnsi="仿宋" w:eastAsia="仿宋_GB2312" w:cs="仿宋_GB2312"/>
          <w:b/>
          <w:color w:val="auto"/>
          <w:sz w:val="32"/>
          <w:szCs w:val="20"/>
          <w:highlight w:val="none"/>
        </w:rPr>
      </w:pPr>
      <w:bookmarkStart w:id="10" w:name="_Toc14473"/>
      <w:bookmarkStart w:id="11" w:name="_Toc27887"/>
      <w:bookmarkStart w:id="12" w:name="_Toc20967"/>
      <w:r>
        <w:rPr>
          <w:rFonts w:hint="eastAsia" w:ascii="仿宋_GB2312" w:hAnsi="仿宋" w:eastAsia="仿宋_GB2312" w:cs="仿宋_GB2312"/>
          <w:b/>
          <w:color w:val="auto"/>
          <w:sz w:val="32"/>
          <w:szCs w:val="20"/>
          <w:highlight w:val="none"/>
        </w:rPr>
        <w:t>二、招标文件的构成、澄清、修改</w:t>
      </w:r>
      <w:bookmarkEnd w:id="10"/>
      <w:bookmarkEnd w:id="11"/>
      <w:bookmarkEnd w:id="12"/>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招标文件的构成</w:t>
      </w:r>
    </w:p>
    <w:p>
      <w:pPr>
        <w:keepNext w:val="0"/>
        <w:keepLines w:val="0"/>
        <w:pageBreakBefore w:val="0"/>
        <w:widowControl w:val="0"/>
        <w:numPr>
          <w:ilvl w:val="1"/>
          <w:numId w:val="3"/>
        </w:numPr>
        <w:tabs>
          <w:tab w:val="left" w:pos="21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招标文件包括下列文件及附件：</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招标公告；</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投标人须知；</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采购需求；</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评标办法；</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拟签订的合同文本；</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应提交的有关格式范例。</w:t>
      </w:r>
    </w:p>
    <w:p>
      <w:pPr>
        <w:keepNext w:val="0"/>
        <w:keepLines w:val="0"/>
        <w:pageBreakBefore w:val="0"/>
        <w:widowControl w:val="0"/>
        <w:numPr>
          <w:ilvl w:val="1"/>
          <w:numId w:val="3"/>
        </w:numPr>
        <w:tabs>
          <w:tab w:val="left" w:pos="21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与本项目有关的澄清或者修改的内容为招标文件的组成部分。</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招标文件的澄清、修改</w:t>
      </w:r>
    </w:p>
    <w:p>
      <w:pPr>
        <w:keepNext w:val="0"/>
        <w:keepLines w:val="0"/>
        <w:pageBreakBefore w:val="0"/>
        <w:widowControl w:val="0"/>
        <w:numPr>
          <w:ilvl w:val="1"/>
          <w:numId w:val="3"/>
        </w:numPr>
        <w:tabs>
          <w:tab w:val="left" w:pos="21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已获取招标文件的潜在投标人，若有问题需要澄清，应于投标截止时间前，以书面形式向</w:t>
      </w:r>
      <w:r>
        <w:rPr>
          <w:rFonts w:hint="eastAsia" w:ascii="仿宋_GB2312" w:hAnsi="仿宋" w:eastAsia="仿宋_GB2312"/>
          <w:b w:val="0"/>
          <w:bCs/>
          <w:color w:val="auto"/>
          <w:sz w:val="24"/>
          <w:highlight w:val="none"/>
          <w:lang w:eastAsia="zh-CN"/>
        </w:rPr>
        <w:t>采购代理机构</w:t>
      </w:r>
      <w:r>
        <w:rPr>
          <w:rFonts w:hint="eastAsia" w:ascii="仿宋_GB2312" w:hAnsi="仿宋" w:eastAsia="仿宋_GB2312"/>
          <w:b w:val="0"/>
          <w:bCs/>
          <w:color w:val="auto"/>
          <w:sz w:val="24"/>
          <w:highlight w:val="none"/>
        </w:rPr>
        <w:t>提出。</w:t>
      </w:r>
    </w:p>
    <w:p>
      <w:pPr>
        <w:keepNext w:val="0"/>
        <w:keepLines w:val="0"/>
        <w:pageBreakBefore w:val="0"/>
        <w:widowControl w:val="0"/>
        <w:numPr>
          <w:ilvl w:val="1"/>
          <w:numId w:val="3"/>
        </w:numPr>
        <w:tabs>
          <w:tab w:val="left" w:pos="21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r>
        <w:rPr>
          <w:rFonts w:hint="eastAsia" w:ascii="仿宋_GB2312" w:hAnsi="仿宋" w:eastAsia="仿宋_GB2312"/>
          <w:b w:val="0"/>
          <w:bCs/>
          <w:color w:val="auto"/>
          <w:sz w:val="24"/>
          <w:highlight w:val="none"/>
          <w:lang w:eastAsia="zh-CN"/>
        </w:rPr>
        <w:t>。</w:t>
      </w:r>
    </w:p>
    <w:p>
      <w:pPr>
        <w:bidi w:val="0"/>
        <w:rPr>
          <w:color w:val="auto"/>
          <w:highlight w:val="none"/>
          <w:lang w:val="en-US"/>
        </w:rPr>
      </w:pPr>
      <w:r>
        <w:rPr>
          <w:color w:val="auto"/>
          <w:highlight w:val="none"/>
          <w:lang w:val="en-US"/>
        </w:rPr>
        <w:t xml:space="preserve">    </w:t>
      </w:r>
    </w:p>
    <w:p>
      <w:pPr>
        <w:adjustRightInd/>
        <w:spacing w:line="360" w:lineRule="auto"/>
        <w:jc w:val="center"/>
        <w:outlineLvl w:val="1"/>
        <w:rPr>
          <w:rFonts w:ascii="仿宋_GB2312" w:hAnsi="仿宋" w:eastAsia="仿宋_GB2312" w:cs="仿宋_GB2312"/>
          <w:b/>
          <w:color w:val="auto"/>
          <w:sz w:val="30"/>
          <w:szCs w:val="20"/>
          <w:highlight w:val="none"/>
        </w:rPr>
      </w:pPr>
      <w:bookmarkStart w:id="13" w:name="_Toc10627"/>
      <w:bookmarkStart w:id="14" w:name="_Toc25644"/>
      <w:bookmarkStart w:id="15" w:name="_Toc25620"/>
      <w:r>
        <w:rPr>
          <w:rFonts w:hint="eastAsia" w:ascii="仿宋_GB2312" w:hAnsi="仿宋" w:eastAsia="仿宋_GB2312" w:cs="仿宋_GB2312"/>
          <w:b/>
          <w:color w:val="auto"/>
          <w:sz w:val="30"/>
          <w:szCs w:val="20"/>
          <w:highlight w:val="none"/>
        </w:rPr>
        <w:t>三、投标</w:t>
      </w:r>
      <w:bookmarkEnd w:id="13"/>
      <w:bookmarkEnd w:id="14"/>
      <w:bookmarkEnd w:id="15"/>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招标文件的获取</w:t>
      </w:r>
    </w:p>
    <w:p>
      <w:pPr>
        <w:spacing w:line="360" w:lineRule="auto"/>
        <w:ind w:firstLine="420" w:firstLineChars="0"/>
        <w:rPr>
          <w:rFonts w:ascii="仿宋_GB2312" w:hAnsi="仿宋" w:eastAsia="仿宋_GB2312" w:cs="仿宋_GB2312"/>
          <w:snapToGrid w:val="0"/>
          <w:color w:val="auto"/>
          <w:kern w:val="28"/>
          <w:sz w:val="24"/>
          <w:highlight w:val="none"/>
        </w:rPr>
      </w:pPr>
      <w:r>
        <w:rPr>
          <w:rFonts w:hint="eastAsia" w:ascii="仿宋_GB2312" w:hAnsi="仿宋" w:eastAsia="仿宋_GB2312" w:cs="仿宋_GB2312"/>
          <w:snapToGrid w:val="0"/>
          <w:color w:val="auto"/>
          <w:kern w:val="28"/>
          <w:sz w:val="24"/>
          <w:highlight w:val="none"/>
        </w:rPr>
        <w:t>详见招标公告中获取招标文件的时间期限、地点、方式及招标文件售价。</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开标前答疑会或现场考察</w:t>
      </w:r>
    </w:p>
    <w:p>
      <w:pPr>
        <w:pStyle w:val="26"/>
        <w:spacing w:line="360" w:lineRule="auto"/>
        <w:ind w:firstLine="420" w:firstLineChars="0"/>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采购人组织潜在投标人现场考察或者召开开标前答疑会的，潜在投标人按第二部分投标人须知前附表的规定参加现场考察或者开标前答疑会。</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投标保证金</w:t>
      </w:r>
    </w:p>
    <w:p>
      <w:pPr>
        <w:pStyle w:val="13"/>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投标文件的语言</w:t>
      </w:r>
    </w:p>
    <w:p>
      <w:pPr>
        <w:autoSpaceDE w:val="0"/>
        <w:autoSpaceDN w:val="0"/>
        <w:spacing w:line="360" w:lineRule="auto"/>
        <w:ind w:firstLine="480" w:firstLineChars="200"/>
        <w:rPr>
          <w:rFonts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投标文件及投标人与采购有关的来往通知、函件和文件均应使用中文。</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投标文件的组成</w:t>
      </w:r>
    </w:p>
    <w:p>
      <w:pPr>
        <w:keepNext w:val="0"/>
        <w:keepLines w:val="0"/>
        <w:pageBreakBefore w:val="0"/>
        <w:widowControl w:val="0"/>
        <w:numPr>
          <w:ilvl w:val="1"/>
          <w:numId w:val="3"/>
        </w:numPr>
        <w:tabs>
          <w:tab w:val="left" w:pos="210"/>
          <w:tab w:val="left" w:pos="630"/>
          <w:tab w:val="left" w:pos="84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bCs w:val="0"/>
          <w:color w:val="auto"/>
          <w:sz w:val="24"/>
          <w:highlight w:val="none"/>
        </w:rPr>
      </w:pPr>
      <w:r>
        <w:rPr>
          <w:rFonts w:hint="eastAsia" w:ascii="仿宋_GB2312" w:hAnsi="仿宋" w:eastAsia="仿宋_GB2312"/>
          <w:b/>
          <w:bCs w:val="0"/>
          <w:color w:val="auto"/>
          <w:sz w:val="24"/>
          <w:highlight w:val="none"/>
        </w:rPr>
        <w:t>资格文件：</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符合参加政府采购活动应当具备的一般条件的承诺函；</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lang w:eastAsia="zh-CN"/>
        </w:rPr>
        <w:t>联合协议；</w:t>
      </w:r>
      <w:r>
        <w:rPr>
          <w:rFonts w:hint="eastAsia" w:ascii="仿宋_GB2312" w:hAnsi="仿宋" w:eastAsia="仿宋_GB2312"/>
          <w:b w:val="0"/>
          <w:bCs/>
          <w:color w:val="FF0000"/>
          <w:sz w:val="24"/>
          <w:highlight w:val="none"/>
          <w:lang w:eastAsia="zh-CN"/>
        </w:rPr>
        <w:t>（如果有）</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落实政府采购政策需满足的资格要求；</w:t>
      </w:r>
      <w:r>
        <w:rPr>
          <w:rFonts w:hint="eastAsia" w:ascii="仿宋_GB2312" w:hAnsi="仿宋" w:eastAsia="仿宋_GB2312"/>
          <w:b w:val="0"/>
          <w:bCs/>
          <w:color w:val="FF0000"/>
          <w:sz w:val="24"/>
          <w:highlight w:val="none"/>
          <w:lang w:eastAsia="zh-CN"/>
        </w:rPr>
        <w:t>（</w:t>
      </w:r>
      <w:r>
        <w:rPr>
          <w:rFonts w:hint="eastAsia" w:ascii="仿宋_GB2312" w:hAnsi="仿宋" w:eastAsia="仿宋_GB2312"/>
          <w:b w:val="0"/>
          <w:bCs/>
          <w:color w:val="FF0000"/>
          <w:sz w:val="24"/>
          <w:highlight w:val="none"/>
          <w:lang w:val="en-US" w:eastAsia="zh-CN"/>
        </w:rPr>
        <w:t>本项目专门面向中小企业</w:t>
      </w:r>
      <w:r>
        <w:rPr>
          <w:rFonts w:hint="eastAsia" w:ascii="仿宋_GB2312" w:hAnsi="仿宋" w:eastAsia="仿宋_GB2312"/>
          <w:b w:val="0"/>
          <w:bCs/>
          <w:color w:val="FF0000"/>
          <w:sz w:val="24"/>
          <w:highlight w:val="none"/>
          <w:lang w:eastAsia="zh-CN"/>
        </w:rPr>
        <w:t>）</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本项目的特定资格要求</w:t>
      </w:r>
      <w:r>
        <w:rPr>
          <w:rFonts w:hint="eastAsia" w:ascii="仿宋_GB2312" w:hAnsi="仿宋" w:eastAsia="仿宋_GB2312"/>
          <w:b w:val="0"/>
          <w:bCs/>
          <w:color w:val="auto"/>
          <w:sz w:val="24"/>
          <w:highlight w:val="none"/>
          <w:lang w:eastAsia="zh-CN"/>
        </w:rPr>
        <w:t>。</w:t>
      </w:r>
      <w:r>
        <w:rPr>
          <w:rFonts w:hint="eastAsia" w:ascii="仿宋_GB2312" w:hAnsi="仿宋" w:eastAsia="仿宋_GB2312"/>
          <w:b w:val="0"/>
          <w:bCs/>
          <w:color w:val="FF0000"/>
          <w:sz w:val="24"/>
          <w:highlight w:val="none"/>
          <w:lang w:eastAsia="zh-CN"/>
        </w:rPr>
        <w:t>（</w:t>
      </w:r>
      <w:r>
        <w:rPr>
          <w:rFonts w:hint="eastAsia" w:ascii="仿宋" w:hAnsi="仿宋" w:eastAsia="仿宋" w:cs="仿宋"/>
          <w:snapToGrid w:val="0"/>
          <w:color w:val="FF0000"/>
          <w:kern w:val="28"/>
          <w:sz w:val="24"/>
          <w:szCs w:val="20"/>
          <w:highlight w:val="none"/>
        </w:rPr>
        <w:t>具有相关行政主管部门颁发的有效的保安服务许可证</w:t>
      </w:r>
      <w:r>
        <w:rPr>
          <w:rFonts w:hint="eastAsia" w:ascii="仿宋_GB2312" w:hAnsi="仿宋" w:eastAsia="仿宋_GB2312"/>
          <w:b w:val="0"/>
          <w:bCs/>
          <w:color w:val="FF0000"/>
          <w:sz w:val="24"/>
          <w:highlight w:val="none"/>
          <w:lang w:eastAsia="zh-CN"/>
        </w:rPr>
        <w:t>）</w:t>
      </w:r>
    </w:p>
    <w:p>
      <w:pPr>
        <w:keepNext w:val="0"/>
        <w:keepLines w:val="0"/>
        <w:pageBreakBefore w:val="0"/>
        <w:widowControl w:val="0"/>
        <w:numPr>
          <w:ilvl w:val="1"/>
          <w:numId w:val="3"/>
        </w:numPr>
        <w:tabs>
          <w:tab w:val="left" w:pos="210"/>
          <w:tab w:val="left" w:pos="630"/>
          <w:tab w:val="left" w:pos="84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bCs w:val="0"/>
          <w:color w:val="auto"/>
          <w:sz w:val="24"/>
          <w:highlight w:val="none"/>
          <w:lang w:val="zh-CN"/>
        </w:rPr>
      </w:pPr>
      <w:r>
        <w:rPr>
          <w:rFonts w:hint="eastAsia" w:ascii="仿宋_GB2312" w:hAnsi="仿宋" w:eastAsia="仿宋_GB2312"/>
          <w:b/>
          <w:bCs w:val="0"/>
          <w:color w:val="auto"/>
          <w:sz w:val="24"/>
          <w:highlight w:val="none"/>
        </w:rPr>
        <w:t>商务技术</w:t>
      </w:r>
      <w:r>
        <w:rPr>
          <w:rFonts w:hint="eastAsia" w:ascii="仿宋_GB2312" w:hAnsi="仿宋" w:eastAsia="仿宋_GB2312"/>
          <w:b/>
          <w:bCs w:val="0"/>
          <w:color w:val="auto"/>
          <w:sz w:val="24"/>
          <w:highlight w:val="none"/>
          <w:lang w:val="zh-CN"/>
        </w:rPr>
        <w:t>文件：</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投标函；</w:t>
      </w:r>
      <w:r>
        <w:rPr>
          <w:rFonts w:hint="eastAsia" w:ascii="仿宋_GB2312" w:hAnsi="仿宋" w:eastAsia="仿宋_GB2312"/>
          <w:b w:val="0"/>
          <w:bCs/>
          <w:color w:val="auto"/>
          <w:sz w:val="24"/>
          <w:highlight w:val="none"/>
          <w:lang w:val="zh-CN"/>
        </w:rPr>
        <w:t xml:space="preserve"> </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授权委托书或法定代表人（单位负责人、自然人本人）身份证明；</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分包意向协议</w:t>
      </w:r>
      <w:r>
        <w:rPr>
          <w:rFonts w:hint="eastAsia" w:ascii="仿宋_GB2312" w:hAnsi="仿宋" w:eastAsia="仿宋_GB2312"/>
          <w:b w:val="0"/>
          <w:bCs/>
          <w:color w:val="auto"/>
          <w:sz w:val="24"/>
          <w:highlight w:val="none"/>
          <w:lang w:eastAsia="zh-CN"/>
        </w:rPr>
        <w:t>（如果有）</w:t>
      </w:r>
      <w:r>
        <w:rPr>
          <w:rFonts w:hint="eastAsia" w:ascii="仿宋_GB2312" w:hAnsi="仿宋" w:eastAsia="仿宋_GB2312"/>
          <w:b w:val="0"/>
          <w:bCs/>
          <w:color w:val="auto"/>
          <w:sz w:val="24"/>
          <w:highlight w:val="none"/>
        </w:rPr>
        <w:t>；</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符合性审查资料；</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评标标准相应的商务技术资料；</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投标标的清单；</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商务技术偏离表；</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政府采购供应商廉洁自律承诺书。</w:t>
      </w:r>
    </w:p>
    <w:p>
      <w:pPr>
        <w:keepNext w:val="0"/>
        <w:keepLines w:val="0"/>
        <w:pageBreakBefore w:val="0"/>
        <w:widowControl w:val="0"/>
        <w:numPr>
          <w:ilvl w:val="1"/>
          <w:numId w:val="3"/>
        </w:numPr>
        <w:tabs>
          <w:tab w:val="left" w:pos="210"/>
          <w:tab w:val="left" w:pos="630"/>
          <w:tab w:val="left" w:pos="84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bCs w:val="0"/>
          <w:color w:val="auto"/>
          <w:sz w:val="24"/>
          <w:highlight w:val="none"/>
          <w:lang w:val="zh-CN"/>
        </w:rPr>
      </w:pPr>
      <w:r>
        <w:rPr>
          <w:rFonts w:hint="eastAsia" w:ascii="仿宋_GB2312" w:hAnsi="仿宋" w:eastAsia="仿宋_GB2312"/>
          <w:b/>
          <w:bCs w:val="0"/>
          <w:color w:val="auto"/>
          <w:sz w:val="24"/>
          <w:highlight w:val="none"/>
        </w:rPr>
        <w:t xml:space="preserve">报价文件： </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开标一览表（报价表）；</w:t>
      </w:r>
    </w:p>
    <w:p>
      <w:pPr>
        <w:keepNext w:val="0"/>
        <w:keepLines w:val="0"/>
        <w:pageBreakBefore w:val="0"/>
        <w:widowControl w:val="0"/>
        <w:numPr>
          <w:ilvl w:val="2"/>
          <w:numId w:val="3"/>
        </w:numPr>
        <w:tabs>
          <w:tab w:val="left" w:pos="210"/>
          <w:tab w:val="left" w:pos="630"/>
          <w:tab w:val="left" w:pos="84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cs="Times New Roman"/>
          <w:b w:val="0"/>
          <w:bCs/>
          <w:color w:val="auto"/>
          <w:sz w:val="24"/>
          <w:highlight w:val="none"/>
        </w:rPr>
      </w:pPr>
      <w:r>
        <w:rPr>
          <w:rFonts w:hint="eastAsia" w:ascii="仿宋_GB2312" w:hAnsi="仿宋" w:eastAsia="仿宋_GB2312" w:cs="Times New Roman"/>
          <w:b w:val="0"/>
          <w:bCs/>
          <w:color w:val="auto"/>
          <w:sz w:val="24"/>
          <w:highlight w:val="none"/>
          <w:lang w:val="en-US" w:eastAsia="zh-CN"/>
        </w:rPr>
        <w:t>成本测算</w:t>
      </w:r>
      <w:r>
        <w:rPr>
          <w:rFonts w:hint="eastAsia" w:ascii="仿宋_GB2312" w:hAnsi="仿宋" w:eastAsia="仿宋_GB2312" w:cs="Times New Roman"/>
          <w:b w:val="0"/>
          <w:bCs/>
          <w:color w:val="auto"/>
          <w:sz w:val="24"/>
          <w:highlight w:val="none"/>
        </w:rPr>
        <w:t>表。（自拟）</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ascii="仿宋_GB2312" w:hAnsi="仿宋" w:eastAsia="仿宋_GB2312"/>
          <w:b/>
          <w:color w:val="auto"/>
          <w:sz w:val="24"/>
          <w:highlight w:val="none"/>
        </w:rPr>
      </w:pPr>
      <w:r>
        <w:rPr>
          <w:rFonts w:hint="eastAsia" w:ascii="仿宋_GB2312" w:hAnsi="仿宋" w:eastAsia="仿宋_GB2312"/>
          <w:b/>
          <w:color w:val="auto"/>
          <w:sz w:val="24"/>
          <w:highlight w:val="none"/>
        </w:rPr>
        <w:t>投标文件含有采购人不能接受的附加条件的，投标无效；</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outlineLvl w:val="9"/>
        <w:rPr>
          <w:rFonts w:ascii="仿宋_GB2312" w:hAnsi="仿宋" w:eastAsia="仿宋_GB2312" w:cs="仿宋_GB2312"/>
          <w:b/>
          <w:color w:val="auto"/>
          <w:sz w:val="24"/>
          <w:szCs w:val="21"/>
          <w:highlight w:val="none"/>
        </w:rPr>
      </w:pPr>
      <w:r>
        <w:rPr>
          <w:rFonts w:hint="eastAsia" w:ascii="仿宋_GB2312" w:hAnsi="仿宋" w:eastAsia="仿宋_GB2312"/>
          <w:b/>
          <w:color w:val="auto"/>
          <w:sz w:val="24"/>
          <w:highlight w:val="none"/>
        </w:rPr>
        <w:t>投标人提供虚假材料投标的，投标无效。</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投标文件的编制</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使用“政采云电子交易客户端”需要提前申领CA数字证书，申领流程请自行前往“浙江政府采购网-下载专区-电子交易客户端-CA驱动和申领流程”进行查阅。</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投标文件的签署、盖章</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投标文件按照招标文件第六部分格式要求进行签署、盖章。</w:t>
      </w:r>
    </w:p>
    <w:p>
      <w:pPr>
        <w:pStyle w:val="115"/>
        <w:keepNext w:val="0"/>
        <w:keepLines w:val="0"/>
        <w:pageBreakBefore w:val="0"/>
        <w:widowControl w:val="0"/>
        <w:kinsoku/>
        <w:wordWrap/>
        <w:overflowPunct/>
        <w:topLinePunct w:val="0"/>
        <w:autoSpaceDE/>
        <w:autoSpaceDN/>
        <w:bidi w:val="0"/>
        <w:adjustRightInd/>
        <w:snapToGrid w:val="0"/>
        <w:spacing w:before="0"/>
        <w:ind w:left="0" w:leftChars="0" w:firstLine="482" w:firstLineChars="200"/>
        <w:textAlignment w:val="auto"/>
        <w:outlineLvl w:val="9"/>
        <w:rPr>
          <w:rFonts w:ascii="仿宋_GB2312" w:hAnsi="仿宋" w:eastAsia="仿宋_GB2312" w:cs="仿宋_GB2312"/>
          <w:b/>
          <w:color w:val="auto"/>
          <w:highlight w:val="none"/>
        </w:rPr>
      </w:pPr>
      <w:r>
        <w:rPr>
          <w:rFonts w:hint="eastAsia" w:ascii="仿宋_GB2312" w:hAnsi="仿宋" w:eastAsia="仿宋_GB2312"/>
          <w:b/>
          <w:color w:val="auto"/>
          <w:highlight w:val="none"/>
        </w:rPr>
        <w:t>▲</w:t>
      </w:r>
      <w:r>
        <w:rPr>
          <w:rFonts w:hint="eastAsia" w:ascii="仿宋_GB2312" w:hAnsi="仿宋" w:eastAsia="仿宋_GB2312" w:cs="仿宋_GB2312"/>
          <w:b/>
          <w:color w:val="auto"/>
          <w:highlight w:val="none"/>
        </w:rPr>
        <w:t>投标人的投标文件未按照招标文件要求签署、盖章的，其投标无效</w:t>
      </w:r>
      <w:r>
        <w:rPr>
          <w:rFonts w:hint="eastAsia" w:ascii="仿宋_GB2312" w:hAnsi="仿宋" w:eastAsia="仿宋_GB2312" w:cs="仿宋_GB2312"/>
          <w:color w:val="auto"/>
          <w:szCs w:val="24"/>
          <w:highlight w:val="none"/>
        </w:rPr>
        <w:t>。</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7" w:leftChars="0" w:hanging="62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为确保网上操作合法、有效和安全，投标人应当在投标截止时间前完成在“政府采购云平台”的身份认证，确保在电子投标过程中能够对相关数据电文进行加密和使用电子签名。</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7" w:leftChars="0" w:hanging="62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招标文件对投标文件签署、盖章的要求适用于电子签名。</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投标文件的提交、补充、修改、撤回</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7" w:leftChars="0" w:hanging="62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电子交易平台收到投标文件，将妥善保存并即时向供应商发出确认回执通知。在投标截止时间前，除供应商补充、修改或者撤回投标文件外，任何单位和个人不得解密或提取投标文件。</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采购人、</w:t>
      </w:r>
      <w:r>
        <w:rPr>
          <w:rFonts w:hint="eastAsia" w:ascii="仿宋_GB2312" w:hAnsi="仿宋" w:eastAsia="仿宋_GB2312"/>
          <w:b w:val="0"/>
          <w:bCs/>
          <w:color w:val="auto"/>
          <w:sz w:val="24"/>
          <w:highlight w:val="none"/>
          <w:lang w:eastAsia="zh-CN"/>
        </w:rPr>
        <w:t>采购代理机构</w:t>
      </w:r>
      <w:r>
        <w:rPr>
          <w:rFonts w:hint="eastAsia" w:ascii="仿宋_GB2312" w:hAnsi="仿宋" w:eastAsia="仿宋_GB2312"/>
          <w:b w:val="0"/>
          <w:bCs/>
          <w:color w:val="auto"/>
          <w:sz w:val="24"/>
          <w:highlight w:val="none"/>
        </w:rPr>
        <w:t>可以视情况延长投标文件提交的截止时间。在上述情况下，</w:t>
      </w:r>
      <w:r>
        <w:rPr>
          <w:rFonts w:hint="eastAsia" w:ascii="仿宋_GB2312" w:hAnsi="仿宋" w:eastAsia="仿宋_GB2312"/>
          <w:b w:val="0"/>
          <w:bCs/>
          <w:color w:val="auto"/>
          <w:sz w:val="24"/>
          <w:highlight w:val="none"/>
          <w:lang w:eastAsia="zh-CN"/>
        </w:rPr>
        <w:t>采购代理机构</w:t>
      </w:r>
      <w:r>
        <w:rPr>
          <w:rFonts w:hint="eastAsia" w:ascii="仿宋_GB2312" w:hAnsi="仿宋" w:eastAsia="仿宋_GB2312"/>
          <w:b w:val="0"/>
          <w:bCs/>
          <w:color w:val="auto"/>
          <w:sz w:val="24"/>
          <w:highlight w:val="none"/>
        </w:rPr>
        <w:t>与投标人以前在投标截止期方面的全部权利、责任和义务，将适用于延长至新的投标截止期。</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备份投标文件</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投标人在电子交易平台传输递交投标文件后，还可以在投标截止时间前直接提交或者以邮政快递方式递交备份投标文件1份，</w:t>
      </w:r>
      <w:r>
        <w:rPr>
          <w:rFonts w:hint="eastAsia" w:ascii="仿宋_GB2312" w:hAnsi="仿宋" w:eastAsia="仿宋_GB2312"/>
          <w:b/>
          <w:bCs w:val="0"/>
          <w:color w:val="auto"/>
          <w:sz w:val="24"/>
          <w:highlight w:val="none"/>
        </w:rPr>
        <w:t>但采购人、</w:t>
      </w:r>
      <w:r>
        <w:rPr>
          <w:rFonts w:hint="eastAsia" w:ascii="仿宋_GB2312" w:hAnsi="仿宋" w:eastAsia="仿宋_GB2312"/>
          <w:b/>
          <w:bCs w:val="0"/>
          <w:color w:val="auto"/>
          <w:sz w:val="24"/>
          <w:highlight w:val="none"/>
          <w:lang w:eastAsia="zh-CN"/>
        </w:rPr>
        <w:t>采购代理机构</w:t>
      </w:r>
      <w:r>
        <w:rPr>
          <w:rFonts w:hint="eastAsia" w:ascii="仿宋_GB2312" w:hAnsi="仿宋" w:eastAsia="仿宋_GB2312"/>
          <w:b/>
          <w:bCs w:val="0"/>
          <w:color w:val="auto"/>
          <w:sz w:val="24"/>
          <w:highlight w:val="none"/>
        </w:rPr>
        <w:t>不强制或变相强制投标人提交备份投标文件</w:t>
      </w:r>
      <w:r>
        <w:rPr>
          <w:rFonts w:hint="eastAsia" w:ascii="仿宋_GB2312" w:hAnsi="仿宋" w:eastAsia="仿宋_GB2312"/>
          <w:b w:val="0"/>
          <w:bCs/>
          <w:color w:val="auto"/>
          <w:sz w:val="24"/>
          <w:highlight w:val="none"/>
        </w:rPr>
        <w:t>。</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备份投标文件须在“政采云投标客户端”制作生成，并储存在DVD光盘</w:t>
      </w:r>
      <w:r>
        <w:rPr>
          <w:rFonts w:hint="eastAsia" w:ascii="仿宋_GB2312" w:hAnsi="仿宋" w:eastAsia="仿宋_GB2312"/>
          <w:b w:val="0"/>
          <w:bCs/>
          <w:color w:val="auto"/>
          <w:sz w:val="24"/>
          <w:highlight w:val="none"/>
          <w:lang w:eastAsia="zh-CN"/>
        </w:rPr>
        <w:t>或</w:t>
      </w:r>
      <w:r>
        <w:rPr>
          <w:rFonts w:hint="eastAsia" w:ascii="仿宋_GB2312" w:hAnsi="仿宋" w:eastAsia="仿宋_GB2312"/>
          <w:b w:val="0"/>
          <w:bCs/>
          <w:color w:val="auto"/>
          <w:sz w:val="24"/>
          <w:highlight w:val="none"/>
          <w:lang w:val="en-US" w:eastAsia="zh-CN"/>
        </w:rPr>
        <w:t>U盘</w:t>
      </w:r>
      <w:r>
        <w:rPr>
          <w:rFonts w:hint="eastAsia" w:ascii="仿宋_GB2312" w:hAnsi="仿宋" w:eastAsia="仿宋_GB2312"/>
          <w:b w:val="0"/>
          <w:bCs/>
          <w:color w:val="auto"/>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_GB2312" w:hAnsi="仿宋" w:eastAsia="仿宋_GB2312"/>
          <w:b/>
          <w:bCs w:val="0"/>
          <w:color w:val="auto"/>
          <w:sz w:val="24"/>
          <w:highlight w:val="none"/>
        </w:rPr>
        <w:t>不符合上述制作、存储、密封规定的备份投标文件将被视为无效或者被拒绝接收。</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直接提交备份投标文件的，投标人应于投标截止时间前在招标公告中载明的开标地点将备份投标文件提交给</w:t>
      </w:r>
      <w:r>
        <w:rPr>
          <w:rFonts w:hint="eastAsia" w:ascii="仿宋_GB2312" w:hAnsi="仿宋" w:eastAsia="仿宋_GB2312"/>
          <w:b w:val="0"/>
          <w:bCs/>
          <w:color w:val="auto"/>
          <w:sz w:val="24"/>
          <w:highlight w:val="none"/>
          <w:lang w:eastAsia="zh-CN"/>
        </w:rPr>
        <w:t>采购代理机构</w:t>
      </w:r>
      <w:r>
        <w:rPr>
          <w:rFonts w:hint="eastAsia" w:ascii="仿宋_GB2312" w:hAnsi="仿宋" w:eastAsia="仿宋_GB2312"/>
          <w:b w:val="0"/>
          <w:bCs/>
          <w:color w:val="auto"/>
          <w:sz w:val="24"/>
          <w:highlight w:val="none"/>
        </w:rPr>
        <w:t>，</w:t>
      </w:r>
      <w:r>
        <w:rPr>
          <w:rFonts w:hint="eastAsia" w:ascii="仿宋_GB2312" w:hAnsi="仿宋" w:eastAsia="仿宋_GB2312"/>
          <w:b/>
          <w:bCs w:val="0"/>
          <w:color w:val="auto"/>
          <w:sz w:val="24"/>
          <w:highlight w:val="none"/>
          <w:lang w:eastAsia="zh-CN"/>
        </w:rPr>
        <w:t>采购代理机构</w:t>
      </w:r>
      <w:r>
        <w:rPr>
          <w:rFonts w:hint="eastAsia" w:ascii="仿宋_GB2312" w:hAnsi="仿宋" w:eastAsia="仿宋_GB2312"/>
          <w:b/>
          <w:bCs w:val="0"/>
          <w:color w:val="auto"/>
          <w:sz w:val="24"/>
          <w:highlight w:val="none"/>
        </w:rPr>
        <w:t>将拒绝接受逾期送达的备份投标文件</w:t>
      </w:r>
      <w:r>
        <w:rPr>
          <w:rFonts w:hint="eastAsia" w:ascii="仿宋_GB2312" w:hAnsi="仿宋" w:eastAsia="仿宋_GB2312"/>
          <w:b w:val="0"/>
          <w:bCs/>
          <w:color w:val="auto"/>
          <w:sz w:val="24"/>
          <w:highlight w:val="none"/>
        </w:rPr>
        <w:t>。</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ascii="仿宋_GB2312" w:hAnsi="仿宋" w:eastAsia="仿宋_GB2312"/>
          <w:b w:val="0"/>
          <w:bCs/>
          <w:color w:val="auto"/>
          <w:sz w:val="24"/>
          <w:highlight w:val="none"/>
          <w:lang w:eastAsia="zh-CN"/>
        </w:rPr>
        <w:t>采购代理机构</w:t>
      </w:r>
      <w:r>
        <w:rPr>
          <w:rFonts w:hint="eastAsia" w:ascii="仿宋_GB2312" w:hAnsi="仿宋" w:eastAsia="仿宋_GB2312"/>
          <w:b w:val="0"/>
          <w:bCs/>
          <w:color w:val="auto"/>
          <w:sz w:val="24"/>
          <w:highlight w:val="none"/>
        </w:rPr>
        <w:t>将拒绝接受逾期送达的备份投标文件。邮寄过程中，电子备份投标文件发生泄露、遗失、损坏或延期送达等情况的，由投标人自行负责。</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bCs w:val="0"/>
          <w:color w:val="auto"/>
          <w:sz w:val="24"/>
          <w:highlight w:val="none"/>
        </w:rPr>
      </w:pPr>
      <w:r>
        <w:rPr>
          <w:rFonts w:hint="eastAsia" w:ascii="仿宋_GB2312" w:hAnsi="仿宋" w:eastAsia="仿宋_GB2312"/>
          <w:b/>
          <w:bCs w:val="0"/>
          <w:color w:val="auto"/>
          <w:sz w:val="24"/>
          <w:highlight w:val="none"/>
        </w:rPr>
        <w:t>投标人仅提交备份投标文件，</w:t>
      </w:r>
      <w:r>
        <w:rPr>
          <w:rFonts w:hint="eastAsia" w:ascii="仿宋_GB2312" w:hAnsi="仿宋" w:eastAsia="仿宋_GB2312"/>
          <w:b/>
          <w:bCs w:val="0"/>
          <w:color w:val="auto"/>
          <w:sz w:val="24"/>
          <w:highlight w:val="none"/>
          <w:lang w:eastAsia="zh-CN"/>
        </w:rPr>
        <w:t>未</w:t>
      </w:r>
      <w:r>
        <w:rPr>
          <w:rFonts w:hint="eastAsia" w:ascii="仿宋_GB2312" w:hAnsi="仿宋" w:eastAsia="仿宋_GB2312"/>
          <w:b/>
          <w:bCs w:val="0"/>
          <w:color w:val="auto"/>
          <w:sz w:val="24"/>
          <w:highlight w:val="none"/>
        </w:rPr>
        <w:t>在电子交易平台传输递交投标文件的，投标无效。</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投标文件的无效处理</w:t>
      </w:r>
    </w:p>
    <w:p>
      <w:pPr>
        <w:pStyle w:val="3"/>
        <w:spacing w:line="360" w:lineRule="auto"/>
        <w:ind w:firstLine="360" w:firstLineChars="150"/>
        <w:rPr>
          <w:rFonts w:ascii="仿宋_GB2312" w:hAnsi="仿宋" w:eastAsia="仿宋_GB2312" w:cs="仿宋_GB2312"/>
          <w:color w:val="auto"/>
          <w:szCs w:val="21"/>
          <w:highlight w:val="none"/>
        </w:rPr>
      </w:pPr>
      <w:r>
        <w:rPr>
          <w:rFonts w:hint="eastAsia" w:ascii="仿宋_GB2312" w:hAnsi="仿宋" w:eastAsia="仿宋_GB2312" w:cs="仿宋_GB2312"/>
          <w:color w:val="auto"/>
          <w:szCs w:val="21"/>
          <w:highlight w:val="none"/>
        </w:rPr>
        <w:t>有招标文件第四部分</w:t>
      </w:r>
      <w:r>
        <w:rPr>
          <w:rFonts w:hint="eastAsia" w:ascii="仿宋_GB2312" w:hAnsi="仿宋" w:eastAsia="仿宋_GB2312"/>
          <w:color w:val="auto"/>
          <w:highlight w:val="none"/>
        </w:rPr>
        <w:t>第</w:t>
      </w:r>
      <w:r>
        <w:rPr>
          <w:rFonts w:hint="eastAsia" w:ascii="仿宋_GB2312" w:hAnsi="仿宋" w:eastAsia="仿宋_GB2312"/>
          <w:color w:val="auto"/>
          <w:highlight w:val="none"/>
          <w:lang w:val="en-US" w:eastAsia="zh-CN"/>
        </w:rPr>
        <w:t>4.2</w:t>
      </w:r>
      <w:r>
        <w:rPr>
          <w:rFonts w:ascii="仿宋_GB2312" w:hAnsi="仿宋" w:eastAsia="仿宋_GB2312"/>
          <w:color w:val="auto"/>
          <w:highlight w:val="none"/>
        </w:rPr>
        <w:t>项规定</w:t>
      </w:r>
      <w:r>
        <w:rPr>
          <w:rFonts w:hint="eastAsia" w:ascii="仿宋_GB2312" w:hAnsi="仿宋" w:eastAsia="仿宋_GB2312" w:cs="仿宋_GB2312"/>
          <w:color w:val="auto"/>
          <w:szCs w:val="21"/>
          <w:highlight w:val="none"/>
        </w:rPr>
        <w:t>的情形之一的，投标无效：</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投标有效期</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567" w:leftChars="0" w:hanging="56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投标有效期为从提交投标文件的截止之日起90天。</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outlineLvl w:val="9"/>
        <w:rPr>
          <w:rFonts w:ascii="仿宋_GB2312" w:hAnsi="仿宋" w:eastAsia="仿宋_GB2312" w:cs="仿宋_GB2312"/>
          <w:b/>
          <w:color w:val="auto"/>
          <w:sz w:val="24"/>
          <w:szCs w:val="21"/>
          <w:highlight w:val="none"/>
        </w:rPr>
      </w:pPr>
      <w:r>
        <w:rPr>
          <w:rFonts w:ascii="仿宋_GB2312" w:hAnsi="仿宋" w:eastAsia="仿宋_GB2312" w:cs="仿宋_GB2312"/>
          <w:color w:val="auto"/>
          <w:sz w:val="24"/>
          <w:szCs w:val="20"/>
          <w:highlight w:val="none"/>
        </w:rPr>
        <w:t>▲</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7" w:leftChars="0" w:hanging="62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投标文件合格投递后，自投标截止日期起，在投标有效期内有效。</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7" w:leftChars="0" w:hanging="627"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在原定投标有效期满之前，如果出现特殊情况，</w:t>
      </w:r>
      <w:r>
        <w:rPr>
          <w:rFonts w:hint="eastAsia" w:ascii="仿宋_GB2312" w:hAnsi="仿宋" w:eastAsia="仿宋_GB2312"/>
          <w:b w:val="0"/>
          <w:bCs/>
          <w:color w:val="auto"/>
          <w:sz w:val="24"/>
          <w:highlight w:val="none"/>
          <w:lang w:eastAsia="zh-CN"/>
        </w:rPr>
        <w:t>采购代理机构</w:t>
      </w:r>
      <w:r>
        <w:rPr>
          <w:rFonts w:hint="eastAsia" w:ascii="仿宋_GB2312" w:hAnsi="仿宋" w:eastAsia="仿宋_GB2312"/>
          <w:b w:val="0"/>
          <w:bCs/>
          <w:color w:val="auto"/>
          <w:sz w:val="24"/>
          <w:highlight w:val="none"/>
        </w:rPr>
        <w:t>可以以书面形式通知投标人延长投标有效期。投标人同意延长的，不得要求或被允许修改其投标文件，投标人拒绝延长的，其投标无效。</w:t>
      </w:r>
    </w:p>
    <w:p>
      <w:pPr>
        <w:pStyle w:val="115"/>
        <w:spacing w:before="0"/>
        <w:ind w:firstLine="643"/>
        <w:rPr>
          <w:rFonts w:ascii="仿宋_GB2312" w:hAnsi="仿宋" w:eastAsia="仿宋_GB2312" w:cs="仿宋_GB2312"/>
          <w:b/>
          <w:color w:val="auto"/>
          <w:sz w:val="32"/>
          <w:highlight w:val="none"/>
        </w:rPr>
      </w:pPr>
    </w:p>
    <w:p>
      <w:pPr>
        <w:adjustRightInd/>
        <w:spacing w:line="360" w:lineRule="auto"/>
        <w:jc w:val="center"/>
        <w:outlineLvl w:val="1"/>
        <w:rPr>
          <w:rFonts w:hint="eastAsia" w:ascii="仿宋_GB2312" w:hAnsi="仿宋" w:eastAsia="仿宋_GB2312" w:cs="仿宋_GB2312"/>
          <w:b/>
          <w:color w:val="auto"/>
          <w:sz w:val="30"/>
          <w:szCs w:val="20"/>
          <w:highlight w:val="none"/>
        </w:rPr>
      </w:pPr>
      <w:bookmarkStart w:id="16" w:name="_Toc3728"/>
      <w:bookmarkStart w:id="17" w:name="_Toc25497"/>
      <w:bookmarkStart w:id="18" w:name="_Toc18034"/>
      <w:r>
        <w:rPr>
          <w:rFonts w:hint="eastAsia" w:ascii="仿宋_GB2312" w:hAnsi="仿宋" w:eastAsia="仿宋_GB2312" w:cs="仿宋_GB2312"/>
          <w:b/>
          <w:color w:val="auto"/>
          <w:sz w:val="30"/>
          <w:szCs w:val="20"/>
          <w:highlight w:val="none"/>
        </w:rPr>
        <w:t>四、开标、资格审查与信用信息查询</w:t>
      </w:r>
      <w:bookmarkEnd w:id="16"/>
      <w:bookmarkEnd w:id="17"/>
      <w:bookmarkEnd w:id="18"/>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 xml:space="preserve">开标 </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lang w:eastAsia="zh-CN"/>
        </w:rPr>
        <w:t>采购代理机构</w:t>
      </w:r>
      <w:r>
        <w:rPr>
          <w:rFonts w:hint="eastAsia" w:ascii="仿宋_GB2312" w:hAnsi="仿宋" w:eastAsia="仿宋_GB2312"/>
          <w:b w:val="0"/>
          <w:bCs/>
          <w:color w:val="auto"/>
          <w:sz w:val="24"/>
          <w:highlight w:val="none"/>
        </w:rPr>
        <w:t>按照招标文件规定的时间通过电子交易平台组织开标，所有投标人均应当准时在线参加。投标人不足3家的，不得开标。</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eastAsia="zh-CN"/>
        </w:rPr>
      </w:pPr>
      <w:r>
        <w:rPr>
          <w:rFonts w:hint="eastAsia" w:ascii="仿宋_GB2312" w:hAnsi="仿宋" w:eastAsia="仿宋_GB2312"/>
          <w:b w:val="0"/>
          <w:bCs/>
          <w:color w:val="auto"/>
          <w:sz w:val="24"/>
          <w:highlight w:val="none"/>
          <w:lang w:eastAsia="zh-CN"/>
        </w:rPr>
        <w:t>开标时，电子交易平台按开标时间自动提取所有投标文件。采购代理机构依托电子交易平台发起开始解密指令，投标人按照平台提示和招标文件的规定在半小时内完成在线解密。</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bCs w:val="0"/>
          <w:color w:val="auto"/>
          <w:sz w:val="24"/>
          <w:highlight w:val="none"/>
          <w:lang w:eastAsia="zh-CN"/>
        </w:rPr>
      </w:pPr>
      <w:r>
        <w:rPr>
          <w:rFonts w:hint="eastAsia" w:ascii="仿宋_GB2312" w:hAnsi="仿宋" w:eastAsia="仿宋_GB2312"/>
          <w:b/>
          <w:bCs w:val="0"/>
          <w:color w:val="auto"/>
          <w:sz w:val="24"/>
          <w:highlight w:val="none"/>
          <w:lang w:eastAsia="zh-CN"/>
        </w:rPr>
        <w:t>投标文件未按时解密，投标人提供了备份投标文件的，以备份投标文件作为依据，否则视为投标文件撤回。投标文件已按时解密的，备份投标文件自动失效。</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资格审查</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采购人或采购代理机构依据法律法规和招标文件的规定，对投标人的资格进行审查。</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投标人未按照招标文件要求提供与资格条件相应的有效资格证明材料的，视为投标人不具备招标文件中规定的资格要求，其投标无效。</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对未通过资格审查的投标人，采购人或</w:t>
      </w:r>
      <w:r>
        <w:rPr>
          <w:rFonts w:hint="eastAsia" w:ascii="仿宋_GB2312" w:hAnsi="仿宋" w:eastAsia="仿宋_GB2312"/>
          <w:b w:val="0"/>
          <w:bCs/>
          <w:color w:val="auto"/>
          <w:sz w:val="24"/>
          <w:highlight w:val="none"/>
          <w:lang w:eastAsia="zh-CN"/>
        </w:rPr>
        <w:t>采购代理机构</w:t>
      </w:r>
      <w:r>
        <w:rPr>
          <w:rFonts w:hint="eastAsia" w:ascii="仿宋_GB2312" w:hAnsi="仿宋" w:eastAsia="仿宋_GB2312"/>
          <w:b w:val="0"/>
          <w:bCs/>
          <w:color w:val="auto"/>
          <w:sz w:val="24"/>
          <w:highlight w:val="none"/>
        </w:rPr>
        <w:t>告知其未通过的原因。</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合格投标人不足3家的，不再评标。</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rPr>
      </w:pPr>
      <w:r>
        <w:rPr>
          <w:rFonts w:hint="eastAsia" w:ascii="仿宋_GB2312" w:hAnsi="仿宋" w:eastAsia="仿宋_GB2312"/>
          <w:b/>
          <w:color w:val="auto"/>
          <w:sz w:val="24"/>
          <w:highlight w:val="none"/>
        </w:rPr>
        <w:t>信用信息查询</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信用信息查询渠道及截止时间：</w:t>
      </w:r>
      <w:r>
        <w:rPr>
          <w:rFonts w:hint="eastAsia" w:ascii="仿宋_GB2312" w:hAnsi="仿宋" w:eastAsia="仿宋_GB2312"/>
          <w:b w:val="0"/>
          <w:bCs/>
          <w:color w:val="auto"/>
          <w:sz w:val="24"/>
          <w:highlight w:val="none"/>
          <w:lang w:eastAsia="zh-CN"/>
        </w:rPr>
        <w:t>采购代理机构</w:t>
      </w:r>
      <w:r>
        <w:rPr>
          <w:rFonts w:hint="eastAsia" w:ascii="仿宋_GB2312" w:hAnsi="仿宋" w:eastAsia="仿宋_GB2312"/>
          <w:b w:val="0"/>
          <w:bCs/>
          <w:color w:val="auto"/>
          <w:sz w:val="24"/>
          <w:highlight w:val="none"/>
        </w:rPr>
        <w:t>将通过“信用中国”网站(www.creditchina.gov.cn)、中国政府采购网(www.ccgp.gov.cn)渠道查询投标人投标截止时间当天的信用记录。</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信用信息查询记录和证据留存的具体方式：现场查询的投标人的信用记录、查询结果经确认后将与采购文件一起存档。</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rPr>
      </w:pPr>
      <w:r>
        <w:rPr>
          <w:rFonts w:hint="eastAsia" w:ascii="仿宋_GB2312" w:hAnsi="仿宋" w:eastAsia="仿宋_GB2312"/>
          <w:b w:val="0"/>
          <w:bCs/>
          <w:color w:val="auto"/>
          <w:sz w:val="24"/>
          <w:highlight w:val="none"/>
        </w:rPr>
        <w:t>信用信息的使用规则：经查询列入失信被执行人名单、重大税收违法案件当事人名单、政府采购严重违法失信行为记录名单的投标人将被拒绝参与政府采购活动。</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cs="Times New Roman"/>
          <w:b w:val="0"/>
          <w:bCs/>
          <w:color w:val="auto"/>
          <w:sz w:val="24"/>
          <w:highlight w:val="none"/>
        </w:rPr>
      </w:pPr>
      <w:r>
        <w:rPr>
          <w:rFonts w:hint="eastAsia" w:ascii="仿宋_GB2312" w:hAnsi="仿宋" w:eastAsia="仿宋_GB2312" w:cs="Times New Roman"/>
          <w:b w:val="0"/>
          <w:bCs/>
          <w:color w:val="auto"/>
          <w:sz w:val="24"/>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1"/>
        <w:rPr>
          <w:rFonts w:ascii="仿宋_GB2312" w:hAnsi="仿宋" w:eastAsia="仿宋_GB2312" w:cs="仿宋_GB2312"/>
          <w:b/>
          <w:color w:val="auto"/>
          <w:sz w:val="36"/>
          <w:szCs w:val="36"/>
          <w:highlight w:val="none"/>
        </w:rPr>
      </w:pPr>
      <w:bookmarkStart w:id="19" w:name="_Toc19433"/>
      <w:bookmarkStart w:id="20" w:name="_Toc22552"/>
      <w:bookmarkStart w:id="21" w:name="_Toc15067"/>
      <w:r>
        <w:rPr>
          <w:rFonts w:hint="eastAsia" w:ascii="仿宋_GB2312" w:hAnsi="仿宋" w:eastAsia="仿宋_GB2312" w:cs="仿宋_GB2312"/>
          <w:b/>
          <w:color w:val="auto"/>
          <w:sz w:val="36"/>
          <w:szCs w:val="36"/>
          <w:highlight w:val="none"/>
        </w:rPr>
        <w:t>五、评标</w:t>
      </w:r>
      <w:bookmarkEnd w:id="19"/>
      <w:bookmarkEnd w:id="20"/>
      <w:bookmarkEnd w:id="21"/>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评标</w:t>
      </w:r>
    </w:p>
    <w:p>
      <w:pPr>
        <w:spacing w:line="360" w:lineRule="auto"/>
        <w:ind w:firstLine="480" w:firstLineChars="200"/>
        <w:rPr>
          <w:rFonts w:ascii="仿宋_GB2312" w:hAnsi="仿宋" w:eastAsia="仿宋_GB2312" w:cs="仿宋_GB2312"/>
          <w:b/>
          <w:color w:val="auto"/>
          <w:sz w:val="24"/>
          <w:highlight w:val="none"/>
        </w:rPr>
      </w:pPr>
      <w:r>
        <w:rPr>
          <w:rFonts w:hint="eastAsia" w:ascii="仿宋_GB2312" w:hAnsi="仿宋" w:eastAsia="仿宋_GB2312" w:cs="仿宋_GB2312"/>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highlight w:val="none"/>
        </w:rPr>
        <w:t>详见招标文件第四部分评标办法。</w:t>
      </w:r>
    </w:p>
    <w:p>
      <w:pPr>
        <w:snapToGrid w:val="0"/>
        <w:spacing w:line="360" w:lineRule="auto"/>
        <w:jc w:val="center"/>
        <w:outlineLvl w:val="1"/>
        <w:rPr>
          <w:rFonts w:ascii="仿宋_GB2312" w:hAnsi="仿宋" w:eastAsia="仿宋_GB2312" w:cs="仿宋_GB2312"/>
          <w:b/>
          <w:color w:val="auto"/>
          <w:sz w:val="36"/>
          <w:szCs w:val="36"/>
          <w:highlight w:val="none"/>
        </w:rPr>
      </w:pPr>
      <w:bookmarkStart w:id="22" w:name="_Toc31668"/>
      <w:bookmarkStart w:id="23" w:name="_Toc20749"/>
      <w:bookmarkStart w:id="24" w:name="_Toc6274"/>
      <w:r>
        <w:rPr>
          <w:rFonts w:hint="eastAsia" w:ascii="仿宋_GB2312" w:hAnsi="仿宋" w:eastAsia="仿宋_GB2312" w:cs="仿宋_GB2312"/>
          <w:b/>
          <w:color w:val="auto"/>
          <w:sz w:val="36"/>
          <w:szCs w:val="36"/>
          <w:highlight w:val="none"/>
        </w:rPr>
        <w:t>六、定</w:t>
      </w:r>
      <w:r>
        <w:rPr>
          <w:rFonts w:ascii="仿宋_GB2312" w:hAnsi="仿宋" w:eastAsia="仿宋_GB2312" w:cs="仿宋_GB2312"/>
          <w:b/>
          <w:color w:val="auto"/>
          <w:sz w:val="36"/>
          <w:szCs w:val="36"/>
          <w:highlight w:val="none"/>
        </w:rPr>
        <w:t xml:space="preserve"> </w:t>
      </w:r>
      <w:r>
        <w:rPr>
          <w:rFonts w:hint="eastAsia" w:ascii="仿宋_GB2312" w:hAnsi="仿宋" w:eastAsia="仿宋_GB2312" w:cs="仿宋_GB2312"/>
          <w:b/>
          <w:color w:val="auto"/>
          <w:sz w:val="36"/>
          <w:szCs w:val="36"/>
          <w:highlight w:val="none"/>
        </w:rPr>
        <w:t>标</w:t>
      </w:r>
      <w:bookmarkEnd w:id="22"/>
      <w:bookmarkEnd w:id="23"/>
      <w:bookmarkEnd w:id="24"/>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确定中标供应商</w:t>
      </w:r>
    </w:p>
    <w:p>
      <w:pPr>
        <w:pStyle w:val="115"/>
        <w:snapToGrid w:val="0"/>
        <w:spacing w:before="0"/>
        <w:ind w:left="0" w:leftChars="0" w:firstLine="420" w:firstLineChars="175"/>
        <w:rPr>
          <w:rFonts w:ascii="仿宋_GB2312" w:hAnsi="仿宋" w:eastAsia="仿宋_GB2312" w:cs="仿宋_GB2312"/>
          <w:b/>
          <w:color w:val="auto"/>
          <w:szCs w:val="24"/>
          <w:highlight w:val="none"/>
        </w:rPr>
      </w:pPr>
      <w:r>
        <w:rPr>
          <w:rFonts w:hint="eastAsia" w:ascii="仿宋_GB2312" w:hAnsi="仿宋" w:eastAsia="仿宋_GB2312" w:cs="仿宋_GB2312"/>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r>
        <w:rPr>
          <w:rFonts w:hint="eastAsia" w:ascii="仿宋_GB2312" w:hAnsi="仿宋" w:eastAsia="仿宋_GB2312" w:cs="仿宋_GB2312"/>
          <w:color w:val="auto"/>
          <w:szCs w:val="24"/>
          <w:highlight w:val="none"/>
          <w:lang w:eastAsia="zh-CN"/>
        </w:rPr>
        <w:t>。</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中标通知与中标结果公告</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eastAsia="zh-CN"/>
        </w:rPr>
      </w:pPr>
      <w:r>
        <w:rPr>
          <w:rFonts w:hint="eastAsia" w:ascii="仿宋_GB2312" w:hAnsi="仿宋" w:eastAsia="仿宋_GB2312"/>
          <w:b w:val="0"/>
          <w:bCs/>
          <w:color w:val="auto"/>
          <w:sz w:val="24"/>
          <w:highlight w:val="none"/>
          <w:lang w:eastAsia="zh-CN"/>
        </w:rPr>
        <w:t>自中标人确定之日起2个工作日内，采购代理机构通过电子交易平台向中标人发出中标通知书，同时编制发布采购结果公告。采购代理机构也可以以纸质形式进行中标通知。</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eastAsia="zh-CN"/>
        </w:rPr>
      </w:pPr>
      <w:r>
        <w:rPr>
          <w:rFonts w:hint="eastAsia" w:ascii="仿宋_GB2312" w:hAnsi="仿宋" w:eastAsia="仿宋_GB2312"/>
          <w:b w:val="0"/>
          <w:bCs/>
          <w:color w:val="auto"/>
          <w:sz w:val="24"/>
          <w:highlight w:val="none"/>
          <w:lang w:eastAsia="zh-CN"/>
        </w:rPr>
        <w:t>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eastAsia="zh-CN"/>
        </w:rPr>
      </w:pPr>
      <w:r>
        <w:rPr>
          <w:rFonts w:hint="eastAsia" w:ascii="仿宋_GB2312" w:hAnsi="仿宋" w:eastAsia="仿宋_GB2312"/>
          <w:b w:val="0"/>
          <w:bCs/>
          <w:color w:val="auto"/>
          <w:sz w:val="24"/>
          <w:highlight w:val="none"/>
          <w:lang w:eastAsia="zh-CN"/>
        </w:rPr>
        <w:t>公告期限为1个工作日。</w:t>
      </w:r>
    </w:p>
    <w:p>
      <w:pPr>
        <w:bidi w:val="0"/>
        <w:rPr>
          <w:rFonts w:hint="eastAsia"/>
          <w:color w:val="auto"/>
          <w:highlight w:val="none"/>
          <w:lang w:eastAsia="zh-CN"/>
        </w:rPr>
      </w:pPr>
    </w:p>
    <w:p>
      <w:pPr>
        <w:snapToGrid w:val="0"/>
        <w:spacing w:line="360" w:lineRule="auto"/>
        <w:jc w:val="center"/>
        <w:outlineLvl w:val="1"/>
        <w:rPr>
          <w:rFonts w:hint="eastAsia" w:ascii="仿宋_GB2312" w:hAnsi="仿宋" w:eastAsia="仿宋_GB2312" w:cs="仿宋_GB2312"/>
          <w:b/>
          <w:color w:val="auto"/>
          <w:sz w:val="36"/>
          <w:szCs w:val="36"/>
          <w:highlight w:val="none"/>
        </w:rPr>
      </w:pPr>
      <w:bookmarkStart w:id="25" w:name="_Toc26263"/>
      <w:bookmarkStart w:id="26" w:name="_Toc16906"/>
      <w:r>
        <w:rPr>
          <w:rFonts w:hint="eastAsia" w:ascii="仿宋_GB2312" w:hAnsi="仿宋" w:eastAsia="仿宋_GB2312" w:cs="仿宋_GB2312"/>
          <w:b/>
          <w:color w:val="auto"/>
          <w:sz w:val="36"/>
          <w:szCs w:val="36"/>
          <w:highlight w:val="none"/>
        </w:rPr>
        <w:t>七、合同授予</w:t>
      </w:r>
      <w:bookmarkEnd w:id="25"/>
      <w:bookmarkEnd w:id="26"/>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cs="Times New Roman"/>
          <w:b/>
          <w:color w:val="auto"/>
          <w:sz w:val="24"/>
          <w:highlight w:val="none"/>
          <w:lang w:eastAsia="zh-CN"/>
        </w:rPr>
      </w:pPr>
      <w:r>
        <w:rPr>
          <w:rFonts w:hint="eastAsia" w:ascii="仿宋_GB2312" w:hAnsi="仿宋" w:eastAsia="仿宋_GB2312" w:cs="Times New Roman"/>
          <w:b/>
          <w:color w:val="auto"/>
          <w:sz w:val="24"/>
          <w:highlight w:val="none"/>
          <w:lang w:eastAsia="zh-CN"/>
        </w:rPr>
        <w:t>合同授予</w:t>
      </w:r>
    </w:p>
    <w:p>
      <w:pPr>
        <w:widowControl/>
        <w:shd w:val="clear" w:color="auto" w:fill="FFFFFF"/>
        <w:spacing w:line="360" w:lineRule="auto"/>
        <w:ind w:firstLine="420" w:firstLineChars="0"/>
        <w:jc w:val="left"/>
        <w:rPr>
          <w:rFonts w:ascii="仿宋_GB2312" w:hAnsi="仿宋" w:eastAsia="仿宋_GB2312" w:cs="仿宋_GB2312"/>
          <w:b/>
          <w:color w:val="auto"/>
          <w:highlight w:val="none"/>
        </w:rPr>
      </w:pPr>
      <w:r>
        <w:rPr>
          <w:rFonts w:hint="eastAsia" w:ascii="仿宋_GB2312" w:hAnsi="仿宋" w:eastAsia="仿宋_GB2312" w:cs="仿宋_GB2312"/>
          <w:color w:val="auto"/>
          <w:sz w:val="24"/>
          <w:highlight w:val="none"/>
          <w:lang w:eastAsia="zh-CN"/>
        </w:rPr>
        <w:t>合同主要条款详见第五部分拟签订的合同文本。</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cs="Times New Roman"/>
          <w:b/>
          <w:color w:val="auto"/>
          <w:sz w:val="24"/>
          <w:highlight w:val="none"/>
          <w:lang w:eastAsia="zh-CN"/>
        </w:rPr>
      </w:pPr>
      <w:r>
        <w:rPr>
          <w:rFonts w:hint="eastAsia" w:ascii="仿宋_GB2312" w:hAnsi="仿宋" w:eastAsia="仿宋_GB2312" w:cs="Times New Roman"/>
          <w:b/>
          <w:color w:val="auto"/>
          <w:sz w:val="24"/>
          <w:highlight w:val="none"/>
          <w:lang w:eastAsia="zh-CN"/>
        </w:rPr>
        <w:t>合同的签订</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eastAsia="zh-CN"/>
        </w:rPr>
      </w:pPr>
      <w:r>
        <w:rPr>
          <w:rFonts w:hint="eastAsia" w:ascii="仿宋_GB2312" w:hAnsi="仿宋" w:eastAsia="仿宋_GB2312"/>
          <w:b w:val="0"/>
          <w:bCs/>
          <w:color w:val="auto"/>
          <w:sz w:val="24"/>
          <w:highlight w:val="none"/>
          <w:lang w:eastAsia="zh-CN"/>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eastAsia="zh-CN"/>
        </w:rPr>
      </w:pPr>
      <w:r>
        <w:rPr>
          <w:rFonts w:hint="eastAsia" w:ascii="仿宋_GB2312" w:hAnsi="仿宋" w:eastAsia="仿宋_GB2312"/>
          <w:b w:val="0"/>
          <w:bCs/>
          <w:color w:val="auto"/>
          <w:sz w:val="24"/>
          <w:highlight w:val="none"/>
          <w:lang w:val="zh-CN" w:eastAsia="zh-CN"/>
        </w:rPr>
        <w:t>中标人按规定的日期、时间、地点，由法定代表人或其授权代表与采购人代表签订合同。如中标人为联合体的，由联合体成员各方法定代表人或其授权代表与采购人代表签订合同。</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如签订合同并生效后，供应商无故拒绝或延期，除按照合同条款处理外，列入不良行为记录一次，并给予通报。</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中标供应商拒绝与采购人签订合同的，采购人可以按照评审报告推荐的中标或者成交候选人名单排序，确定下一候选人为中标供应商，也可以重新开展政府采购活动。</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9" w:leftChars="0" w:hanging="629" w:firstLineChars="0"/>
        <w:jc w:val="left"/>
        <w:textAlignment w:val="auto"/>
        <w:outlineLvl w:val="9"/>
        <w:rPr>
          <w:rFonts w:ascii="仿宋_GB2312" w:hAnsi="仿宋" w:eastAsia="仿宋_GB2312" w:cs="仿宋_GB2312"/>
          <w:b/>
          <w:color w:val="auto"/>
          <w:highlight w:val="none"/>
        </w:rPr>
      </w:pPr>
      <w:r>
        <w:rPr>
          <w:rFonts w:hint="eastAsia" w:ascii="仿宋_GB2312" w:hAnsi="仿宋" w:eastAsia="仿宋_GB2312"/>
          <w:b w:val="0"/>
          <w:bCs/>
          <w:color w:val="auto"/>
          <w:sz w:val="24"/>
          <w:highlight w:val="none"/>
          <w:lang w:val="zh-CN" w:eastAsia="zh-CN"/>
        </w:rPr>
        <w:t>采购合同由采购人与中标供应商根据招标文件、投标文件等内容通过政府采购电子交易平台在线签订，自动备案。</w:t>
      </w:r>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cs="Times New Roman"/>
          <w:b/>
          <w:color w:val="auto"/>
          <w:sz w:val="24"/>
          <w:highlight w:val="none"/>
          <w:lang w:eastAsia="zh-CN"/>
        </w:rPr>
      </w:pPr>
      <w:r>
        <w:rPr>
          <w:rFonts w:hint="eastAsia" w:ascii="仿宋_GB2312" w:hAnsi="仿宋" w:eastAsia="仿宋_GB2312" w:cs="Times New Roman"/>
          <w:b/>
          <w:color w:val="auto"/>
          <w:sz w:val="24"/>
          <w:highlight w:val="none"/>
          <w:lang w:eastAsia="zh-CN"/>
        </w:rPr>
        <w:t>履约保证金</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7" w:leftChars="0" w:hanging="627" w:firstLineChars="0"/>
        <w:jc w:val="left"/>
        <w:textAlignment w:val="auto"/>
        <w:outlineLvl w:val="9"/>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_GB2312" w:hAnsi="仿宋" w:eastAsia="仿宋_GB2312"/>
          <w:b w:val="0"/>
          <w:bCs/>
          <w:color w:val="auto"/>
          <w:sz w:val="24"/>
          <w:highlight w:val="none"/>
          <w:lang w:val="en-US" w:eastAsia="zh-CN"/>
        </w:rPr>
        <w:t>1.0</w:t>
      </w:r>
      <w:r>
        <w:rPr>
          <w:rFonts w:hint="eastAsia" w:ascii="仿宋_GB2312" w:hAnsi="仿宋" w:eastAsia="仿宋_GB2312"/>
          <w:b w:val="0"/>
          <w:bCs/>
          <w:color w:val="auto"/>
          <w:sz w:val="24"/>
          <w:highlight w:val="none"/>
          <w:lang w:val="zh-CN" w:eastAsia="zh-CN"/>
        </w:rPr>
        <w:t>%。鼓励和支持供应商以银行、保险公司出具的保函形式提供履约保证金。采购人不得拒收履约保函，项目验收结束后应及时退还，延迟退还的，应当按照合同约定和法律规定承担相应的赔偿责任。</w:t>
      </w:r>
    </w:p>
    <w:p>
      <w:pPr>
        <w:keepNext w:val="0"/>
        <w:keepLines w:val="0"/>
        <w:pageBreakBefore w:val="0"/>
        <w:widowControl w:val="0"/>
        <w:numPr>
          <w:ilvl w:val="1"/>
          <w:numId w:val="3"/>
        </w:numPr>
        <w:tabs>
          <w:tab w:val="left" w:pos="210"/>
          <w:tab w:val="left" w:pos="640"/>
        </w:tabs>
        <w:kinsoku/>
        <w:wordWrap/>
        <w:overflowPunct/>
        <w:topLinePunct w:val="0"/>
        <w:autoSpaceDE/>
        <w:autoSpaceDN/>
        <w:bidi w:val="0"/>
        <w:adjustRightInd/>
        <w:snapToGrid w:val="0"/>
        <w:spacing w:line="360" w:lineRule="auto"/>
        <w:ind w:left="627" w:leftChars="0" w:hanging="627" w:firstLineChars="0"/>
        <w:jc w:val="left"/>
        <w:textAlignment w:val="auto"/>
        <w:outlineLvl w:val="9"/>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供应商</w:t>
      </w:r>
      <w:r>
        <w:rPr>
          <w:rFonts w:hint="eastAsia" w:ascii="仿宋_GB2312" w:hAnsi="仿宋" w:eastAsia="仿宋_GB2312"/>
          <w:b w:val="0"/>
          <w:bCs/>
          <w:color w:val="auto"/>
          <w:sz w:val="24"/>
          <w:highlight w:val="none"/>
          <w:lang w:val="en-US" w:eastAsia="zh-CN"/>
        </w:rPr>
        <w:t>可</w:t>
      </w:r>
      <w:r>
        <w:rPr>
          <w:rFonts w:hint="eastAsia" w:ascii="仿宋_GB2312" w:hAnsi="仿宋" w:eastAsia="仿宋_GB2312"/>
          <w:b w:val="0"/>
          <w:bCs/>
          <w:color w:val="auto"/>
          <w:sz w:val="24"/>
          <w:highlight w:val="none"/>
          <w:lang w:val="zh-CN" w:eastAsia="zh-CN"/>
        </w:rPr>
        <w:t>登录政采云平台-【金融服务】—【我的项目】—【已备案合同】以保函形式提供：</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zh-CN"/>
        </w:rPr>
      </w:pPr>
      <w:r>
        <w:rPr>
          <w:rFonts w:hint="eastAsia" w:ascii="仿宋_GB2312" w:hAnsi="仿宋" w:eastAsia="仿宋_GB2312"/>
          <w:b w:val="0"/>
          <w:bCs/>
          <w:color w:val="auto"/>
          <w:sz w:val="24"/>
          <w:highlight w:val="none"/>
          <w:lang w:val="zh-CN"/>
        </w:rPr>
        <w:t>供应商在合同列表选择需要投保的合同，点击【保函推荐】。</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en-US"/>
        </w:rPr>
      </w:pPr>
      <w:r>
        <w:rPr>
          <w:rFonts w:hint="eastAsia" w:ascii="仿宋_GB2312" w:hAnsi="仿宋" w:eastAsia="仿宋_GB2312"/>
          <w:b w:val="0"/>
          <w:bCs/>
          <w:color w:val="auto"/>
          <w:sz w:val="24"/>
          <w:highlight w:val="none"/>
          <w:lang w:val="zh-CN"/>
        </w:rPr>
        <w:t>在弹框里查看推荐的保函产品，供应商自行选择保函产品，点击【立即申请】。</w:t>
      </w:r>
    </w:p>
    <w:p>
      <w:pPr>
        <w:keepNext w:val="0"/>
        <w:keepLines w:val="0"/>
        <w:pageBreakBefore w:val="0"/>
        <w:widowControl w:val="0"/>
        <w:numPr>
          <w:ilvl w:val="2"/>
          <w:numId w:val="3"/>
        </w:numPr>
        <w:tabs>
          <w:tab w:val="left" w:pos="210"/>
        </w:tabs>
        <w:kinsoku/>
        <w:wordWrap/>
        <w:overflowPunct/>
        <w:topLinePunct w:val="0"/>
        <w:autoSpaceDE/>
        <w:autoSpaceDN/>
        <w:bidi w:val="0"/>
        <w:adjustRightInd/>
        <w:snapToGrid w:val="0"/>
        <w:spacing w:line="360" w:lineRule="auto"/>
        <w:ind w:left="850" w:leftChars="0" w:hanging="850" w:firstLineChars="0"/>
        <w:jc w:val="left"/>
        <w:textAlignment w:val="auto"/>
        <w:outlineLvl w:val="9"/>
        <w:rPr>
          <w:rFonts w:hint="eastAsia" w:ascii="仿宋_GB2312" w:hAnsi="仿宋" w:eastAsia="仿宋_GB2312"/>
          <w:b w:val="0"/>
          <w:bCs/>
          <w:color w:val="auto"/>
          <w:sz w:val="24"/>
          <w:highlight w:val="none"/>
          <w:lang w:val="en-US"/>
        </w:rPr>
      </w:pPr>
      <w:r>
        <w:rPr>
          <w:rFonts w:hint="eastAsia" w:ascii="仿宋_GB2312" w:hAnsi="仿宋" w:eastAsia="仿宋_GB2312"/>
          <w:b w:val="0"/>
          <w:bCs/>
          <w:color w:val="auto"/>
          <w:sz w:val="24"/>
          <w:highlight w:val="none"/>
          <w:lang w:val="zh-CN"/>
        </w:rPr>
        <w:t>在弹框里填写保函申请信息。具体步骤：选择产品—填写供应商信息—选择中标项目—确认信息—等待保险/保函受理—确认保单—支付保费—成功出单。政采云金融专线400-903-9583。</w:t>
      </w:r>
    </w:p>
    <w:p>
      <w:pPr>
        <w:numPr>
          <w:ilvl w:val="0"/>
          <w:numId w:val="3"/>
        </w:numPr>
        <w:tabs>
          <w:tab w:val="left" w:pos="210"/>
        </w:tabs>
        <w:snapToGrid w:val="0"/>
        <w:spacing w:line="360" w:lineRule="auto"/>
        <w:ind w:left="323" w:leftChars="0" w:hanging="323" w:firstLineChars="0"/>
        <w:jc w:val="left"/>
        <w:outlineLvl w:val="3"/>
        <w:rPr>
          <w:rFonts w:hint="eastAsia" w:ascii="仿宋_GB2312" w:hAnsi="仿宋" w:eastAsia="仿宋_GB2312"/>
          <w:b/>
          <w:color w:val="auto"/>
          <w:sz w:val="24"/>
          <w:highlight w:val="none"/>
          <w:lang w:val="en-US" w:eastAsia="zh-CN"/>
        </w:rPr>
      </w:pPr>
      <w:r>
        <w:rPr>
          <w:rFonts w:hint="eastAsia" w:ascii="仿宋_GB2312" w:hAnsi="仿宋" w:eastAsia="仿宋_GB2312"/>
          <w:b/>
          <w:color w:val="auto"/>
          <w:sz w:val="24"/>
          <w:highlight w:val="none"/>
          <w:lang w:val="en-US" w:eastAsia="zh-CN"/>
        </w:rPr>
        <w:t>预付款</w:t>
      </w:r>
    </w:p>
    <w:p>
      <w:pPr>
        <w:numPr>
          <w:ilvl w:val="0"/>
          <w:numId w:val="0"/>
        </w:numPr>
        <w:tabs>
          <w:tab w:val="left" w:pos="210"/>
          <w:tab w:val="left" w:pos="640"/>
        </w:tabs>
        <w:snapToGrid w:val="0"/>
        <w:spacing w:line="360" w:lineRule="auto"/>
        <w:ind w:leftChars="0" w:firstLine="480" w:firstLineChars="200"/>
        <w:jc w:val="left"/>
        <w:outlineLvl w:val="3"/>
        <w:rPr>
          <w:rFonts w:hint="eastAsia" w:ascii="仿宋_GB2312" w:hAnsi="仿宋" w:eastAsia="仿宋_GB2312"/>
          <w:b w:val="0"/>
          <w:bCs/>
          <w:color w:val="auto"/>
          <w:sz w:val="24"/>
          <w:highlight w:val="none"/>
          <w:lang w:val="en-US" w:eastAsia="zh-CN"/>
        </w:rPr>
      </w:pPr>
      <w:r>
        <w:rPr>
          <w:rFonts w:hint="eastAsia" w:ascii="仿宋_GB2312" w:hAnsi="仿宋" w:eastAsia="仿宋_GB2312"/>
          <w:b w:val="0"/>
          <w:bCs/>
          <w:color w:val="auto"/>
          <w:sz w:val="24"/>
          <w:highlight w:val="none"/>
          <w:lang w:val="en-US" w:eastAsia="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snapToGrid w:val="0"/>
        <w:spacing w:line="240" w:lineRule="auto"/>
        <w:ind w:firstLine="2518" w:firstLineChars="1045"/>
        <w:textAlignment w:val="auto"/>
        <w:rPr>
          <w:rFonts w:hint="eastAsia" w:ascii="仿宋_GB2312" w:hAnsi="仿宋" w:eastAsia="仿宋_GB2312" w:cs="仿宋_GB2312"/>
          <w:b/>
          <w:color w:val="auto"/>
          <w:sz w:val="24"/>
          <w:szCs w:val="21"/>
          <w:highlight w:val="none"/>
        </w:rPr>
      </w:pPr>
    </w:p>
    <w:p>
      <w:pPr>
        <w:snapToGrid w:val="0"/>
        <w:spacing w:line="360" w:lineRule="auto"/>
        <w:jc w:val="center"/>
        <w:outlineLvl w:val="1"/>
        <w:rPr>
          <w:rFonts w:hint="eastAsia" w:ascii="仿宋_GB2312" w:hAnsi="仿宋" w:eastAsia="仿宋_GB2312" w:cs="仿宋_GB2312"/>
          <w:b/>
          <w:color w:val="auto"/>
          <w:sz w:val="36"/>
          <w:szCs w:val="36"/>
          <w:highlight w:val="none"/>
        </w:rPr>
      </w:pPr>
      <w:bookmarkStart w:id="27" w:name="_Toc16428"/>
      <w:r>
        <w:rPr>
          <w:rFonts w:hint="eastAsia" w:ascii="仿宋_GB2312" w:hAnsi="仿宋" w:eastAsia="仿宋_GB2312" w:cs="仿宋_GB2312"/>
          <w:b/>
          <w:color w:val="auto"/>
          <w:sz w:val="36"/>
          <w:szCs w:val="36"/>
          <w:highlight w:val="none"/>
        </w:rPr>
        <w:t>八、电子交易活动的中止</w:t>
      </w:r>
      <w:bookmarkEnd w:id="27"/>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电子交易活动的中止</w:t>
      </w:r>
    </w:p>
    <w:p>
      <w:pPr>
        <w:pStyle w:val="115"/>
        <w:snapToGrid w:val="0"/>
        <w:spacing w:before="0"/>
        <w:rPr>
          <w:rFonts w:ascii="仿宋_GB2312" w:hAnsi="仿宋" w:eastAsia="仿宋_GB2312" w:cs="仿宋_GB2312"/>
          <w:color w:val="auto"/>
          <w:highlight w:val="none"/>
        </w:rPr>
      </w:pPr>
      <w:r>
        <w:rPr>
          <w:rFonts w:hint="eastAsia" w:ascii="仿宋_GB2312" w:hAnsi="仿宋" w:eastAsia="仿宋_GB2312" w:cs="仿宋_GB2312"/>
          <w:color w:val="auto"/>
          <w:highlight w:val="none"/>
        </w:rPr>
        <w:t>采购过程中出现以下情形，导致电子交易平台无法正常运行，或者无法保证电子交易的公平、公正和安全时，</w:t>
      </w:r>
      <w:r>
        <w:rPr>
          <w:rFonts w:hint="eastAsia" w:ascii="仿宋_GB2312" w:hAnsi="仿宋" w:eastAsia="仿宋_GB2312" w:cs="仿宋_GB2312"/>
          <w:color w:val="auto"/>
          <w:highlight w:val="none"/>
          <w:lang w:eastAsia="zh-CN"/>
        </w:rPr>
        <w:t>采购代理机构</w:t>
      </w:r>
      <w:r>
        <w:rPr>
          <w:rFonts w:hint="eastAsia" w:ascii="仿宋_GB2312" w:hAnsi="仿宋" w:eastAsia="仿宋_GB2312" w:cs="仿宋_GB2312"/>
          <w:color w:val="auto"/>
          <w:highlight w:val="none"/>
        </w:rPr>
        <w:t>可中止电子交易活动：</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 xml:space="preserve">电子交易平台发生故障而无法登录访问的； </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电子交易平台应用或数据库出现错误，不能进行正常操作的；</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电子交易平台发现严重安全漏洞，有潜在泄密危险的；</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 xml:space="preserve">病毒发作导致不能进行正常操作的； </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其他无法保证电子交易的公平、公正和安全的情况。</w:t>
      </w:r>
    </w:p>
    <w:p>
      <w:pPr>
        <w:numPr>
          <w:ilvl w:val="0"/>
          <w:numId w:val="3"/>
        </w:numPr>
        <w:tabs>
          <w:tab w:val="left" w:pos="210"/>
        </w:tabs>
        <w:snapToGrid w:val="0"/>
        <w:spacing w:line="360" w:lineRule="auto"/>
        <w:ind w:left="403" w:leftChars="0" w:hanging="403" w:firstLineChars="0"/>
        <w:jc w:val="left"/>
        <w:outlineLvl w:val="2"/>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highlight w:val="none"/>
        </w:rPr>
      </w:pPr>
    </w:p>
    <w:p>
      <w:pPr>
        <w:snapToGrid w:val="0"/>
        <w:spacing w:line="360" w:lineRule="auto"/>
        <w:jc w:val="center"/>
        <w:outlineLvl w:val="1"/>
        <w:rPr>
          <w:rFonts w:hint="eastAsia" w:ascii="仿宋_GB2312" w:hAnsi="仿宋" w:eastAsia="仿宋_GB2312" w:cs="仿宋_GB2312"/>
          <w:b/>
          <w:color w:val="auto"/>
          <w:sz w:val="36"/>
          <w:szCs w:val="36"/>
          <w:highlight w:val="none"/>
        </w:rPr>
      </w:pPr>
      <w:bookmarkStart w:id="28" w:name="_Toc15651"/>
      <w:r>
        <w:rPr>
          <w:rFonts w:hint="eastAsia" w:ascii="仿宋_GB2312" w:hAnsi="仿宋" w:eastAsia="仿宋_GB2312" w:cs="仿宋_GB2312"/>
          <w:b/>
          <w:color w:val="auto"/>
          <w:sz w:val="36"/>
          <w:szCs w:val="36"/>
          <w:highlight w:val="none"/>
        </w:rPr>
        <w:t>九、验收</w:t>
      </w:r>
      <w:bookmarkEnd w:id="28"/>
    </w:p>
    <w:p>
      <w:pPr>
        <w:numPr>
          <w:ilvl w:val="0"/>
          <w:numId w:val="3"/>
        </w:numPr>
        <w:tabs>
          <w:tab w:val="left" w:pos="210"/>
        </w:tabs>
        <w:snapToGrid w:val="0"/>
        <w:spacing w:line="360" w:lineRule="auto"/>
        <w:ind w:left="323" w:leftChars="0" w:hanging="323" w:firstLineChars="0"/>
        <w:jc w:val="left"/>
        <w:outlineLvl w:val="2"/>
        <w:rPr>
          <w:rFonts w:hint="eastAsia" w:ascii="仿宋_GB2312" w:hAnsi="仿宋" w:eastAsia="仿宋_GB2312"/>
          <w:b/>
          <w:color w:val="auto"/>
          <w:sz w:val="24"/>
          <w:highlight w:val="none"/>
          <w:lang w:eastAsia="zh-CN"/>
        </w:rPr>
      </w:pPr>
      <w:r>
        <w:rPr>
          <w:rFonts w:hint="eastAsia" w:ascii="仿宋_GB2312" w:hAnsi="仿宋" w:eastAsia="仿宋_GB2312"/>
          <w:b/>
          <w:color w:val="auto"/>
          <w:sz w:val="24"/>
          <w:highlight w:val="none"/>
          <w:lang w:eastAsia="zh-CN"/>
        </w:rPr>
        <w:t>验收</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采购人可以邀请参加本项目的其他投标人或者第三方机构参与验收。参与验收的投标人或者第三方机构的意见作为验收书的参考资料一并存档。</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3"/>
        </w:numPr>
        <w:tabs>
          <w:tab w:val="left" w:pos="210"/>
          <w:tab w:val="left" w:pos="640"/>
        </w:tabs>
        <w:snapToGrid w:val="0"/>
        <w:spacing w:line="360" w:lineRule="auto"/>
        <w:ind w:left="627" w:leftChars="0" w:hanging="627" w:firstLineChars="0"/>
        <w:jc w:val="left"/>
        <w:outlineLvl w:val="2"/>
        <w:rPr>
          <w:rFonts w:hint="eastAsia" w:ascii="仿宋_GB2312" w:hAnsi="仿宋" w:eastAsia="仿宋_GB2312" w:cs="Times New Roman"/>
          <w:b w:val="0"/>
          <w:bCs/>
          <w:color w:val="auto"/>
          <w:sz w:val="24"/>
          <w:highlight w:val="none"/>
          <w:lang w:val="zh-CN" w:eastAsia="zh-CN"/>
        </w:rPr>
      </w:pPr>
      <w:r>
        <w:rPr>
          <w:rFonts w:hint="eastAsia" w:ascii="仿宋_GB2312" w:hAnsi="仿宋" w:eastAsia="仿宋_GB2312"/>
          <w:b w:val="0"/>
          <w:bCs/>
          <w:color w:val="auto"/>
          <w:sz w:val="24"/>
          <w:highlight w:val="none"/>
          <w:lang w:val="zh-CN" w:eastAsia="zh-CN"/>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r>
        <w:rPr>
          <w:rFonts w:hint="eastAsia" w:ascii="仿宋_GB2312" w:hAnsi="仿宋" w:eastAsia="仿宋_GB2312" w:cs="Times New Roman"/>
          <w:b w:val="0"/>
          <w:bCs/>
          <w:color w:val="auto"/>
          <w:sz w:val="24"/>
          <w:highlight w:val="none"/>
          <w:lang w:val="zh-CN" w:eastAsia="zh-CN"/>
        </w:rPr>
        <w:t>。</w:t>
      </w:r>
    </w:p>
    <w:p>
      <w:pPr>
        <w:pStyle w:val="20"/>
        <w:rPr>
          <w:rFonts w:ascii="仿宋" w:hAnsi="仿宋" w:eastAsia="仿宋" w:cs="仿宋"/>
          <w:color w:val="auto"/>
          <w:highlight w:val="none"/>
        </w:rPr>
      </w:pPr>
    </w:p>
    <w:p>
      <w:pPr>
        <w:adjustRightInd w:val="0"/>
        <w:snapToGrid w:val="0"/>
        <w:spacing w:before="120" w:beforeLines="50" w:after="120" w:afterLines="50" w:line="360" w:lineRule="auto"/>
        <w:jc w:val="center"/>
        <w:outlineLvl w:val="0"/>
        <w:rPr>
          <w:rFonts w:ascii="仿宋" w:hAnsi="仿宋" w:eastAsia="仿宋" w:cs="仿宋"/>
          <w:color w:val="auto"/>
          <w:sz w:val="36"/>
          <w:highlight w:val="none"/>
        </w:rPr>
      </w:pPr>
      <w:r>
        <w:rPr>
          <w:rFonts w:hint="eastAsia" w:ascii="仿宋" w:hAnsi="仿宋" w:eastAsia="仿宋" w:cs="仿宋"/>
          <w:b/>
          <w:bCs/>
          <w:color w:val="auto"/>
          <w:sz w:val="28"/>
          <w:szCs w:val="21"/>
          <w:highlight w:val="none"/>
        </w:rPr>
        <w:br w:type="page"/>
      </w:r>
      <w:bookmarkStart w:id="29" w:name="_Toc83616202"/>
      <w:bookmarkStart w:id="30" w:name="_Toc242012796"/>
      <w:bookmarkStart w:id="31" w:name="_Toc31190"/>
      <w:bookmarkStart w:id="32" w:name="_Toc27022"/>
      <w:r>
        <w:rPr>
          <w:rFonts w:hint="eastAsia" w:ascii="仿宋" w:hAnsi="仿宋" w:eastAsia="仿宋" w:cs="仿宋"/>
          <w:b/>
          <w:color w:val="auto"/>
          <w:sz w:val="30"/>
          <w:szCs w:val="30"/>
          <w:highlight w:val="none"/>
        </w:rPr>
        <w:t>第三部分</w:t>
      </w:r>
      <w:bookmarkEnd w:id="29"/>
      <w:bookmarkEnd w:id="30"/>
      <w:bookmarkEnd w:id="31"/>
      <w:r>
        <w:rPr>
          <w:rFonts w:hint="eastAsia" w:ascii="仿宋" w:hAnsi="仿宋" w:eastAsia="仿宋" w:cs="仿宋"/>
          <w:b/>
          <w:color w:val="auto"/>
          <w:sz w:val="30"/>
          <w:szCs w:val="30"/>
          <w:highlight w:val="none"/>
        </w:rPr>
        <w:t xml:space="preserve">  采购需求</w:t>
      </w:r>
      <w:bookmarkEnd w:id="32"/>
    </w:p>
    <w:p>
      <w:pPr>
        <w:pStyle w:val="6"/>
        <w:spacing w:before="120" w:after="120" w:line="360" w:lineRule="auto"/>
        <w:rPr>
          <w:rFonts w:ascii="仿宋" w:hAnsi="仿宋" w:eastAsia="仿宋" w:cs="仿宋"/>
          <w:color w:val="auto"/>
          <w:sz w:val="24"/>
          <w:szCs w:val="24"/>
          <w:highlight w:val="none"/>
        </w:rPr>
      </w:pPr>
      <w:bookmarkStart w:id="33" w:name="_Toc28332"/>
      <w:bookmarkStart w:id="34" w:name="_Toc32543"/>
      <w:bookmarkStart w:id="35" w:name="_Toc418846105"/>
      <w:bookmarkStart w:id="36" w:name="_Toc30857"/>
      <w:bookmarkStart w:id="37" w:name="_Toc30988"/>
      <w:bookmarkStart w:id="38" w:name="_Toc22609"/>
      <w:bookmarkStart w:id="39" w:name="_Toc203558307"/>
      <w:bookmarkStart w:id="40" w:name="_Toc194983818"/>
      <w:bookmarkStart w:id="41" w:name="_Toc12471"/>
      <w:bookmarkStart w:id="42" w:name="_Toc306304665"/>
      <w:bookmarkStart w:id="43" w:name="_Toc342633574"/>
      <w:r>
        <w:rPr>
          <w:rFonts w:hint="eastAsia" w:ascii="仿宋" w:hAnsi="仿宋" w:eastAsia="仿宋" w:cs="仿宋"/>
          <w:color w:val="auto"/>
          <w:sz w:val="24"/>
          <w:szCs w:val="24"/>
          <w:highlight w:val="none"/>
        </w:rPr>
        <w:t>一、项目概况</w:t>
      </w:r>
      <w:bookmarkEnd w:id="33"/>
      <w:bookmarkEnd w:id="34"/>
      <w:bookmarkEnd w:id="35"/>
      <w:bookmarkEnd w:id="36"/>
      <w:bookmarkEnd w:id="37"/>
      <w:bookmarkEnd w:id="38"/>
    </w:p>
    <w:p>
      <w:pPr>
        <w:tabs>
          <w:tab w:val="left" w:pos="0"/>
        </w:tabs>
        <w:adjustRightInd w:val="0"/>
        <w:snapToGrid w:val="0"/>
        <w:spacing w:line="360" w:lineRule="auto"/>
        <w:ind w:firstLine="480" w:firstLineChars="200"/>
        <w:rPr>
          <w:rFonts w:ascii="仿宋" w:hAnsi="仿宋" w:eastAsia="仿宋" w:cs="仿宋"/>
          <w:color w:val="auto"/>
          <w:sz w:val="24"/>
          <w:highlight w:val="none"/>
        </w:rPr>
      </w:pPr>
      <w:bookmarkStart w:id="44" w:name="_Toc418846106"/>
      <w:r>
        <w:rPr>
          <w:rFonts w:hint="eastAsia" w:ascii="仿宋" w:hAnsi="仿宋" w:eastAsia="仿宋" w:cs="仿宋"/>
          <w:color w:val="auto"/>
          <w:sz w:val="24"/>
          <w:highlight w:val="none"/>
        </w:rPr>
        <w:t>1、项目名称：</w:t>
      </w:r>
      <w:r>
        <w:rPr>
          <w:rFonts w:hint="eastAsia" w:ascii="仿宋" w:hAnsi="仿宋" w:eastAsia="仿宋" w:cs="仿宋"/>
          <w:color w:val="auto"/>
          <w:sz w:val="24"/>
          <w:highlight w:val="none"/>
          <w:lang w:eastAsia="zh-CN"/>
        </w:rPr>
        <w:t>白杨街道“小脑+手脚”、“平安E查”服务采购项目</w:t>
      </w:r>
      <w:r>
        <w:rPr>
          <w:rFonts w:hint="eastAsia" w:ascii="仿宋" w:hAnsi="仿宋" w:eastAsia="仿宋" w:cs="仿宋"/>
          <w:color w:val="auto"/>
          <w:sz w:val="24"/>
          <w:highlight w:val="none"/>
        </w:rPr>
        <w:t>。</w:t>
      </w:r>
    </w:p>
    <w:p>
      <w:pPr>
        <w:pStyle w:val="20"/>
        <w:adjustRightInd w:val="0"/>
        <w:snapToGrid w:val="0"/>
        <w:spacing w:after="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2、项目地点：按采购人指定地点。</w:t>
      </w:r>
    </w:p>
    <w:p>
      <w:pPr>
        <w:pStyle w:val="20"/>
        <w:adjustRightInd w:val="0"/>
        <w:snapToGrid w:val="0"/>
        <w:spacing w:after="0" w:line="360" w:lineRule="auto"/>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3、实施期限：</w:t>
      </w:r>
      <w:r>
        <w:rPr>
          <w:rFonts w:hint="eastAsia" w:ascii="仿宋" w:hAnsi="仿宋" w:eastAsia="仿宋" w:cs="仿宋"/>
          <w:b w:val="0"/>
          <w:bCs w:val="0"/>
          <w:color w:val="auto"/>
          <w:sz w:val="24"/>
          <w:highlight w:val="none"/>
          <w:lang w:val="en-US" w:eastAsia="zh-CN"/>
        </w:rPr>
        <w:t>整体服务期为一年</w:t>
      </w:r>
      <w:r>
        <w:rPr>
          <w:rFonts w:hint="eastAsia" w:ascii="仿宋" w:hAnsi="仿宋" w:eastAsia="仿宋" w:cs="仿宋"/>
          <w:b w:val="0"/>
          <w:bCs w:val="0"/>
          <w:color w:val="auto"/>
          <w:sz w:val="24"/>
          <w:highlight w:val="none"/>
        </w:rPr>
        <w:t>。具体时间根据采购人要求安排。</w:t>
      </w:r>
    </w:p>
    <w:p>
      <w:pPr>
        <w:pStyle w:val="20"/>
        <w:adjustRightInd w:val="0"/>
        <w:snapToGrid w:val="0"/>
        <w:spacing w:after="0" w:line="360" w:lineRule="auto"/>
        <w:ind w:firstLine="480" w:firstLineChars="200"/>
        <w:rPr>
          <w:rFonts w:hint="eastAsia" w:ascii="仿宋" w:hAnsi="仿宋" w:eastAsia="仿宋" w:cs="仿宋"/>
          <w:b/>
          <w:bCs/>
          <w:color w:val="auto"/>
          <w:sz w:val="24"/>
          <w:highlight w:val="none"/>
          <w:lang w:eastAsia="zh-CN"/>
        </w:rPr>
      </w:pPr>
      <w:r>
        <w:rPr>
          <w:rFonts w:hint="eastAsia" w:ascii="仿宋" w:hAnsi="仿宋" w:eastAsia="仿宋" w:cs="仿宋"/>
          <w:b w:val="0"/>
          <w:bCs w:val="0"/>
          <w:color w:val="auto"/>
          <w:sz w:val="24"/>
          <w:highlight w:val="none"/>
        </w:rPr>
        <w:t>4、</w:t>
      </w:r>
      <w:r>
        <w:rPr>
          <w:rFonts w:hint="eastAsia" w:ascii="仿宋" w:hAnsi="仿宋" w:eastAsia="仿宋" w:cs="仿宋"/>
          <w:b w:val="0"/>
          <w:bCs w:val="0"/>
          <w:color w:val="auto"/>
          <w:sz w:val="24"/>
          <w:highlight w:val="none"/>
          <w:lang w:val="en-US" w:eastAsia="zh-CN"/>
        </w:rPr>
        <w:t>基本内容：</w:t>
      </w:r>
      <w:r>
        <w:rPr>
          <w:rFonts w:hint="eastAsia" w:ascii="仿宋" w:hAnsi="仿宋" w:eastAsia="仿宋" w:cs="仿宋"/>
          <w:b w:val="0"/>
          <w:bCs w:val="0"/>
          <w:color w:val="auto"/>
          <w:sz w:val="24"/>
          <w:szCs w:val="24"/>
          <w:highlight w:val="none"/>
        </w:rPr>
        <w:t>为</w:t>
      </w:r>
      <w:r>
        <w:rPr>
          <w:rFonts w:hint="eastAsia" w:ascii="仿宋" w:hAnsi="仿宋" w:eastAsia="仿宋" w:cs="仿宋"/>
          <w:color w:val="auto"/>
          <w:sz w:val="24"/>
          <w:szCs w:val="24"/>
          <w:highlight w:val="none"/>
        </w:rPr>
        <w:t>加快推进街道“四平台”建设，营造矛盾纠纷联调、治安问题联治、社会问题联抓、平安建设联创、为民实事联办的良好局面，进一步提升基层治理、服务群众的能力和水平，“拟将小脑+手脚”、“平安E查”部分事项以公开招标方式进行服务采购</w:t>
      </w:r>
      <w:r>
        <w:rPr>
          <w:rFonts w:hint="eastAsia" w:ascii="仿宋" w:hAnsi="仿宋" w:eastAsia="仿宋" w:cs="仿宋"/>
          <w:b/>
          <w:bCs/>
          <w:color w:val="auto"/>
          <w:sz w:val="24"/>
          <w:highlight w:val="none"/>
          <w:lang w:val="en-US" w:eastAsia="zh-CN"/>
        </w:rPr>
        <w:t>。</w:t>
      </w:r>
    </w:p>
    <w:p>
      <w:pPr>
        <w:tabs>
          <w:tab w:val="left" w:pos="0"/>
        </w:tabs>
        <w:adjustRightInd w:val="0"/>
        <w:snapToGrid w:val="0"/>
        <w:spacing w:line="360" w:lineRule="auto"/>
        <w:ind w:firstLine="480" w:firstLineChars="200"/>
        <w:rPr>
          <w:rFonts w:hint="eastAsia" w:eastAsia="仿宋"/>
          <w:color w:val="auto"/>
          <w:highlight w:val="none"/>
          <w:lang w:val="en-US" w:eastAsia="zh-CN"/>
        </w:rPr>
      </w:pPr>
      <w:r>
        <w:rPr>
          <w:rFonts w:hint="eastAsia" w:ascii="仿宋" w:hAnsi="仿宋" w:eastAsia="仿宋" w:cs="仿宋"/>
          <w:color w:val="auto"/>
          <w:sz w:val="24"/>
          <w:highlight w:val="none"/>
        </w:rPr>
        <w:t>5、投标人提供的</w:t>
      </w:r>
      <w:r>
        <w:rPr>
          <w:rFonts w:hint="eastAsia" w:ascii="仿宋" w:hAnsi="仿宋" w:eastAsia="仿宋" w:cs="仿宋"/>
          <w:color w:val="auto"/>
          <w:sz w:val="24"/>
          <w:highlight w:val="none"/>
          <w:lang w:val="en-US" w:eastAsia="zh-CN"/>
        </w:rPr>
        <w:t>服务、证明材料等</w:t>
      </w:r>
      <w:r>
        <w:rPr>
          <w:rFonts w:hint="eastAsia" w:ascii="仿宋" w:hAnsi="仿宋" w:eastAsia="仿宋" w:cs="仿宋"/>
          <w:color w:val="auto"/>
          <w:sz w:val="24"/>
          <w:highlight w:val="none"/>
        </w:rPr>
        <w:t>实际情况与投标文件中所承诺</w:t>
      </w:r>
      <w:r>
        <w:rPr>
          <w:rFonts w:hint="eastAsia" w:ascii="仿宋" w:hAnsi="仿宋" w:eastAsia="仿宋" w:cs="仿宋"/>
          <w:color w:val="auto"/>
          <w:sz w:val="24"/>
          <w:highlight w:val="none"/>
          <w:lang w:val="en-US" w:eastAsia="zh-CN"/>
        </w:rPr>
        <w:t>或响应内容</w:t>
      </w:r>
      <w:r>
        <w:rPr>
          <w:rFonts w:hint="eastAsia" w:ascii="仿宋" w:hAnsi="仿宋" w:eastAsia="仿宋" w:cs="仿宋"/>
          <w:color w:val="auto"/>
          <w:sz w:val="24"/>
          <w:highlight w:val="none"/>
        </w:rPr>
        <w:t>不符合，可视为虚假应标及欺诈行为，并追究相应责任。</w:t>
      </w:r>
    </w:p>
    <w:bookmarkEnd w:id="44"/>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szCs w:val="24"/>
          <w:highlight w:val="none"/>
        </w:rPr>
      </w:pPr>
      <w:bookmarkStart w:id="45" w:name="_Toc18368"/>
    </w:p>
    <w:bookmarkEnd w:id="45"/>
    <w:p>
      <w:pPr>
        <w:pStyle w:val="6"/>
        <w:keepNext/>
        <w:keepLines/>
        <w:pageBreakBefore w:val="0"/>
        <w:widowControl w:val="0"/>
        <w:tabs>
          <w:tab w:val="left" w:pos="432"/>
        </w:tabs>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rPr>
      </w:pPr>
      <w:bookmarkStart w:id="46" w:name="_Toc3088"/>
      <w:bookmarkStart w:id="47" w:name="_Toc20545"/>
      <w:bookmarkStart w:id="48" w:name="_Toc378"/>
      <w:bookmarkStart w:id="49" w:name="_Toc3585"/>
      <w:r>
        <w:rPr>
          <w:rFonts w:hint="eastAsia" w:asci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人员要求</w:t>
      </w:r>
      <w:bookmarkEnd w:id="46"/>
      <w:bookmarkEnd w:id="47"/>
      <w:bookmarkEnd w:id="48"/>
      <w:bookmarkEnd w:id="49"/>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bookmarkStart w:id="50" w:name="_Toc447205610"/>
      <w:bookmarkStart w:id="51" w:name="_Toc437333312"/>
      <w:bookmarkStart w:id="52" w:name="_Toc441479867"/>
      <w:bookmarkStart w:id="53" w:name="_Toc8027"/>
      <w:r>
        <w:rPr>
          <w:rFonts w:hint="eastAsia" w:ascii="仿宋" w:hAnsi="仿宋" w:eastAsia="仿宋" w:cs="仿宋"/>
          <w:b/>
          <w:bCs/>
          <w:snapToGrid w:val="0"/>
          <w:color w:val="auto"/>
          <w:kern w:val="0"/>
          <w:sz w:val="24"/>
          <w:szCs w:val="24"/>
          <w:highlight w:val="none"/>
          <w:lang w:eastAsia="zh-CN"/>
        </w:rPr>
        <w:t>（</w:t>
      </w:r>
      <w:r>
        <w:rPr>
          <w:rFonts w:hint="eastAsia" w:ascii="仿宋" w:hAnsi="仿宋" w:eastAsia="仿宋" w:cs="仿宋"/>
          <w:b/>
          <w:bCs/>
          <w:snapToGrid w:val="0"/>
          <w:color w:val="auto"/>
          <w:kern w:val="0"/>
          <w:sz w:val="24"/>
          <w:szCs w:val="24"/>
          <w:highlight w:val="none"/>
          <w:lang w:val="en-US" w:eastAsia="zh-CN"/>
        </w:rPr>
        <w:t>一</w:t>
      </w:r>
      <w:r>
        <w:rPr>
          <w:rFonts w:hint="eastAsia" w:ascii="仿宋" w:hAnsi="仿宋" w:eastAsia="仿宋" w:cs="仿宋"/>
          <w:b/>
          <w:bCs/>
          <w:snapToGrid w:val="0"/>
          <w:color w:val="auto"/>
          <w:kern w:val="0"/>
          <w:sz w:val="24"/>
          <w:szCs w:val="24"/>
          <w:highlight w:val="none"/>
          <w:lang w:eastAsia="zh-CN"/>
        </w:rPr>
        <w:t>）</w:t>
      </w:r>
      <w:r>
        <w:rPr>
          <w:rFonts w:hint="eastAsia" w:ascii="仿宋" w:hAnsi="仿宋" w:eastAsia="仿宋" w:cs="仿宋"/>
          <w:b/>
          <w:bCs/>
          <w:snapToGrid w:val="0"/>
          <w:color w:val="auto"/>
          <w:kern w:val="0"/>
          <w:sz w:val="24"/>
          <w:szCs w:val="24"/>
          <w:highlight w:val="none"/>
          <w:lang w:val="en-US" w:eastAsia="zh-CN"/>
        </w:rPr>
        <w:t>项目管理团队</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1、为本项目组建专门的项目管理团队，至少5人。该部分人员应提供投标人为其缴纳的、距投标截止时间3个月任意时间的社保证明。否则人员不予认可。</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项目管理团队设项目负责人1名，从事公安或安保行业工作至少3年，具有保安师证书（即二级或一级保安员），为退伍军人，具有大专及以上文化水平，主要负责本项目人员的招录、培训、督察及日常工作管理指导，确保队员建设的完整和规范化。</w:t>
      </w:r>
    </w:p>
    <w:p>
      <w:pPr>
        <w:pStyle w:val="20"/>
        <w:adjustRightInd w:val="0"/>
        <w:snapToGrid w:val="0"/>
        <w:spacing w:after="0"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委派项目队长1名，具有保安师证书（即二级或一级保安员）证书，为退伍军人，具有大专及以上文化水平。项目队长与项目负责人可实行AB角制度，即两人不能同时不在岗，应保证至少1人参与相关管理，可对项目开展情况负责。</w:t>
      </w:r>
    </w:p>
    <w:p>
      <w:pPr>
        <w:pStyle w:val="20"/>
        <w:adjustRightInd w:val="0"/>
        <w:snapToGrid w:val="0"/>
        <w:spacing w:after="0"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除项目负责人及项目队长外，管理团队其余拟派成员中至少有3人为大专及以上学历，持有保安员技师职业资格证，其中至少有1人持有安全评价师职业资格证书（证书需为人社部门颁发），主要负责协助项目服务质量控制及安全管理。</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5、以上人员不纳入本项目所需特保服务人员数量中，所需费用由投标人自行考虑，以管理费形式计入本项目费用。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r>
        <w:rPr>
          <w:rFonts w:hint="eastAsia" w:ascii="仿宋" w:hAnsi="仿宋" w:eastAsia="仿宋" w:cs="仿宋"/>
          <w:b/>
          <w:bCs/>
          <w:snapToGrid w:val="0"/>
          <w:color w:val="auto"/>
          <w:kern w:val="0"/>
          <w:sz w:val="24"/>
          <w:szCs w:val="24"/>
          <w:highlight w:val="none"/>
          <w:lang w:val="en-US" w:eastAsia="zh-CN"/>
        </w:rPr>
        <w:t>（二）特保服务人员</w:t>
      </w:r>
    </w:p>
    <w:p>
      <w:pPr>
        <w:pStyle w:val="20"/>
        <w:adjustRightInd w:val="0"/>
        <w:snapToGrid w:val="0"/>
        <w:spacing w:after="0"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snapToGrid w:val="0"/>
          <w:color w:val="auto"/>
          <w:kern w:val="0"/>
          <w:sz w:val="24"/>
          <w:szCs w:val="24"/>
          <w:highlight w:val="none"/>
        </w:rPr>
        <w:t>人员</w:t>
      </w:r>
      <w:r>
        <w:rPr>
          <w:rFonts w:hint="eastAsia" w:ascii="仿宋" w:hAnsi="仿宋" w:eastAsia="仿宋" w:cs="仿宋"/>
          <w:snapToGrid w:val="0"/>
          <w:color w:val="auto"/>
          <w:kern w:val="0"/>
          <w:sz w:val="24"/>
          <w:szCs w:val="24"/>
          <w:highlight w:val="none"/>
          <w:lang w:val="en-US" w:eastAsia="zh-CN"/>
        </w:rPr>
        <w:t>数量</w:t>
      </w:r>
      <w:r>
        <w:rPr>
          <w:rFonts w:hint="eastAsia" w:ascii="仿宋" w:hAnsi="仿宋" w:eastAsia="仿宋" w:cs="仿宋"/>
          <w:snapToGrid w:val="0"/>
          <w:color w:val="auto"/>
          <w:kern w:val="0"/>
          <w:sz w:val="24"/>
          <w:szCs w:val="24"/>
          <w:highlight w:val="none"/>
        </w:rPr>
        <w:t>需求：</w:t>
      </w:r>
      <w:bookmarkEnd w:id="50"/>
      <w:bookmarkEnd w:id="51"/>
      <w:bookmarkEnd w:id="52"/>
      <w:r>
        <w:rPr>
          <w:rFonts w:hint="eastAsia" w:ascii="仿宋" w:hAnsi="仿宋" w:eastAsia="仿宋" w:cs="仿宋"/>
          <w:snapToGrid w:val="0"/>
          <w:color w:val="auto"/>
          <w:kern w:val="0"/>
          <w:sz w:val="24"/>
          <w:szCs w:val="24"/>
          <w:highlight w:val="none"/>
          <w:lang w:val="en-US" w:eastAsia="zh-CN"/>
        </w:rPr>
        <w:t>58人（具备C1照驾驶证的不少于5人）。最终投入人数应以采购人要求</w:t>
      </w:r>
      <w:r>
        <w:rPr>
          <w:rFonts w:hint="eastAsia" w:ascii="仿宋" w:hAnsi="仿宋" w:eastAsia="仿宋" w:cs="仿宋"/>
          <w:color w:val="auto"/>
          <w:sz w:val="24"/>
          <w:highlight w:val="none"/>
          <w:lang w:val="en-US" w:eastAsia="zh-CN"/>
        </w:rPr>
        <w:t>为准</w:t>
      </w:r>
      <w:r>
        <w:rPr>
          <w:rFonts w:hint="eastAsia" w:ascii="仿宋" w:hAnsi="仿宋" w:eastAsia="仿宋" w:cs="仿宋"/>
          <w:snapToGrid w:val="0"/>
          <w:color w:val="auto"/>
          <w:kern w:val="0"/>
          <w:sz w:val="24"/>
          <w:szCs w:val="24"/>
          <w:highlight w:val="none"/>
        </w:rPr>
        <w:t xml:space="preserve">。 </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2、人员基本</w:t>
      </w:r>
      <w:r>
        <w:rPr>
          <w:rFonts w:hint="eastAsia" w:ascii="仿宋" w:hAnsi="仿宋" w:eastAsia="仿宋" w:cs="仿宋"/>
          <w:snapToGrid w:val="0"/>
          <w:color w:val="auto"/>
          <w:kern w:val="0"/>
          <w:sz w:val="24"/>
          <w:szCs w:val="24"/>
          <w:highlight w:val="none"/>
          <w:lang w:eastAsia="zh-CN"/>
        </w:rPr>
        <w:t>要求</w:t>
      </w:r>
      <w:r>
        <w:rPr>
          <w:rFonts w:hint="eastAsia" w:ascii="仿宋" w:hAnsi="仿宋" w:eastAsia="仿宋" w:cs="仿宋"/>
          <w:snapToGrid w:val="0"/>
          <w:color w:val="auto"/>
          <w:kern w:val="0"/>
          <w:sz w:val="24"/>
          <w:szCs w:val="24"/>
          <w:highlight w:val="none"/>
        </w:rPr>
        <w:t>：</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1</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rPr>
        <w:t>户籍不限，面向全国；</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2</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rPr>
        <w:t>遵守中华人民共和国宪法，遵守国家法律法规，品行端正；具备一定法律素养；无违法犯罪记录；</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3</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rPr>
        <w:t>具备履行职责所需要的身体素质和工作能力</w:t>
      </w:r>
      <w:r>
        <w:rPr>
          <w:rFonts w:hint="eastAsia" w:ascii="仿宋" w:hAnsi="仿宋" w:eastAsia="仿宋" w:cs="仿宋"/>
          <w:snapToGrid w:val="0"/>
          <w:color w:val="auto"/>
          <w:kern w:val="0"/>
          <w:sz w:val="24"/>
          <w:szCs w:val="24"/>
          <w:highlight w:val="none"/>
          <w:lang w:eastAsia="zh-CN"/>
        </w:rPr>
        <w:t>；</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4</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rPr>
        <w:t>五官端正</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rPr>
        <w:t>无有损社会形象纹身的，无影响工作的生理缺陷，无癫痫、精神病、传染病等其他严重疾病的；</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5</w:t>
      </w:r>
      <w:r>
        <w:rPr>
          <w:rFonts w:hint="eastAsia" w:ascii="仿宋" w:hAnsi="仿宋" w:eastAsia="仿宋" w:cs="仿宋"/>
          <w:snapToGrid w:val="0"/>
          <w:color w:val="auto"/>
          <w:kern w:val="0"/>
          <w:sz w:val="24"/>
          <w:szCs w:val="24"/>
          <w:highlight w:val="none"/>
          <w:lang w:eastAsia="zh-CN"/>
        </w:rPr>
        <w:t>）男性,身高不低于 1.70 米,女性，身高不低于1.65米；</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6</w:t>
      </w:r>
      <w:r>
        <w:rPr>
          <w:rFonts w:hint="eastAsia" w:ascii="仿宋" w:hAnsi="仿宋" w:eastAsia="仿宋" w:cs="仿宋"/>
          <w:snapToGrid w:val="0"/>
          <w:color w:val="auto"/>
          <w:kern w:val="0"/>
          <w:sz w:val="24"/>
          <w:szCs w:val="24"/>
          <w:highlight w:val="none"/>
          <w:lang w:eastAsia="zh-CN"/>
        </w:rPr>
        <w:t>）任何一眼矫正视力不低于 4.8 或矫正度数不超过 600度</w:t>
      </w:r>
      <w:r>
        <w:rPr>
          <w:rFonts w:hint="eastAsia" w:ascii="仿宋" w:hAnsi="仿宋" w:eastAsia="仿宋" w:cs="仿宋"/>
          <w:snapToGrid w:val="0"/>
          <w:color w:val="auto"/>
          <w:kern w:val="0"/>
          <w:sz w:val="24"/>
          <w:szCs w:val="24"/>
          <w:highlight w:val="none"/>
        </w:rPr>
        <w:t>；</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7</w:t>
      </w:r>
      <w:r>
        <w:rPr>
          <w:rFonts w:hint="eastAsia" w:ascii="仿宋" w:hAnsi="仿宋" w:eastAsia="仿宋" w:cs="仿宋"/>
          <w:snapToGrid w:val="0"/>
          <w:color w:val="auto"/>
          <w:kern w:val="0"/>
          <w:sz w:val="24"/>
          <w:szCs w:val="24"/>
          <w:highlight w:val="none"/>
          <w:lang w:eastAsia="zh-CN"/>
        </w:rPr>
        <w:t>）年龄一般为40周岁（含40周岁）以下</w:t>
      </w:r>
      <w:r>
        <w:rPr>
          <w:rFonts w:hint="eastAsia" w:ascii="仿宋" w:hAnsi="仿宋" w:eastAsia="仿宋" w:cs="仿宋"/>
          <w:snapToGrid w:val="0"/>
          <w:color w:val="auto"/>
          <w:kern w:val="0"/>
          <w:sz w:val="24"/>
          <w:szCs w:val="24"/>
          <w:highlight w:val="none"/>
        </w:rPr>
        <w:t>；</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8</w:t>
      </w:r>
      <w:r>
        <w:rPr>
          <w:rFonts w:hint="eastAsia" w:ascii="仿宋" w:hAnsi="仿宋" w:eastAsia="仿宋" w:cs="仿宋"/>
          <w:snapToGrid w:val="0"/>
          <w:color w:val="auto"/>
          <w:kern w:val="0"/>
          <w:sz w:val="24"/>
          <w:szCs w:val="24"/>
          <w:highlight w:val="none"/>
          <w:lang w:eastAsia="zh-CN"/>
        </w:rPr>
        <w:t>）高中以上学历；</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9</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没有传染病、精神病及不能控制自己行为能力的疾病(病史）等，健康码（如需）、绿码（如需）正常；</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10</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rPr>
        <w:t>退伍军人或有</w:t>
      </w:r>
      <w:r>
        <w:rPr>
          <w:rFonts w:hint="eastAsia" w:ascii="仿宋" w:hAnsi="仿宋" w:eastAsia="仿宋" w:cs="仿宋"/>
          <w:snapToGrid w:val="0"/>
          <w:color w:val="auto"/>
          <w:kern w:val="0"/>
          <w:sz w:val="24"/>
          <w:szCs w:val="24"/>
          <w:highlight w:val="none"/>
          <w:lang w:val="en-US" w:eastAsia="zh-CN"/>
        </w:rPr>
        <w:t>本项目相关</w:t>
      </w:r>
      <w:r>
        <w:rPr>
          <w:rFonts w:hint="eastAsia" w:ascii="仿宋" w:hAnsi="仿宋" w:eastAsia="仿宋" w:cs="仿宋"/>
          <w:snapToGrid w:val="0"/>
          <w:color w:val="auto"/>
          <w:kern w:val="0"/>
          <w:sz w:val="24"/>
          <w:szCs w:val="24"/>
          <w:highlight w:val="none"/>
        </w:rPr>
        <w:t>管理</w:t>
      </w:r>
      <w:r>
        <w:rPr>
          <w:rFonts w:hint="eastAsia" w:ascii="仿宋" w:hAnsi="仿宋" w:eastAsia="仿宋" w:cs="仿宋"/>
          <w:snapToGrid w:val="0"/>
          <w:color w:val="auto"/>
          <w:kern w:val="0"/>
          <w:sz w:val="24"/>
          <w:szCs w:val="24"/>
          <w:highlight w:val="none"/>
          <w:lang w:val="en-US" w:eastAsia="zh-CN"/>
        </w:rPr>
        <w:t>等</w:t>
      </w:r>
      <w:r>
        <w:rPr>
          <w:rFonts w:hint="eastAsia" w:ascii="仿宋" w:hAnsi="仿宋" w:eastAsia="仿宋" w:cs="仿宋"/>
          <w:snapToGrid w:val="0"/>
          <w:color w:val="auto"/>
          <w:kern w:val="0"/>
          <w:sz w:val="24"/>
          <w:szCs w:val="24"/>
          <w:highlight w:val="none"/>
        </w:rPr>
        <w:t>工作经验的可视情况适当放宽条件</w:t>
      </w:r>
      <w:r>
        <w:rPr>
          <w:rFonts w:hint="eastAsia" w:ascii="仿宋" w:hAnsi="仿宋" w:eastAsia="仿宋" w:cs="仿宋"/>
          <w:snapToGrid w:val="0"/>
          <w:color w:val="auto"/>
          <w:kern w:val="0"/>
          <w:sz w:val="24"/>
          <w:szCs w:val="24"/>
          <w:highlight w:val="none"/>
          <w:lang w:eastAsia="zh-CN"/>
        </w:rPr>
        <w:t>。</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3、</w:t>
      </w:r>
      <w:r>
        <w:rPr>
          <w:rFonts w:hint="eastAsia" w:ascii="仿宋" w:hAnsi="仿宋" w:eastAsia="仿宋" w:cs="仿宋"/>
          <w:snapToGrid w:val="0"/>
          <w:color w:val="auto"/>
          <w:kern w:val="0"/>
          <w:sz w:val="24"/>
          <w:szCs w:val="24"/>
          <w:highlight w:val="none"/>
        </w:rPr>
        <w:t>具有以下情形之一的，不予录用：</w:t>
      </w:r>
    </w:p>
    <w:p>
      <w:pPr>
        <w:adjustRightInd w:val="0"/>
        <w:snapToGrid w:val="0"/>
        <w:spacing w:line="360" w:lineRule="auto"/>
        <w:ind w:firstLine="360" w:firstLineChars="15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（1）受过刑事处罚或治安管理处罚；</w:t>
      </w:r>
    </w:p>
    <w:p>
      <w:pPr>
        <w:adjustRightInd w:val="0"/>
        <w:snapToGrid w:val="0"/>
        <w:spacing w:line="360" w:lineRule="auto"/>
        <w:ind w:firstLine="360" w:firstLineChars="15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（2）有较为严重的个人不良信用记录；</w:t>
      </w:r>
    </w:p>
    <w:p>
      <w:pPr>
        <w:adjustRightInd w:val="0"/>
        <w:snapToGrid w:val="0"/>
        <w:spacing w:line="360" w:lineRule="auto"/>
        <w:ind w:firstLine="360" w:firstLineChars="15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（3）因违纪违规被开除、辞退、解聘的人员；</w:t>
      </w:r>
    </w:p>
    <w:p>
      <w:pPr>
        <w:adjustRightInd w:val="0"/>
        <w:snapToGrid w:val="0"/>
        <w:spacing w:line="360" w:lineRule="auto"/>
        <w:ind w:firstLine="360" w:firstLineChars="15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（4）本人或家庭成员、近亲属参加非法组织、邪教组织或从事危害国家安全活动的人员；</w:t>
      </w:r>
    </w:p>
    <w:p>
      <w:pPr>
        <w:adjustRightInd w:val="0"/>
        <w:snapToGrid w:val="0"/>
        <w:spacing w:line="360" w:lineRule="auto"/>
        <w:ind w:firstLine="360" w:firstLineChars="15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（5）有**、犯罪记录；</w:t>
      </w:r>
    </w:p>
    <w:p>
      <w:pPr>
        <w:adjustRightInd w:val="0"/>
        <w:snapToGrid w:val="0"/>
        <w:spacing w:line="360" w:lineRule="auto"/>
        <w:ind w:firstLine="360" w:firstLineChars="15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w:t>
      </w:r>
      <w:r>
        <w:rPr>
          <w:rFonts w:hint="eastAsia" w:ascii="仿宋" w:hAnsi="仿宋" w:eastAsia="仿宋" w:cs="仿宋"/>
          <w:snapToGrid w:val="0"/>
          <w:color w:val="auto"/>
          <w:kern w:val="0"/>
          <w:sz w:val="24"/>
          <w:szCs w:val="24"/>
          <w:highlight w:val="none"/>
          <w:lang w:val="en-US" w:eastAsia="zh-CN"/>
        </w:rPr>
        <w:t>6</w:t>
      </w:r>
      <w:r>
        <w:rPr>
          <w:rFonts w:hint="eastAsia" w:ascii="仿宋" w:hAnsi="仿宋" w:eastAsia="仿宋" w:cs="仿宋"/>
          <w:snapToGrid w:val="0"/>
          <w:color w:val="auto"/>
          <w:kern w:val="0"/>
          <w:sz w:val="24"/>
          <w:szCs w:val="24"/>
          <w:highlight w:val="none"/>
        </w:rPr>
        <w:t>）有</w:t>
      </w:r>
      <w:r>
        <w:rPr>
          <w:rFonts w:hint="eastAsia" w:ascii="仿宋" w:hAnsi="仿宋" w:eastAsia="仿宋" w:cs="仿宋"/>
          <w:snapToGrid w:val="0"/>
          <w:color w:val="auto"/>
          <w:kern w:val="0"/>
          <w:sz w:val="24"/>
          <w:szCs w:val="24"/>
          <w:highlight w:val="none"/>
          <w:lang w:val="en-US" w:eastAsia="zh-CN"/>
        </w:rPr>
        <w:t>其他</w:t>
      </w:r>
      <w:r>
        <w:rPr>
          <w:rFonts w:hint="eastAsia" w:ascii="仿宋" w:hAnsi="仿宋" w:eastAsia="仿宋" w:cs="仿宋"/>
          <w:snapToGrid w:val="0"/>
          <w:color w:val="auto"/>
          <w:kern w:val="0"/>
          <w:sz w:val="24"/>
          <w:szCs w:val="24"/>
          <w:highlight w:val="none"/>
        </w:rPr>
        <w:t>兼职工作或其他不宜从事</w:t>
      </w:r>
      <w:r>
        <w:rPr>
          <w:rFonts w:hint="eastAsia" w:ascii="仿宋" w:hAnsi="仿宋" w:eastAsia="仿宋" w:cs="仿宋"/>
          <w:snapToGrid w:val="0"/>
          <w:color w:val="auto"/>
          <w:kern w:val="0"/>
          <w:sz w:val="24"/>
          <w:szCs w:val="24"/>
          <w:highlight w:val="none"/>
          <w:lang w:val="en-US" w:eastAsia="zh-CN"/>
        </w:rPr>
        <w:t>与本项目相关</w:t>
      </w:r>
      <w:r>
        <w:rPr>
          <w:rFonts w:hint="eastAsia" w:ascii="仿宋" w:hAnsi="仿宋" w:eastAsia="仿宋" w:cs="仿宋"/>
          <w:snapToGrid w:val="0"/>
          <w:color w:val="auto"/>
          <w:kern w:val="0"/>
          <w:sz w:val="24"/>
          <w:szCs w:val="24"/>
          <w:highlight w:val="none"/>
        </w:rPr>
        <w:t>管理工作的人员。</w:t>
      </w:r>
    </w:p>
    <w:p>
      <w:pPr>
        <w:adjustRightInd w:val="0"/>
        <w:snapToGrid w:val="0"/>
        <w:spacing w:line="360" w:lineRule="auto"/>
        <w:ind w:firstLine="360" w:firstLineChars="150"/>
        <w:jc w:val="left"/>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4、项目负责人、拟派项目的其他人员和所有特保服务人员均须接种过全程新型冠状病毒感染肺炎的疫苗（具体以最新疫情防控规定为准）。</w:t>
      </w:r>
    </w:p>
    <w:p>
      <w:pPr>
        <w:pStyle w:val="6"/>
        <w:keepNext/>
        <w:keepLines/>
        <w:pageBreakBefore w:val="0"/>
        <w:widowControl w:val="0"/>
        <w:tabs>
          <w:tab w:val="left" w:pos="432"/>
        </w:tabs>
        <w:kinsoku/>
        <w:wordWrap/>
        <w:overflowPunct/>
        <w:topLinePunct w:val="0"/>
        <w:autoSpaceDE/>
        <w:autoSpaceDN/>
        <w:bidi w:val="0"/>
        <w:adjustRightInd/>
        <w:snapToGrid/>
        <w:spacing w:line="360" w:lineRule="auto"/>
        <w:ind w:left="0" w:firstLine="0"/>
        <w:textAlignment w:val="auto"/>
        <w:rPr>
          <w:rFonts w:hint="eastAsia" w:ascii="仿宋" w:eastAsia="仿宋" w:cs="仿宋"/>
          <w:color w:val="auto"/>
          <w:sz w:val="24"/>
          <w:szCs w:val="24"/>
          <w:highlight w:val="none"/>
          <w:lang w:val="en-US" w:eastAsia="zh-CN"/>
        </w:rPr>
      </w:pPr>
      <w:bookmarkStart w:id="54" w:name="_Toc11717"/>
      <w:r>
        <w:rPr>
          <w:rFonts w:hint="eastAsia" w:ascii="仿宋" w:eastAsia="仿宋" w:cs="仿宋"/>
          <w:color w:val="auto"/>
          <w:sz w:val="24"/>
          <w:szCs w:val="24"/>
          <w:highlight w:val="none"/>
          <w:lang w:val="en-US" w:eastAsia="zh-CN"/>
        </w:rPr>
        <w:t>三、车辆要求</w:t>
      </w:r>
      <w:bookmarkEnd w:id="54"/>
    </w:p>
    <w:p>
      <w:pPr>
        <w:adjustRightInd w:val="0"/>
        <w:snapToGrid w:val="0"/>
        <w:spacing w:line="360" w:lineRule="auto"/>
        <w:ind w:firstLine="480" w:firstLineChars="200"/>
        <w:jc w:val="left"/>
        <w:rPr>
          <w:rFonts w:hint="default"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（一）电动车要求</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1、提供25辆全新电动车。</w:t>
      </w:r>
    </w:p>
    <w:p>
      <w:pPr>
        <w:adjustRightInd w:val="0"/>
        <w:snapToGrid w:val="0"/>
        <w:spacing w:line="360" w:lineRule="auto"/>
        <w:ind w:firstLine="480" w:firstLineChars="200"/>
        <w:jc w:val="left"/>
        <w:rPr>
          <w:rFonts w:hint="default"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2、电动车CLTC续航里程不少于300公里。</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3、全新系指车型新、外观/内饰新、性能及质量无问题，不影响采购人正常使用，2023年6月1日之后上牌。本项目不强制要求在投标之前已具有满足上述要求的全部电动车。投标时已有相应电动车车辆的，投标文件中提供清单及购置发票；尚未满足上述要求的，投标人需在投标文件中提供已有电动车的车辆清单、购置发票及承诺，“如中标，10天内按采购需求所述“三、车辆要求”提供全部电动车，并确保为全新”。</w:t>
      </w:r>
    </w:p>
    <w:p>
      <w:pPr>
        <w:adjustRightInd w:val="0"/>
        <w:snapToGrid w:val="0"/>
        <w:spacing w:line="360" w:lineRule="auto"/>
        <w:ind w:firstLine="480" w:firstLineChars="200"/>
        <w:jc w:val="left"/>
        <w:rPr>
          <w:rFonts w:hint="default"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4、投标人应确保承诺真实有效。否则承担虚假应标责任。</w:t>
      </w:r>
    </w:p>
    <w:p>
      <w:pPr>
        <w:adjustRightInd w:val="0"/>
        <w:snapToGrid w:val="0"/>
        <w:spacing w:line="360" w:lineRule="auto"/>
        <w:ind w:firstLine="480" w:firstLineChars="200"/>
        <w:jc w:val="left"/>
        <w:rPr>
          <w:rFonts w:hint="default"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二</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皮卡要求</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1、提供4辆5轮皮卡。</w:t>
      </w:r>
    </w:p>
    <w:p>
      <w:pPr>
        <w:adjustRightInd w:val="0"/>
        <w:snapToGrid w:val="0"/>
        <w:spacing w:line="360" w:lineRule="auto"/>
        <w:ind w:firstLine="480" w:firstLineChars="200"/>
        <w:jc w:val="left"/>
        <w:rPr>
          <w:rFonts w:hint="default"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2、皮卡要求八成新（以上牌时间2021年6月1号之后为准，但还未达下面所述全新的时间要求），鼓励投入全新车型。全新系指车型新、外观/内饰新、性能及质量无问题，不影响采购人正常使用，2023年6月1日之后上牌。</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3、本项目不强制要求在投标之前已具有满足上述要求的全部皮卡。投标时已有相应皮卡车辆的，投标文件中提供清单及购置发票；尚未满足上述要求的，投标人在投标文件中提供已有皮卡的车辆清单、购置发票及承诺，“如中标，10天内按采购需求所述“三、车辆要求”提供相应皮卡”。</w:t>
      </w:r>
    </w:p>
    <w:p>
      <w:pPr>
        <w:adjustRightInd w:val="0"/>
        <w:snapToGrid w:val="0"/>
        <w:spacing w:line="360" w:lineRule="auto"/>
        <w:ind w:firstLine="480" w:firstLineChars="200"/>
        <w:jc w:val="left"/>
        <w:rPr>
          <w:rFonts w:hint="eastAsia"/>
          <w:color w:val="auto"/>
          <w:highlight w:val="none"/>
        </w:rPr>
      </w:pPr>
      <w:r>
        <w:rPr>
          <w:rFonts w:hint="eastAsia" w:ascii="仿宋" w:hAnsi="仿宋" w:eastAsia="仿宋" w:cs="仿宋"/>
          <w:snapToGrid w:val="0"/>
          <w:color w:val="auto"/>
          <w:kern w:val="0"/>
          <w:sz w:val="24"/>
          <w:szCs w:val="24"/>
          <w:highlight w:val="none"/>
          <w:lang w:val="en-US" w:eastAsia="zh-CN"/>
        </w:rPr>
        <w:t>4、投标人应确保承诺真实有效。否则承担虚假应标责任。</w:t>
      </w:r>
    </w:p>
    <w:p>
      <w:pPr>
        <w:pStyle w:val="6"/>
        <w:keepNext/>
        <w:keepLines/>
        <w:pageBreakBefore w:val="0"/>
        <w:widowControl w:val="0"/>
        <w:tabs>
          <w:tab w:val="left" w:pos="432"/>
        </w:tabs>
        <w:kinsoku/>
        <w:wordWrap/>
        <w:overflowPunct/>
        <w:topLinePunct w:val="0"/>
        <w:autoSpaceDE/>
        <w:autoSpaceDN/>
        <w:bidi w:val="0"/>
        <w:adjustRightInd/>
        <w:snapToGrid/>
        <w:spacing w:line="360" w:lineRule="auto"/>
        <w:ind w:left="0" w:firstLine="0"/>
        <w:textAlignment w:val="auto"/>
        <w:rPr>
          <w:rFonts w:hint="eastAsia" w:ascii="仿宋" w:eastAsia="仿宋" w:cs="仿宋"/>
          <w:color w:val="auto"/>
          <w:sz w:val="24"/>
          <w:szCs w:val="24"/>
          <w:highlight w:val="none"/>
          <w:lang w:val="en-US" w:eastAsia="zh-CN"/>
        </w:rPr>
      </w:pPr>
      <w:bookmarkStart w:id="55" w:name="_Toc212"/>
      <w:bookmarkStart w:id="56" w:name="_Toc5988"/>
      <w:bookmarkStart w:id="57" w:name="_Toc20291"/>
      <w:bookmarkStart w:id="58" w:name="_Toc5410"/>
      <w:r>
        <w:rPr>
          <w:rFonts w:hint="eastAsia" w:ascii="仿宋" w:eastAsia="仿宋" w:cs="仿宋"/>
          <w:color w:val="auto"/>
          <w:sz w:val="24"/>
          <w:szCs w:val="24"/>
          <w:highlight w:val="none"/>
          <w:lang w:val="en-US" w:eastAsia="zh-CN"/>
        </w:rPr>
        <w:t>四、</w:t>
      </w:r>
      <w:bookmarkEnd w:id="53"/>
      <w:r>
        <w:rPr>
          <w:rFonts w:hint="eastAsia" w:ascii="仿宋" w:eastAsia="仿宋" w:cs="仿宋"/>
          <w:color w:val="auto"/>
          <w:sz w:val="24"/>
          <w:szCs w:val="24"/>
          <w:highlight w:val="none"/>
          <w:lang w:val="en-US" w:eastAsia="zh-CN"/>
        </w:rPr>
        <w:t>其他后勤保障要求</w:t>
      </w:r>
      <w:bookmarkEnd w:id="55"/>
      <w:bookmarkEnd w:id="56"/>
      <w:bookmarkEnd w:id="57"/>
      <w:bookmarkEnd w:id="58"/>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相关服装及装备由中标单位配备齐全，具体如下：</w:t>
      </w:r>
    </w:p>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rPr>
        <w:t>1、个人服装及装备</w:t>
      </w:r>
    </w:p>
    <w:tbl>
      <w:tblPr>
        <w:tblStyle w:val="46"/>
        <w:tblW w:w="8379" w:type="dxa"/>
        <w:tblInd w:w="93" w:type="dxa"/>
        <w:tblLayout w:type="fixed"/>
        <w:tblCellMar>
          <w:top w:w="0" w:type="dxa"/>
          <w:left w:w="108" w:type="dxa"/>
          <w:bottom w:w="0" w:type="dxa"/>
          <w:right w:w="108" w:type="dxa"/>
        </w:tblCellMar>
      </w:tblPr>
      <w:tblGrid>
        <w:gridCol w:w="780"/>
        <w:gridCol w:w="5189"/>
        <w:gridCol w:w="2410"/>
      </w:tblGrid>
      <w:tr>
        <w:tblPrEx>
          <w:tblCellMar>
            <w:top w:w="0" w:type="dxa"/>
            <w:left w:w="108" w:type="dxa"/>
            <w:bottom w:w="0" w:type="dxa"/>
            <w:right w:w="108" w:type="dxa"/>
          </w:tblCellMar>
        </w:tblPrEx>
        <w:trPr>
          <w:trHeight w:val="4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518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品  名</w:t>
            </w:r>
          </w:p>
        </w:tc>
        <w:tc>
          <w:tcPr>
            <w:tcW w:w="241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备  注</w:t>
            </w:r>
          </w:p>
        </w:tc>
      </w:tr>
      <w:tr>
        <w:tblPrEx>
          <w:tblCellMar>
            <w:top w:w="0" w:type="dxa"/>
            <w:left w:w="108" w:type="dxa"/>
            <w:bottom w:w="0" w:type="dxa"/>
            <w:right w:w="108" w:type="dxa"/>
          </w:tblCellMar>
        </w:tblPrEx>
        <w:trPr>
          <w:trHeight w:val="4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518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四件套（对讲机、强光手电、甩棍、防割手套）</w:t>
            </w:r>
          </w:p>
        </w:tc>
        <w:tc>
          <w:tcPr>
            <w:tcW w:w="241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4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518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执勤服（冬季制服1套/人，春秋、夏季制服2套/人）</w:t>
            </w:r>
          </w:p>
        </w:tc>
        <w:tc>
          <w:tcPr>
            <w:tcW w:w="241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详细要求见下表</w:t>
            </w:r>
          </w:p>
        </w:tc>
      </w:tr>
      <w:tr>
        <w:tblPrEx>
          <w:tblCellMar>
            <w:top w:w="0" w:type="dxa"/>
            <w:left w:w="108" w:type="dxa"/>
            <w:bottom w:w="0" w:type="dxa"/>
            <w:right w:w="108" w:type="dxa"/>
          </w:tblCellMar>
        </w:tblPrEx>
        <w:trPr>
          <w:trHeight w:val="4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518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警用肩灯</w:t>
            </w:r>
          </w:p>
        </w:tc>
        <w:tc>
          <w:tcPr>
            <w:tcW w:w="241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p>
        </w:tc>
      </w:tr>
      <w:tr>
        <w:tblPrEx>
          <w:tblCellMar>
            <w:top w:w="0" w:type="dxa"/>
            <w:left w:w="108" w:type="dxa"/>
            <w:bottom w:w="0" w:type="dxa"/>
            <w:right w:w="108" w:type="dxa"/>
          </w:tblCellMar>
        </w:tblPrEx>
        <w:trPr>
          <w:trHeight w:val="45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5189"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雨衣</w:t>
            </w:r>
          </w:p>
        </w:tc>
        <w:tc>
          <w:tcPr>
            <w:tcW w:w="241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auto"/>
                <w:kern w:val="0"/>
                <w:sz w:val="24"/>
                <w:szCs w:val="24"/>
                <w:highlight w:val="none"/>
              </w:rPr>
            </w:pPr>
          </w:p>
        </w:tc>
      </w:tr>
    </w:tbl>
    <w:p>
      <w:pPr>
        <w:adjustRightInd w:val="0"/>
        <w:snapToGrid w:val="0"/>
        <w:spacing w:before="120" w:beforeLines="50" w:line="360" w:lineRule="auto"/>
        <w:ind w:firstLine="480" w:firstLineChars="200"/>
        <w:rPr>
          <w:rFonts w:hint="eastAsia" w:ascii="仿宋" w:hAnsi="仿宋" w:eastAsia="仿宋" w:cs="仿宋"/>
          <w:snapToGrid w:val="0"/>
          <w:color w:val="auto"/>
          <w:kern w:val="0"/>
          <w:sz w:val="24"/>
          <w:szCs w:val="24"/>
          <w:highlight w:val="none"/>
        </w:rPr>
      </w:pPr>
      <w:r>
        <w:rPr>
          <w:rFonts w:hint="eastAsia" w:ascii="仿宋" w:hAnsi="仿宋" w:eastAsia="仿宋" w:cs="仿宋"/>
          <w:snapToGrid w:val="0"/>
          <w:color w:val="auto"/>
          <w:kern w:val="0"/>
          <w:sz w:val="24"/>
          <w:szCs w:val="24"/>
          <w:highlight w:val="none"/>
          <w:lang w:val="en-US" w:eastAsia="zh-CN"/>
        </w:rPr>
        <w:t>个人</w:t>
      </w:r>
      <w:r>
        <w:rPr>
          <w:rFonts w:hint="eastAsia" w:ascii="仿宋" w:hAnsi="仿宋" w:eastAsia="仿宋" w:cs="仿宋"/>
          <w:snapToGrid w:val="0"/>
          <w:color w:val="auto"/>
          <w:kern w:val="0"/>
          <w:sz w:val="24"/>
          <w:szCs w:val="24"/>
          <w:highlight w:val="none"/>
        </w:rPr>
        <w:t>执勤服配置</w:t>
      </w:r>
      <w:r>
        <w:rPr>
          <w:rFonts w:hint="eastAsia" w:ascii="仿宋" w:hAnsi="仿宋" w:eastAsia="仿宋" w:cs="仿宋"/>
          <w:snapToGrid w:val="0"/>
          <w:color w:val="auto"/>
          <w:kern w:val="0"/>
          <w:sz w:val="24"/>
          <w:szCs w:val="24"/>
          <w:highlight w:val="none"/>
          <w:lang w:eastAsia="zh-CN"/>
        </w:rPr>
        <w:t>清单</w:t>
      </w:r>
      <w:r>
        <w:rPr>
          <w:rFonts w:hint="eastAsia" w:ascii="仿宋" w:hAnsi="仿宋" w:eastAsia="仿宋" w:cs="仿宋"/>
          <w:snapToGrid w:val="0"/>
          <w:color w:val="auto"/>
          <w:kern w:val="0"/>
          <w:sz w:val="24"/>
          <w:szCs w:val="24"/>
          <w:highlight w:val="none"/>
        </w:rPr>
        <w:t xml:space="preserve">如下： </w:t>
      </w:r>
    </w:p>
    <w:tbl>
      <w:tblPr>
        <w:tblStyle w:val="46"/>
        <w:tblW w:w="8291" w:type="dxa"/>
        <w:tblInd w:w="97" w:type="dxa"/>
        <w:tblLayout w:type="fixed"/>
        <w:tblCellMar>
          <w:top w:w="0" w:type="dxa"/>
          <w:left w:w="108" w:type="dxa"/>
          <w:bottom w:w="0" w:type="dxa"/>
          <w:right w:w="108" w:type="dxa"/>
        </w:tblCellMar>
      </w:tblPr>
      <w:tblGrid>
        <w:gridCol w:w="1080"/>
        <w:gridCol w:w="4100"/>
        <w:gridCol w:w="1671"/>
        <w:gridCol w:w="1440"/>
      </w:tblGrid>
      <w:tr>
        <w:tblPrEx>
          <w:tblCellMar>
            <w:top w:w="0" w:type="dxa"/>
            <w:left w:w="108" w:type="dxa"/>
            <w:bottom w:w="0" w:type="dxa"/>
            <w:right w:w="108" w:type="dxa"/>
          </w:tblCellMar>
        </w:tblPrEx>
        <w:trPr>
          <w:trHeight w:val="375"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410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品名</w:t>
            </w:r>
          </w:p>
        </w:tc>
        <w:tc>
          <w:tcPr>
            <w:tcW w:w="167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单位</w:t>
            </w:r>
          </w:p>
        </w:tc>
        <w:tc>
          <w:tcPr>
            <w:tcW w:w="14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配置</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大檐帽/卷边帽</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顶</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大檐凉帽/卷边凉帽</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顶</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执勤帽</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顶</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春秋夹克执勤服</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冬夹克执勤服</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夏装短袖制式衬衫（短袖）</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件</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夏装长袖制式衬衫（长袖）</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件</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夏裤</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条</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大帽徽</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枚</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软肩章</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副</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套肩章</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副</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挂式臂章</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枚</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软胸牌</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枚</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软胸号</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枚</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内腰带</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条</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r>
      <w:tr>
        <w:tblPrEx>
          <w:tblCellMar>
            <w:top w:w="0" w:type="dxa"/>
            <w:left w:w="108" w:type="dxa"/>
            <w:bottom w:w="0" w:type="dxa"/>
            <w:right w:w="108" w:type="dxa"/>
          </w:tblCellMar>
        </w:tblPrEx>
        <w:trPr>
          <w:trHeight w:val="375" w:hRule="atLeast"/>
        </w:trPr>
        <w:tc>
          <w:tcPr>
            <w:tcW w:w="1080" w:type="dxa"/>
            <w:tcBorders>
              <w:top w:val="nil"/>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p>
        </w:tc>
        <w:tc>
          <w:tcPr>
            <w:tcW w:w="410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反光背心</w:t>
            </w:r>
          </w:p>
        </w:tc>
        <w:tc>
          <w:tcPr>
            <w:tcW w:w="1671"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件</w:t>
            </w:r>
          </w:p>
        </w:tc>
        <w:tc>
          <w:tcPr>
            <w:tcW w:w="1440" w:type="dxa"/>
            <w:tcBorders>
              <w:top w:val="nil"/>
              <w:left w:val="nil"/>
              <w:bottom w:val="single" w:color="auto" w:sz="4" w:space="0"/>
              <w:right w:val="single" w:color="auto" w:sz="4" w:space="0"/>
            </w:tcBorders>
            <w:noWrap/>
            <w:vAlign w:val="center"/>
          </w:tcPr>
          <w:p>
            <w:pPr>
              <w:widowControl/>
              <w:adjustRightInd w:val="0"/>
              <w:snapToGrid w:val="0"/>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r>
    </w:tbl>
    <w:p>
      <w:pPr>
        <w:adjustRightInd w:val="0"/>
        <w:snapToGrid w:val="0"/>
        <w:spacing w:line="360" w:lineRule="auto"/>
        <w:ind w:firstLine="480" w:firstLineChars="200"/>
        <w:jc w:val="left"/>
        <w:rPr>
          <w:rFonts w:hint="eastAsia"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2、后勤保障</w:t>
      </w:r>
    </w:p>
    <w:p>
      <w:pPr>
        <w:adjustRightInd w:val="0"/>
        <w:snapToGrid w:val="0"/>
        <w:spacing w:line="360" w:lineRule="auto"/>
        <w:ind w:firstLine="480" w:firstLineChars="200"/>
        <w:jc w:val="left"/>
        <w:rPr>
          <w:rFonts w:hint="default"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（1）保障特保服务人员良好休息的权利，可以为特保服务人员提供</w:t>
      </w:r>
      <w:r>
        <w:rPr>
          <w:rFonts w:hint="eastAsia" w:ascii="仿宋" w:hAnsi="仿宋" w:eastAsia="仿宋" w:cs="仿宋"/>
          <w:snapToGrid w:val="0"/>
          <w:color w:val="auto"/>
          <w:kern w:val="0"/>
          <w:sz w:val="24"/>
          <w:szCs w:val="24"/>
          <w:highlight w:val="none"/>
        </w:rPr>
        <w:t>集体宿舍</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环境舒适整洁（</w:t>
      </w:r>
      <w:r>
        <w:rPr>
          <w:rFonts w:hint="eastAsia" w:ascii="仿宋" w:hAnsi="仿宋" w:eastAsia="仿宋" w:cs="仿宋"/>
          <w:snapToGrid w:val="0"/>
          <w:color w:val="auto"/>
          <w:kern w:val="0"/>
          <w:sz w:val="24"/>
          <w:szCs w:val="24"/>
          <w:highlight w:val="none"/>
        </w:rPr>
        <w:t>提供场地及照片证明</w:t>
      </w:r>
      <w:r>
        <w:rPr>
          <w:rFonts w:hint="eastAsia" w:ascii="仿宋" w:hAnsi="仿宋" w:eastAsia="仿宋" w:cs="仿宋"/>
          <w:snapToGrid w:val="0"/>
          <w:color w:val="auto"/>
          <w:kern w:val="0"/>
          <w:sz w:val="24"/>
          <w:szCs w:val="24"/>
          <w:highlight w:val="none"/>
          <w:lang w:val="en-US" w:eastAsia="zh-CN"/>
        </w:rPr>
        <w:t>）。</w:t>
      </w:r>
    </w:p>
    <w:p>
      <w:pPr>
        <w:adjustRightInd w:val="0"/>
        <w:snapToGrid w:val="0"/>
        <w:spacing w:line="360" w:lineRule="auto"/>
        <w:ind w:firstLine="480" w:firstLineChars="200"/>
        <w:jc w:val="left"/>
        <w:rPr>
          <w:rFonts w:hint="default"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val="en-US" w:eastAsia="zh-CN"/>
        </w:rPr>
        <w:t>（2）对损坏或不宜使用的个人服装及装备，中标人需及时更换或补充，应有充足的备件。</w:t>
      </w:r>
    </w:p>
    <w:p>
      <w:pPr>
        <w:adjustRightInd w:val="0"/>
        <w:snapToGrid w:val="0"/>
        <w:spacing w:line="360" w:lineRule="auto"/>
        <w:ind w:firstLine="480" w:firstLineChars="200"/>
        <w:jc w:val="left"/>
        <w:rPr>
          <w:rFonts w:hint="default" w:ascii="仿宋" w:hAnsi="仿宋" w:eastAsia="仿宋" w:cs="仿宋"/>
          <w:snapToGrid w:val="0"/>
          <w:color w:val="auto"/>
          <w:kern w:val="0"/>
          <w:sz w:val="24"/>
          <w:szCs w:val="24"/>
          <w:highlight w:val="none"/>
          <w:lang w:val="en-US" w:eastAsia="zh-CN"/>
        </w:rPr>
      </w:pP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3</w:t>
      </w:r>
      <w:r>
        <w:rPr>
          <w:rFonts w:hint="eastAsia" w:ascii="仿宋" w:hAnsi="仿宋" w:eastAsia="仿宋" w:cs="仿宋"/>
          <w:snapToGrid w:val="0"/>
          <w:color w:val="auto"/>
          <w:kern w:val="0"/>
          <w:sz w:val="24"/>
          <w:szCs w:val="24"/>
          <w:highlight w:val="none"/>
          <w:lang w:eastAsia="zh-CN"/>
        </w:rPr>
        <w:t>）</w:t>
      </w:r>
      <w:r>
        <w:rPr>
          <w:rFonts w:hint="eastAsia" w:ascii="仿宋" w:hAnsi="仿宋" w:eastAsia="仿宋" w:cs="仿宋"/>
          <w:snapToGrid w:val="0"/>
          <w:color w:val="auto"/>
          <w:kern w:val="0"/>
          <w:sz w:val="24"/>
          <w:szCs w:val="24"/>
          <w:highlight w:val="none"/>
          <w:lang w:val="en-US" w:eastAsia="zh-CN"/>
        </w:rPr>
        <w:t>夏天降温消暑用品、冬天御寒用品等均需中标人自行考虑并配备妥当。</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3、相关说明</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snapToGrid w:val="0"/>
          <w:color w:val="auto"/>
          <w:sz w:val="24"/>
          <w:szCs w:val="24"/>
          <w:highlight w:val="none"/>
          <w:lang w:eastAsia="zh-CN"/>
        </w:rPr>
      </w:pPr>
      <w:r>
        <w:rPr>
          <w:rFonts w:hint="eastAsia" w:ascii="仿宋" w:hAnsi="仿宋" w:eastAsia="仿宋" w:cs="仿宋"/>
          <w:color w:val="auto"/>
          <w:sz w:val="24"/>
          <w:highlight w:val="none"/>
          <w:lang w:val="en-US" w:eastAsia="zh-CN"/>
        </w:rPr>
        <w:t>采购人可根据岗位提供相应的办公场地及办公电脑，但其他办公用品（指对讲机、强光手电、甩棍、防割手套等自行根据需要配置，由中标人自身使用的办公用品）由投标人自行解决。</w:t>
      </w:r>
    </w:p>
    <w:p>
      <w:pPr>
        <w:pStyle w:val="6"/>
        <w:keepNext/>
        <w:keepLines/>
        <w:pageBreakBefore w:val="0"/>
        <w:widowControl w:val="0"/>
        <w:tabs>
          <w:tab w:val="left" w:pos="432"/>
        </w:tabs>
        <w:kinsoku/>
        <w:wordWrap/>
        <w:overflowPunct/>
        <w:topLinePunct w:val="0"/>
        <w:autoSpaceDE/>
        <w:autoSpaceDN/>
        <w:bidi w:val="0"/>
        <w:adjustRightInd/>
        <w:snapToGrid/>
        <w:spacing w:line="360" w:lineRule="auto"/>
        <w:ind w:left="0" w:firstLine="0"/>
        <w:textAlignment w:val="auto"/>
        <w:rPr>
          <w:rFonts w:hint="eastAsia" w:ascii="仿宋" w:eastAsia="仿宋" w:cs="仿宋"/>
          <w:color w:val="auto"/>
          <w:sz w:val="24"/>
          <w:szCs w:val="24"/>
          <w:highlight w:val="none"/>
          <w:lang w:eastAsia="zh-CN"/>
        </w:rPr>
      </w:pPr>
      <w:bookmarkStart w:id="59" w:name="_Toc22506"/>
      <w:bookmarkStart w:id="60" w:name="_Toc29038"/>
      <w:bookmarkStart w:id="61" w:name="_Toc16"/>
      <w:bookmarkStart w:id="62" w:name="_Toc21083"/>
      <w:bookmarkStart w:id="63" w:name="_Toc5589"/>
      <w:r>
        <w:rPr>
          <w:rFonts w:hint="eastAsia" w:ascii="仿宋" w:eastAsia="仿宋" w:cs="仿宋"/>
          <w:color w:val="auto"/>
          <w:sz w:val="24"/>
          <w:szCs w:val="24"/>
          <w:highlight w:val="none"/>
          <w:lang w:val="en-US" w:eastAsia="zh-CN"/>
        </w:rPr>
        <w:t>五</w:t>
      </w:r>
      <w:r>
        <w:rPr>
          <w:rFonts w:hint="eastAsia" w:ascii="仿宋" w:eastAsia="仿宋" w:cs="仿宋"/>
          <w:color w:val="auto"/>
          <w:sz w:val="24"/>
          <w:szCs w:val="24"/>
          <w:highlight w:val="none"/>
          <w:lang w:eastAsia="zh-CN"/>
        </w:rPr>
        <w:t>、</w:t>
      </w:r>
      <w:bookmarkEnd w:id="59"/>
      <w:bookmarkEnd w:id="60"/>
      <w:bookmarkEnd w:id="61"/>
      <w:r>
        <w:rPr>
          <w:rFonts w:hint="eastAsia" w:ascii="仿宋" w:eastAsia="仿宋" w:cs="仿宋"/>
          <w:color w:val="auto"/>
          <w:sz w:val="24"/>
          <w:szCs w:val="24"/>
          <w:highlight w:val="none"/>
          <w:lang w:val="en-US" w:eastAsia="zh-CN"/>
        </w:rPr>
        <w:t>工作要求</w:t>
      </w:r>
      <w:bookmarkEnd w:id="6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bookmarkStart w:id="64" w:name="_Toc13313"/>
      <w:r>
        <w:rPr>
          <w:rFonts w:hint="eastAsia" w:ascii="仿宋" w:hAnsi="仿宋" w:eastAsia="仿宋" w:cs="仿宋"/>
          <w:b/>
          <w:bCs/>
          <w:snapToGrid w:val="0"/>
          <w:color w:val="auto"/>
          <w:kern w:val="0"/>
          <w:sz w:val="24"/>
          <w:szCs w:val="24"/>
          <w:highlight w:val="none"/>
          <w:lang w:val="en-US" w:eastAsia="zh-CN"/>
        </w:rPr>
        <w:t>（一）日常工作要求</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协助开展问题巡查、处置基层治理为主的服务内容。包括：</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（1）生态环境类：</w:t>
      </w:r>
      <w:r>
        <w:rPr>
          <w:rFonts w:hint="default" w:ascii="仿宋" w:hAnsi="仿宋" w:eastAsia="仿宋" w:cs="仿宋"/>
          <w:color w:val="auto"/>
          <w:sz w:val="24"/>
          <w:highlight w:val="none"/>
          <w:lang w:val="en-US" w:eastAsia="zh-CN"/>
        </w:rPr>
        <w:t>生态环境监管督查及处置；渣土及垃圾偷倒监管巡查及处置；拆违控违工作；瓶装燃气管控；</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（2）交通管理类：</w:t>
      </w:r>
      <w:r>
        <w:rPr>
          <w:rFonts w:hint="default" w:ascii="仿宋" w:hAnsi="仿宋" w:eastAsia="仿宋" w:cs="仿宋"/>
          <w:color w:val="auto"/>
          <w:sz w:val="24"/>
          <w:highlight w:val="none"/>
          <w:lang w:val="en-US" w:eastAsia="zh-CN"/>
        </w:rPr>
        <w:t>劝导管理服务区域内机动车停放入“位”，非机动车停放有序</w:t>
      </w:r>
      <w:r>
        <w:rPr>
          <w:rFonts w:hint="default" w:ascii="仿宋" w:hAnsi="仿宋" w:eastAsia="仿宋" w:cs="仿宋"/>
          <w:color w:val="auto"/>
          <w:sz w:val="24"/>
          <w:highlight w:val="none"/>
          <w:lang w:eastAsia="zh-CN"/>
        </w:rPr>
        <w:t>，对机动车违停进行辅助执法贴单</w:t>
      </w:r>
      <w:r>
        <w:rPr>
          <w:rFonts w:hint="eastAsia" w:ascii="仿宋" w:hAnsi="仿宋" w:eastAsia="仿宋" w:cs="仿宋"/>
          <w:color w:val="auto"/>
          <w:sz w:val="24"/>
          <w:highlight w:val="none"/>
          <w:lang w:val="en-US" w:eastAsia="zh-CN"/>
        </w:rPr>
        <w:t>；</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r>
        <w:rPr>
          <w:rFonts w:hint="default" w:ascii="仿宋" w:hAnsi="仿宋" w:eastAsia="仿宋" w:cs="仿宋"/>
          <w:color w:val="auto"/>
          <w:sz w:val="24"/>
          <w:highlight w:val="none"/>
          <w:lang w:val="en-US" w:eastAsia="zh-CN"/>
        </w:rPr>
        <w:t>城市序化管理</w:t>
      </w:r>
      <w:r>
        <w:rPr>
          <w:rFonts w:hint="eastAsia" w:ascii="仿宋" w:hAnsi="仿宋" w:eastAsia="仿宋" w:cs="仿宋"/>
          <w:color w:val="auto"/>
          <w:sz w:val="24"/>
          <w:highlight w:val="none"/>
          <w:lang w:val="en-US" w:eastAsia="zh-CN"/>
        </w:rPr>
        <w:t>类</w:t>
      </w:r>
      <w:r>
        <w:rPr>
          <w:rFonts w:hint="default" w:ascii="仿宋" w:hAnsi="仿宋" w:eastAsia="仿宋" w:cs="仿宋"/>
          <w:color w:val="auto"/>
          <w:sz w:val="24"/>
          <w:highlight w:val="none"/>
          <w:lang w:val="en-US" w:eastAsia="zh-CN"/>
        </w:rPr>
        <w:t>；制止无证流动摊贩内外设摊、沿街门店占道作业、出店经营；制止清理乱张贴，乱悬挂、乱堆放、乱搭建等行为；对乱晾晒及其他有碍市容观瞻的行为进行劝阻；对门店乱倒生活污水及乱堆装潢建筑垃圾加强管理；有序安排场内摊位，引导摊主规范经营，配合环卫部门定期清理疏导点内产生的垃圾；</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（4）平安类：根据“平安E查”APP企业自查和社区督导情况，每月不定期开展平安E查工作，督促相关企业开展安全生产问题自查自纠。</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r>
        <w:rPr>
          <w:rFonts w:hint="eastAsia" w:ascii="仿宋" w:hAnsi="仿宋" w:eastAsia="仿宋" w:cs="仿宋"/>
          <w:b/>
          <w:bCs/>
          <w:snapToGrid w:val="0"/>
          <w:color w:val="auto"/>
          <w:kern w:val="0"/>
          <w:sz w:val="24"/>
          <w:szCs w:val="24"/>
          <w:highlight w:val="none"/>
          <w:lang w:val="en-US" w:eastAsia="zh-CN"/>
        </w:rPr>
        <w:t>（二）其他工作要求</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（1）参与各类专项整治，配合做好平安建设工作；</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（2）亚运期间在辖区比赛馆和训练馆外围的道路进行巡查工作；</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（3）做好特定时期的重点人员管控及巡查工作；</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（4）在特定时期做好辖区危化企业等周边环境巡查；</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（5）完成街道或上级交办的其他工作任务。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r>
        <w:rPr>
          <w:rFonts w:hint="eastAsia" w:ascii="仿宋" w:hAnsi="仿宋" w:eastAsia="仿宋" w:cs="仿宋"/>
          <w:b/>
          <w:bCs/>
          <w:snapToGrid w:val="0"/>
          <w:color w:val="auto"/>
          <w:kern w:val="0"/>
          <w:sz w:val="24"/>
          <w:szCs w:val="24"/>
          <w:highlight w:val="none"/>
          <w:lang w:val="en-US" w:eastAsia="zh-CN"/>
        </w:rPr>
        <w:t>（三）服务闭环</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以下为</w:t>
      </w:r>
      <w:r>
        <w:rPr>
          <w:rFonts w:hint="eastAsia" w:ascii="仿宋" w:hAnsi="仿宋" w:eastAsia="仿宋" w:cs="仿宋"/>
          <w:color w:val="auto"/>
          <w:sz w:val="24"/>
          <w:highlight w:val="none"/>
          <w:lang w:val="en-US" w:eastAsia="zh-CN"/>
        </w:rPr>
        <w:t>服务闭环流程及管理相关要求，投标人在投标文件中应提供满足服务闭环流程及管理要求的响应方案。</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街道综合信息指挥室承担"小脑"职能,构建横向联动、纵向贯通的综合指挥体系,具体负责统筹协调、指挥调度、视频巡查、信息研判、事件流转、监督考核等工作。整合公安、综合行政执法、网格、综治、矛盾纠纷调解等力量,落实24小时运行的值班值守制度,建立工作指令"派单、签收、监督、反馈”闭环管理机制,统筹中心各项工作。</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小脑”指挥室指挥员负责签收全部事件，安排人员力量前往现场处置，若属于**类事件，需公安机关协同处置的，通知***同时赴现场处置，若需其他执法力量协助处置，由指挥员统一协调调度，做到“1分钟接收事件、3分钟联动响应、10分钟到达现场处置”。</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指挥员需根据现场处置情况进行分类反馈：矛盾纠纷类已调解的按照办结反馈，未办结的说明原因，需要延长时间的，进行系统延期操作；需要上级单位协同处置的，通过系统及时上报；其他事件已妥善解决的，及时操作办结反馈。</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 现场无法闭环处置，需街道相关职能科办、部门流转处置的事件，由夜班班组指挥员统一汇总，于次日交班时报至综合信息指挥室，由指挥室流转至相关职能科办或部门闭环处置，确保全部事件无缝衔接，严格闭环。</w:t>
      </w:r>
    </w:p>
    <w:bookmarkEnd w:id="64"/>
    <w:p>
      <w:pPr>
        <w:pStyle w:val="6"/>
        <w:keepNext/>
        <w:keepLines/>
        <w:pageBreakBefore w:val="0"/>
        <w:widowControl w:val="0"/>
        <w:tabs>
          <w:tab w:val="left" w:pos="432"/>
        </w:tabs>
        <w:kinsoku/>
        <w:wordWrap/>
        <w:overflowPunct/>
        <w:topLinePunct w:val="0"/>
        <w:autoSpaceDE/>
        <w:autoSpaceDN/>
        <w:bidi w:val="0"/>
        <w:adjustRightInd/>
        <w:snapToGrid/>
        <w:spacing w:line="360" w:lineRule="auto"/>
        <w:ind w:left="0" w:firstLine="0"/>
        <w:textAlignment w:val="auto"/>
        <w:rPr>
          <w:rFonts w:hint="default" w:ascii="仿宋" w:eastAsia="仿宋" w:cs="仿宋"/>
          <w:color w:val="auto"/>
          <w:sz w:val="24"/>
          <w:szCs w:val="24"/>
          <w:highlight w:val="none"/>
          <w:lang w:val="en-US" w:eastAsia="zh-CN"/>
        </w:rPr>
      </w:pPr>
      <w:bookmarkStart w:id="65" w:name="_Toc126"/>
      <w:bookmarkStart w:id="66" w:name="_Toc3197"/>
      <w:bookmarkStart w:id="67" w:name="_Toc4427"/>
      <w:bookmarkStart w:id="68" w:name="_Toc27779"/>
      <w:r>
        <w:rPr>
          <w:rFonts w:hint="eastAsia" w:ascii="仿宋" w:eastAsia="仿宋" w:cs="仿宋"/>
          <w:color w:val="auto"/>
          <w:sz w:val="24"/>
          <w:szCs w:val="24"/>
          <w:highlight w:val="none"/>
          <w:lang w:val="en-US" w:eastAsia="zh-CN"/>
        </w:rPr>
        <w:t>六</w:t>
      </w:r>
      <w:r>
        <w:rPr>
          <w:rFonts w:hint="eastAsia" w:ascii="仿宋" w:eastAsia="仿宋" w:cs="仿宋"/>
          <w:color w:val="auto"/>
          <w:sz w:val="24"/>
          <w:szCs w:val="24"/>
          <w:highlight w:val="none"/>
          <w:lang w:eastAsia="zh-CN"/>
        </w:rPr>
        <w:t>、</w:t>
      </w:r>
      <w:bookmarkEnd w:id="65"/>
      <w:bookmarkEnd w:id="66"/>
      <w:r>
        <w:rPr>
          <w:rFonts w:hint="eastAsia" w:ascii="仿宋" w:eastAsia="仿宋" w:cs="仿宋"/>
          <w:color w:val="auto"/>
          <w:sz w:val="24"/>
          <w:szCs w:val="24"/>
          <w:highlight w:val="none"/>
          <w:lang w:val="en-US" w:eastAsia="zh-CN"/>
        </w:rPr>
        <w:t>相关服务要求</w:t>
      </w:r>
      <w:bookmarkEnd w:id="67"/>
      <w:bookmarkEnd w:id="68"/>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r>
        <w:rPr>
          <w:rFonts w:hint="eastAsia" w:ascii="仿宋" w:hAnsi="仿宋" w:eastAsia="仿宋" w:cs="仿宋"/>
          <w:b/>
          <w:bCs/>
          <w:snapToGrid w:val="0"/>
          <w:color w:val="auto"/>
          <w:kern w:val="0"/>
          <w:sz w:val="24"/>
          <w:szCs w:val="24"/>
          <w:highlight w:val="none"/>
          <w:lang w:val="en-US" w:eastAsia="zh-CN"/>
        </w:rPr>
        <w:t>（一）特保服务人员的招聘、培训、使用</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1、特保服务人员可以从中标人本单位员工抽调，也可以通过招聘等方式录用。</w:t>
      </w:r>
      <w:r>
        <w:rPr>
          <w:rFonts w:hint="eastAsia" w:ascii="仿宋" w:hAnsi="仿宋" w:eastAsia="仿宋" w:cs="仿宋"/>
          <w:color w:val="auto"/>
          <w:sz w:val="24"/>
          <w:highlight w:val="none"/>
          <w:lang w:eastAsia="zh-CN"/>
        </w:rPr>
        <w:t>特保服务人员</w:t>
      </w:r>
      <w:r>
        <w:rPr>
          <w:rFonts w:hint="eastAsia" w:ascii="仿宋" w:hAnsi="仿宋" w:eastAsia="仿宋" w:cs="仿宋"/>
          <w:color w:val="auto"/>
          <w:sz w:val="24"/>
          <w:highlight w:val="none"/>
        </w:rPr>
        <w:t>应聘、录用、离职等管理档案规范，手续齐全，相应资料必须报采购人备案。</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2、培训制度</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（1）队员在上岗前必须经过专业培训，并以公安民警的标准严格要求自己。</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（2）培训包括政治思想、专业技能、理论知识等诸方面。</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（3）应根据特保服务人员队伍实际情况，制定出年度或阶段性培训计划。</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（4）特保服务人员应自觉接受专业培训，不得缺席，不迟到、不早退。</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default" w:ascii="仿宋" w:hAnsi="仿宋" w:eastAsia="仿宋" w:cs="仿宋"/>
          <w:color w:val="auto"/>
          <w:sz w:val="24"/>
          <w:highlight w:val="none"/>
          <w:lang w:val="en-US" w:eastAsia="zh-CN"/>
        </w:rPr>
      </w:pPr>
      <w:r>
        <w:rPr>
          <w:rFonts w:hint="default" w:ascii="仿宋" w:hAnsi="仿宋" w:eastAsia="仿宋" w:cs="仿宋"/>
          <w:color w:val="auto"/>
          <w:sz w:val="24"/>
          <w:highlight w:val="none"/>
          <w:lang w:val="en-US" w:eastAsia="zh-CN"/>
        </w:rPr>
        <w:t>培训应有方案，包括岗前培训、跟班实训、日常训练响应方案，有培训讲师情况（讲师需是退伍军人或持有保安员高级、技师职业资格证等）、培训场所、培训教材。</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textAlignment w:val="auto"/>
        <w:outlineLvl w:val="9"/>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highlight w:val="none"/>
          <w:lang w:val="en-US" w:eastAsia="zh-CN"/>
        </w:rPr>
        <w:t>中标人应采取有效措施，确保特保服务人员整体上的稳定性，严格控制非违纪人员轮换岗比例，合同期限内轮换岗特保人数不得超过合同编制的10%。项目管理团队中人员更换，应提前一个月以书面形式通知采购人，其他队员更换要提前三天告知采购人。确保服务质量不因人员变动而受影响。</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highlight w:val="none"/>
        </w:rPr>
        <w:t>未经采购人或管理单位允许，该项目的</w:t>
      </w:r>
      <w:r>
        <w:rPr>
          <w:rFonts w:hint="eastAsia" w:ascii="仿宋" w:hAnsi="仿宋" w:eastAsia="仿宋" w:cs="仿宋"/>
          <w:color w:val="auto"/>
          <w:sz w:val="24"/>
          <w:highlight w:val="none"/>
          <w:lang w:eastAsia="zh-CN"/>
        </w:rPr>
        <w:t>特保服务人员</w:t>
      </w:r>
      <w:r>
        <w:rPr>
          <w:rFonts w:hint="eastAsia" w:ascii="仿宋" w:hAnsi="仿宋" w:eastAsia="仿宋" w:cs="仿宋"/>
          <w:color w:val="auto"/>
          <w:sz w:val="24"/>
          <w:highlight w:val="none"/>
        </w:rPr>
        <w:t>不得</w:t>
      </w:r>
      <w:r>
        <w:rPr>
          <w:rFonts w:hint="eastAsia" w:ascii="仿宋" w:hAnsi="仿宋" w:eastAsia="仿宋" w:cs="仿宋"/>
          <w:color w:val="auto"/>
          <w:sz w:val="24"/>
          <w:highlight w:val="none"/>
          <w:lang w:val="en-US" w:eastAsia="zh-CN"/>
        </w:rPr>
        <w:t>随意</w:t>
      </w:r>
      <w:r>
        <w:rPr>
          <w:rFonts w:hint="eastAsia" w:ascii="仿宋" w:hAnsi="仿宋" w:eastAsia="仿宋" w:cs="仿宋"/>
          <w:color w:val="auto"/>
          <w:sz w:val="24"/>
          <w:highlight w:val="none"/>
        </w:rPr>
        <w:t>兼职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串岗</w:t>
      </w:r>
      <w:r>
        <w:rPr>
          <w:rFonts w:hint="eastAsia" w:ascii="仿宋" w:hAnsi="仿宋" w:eastAsia="仿宋" w:cs="仿宋"/>
          <w:color w:val="auto"/>
          <w:sz w:val="24"/>
          <w:highlight w:val="none"/>
        </w:rPr>
        <w:t>。</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充分保障项目</w:t>
      </w:r>
      <w:r>
        <w:rPr>
          <w:rFonts w:hint="eastAsia" w:ascii="仿宋" w:hAnsi="仿宋" w:eastAsia="仿宋" w:cs="仿宋"/>
          <w:color w:val="auto"/>
          <w:sz w:val="24"/>
          <w:highlight w:val="none"/>
          <w:lang w:eastAsia="zh-CN"/>
        </w:rPr>
        <w:t>特保服务人员</w:t>
      </w:r>
      <w:r>
        <w:rPr>
          <w:rFonts w:hint="eastAsia" w:ascii="仿宋" w:hAnsi="仿宋" w:eastAsia="仿宋" w:cs="仿宋"/>
          <w:color w:val="auto"/>
          <w:sz w:val="24"/>
          <w:highlight w:val="none"/>
        </w:rPr>
        <w:t>的休息时间，加班需符合国家相关规定。</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6、特保服务人员的数量及工作时间应按采购人要求。采购人有权在需要时对相关人员做集中调配并以调休、补休等方式进行补偿。此方式投标人必须认可。</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r>
        <w:rPr>
          <w:rFonts w:hint="eastAsia" w:ascii="仿宋" w:hAnsi="仿宋" w:eastAsia="仿宋" w:cs="仿宋"/>
          <w:b/>
          <w:bCs/>
          <w:snapToGrid w:val="0"/>
          <w:color w:val="auto"/>
          <w:kern w:val="0"/>
          <w:sz w:val="24"/>
          <w:szCs w:val="24"/>
          <w:highlight w:val="none"/>
          <w:lang w:val="en-US" w:eastAsia="zh-CN"/>
        </w:rPr>
        <w:t>（二）工作纪律</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1、按时或按要求时间上下班，不得迟到、早退，严格执行请销假制度。</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2、工作期间不办私事，不发生脱岗、串岗、睡岗现象。</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3、工作期间按规定着装，携带装备。</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4、上班前不得酗酒，上班期间不得饮酒，严禁酒后驾车。</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5、文明执勤，实事就是，不包庇不纵容；严禁吃拿卡要和徇私舞弊。</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6、严禁公车私用，或挪作他人使用。</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7、严格遵守白杨街道要求的队员行为规范和工作职责。</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r>
        <w:rPr>
          <w:rFonts w:hint="eastAsia" w:ascii="仿宋" w:hAnsi="仿宋" w:eastAsia="仿宋" w:cs="仿宋"/>
          <w:b/>
          <w:bCs/>
          <w:snapToGrid w:val="0"/>
          <w:color w:val="auto"/>
          <w:kern w:val="0"/>
          <w:sz w:val="24"/>
          <w:szCs w:val="24"/>
          <w:highlight w:val="none"/>
          <w:lang w:val="en-US" w:eastAsia="zh-CN"/>
        </w:rPr>
        <w:t>（三）服务响应要求</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1、工作时间：24小时制执勤；</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2、中标人做好自身人员安全保障，不因自身原因导致其无法正常开展工作。投标人须自行考虑服务成本，后期不能以任何理由要求补偿。</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3、特保服务人员具体的岗位及流动岗位设定等实施细则，必须按采购人要求，中标人须无条件执行。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r>
        <w:rPr>
          <w:rFonts w:hint="eastAsia" w:ascii="仿宋" w:hAnsi="仿宋" w:eastAsia="仿宋" w:cs="仿宋"/>
          <w:b/>
          <w:bCs/>
          <w:snapToGrid w:val="0"/>
          <w:color w:val="auto"/>
          <w:kern w:val="0"/>
          <w:sz w:val="24"/>
          <w:szCs w:val="24"/>
          <w:highlight w:val="none"/>
          <w:lang w:val="en-US" w:eastAsia="zh-CN"/>
        </w:rPr>
        <w:t>（四）服务交接</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本项目交接时间以采购人通知为准。投标人应为本项目制定项目平稳交接过渡方案，确保不出现纠纷、投诉、或引起服务无法保障的情形。</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outlineLvl w:val="2"/>
        <w:rPr>
          <w:rFonts w:hint="default" w:ascii="仿宋" w:hAnsi="仿宋" w:eastAsia="仿宋" w:cs="仿宋"/>
          <w:b/>
          <w:bCs/>
          <w:snapToGrid w:val="0"/>
          <w:color w:val="auto"/>
          <w:kern w:val="0"/>
          <w:sz w:val="24"/>
          <w:szCs w:val="24"/>
          <w:highlight w:val="none"/>
          <w:lang w:val="en-US" w:eastAsia="zh-CN"/>
        </w:rPr>
      </w:pPr>
      <w:r>
        <w:rPr>
          <w:rFonts w:hint="eastAsia" w:ascii="仿宋" w:hAnsi="仿宋" w:eastAsia="仿宋" w:cs="仿宋"/>
          <w:b/>
          <w:bCs/>
          <w:snapToGrid w:val="0"/>
          <w:color w:val="auto"/>
          <w:kern w:val="0"/>
          <w:sz w:val="24"/>
          <w:szCs w:val="24"/>
          <w:highlight w:val="none"/>
          <w:lang w:val="en-US" w:eastAsia="zh-CN"/>
        </w:rPr>
        <w:t>（五）项目开展的注意事项</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服务期间，如因中标人原因发生人身事故，由中标人承担全部责任，所产生费用由中标人全部承担；因中标人自身管理不善或使用不当造成的损失由中标人负责赔偿。</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做好元旦、春节、清明节、劳动节、端午节、中秋节、国庆节等节假日及重大活动的配合和保障工作。</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配合做好防汛抗台、疫情防控等突发事件应急处理工作，确保突发事件及时处置得当。</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2" w:firstLineChars="200"/>
        <w:jc w:val="both"/>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在服务期内采购人遇到突发事件时，中标人应</w:t>
      </w:r>
      <w:r>
        <w:rPr>
          <w:rFonts w:hint="eastAsia" w:ascii="仿宋" w:hAnsi="仿宋" w:eastAsia="仿宋" w:cs="仿宋"/>
          <w:b/>
          <w:bCs/>
          <w:color w:val="auto"/>
          <w:sz w:val="24"/>
          <w:highlight w:val="none"/>
          <w:lang w:val="en-US" w:eastAsia="zh-CN"/>
        </w:rPr>
        <w:t>服从大局</w:t>
      </w:r>
      <w:r>
        <w:rPr>
          <w:rFonts w:hint="eastAsia" w:ascii="仿宋" w:hAnsi="仿宋" w:eastAsia="仿宋" w:cs="仿宋"/>
          <w:b/>
          <w:bCs/>
          <w:color w:val="auto"/>
          <w:sz w:val="24"/>
          <w:highlight w:val="none"/>
        </w:rPr>
        <w:t>，服从采购人安排；一般情形下，应确保不少于2人次能半小时内赶赴现场保障到位。</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接到责任区域投拆电话和新闻舆论批评，中标人应在24小时内处理完毕和及时进行信息反馈。</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eastAsia="zh-CN"/>
        </w:rPr>
        <w:t>投标人所有的工作除应按投标人的内部流程实施外还应接受采购人或采购人组织的检查组的检查。</w:t>
      </w:r>
      <w:r>
        <w:rPr>
          <w:rFonts w:hint="eastAsia" w:ascii="仿宋" w:hAnsi="仿宋" w:eastAsia="仿宋" w:cs="仿宋"/>
          <w:color w:val="auto"/>
          <w:sz w:val="24"/>
          <w:highlight w:val="none"/>
        </w:rPr>
        <w:t xml:space="preserve"> </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如采购人检查发现中标人提供的服务不符合标准要求，中标人应立即进行整改，直到符合要求为止。</w:t>
      </w:r>
      <w:r>
        <w:rPr>
          <w:rFonts w:hint="eastAsia" w:ascii="仿宋" w:hAnsi="仿宋" w:eastAsia="仿宋" w:cs="仿宋"/>
          <w:color w:val="auto"/>
          <w:sz w:val="24"/>
          <w:highlight w:val="none"/>
          <w:lang w:val="en-US" w:eastAsia="zh-CN"/>
        </w:rPr>
        <w:t>对</w:t>
      </w:r>
      <w:r>
        <w:rPr>
          <w:rFonts w:hint="eastAsia" w:ascii="仿宋" w:hAnsi="仿宋" w:eastAsia="仿宋" w:cs="仿宋"/>
          <w:color w:val="auto"/>
          <w:sz w:val="24"/>
          <w:highlight w:val="none"/>
        </w:rPr>
        <w:t>达不到采购人要求及投标人投标时各项服务承诺</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，采购人有权扣款或终止合同</w:t>
      </w:r>
      <w:r>
        <w:rPr>
          <w:rFonts w:hint="eastAsia" w:ascii="仿宋" w:hAnsi="仿宋" w:eastAsia="仿宋" w:cs="仿宋"/>
          <w:color w:val="auto"/>
          <w:sz w:val="24"/>
          <w:highlight w:val="none"/>
          <w:lang w:eastAsia="zh-CN"/>
        </w:rPr>
        <w:t>。</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8、如后续政策或其他因素需要，</w:t>
      </w:r>
      <w:r>
        <w:rPr>
          <w:rFonts w:hint="eastAsia" w:ascii="仿宋" w:hAnsi="仿宋" w:eastAsia="仿宋" w:cs="仿宋"/>
          <w:color w:val="auto"/>
          <w:sz w:val="24"/>
          <w:highlight w:val="none"/>
        </w:rPr>
        <w:t>服务期内中标人应根据相关防疫主管部门的要求，做好相关防疫配合工作（</w:t>
      </w:r>
      <w:r>
        <w:rPr>
          <w:rFonts w:hint="eastAsia" w:ascii="仿宋" w:hAnsi="仿宋" w:eastAsia="仿宋" w:cs="仿宋"/>
          <w:color w:val="auto"/>
          <w:sz w:val="24"/>
          <w:highlight w:val="none"/>
          <w:lang w:val="en-US" w:eastAsia="zh-CN"/>
        </w:rPr>
        <w:t>如有最新政策的，按最新政策执行</w:t>
      </w:r>
      <w:r>
        <w:rPr>
          <w:rFonts w:hint="eastAsia" w:ascii="仿宋" w:hAnsi="仿宋" w:eastAsia="仿宋" w:cs="仿宋"/>
          <w:color w:val="auto"/>
          <w:sz w:val="24"/>
          <w:highlight w:val="none"/>
        </w:rPr>
        <w:t>）。投标供应商须提供详细的防疫方案，以便于做好防疫工作。</w:t>
      </w:r>
    </w:p>
    <w:p>
      <w:pPr>
        <w:pStyle w:val="3"/>
        <w:rPr>
          <w:rFonts w:hint="eastAsia" w:ascii="仿宋" w:hAnsi="仿宋" w:eastAsia="仿宋" w:cs="仿宋"/>
          <w:bCs/>
          <w:color w:val="auto"/>
          <w:highlight w:val="none"/>
          <w:lang w:eastAsia="zh-CN"/>
        </w:rPr>
      </w:pPr>
      <w:r>
        <w:rPr>
          <w:rFonts w:hint="eastAsia" w:ascii="仿宋" w:hAnsi="仿宋" w:eastAsia="仿宋" w:cs="仿宋"/>
          <w:color w:val="auto"/>
          <w:sz w:val="24"/>
          <w:highlight w:val="none"/>
          <w:lang w:val="en-US" w:eastAsia="zh-CN"/>
        </w:rPr>
        <w:t>9、</w:t>
      </w:r>
      <w:r>
        <w:rPr>
          <w:rFonts w:hint="eastAsia" w:ascii="仿宋" w:hAnsi="仿宋" w:eastAsia="仿宋" w:cs="仿宋"/>
          <w:bCs/>
          <w:color w:val="auto"/>
          <w:highlight w:val="none"/>
          <w:lang w:val="en-US" w:eastAsia="zh-CN"/>
        </w:rPr>
        <w:t>如中标，应为所有特保服务人员缴纳社保及购买</w:t>
      </w:r>
      <w:r>
        <w:rPr>
          <w:rFonts w:hint="eastAsia" w:ascii="仿宋" w:hAnsi="仿宋" w:eastAsia="仿宋" w:cs="仿宋"/>
          <w:bCs/>
          <w:color w:val="auto"/>
          <w:highlight w:val="none"/>
        </w:rPr>
        <w:t>人员意外险</w:t>
      </w:r>
      <w:r>
        <w:rPr>
          <w:rFonts w:hint="eastAsia" w:ascii="仿宋" w:hAnsi="仿宋" w:eastAsia="仿宋" w:cs="仿宋"/>
          <w:bCs/>
          <w:color w:val="auto"/>
          <w:highlight w:val="none"/>
          <w:lang w:eastAsia="zh-CN"/>
        </w:rPr>
        <w:t>。</w:t>
      </w:r>
    </w:p>
    <w:p>
      <w:pPr>
        <w:pStyle w:val="45"/>
        <w:rPr>
          <w:rFonts w:hint="default"/>
          <w:b/>
          <w:bCs w:val="0"/>
          <w:color w:val="auto"/>
          <w:highlight w:val="none"/>
          <w:lang w:val="en-US" w:eastAsia="zh-CN"/>
        </w:rPr>
      </w:pPr>
      <w:r>
        <w:rPr>
          <w:rFonts w:hint="eastAsia" w:ascii="仿宋" w:hAnsi="仿宋" w:eastAsia="仿宋" w:cs="仿宋"/>
          <w:b/>
          <w:bCs w:val="0"/>
          <w:color w:val="auto"/>
          <w:highlight w:val="none"/>
          <w:lang w:val="en-US" w:eastAsia="zh-CN"/>
        </w:rPr>
        <w:t>10、由于政策原因，本项目特保服务人员派遣数量、服务时间均可能根据实际要求变化，投标人务必注意风险因素，自主报价。如中标，不得因政策因素变化、采购人要求变动等原因推诿、懈怠。</w:t>
      </w:r>
    </w:p>
    <w:p>
      <w:pPr>
        <w:pStyle w:val="21"/>
        <w:rPr>
          <w:rFonts w:hint="eastAsia"/>
          <w:color w:val="auto"/>
          <w:highlight w:val="none"/>
          <w:lang w:val="en-US" w:eastAsia="zh-CN"/>
        </w:rPr>
      </w:pPr>
      <w:bookmarkStart w:id="69" w:name="_Toc421285404"/>
    </w:p>
    <w:p>
      <w:pPr>
        <w:pStyle w:val="6"/>
        <w:keepNext/>
        <w:keepLines/>
        <w:pageBreakBefore w:val="0"/>
        <w:widowControl w:val="0"/>
        <w:tabs>
          <w:tab w:val="left" w:pos="432"/>
        </w:tabs>
        <w:kinsoku/>
        <w:wordWrap/>
        <w:overflowPunct/>
        <w:topLinePunct w:val="0"/>
        <w:autoSpaceDE/>
        <w:autoSpaceDN/>
        <w:bidi w:val="0"/>
        <w:adjustRightInd/>
        <w:snapToGrid/>
        <w:spacing w:line="360" w:lineRule="auto"/>
        <w:ind w:left="0" w:firstLine="0"/>
        <w:textAlignment w:val="auto"/>
        <w:rPr>
          <w:rFonts w:hint="eastAsia" w:ascii="仿宋" w:eastAsia="仿宋" w:cs="仿宋"/>
          <w:color w:val="auto"/>
          <w:sz w:val="24"/>
          <w:szCs w:val="24"/>
          <w:highlight w:val="none"/>
          <w:lang w:val="zh-CN" w:eastAsia="zh-CN"/>
        </w:rPr>
      </w:pPr>
      <w:bookmarkStart w:id="70" w:name="_Toc21847"/>
      <w:bookmarkStart w:id="71" w:name="_Toc16134"/>
      <w:bookmarkStart w:id="72" w:name="_Toc19339"/>
      <w:bookmarkStart w:id="73" w:name="_Toc16304"/>
      <w:r>
        <w:rPr>
          <w:rFonts w:hint="eastAsia" w:ascii="仿宋" w:eastAsia="仿宋" w:cs="仿宋"/>
          <w:color w:val="auto"/>
          <w:sz w:val="24"/>
          <w:szCs w:val="24"/>
          <w:highlight w:val="none"/>
          <w:lang w:val="en-US" w:eastAsia="zh-CN"/>
        </w:rPr>
        <w:t>七</w:t>
      </w:r>
      <w:r>
        <w:rPr>
          <w:rFonts w:hint="eastAsia" w:ascii="仿宋" w:eastAsia="仿宋" w:cs="仿宋"/>
          <w:color w:val="auto"/>
          <w:sz w:val="24"/>
          <w:szCs w:val="24"/>
          <w:highlight w:val="none"/>
          <w:lang w:val="zh-CN" w:eastAsia="zh-CN"/>
        </w:rPr>
        <w:t>、</w:t>
      </w:r>
      <w:bookmarkEnd w:id="69"/>
      <w:r>
        <w:rPr>
          <w:rFonts w:hint="eastAsia" w:ascii="仿宋" w:eastAsia="仿宋" w:cs="仿宋"/>
          <w:color w:val="auto"/>
          <w:sz w:val="24"/>
          <w:szCs w:val="24"/>
          <w:highlight w:val="none"/>
          <w:lang w:val="en-US" w:eastAsia="zh-CN"/>
        </w:rPr>
        <w:t>监督及</w:t>
      </w:r>
      <w:r>
        <w:rPr>
          <w:rFonts w:hint="eastAsia" w:ascii="仿宋" w:eastAsia="仿宋" w:cs="仿宋"/>
          <w:color w:val="auto"/>
          <w:sz w:val="24"/>
          <w:szCs w:val="24"/>
          <w:highlight w:val="none"/>
          <w:lang w:val="zh-CN" w:eastAsia="zh-CN"/>
        </w:rPr>
        <w:t>考核</w:t>
      </w:r>
      <w:bookmarkEnd w:id="70"/>
      <w:bookmarkEnd w:id="71"/>
      <w:bookmarkEnd w:id="72"/>
      <w:bookmarkEnd w:id="73"/>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项目实施过程中，采购人有权对中标人的服务质量进行考核。考核频率为每月度一次，如达不到上述服务质量水平的，采购人将发出书面整改通知要求中标人予以整改,未及时整改扣当月考核分，连续两月考核未达标且未进行整改的，采购人有权提前终止合同。</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2、考虑到节假日或其他活动期间对人员的数量及服务区域、服务密度的要求，本项目应确保人员及时到位。</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3、所有人员均须持有合法有效身份证、健康证，无重大疾病史和传染病史，无残疾及其它生理缺陷。采购人对中标人派遣的服务人员进行考评，如素质不达标的，将予以劝退。</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4、中标人有义务保证合格管理人员的稳定性（至少达到90%）。</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5、中标人按采购人要求做好各种工作报表、记录，如果未按要求做好工作报表与记录，被检查发现一次，则扣罚500元。累计发现三次同类情况，扣罚2000元。</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6、巡查人员未按规定巡查路线与时间、次数进行巡逻，发现一次则扣除当月临保服务费用5%。</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7、中标人必须对下属人员严格管理，如发现服务人员有赌博、滋事、扰乱治安、偷盗物资等情况，发现一次则扣罚500元。累计发现三次同类情况，扣罚2000元。</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8、在服务期间，根据采购人实际需求、中标人投标响应情况进行配置人员及装备。若发现配置的人员有空缺现象的，根据空缺人数按300元/人/次扣减服务费；若发现未按要求配置装备的，扣减相应装备费。</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textAlignment w:val="auto"/>
        <w:outlineLvl w:val="9"/>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9、中标人须支付符合杭州市相关规定的工资。采购人有权通过核查账户、向特保服务人员调查等方式，了解特保服务人员工资、相关报酬到位情况。发现一次欠薪或下属特保服务人员有关于工资待遇进行举报、投诉的扣除服务费500元。如查实特保服务人员工资、相关报酬未按规定支付的，采购人有权根据实际支付的人员工资、相关报酬核减合同支付金额，并要求采购人进行整改。中标人多次整改不到位的，采购人有权终止合同。</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10、若有其他违反工作纪律造成恶劣影响和后果的，依据实际情况减扣服务费。</w:t>
      </w:r>
    </w:p>
    <w:p>
      <w:p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具体考核细则由采购人制定。</w:t>
      </w:r>
    </w:p>
    <w:p>
      <w:pPr>
        <w:pStyle w:val="149"/>
        <w:rPr>
          <w:rFonts w:hint="eastAsia" w:ascii="仿宋" w:hAnsi="仿宋" w:eastAsia="仿宋" w:cs="仿宋"/>
          <w:color w:val="auto"/>
          <w:sz w:val="24"/>
          <w:highlight w:val="none"/>
          <w:lang w:val="en-US" w:eastAsia="zh-CN"/>
        </w:rPr>
      </w:pPr>
    </w:p>
    <w:p>
      <w:pPr>
        <w:pStyle w:val="6"/>
        <w:keepNext/>
        <w:keepLines/>
        <w:pageBreakBefore w:val="0"/>
        <w:widowControl w:val="0"/>
        <w:tabs>
          <w:tab w:val="left" w:pos="432"/>
        </w:tabs>
        <w:kinsoku/>
        <w:wordWrap/>
        <w:overflowPunct/>
        <w:topLinePunct w:val="0"/>
        <w:autoSpaceDE/>
        <w:autoSpaceDN/>
        <w:bidi w:val="0"/>
        <w:adjustRightInd/>
        <w:snapToGrid/>
        <w:spacing w:line="360" w:lineRule="auto"/>
        <w:ind w:left="0" w:firstLine="0"/>
        <w:textAlignment w:val="auto"/>
        <w:rPr>
          <w:rFonts w:hint="eastAsia" w:ascii="仿宋" w:eastAsia="仿宋" w:cs="仿宋"/>
          <w:color w:val="auto"/>
          <w:kern w:val="0"/>
          <w:sz w:val="24"/>
          <w:szCs w:val="24"/>
          <w:highlight w:val="none"/>
          <w:lang w:eastAsia="zh-CN"/>
        </w:rPr>
      </w:pPr>
      <w:bookmarkStart w:id="74" w:name="_Toc17154"/>
      <w:bookmarkStart w:id="75" w:name="_Toc11953"/>
      <w:bookmarkStart w:id="76" w:name="_Toc27813"/>
      <w:bookmarkStart w:id="77" w:name="_Toc16266"/>
      <w:r>
        <w:rPr>
          <w:rFonts w:hint="eastAsia" w:ascii="仿宋" w:eastAsia="仿宋" w:cs="仿宋"/>
          <w:color w:val="auto"/>
          <w:kern w:val="0"/>
          <w:sz w:val="24"/>
          <w:szCs w:val="24"/>
          <w:highlight w:val="none"/>
          <w:lang w:val="en-US" w:eastAsia="zh-CN"/>
        </w:rPr>
        <w:t>八</w:t>
      </w:r>
      <w:r>
        <w:rPr>
          <w:rFonts w:hint="eastAsia" w:ascii="仿宋" w:eastAsia="仿宋" w:cs="仿宋"/>
          <w:color w:val="auto"/>
          <w:kern w:val="0"/>
          <w:sz w:val="24"/>
          <w:szCs w:val="24"/>
          <w:highlight w:val="none"/>
          <w:lang w:eastAsia="zh-CN"/>
        </w:rPr>
        <w:t>、验收</w:t>
      </w:r>
      <w:bookmarkEnd w:id="74"/>
      <w:bookmarkEnd w:id="75"/>
      <w:bookmarkEnd w:id="76"/>
      <w:bookmarkEnd w:id="77"/>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eastAsia="zh-CN"/>
        </w:rPr>
        <w:t>1.验收主体：杭州市钱塘区人民政府白杨街道办事处。</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eastAsia="zh-CN"/>
        </w:rPr>
        <w:t>2.采购人在中标人提供服务的过程中，有权不定期对服务内容和质量进行检查考核。中标人应当配合进行。</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eastAsia="zh-CN"/>
        </w:rPr>
        <w:t>3.最终验收时间：服务内容执行完毕、服务期截止后。</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eastAsia="zh-CN"/>
        </w:rPr>
        <w:t>4.验收程序：中标人向采购人提出申请验收，采购人按验收方案组织履约验收。中标人应将项目执行过程及时记录、收集、整理，向采购人递交验收申请资料。</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eastAsia="zh-CN"/>
        </w:rPr>
        <w:t>5.验收内容：中标人实际完成的情况是否符合采购文件要求和中标人在投标响应文件中的商务、技术承诺。</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eastAsia="zh-CN"/>
        </w:rPr>
        <w:t>6.验收标准：中标人已经按采购文件要求和中标人在投标响应文件中的商务、技术承诺完成项目执行。</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eastAsia="zh-CN"/>
        </w:rPr>
        <w:t>7.验收时中标人应在现场，验收完毕后作出验收结果报告；验收产生的费用，由采购人承担。</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eastAsia="zh-CN"/>
        </w:rPr>
        <w:t>8.经验收后，中标人服务成果不合格的（或未通过评审的），采购人有权要求中标人进行整改，相关费用由中标人承担；如整改后仍不合格的，采购人有权解除合同，并可以拒绝支付未支付的款项，中标人已经收取的款项应退还给采购人。</w:t>
      </w:r>
    </w:p>
    <w:bookmarkEnd w:id="63"/>
    <w:p>
      <w:pPr>
        <w:pStyle w:val="6"/>
        <w:keepNext/>
        <w:keepLines/>
        <w:pageBreakBefore w:val="0"/>
        <w:widowControl w:val="0"/>
        <w:tabs>
          <w:tab w:val="left" w:pos="432"/>
        </w:tabs>
        <w:kinsoku/>
        <w:wordWrap/>
        <w:overflowPunct/>
        <w:topLinePunct w:val="0"/>
        <w:autoSpaceDE/>
        <w:autoSpaceDN/>
        <w:bidi w:val="0"/>
        <w:adjustRightInd/>
        <w:snapToGrid/>
        <w:spacing w:line="360" w:lineRule="auto"/>
        <w:ind w:left="0" w:firstLine="0"/>
        <w:textAlignment w:val="auto"/>
        <w:rPr>
          <w:rFonts w:hint="default" w:ascii="仿宋" w:hAnsi="仿宋" w:eastAsia="仿宋" w:cs="仿宋"/>
          <w:b/>
          <w:bCs/>
          <w:color w:val="auto"/>
          <w:kern w:val="0"/>
          <w:sz w:val="24"/>
          <w:szCs w:val="24"/>
          <w:highlight w:val="none"/>
          <w:lang w:val="en-US" w:eastAsia="zh-CN"/>
        </w:rPr>
      </w:pPr>
      <w:bookmarkStart w:id="78" w:name="_Toc19274"/>
      <w:bookmarkStart w:id="79" w:name="_Toc24056"/>
      <w:bookmarkStart w:id="80" w:name="_Toc7177"/>
      <w:bookmarkStart w:id="81" w:name="_Toc24940"/>
      <w:bookmarkStart w:id="82" w:name="_Toc4113"/>
      <w:r>
        <w:rPr>
          <w:rFonts w:hint="eastAsia" w:ascii="仿宋" w:eastAsia="仿宋" w:cs="仿宋"/>
          <w:color w:val="auto"/>
          <w:kern w:val="0"/>
          <w:sz w:val="24"/>
          <w:szCs w:val="24"/>
          <w:highlight w:val="none"/>
          <w:lang w:val="en-US" w:eastAsia="zh-CN"/>
        </w:rPr>
        <w:t>九</w:t>
      </w:r>
      <w:r>
        <w:rPr>
          <w:rFonts w:hint="eastAsia" w:ascii="仿宋" w:hAnsi="仿宋" w:eastAsia="仿宋" w:cs="仿宋"/>
          <w:color w:val="auto"/>
          <w:kern w:val="0"/>
          <w:sz w:val="24"/>
          <w:szCs w:val="24"/>
          <w:highlight w:val="none"/>
        </w:rPr>
        <w:t>、</w:t>
      </w:r>
      <w:r>
        <w:rPr>
          <w:rFonts w:hint="eastAsia" w:ascii="仿宋" w:hAnsi="仿宋" w:eastAsia="仿宋" w:cs="仿宋"/>
          <w:b/>
          <w:bCs/>
          <w:color w:val="auto"/>
          <w:kern w:val="0"/>
          <w:sz w:val="24"/>
          <w:szCs w:val="24"/>
          <w:highlight w:val="none"/>
          <w:lang w:val="en-US" w:eastAsia="zh-CN"/>
        </w:rPr>
        <w:t>商务要求</w:t>
      </w:r>
      <w:bookmarkEnd w:id="78"/>
      <w:bookmarkEnd w:id="79"/>
      <w:bookmarkEnd w:id="80"/>
      <w:bookmarkEnd w:id="81"/>
      <w:bookmarkEnd w:id="82"/>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textAlignment w:val="auto"/>
        <w:outlineLvl w:val="2"/>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（一）投标报价</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1.本次报价方式为综合单价固定不变（在合同执行期内，因各种原因而导致费用的增减，采购人均不考虑补偿），结算总价按照实际工作时间乘以综合单价进行结算。</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snapToGrid w:val="0"/>
          <w:color w:val="auto"/>
          <w:kern w:val="2"/>
          <w:sz w:val="24"/>
          <w:szCs w:val="21"/>
          <w:highlight w:val="none"/>
          <w:lang w:val="en-US" w:eastAsia="zh-CN" w:bidi="ar-SA"/>
        </w:rPr>
      </w:pPr>
      <w:r>
        <w:rPr>
          <w:rFonts w:hint="eastAsia" w:ascii="仿宋" w:hAnsi="仿宋" w:eastAsia="仿宋" w:cs="仿宋"/>
          <w:color w:val="auto"/>
          <w:sz w:val="24"/>
          <w:highlight w:val="none"/>
          <w:lang w:val="en-US" w:eastAsia="zh-CN"/>
        </w:rPr>
        <w:t>2.投标人填报的综合单价应综合考虑完成本项目各项服务可能发生的全部费用及投标人的利润和应交纳的税金等（包括人员工资、《劳动合同法》规定的各种社会保险费、人员工作服（特殊防护服除外）、装备、人员食宿与交通、工具、办公费等。投标人对合同内容的费用、质量、安全、文明服务等实行全面承包。</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完成本项目服务所涉及的一切费用由供应商承担。费用清单需详细列明，不详细的部分采购人有权按最好效果、最高标准执行。</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3、▲中标单位服务人员</w:t>
      </w:r>
      <w:r>
        <w:rPr>
          <w:rFonts w:hint="eastAsia" w:ascii="仿宋" w:hAnsi="仿宋" w:eastAsia="仿宋" w:cs="仿宋"/>
          <w:color w:val="auto"/>
          <w:sz w:val="24"/>
          <w:highlight w:val="none"/>
          <w:lang w:val="en-US" w:eastAsia="zh-CN"/>
        </w:rPr>
        <w:t>的报酬必须满足劳动法、地方劳动部门的相关规定。</w:t>
      </w:r>
    </w:p>
    <w:p>
      <w:pPr>
        <w:pStyle w:val="20"/>
        <w:adjustRightInd w:val="0"/>
        <w:snapToGrid w:val="0"/>
        <w:spacing w:after="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基本工资最低不得低于杭州市最低工资标准</w:t>
      </w:r>
    </w:p>
    <w:p>
      <w:pPr>
        <w:pStyle w:val="20"/>
        <w:adjustRightInd w:val="0"/>
        <w:snapToGrid w:val="0"/>
        <w:spacing w:after="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最低工资不包括下列四项收入（如有）：延长工作时间的工资；中班、夜班、高温、低温、有毒有害等特殊工作环境、条件下的津贴；贴补伙食、住房等支付给劳动者的非货币性收入；法律、法规和国家规定的劳动者福利待遇等]。</w:t>
      </w:r>
    </w:p>
    <w:p>
      <w:pPr>
        <w:pStyle w:val="20"/>
        <w:adjustRightInd w:val="0"/>
        <w:snapToGrid w:val="0"/>
        <w:spacing w:after="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根据浙江省与杭州市相关文件规定，并结合本项目具体情况缴纳基本社会保险企业承担部分（基本养老保险、基本医疗保险、失业保险、工伤保险、生育保险）。</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（3）节假日补贴按年度 11 天计取，要求按最低发放工资标准的三倍发放节假日补贴。</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（4）高温补贴共 4 个月（六、七、八、九共四月，逐月发放）按相关规定发放。 </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4、设施设备费用、用车费用、办公费用、其他管理费用、利润、税金等均应包含在总价中。</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5、▲报价要求：</w:t>
      </w:r>
    </w:p>
    <w:tbl>
      <w:tblPr>
        <w:tblStyle w:val="47"/>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675"/>
        <w:gridCol w:w="750"/>
        <w:gridCol w:w="1987"/>
        <w:gridCol w:w="1763"/>
        <w:gridCol w:w="111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序号</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内容</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数量</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最高限价</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投标综合单价</w:t>
            </w: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eastAsia="宋体"/>
                <w:lang w:val="en-US" w:eastAsia="zh-CN"/>
              </w:rPr>
            </w:pPr>
            <w:r>
              <w:rPr>
                <w:rFonts w:hint="eastAsia"/>
                <w:lang w:val="en-US" w:eastAsia="zh-CN"/>
              </w:rPr>
              <w:t>小计</w:t>
            </w: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1</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特保人员费用</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58</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98000元/人.年</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2</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电动车使用费</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25</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32000元/辆.年</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3</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皮卡使用费</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4</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42000元/辆.年</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4</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其他费用</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（含入不另计）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合计</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6652000元/年</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bl>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说明：</w:t>
      </w:r>
    </w:p>
    <w:p>
      <w:pPr>
        <w:pStyle w:val="21"/>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1、以上数量为投标时暂估数量，结算总价按照实际工作时间乘以综合单价进行结算。</w:t>
      </w:r>
    </w:p>
    <w:p>
      <w:pPr>
        <w:pStyle w:val="21"/>
        <w:keepNext w:val="0"/>
        <w:keepLines w:val="0"/>
        <w:pageBreakBefore w:val="0"/>
        <w:widowControl w:val="0"/>
        <w:kinsoku/>
        <w:wordWrap/>
        <w:overflowPunct/>
        <w:topLinePunct w:val="0"/>
        <w:autoSpaceDE/>
        <w:autoSpaceDN/>
        <w:bidi w:val="0"/>
        <w:spacing w:line="360" w:lineRule="auto"/>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2、评审时，以总价为评审价格。</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textAlignment w:val="auto"/>
        <w:outlineLvl w:val="2"/>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（二）履约保证金</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无。</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2" w:firstLineChars="200"/>
        <w:textAlignment w:val="auto"/>
        <w:outlineLvl w:val="2"/>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（三）付款方式</w:t>
      </w:r>
    </w:p>
    <w:p>
      <w:pPr>
        <w:adjustRightInd w:val="0"/>
        <w:snapToGrid w:val="0"/>
        <w:spacing w:line="360" w:lineRule="auto"/>
        <w:ind w:firstLine="480" w:firstLineChars="200"/>
        <w:rPr>
          <w:rFonts w:hint="eastAsia" w:ascii="仿宋" w:hAnsi="仿宋" w:eastAsia="仿宋" w:cs="仿宋"/>
          <w:color w:val="auto"/>
          <w:sz w:val="24"/>
          <w:highlight w:val="none"/>
          <w:lang w:eastAsia="zh-CN"/>
        </w:rPr>
      </w:pPr>
      <w:bookmarkStart w:id="83" w:name="_Toc132888838"/>
      <w:bookmarkStart w:id="84" w:name="_Toc16131"/>
      <w:bookmarkStart w:id="85" w:name="_Toc223249716"/>
      <w:bookmarkStart w:id="86" w:name="_Toc19932"/>
      <w:bookmarkStart w:id="87" w:name="_Toc418865233"/>
      <w:r>
        <w:rPr>
          <w:rFonts w:hint="eastAsia" w:ascii="仿宋" w:hAnsi="仿宋" w:eastAsia="仿宋" w:cs="仿宋"/>
          <w:color w:val="auto"/>
          <w:sz w:val="24"/>
          <w:highlight w:val="none"/>
          <w:lang w:val="en-US" w:eastAsia="zh-CN"/>
        </w:rPr>
        <w:t>1、支付时间：按月支付</w:t>
      </w:r>
      <w:r>
        <w:rPr>
          <w:rFonts w:hint="eastAsia" w:ascii="仿宋" w:hAnsi="仿宋" w:eastAsia="仿宋" w:cs="仿宋"/>
          <w:color w:val="auto"/>
          <w:sz w:val="24"/>
          <w:highlight w:val="none"/>
          <w:lang w:eastAsia="zh-CN"/>
        </w:rPr>
        <w:t>。</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2、支付方式：项目过程中，</w:t>
      </w:r>
      <w:r>
        <w:rPr>
          <w:rFonts w:hint="eastAsia" w:ascii="仿宋" w:hAnsi="仿宋" w:eastAsia="仿宋" w:cs="仿宋"/>
          <w:color w:val="auto"/>
          <w:sz w:val="24"/>
          <w:highlight w:val="none"/>
        </w:rPr>
        <w:t>采购人每月20日前支付中标人前一个月</w:t>
      </w:r>
      <w:r>
        <w:rPr>
          <w:rFonts w:hint="eastAsia" w:ascii="仿宋" w:hAnsi="仿宋" w:eastAsia="仿宋" w:cs="仿宋"/>
          <w:color w:val="auto"/>
          <w:sz w:val="24"/>
          <w:highlight w:val="none"/>
          <w:lang w:val="en-US" w:eastAsia="zh-CN"/>
        </w:rPr>
        <w:t>特保</w:t>
      </w:r>
      <w:r>
        <w:rPr>
          <w:rFonts w:hint="eastAsia" w:ascii="仿宋" w:hAnsi="仿宋" w:eastAsia="仿宋" w:cs="仿宋"/>
          <w:color w:val="auto"/>
          <w:sz w:val="24"/>
          <w:highlight w:val="none"/>
        </w:rPr>
        <w:t>服务费用，中标人须于每月10日前给采购人正规、等额、合法、有效的发票和需求单位明确过的考勤表。</w:t>
      </w:r>
    </w:p>
    <w:p>
      <w:pPr>
        <w:pStyle w:val="149"/>
        <w:rPr>
          <w:rFonts w:hint="eastAsia"/>
          <w:color w:val="auto"/>
          <w:highlight w:val="none"/>
          <w:lang w:val="en-US" w:eastAsia="zh-CN"/>
        </w:rPr>
      </w:pPr>
    </w:p>
    <w:bookmarkEnd w:id="83"/>
    <w:bookmarkEnd w:id="84"/>
    <w:bookmarkEnd w:id="85"/>
    <w:bookmarkEnd w:id="86"/>
    <w:bookmarkEnd w:id="87"/>
    <w:p>
      <w:pPr>
        <w:pStyle w:val="6"/>
        <w:keepNext/>
        <w:keepLines/>
        <w:pageBreakBefore w:val="0"/>
        <w:widowControl w:val="0"/>
        <w:tabs>
          <w:tab w:val="left" w:pos="432"/>
        </w:tabs>
        <w:kinsoku/>
        <w:wordWrap/>
        <w:overflowPunct/>
        <w:topLinePunct w:val="0"/>
        <w:autoSpaceDE/>
        <w:autoSpaceDN/>
        <w:bidi w:val="0"/>
        <w:adjustRightInd/>
        <w:snapToGrid/>
        <w:spacing w:line="360" w:lineRule="auto"/>
        <w:ind w:left="0" w:firstLine="0"/>
        <w:textAlignment w:val="auto"/>
        <w:rPr>
          <w:rFonts w:hint="eastAsia" w:ascii="仿宋" w:hAnsi="仿宋" w:eastAsia="仿宋" w:cs="仿宋"/>
          <w:color w:val="auto"/>
          <w:sz w:val="24"/>
          <w:szCs w:val="24"/>
          <w:highlight w:val="none"/>
        </w:rPr>
      </w:pPr>
      <w:bookmarkStart w:id="88" w:name="_Toc11571"/>
      <w:bookmarkStart w:id="89" w:name="_Toc4243"/>
      <w:bookmarkStart w:id="90" w:name="_Toc446"/>
      <w:bookmarkStart w:id="91" w:name="_Toc26835"/>
      <w:bookmarkStart w:id="92" w:name="_Toc3848"/>
      <w:r>
        <w:rPr>
          <w:rFonts w:hint="eastAsia" w:ascii="仿宋" w:eastAsia="仿宋" w:cs="仿宋"/>
          <w:color w:val="auto"/>
          <w:sz w:val="24"/>
          <w:highlight w:val="none"/>
          <w:lang w:val="en-US" w:eastAsia="zh-CN"/>
        </w:rPr>
        <w:t>十</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其他</w:t>
      </w:r>
      <w:r>
        <w:rPr>
          <w:rFonts w:hint="eastAsia" w:ascii="仿宋" w:hAnsi="仿宋" w:eastAsia="仿宋" w:cs="仿宋"/>
          <w:color w:val="auto"/>
          <w:sz w:val="24"/>
          <w:szCs w:val="24"/>
          <w:highlight w:val="none"/>
        </w:rPr>
        <w:t>投标要求</w:t>
      </w:r>
      <w:bookmarkEnd w:id="88"/>
      <w:bookmarkEnd w:id="89"/>
      <w:bookmarkEnd w:id="90"/>
      <w:bookmarkEnd w:id="91"/>
      <w:bookmarkEnd w:id="92"/>
    </w:p>
    <w:p>
      <w:pPr>
        <w:pStyle w:val="20"/>
        <w:adjustRightInd w:val="0"/>
        <w:snapToGrid w:val="0"/>
        <w:spacing w:after="0" w:line="360" w:lineRule="auto"/>
        <w:ind w:firstLine="482" w:firstLineChars="200"/>
        <w:outlineLvl w:val="2"/>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（一）投标人要求</w:t>
      </w:r>
    </w:p>
    <w:p>
      <w:pPr>
        <w:pStyle w:val="20"/>
        <w:adjustRightInd w:val="0"/>
        <w:snapToGrid w:val="0"/>
        <w:spacing w:line="360" w:lineRule="auto"/>
        <w:ind w:firstLine="480" w:firstLineChars="20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1、为确保项目的顺利实施，投标人应有类似项目业绩经验。</w:t>
      </w:r>
      <w:r>
        <w:rPr>
          <w:rFonts w:hint="eastAsia" w:ascii="仿宋" w:hAnsi="仿宋" w:eastAsia="仿宋" w:cs="仿宋"/>
          <w:bCs/>
          <w:color w:val="auto"/>
          <w:sz w:val="24"/>
          <w:highlight w:val="none"/>
          <w:lang w:val="en-US" w:eastAsia="zh-CN"/>
        </w:rPr>
        <w:t>本项目中，类似项目系指临保服务、或者序化服务、或者</w:t>
      </w:r>
      <w:r>
        <w:rPr>
          <w:rFonts w:hint="eastAsia" w:ascii="仿宋" w:hAnsi="仿宋" w:eastAsia="仿宋" w:cs="仿宋"/>
          <w:color w:val="auto"/>
          <w:sz w:val="24"/>
          <w:szCs w:val="24"/>
          <w:highlight w:val="none"/>
        </w:rPr>
        <w:t>特保服务或</w:t>
      </w:r>
      <w:r>
        <w:rPr>
          <w:rFonts w:hint="eastAsia" w:ascii="仿宋" w:hAnsi="仿宋" w:eastAsia="仿宋" w:cs="仿宋"/>
          <w:color w:val="auto"/>
          <w:sz w:val="24"/>
          <w:szCs w:val="24"/>
          <w:highlight w:val="none"/>
          <w:lang w:val="en-US" w:eastAsia="zh-CN"/>
        </w:rPr>
        <w:t>类似</w:t>
      </w:r>
      <w:r>
        <w:rPr>
          <w:rFonts w:hint="eastAsia" w:ascii="仿宋" w:hAnsi="仿宋" w:eastAsia="仿宋" w:cs="仿宋"/>
          <w:color w:val="auto"/>
          <w:sz w:val="24"/>
          <w:szCs w:val="24"/>
          <w:highlight w:val="none"/>
        </w:rPr>
        <w:t>服务</w:t>
      </w:r>
      <w:r>
        <w:rPr>
          <w:rFonts w:hint="eastAsia" w:ascii="仿宋" w:hAnsi="仿宋" w:eastAsia="仿宋" w:cs="仿宋"/>
          <w:bCs/>
          <w:color w:val="auto"/>
          <w:sz w:val="24"/>
          <w:highlight w:val="none"/>
          <w:lang w:val="en-US" w:eastAsia="zh-CN"/>
        </w:rPr>
        <w:t>业绩，</w:t>
      </w:r>
      <w:r>
        <w:rPr>
          <w:rFonts w:hint="eastAsia" w:ascii="仿宋" w:hAnsi="仿宋" w:eastAsia="仿宋" w:cs="仿宋"/>
          <w:color w:val="auto"/>
          <w:sz w:val="24"/>
          <w:highlight w:val="none"/>
          <w:lang w:val="en-US" w:eastAsia="zh-CN"/>
        </w:rPr>
        <w:t>非</w:t>
      </w:r>
      <w:r>
        <w:rPr>
          <w:rFonts w:hint="eastAsia" w:ascii="仿宋" w:hAnsi="仿宋" w:eastAsia="仿宋" w:cs="仿宋"/>
          <w:color w:val="auto"/>
          <w:sz w:val="24"/>
          <w:highlight w:val="none"/>
        </w:rPr>
        <w:t>物业管理</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保安项目</w:t>
      </w:r>
      <w:r>
        <w:rPr>
          <w:rFonts w:hint="eastAsia" w:ascii="仿宋" w:hAnsi="仿宋" w:eastAsia="仿宋" w:cs="仿宋"/>
          <w:color w:val="auto"/>
          <w:sz w:val="24"/>
          <w:highlight w:val="none"/>
          <w:lang w:eastAsia="zh-CN"/>
        </w:rPr>
        <w:t>。</w:t>
      </w:r>
    </w:p>
    <w:p>
      <w:pPr>
        <w:pStyle w:val="20"/>
        <w:adjustRightInd w:val="0"/>
        <w:snapToGrid w:val="0"/>
        <w:spacing w:line="360" w:lineRule="auto"/>
        <w:ind w:firstLine="480" w:firstLineChars="20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2、投标人应能提供快速的服务响应，具有较强的项目管理、技术服务和组织实施能力。</w:t>
      </w:r>
    </w:p>
    <w:p>
      <w:pPr>
        <w:pStyle w:val="20"/>
        <w:adjustRightInd w:val="0"/>
        <w:snapToGrid w:val="0"/>
        <w:spacing w:line="360" w:lineRule="auto"/>
        <w:ind w:firstLine="480" w:firstLineChars="200"/>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3、具备有效的</w:t>
      </w:r>
      <w:r>
        <w:rPr>
          <w:rFonts w:hint="eastAsia" w:ascii="仿宋" w:hAnsi="仿宋" w:eastAsia="仿宋" w:cs="仿宋"/>
          <w:bCs/>
          <w:color w:val="auto"/>
          <w:sz w:val="24"/>
          <w:highlight w:val="none"/>
        </w:rPr>
        <w:t>质量管理认证体系</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环境管理认证体系</w:t>
      </w: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rPr>
        <w:t>职业健康资格认证体系</w:t>
      </w:r>
      <w:r>
        <w:rPr>
          <w:rFonts w:hint="eastAsia" w:ascii="仿宋" w:hAnsi="仿宋" w:eastAsia="仿宋" w:cs="仿宋"/>
          <w:bCs/>
          <w:color w:val="auto"/>
          <w:sz w:val="24"/>
          <w:highlight w:val="none"/>
          <w:lang w:val="en-US" w:eastAsia="zh-CN"/>
        </w:rPr>
        <w:t>证书，证书可在全国认证认可信息公共服务平台查询。</w:t>
      </w:r>
    </w:p>
    <w:p>
      <w:pPr>
        <w:pStyle w:val="20"/>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outlineLvl w:val="2"/>
        <w:rPr>
          <w:rFonts w:ascii="仿宋" w:hAnsi="仿宋" w:eastAsia="仿宋" w:cs="仿宋"/>
          <w:b/>
          <w:bCs/>
          <w:color w:val="auto"/>
          <w:sz w:val="24"/>
          <w:highlight w:val="none"/>
        </w:rPr>
      </w:pP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二</w:t>
      </w:r>
      <w:r>
        <w:rPr>
          <w:rFonts w:hint="eastAsia" w:ascii="仿宋" w:hAnsi="仿宋" w:eastAsia="仿宋" w:cs="仿宋"/>
          <w:b/>
          <w:bCs/>
          <w:color w:val="auto"/>
          <w:sz w:val="24"/>
          <w:highlight w:val="none"/>
        </w:rPr>
        <w:t>）投标时对方案的要求</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投标人参与本项目应有完整的、可行的</w:t>
      </w:r>
      <w:r>
        <w:rPr>
          <w:rFonts w:hint="eastAsia" w:ascii="仿宋" w:hAnsi="仿宋" w:eastAsia="仿宋" w:cs="仿宋"/>
          <w:color w:val="auto"/>
          <w:kern w:val="0"/>
          <w:sz w:val="24"/>
          <w:szCs w:val="24"/>
          <w:highlight w:val="none"/>
          <w:lang w:eastAsia="zh-CN"/>
        </w:rPr>
        <w:t>服务</w:t>
      </w:r>
      <w:r>
        <w:rPr>
          <w:rFonts w:hint="eastAsia" w:ascii="仿宋" w:hAnsi="仿宋" w:eastAsia="仿宋" w:cs="仿宋"/>
          <w:color w:val="auto"/>
          <w:kern w:val="0"/>
          <w:sz w:val="24"/>
          <w:szCs w:val="24"/>
          <w:highlight w:val="none"/>
        </w:rPr>
        <w:t>方案，对</w:t>
      </w:r>
      <w:r>
        <w:rPr>
          <w:rFonts w:hint="eastAsia" w:ascii="仿宋" w:hAnsi="仿宋" w:eastAsia="仿宋" w:cs="仿宋"/>
          <w:color w:val="auto"/>
          <w:kern w:val="0"/>
          <w:sz w:val="24"/>
          <w:szCs w:val="24"/>
          <w:highlight w:val="none"/>
          <w:lang w:eastAsia="zh-CN"/>
        </w:rPr>
        <w:t>招标</w:t>
      </w:r>
      <w:r>
        <w:rPr>
          <w:rFonts w:hint="eastAsia" w:ascii="仿宋" w:hAnsi="仿宋" w:eastAsia="仿宋" w:cs="仿宋"/>
          <w:color w:val="auto"/>
          <w:kern w:val="0"/>
          <w:sz w:val="24"/>
          <w:szCs w:val="24"/>
          <w:highlight w:val="none"/>
        </w:rPr>
        <w:t>文件提出的</w:t>
      </w:r>
      <w:r>
        <w:rPr>
          <w:rFonts w:hint="eastAsia" w:ascii="仿宋" w:hAnsi="仿宋" w:eastAsia="仿宋" w:cs="仿宋"/>
          <w:color w:val="auto"/>
          <w:kern w:val="0"/>
          <w:sz w:val="24"/>
          <w:szCs w:val="24"/>
          <w:highlight w:val="none"/>
          <w:lang w:eastAsia="zh-CN"/>
        </w:rPr>
        <w:t>服务</w:t>
      </w:r>
      <w:r>
        <w:rPr>
          <w:rFonts w:hint="eastAsia" w:ascii="仿宋" w:hAnsi="仿宋" w:eastAsia="仿宋" w:cs="仿宋"/>
          <w:color w:val="auto"/>
          <w:kern w:val="0"/>
          <w:sz w:val="24"/>
          <w:szCs w:val="24"/>
          <w:highlight w:val="none"/>
        </w:rPr>
        <w:t>要求予以响应。</w:t>
      </w:r>
      <w:r>
        <w:rPr>
          <w:rFonts w:hint="eastAsia" w:ascii="仿宋" w:hAnsi="仿宋" w:eastAsia="仿宋" w:cs="仿宋"/>
          <w:color w:val="auto"/>
          <w:kern w:val="0"/>
          <w:sz w:val="24"/>
          <w:szCs w:val="24"/>
          <w:highlight w:val="none"/>
          <w:lang w:val="en-US" w:eastAsia="zh-CN"/>
        </w:rPr>
        <w:t>结合自身资源与项目特点，投标时需根据自身经验针对本需求编制响应方案。</w:t>
      </w:r>
    </w:p>
    <w:p>
      <w:pPr>
        <w:adjustRightInd w:val="0"/>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kern w:val="0"/>
          <w:sz w:val="24"/>
          <w:szCs w:val="24"/>
          <w:highlight w:val="none"/>
          <w:lang w:val="en-US" w:eastAsia="zh-CN"/>
        </w:rPr>
        <w:t>2、投标文件内容在涵盖对本项目招标内容及需求中列明全部内容的响应之外，还应</w:t>
      </w:r>
      <w:r>
        <w:rPr>
          <w:rFonts w:hint="eastAsia" w:ascii="仿宋" w:hAnsi="仿宋" w:eastAsia="仿宋" w:cs="仿宋"/>
          <w:color w:val="auto"/>
          <w:sz w:val="24"/>
          <w:highlight w:val="none"/>
          <w:lang w:val="en-US" w:eastAsia="zh-CN"/>
        </w:rPr>
        <w:t>包括但不限于以下内容：</w:t>
      </w:r>
    </w:p>
    <w:p>
      <w:pPr>
        <w:adjustRightInd w:val="0"/>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（1）投标人在投标文件中提供人员配备方案；</w:t>
      </w:r>
    </w:p>
    <w:p>
      <w:pPr>
        <w:adjustRightInd w:val="0"/>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（2）投标人在投标文件中提供车辆配备方案；</w:t>
      </w:r>
    </w:p>
    <w:p>
      <w:pPr>
        <w:adjustRightInd w:val="0"/>
        <w:snapToGrid w:val="0"/>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（3）投标人需针对本项目的实际情况与需求，根据</w:t>
      </w:r>
      <w:r>
        <w:rPr>
          <w:rFonts w:hint="eastAsia" w:ascii="仿宋" w:hAnsi="仿宋" w:eastAsia="仿宋" w:cs="仿宋"/>
          <w:color w:val="auto"/>
          <w:sz w:val="24"/>
          <w:szCs w:val="24"/>
          <w:highlight w:val="none"/>
          <w:lang w:val="en-US" w:eastAsia="zh-CN"/>
        </w:rPr>
        <w:t>采购需求“五、工作要求”</w:t>
      </w:r>
      <w:r>
        <w:rPr>
          <w:rFonts w:hint="eastAsia" w:ascii="仿宋" w:hAnsi="仿宋" w:eastAsia="仿宋" w:cs="仿宋"/>
          <w:color w:val="auto"/>
          <w:sz w:val="24"/>
          <w:highlight w:val="none"/>
          <w:lang w:val="en-US" w:eastAsia="zh-CN"/>
        </w:rPr>
        <w:t>制定各项工作内容及要求的响应方案；包括</w:t>
      </w:r>
      <w:r>
        <w:rPr>
          <w:rFonts w:hint="eastAsia" w:ascii="仿宋" w:hAnsi="仿宋" w:eastAsia="仿宋" w:cs="仿宋"/>
          <w:color w:val="auto"/>
          <w:sz w:val="24"/>
          <w:szCs w:val="24"/>
          <w:highlight w:val="none"/>
          <w:lang w:val="en-US" w:eastAsia="zh-CN"/>
        </w:rPr>
        <w:t>日常工作要求响应方案，</w:t>
      </w:r>
      <w:r>
        <w:rPr>
          <w:rFonts w:hint="eastAsia" w:ascii="仿宋" w:hAnsi="仿宋" w:eastAsia="仿宋" w:cs="仿宋"/>
          <w:color w:val="auto"/>
          <w:sz w:val="24"/>
          <w:highlight w:val="none"/>
          <w:lang w:val="en-US" w:eastAsia="zh-CN"/>
        </w:rPr>
        <w:t>其他工作要求响应方案，满足服务闭环流程及管理要求的响应方案。</w:t>
      </w:r>
    </w:p>
    <w:p>
      <w:pPr>
        <w:adjustRightInd w:val="0"/>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（4）针对本项目的实际情况与需求，投标人需制定完善的管理制度。包括</w:t>
      </w:r>
      <w:r>
        <w:rPr>
          <w:rFonts w:hint="eastAsia" w:ascii="仿宋" w:hAnsi="仿宋" w:eastAsia="仿宋" w:cs="仿宋"/>
          <w:bCs/>
          <w:color w:val="auto"/>
          <w:sz w:val="24"/>
          <w:szCs w:val="24"/>
          <w:highlight w:val="none"/>
          <w:lang w:val="en-US" w:eastAsia="zh-CN"/>
        </w:rPr>
        <w:t>①有完善的管理制度（包括值守人员职责、交接班制度、例会制度等）;②有完善档案管理制度;③有激励机制、约束机制制度；④有及时反馈与处理机制制度；</w:t>
      </w:r>
      <w:r>
        <w:rPr>
          <w:rFonts w:hint="eastAsia" w:ascii="宋体" w:hAnsi="宋体" w:eastAsia="宋体" w:cs="宋体"/>
          <w:bCs/>
          <w:color w:val="auto"/>
          <w:sz w:val="24"/>
          <w:szCs w:val="24"/>
          <w:highlight w:val="none"/>
          <w:lang w:val="en-US" w:eastAsia="zh-CN"/>
        </w:rPr>
        <w:t>⑤</w:t>
      </w:r>
      <w:r>
        <w:rPr>
          <w:rFonts w:hint="eastAsia" w:ascii="仿宋" w:hAnsi="仿宋" w:eastAsia="仿宋" w:cs="仿宋"/>
          <w:bCs/>
          <w:color w:val="auto"/>
          <w:sz w:val="24"/>
          <w:szCs w:val="24"/>
          <w:highlight w:val="none"/>
          <w:lang w:val="en-US" w:eastAsia="zh-CN"/>
        </w:rPr>
        <w:t>承诺管理指标达到管理标准</w:t>
      </w:r>
      <w:r>
        <w:rPr>
          <w:rFonts w:hint="eastAsia" w:ascii="仿宋" w:hAnsi="仿宋" w:eastAsia="仿宋" w:cs="仿宋"/>
          <w:color w:val="auto"/>
          <w:sz w:val="24"/>
          <w:highlight w:val="none"/>
          <w:lang w:val="en-US" w:eastAsia="zh-CN"/>
        </w:rPr>
        <w:t>。且相关制度需能体现标准化服务，并满足国家和行业相关标准要求。</w:t>
      </w:r>
    </w:p>
    <w:p>
      <w:pPr>
        <w:adjustRightInd w:val="0"/>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（5）满足监督及考核要求的响应方案。</w:t>
      </w:r>
    </w:p>
    <w:p>
      <w:pPr>
        <w:adjustRightInd w:val="0"/>
        <w:snapToGrid w:val="0"/>
        <w:spacing w:line="360" w:lineRule="auto"/>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（6）根据采购人的重点关注，提供特保服务人员的招聘方案，提供防止人员意外情况或重大过失的预防方案、人员替补力量及方案，供确保人员稳定性的方案。</w:t>
      </w:r>
    </w:p>
    <w:p>
      <w:pPr>
        <w:adjustRightInd w:val="0"/>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提供人员培训方案，包括岗前培训、跟班实训、日常训练响应方案，培训讲师情况（讲师需是退伍军人或持有保安员高级、技师职业资格证等）、培训场所情况（提供证明文件，如自有或场地租赁合同、平面图等复印件）、培训教材。</w:t>
      </w:r>
    </w:p>
    <w:p>
      <w:pPr>
        <w:adjustRightInd w:val="0"/>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（8）投标人应针对突发性事件、或者应急事件，有相应的预案，如自然灾害、事故灾难、公共卫生事件、社会安全事件、重大节日和活动的配合方案等，应急人员配备及应急响应时间等情况的应对方案。</w:t>
      </w:r>
    </w:p>
    <w:p>
      <w:pPr>
        <w:adjustRightInd w:val="0"/>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（9）投标人需结合对本项目采购需求的理解，针对本项目重点、难点进行分析并提出相应解决措施。</w:t>
      </w:r>
    </w:p>
    <w:p>
      <w:pPr>
        <w:pStyle w:val="6"/>
        <w:spacing w:before="120" w:after="120" w:line="360" w:lineRule="auto"/>
        <w:rPr>
          <w:rFonts w:hint="eastAsia" w:ascii="仿宋" w:hAnsi="仿宋" w:eastAsia="仿宋" w:cs="仿宋"/>
          <w:b/>
          <w:bCs/>
          <w:color w:val="auto"/>
          <w:sz w:val="24"/>
          <w:szCs w:val="24"/>
          <w:highlight w:val="none"/>
          <w:lang w:val="en-US" w:eastAsia="zh-CN"/>
        </w:rPr>
      </w:pPr>
      <w:bookmarkStart w:id="93" w:name="_Toc5721"/>
      <w:bookmarkStart w:id="94" w:name="_Toc29882"/>
      <w:bookmarkStart w:id="95" w:name="_Toc5760"/>
      <w:r>
        <w:rPr>
          <w:rFonts w:hint="eastAsia" w:ascii="仿宋" w:hAnsi="仿宋" w:eastAsia="仿宋" w:cs="仿宋"/>
          <w:b/>
          <w:bCs/>
          <w:color w:val="auto"/>
          <w:sz w:val="24"/>
          <w:szCs w:val="24"/>
          <w:highlight w:val="none"/>
          <w:lang w:val="en-US" w:eastAsia="zh-CN"/>
        </w:rPr>
        <w:t>十一、其他</w:t>
      </w:r>
      <w:bookmarkEnd w:id="93"/>
      <w:bookmarkEnd w:id="94"/>
      <w:bookmarkEnd w:id="95"/>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1、分包和转包</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（1）投标人不得将本合同范围的服务转包由其他单位承担；也不得未经采购人同意擅自部分内容分包给其他单位承担；如有违反以上情形，采购人有权解除合同，并追究中标人的违约责任。 </w:t>
      </w:r>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（2）享受《政府采购促进中小企业发展管理办法》的通知（财库〔2020〕46 号）的规定扶持政策获得政府采购合同的，小微企业不得将合同分包给大中型企业，中型企业不得将合同分包给大型企业。  </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rPr>
      </w:pPr>
      <w:r>
        <w:rPr>
          <w:rFonts w:hint="eastAsia" w:ascii="仿宋" w:hAnsi="仿宋" w:eastAsia="仿宋" w:cs="仿宋"/>
          <w:snapToGrid w:val="0"/>
          <w:color w:val="auto"/>
          <w:kern w:val="0"/>
          <w:sz w:val="24"/>
          <w:highlight w:val="none"/>
          <w:lang w:val="en-US" w:eastAsia="zh-CN"/>
        </w:rPr>
        <w:t>2、</w:t>
      </w:r>
      <w:r>
        <w:rPr>
          <w:rFonts w:hint="eastAsia" w:ascii="仿宋" w:hAnsi="仿宋" w:eastAsia="仿宋" w:cs="仿宋"/>
          <w:snapToGrid w:val="0"/>
          <w:color w:val="auto"/>
          <w:kern w:val="0"/>
          <w:sz w:val="24"/>
          <w:highlight w:val="none"/>
        </w:rPr>
        <w:t>投标时的证明材料要确保真实有效。如核实虚假的，采购人有权向监管部门反映，取消该投标人的中标资格并追究其法律责任。</w:t>
      </w:r>
    </w:p>
    <w:p>
      <w:pPr>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snapToGrid w:val="0"/>
          <w:color w:val="auto"/>
          <w:kern w:val="0"/>
          <w:sz w:val="24"/>
          <w:highlight w:val="none"/>
          <w:lang w:val="en-US" w:eastAsia="zh-CN"/>
        </w:rPr>
        <w:t>3</w:t>
      </w:r>
      <w:r>
        <w:rPr>
          <w:rFonts w:hint="eastAsia" w:ascii="仿宋" w:hAnsi="仿宋" w:eastAsia="仿宋" w:cs="仿宋"/>
          <w:snapToGrid w:val="0"/>
          <w:color w:val="auto"/>
          <w:kern w:val="0"/>
          <w:sz w:val="24"/>
          <w:highlight w:val="none"/>
        </w:rPr>
        <w:t>、</w:t>
      </w:r>
      <w:r>
        <w:rPr>
          <w:rFonts w:hint="eastAsia" w:ascii="仿宋" w:hAnsi="仿宋" w:eastAsia="仿宋" w:cs="仿宋"/>
          <w:snapToGrid w:val="0"/>
          <w:color w:val="auto"/>
          <w:kern w:val="0"/>
          <w:sz w:val="24"/>
          <w:highlight w:val="none"/>
          <w:lang w:val="zh-CN"/>
        </w:rPr>
        <w:t>未尽事宜可进一步参阅合同条款、</w:t>
      </w:r>
      <w:r>
        <w:rPr>
          <w:rFonts w:hint="eastAsia" w:ascii="仿宋" w:hAnsi="仿宋" w:eastAsia="仿宋" w:cs="仿宋"/>
          <w:snapToGrid w:val="0"/>
          <w:color w:val="auto"/>
          <w:kern w:val="0"/>
          <w:sz w:val="24"/>
          <w:highlight w:val="none"/>
        </w:rPr>
        <w:t>招标文件其他内容、</w:t>
      </w:r>
      <w:r>
        <w:rPr>
          <w:rFonts w:hint="eastAsia" w:ascii="仿宋" w:hAnsi="仿宋" w:eastAsia="仿宋" w:cs="仿宋"/>
          <w:snapToGrid w:val="0"/>
          <w:color w:val="auto"/>
          <w:kern w:val="0"/>
          <w:sz w:val="24"/>
          <w:highlight w:val="none"/>
          <w:lang w:val="zh-CN"/>
        </w:rPr>
        <w:t>相关附件。</w:t>
      </w:r>
    </w:p>
    <w:p>
      <w:pPr>
        <w:pStyle w:val="3"/>
        <w:rPr>
          <w:color w:val="auto"/>
          <w:highlight w:val="none"/>
        </w:rPr>
      </w:pPr>
    </w:p>
    <w:p>
      <w:pPr>
        <w:rPr>
          <w:color w:val="auto"/>
          <w:highlight w:val="none"/>
        </w:rPr>
      </w:pPr>
      <w:r>
        <w:rPr>
          <w:color w:val="auto"/>
          <w:highlight w:val="none"/>
        </w:rPr>
        <w:br w:type="page"/>
      </w:r>
    </w:p>
    <w:bookmarkEnd w:id="39"/>
    <w:bookmarkEnd w:id="40"/>
    <w:bookmarkEnd w:id="41"/>
    <w:bookmarkEnd w:id="42"/>
    <w:p>
      <w:pPr>
        <w:adjustRightInd w:val="0"/>
        <w:snapToGrid w:val="0"/>
        <w:spacing w:before="120" w:beforeLines="50" w:after="120" w:afterLines="50" w:line="360" w:lineRule="auto"/>
        <w:jc w:val="center"/>
        <w:outlineLvl w:val="0"/>
        <w:rPr>
          <w:rFonts w:ascii="仿宋" w:hAnsi="仿宋" w:eastAsia="仿宋" w:cs="仿宋"/>
          <w:b/>
          <w:color w:val="auto"/>
          <w:sz w:val="30"/>
          <w:szCs w:val="30"/>
          <w:highlight w:val="none"/>
        </w:rPr>
      </w:pPr>
      <w:bookmarkStart w:id="96" w:name="_Toc262"/>
      <w:bookmarkStart w:id="97" w:name="_Toc14349"/>
      <w:r>
        <w:rPr>
          <w:rFonts w:hint="eastAsia" w:ascii="仿宋" w:hAnsi="仿宋" w:eastAsia="仿宋" w:cs="仿宋"/>
          <w:b/>
          <w:color w:val="auto"/>
          <w:sz w:val="30"/>
          <w:szCs w:val="30"/>
          <w:highlight w:val="none"/>
        </w:rPr>
        <w:t>第四部分  评标办法</w:t>
      </w:r>
      <w:bookmarkEnd w:id="96"/>
      <w:bookmarkEnd w:id="97"/>
    </w:p>
    <w:p>
      <w:pPr>
        <w:pStyle w:val="6"/>
        <w:snapToGrid w:val="0"/>
        <w:spacing w:before="120" w:beforeLines="50" w:after="120" w:afterLines="50" w:line="360" w:lineRule="auto"/>
        <w:rPr>
          <w:rFonts w:hint="eastAsia" w:ascii="仿宋" w:hAnsi="仿宋" w:eastAsia="仿宋" w:cs="仿宋"/>
          <w:color w:val="auto"/>
          <w:sz w:val="24"/>
          <w:szCs w:val="24"/>
          <w:highlight w:val="none"/>
        </w:rPr>
      </w:pPr>
      <w:bookmarkStart w:id="98" w:name="_Toc30638"/>
      <w:bookmarkStart w:id="99" w:name="_Toc16598"/>
      <w:r>
        <w:rPr>
          <w:rFonts w:hint="eastAsia" w:ascii="仿宋" w:hAnsi="仿宋" w:eastAsia="仿宋" w:cs="仿宋"/>
          <w:color w:val="auto"/>
          <w:sz w:val="24"/>
          <w:szCs w:val="24"/>
          <w:highlight w:val="none"/>
        </w:rPr>
        <w:t>评标办法前附表</w:t>
      </w:r>
      <w:bookmarkEnd w:id="98"/>
      <w:bookmarkEnd w:id="99"/>
    </w:p>
    <w:p>
      <w:pPr>
        <w:pStyle w:val="20"/>
        <w:adjustRightInd w:val="0"/>
        <w:snapToGrid w:val="0"/>
        <w:spacing w:after="0" w:line="360" w:lineRule="auto"/>
        <w:ind w:firstLine="480" w:firstLineChars="200"/>
        <w:rPr>
          <w:rFonts w:hint="eastAsia" w:ascii="仿宋" w:hAnsi="仿宋" w:eastAsia="仿宋" w:cs="仿宋"/>
          <w:color w:val="auto"/>
          <w:sz w:val="24"/>
          <w:highlight w:val="none"/>
          <w:lang w:val="en-US" w:eastAsia="zh-CN"/>
        </w:rPr>
      </w:pPr>
    </w:p>
    <w:tbl>
      <w:tblPr>
        <w:tblStyle w:val="46"/>
        <w:tblpPr w:leftFromText="180" w:rightFromText="180" w:vertAnchor="text" w:horzAnchor="page" w:tblpX="1512" w:tblpY="460"/>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5974"/>
        <w:gridCol w:w="680"/>
        <w:gridCol w:w="878"/>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59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评分因素</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权重</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_GB2312"/>
                <w:bCs/>
                <w:color w:val="auto"/>
                <w:sz w:val="24"/>
                <w:highlight w:val="none"/>
              </w:rPr>
              <w:t>主观分/客观分属性</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投标文件中评标标准相应的商务技术资料目录</w:t>
            </w:r>
            <w:r>
              <w:rPr>
                <w:rFonts w:hint="eastAsia" w:ascii="仿宋" w:hAnsi="仿宋" w:eastAsia="仿宋" w:cs="仿宋"/>
                <w:color w:val="auto"/>
                <w:sz w:val="24"/>
                <w:szCs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59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投标人资信响应情况</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59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投标人具有</w:t>
            </w:r>
            <w:r>
              <w:rPr>
                <w:rFonts w:hint="eastAsia" w:ascii="仿宋" w:hAnsi="仿宋" w:eastAsia="仿宋" w:cs="仿宋"/>
                <w:color w:val="auto"/>
                <w:sz w:val="24"/>
                <w:szCs w:val="24"/>
                <w:highlight w:val="none"/>
                <w:lang w:val="en-US" w:eastAsia="zh-CN"/>
              </w:rPr>
              <w:t>有效的</w:t>
            </w:r>
            <w:r>
              <w:rPr>
                <w:rFonts w:hint="eastAsia" w:ascii="仿宋" w:hAnsi="仿宋" w:eastAsia="仿宋" w:cs="仿宋"/>
                <w:color w:val="auto"/>
                <w:sz w:val="24"/>
                <w:szCs w:val="24"/>
                <w:highlight w:val="none"/>
              </w:rPr>
              <w:t>质量管理认证体系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环境管理认证体系</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职业健康资格认证体系</w:t>
            </w:r>
            <w:r>
              <w:rPr>
                <w:rFonts w:hint="eastAsia" w:ascii="仿宋" w:hAnsi="仿宋" w:eastAsia="仿宋" w:cs="仿宋"/>
                <w:color w:val="auto"/>
                <w:sz w:val="24"/>
                <w:szCs w:val="24"/>
                <w:highlight w:val="none"/>
                <w:lang w:eastAsia="zh-CN"/>
              </w:rPr>
              <w:t>的</w:t>
            </w:r>
            <w:r>
              <w:rPr>
                <w:rFonts w:hint="eastAsia" w:ascii="仿宋" w:hAnsi="仿宋" w:eastAsia="仿宋" w:cs="仿宋"/>
                <w:color w:val="auto"/>
                <w:sz w:val="24"/>
                <w:szCs w:val="24"/>
                <w:highlight w:val="none"/>
              </w:rPr>
              <w:t>，有一项得1分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满分3分，没有则不得分。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说明：提供</w:t>
            </w:r>
            <w:r>
              <w:rPr>
                <w:rFonts w:hint="eastAsia" w:ascii="仿宋" w:hAnsi="仿宋" w:eastAsia="仿宋" w:cs="仿宋"/>
                <w:color w:val="auto"/>
                <w:sz w:val="24"/>
                <w:szCs w:val="24"/>
                <w:highlight w:val="none"/>
              </w:rPr>
              <w:t>认证证书复印件</w:t>
            </w:r>
            <w:r>
              <w:rPr>
                <w:rFonts w:hint="eastAsia" w:ascii="仿宋" w:hAnsi="仿宋" w:eastAsia="仿宋" w:cs="仿宋"/>
                <w:color w:val="auto"/>
                <w:sz w:val="24"/>
                <w:szCs w:val="24"/>
                <w:highlight w:val="none"/>
                <w:lang w:val="en-US" w:eastAsia="zh-CN"/>
              </w:rPr>
              <w:t>或扫描件、</w:t>
            </w:r>
            <w:r>
              <w:rPr>
                <w:rFonts w:hint="eastAsia" w:ascii="仿宋" w:hAnsi="仿宋" w:eastAsia="仿宋" w:cs="仿宋"/>
                <w:bCs/>
                <w:color w:val="auto"/>
                <w:sz w:val="24"/>
                <w:highlight w:val="none"/>
                <w:lang w:val="en-US" w:eastAsia="zh-CN"/>
              </w:rPr>
              <w:t>证书可在全国认证认可信息公共服务平台查询，状态为有效。</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1.2</w:t>
            </w:r>
          </w:p>
        </w:tc>
        <w:tc>
          <w:tcPr>
            <w:tcW w:w="597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投标人自2019年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月1日以来承接过的类似项目。每提供1个，得0.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分，最高得1分，未提供的不得分</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snapToGrid w:val="0"/>
              <w:spacing w:line="240" w:lineRule="auto"/>
              <w:jc w:val="left"/>
              <w:textAlignment w:val="auto"/>
              <w:outlineLvl w:val="9"/>
              <w:rPr>
                <w:rFonts w:hint="eastAsia" w:ascii="仿宋" w:hAnsi="仿宋" w:eastAsia="仿宋" w:cs="仿宋"/>
                <w:bCs/>
                <w:color w:val="auto"/>
                <w:kern w:val="0"/>
                <w:sz w:val="24"/>
                <w:szCs w:val="24"/>
                <w:highlight w:val="none"/>
              </w:rPr>
            </w:pPr>
            <w:r>
              <w:rPr>
                <w:rFonts w:hint="eastAsia" w:ascii="仿宋" w:hAnsi="仿宋" w:eastAsia="仿宋" w:cs="仿宋"/>
                <w:color w:val="auto"/>
                <w:sz w:val="24"/>
                <w:szCs w:val="24"/>
                <w:highlight w:val="none"/>
                <w:lang w:val="en-US" w:eastAsia="zh-CN"/>
              </w:rPr>
              <w:t>说明：</w:t>
            </w:r>
            <w:r>
              <w:rPr>
                <w:rFonts w:hint="eastAsia" w:ascii="宋体" w:hAnsi="宋体" w:eastAsia="宋体" w:cs="宋体"/>
                <w:color w:val="auto"/>
                <w:sz w:val="24"/>
                <w:szCs w:val="24"/>
                <w:highlight w:val="none"/>
                <w:lang w:val="en-US" w:eastAsia="zh-CN"/>
              </w:rPr>
              <w:t>①</w:t>
            </w:r>
            <w:r>
              <w:rPr>
                <w:rFonts w:hint="eastAsia" w:ascii="仿宋" w:hAnsi="仿宋" w:eastAsia="仿宋" w:cs="仿宋"/>
                <w:bCs/>
                <w:color w:val="auto"/>
                <w:sz w:val="24"/>
                <w:highlight w:val="none"/>
                <w:lang w:val="en-US" w:eastAsia="zh-CN"/>
              </w:rPr>
              <w:t>类似项目系指临保服务、或者序化服务、或者</w:t>
            </w:r>
            <w:r>
              <w:rPr>
                <w:rFonts w:hint="eastAsia" w:ascii="仿宋" w:hAnsi="仿宋" w:eastAsia="仿宋" w:cs="仿宋"/>
                <w:color w:val="auto"/>
                <w:sz w:val="24"/>
                <w:szCs w:val="24"/>
                <w:highlight w:val="none"/>
              </w:rPr>
              <w:t>特保服务或</w:t>
            </w:r>
            <w:r>
              <w:rPr>
                <w:rFonts w:hint="eastAsia" w:ascii="仿宋" w:hAnsi="仿宋" w:eastAsia="仿宋" w:cs="仿宋"/>
                <w:color w:val="auto"/>
                <w:sz w:val="24"/>
                <w:szCs w:val="24"/>
                <w:highlight w:val="none"/>
                <w:lang w:val="en-US" w:eastAsia="zh-CN"/>
              </w:rPr>
              <w:t>类似</w:t>
            </w:r>
            <w:r>
              <w:rPr>
                <w:rFonts w:hint="eastAsia" w:ascii="仿宋" w:hAnsi="仿宋" w:eastAsia="仿宋" w:cs="仿宋"/>
                <w:color w:val="auto"/>
                <w:sz w:val="24"/>
                <w:szCs w:val="24"/>
                <w:highlight w:val="none"/>
              </w:rPr>
              <w:t>服务</w:t>
            </w:r>
            <w:r>
              <w:rPr>
                <w:rFonts w:hint="eastAsia" w:ascii="仿宋" w:hAnsi="仿宋" w:eastAsia="仿宋" w:cs="仿宋"/>
                <w:bCs/>
                <w:color w:val="auto"/>
                <w:sz w:val="24"/>
                <w:highlight w:val="none"/>
                <w:lang w:val="en-US" w:eastAsia="zh-CN"/>
              </w:rPr>
              <w:t>业绩，</w:t>
            </w:r>
            <w:r>
              <w:rPr>
                <w:rFonts w:hint="eastAsia" w:ascii="仿宋" w:hAnsi="仿宋" w:eastAsia="仿宋" w:cs="仿宋"/>
                <w:color w:val="auto"/>
                <w:sz w:val="24"/>
                <w:highlight w:val="none"/>
                <w:lang w:val="en-US" w:eastAsia="zh-CN"/>
              </w:rPr>
              <w:t>非</w:t>
            </w:r>
            <w:r>
              <w:rPr>
                <w:rFonts w:hint="eastAsia" w:ascii="仿宋" w:hAnsi="仿宋" w:eastAsia="仿宋" w:cs="仿宋"/>
                <w:color w:val="auto"/>
                <w:sz w:val="24"/>
                <w:highlight w:val="none"/>
              </w:rPr>
              <w:t>物业管理</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保安项目</w:t>
            </w:r>
            <w:r>
              <w:rPr>
                <w:rFonts w:hint="eastAsia" w:ascii="仿宋" w:hAnsi="仿宋" w:eastAsia="仿宋" w:cs="仿宋"/>
                <w:color w:val="auto"/>
                <w:sz w:val="24"/>
                <w:highlight w:val="none"/>
                <w:lang w:eastAsia="zh-CN"/>
              </w:rPr>
              <w:t>；</w:t>
            </w:r>
            <w:r>
              <w:rPr>
                <w:rFonts w:hint="eastAsia" w:ascii="宋体" w:hAnsi="宋体" w:eastAsia="宋体" w:cs="宋体"/>
                <w:color w:val="auto"/>
                <w:sz w:val="24"/>
                <w:highlight w:val="none"/>
                <w:lang w:eastAsia="zh-CN"/>
              </w:rPr>
              <w:t>②</w:t>
            </w:r>
            <w:r>
              <w:rPr>
                <w:rFonts w:hint="eastAsia" w:ascii="仿宋" w:hAnsi="仿宋" w:eastAsia="仿宋" w:cs="仿宋"/>
                <w:color w:val="auto"/>
                <w:sz w:val="24"/>
                <w:highlight w:val="none"/>
                <w:lang w:val="en-US" w:eastAsia="zh-CN"/>
              </w:rPr>
              <w:t>提供合同的复印件或扫描件，时间以合同签署时间为准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w:t>
            </w:r>
          </w:p>
        </w:tc>
        <w:tc>
          <w:tcPr>
            <w:tcW w:w="597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人员响应情况（项目管理团队该部分人员应提供投标人为其缴纳的、距投标截止时间3个月任意时间的社保证明。否则人员不予认可）</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2.1</w:t>
            </w:r>
          </w:p>
        </w:tc>
        <w:tc>
          <w:tcPr>
            <w:tcW w:w="5974"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投标人拟派项目负责人：</w:t>
            </w:r>
          </w:p>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szCs w:val="24"/>
                <w:highlight w:val="none"/>
                <w:lang w:eastAsia="zh-CN"/>
              </w:rPr>
            </w:pPr>
            <w:r>
              <w:rPr>
                <w:rFonts w:hint="eastAsia" w:ascii="宋体" w:hAnsi="宋体" w:eastAsia="宋体" w:cs="宋体"/>
                <w:color w:val="auto"/>
                <w:sz w:val="24"/>
                <w:szCs w:val="24"/>
                <w:highlight w:val="none"/>
              </w:rPr>
              <w:t>①</w:t>
            </w:r>
            <w:r>
              <w:rPr>
                <w:rFonts w:hint="eastAsia" w:ascii="仿宋" w:hAnsi="仿宋" w:eastAsia="仿宋" w:cs="仿宋"/>
                <w:color w:val="auto"/>
                <w:sz w:val="24"/>
                <w:szCs w:val="24"/>
                <w:highlight w:val="none"/>
              </w:rPr>
              <w:t>从事公安或安保行业</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年以上得1分</w:t>
            </w:r>
            <w:r>
              <w:rPr>
                <w:rFonts w:hint="eastAsia" w:ascii="仿宋" w:hAnsi="仿宋" w:eastAsia="仿宋" w:cs="仿宋"/>
                <w:color w:val="auto"/>
                <w:sz w:val="24"/>
                <w:szCs w:val="24"/>
                <w:highlight w:val="none"/>
                <w:lang w:eastAsia="zh-CN"/>
              </w:rPr>
              <w:t>；</w:t>
            </w:r>
            <w:r>
              <w:rPr>
                <w:rFonts w:hint="eastAsia" w:ascii="宋体" w:hAnsi="宋体" w:eastAsia="宋体" w:cs="宋体"/>
                <w:color w:val="auto"/>
                <w:sz w:val="24"/>
                <w:szCs w:val="24"/>
                <w:highlight w:val="none"/>
                <w:lang w:eastAsia="zh-CN"/>
              </w:rPr>
              <w:t>②</w:t>
            </w:r>
            <w:r>
              <w:rPr>
                <w:rFonts w:hint="eastAsia" w:ascii="仿宋" w:hAnsi="仿宋" w:eastAsia="仿宋" w:cs="仿宋"/>
                <w:color w:val="auto"/>
                <w:sz w:val="24"/>
                <w:highlight w:val="none"/>
                <w:lang w:val="en-US" w:eastAsia="zh-CN"/>
              </w:rPr>
              <w:t>具有保安师证书（即二级或一级保安员）</w:t>
            </w:r>
            <w:r>
              <w:rPr>
                <w:rFonts w:hint="eastAsia" w:ascii="仿宋" w:hAnsi="仿宋" w:eastAsia="仿宋" w:cs="仿宋"/>
                <w:color w:val="auto"/>
                <w:sz w:val="24"/>
                <w:szCs w:val="24"/>
                <w:highlight w:val="none"/>
              </w:rPr>
              <w:t>证书的得1分</w:t>
            </w:r>
            <w:r>
              <w:rPr>
                <w:rFonts w:hint="eastAsia" w:ascii="仿宋" w:hAnsi="仿宋" w:eastAsia="仿宋" w:cs="仿宋"/>
                <w:color w:val="auto"/>
                <w:sz w:val="24"/>
                <w:szCs w:val="24"/>
                <w:highlight w:val="none"/>
                <w:lang w:eastAsia="zh-CN"/>
              </w:rPr>
              <w:t>；</w:t>
            </w:r>
            <w:r>
              <w:rPr>
                <w:rFonts w:hint="eastAsia" w:ascii="宋体" w:hAnsi="宋体" w:eastAsia="宋体" w:cs="宋体"/>
                <w:color w:val="auto"/>
                <w:sz w:val="24"/>
                <w:szCs w:val="24"/>
                <w:highlight w:val="none"/>
                <w:lang w:eastAsia="zh-CN"/>
              </w:rPr>
              <w:t>③</w:t>
            </w:r>
            <w:r>
              <w:rPr>
                <w:rFonts w:hint="eastAsia" w:ascii="仿宋" w:hAnsi="仿宋" w:eastAsia="仿宋" w:cs="仿宋"/>
                <w:color w:val="auto"/>
                <w:sz w:val="24"/>
                <w:szCs w:val="24"/>
                <w:highlight w:val="none"/>
                <w:lang w:val="en-US" w:eastAsia="zh-CN"/>
              </w:rPr>
              <w:t>为</w:t>
            </w:r>
            <w:r>
              <w:rPr>
                <w:rFonts w:hint="eastAsia" w:ascii="仿宋" w:hAnsi="仿宋" w:eastAsia="仿宋" w:cs="仿宋"/>
                <w:color w:val="auto"/>
                <w:sz w:val="24"/>
                <w:szCs w:val="24"/>
                <w:highlight w:val="none"/>
              </w:rPr>
              <w:t>退伍军人得1分；</w:t>
            </w:r>
            <w:r>
              <w:rPr>
                <w:rFonts w:hint="eastAsia" w:ascii="宋体" w:hAnsi="宋体" w:eastAsia="宋体" w:cs="宋体"/>
                <w:color w:val="auto"/>
                <w:sz w:val="24"/>
                <w:szCs w:val="24"/>
                <w:highlight w:val="none"/>
              </w:rPr>
              <w:t>④</w:t>
            </w:r>
            <w:r>
              <w:rPr>
                <w:rFonts w:hint="eastAsia" w:ascii="仿宋" w:hAnsi="仿宋" w:eastAsia="仿宋" w:cs="仿宋"/>
                <w:color w:val="auto"/>
                <w:sz w:val="24"/>
                <w:szCs w:val="24"/>
                <w:highlight w:val="none"/>
              </w:rPr>
              <w:t>具有大专及以上文化水平</w:t>
            </w:r>
            <w:r>
              <w:rPr>
                <w:rFonts w:hint="eastAsia" w:ascii="仿宋" w:hAnsi="仿宋" w:eastAsia="仿宋" w:cs="仿宋"/>
                <w:color w:val="auto"/>
                <w:sz w:val="24"/>
                <w:szCs w:val="24"/>
                <w:highlight w:val="none"/>
                <w:lang w:val="en-US" w:eastAsia="zh-CN"/>
              </w:rPr>
              <w:t>得</w:t>
            </w:r>
            <w:r>
              <w:rPr>
                <w:rFonts w:hint="eastAsia" w:ascii="仿宋" w:hAnsi="仿宋" w:eastAsia="仿宋" w:cs="仿宋"/>
                <w:color w:val="auto"/>
                <w:sz w:val="24"/>
                <w:szCs w:val="24"/>
                <w:highlight w:val="none"/>
              </w:rPr>
              <w:t>1分</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snapToGrid w:val="0"/>
              <w:spacing w:line="240" w:lineRule="auto"/>
              <w:jc w:val="left"/>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说明：</w:t>
            </w:r>
            <w:r>
              <w:rPr>
                <w:rFonts w:hint="eastAsia" w:ascii="宋体" w:hAnsi="宋体" w:eastAsia="宋体" w:cs="宋体"/>
                <w:color w:val="auto"/>
                <w:sz w:val="24"/>
                <w:szCs w:val="24"/>
                <w:highlight w:val="none"/>
                <w:lang w:eastAsia="zh-CN"/>
              </w:rPr>
              <w:t>①</w:t>
            </w:r>
            <w:r>
              <w:rPr>
                <w:rFonts w:hint="eastAsia" w:ascii="仿宋" w:hAnsi="仿宋" w:eastAsia="仿宋" w:cs="仿宋"/>
                <w:color w:val="auto"/>
                <w:sz w:val="24"/>
                <w:szCs w:val="24"/>
                <w:highlight w:val="none"/>
                <w:lang w:val="en-US" w:eastAsia="zh-CN"/>
              </w:rPr>
              <w:t>提供简历或工作证明，需确保真实性</w:t>
            </w:r>
            <w:r>
              <w:rPr>
                <w:rFonts w:hint="eastAsia" w:ascii="仿宋" w:hAnsi="仿宋" w:eastAsia="仿宋" w:cs="仿宋"/>
                <w:color w:val="auto"/>
                <w:sz w:val="24"/>
                <w:szCs w:val="24"/>
                <w:highlight w:val="none"/>
                <w:lang w:eastAsia="zh-CN"/>
              </w:rPr>
              <w:t>；</w:t>
            </w:r>
            <w:r>
              <w:rPr>
                <w:rFonts w:hint="eastAsia" w:ascii="宋体" w:hAnsi="宋体" w:eastAsia="宋体" w:cs="宋体"/>
                <w:color w:val="auto"/>
                <w:sz w:val="24"/>
                <w:szCs w:val="24"/>
                <w:highlight w:val="none"/>
                <w:lang w:eastAsia="zh-CN"/>
              </w:rPr>
              <w:t>②</w:t>
            </w:r>
            <w:r>
              <w:rPr>
                <w:rFonts w:hint="eastAsia" w:ascii="仿宋" w:hAnsi="仿宋" w:eastAsia="仿宋" w:cs="仿宋"/>
                <w:color w:val="auto"/>
                <w:sz w:val="24"/>
                <w:szCs w:val="24"/>
                <w:highlight w:val="none"/>
                <w:lang w:val="en-US" w:eastAsia="zh-CN"/>
              </w:rPr>
              <w:t>-</w:t>
            </w:r>
            <w:r>
              <w:rPr>
                <w:rFonts w:hint="eastAsia" w:ascii="宋体" w:hAnsi="宋体" w:eastAsia="宋体" w:cs="宋体"/>
                <w:color w:val="auto"/>
                <w:sz w:val="24"/>
                <w:szCs w:val="24"/>
                <w:highlight w:val="none"/>
              </w:rPr>
              <w:t>④</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证书或者证件的复印件或扫描件</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2.2</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投标人拟派</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队长：</w:t>
            </w:r>
          </w:p>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①为退伍军人得1分；</w:t>
            </w:r>
            <w:r>
              <w:rPr>
                <w:rFonts w:hint="eastAsia" w:ascii="宋体" w:hAnsi="宋体" w:eastAsia="宋体" w:cs="宋体"/>
                <w:color w:val="auto"/>
                <w:sz w:val="24"/>
                <w:szCs w:val="24"/>
                <w:highlight w:val="none"/>
              </w:rPr>
              <w:t>②</w:t>
            </w:r>
            <w:r>
              <w:rPr>
                <w:rFonts w:hint="eastAsia" w:ascii="仿宋" w:hAnsi="仿宋" w:eastAsia="仿宋" w:cs="仿宋"/>
                <w:color w:val="auto"/>
                <w:sz w:val="24"/>
                <w:szCs w:val="24"/>
                <w:highlight w:val="none"/>
              </w:rPr>
              <w:t>具有大专及以上文化水平的1分；</w:t>
            </w:r>
            <w:r>
              <w:rPr>
                <w:rFonts w:hint="eastAsia" w:ascii="宋体" w:hAnsi="宋体" w:eastAsia="宋体" w:cs="宋体"/>
                <w:color w:val="auto"/>
                <w:sz w:val="24"/>
                <w:szCs w:val="24"/>
                <w:highlight w:val="none"/>
              </w:rPr>
              <w:t>③</w:t>
            </w:r>
            <w:r>
              <w:rPr>
                <w:rFonts w:hint="eastAsia" w:ascii="仿宋" w:hAnsi="仿宋" w:eastAsia="仿宋" w:cs="仿宋"/>
                <w:color w:val="auto"/>
                <w:sz w:val="24"/>
                <w:highlight w:val="none"/>
                <w:lang w:val="en-US" w:eastAsia="zh-CN"/>
              </w:rPr>
              <w:t>具有保安师证书（即二级或一级保安员）</w:t>
            </w:r>
            <w:r>
              <w:rPr>
                <w:rFonts w:hint="eastAsia" w:ascii="仿宋" w:hAnsi="仿宋" w:eastAsia="仿宋" w:cs="仿宋"/>
                <w:color w:val="auto"/>
                <w:sz w:val="24"/>
                <w:szCs w:val="24"/>
                <w:highlight w:val="none"/>
              </w:rPr>
              <w:t>证书的得1分</w:t>
            </w:r>
            <w:r>
              <w:rPr>
                <w:rFonts w:hint="eastAsia" w:ascii="仿宋" w:hAnsi="仿宋" w:eastAsia="仿宋" w:cs="仿宋"/>
                <w:color w:val="auto"/>
                <w:sz w:val="24"/>
                <w:szCs w:val="24"/>
                <w:highlight w:val="none"/>
                <w:lang w:eastAsia="zh-CN"/>
              </w:rPr>
              <w:t>。</w:t>
            </w:r>
          </w:p>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说明：</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证书或者证件的复印件或扫描件</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2.3</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项目管理团队中</w:t>
            </w:r>
            <w:r>
              <w:rPr>
                <w:rFonts w:hint="eastAsia"/>
                <w:color w:val="auto"/>
                <w:highlight w:val="none"/>
                <w:lang w:eastAsia="zh-CN"/>
              </w:rPr>
              <w:t>（</w:t>
            </w:r>
            <w:r>
              <w:rPr>
                <w:rFonts w:hint="eastAsia" w:ascii="仿宋" w:hAnsi="仿宋" w:eastAsia="仿宋" w:cs="仿宋"/>
                <w:color w:val="auto"/>
                <w:sz w:val="24"/>
                <w:highlight w:val="none"/>
                <w:lang w:val="en-US" w:eastAsia="zh-CN"/>
              </w:rPr>
              <w:t>项目负责人及项目队长除外；同一人具备多种证书的，满足条件即可）：</w:t>
            </w:r>
          </w:p>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①其余管理团队成员至少有3人，且均为大专及以上学历，满足此要求的得1分，不满足不得分；</w:t>
            </w:r>
          </w:p>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②其余管理团队成员中持有保安员技师职业资格证1人得1分，最高3分；</w:t>
            </w:r>
          </w:p>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③其余管理团队成员中持有安全评价师职业资格证书（证书需为省市地区人社部门颁发）的得1分。</w:t>
            </w:r>
          </w:p>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说明：</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证书或者证件的复印件或扫描件</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2.4</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特保服务人员响应情况。投标人以承诺函形式，针对采购需求“二、人员要求”中“（二）特保服务人员”的要求一一承诺。满分5分，有一项无法达到扣1分，直至为零。</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车辆响应情况</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3.1</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按“采购需求”“三、车辆要求”提供电动车清单及购置发票。已</w:t>
            </w:r>
            <w:r>
              <w:rPr>
                <w:rFonts w:hint="eastAsia" w:ascii="仿宋" w:hAnsi="仿宋" w:eastAsia="仿宋" w:cs="仿宋"/>
                <w:snapToGrid w:val="0"/>
                <w:color w:val="auto"/>
                <w:kern w:val="0"/>
                <w:sz w:val="24"/>
                <w:szCs w:val="24"/>
                <w:highlight w:val="none"/>
                <w:lang w:val="en-US" w:eastAsia="zh-CN"/>
              </w:rPr>
              <w:t>按采购需求所述“三、车辆要求”提供全部电动车，并确保为全新，或者承诺“如中标，10天内按采购需求所述“三、车辆要求”提供全部电动车，并确保为全新”的，</w:t>
            </w:r>
            <w:r>
              <w:rPr>
                <w:rFonts w:hint="eastAsia" w:ascii="仿宋" w:hAnsi="仿宋" w:eastAsia="仿宋" w:cs="仿宋"/>
                <w:color w:val="auto"/>
                <w:sz w:val="24"/>
                <w:szCs w:val="24"/>
                <w:highlight w:val="none"/>
                <w:lang w:val="en-US" w:eastAsia="zh-CN"/>
              </w:rPr>
              <w:t>可得5分，不满足不得分。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3.2</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采购需求”“三、车辆要求”提供皮卡清单及购置发票。已提供或承诺按要求提供全新皮卡得5分，已提供或承诺按要求提供八成新皮卡得2分（除全部全新外，其余八成新或以上的情形归属在内），其余情形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4</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其他后勤保障响应情况。承诺按采购人要求提供后勤保障得1分，其余不得分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采购需求“五、工作要求”的响应情况</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5.1</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日常工作要求响应情况</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（1）针对生态环境类服务内容的响应方案。根据</w:t>
            </w:r>
            <w:r>
              <w:rPr>
                <w:rFonts w:hint="eastAsia" w:ascii="仿宋" w:hAnsi="仿宋" w:eastAsia="仿宋" w:cs="仿宋"/>
                <w:color w:val="auto"/>
                <w:sz w:val="24"/>
                <w:szCs w:val="24"/>
                <w:highlight w:val="none"/>
                <w:lang w:val="en-US" w:eastAsia="zh-CN"/>
              </w:rPr>
              <w:t>方案的可行性、与项目的匹配性进行评分。方案可行，项目匹配度好的得5分；方案可行性，项目匹配度较好的得4分；方案一般，项目匹配度一般的得3分；有方案但可行性不足得2分；有较大欠缺得1分；其余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eastAsia="zh-CN"/>
              </w:rPr>
              <w:t>5</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（2）针对交通管理类服务内容的响应方案。根据</w:t>
            </w:r>
            <w:r>
              <w:rPr>
                <w:rFonts w:hint="eastAsia" w:ascii="仿宋" w:hAnsi="仿宋" w:eastAsia="仿宋" w:cs="仿宋"/>
                <w:color w:val="auto"/>
                <w:sz w:val="24"/>
                <w:szCs w:val="24"/>
                <w:highlight w:val="none"/>
                <w:lang w:val="en-US" w:eastAsia="zh-CN"/>
              </w:rPr>
              <w:t>方案的可行性、与项目的匹配性进行评分。方案可行，项目匹配度好的得5分；方案可行性，项目匹配度较好的得4分；方案一般，项目匹配度一般的得3分；有方案但可行性不足得2分；有较大欠缺得1分；其余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（3）针对</w:t>
            </w:r>
            <w:r>
              <w:rPr>
                <w:rFonts w:hint="default" w:ascii="仿宋" w:hAnsi="仿宋" w:eastAsia="仿宋" w:cs="仿宋"/>
                <w:color w:val="auto"/>
                <w:sz w:val="24"/>
                <w:highlight w:val="none"/>
                <w:lang w:val="en-US" w:eastAsia="zh-CN"/>
              </w:rPr>
              <w:t>城市序化管理</w:t>
            </w:r>
            <w:r>
              <w:rPr>
                <w:rFonts w:hint="eastAsia" w:ascii="仿宋" w:hAnsi="仿宋" w:eastAsia="仿宋" w:cs="仿宋"/>
                <w:color w:val="auto"/>
                <w:sz w:val="24"/>
                <w:highlight w:val="none"/>
                <w:lang w:val="en-US" w:eastAsia="zh-CN"/>
              </w:rPr>
              <w:t>类服务内容的响应方案。根据</w:t>
            </w:r>
            <w:r>
              <w:rPr>
                <w:rFonts w:hint="eastAsia" w:ascii="仿宋" w:hAnsi="仿宋" w:eastAsia="仿宋" w:cs="仿宋"/>
                <w:color w:val="auto"/>
                <w:sz w:val="24"/>
                <w:szCs w:val="24"/>
                <w:highlight w:val="none"/>
                <w:lang w:val="en-US" w:eastAsia="zh-CN"/>
              </w:rPr>
              <w:t>方案的可行性、与项目的匹配性进行评分。方案可行，项目匹配度好的得5分；方案可行性，项目匹配度较好的得4分；方案一般，项目匹配度一般的得3分；有方案但可行性不足得2分；有较大欠缺得1分；其余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（4）针对平安类服务内容的响应方案。根据</w:t>
            </w:r>
            <w:r>
              <w:rPr>
                <w:rFonts w:hint="eastAsia" w:ascii="仿宋" w:hAnsi="仿宋" w:eastAsia="仿宋" w:cs="仿宋"/>
                <w:color w:val="auto"/>
                <w:sz w:val="24"/>
                <w:szCs w:val="24"/>
                <w:highlight w:val="none"/>
                <w:lang w:val="en-US" w:eastAsia="zh-CN"/>
              </w:rPr>
              <w:t>方案的可行性、与项目的匹配性进行评分。方案可行，项目匹配度好的得5分；方案可行性，项目匹配度较好的得4分；方案一般，项目匹配度一般的得3分；有方案但可行性不足得2分；有较大欠缺得1分；其余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eastAsia="zh-CN"/>
              </w:rPr>
              <w:t>5</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5.2</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其他工作要求响应情况</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（1）参与各类专项整治，配合做好平安建设工作的安保服务方案。根据</w:t>
            </w:r>
            <w:r>
              <w:rPr>
                <w:rFonts w:hint="eastAsia" w:ascii="仿宋" w:hAnsi="仿宋" w:eastAsia="仿宋" w:cs="仿宋"/>
                <w:color w:val="auto"/>
                <w:sz w:val="24"/>
                <w:szCs w:val="24"/>
                <w:highlight w:val="none"/>
                <w:lang w:val="en-US" w:eastAsia="zh-CN"/>
              </w:rPr>
              <w:t>方案的可行性、与项目的匹配性进行评分。方案可行，项目匹配度好的得3分；方案可行性，项目匹配度较好的得2分；方案一般，项目匹配度一般的得1分；方案不完整、与项目不匹配的不得分。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（2）亚运期间在辖区比赛馆和训练馆外围的道路进行巡查工作的安保方案。根据</w:t>
            </w:r>
            <w:r>
              <w:rPr>
                <w:rFonts w:hint="eastAsia" w:ascii="仿宋" w:hAnsi="仿宋" w:eastAsia="仿宋" w:cs="仿宋"/>
                <w:color w:val="auto"/>
                <w:sz w:val="24"/>
                <w:szCs w:val="24"/>
                <w:highlight w:val="none"/>
                <w:lang w:val="en-US" w:eastAsia="zh-CN"/>
              </w:rPr>
              <w:t>方案的可行性、与项目的匹配性进行评分。方案可行，项目匹配度好的得3分；方案可行性，项目匹配度较好的得2分；方案一般，项目匹配度一般的得1分；方案不完整、与项目不匹配的不得分。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特定时期的重点人员管控及巡查工作</w:t>
            </w:r>
            <w:r>
              <w:rPr>
                <w:rFonts w:hint="eastAsia" w:ascii="仿宋" w:hAnsi="仿宋" w:eastAsia="仿宋" w:cs="仿宋"/>
                <w:color w:val="auto"/>
                <w:sz w:val="24"/>
                <w:highlight w:val="none"/>
                <w:lang w:eastAsia="zh-CN"/>
              </w:rPr>
              <w:t>的</w:t>
            </w:r>
            <w:r>
              <w:rPr>
                <w:rFonts w:hint="eastAsia" w:ascii="仿宋" w:hAnsi="仿宋" w:eastAsia="仿宋" w:cs="仿宋"/>
                <w:color w:val="auto"/>
                <w:sz w:val="24"/>
                <w:highlight w:val="none"/>
                <w:lang w:val="en-US" w:eastAsia="zh-CN"/>
              </w:rPr>
              <w:t>安保服务方案。根据</w:t>
            </w:r>
            <w:r>
              <w:rPr>
                <w:rFonts w:hint="eastAsia" w:ascii="仿宋" w:hAnsi="仿宋" w:eastAsia="仿宋" w:cs="仿宋"/>
                <w:color w:val="auto"/>
                <w:sz w:val="24"/>
                <w:szCs w:val="24"/>
                <w:highlight w:val="none"/>
                <w:lang w:val="en-US" w:eastAsia="zh-CN"/>
              </w:rPr>
              <w:t>方案的可行性、与项目的匹配性进行评分。方案可行，项目匹配度好的得3分；方案可行性，项目匹配度较好的得2分；方案一般，项目匹配度一般的得1分；方案不完整、与项目不匹配的不得分。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（4）特定时期做好辖区危化企业等周边环境巡查</w:t>
            </w:r>
            <w:r>
              <w:rPr>
                <w:rFonts w:hint="eastAsia" w:ascii="仿宋" w:hAnsi="仿宋" w:eastAsia="仿宋" w:cs="仿宋"/>
                <w:color w:val="auto"/>
                <w:sz w:val="24"/>
                <w:highlight w:val="none"/>
              </w:rPr>
              <w:t>工作</w:t>
            </w:r>
            <w:r>
              <w:rPr>
                <w:rFonts w:hint="eastAsia" w:ascii="仿宋" w:hAnsi="仿宋" w:eastAsia="仿宋" w:cs="仿宋"/>
                <w:color w:val="auto"/>
                <w:sz w:val="24"/>
                <w:highlight w:val="none"/>
                <w:lang w:eastAsia="zh-CN"/>
              </w:rPr>
              <w:t>的</w:t>
            </w:r>
            <w:r>
              <w:rPr>
                <w:rFonts w:hint="eastAsia" w:ascii="仿宋" w:hAnsi="仿宋" w:eastAsia="仿宋" w:cs="仿宋"/>
                <w:color w:val="auto"/>
                <w:sz w:val="24"/>
                <w:highlight w:val="none"/>
                <w:lang w:val="en-US" w:eastAsia="zh-CN"/>
              </w:rPr>
              <w:t>安保服务方案。根据</w:t>
            </w:r>
            <w:r>
              <w:rPr>
                <w:rFonts w:hint="eastAsia" w:ascii="仿宋" w:hAnsi="仿宋" w:eastAsia="仿宋" w:cs="仿宋"/>
                <w:color w:val="auto"/>
                <w:sz w:val="24"/>
                <w:szCs w:val="24"/>
                <w:highlight w:val="none"/>
                <w:lang w:val="en-US" w:eastAsia="zh-CN"/>
              </w:rPr>
              <w:t>方案的可行性、与项目的匹配性进行评分。方案可行，项目匹配度好的得3分；方案可行性，项目匹配度较好的得2分；方案一般，项目匹配度一般的得1分；方案不完整、与项目不匹配的不得分。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（5）承诺完成街道或上级交办的其他工作任务。满足得1分，不满足不得分。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5.3</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满足服务闭环流程及管理要求的响应方案，根据</w:t>
            </w:r>
            <w:r>
              <w:rPr>
                <w:rFonts w:hint="eastAsia" w:ascii="仿宋" w:hAnsi="仿宋" w:eastAsia="仿宋" w:cs="仿宋"/>
                <w:color w:val="auto"/>
                <w:sz w:val="24"/>
                <w:szCs w:val="24"/>
                <w:highlight w:val="none"/>
                <w:lang w:val="en-US" w:eastAsia="zh-CN"/>
              </w:rPr>
              <w:t>方案的可行性、与项目的匹配性进行评分。方案可行，项目匹配度好的得5分；方案可行性，项目匹配度较好的得4分；方案一般，项目匹配度一般的得3分；有方案但可行性不足得2分；有较大欠缺得1分；其余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val="en-US" w:eastAsia="zh-CN"/>
              </w:rPr>
              <w:t>管理制度</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6.1</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0" w:leftChars="0" w:firstLine="0" w:firstLine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bCs/>
                <w:color w:val="auto"/>
                <w:sz w:val="24"/>
                <w:szCs w:val="24"/>
                <w:highlight w:val="none"/>
                <w:lang w:val="en-US" w:eastAsia="zh-CN"/>
              </w:rPr>
              <w:t>值守人员职责、交接班制度、例会制度等，</w:t>
            </w:r>
            <w:r>
              <w:rPr>
                <w:rFonts w:hint="eastAsia" w:ascii="仿宋" w:hAnsi="仿宋" w:eastAsia="仿宋" w:cs="仿宋"/>
                <w:color w:val="auto"/>
                <w:sz w:val="24"/>
                <w:highlight w:val="none"/>
                <w:lang w:val="en-US" w:eastAsia="zh-CN"/>
              </w:rPr>
              <w:t>根据</w:t>
            </w:r>
            <w:r>
              <w:rPr>
                <w:rFonts w:hint="eastAsia" w:ascii="仿宋" w:hAnsi="仿宋" w:eastAsia="仿宋" w:cs="仿宋"/>
                <w:color w:val="auto"/>
                <w:sz w:val="24"/>
                <w:szCs w:val="24"/>
                <w:highlight w:val="none"/>
                <w:lang w:val="en-US" w:eastAsia="zh-CN"/>
              </w:rPr>
              <w:t>制度的可落实性、与项目的匹配性进行评分。制度落实性好，项目匹配度好的得2分；制度落实性一般，项目匹配度一般的得1分；制度难以落实、与项目不匹配的不得分。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6.2</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0" w:leftChars="0" w:firstLine="0" w:firstLine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bCs/>
                <w:color w:val="auto"/>
                <w:sz w:val="24"/>
                <w:szCs w:val="24"/>
                <w:highlight w:val="none"/>
                <w:lang w:val="en-US" w:eastAsia="zh-CN"/>
              </w:rPr>
              <w:t>档案管理制度，</w:t>
            </w:r>
            <w:r>
              <w:rPr>
                <w:rFonts w:hint="eastAsia" w:ascii="仿宋" w:hAnsi="仿宋" w:eastAsia="仿宋" w:cs="仿宋"/>
                <w:color w:val="auto"/>
                <w:sz w:val="24"/>
                <w:highlight w:val="none"/>
                <w:lang w:val="en-US" w:eastAsia="zh-CN"/>
              </w:rPr>
              <w:t>根据</w:t>
            </w:r>
            <w:r>
              <w:rPr>
                <w:rFonts w:hint="eastAsia" w:ascii="仿宋" w:hAnsi="仿宋" w:eastAsia="仿宋" w:cs="仿宋"/>
                <w:color w:val="auto"/>
                <w:sz w:val="24"/>
                <w:szCs w:val="24"/>
                <w:highlight w:val="none"/>
                <w:lang w:val="en-US" w:eastAsia="zh-CN"/>
              </w:rPr>
              <w:t>制度的可落实性、与项目的匹配性进行评分。制度落实性好，项目匹配度好的得2分；制度落实性一般，项目匹配度一般的得1分；制度难以落实、与项目不匹配的不得分。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6.3</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0" w:leftChars="0" w:firstLine="0" w:firstLine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bCs/>
                <w:color w:val="auto"/>
                <w:sz w:val="24"/>
                <w:szCs w:val="24"/>
                <w:highlight w:val="none"/>
                <w:lang w:val="en-US" w:eastAsia="zh-CN"/>
              </w:rPr>
              <w:t>激励机制、约束机制制度，</w:t>
            </w:r>
            <w:r>
              <w:rPr>
                <w:rFonts w:hint="eastAsia" w:ascii="仿宋" w:hAnsi="仿宋" w:eastAsia="仿宋" w:cs="仿宋"/>
                <w:color w:val="auto"/>
                <w:sz w:val="24"/>
                <w:highlight w:val="none"/>
                <w:lang w:val="en-US" w:eastAsia="zh-CN"/>
              </w:rPr>
              <w:t>根据</w:t>
            </w:r>
            <w:r>
              <w:rPr>
                <w:rFonts w:hint="eastAsia" w:ascii="仿宋" w:hAnsi="仿宋" w:eastAsia="仿宋" w:cs="仿宋"/>
                <w:color w:val="auto"/>
                <w:sz w:val="24"/>
                <w:szCs w:val="24"/>
                <w:highlight w:val="none"/>
                <w:lang w:val="en-US" w:eastAsia="zh-CN"/>
              </w:rPr>
              <w:t>制度的可落实性、与项目的匹配性进行评分。制度落实性好，项目匹配度好的得2分；制度落实性一般，项目匹配度一般的得1分；制度难以落实、与项目不匹配的不得分。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6.4</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0" w:leftChars="0" w:firstLine="0" w:firstLine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bCs/>
                <w:color w:val="auto"/>
                <w:sz w:val="24"/>
                <w:szCs w:val="24"/>
                <w:highlight w:val="none"/>
                <w:lang w:val="en-US" w:eastAsia="zh-CN"/>
              </w:rPr>
              <w:t>及时反馈与处理机制制度，</w:t>
            </w:r>
            <w:r>
              <w:rPr>
                <w:rFonts w:hint="eastAsia" w:ascii="仿宋" w:hAnsi="仿宋" w:eastAsia="仿宋" w:cs="仿宋"/>
                <w:color w:val="auto"/>
                <w:sz w:val="24"/>
                <w:highlight w:val="none"/>
                <w:lang w:val="en-US" w:eastAsia="zh-CN"/>
              </w:rPr>
              <w:t>根据</w:t>
            </w:r>
            <w:r>
              <w:rPr>
                <w:rFonts w:hint="eastAsia" w:ascii="仿宋" w:hAnsi="仿宋" w:eastAsia="仿宋" w:cs="仿宋"/>
                <w:color w:val="auto"/>
                <w:sz w:val="24"/>
                <w:szCs w:val="24"/>
                <w:highlight w:val="none"/>
                <w:lang w:val="en-US" w:eastAsia="zh-CN"/>
              </w:rPr>
              <w:t>制度的可落实性、与项目的匹配性进行评分。制度落实性好，项目匹配度好的得2分；制度落实性一般，项目匹配度一般的得1分；制度难以落实、与项目不匹配的不得分。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6.5</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0" w:leftChars="0" w:firstLine="0" w:firstLine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bCs/>
                <w:color w:val="auto"/>
                <w:sz w:val="24"/>
                <w:szCs w:val="24"/>
                <w:highlight w:val="none"/>
                <w:lang w:val="en-US" w:eastAsia="zh-CN"/>
              </w:rPr>
              <w:t>管理指标达到管理标准的实现方案。</w:t>
            </w:r>
            <w:r>
              <w:rPr>
                <w:rFonts w:hint="eastAsia" w:ascii="仿宋" w:hAnsi="仿宋" w:eastAsia="仿宋" w:cs="仿宋"/>
                <w:color w:val="auto"/>
                <w:sz w:val="24"/>
                <w:highlight w:val="none"/>
                <w:lang w:val="en-US" w:eastAsia="zh-CN"/>
              </w:rPr>
              <w:t>根据</w:t>
            </w:r>
            <w:r>
              <w:rPr>
                <w:rFonts w:hint="eastAsia" w:ascii="仿宋" w:hAnsi="仿宋" w:eastAsia="仿宋" w:cs="仿宋"/>
                <w:color w:val="auto"/>
                <w:sz w:val="24"/>
                <w:szCs w:val="24"/>
                <w:highlight w:val="none"/>
                <w:lang w:val="en-US" w:eastAsia="zh-CN"/>
              </w:rPr>
              <w:t>方案的可行性、与项目的匹配性进行评分。方案可行，项目匹配度好的得2分；方案一般，项目匹配度一般的得1分；方案不完整、与项目不匹配的不得分。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7</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bCs/>
                <w:color w:val="auto"/>
                <w:sz w:val="24"/>
                <w:szCs w:val="24"/>
                <w:highlight w:val="none"/>
                <w:lang w:val="en-US" w:eastAsia="zh-CN"/>
              </w:rPr>
              <w:t>根据“监督及考核”要求，提供满足监督及考核要求的响应方案。</w:t>
            </w:r>
            <w:r>
              <w:rPr>
                <w:rFonts w:hint="eastAsia" w:ascii="仿宋" w:hAnsi="仿宋" w:eastAsia="仿宋" w:cs="仿宋"/>
                <w:color w:val="auto"/>
                <w:sz w:val="24"/>
                <w:highlight w:val="none"/>
                <w:lang w:val="en-US" w:eastAsia="zh-CN"/>
              </w:rPr>
              <w:t>根据</w:t>
            </w:r>
            <w:r>
              <w:rPr>
                <w:rFonts w:hint="eastAsia" w:ascii="仿宋" w:hAnsi="仿宋" w:eastAsia="仿宋" w:cs="仿宋"/>
                <w:color w:val="auto"/>
                <w:sz w:val="24"/>
                <w:szCs w:val="24"/>
                <w:highlight w:val="none"/>
                <w:lang w:val="en-US" w:eastAsia="zh-CN"/>
              </w:rPr>
              <w:t>方案的可行性、与项目的匹配性进行评分。方案可行，项目匹配度好的得2分；方案一般，项目匹配度一般的得1分；方案不完整、与项目不匹配的不得分。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8</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提供特保服务人员的招聘方案，提供防止人员意外情况或重大过失的预防方案、人员替补力量及方案，供确保人员稳定性的方案。</w:t>
            </w:r>
            <w:r>
              <w:rPr>
                <w:rFonts w:hint="eastAsia" w:ascii="仿宋" w:hAnsi="仿宋" w:eastAsia="仿宋" w:cs="仿宋"/>
                <w:color w:val="auto"/>
                <w:sz w:val="24"/>
                <w:szCs w:val="24"/>
                <w:highlight w:val="none"/>
                <w:lang w:val="en-US" w:eastAsia="zh-CN"/>
              </w:rPr>
              <w:t>方案全面，针对性强的得2分；方案基本可行，针对性较强的得1.5分；方案一般，基本满足采购需求的得1分；方案不完整、与项目不匹配的不得分。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9</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提供人员培训方案，包括岗前培训、跟班实训、日常训练响应方案，培训讲师情况（讲师需是退伍军人或持有保安员高级、技师职业资格证等）、培训场所情况（提供证明文件，如自有或场地租赁合同、平面图等复印件）、培训教材。</w:t>
            </w:r>
            <w:r>
              <w:rPr>
                <w:rFonts w:hint="eastAsia" w:ascii="仿宋" w:hAnsi="仿宋" w:eastAsia="仿宋" w:cs="仿宋"/>
                <w:color w:val="auto"/>
                <w:sz w:val="24"/>
                <w:szCs w:val="24"/>
                <w:highlight w:val="none"/>
                <w:lang w:val="en-US" w:eastAsia="zh-CN"/>
              </w:rPr>
              <w:t>方案全面，针对性强的得2分；方案基本可行，针对性较强的得1.5分；方案一般，基本满足采购需求的得1分；方案不完整、与项目不匹配的不得分。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10</w:t>
            </w:r>
          </w:p>
        </w:tc>
        <w:tc>
          <w:tcPr>
            <w:tcW w:w="5974" w:type="dxa"/>
            <w:noWrap w:val="0"/>
            <w:vAlign w:val="center"/>
          </w:tcPr>
          <w:p>
            <w:pPr>
              <w:pStyle w:val="61"/>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outlineLvl w:val="9"/>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应急预案，根据各投标人针对突发性事件，如自然灾害、事故灾难、公共卫生事件以及社会安全事件等，应急人员配备及应急响应时间等情况的应对方案的</w:t>
            </w:r>
            <w:r>
              <w:rPr>
                <w:rFonts w:hint="eastAsia" w:ascii="仿宋" w:hAnsi="仿宋" w:eastAsia="仿宋" w:cs="仿宋"/>
                <w:color w:val="auto"/>
                <w:sz w:val="24"/>
                <w:szCs w:val="24"/>
                <w:highlight w:val="none"/>
                <w:lang w:val="en-US" w:eastAsia="zh-CN"/>
              </w:rPr>
              <w:t>全面性、针对性以及符合采购需求情况等进行打分。方案全面，针对性强的得2分；方案基本可行，针对性较强的得1.5分；方案一般，基本满足采购需求的得1分；方案不完整、与项目不匹配的不得分。</w:t>
            </w:r>
          </w:p>
        </w:tc>
        <w:tc>
          <w:tcPr>
            <w:tcW w:w="6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11</w:t>
            </w:r>
          </w:p>
        </w:tc>
        <w:tc>
          <w:tcPr>
            <w:tcW w:w="5974" w:type="dxa"/>
            <w:noWrap w:val="0"/>
            <w:vAlign w:val="center"/>
          </w:tcPr>
          <w:p>
            <w:pPr>
              <w:keepNext w:val="0"/>
              <w:keepLines w:val="0"/>
              <w:pageBreakBefore w:val="0"/>
              <w:widowControl w:val="0"/>
              <w:kinsoku/>
              <w:wordWrap/>
              <w:overflowPunct/>
              <w:topLinePunct w:val="0"/>
              <w:autoSpaceDE/>
              <w:autoSpaceDN/>
              <w:bidi w:val="0"/>
              <w:spacing w:line="240"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val="en-US" w:eastAsia="zh-CN"/>
              </w:rPr>
              <w:t>针对项目特点及需求，本项目重点、难点进行分析并提出相应解决措施。</w:t>
            </w:r>
            <w:r>
              <w:rPr>
                <w:rFonts w:hint="eastAsia" w:ascii="仿宋" w:hAnsi="仿宋" w:eastAsia="仿宋" w:cs="仿宋"/>
                <w:color w:val="auto"/>
                <w:sz w:val="24"/>
                <w:szCs w:val="24"/>
                <w:highlight w:val="none"/>
                <w:lang w:val="en-US" w:eastAsia="zh-CN"/>
              </w:rPr>
              <w:t>方案合理，符合采购需求，针对性强的得2分；方案基本可行、符合采购需求，针对性较强的得1.5分；方案一般，基本符合采购需求，针对性一般的得1分；方案不完整、不符合采购需求，没有针对性的不得分。</w:t>
            </w:r>
          </w:p>
        </w:tc>
        <w:tc>
          <w:tcPr>
            <w:tcW w:w="68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87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主观分</w:t>
            </w:r>
          </w:p>
        </w:tc>
        <w:tc>
          <w:tcPr>
            <w:tcW w:w="1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color w:val="auto"/>
                <w:sz w:val="24"/>
                <w:szCs w:val="24"/>
                <w:highlight w:val="none"/>
                <w:lang w:val="en-US" w:eastAsia="zh-CN"/>
              </w:rPr>
            </w:pPr>
          </w:p>
        </w:tc>
      </w:tr>
    </w:tbl>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报价部分（权重为10）</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有效投标报价的最低价作为评标基准价，其最低报价为满分；按［投标报价得分=（评标基准价/投标报价）*权重］的计算公式计算。</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评标过程中，不得去掉报价中的最高报价和最低报价。</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因落实政府采购政策需要进行价格调整的，以调整后的价格计算评标基准价和投标报价。（因专门面向中小企业，价格调整在本次项目不适用）</w:t>
      </w:r>
    </w:p>
    <w:p>
      <w:pPr>
        <w:pStyle w:val="3"/>
        <w:rPr>
          <w:rFonts w:ascii="仿宋" w:hAnsi="仿宋" w:eastAsia="仿宋" w:cs="仿宋"/>
          <w:color w:val="auto"/>
          <w:highlight w:val="none"/>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rPr>
          <w:rFonts w:ascii="仿宋" w:hAnsi="仿宋" w:eastAsia="仿宋" w:cs="仿宋"/>
          <w:b/>
          <w:color w:val="auto"/>
          <w:sz w:val="32"/>
          <w:highlight w:val="none"/>
        </w:rPr>
      </w:pPr>
    </w:p>
    <w:p>
      <w:pPr>
        <w:pStyle w:val="20"/>
        <w:rPr>
          <w:rFonts w:ascii="仿宋" w:hAnsi="仿宋" w:eastAsia="仿宋" w:cs="仿宋"/>
          <w:b/>
          <w:color w:val="auto"/>
          <w:sz w:val="32"/>
          <w:highlight w:val="none"/>
        </w:rPr>
      </w:pPr>
    </w:p>
    <w:p>
      <w:pPr>
        <w:rPr>
          <w:rFonts w:ascii="仿宋" w:hAnsi="仿宋" w:eastAsia="仿宋" w:cs="仿宋"/>
          <w:b/>
          <w:color w:val="auto"/>
          <w:sz w:val="32"/>
          <w:highlight w:val="none"/>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beforeLines="50" w:after="0" w:afterLines="50" w:line="360" w:lineRule="auto"/>
        <w:ind w:left="0" w:leftChars="0" w:firstLine="0" w:firstLineChars="0"/>
        <w:jc w:val="left"/>
        <w:textAlignment w:val="auto"/>
        <w:outlineLvl w:val="1"/>
        <w:rPr>
          <w:rFonts w:hint="eastAsia" w:ascii="仿宋_GB2312" w:hAnsi="仿宋" w:eastAsia="仿宋_GB2312" w:cs="仿宋_GB2312"/>
          <w:b/>
          <w:color w:val="auto"/>
          <w:sz w:val="28"/>
          <w:szCs w:val="28"/>
          <w:highlight w:val="none"/>
        </w:rPr>
      </w:pPr>
      <w:bookmarkStart w:id="100" w:name="_Toc9192"/>
      <w:r>
        <w:rPr>
          <w:rFonts w:hint="eastAsia" w:ascii="仿宋" w:hAnsi="仿宋" w:eastAsia="仿宋" w:cs="仿宋"/>
          <w:color w:val="auto"/>
          <w:sz w:val="24"/>
          <w:szCs w:val="24"/>
          <w:highlight w:val="none"/>
        </w:rPr>
        <w:br w:type="page"/>
      </w:r>
      <w:bookmarkEnd w:id="100"/>
      <w:bookmarkStart w:id="101" w:name="_Toc14163"/>
      <w:bookmarkStart w:id="102" w:name="_Toc19686"/>
      <w:bookmarkStart w:id="103" w:name="_Toc1536"/>
      <w:r>
        <w:rPr>
          <w:rFonts w:hint="eastAsia" w:ascii="仿宋_GB2312" w:hAnsi="仿宋" w:eastAsia="仿宋_GB2312" w:cs="仿宋_GB2312"/>
          <w:b/>
          <w:color w:val="auto"/>
          <w:sz w:val="28"/>
          <w:szCs w:val="28"/>
          <w:highlight w:val="none"/>
        </w:rPr>
        <w:t>评标方法</w:t>
      </w:r>
      <w:bookmarkEnd w:id="101"/>
      <w:bookmarkEnd w:id="102"/>
      <w:bookmarkEnd w:id="103"/>
    </w:p>
    <w:p>
      <w:pPr>
        <w:numPr>
          <w:ilvl w:val="0"/>
          <w:numId w:val="5"/>
        </w:numPr>
        <w:tabs>
          <w:tab w:val="left" w:pos="210"/>
        </w:tabs>
        <w:adjustRightInd/>
        <w:spacing w:line="360" w:lineRule="auto"/>
        <w:ind w:left="405" w:leftChars="0" w:hanging="405" w:firstLineChars="0"/>
        <w:rPr>
          <w:rFonts w:ascii="仿宋_GB2312" w:hAnsi="仿宋" w:eastAsia="仿宋_GB2312" w:cs="Arial"/>
          <w:color w:val="auto"/>
          <w:kern w:val="0"/>
          <w:sz w:val="24"/>
          <w:highlight w:val="none"/>
        </w:rPr>
      </w:pPr>
      <w:r>
        <w:rPr>
          <w:rFonts w:hint="eastAsia" w:ascii="仿宋_GB2312" w:hAnsi="仿宋" w:eastAsia="仿宋_GB2312" w:cs="Arial"/>
          <w:b/>
          <w:color w:val="auto"/>
          <w:kern w:val="0"/>
          <w:sz w:val="24"/>
          <w:highlight w:val="none"/>
        </w:rPr>
        <w:t>本项目采用综合评分法。</w:t>
      </w:r>
      <w:r>
        <w:rPr>
          <w:rFonts w:hint="eastAsia" w:ascii="仿宋_GB2312" w:hAnsi="仿宋" w:eastAsia="仿宋_GB2312" w:cs="Arial"/>
          <w:color w:val="auto"/>
          <w:kern w:val="0"/>
          <w:sz w:val="24"/>
          <w:highlight w:val="none"/>
        </w:rPr>
        <w:t>综合评分法，是指投标文件满足招标文件全部实质性要求，且按照评审因素的量化指标评审得分最高的投标人为中标候选人的评标方法。</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0" w:beforeLines="50" w:after="0" w:afterLines="50" w:line="360" w:lineRule="auto"/>
        <w:ind w:left="0" w:leftChars="0" w:firstLine="0" w:firstLineChars="0"/>
        <w:jc w:val="left"/>
        <w:textAlignment w:val="auto"/>
        <w:outlineLvl w:val="1"/>
        <w:rPr>
          <w:rFonts w:hint="eastAsia" w:ascii="仿宋_GB2312" w:hAnsi="仿宋" w:eastAsia="仿宋_GB2312" w:cs="仿宋_GB2312"/>
          <w:b/>
          <w:color w:val="auto"/>
          <w:sz w:val="28"/>
          <w:szCs w:val="28"/>
          <w:highlight w:val="none"/>
        </w:rPr>
      </w:pPr>
      <w:bookmarkStart w:id="104" w:name="_Toc30042"/>
      <w:bookmarkStart w:id="105" w:name="_Toc19233"/>
      <w:bookmarkStart w:id="106" w:name="_Toc9518"/>
      <w:r>
        <w:rPr>
          <w:rFonts w:hint="eastAsia" w:ascii="仿宋_GB2312" w:hAnsi="仿宋" w:eastAsia="仿宋_GB2312" w:cs="仿宋_GB2312"/>
          <w:b/>
          <w:color w:val="auto"/>
          <w:sz w:val="28"/>
          <w:szCs w:val="28"/>
          <w:highlight w:val="none"/>
        </w:rPr>
        <w:t>评标标准</w:t>
      </w:r>
      <w:bookmarkEnd w:id="104"/>
      <w:bookmarkEnd w:id="105"/>
      <w:bookmarkEnd w:id="106"/>
    </w:p>
    <w:p>
      <w:pPr>
        <w:numPr>
          <w:ilvl w:val="0"/>
          <w:numId w:val="5"/>
        </w:numPr>
        <w:tabs>
          <w:tab w:val="left" w:pos="210"/>
        </w:tabs>
        <w:adjustRightInd/>
        <w:spacing w:line="360" w:lineRule="auto"/>
        <w:ind w:left="405" w:leftChars="0" w:hanging="405" w:firstLineChars="0"/>
        <w:rPr>
          <w:rFonts w:hint="eastAsia" w:ascii="仿宋_GB2312" w:hAnsi="仿宋" w:eastAsia="仿宋_GB2312" w:cs="Arial"/>
          <w:color w:val="auto"/>
          <w:kern w:val="0"/>
          <w:sz w:val="24"/>
          <w:highlight w:val="none"/>
        </w:rPr>
      </w:pPr>
      <w:r>
        <w:rPr>
          <w:rFonts w:hint="eastAsia" w:ascii="仿宋_GB2312" w:hAnsi="仿宋" w:eastAsia="仿宋_GB2312" w:cs="Arial"/>
          <w:b/>
          <w:bCs/>
          <w:color w:val="auto"/>
          <w:kern w:val="0"/>
          <w:sz w:val="24"/>
          <w:highlight w:val="none"/>
        </w:rPr>
        <w:t>评标标准：</w:t>
      </w:r>
      <w:r>
        <w:rPr>
          <w:rFonts w:hint="eastAsia" w:ascii="仿宋_GB2312" w:hAnsi="仿宋" w:eastAsia="仿宋_GB2312" w:cs="Arial"/>
          <w:color w:val="auto"/>
          <w:kern w:val="0"/>
          <w:sz w:val="24"/>
          <w:highlight w:val="none"/>
        </w:rPr>
        <w:t>见评标办法前附表。</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0" w:beforeLines="50" w:after="0" w:afterLines="50" w:line="360" w:lineRule="auto"/>
        <w:ind w:left="0" w:leftChars="0" w:firstLine="0" w:firstLineChars="0"/>
        <w:jc w:val="left"/>
        <w:textAlignment w:val="auto"/>
        <w:outlineLvl w:val="1"/>
        <w:rPr>
          <w:rFonts w:hint="eastAsia" w:ascii="仿宋_GB2312" w:hAnsi="仿宋" w:eastAsia="仿宋_GB2312" w:cs="仿宋_GB2312"/>
          <w:b/>
          <w:color w:val="auto"/>
          <w:sz w:val="28"/>
          <w:szCs w:val="28"/>
          <w:highlight w:val="none"/>
        </w:rPr>
      </w:pPr>
      <w:bookmarkStart w:id="107" w:name="_Toc26738"/>
      <w:bookmarkStart w:id="108" w:name="_Toc17612"/>
      <w:bookmarkStart w:id="109" w:name="_Toc1897"/>
      <w:r>
        <w:rPr>
          <w:rFonts w:hint="eastAsia" w:ascii="仿宋_GB2312" w:hAnsi="仿宋" w:eastAsia="仿宋_GB2312" w:cs="仿宋_GB2312"/>
          <w:b/>
          <w:color w:val="auto"/>
          <w:sz w:val="28"/>
          <w:szCs w:val="28"/>
          <w:highlight w:val="none"/>
        </w:rPr>
        <w:t>评标程序</w:t>
      </w:r>
      <w:bookmarkEnd w:id="107"/>
      <w:bookmarkEnd w:id="108"/>
      <w:bookmarkEnd w:id="109"/>
    </w:p>
    <w:p>
      <w:pPr>
        <w:numPr>
          <w:ilvl w:val="1"/>
          <w:numId w:val="6"/>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bCs/>
          <w:color w:val="auto"/>
          <w:kern w:val="0"/>
          <w:sz w:val="24"/>
          <w:highlight w:val="none"/>
        </w:rPr>
        <w:t>符合性审查。</w:t>
      </w:r>
      <w:r>
        <w:rPr>
          <w:rFonts w:hint="eastAsia" w:ascii="仿宋_GB2312" w:hAnsi="仿宋" w:eastAsia="仿宋_GB2312" w:cs="Arial"/>
          <w:b w:val="0"/>
          <w:bCs w:val="0"/>
          <w:color w:val="auto"/>
          <w:kern w:val="0"/>
          <w:sz w:val="24"/>
          <w:highlight w:val="none"/>
        </w:rPr>
        <w:t>评标委员会应当对符合资格的投标人的投标文件进行符合性审查，以确定其是否满足招标文件的实质性要求。不满足招标文件的实质性要求的，投标无效。</w:t>
      </w:r>
    </w:p>
    <w:p>
      <w:pPr>
        <w:numPr>
          <w:ilvl w:val="1"/>
          <w:numId w:val="6"/>
        </w:numPr>
        <w:tabs>
          <w:tab w:val="left" w:pos="210"/>
        </w:tabs>
        <w:adjustRightInd/>
        <w:spacing w:line="360" w:lineRule="auto"/>
        <w:ind w:left="567" w:leftChars="0" w:hanging="567"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比较与评价。</w:t>
      </w:r>
      <w:r>
        <w:rPr>
          <w:rFonts w:hint="eastAsia" w:ascii="仿宋_GB2312" w:hAnsi="仿宋" w:eastAsia="仿宋_GB2312" w:cs="Arial"/>
          <w:b w:val="0"/>
          <w:bCs w:val="0"/>
          <w:color w:val="auto"/>
          <w:kern w:val="0"/>
          <w:sz w:val="24"/>
          <w:highlight w:val="none"/>
        </w:rPr>
        <w:t>评标委员会应当按照招标文件中规定的评标方法和标准，对符合性审查合格的投标文件进行商务和技术评估，综合比较与评价。</w:t>
      </w:r>
    </w:p>
    <w:p>
      <w:pPr>
        <w:numPr>
          <w:ilvl w:val="1"/>
          <w:numId w:val="6"/>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bCs/>
          <w:color w:val="auto"/>
          <w:kern w:val="0"/>
          <w:sz w:val="24"/>
          <w:highlight w:val="none"/>
        </w:rPr>
        <w:t>汇总商务技术得分。</w:t>
      </w:r>
      <w:r>
        <w:rPr>
          <w:rFonts w:hint="eastAsia" w:ascii="仿宋_GB2312" w:hAnsi="仿宋" w:eastAsia="仿宋_GB2312" w:cs="Arial"/>
          <w:b w:val="0"/>
          <w:bCs w:val="0"/>
          <w:color w:val="auto"/>
          <w:kern w:val="0"/>
          <w:sz w:val="24"/>
          <w:highlight w:val="none"/>
        </w:rPr>
        <w:t>评标委员会各成员应当独立对每个投标人的商务和技术文件进行评价，并汇总商务技术得分情况。</w:t>
      </w:r>
    </w:p>
    <w:p>
      <w:pPr>
        <w:numPr>
          <w:ilvl w:val="-1"/>
          <w:numId w:val="0"/>
        </w:numPr>
        <w:tabs>
          <w:tab w:val="left" w:pos="210"/>
        </w:tabs>
        <w:adjustRightInd/>
        <w:spacing w:line="360" w:lineRule="auto"/>
        <w:ind w:left="0" w:leftChars="0" w:firstLine="480" w:firstLineChars="200"/>
        <w:rPr>
          <w:rFonts w:hint="eastAsia" w:ascii="仿宋_GB2312" w:hAnsi="仿宋" w:eastAsia="仿宋_GB2312" w:cs="Arial"/>
          <w:b/>
          <w:bCs/>
          <w:color w:val="auto"/>
          <w:kern w:val="0"/>
          <w:sz w:val="24"/>
          <w:highlight w:val="none"/>
        </w:rPr>
      </w:pPr>
      <w:r>
        <w:rPr>
          <w:rFonts w:hint="eastAsia" w:ascii="仿宋_GB2312" w:hAnsi="仿宋" w:eastAsia="仿宋_GB2312" w:cs="Arial"/>
          <w:b w:val="0"/>
          <w:bCs w:val="0"/>
          <w:color w:val="auto"/>
          <w:kern w:val="0"/>
          <w:sz w:val="24"/>
          <w:highlight w:val="none"/>
        </w:rPr>
        <w:t>评标委员会</w:t>
      </w:r>
      <w:r>
        <w:rPr>
          <w:rFonts w:hint="eastAsia" w:ascii="仿宋_GB2312" w:hAnsi="仿宋" w:eastAsia="仿宋_GB2312" w:cs="Arial"/>
          <w:b w:val="0"/>
          <w:bCs w:val="0"/>
          <w:color w:val="auto"/>
          <w:kern w:val="0"/>
          <w:sz w:val="24"/>
          <w:highlight w:val="none"/>
          <w:lang w:eastAsia="zh-CN"/>
        </w:rPr>
        <w:t>各成员</w:t>
      </w:r>
      <w:r>
        <w:rPr>
          <w:rFonts w:hint="eastAsia" w:ascii="仿宋_GB2312" w:hAnsi="仿宋" w:eastAsia="仿宋_GB2312" w:cs="Arial"/>
          <w:b w:val="0"/>
          <w:bCs w:val="0"/>
          <w:color w:val="auto"/>
          <w:kern w:val="0"/>
          <w:sz w:val="24"/>
          <w:highlight w:val="none"/>
        </w:rPr>
        <w:t>每人一份评分表，进行独自打分并签名。在统计得分时，如发现某一单项评分超过评分细则规定的分值范围，则该张评分表无效。投标人</w:t>
      </w:r>
      <w:r>
        <w:rPr>
          <w:rFonts w:hint="eastAsia" w:ascii="仿宋_GB2312" w:hAnsi="仿宋" w:eastAsia="仿宋_GB2312" w:cs="Arial"/>
          <w:b w:val="0"/>
          <w:bCs w:val="0"/>
          <w:color w:val="auto"/>
          <w:kern w:val="0"/>
          <w:sz w:val="24"/>
          <w:highlight w:val="none"/>
          <w:lang w:eastAsia="zh-CN"/>
        </w:rPr>
        <w:t>商务</w:t>
      </w:r>
      <w:r>
        <w:rPr>
          <w:rFonts w:hint="eastAsia" w:ascii="仿宋_GB2312" w:hAnsi="仿宋" w:eastAsia="仿宋_GB2312" w:cs="Arial"/>
          <w:b w:val="0"/>
          <w:bCs w:val="0"/>
          <w:color w:val="auto"/>
          <w:kern w:val="0"/>
          <w:sz w:val="24"/>
          <w:highlight w:val="none"/>
        </w:rPr>
        <w:t>技术部分的得分为评标委员会各成员的有效评分的算术平均值。</w:t>
      </w:r>
    </w:p>
    <w:p>
      <w:pPr>
        <w:numPr>
          <w:ilvl w:val="1"/>
          <w:numId w:val="6"/>
        </w:numPr>
        <w:tabs>
          <w:tab w:val="left" w:pos="210"/>
        </w:tabs>
        <w:adjustRightInd/>
        <w:spacing w:line="360" w:lineRule="auto"/>
        <w:ind w:left="567" w:leftChars="0" w:hanging="567"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报价评审。</w:t>
      </w:r>
    </w:p>
    <w:p>
      <w:pPr>
        <w:numPr>
          <w:ilvl w:val="2"/>
          <w:numId w:val="6"/>
        </w:numPr>
        <w:tabs>
          <w:tab w:val="left" w:pos="210"/>
        </w:tabs>
        <w:adjustRightInd/>
        <w:spacing w:line="360" w:lineRule="auto"/>
        <w:ind w:left="709" w:leftChars="0" w:hanging="70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投标文件报价出现前后不一致的，按照下列规定修正：</w:t>
      </w:r>
    </w:p>
    <w:p>
      <w:pPr>
        <w:numPr>
          <w:ilvl w:val="3"/>
          <w:numId w:val="6"/>
        </w:numPr>
        <w:tabs>
          <w:tab w:val="left" w:pos="210"/>
          <w:tab w:val="left" w:pos="1050"/>
        </w:tabs>
        <w:adjustRightInd/>
        <w:spacing w:line="360" w:lineRule="auto"/>
        <w:ind w:left="1050" w:leftChars="0" w:hanging="1050"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投标文件中开标一览表(报价表)内容与投标文件中相应内容不一致的，以开标一览表(报价表)为准;</w:t>
      </w:r>
    </w:p>
    <w:p>
      <w:pPr>
        <w:numPr>
          <w:ilvl w:val="3"/>
          <w:numId w:val="6"/>
        </w:numPr>
        <w:tabs>
          <w:tab w:val="left" w:pos="210"/>
          <w:tab w:val="left" w:pos="1050"/>
        </w:tabs>
        <w:adjustRightInd/>
        <w:spacing w:line="360" w:lineRule="auto"/>
        <w:ind w:left="1050" w:leftChars="0" w:hanging="1050"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大写金额和小写金额不一致的，以大写金额为准;</w:t>
      </w:r>
    </w:p>
    <w:p>
      <w:pPr>
        <w:numPr>
          <w:ilvl w:val="3"/>
          <w:numId w:val="6"/>
        </w:numPr>
        <w:tabs>
          <w:tab w:val="left" w:pos="210"/>
          <w:tab w:val="left" w:pos="1050"/>
        </w:tabs>
        <w:adjustRightInd/>
        <w:spacing w:line="360" w:lineRule="auto"/>
        <w:ind w:left="1050" w:leftChars="0" w:hanging="1050"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单价金额小数点或者百分比有明显错位的，以开标一览表的总价为准，并修改单价;</w:t>
      </w:r>
    </w:p>
    <w:p>
      <w:pPr>
        <w:numPr>
          <w:ilvl w:val="3"/>
          <w:numId w:val="6"/>
        </w:numPr>
        <w:tabs>
          <w:tab w:val="left" w:pos="210"/>
          <w:tab w:val="left" w:pos="1050"/>
        </w:tabs>
        <w:adjustRightInd/>
        <w:spacing w:line="360" w:lineRule="auto"/>
        <w:ind w:left="1050" w:leftChars="0" w:hanging="1050"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总价金额与按单价汇总金额不一致的，以单价金额计算结果为准。</w:t>
      </w:r>
    </w:p>
    <w:p>
      <w:pPr>
        <w:numPr>
          <w:ilvl w:val="3"/>
          <w:numId w:val="6"/>
        </w:numPr>
        <w:tabs>
          <w:tab w:val="left" w:pos="210"/>
          <w:tab w:val="left" w:pos="1050"/>
        </w:tabs>
        <w:adjustRightInd/>
        <w:spacing w:line="360" w:lineRule="auto"/>
        <w:ind w:left="1050" w:leftChars="0" w:hanging="1050"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6"/>
        </w:numPr>
        <w:tabs>
          <w:tab w:val="left" w:pos="210"/>
        </w:tabs>
        <w:adjustRightInd/>
        <w:spacing w:line="360" w:lineRule="auto"/>
        <w:ind w:left="709" w:leftChars="0" w:hanging="70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投标文件出现不是唯一的、有选择性投标报价的，投标无效。</w:t>
      </w:r>
    </w:p>
    <w:p>
      <w:pPr>
        <w:numPr>
          <w:ilvl w:val="2"/>
          <w:numId w:val="6"/>
        </w:numPr>
        <w:tabs>
          <w:tab w:val="left" w:pos="210"/>
        </w:tabs>
        <w:adjustRightInd/>
        <w:spacing w:line="360" w:lineRule="auto"/>
        <w:ind w:left="709" w:leftChars="0" w:hanging="70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投标报价超过招标文件中规定的预算金额或者最高限价的，投标无效。</w:t>
      </w:r>
    </w:p>
    <w:p>
      <w:pPr>
        <w:numPr>
          <w:ilvl w:val="2"/>
          <w:numId w:val="6"/>
        </w:numPr>
        <w:tabs>
          <w:tab w:val="left" w:pos="210"/>
        </w:tabs>
        <w:adjustRightInd/>
        <w:spacing w:line="360" w:lineRule="auto"/>
        <w:ind w:left="709" w:leftChars="0" w:hanging="709"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6"/>
        </w:numPr>
        <w:tabs>
          <w:tab w:val="left" w:pos="210"/>
        </w:tabs>
        <w:adjustRightInd/>
        <w:spacing w:line="360" w:lineRule="auto"/>
        <w:ind w:left="709" w:leftChars="0" w:hanging="709"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s="Arial"/>
          <w:b/>
          <w:bCs/>
          <w:color w:val="auto"/>
          <w:kern w:val="0"/>
          <w:sz w:val="24"/>
          <w:highlight w:val="none"/>
          <w:lang w:val="en-US" w:eastAsia="zh-CN"/>
        </w:rPr>
        <w:t>10%-2</w:t>
      </w:r>
      <w:r>
        <w:rPr>
          <w:rFonts w:hint="eastAsia" w:ascii="仿宋_GB2312" w:hAnsi="仿宋" w:eastAsia="仿宋_GB2312" w:cs="Arial"/>
          <w:b/>
          <w:bCs/>
          <w:color w:val="auto"/>
          <w:kern w:val="0"/>
          <w:sz w:val="24"/>
          <w:highlight w:val="none"/>
        </w:rPr>
        <w:t>0%</w:t>
      </w:r>
      <w:r>
        <w:rPr>
          <w:rFonts w:hint="eastAsia" w:ascii="仿宋_GB2312" w:hAnsi="仿宋" w:eastAsia="仿宋_GB2312" w:cs="Arial"/>
          <w:b w:val="0"/>
          <w:bCs w:val="0"/>
          <w:color w:val="auto"/>
          <w:kern w:val="0"/>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 w:eastAsia="仿宋_GB2312" w:cs="Arial"/>
          <w:b/>
          <w:bCs/>
          <w:color w:val="auto"/>
          <w:kern w:val="0"/>
          <w:sz w:val="24"/>
          <w:highlight w:val="none"/>
          <w:lang w:val="en-US" w:eastAsia="zh-CN"/>
        </w:rPr>
        <w:t>4%-6</w:t>
      </w:r>
      <w:r>
        <w:rPr>
          <w:rFonts w:hint="eastAsia" w:ascii="仿宋_GB2312" w:hAnsi="仿宋" w:eastAsia="仿宋_GB2312" w:cs="Arial"/>
          <w:b/>
          <w:bCs/>
          <w:color w:val="auto"/>
          <w:kern w:val="0"/>
          <w:sz w:val="24"/>
          <w:highlight w:val="none"/>
        </w:rPr>
        <w:t>%</w:t>
      </w:r>
      <w:r>
        <w:rPr>
          <w:rFonts w:hint="eastAsia" w:ascii="仿宋_GB2312" w:hAnsi="仿宋" w:eastAsia="仿宋_GB2312" w:cs="Arial"/>
          <w:b w:val="0"/>
          <w:bCs w:val="0"/>
          <w:color w:val="auto"/>
          <w:kern w:val="0"/>
          <w:sz w:val="24"/>
          <w:highlight w:val="none"/>
        </w:rPr>
        <w:t>的扣除，用扣除后的价格参加评审。组成联合体或者接受分包的小微企业与联合体内其他企业、分包企业之间存在直接控股、管理关系的，不享受价格扣除优惠政策。</w:t>
      </w:r>
    </w:p>
    <w:p>
      <w:pPr>
        <w:numPr>
          <w:ilvl w:val="1"/>
          <w:numId w:val="6"/>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bCs/>
          <w:color w:val="auto"/>
          <w:kern w:val="0"/>
          <w:sz w:val="24"/>
          <w:highlight w:val="none"/>
        </w:rPr>
        <w:t>排序与推荐。</w:t>
      </w:r>
      <w:r>
        <w:rPr>
          <w:rFonts w:hint="eastAsia" w:ascii="仿宋_GB2312" w:hAnsi="仿宋" w:eastAsia="仿宋_GB2312" w:cs="Arial"/>
          <w:b w:val="0"/>
          <w:bCs w:val="0"/>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1"/>
          <w:numId w:val="6"/>
        </w:numPr>
        <w:tabs>
          <w:tab w:val="left" w:pos="210"/>
        </w:tabs>
        <w:adjustRightInd/>
        <w:spacing w:line="360" w:lineRule="auto"/>
        <w:ind w:left="567" w:hanging="567"/>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评分时保留小数点后1位小数，计算评分值时保留小数点后2位小数。</w:t>
      </w:r>
    </w:p>
    <w:p>
      <w:pPr>
        <w:numPr>
          <w:ilvl w:val="1"/>
          <w:numId w:val="6"/>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bCs/>
          <w:color w:val="auto"/>
          <w:kern w:val="0"/>
          <w:sz w:val="24"/>
          <w:highlight w:val="none"/>
        </w:rPr>
        <w:t>编写评标报告。</w:t>
      </w:r>
      <w:r>
        <w:rPr>
          <w:rFonts w:hint="eastAsia" w:ascii="仿宋_GB2312" w:hAnsi="仿宋" w:eastAsia="仿宋_GB2312" w:cs="Arial"/>
          <w:b w:val="0"/>
          <w:bCs w:val="0"/>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0" w:beforeLines="50" w:after="0" w:afterLines="50" w:line="360" w:lineRule="auto"/>
        <w:ind w:left="0" w:leftChars="0" w:firstLine="0" w:firstLineChars="0"/>
        <w:jc w:val="left"/>
        <w:textAlignment w:val="auto"/>
        <w:outlineLvl w:val="1"/>
        <w:rPr>
          <w:rFonts w:hint="eastAsia" w:ascii="仿宋_GB2312" w:hAnsi="仿宋" w:eastAsia="仿宋_GB2312" w:cs="仿宋_GB2312"/>
          <w:b/>
          <w:color w:val="auto"/>
          <w:sz w:val="28"/>
          <w:szCs w:val="28"/>
          <w:highlight w:val="none"/>
        </w:rPr>
      </w:pPr>
      <w:bookmarkStart w:id="110" w:name="_Toc14486"/>
      <w:bookmarkStart w:id="111" w:name="_Toc30889"/>
      <w:bookmarkStart w:id="112" w:name="_Toc6871"/>
      <w:r>
        <w:rPr>
          <w:rFonts w:hint="eastAsia" w:ascii="仿宋_GB2312" w:hAnsi="仿宋" w:eastAsia="仿宋_GB2312" w:cs="仿宋_GB2312"/>
          <w:b/>
          <w:color w:val="auto"/>
          <w:sz w:val="28"/>
          <w:szCs w:val="28"/>
          <w:highlight w:val="none"/>
        </w:rPr>
        <w:t>评标中的其他事项</w:t>
      </w:r>
      <w:bookmarkEnd w:id="110"/>
      <w:bookmarkEnd w:id="111"/>
      <w:bookmarkEnd w:id="112"/>
    </w:p>
    <w:p>
      <w:pPr>
        <w:numPr>
          <w:ilvl w:val="1"/>
          <w:numId w:val="7"/>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bCs/>
          <w:color w:val="auto"/>
          <w:kern w:val="0"/>
          <w:sz w:val="24"/>
          <w:highlight w:val="none"/>
        </w:rPr>
        <w:t>投标人澄清、说明或者补正。</w:t>
      </w:r>
      <w:r>
        <w:rPr>
          <w:rFonts w:hint="eastAsia" w:ascii="仿宋_GB2312" w:hAnsi="仿宋" w:eastAsia="仿宋_GB2312" w:cs="Arial"/>
          <w:b w:val="0"/>
          <w:bCs w:val="0"/>
          <w:color w:val="auto"/>
          <w:kern w:val="0"/>
          <w:sz w:val="24"/>
          <w:highlight w:val="none"/>
        </w:rPr>
        <w:t>对于投标文件中含义不明确、同类问题表</w:t>
      </w:r>
      <w:r>
        <w:rPr>
          <w:rFonts w:hint="eastAsia" w:ascii="仿宋_GB2312" w:hAnsi="仿宋" w:eastAsia="仿宋_GB2312" w:cs="Arial"/>
          <w:b w:val="0"/>
          <w:bCs w:val="0"/>
          <w:color w:val="auto"/>
          <w:kern w:val="0"/>
          <w:sz w:val="24"/>
          <w:highlight w:val="none"/>
          <w:lang w:val="en-US" w:eastAsia="zh-CN"/>
        </w:rPr>
        <w:t>述不一致或者有明显文字和计算错误的内容需要投标人作出必要的澄清、说明或者补正的，评标委员会和投标人通过电子交易平台交换数据电文，投标人提</w:t>
      </w:r>
      <w:r>
        <w:rPr>
          <w:rFonts w:hint="eastAsia" w:ascii="仿宋_GB2312" w:hAnsi="仿宋" w:eastAsia="仿宋_GB2312" w:cs="Arial"/>
          <w:b w:val="0"/>
          <w:bCs w:val="0"/>
          <w:color w:val="auto"/>
          <w:kern w:val="0"/>
          <w:sz w:val="24"/>
          <w:highlight w:val="none"/>
        </w:rPr>
        <w:t>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7"/>
        </w:numPr>
        <w:tabs>
          <w:tab w:val="left" w:pos="210"/>
        </w:tabs>
        <w:adjustRightInd/>
        <w:spacing w:line="360" w:lineRule="auto"/>
        <w:ind w:left="567" w:leftChars="0" w:hanging="567"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投标无效。有下列情况之一的，投标无效：</w:t>
      </w:r>
    </w:p>
    <w:p>
      <w:pPr>
        <w:numPr>
          <w:ilvl w:val="2"/>
          <w:numId w:val="7"/>
        </w:numPr>
        <w:tabs>
          <w:tab w:val="left" w:pos="210"/>
          <w:tab w:val="left" w:pos="84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投标人不具备招标文件中规定的资格要求的（投标人未提供有效的资格文件的，视为投标人不具备招标文件中规定的资格要求）；</w:t>
      </w:r>
    </w:p>
    <w:p>
      <w:pPr>
        <w:numPr>
          <w:ilvl w:val="2"/>
          <w:numId w:val="7"/>
        </w:numPr>
        <w:tabs>
          <w:tab w:val="left" w:pos="210"/>
          <w:tab w:val="left" w:pos="84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投标文件未按照招标文件要求签署、盖章的；</w:t>
      </w:r>
    </w:p>
    <w:p>
      <w:pPr>
        <w:numPr>
          <w:ilvl w:val="2"/>
          <w:numId w:val="7"/>
        </w:numPr>
        <w:tabs>
          <w:tab w:val="left" w:pos="210"/>
          <w:tab w:val="left" w:pos="84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采购人拟采购的产品属于政府强制采购的节能产品品目清单范围的，投标人未按招标文件要求提供国家确定的认证机构出具的、处于有效期之内的节能产品认证证书的；</w:t>
      </w:r>
    </w:p>
    <w:p>
      <w:pPr>
        <w:numPr>
          <w:ilvl w:val="2"/>
          <w:numId w:val="7"/>
        </w:numPr>
        <w:tabs>
          <w:tab w:val="left" w:pos="210"/>
          <w:tab w:val="left" w:pos="84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投标文件含有采购人不能接受的附加条件的；</w:t>
      </w:r>
    </w:p>
    <w:p>
      <w:pPr>
        <w:numPr>
          <w:ilvl w:val="2"/>
          <w:numId w:val="7"/>
        </w:numPr>
        <w:tabs>
          <w:tab w:val="left" w:pos="210"/>
          <w:tab w:val="left" w:pos="84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投标文件中承诺的投标有效期少于招标文件中载明的投标有效期的；</w:t>
      </w:r>
    </w:p>
    <w:p>
      <w:pPr>
        <w:numPr>
          <w:ilvl w:val="2"/>
          <w:numId w:val="7"/>
        </w:numPr>
        <w:tabs>
          <w:tab w:val="left" w:pos="210"/>
          <w:tab w:val="left" w:pos="84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投标文件出现不是唯一的、有选择性投标报价的;</w:t>
      </w:r>
    </w:p>
    <w:p>
      <w:pPr>
        <w:numPr>
          <w:ilvl w:val="2"/>
          <w:numId w:val="7"/>
        </w:numPr>
        <w:tabs>
          <w:tab w:val="left" w:pos="210"/>
          <w:tab w:val="left" w:pos="84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投标报价超过招标文件中规定的预算金额或者最高限价的;</w:t>
      </w:r>
    </w:p>
    <w:p>
      <w:pPr>
        <w:numPr>
          <w:ilvl w:val="2"/>
          <w:numId w:val="7"/>
        </w:numPr>
        <w:tabs>
          <w:tab w:val="left" w:pos="210"/>
          <w:tab w:val="left" w:pos="84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p>
    <w:p>
      <w:pPr>
        <w:numPr>
          <w:ilvl w:val="2"/>
          <w:numId w:val="7"/>
        </w:numPr>
        <w:tabs>
          <w:tab w:val="left" w:pos="210"/>
          <w:tab w:val="left" w:pos="84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投标人对根据修正原则修正后的报价不确认的；</w:t>
      </w:r>
    </w:p>
    <w:p>
      <w:pPr>
        <w:numPr>
          <w:ilvl w:val="2"/>
          <w:numId w:val="7"/>
        </w:numPr>
        <w:tabs>
          <w:tab w:val="left" w:pos="210"/>
          <w:tab w:val="left" w:pos="840"/>
          <w:tab w:val="left" w:pos="1050"/>
          <w:tab w:val="left" w:pos="1260"/>
        </w:tabs>
        <w:adjustRightInd/>
        <w:spacing w:line="360" w:lineRule="auto"/>
        <w:ind w:left="829" w:leftChars="0" w:hanging="82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投标人提供虚假材料投标的；</w:t>
      </w:r>
    </w:p>
    <w:p>
      <w:pPr>
        <w:numPr>
          <w:ilvl w:val="2"/>
          <w:numId w:val="7"/>
        </w:numPr>
        <w:tabs>
          <w:tab w:val="left" w:pos="210"/>
          <w:tab w:val="left" w:pos="840"/>
          <w:tab w:val="left" w:pos="1050"/>
          <w:tab w:val="left" w:pos="1260"/>
        </w:tabs>
        <w:adjustRightInd/>
        <w:spacing w:line="360" w:lineRule="auto"/>
        <w:ind w:left="1049" w:leftChars="0" w:hanging="104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投标人有恶意串通、妨碍其他投标人的竞争行为、损害采购人或者其他投标人的合法权益情形的；</w:t>
      </w:r>
    </w:p>
    <w:p>
      <w:pPr>
        <w:numPr>
          <w:ilvl w:val="2"/>
          <w:numId w:val="7"/>
        </w:numPr>
        <w:tabs>
          <w:tab w:val="left" w:pos="210"/>
          <w:tab w:val="left" w:pos="840"/>
          <w:tab w:val="left" w:pos="1050"/>
          <w:tab w:val="left" w:pos="1260"/>
        </w:tabs>
        <w:adjustRightInd/>
        <w:spacing w:line="360" w:lineRule="auto"/>
        <w:ind w:left="1049" w:leftChars="0" w:hanging="104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投标人仅提交备份投标文件，没有在电子交易平台传输递交投标文件的，投标无效；</w:t>
      </w:r>
    </w:p>
    <w:p>
      <w:pPr>
        <w:numPr>
          <w:ilvl w:val="2"/>
          <w:numId w:val="7"/>
        </w:numPr>
        <w:tabs>
          <w:tab w:val="left" w:pos="210"/>
          <w:tab w:val="left" w:pos="840"/>
          <w:tab w:val="left" w:pos="1050"/>
          <w:tab w:val="left" w:pos="1260"/>
        </w:tabs>
        <w:adjustRightInd/>
        <w:spacing w:line="360" w:lineRule="auto"/>
        <w:ind w:left="1049" w:leftChars="0" w:hanging="1049" w:firstLineChars="0"/>
        <w:rPr>
          <w:rFonts w:hint="eastAsia" w:ascii="仿宋_GB2312" w:hAnsi="仿宋" w:eastAsia="仿宋_GB2312" w:cs="Arial"/>
          <w:b/>
          <w:bCs/>
          <w:color w:val="auto"/>
          <w:kern w:val="0"/>
          <w:sz w:val="24"/>
          <w:highlight w:val="none"/>
          <w:lang w:val="en-US"/>
        </w:rPr>
      </w:pPr>
      <w:r>
        <w:rPr>
          <w:rFonts w:hint="eastAsia" w:ascii="仿宋_GB2312" w:hAnsi="仿宋" w:eastAsia="仿宋_GB2312" w:cs="Arial"/>
          <w:b/>
          <w:bCs/>
          <w:color w:val="auto"/>
          <w:kern w:val="0"/>
          <w:sz w:val="24"/>
          <w:highlight w:val="none"/>
          <w:lang w:val="en-US"/>
        </w:rPr>
        <w:t>投标文件不满足招标文件的其它实质性要求的；</w:t>
      </w:r>
    </w:p>
    <w:p>
      <w:pPr>
        <w:numPr>
          <w:ilvl w:val="2"/>
          <w:numId w:val="7"/>
        </w:numPr>
        <w:tabs>
          <w:tab w:val="left" w:pos="210"/>
          <w:tab w:val="left" w:pos="840"/>
          <w:tab w:val="left" w:pos="1050"/>
          <w:tab w:val="left" w:pos="1260"/>
        </w:tabs>
        <w:adjustRightInd/>
        <w:spacing w:line="360" w:lineRule="auto"/>
        <w:ind w:left="1049" w:leftChars="0" w:hanging="1049" w:firstLineChars="0"/>
        <w:rPr>
          <w:rFonts w:hint="eastAsia" w:ascii="仿宋_GB2312" w:hAnsi="仿宋" w:eastAsia="仿宋_GB2312" w:cs="Arial"/>
          <w:b/>
          <w:bCs/>
          <w:color w:val="auto"/>
          <w:kern w:val="0"/>
          <w:sz w:val="24"/>
          <w:highlight w:val="none"/>
        </w:rPr>
      </w:pPr>
      <w:r>
        <w:rPr>
          <w:rFonts w:hint="eastAsia" w:ascii="仿宋_GB2312" w:hAnsi="仿宋" w:eastAsia="仿宋_GB2312" w:cs="Arial"/>
          <w:b/>
          <w:bCs/>
          <w:color w:val="auto"/>
          <w:kern w:val="0"/>
          <w:sz w:val="24"/>
          <w:highlight w:val="none"/>
        </w:rPr>
        <w:t>法律、法规、规章（适用本市的）及省级以上规范性文件（适用本市的）规定的其他无效情形。</w:t>
      </w:r>
    </w:p>
    <w:p>
      <w:pPr>
        <w:numPr>
          <w:ilvl w:val="0"/>
          <w:numId w:val="7"/>
        </w:numPr>
        <w:tabs>
          <w:tab w:val="left" w:pos="210"/>
          <w:tab w:val="clear" w:pos="399"/>
        </w:tabs>
        <w:adjustRightInd/>
        <w:spacing w:line="360" w:lineRule="auto"/>
        <w:ind w:left="405" w:leftChars="0" w:hanging="405"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bCs/>
          <w:color w:val="auto"/>
          <w:kern w:val="0"/>
          <w:sz w:val="24"/>
          <w:highlight w:val="none"/>
        </w:rPr>
        <w:t>废标。</w:t>
      </w:r>
      <w:r>
        <w:rPr>
          <w:rFonts w:hint="eastAsia" w:ascii="仿宋_GB2312" w:hAnsi="仿宋" w:eastAsia="仿宋_GB2312" w:cs="Arial"/>
          <w:b w:val="0"/>
          <w:bCs w:val="0"/>
          <w:color w:val="auto"/>
          <w:kern w:val="0"/>
          <w:sz w:val="24"/>
          <w:highlight w:val="none"/>
        </w:rPr>
        <w:t>根据《中华人民共和国政府采购法》第三十六条之规定，在采购中，出现下列情形之一的，应予废标：</w:t>
      </w:r>
    </w:p>
    <w:p>
      <w:pPr>
        <w:numPr>
          <w:ilvl w:val="1"/>
          <w:numId w:val="7"/>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符合专业条件的供应商或者对招标文件作实质响应的供应商不足3家的；</w:t>
      </w:r>
    </w:p>
    <w:p>
      <w:pPr>
        <w:numPr>
          <w:ilvl w:val="1"/>
          <w:numId w:val="7"/>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出现影响采购公正的违法、违规行为的；</w:t>
      </w:r>
    </w:p>
    <w:p>
      <w:pPr>
        <w:numPr>
          <w:ilvl w:val="1"/>
          <w:numId w:val="7"/>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投标人的报价均超过了采购预算，采购人不能支付的；</w:t>
      </w:r>
    </w:p>
    <w:p>
      <w:pPr>
        <w:numPr>
          <w:ilvl w:val="1"/>
          <w:numId w:val="7"/>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因重大变故，采购任务取消的。</w:t>
      </w:r>
    </w:p>
    <w:p>
      <w:pPr>
        <w:pStyle w:val="3"/>
        <w:snapToGrid w:val="0"/>
        <w:spacing w:line="360" w:lineRule="auto"/>
        <w:rPr>
          <w:rFonts w:ascii="仿宋_GB2312" w:hAnsi="仿宋" w:eastAsia="仿宋_GB2312" w:cs="仿宋_GB2312"/>
          <w:color w:val="auto"/>
          <w:highlight w:val="none"/>
        </w:rPr>
      </w:pPr>
      <w:r>
        <w:rPr>
          <w:rFonts w:hint="eastAsia" w:ascii="仿宋_GB2312" w:hAnsi="仿宋" w:eastAsia="仿宋_GB2312" w:cs="仿宋_GB2312"/>
          <w:color w:val="auto"/>
          <w:highlight w:val="none"/>
        </w:rPr>
        <w:t>废标后，</w:t>
      </w:r>
      <w:r>
        <w:rPr>
          <w:rFonts w:hint="eastAsia" w:ascii="仿宋_GB2312" w:hAnsi="仿宋" w:eastAsia="仿宋_GB2312" w:cs="仿宋_GB2312"/>
          <w:color w:val="auto"/>
          <w:highlight w:val="none"/>
          <w:lang w:eastAsia="zh-CN"/>
        </w:rPr>
        <w:t>采购代理机构</w:t>
      </w:r>
      <w:r>
        <w:rPr>
          <w:rFonts w:hint="eastAsia" w:ascii="仿宋_GB2312" w:hAnsi="仿宋" w:eastAsia="仿宋_GB2312" w:cs="仿宋_GB2312"/>
          <w:color w:val="auto"/>
          <w:highlight w:val="none"/>
        </w:rPr>
        <w:t>应当将废标理由通知所有投标人。</w:t>
      </w:r>
    </w:p>
    <w:p>
      <w:pPr>
        <w:numPr>
          <w:ilvl w:val="0"/>
          <w:numId w:val="7"/>
        </w:numPr>
        <w:tabs>
          <w:tab w:val="left" w:pos="210"/>
          <w:tab w:val="clear" w:pos="399"/>
        </w:tabs>
        <w:adjustRightInd/>
        <w:spacing w:line="360" w:lineRule="auto"/>
        <w:ind w:left="405" w:leftChars="0" w:hanging="405"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bCs/>
          <w:color w:val="auto"/>
          <w:kern w:val="0"/>
          <w:sz w:val="24"/>
          <w:highlight w:val="none"/>
        </w:rPr>
        <w:t>修改招标文件，重新组织采购活动。</w:t>
      </w:r>
      <w:r>
        <w:rPr>
          <w:rFonts w:hint="eastAsia" w:ascii="仿宋_GB2312" w:hAnsi="仿宋" w:eastAsia="仿宋_GB2312" w:cs="Arial"/>
          <w:b w:val="0"/>
          <w:bCs w:val="0"/>
          <w:color w:val="auto"/>
          <w:kern w:val="0"/>
          <w:sz w:val="24"/>
          <w:highlight w:val="none"/>
        </w:rPr>
        <w:t>评标委员会发现招标文件存在歧义、重大缺陷导致评标工作无法进行，或者招标文件内容违反国家有关强制性规定的，将停止评标工作，并与采购人、</w:t>
      </w:r>
      <w:r>
        <w:rPr>
          <w:rFonts w:hint="eastAsia" w:ascii="仿宋_GB2312" w:hAnsi="仿宋" w:eastAsia="仿宋_GB2312" w:cs="Arial"/>
          <w:b w:val="0"/>
          <w:bCs w:val="0"/>
          <w:color w:val="auto"/>
          <w:kern w:val="0"/>
          <w:sz w:val="24"/>
          <w:highlight w:val="none"/>
          <w:lang w:eastAsia="zh-CN"/>
        </w:rPr>
        <w:t>采购代理机构</w:t>
      </w:r>
      <w:r>
        <w:rPr>
          <w:rFonts w:hint="eastAsia" w:ascii="仿宋_GB2312" w:hAnsi="仿宋" w:eastAsia="仿宋_GB2312" w:cs="Arial"/>
          <w:b w:val="0"/>
          <w:bCs w:val="0"/>
          <w:color w:val="auto"/>
          <w:kern w:val="0"/>
          <w:sz w:val="24"/>
          <w:highlight w:val="none"/>
        </w:rPr>
        <w:t>沟通并作书面记录。采购人、</w:t>
      </w:r>
      <w:r>
        <w:rPr>
          <w:rFonts w:hint="eastAsia" w:ascii="仿宋_GB2312" w:hAnsi="仿宋" w:eastAsia="仿宋_GB2312" w:cs="Arial"/>
          <w:b w:val="0"/>
          <w:bCs w:val="0"/>
          <w:color w:val="auto"/>
          <w:kern w:val="0"/>
          <w:sz w:val="24"/>
          <w:highlight w:val="none"/>
          <w:lang w:eastAsia="zh-CN"/>
        </w:rPr>
        <w:t>采购代理机构</w:t>
      </w:r>
      <w:r>
        <w:rPr>
          <w:rFonts w:hint="eastAsia" w:ascii="仿宋_GB2312" w:hAnsi="仿宋" w:eastAsia="仿宋_GB2312" w:cs="Arial"/>
          <w:b w:val="0"/>
          <w:bCs w:val="0"/>
          <w:color w:val="auto"/>
          <w:kern w:val="0"/>
          <w:sz w:val="24"/>
          <w:highlight w:val="none"/>
        </w:rPr>
        <w:t>确认后，将修改招标文件，重新组织采购活动。</w:t>
      </w:r>
    </w:p>
    <w:p>
      <w:pPr>
        <w:numPr>
          <w:ilvl w:val="0"/>
          <w:numId w:val="7"/>
        </w:numPr>
        <w:tabs>
          <w:tab w:val="left" w:pos="210"/>
          <w:tab w:val="clear" w:pos="399"/>
        </w:tabs>
        <w:adjustRightInd/>
        <w:spacing w:line="360" w:lineRule="auto"/>
        <w:ind w:left="405" w:leftChars="0" w:hanging="405"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bCs/>
          <w:color w:val="auto"/>
          <w:kern w:val="0"/>
          <w:sz w:val="24"/>
          <w:highlight w:val="none"/>
        </w:rPr>
        <w:t>重新开展采购。</w:t>
      </w:r>
      <w:r>
        <w:rPr>
          <w:rFonts w:hint="eastAsia" w:ascii="仿宋_GB2312" w:hAnsi="仿宋" w:eastAsia="仿宋_GB2312" w:cs="Arial"/>
          <w:b w:val="0"/>
          <w:bCs w:val="0"/>
          <w:color w:val="auto"/>
          <w:kern w:val="0"/>
          <w:sz w:val="24"/>
          <w:highlight w:val="none"/>
        </w:rPr>
        <w:t>有政府采购法第七十一条、第七十二条规定的违法行为之一，影响或者可能影响中标、成交结果的，依照下列规定处理：</w:t>
      </w:r>
    </w:p>
    <w:p>
      <w:pPr>
        <w:numPr>
          <w:ilvl w:val="1"/>
          <w:numId w:val="8"/>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未确定中标或者中标人的，终止本次政府采购活动，重新开展政府采购活动。</w:t>
      </w:r>
    </w:p>
    <w:p>
      <w:pPr>
        <w:numPr>
          <w:ilvl w:val="1"/>
          <w:numId w:val="8"/>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8"/>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政府采购合同已签订但尚未履行的，撤销合同，从合格的中标或者成交候选人中另行确定中标或者中标人；没有合格的中标或者成交候选人的，重新开展政府采购活动。</w:t>
      </w:r>
    </w:p>
    <w:p>
      <w:pPr>
        <w:numPr>
          <w:ilvl w:val="1"/>
          <w:numId w:val="8"/>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政府采购合同已经履行，给采购人、供应商造成损失的，由责任人承担赔偿责任。</w:t>
      </w:r>
    </w:p>
    <w:p>
      <w:pPr>
        <w:numPr>
          <w:ilvl w:val="1"/>
          <w:numId w:val="8"/>
        </w:numPr>
        <w:tabs>
          <w:tab w:val="left" w:pos="210"/>
        </w:tabs>
        <w:adjustRightInd/>
        <w:spacing w:line="360" w:lineRule="auto"/>
        <w:ind w:left="567" w:leftChars="0" w:hanging="567" w:firstLineChars="0"/>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t>政府采购当事人有其他违反政府采购法或者政府采购法实施条例等法律法规规定的行为，经改正后仍然影响或者可能影响中标、成交结果或者依法被认定为中标、成交无效的，依照7.1-7.4规定处理。</w:t>
      </w:r>
    </w:p>
    <w:p>
      <w:pPr>
        <w:pStyle w:val="3"/>
        <w:snapToGrid w:val="0"/>
        <w:rPr>
          <w:rFonts w:hint="eastAsia" w:ascii="仿宋_GB2312" w:hAnsi="仿宋" w:eastAsia="仿宋_GB2312" w:cs="Arial"/>
          <w:b w:val="0"/>
          <w:bCs w:val="0"/>
          <w:color w:val="auto"/>
          <w:kern w:val="0"/>
          <w:sz w:val="24"/>
          <w:highlight w:val="none"/>
        </w:rPr>
      </w:pPr>
    </w:p>
    <w:p>
      <w:pPr>
        <w:rPr>
          <w:rFonts w:hint="eastAsia" w:ascii="仿宋_GB2312" w:hAnsi="仿宋" w:eastAsia="仿宋_GB2312" w:cs="Arial"/>
          <w:b w:val="0"/>
          <w:bCs w:val="0"/>
          <w:color w:val="auto"/>
          <w:kern w:val="0"/>
          <w:sz w:val="24"/>
          <w:highlight w:val="none"/>
        </w:rPr>
      </w:pPr>
      <w:r>
        <w:rPr>
          <w:rFonts w:hint="eastAsia" w:ascii="仿宋_GB2312" w:hAnsi="仿宋" w:eastAsia="仿宋_GB2312" w:cs="Arial"/>
          <w:b w:val="0"/>
          <w:bCs w:val="0"/>
          <w:color w:val="auto"/>
          <w:kern w:val="0"/>
          <w:sz w:val="24"/>
          <w:highlight w:val="none"/>
        </w:rPr>
        <w:br w:type="page"/>
      </w:r>
    </w:p>
    <w:bookmarkEnd w:id="43"/>
    <w:p>
      <w:pPr>
        <w:adjustRightInd w:val="0"/>
        <w:snapToGrid w:val="0"/>
        <w:spacing w:before="120" w:beforeLines="50" w:after="120" w:afterLines="50" w:line="360" w:lineRule="auto"/>
        <w:jc w:val="center"/>
        <w:outlineLvl w:val="0"/>
        <w:rPr>
          <w:rFonts w:ascii="仿宋" w:hAnsi="仿宋" w:eastAsia="仿宋" w:cs="仿宋"/>
          <w:color w:val="auto"/>
          <w:sz w:val="36"/>
          <w:highlight w:val="none"/>
        </w:rPr>
      </w:pPr>
      <w:bookmarkStart w:id="113" w:name="_Toc19650"/>
      <w:bookmarkStart w:id="114" w:name="_Toc242012824"/>
      <w:bookmarkStart w:id="115" w:name="_Toc18024"/>
      <w:r>
        <w:rPr>
          <w:rFonts w:hint="eastAsia" w:ascii="仿宋" w:hAnsi="仿宋" w:eastAsia="仿宋" w:cs="仿宋"/>
          <w:b/>
          <w:color w:val="auto"/>
          <w:sz w:val="30"/>
          <w:szCs w:val="30"/>
          <w:highlight w:val="none"/>
        </w:rPr>
        <w:t>第五部分  合同条款</w:t>
      </w:r>
      <w:bookmarkEnd w:id="113"/>
      <w:bookmarkEnd w:id="114"/>
      <w:bookmarkEnd w:id="115"/>
    </w:p>
    <w:p>
      <w:pPr>
        <w:adjustRightInd w:val="0"/>
        <w:snapToGrid w:val="0"/>
        <w:spacing w:line="360" w:lineRule="auto"/>
        <w:ind w:firstLine="420" w:firstLineChars="200"/>
        <w:rPr>
          <w:rFonts w:ascii="仿宋" w:hAnsi="仿宋" w:eastAsia="仿宋" w:cs="仿宋"/>
          <w:snapToGrid w:val="0"/>
          <w:color w:val="auto"/>
          <w:kern w:val="0"/>
          <w:szCs w:val="21"/>
          <w:highlight w:val="none"/>
        </w:rPr>
      </w:pPr>
      <w:bookmarkStart w:id="116" w:name="_Toc251566661"/>
      <w:bookmarkStart w:id="117" w:name="_Toc249760790"/>
      <w:bookmarkStart w:id="118" w:name="_Hlk534720381"/>
      <w:r>
        <w:rPr>
          <w:rFonts w:hint="eastAsia" w:ascii="仿宋" w:hAnsi="仿宋" w:eastAsia="仿宋" w:cs="仿宋"/>
          <w:snapToGrid w:val="0"/>
          <w:color w:val="auto"/>
          <w:kern w:val="0"/>
          <w:szCs w:val="21"/>
          <w:highlight w:val="none"/>
        </w:rPr>
        <w:t>合同将由杭州市钱塘区人民政府白杨街道办事处（以下简称甲方）与经评审最终确定的项目中标人（以下简称乙方）结合本项目具体情况协商后签订。以下为采购人提出涉及乙方的主要条款，投标人在投标文件中应对其进行确认或拒绝。如投标人在其投标文件中未做拒绝或提出修改要求的，采购人将视作认同。</w:t>
      </w:r>
    </w:p>
    <w:p>
      <w:pPr>
        <w:snapToGrid w:val="0"/>
        <w:spacing w:before="120" w:beforeLines="50" w:after="120" w:afterLines="50"/>
        <w:jc w:val="center"/>
        <w:rPr>
          <w:rFonts w:ascii="仿宋" w:hAnsi="仿宋" w:eastAsia="仿宋" w:cs="仿宋"/>
          <w:color w:val="auto"/>
          <w:spacing w:val="-6"/>
          <w:highlight w:val="none"/>
        </w:rPr>
        <w:sectPr>
          <w:headerReference r:id="rId5" w:type="default"/>
          <w:footerReference r:id="rId6" w:type="default"/>
          <w:pgSz w:w="11850" w:h="16783"/>
          <w:pgMar w:top="1247" w:right="1588" w:bottom="1089" w:left="1588" w:header="851" w:footer="992" w:gutter="0"/>
          <w:cols w:space="720" w:num="1"/>
          <w:docGrid w:linePitch="312" w:charSpace="0"/>
        </w:sectPr>
      </w:pPr>
      <w:r>
        <w:rPr>
          <w:rFonts w:hint="eastAsia" w:ascii="仿宋" w:hAnsi="仿宋" w:eastAsia="仿宋" w:cs="仿宋"/>
          <w:color w:val="auto"/>
          <w:spacing w:val="-6"/>
          <w:highlight w:val="none"/>
        </w:rPr>
        <w:t>（本合同为合同样稿）</w:t>
      </w:r>
    </w:p>
    <w:bookmarkEnd w:id="116"/>
    <w:bookmarkEnd w:id="117"/>
    <w:bookmarkEnd w:id="118"/>
    <w:p>
      <w:pPr>
        <w:adjustRightInd w:val="0"/>
        <w:snapToGrid w:val="0"/>
        <w:spacing w:line="360" w:lineRule="auto"/>
        <w:ind w:firstLine="482" w:firstLineChars="200"/>
        <w:rPr>
          <w:rFonts w:hint="default" w:ascii="仿宋" w:hAnsi="仿宋" w:eastAsia="仿宋" w:cs="仿宋"/>
          <w:b/>
          <w:bCs/>
          <w:color w:val="auto"/>
          <w:sz w:val="24"/>
          <w:highlight w:val="none"/>
          <w:lang w:val="en-US" w:eastAsia="zh-CN"/>
        </w:rPr>
      </w:pPr>
      <w:bookmarkStart w:id="119" w:name="_Toc367274988"/>
      <w:bookmarkStart w:id="120" w:name="_Toc249760791"/>
      <w:bookmarkStart w:id="121" w:name="_Toc295465366"/>
      <w:bookmarkStart w:id="122" w:name="_Toc251566662"/>
      <w:bookmarkStart w:id="123" w:name="_Toc415814139"/>
      <w:r>
        <w:rPr>
          <w:rFonts w:hint="eastAsia" w:ascii="仿宋" w:hAnsi="仿宋" w:eastAsia="仿宋" w:cs="仿宋"/>
          <w:b/>
          <w:bCs/>
          <w:color w:val="auto"/>
          <w:sz w:val="24"/>
          <w:highlight w:val="none"/>
          <w:lang w:val="en-US" w:eastAsia="zh-CN"/>
        </w:rPr>
        <w:t>合同参考格式</w:t>
      </w:r>
    </w:p>
    <w:p>
      <w:pPr>
        <w:snapToGrid w:val="0"/>
        <w:spacing w:before="120" w:beforeLines="50" w:after="120" w:afterLines="50"/>
        <w:jc w:val="center"/>
        <w:rPr>
          <w:rFonts w:hint="eastAsia" w:ascii="仿宋" w:hAnsi="仿宋" w:eastAsia="仿宋" w:cs="仿宋"/>
          <w:b/>
          <w:color w:val="auto"/>
          <w:sz w:val="32"/>
          <w:szCs w:val="32"/>
          <w:highlight w:val="none"/>
          <w:lang w:val="zh-CN"/>
        </w:rPr>
      </w:pPr>
    </w:p>
    <w:p>
      <w:pPr>
        <w:snapToGrid w:val="0"/>
        <w:spacing w:before="120" w:beforeLines="50" w:after="120" w:afterLines="50"/>
        <w:jc w:val="center"/>
        <w:rPr>
          <w:rFonts w:ascii="仿宋" w:hAnsi="仿宋" w:eastAsia="仿宋" w:cs="仿宋"/>
          <w:b/>
          <w:color w:val="auto"/>
          <w:sz w:val="32"/>
          <w:szCs w:val="32"/>
          <w:highlight w:val="none"/>
          <w:lang w:val="zh-CN"/>
        </w:rPr>
      </w:pPr>
      <w:r>
        <w:rPr>
          <w:rFonts w:hint="eastAsia" w:ascii="仿宋" w:hAnsi="仿宋" w:eastAsia="仿宋" w:cs="仿宋"/>
          <w:b/>
          <w:color w:val="auto"/>
          <w:sz w:val="32"/>
          <w:szCs w:val="32"/>
          <w:highlight w:val="none"/>
          <w:lang w:val="zh-CN"/>
        </w:rPr>
        <w:t>白杨街道“小脑+手脚”、“平安E查”服务采购项目合同</w:t>
      </w:r>
    </w:p>
    <w:p>
      <w:pPr>
        <w:adjustRightInd w:val="0"/>
        <w:snapToGrid w:val="0"/>
        <w:spacing w:line="360" w:lineRule="auto"/>
        <w:ind w:firstLine="422" w:firstLineChars="200"/>
        <w:rPr>
          <w:rFonts w:ascii="仿宋" w:hAnsi="仿宋" w:eastAsia="仿宋" w:cs="仿宋"/>
          <w:b/>
          <w:color w:val="auto"/>
          <w:szCs w:val="21"/>
          <w:highlight w:val="none"/>
        </w:rPr>
      </w:pPr>
    </w:p>
    <w:p>
      <w:pPr>
        <w:adjustRightInd w:val="0"/>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甲方：杭州市钱塘区人民政府白杨街道办事处</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地址：</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联系人：</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tabs>
          <w:tab w:val="left" w:pos="6237"/>
          <w:tab w:val="left" w:pos="6521"/>
        </w:tabs>
        <w:adjustRightInd w:val="0"/>
        <w:snapToGrid w:val="0"/>
        <w:spacing w:line="360" w:lineRule="auto"/>
        <w:ind w:firstLine="480" w:firstLineChars="200"/>
        <w:rPr>
          <w:rFonts w:ascii="仿宋" w:hAnsi="仿宋" w:eastAsia="仿宋" w:cs="仿宋"/>
          <w:color w:val="auto"/>
          <w:sz w:val="24"/>
          <w:highlight w:val="none"/>
        </w:rPr>
      </w:pPr>
    </w:p>
    <w:p>
      <w:pPr>
        <w:adjustRightInd w:val="0"/>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乙方：</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地址：</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法定代表人：</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统一社会信用代码：</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授权代表： </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联系人：</w:t>
      </w:r>
    </w:p>
    <w:p>
      <w:pPr>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adjustRightInd w:val="0"/>
        <w:snapToGrid w:val="0"/>
        <w:spacing w:line="360" w:lineRule="auto"/>
        <w:ind w:firstLine="480" w:firstLineChars="200"/>
        <w:rPr>
          <w:rFonts w:ascii="仿宋" w:hAnsi="仿宋" w:eastAsia="仿宋" w:cs="仿宋"/>
          <w:color w:val="auto"/>
          <w:sz w:val="24"/>
          <w:highlight w:val="none"/>
        </w:rPr>
      </w:pPr>
    </w:p>
    <w:p>
      <w:pPr>
        <w:pStyle w:val="136"/>
        <w:adjustRightInd w:val="0"/>
        <w:snapToGrid w:val="0"/>
        <w:spacing w:before="0" w:beforeAutospacing="0" w:after="0" w:afterAutospacing="0" w:line="360" w:lineRule="auto"/>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依据《中华人民共和国政府采购法》、《</w:t>
      </w:r>
      <w:r>
        <w:rPr>
          <w:rFonts w:hint="eastAsia" w:ascii="仿宋" w:hAnsi="仿宋" w:eastAsia="仿宋" w:cs="仿宋"/>
          <w:color w:val="auto"/>
          <w:szCs w:val="24"/>
          <w:highlight w:val="none"/>
          <w:lang w:val="zh-CN"/>
        </w:rPr>
        <w:t>中华人民共和国民法典</w:t>
      </w:r>
      <w:r>
        <w:rPr>
          <w:rFonts w:hint="eastAsia" w:ascii="仿宋" w:hAnsi="仿宋" w:eastAsia="仿宋" w:cs="仿宋"/>
          <w:color w:val="auto"/>
          <w:szCs w:val="24"/>
          <w:highlight w:val="none"/>
        </w:rPr>
        <w:t>》等相关法律法规，以及</w:t>
      </w:r>
      <w:r>
        <w:rPr>
          <w:rFonts w:hint="eastAsia" w:ascii="仿宋" w:hAnsi="仿宋" w:eastAsia="仿宋" w:cs="仿宋"/>
          <w:color w:val="auto"/>
          <w:highlight w:val="none"/>
          <w:u w:val="single"/>
          <w:lang w:eastAsia="zh-CN"/>
        </w:rPr>
        <w:t>白杨街道“小脑+手脚”、“平安E查”服务采购项目</w:t>
      </w:r>
      <w:r>
        <w:rPr>
          <w:rFonts w:hint="eastAsia" w:ascii="仿宋" w:hAnsi="仿宋" w:eastAsia="仿宋" w:cs="仿宋"/>
          <w:color w:val="auto"/>
          <w:szCs w:val="24"/>
          <w:highlight w:val="none"/>
        </w:rPr>
        <w:t>（项目编号：</w:t>
      </w:r>
      <w:r>
        <w:rPr>
          <w:rFonts w:hint="eastAsia" w:ascii="仿宋" w:hAnsi="仿宋" w:eastAsia="仿宋" w:cs="仿宋"/>
          <w:color w:val="auto"/>
          <w:szCs w:val="24"/>
          <w:highlight w:val="none"/>
          <w:lang w:eastAsia="zh-CN"/>
        </w:rPr>
        <w:t>QTCG-GK-2023-195</w:t>
      </w:r>
      <w:r>
        <w:rPr>
          <w:rFonts w:hint="eastAsia" w:ascii="仿宋" w:hAnsi="仿宋" w:eastAsia="仿宋" w:cs="仿宋"/>
          <w:color w:val="auto"/>
          <w:szCs w:val="24"/>
          <w:highlight w:val="none"/>
        </w:rPr>
        <w:t>）的中标结果，</w:t>
      </w:r>
      <w:r>
        <w:rPr>
          <w:rFonts w:hint="eastAsia" w:ascii="仿宋" w:hAnsi="仿宋" w:eastAsia="仿宋" w:cs="仿宋"/>
          <w:color w:val="auto"/>
          <w:szCs w:val="24"/>
          <w:highlight w:val="none"/>
          <w:lang w:val="en-US" w:eastAsia="zh-CN"/>
        </w:rPr>
        <w:t>乙方为该项目</w:t>
      </w:r>
      <w:r>
        <w:rPr>
          <w:rFonts w:hint="eastAsia" w:ascii="仿宋" w:hAnsi="仿宋" w:eastAsia="仿宋" w:cs="仿宋"/>
          <w:color w:val="auto"/>
          <w:szCs w:val="24"/>
          <w:highlight w:val="none"/>
          <w:u w:val="none"/>
          <w:lang w:val="en-US" w:eastAsia="zh-CN"/>
        </w:rPr>
        <w:t>承接单位。甲乙双方</w:t>
      </w:r>
      <w:r>
        <w:rPr>
          <w:rFonts w:hint="eastAsia" w:ascii="仿宋" w:hAnsi="仿宋" w:eastAsia="仿宋" w:cs="仿宋"/>
          <w:color w:val="auto"/>
          <w:szCs w:val="24"/>
          <w:highlight w:val="none"/>
        </w:rPr>
        <w:t>在平等自愿的基础上，同意按照下面的条款和条件，签署政府采购合同。</w:t>
      </w:r>
    </w:p>
    <w:p>
      <w:pPr>
        <w:pStyle w:val="136"/>
        <w:adjustRightInd w:val="0"/>
        <w:snapToGrid w:val="0"/>
        <w:spacing w:before="0" w:beforeAutospacing="0" w:after="0" w:afterAutospacing="0" w:line="360" w:lineRule="auto"/>
        <w:ind w:firstLine="480" w:firstLineChars="200"/>
        <w:rPr>
          <w:rFonts w:ascii="仿宋" w:hAnsi="仿宋" w:eastAsia="仿宋" w:cs="仿宋"/>
          <w:color w:val="auto"/>
          <w:szCs w:val="24"/>
          <w:highlight w:val="none"/>
        </w:rPr>
      </w:pPr>
    </w:p>
    <w:p>
      <w:pPr>
        <w:adjustRightInd w:val="0"/>
        <w:snapToGrid w:val="0"/>
        <w:spacing w:line="360" w:lineRule="auto"/>
        <w:ind w:firstLine="477" w:firstLineChars="198"/>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一、服务内容</w:t>
      </w:r>
    </w:p>
    <w:p>
      <w:pPr>
        <w:adjustRightInd w:val="0"/>
        <w:snapToGrid w:val="0"/>
        <w:spacing w:line="360" w:lineRule="auto"/>
        <w:ind w:firstLine="475" w:firstLineChars="198"/>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为加快推进街道“四平台”建设，营造矛盾纠纷联调、治安问题联治、社会问题联抓、平安建设联创、为民实事联办的良好局面，进一步提升基层治理、服务群众的能力和水平，“拟将小脑+手脚”、“平安E查”部分事项以公开招标方式进行服务采购，其中需求相关人员58名，电动车25辆，皮卡4辆</w:t>
      </w:r>
      <w:r>
        <w:rPr>
          <w:rFonts w:hint="eastAsia" w:ascii="仿宋" w:hAnsi="仿宋" w:eastAsia="仿宋" w:cs="仿宋"/>
          <w:color w:val="auto"/>
          <w:sz w:val="24"/>
          <w:szCs w:val="24"/>
          <w:highlight w:val="none"/>
          <w:lang w:eastAsia="zh-CN"/>
        </w:rPr>
        <w:t>。</w:t>
      </w:r>
    </w:p>
    <w:p>
      <w:pPr>
        <w:adjustRightInd w:val="0"/>
        <w:snapToGrid w:val="0"/>
        <w:spacing w:line="360" w:lineRule="auto"/>
        <w:ind w:firstLine="475" w:firstLineChars="198"/>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1.2详细内容见该项目采购文件第三部分，乙方投标文件。</w:t>
      </w:r>
    </w:p>
    <w:p>
      <w:pPr>
        <w:adjustRightInd w:val="0"/>
        <w:snapToGrid w:val="0"/>
        <w:spacing w:line="360" w:lineRule="auto"/>
        <w:ind w:firstLine="477" w:firstLineChars="198"/>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二、服务人员</w:t>
      </w:r>
      <w:r>
        <w:rPr>
          <w:rFonts w:hint="eastAsia" w:ascii="仿宋" w:hAnsi="仿宋" w:eastAsia="仿宋" w:cs="仿宋"/>
          <w:b/>
          <w:color w:val="auto"/>
          <w:sz w:val="24"/>
          <w:szCs w:val="24"/>
          <w:highlight w:val="none"/>
          <w:lang w:val="en-US" w:eastAsia="zh-CN"/>
        </w:rPr>
        <w:t>及装备</w:t>
      </w:r>
      <w:r>
        <w:rPr>
          <w:rFonts w:hint="eastAsia" w:ascii="仿宋" w:hAnsi="仿宋" w:eastAsia="仿宋" w:cs="仿宋"/>
          <w:b/>
          <w:color w:val="auto"/>
          <w:sz w:val="24"/>
          <w:szCs w:val="24"/>
          <w:highlight w:val="none"/>
        </w:rPr>
        <w:t>配备</w:t>
      </w:r>
    </w:p>
    <w:p>
      <w:pPr>
        <w:adjustRightInd w:val="0"/>
        <w:snapToGrid w:val="0"/>
        <w:spacing w:line="360" w:lineRule="auto"/>
        <w:ind w:firstLine="475" w:firstLineChars="198"/>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2.1特保服务人员需求：由甲方提出，乙方负责落实。</w:t>
      </w:r>
    </w:p>
    <w:p>
      <w:pPr>
        <w:adjustRightInd w:val="0"/>
        <w:snapToGrid w:val="0"/>
        <w:spacing w:line="360" w:lineRule="auto"/>
        <w:ind w:firstLine="475" w:firstLineChars="198"/>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2.2团队管理人员由乙方派出。</w:t>
      </w:r>
    </w:p>
    <w:p>
      <w:pPr>
        <w:adjustRightInd w:val="0"/>
        <w:snapToGrid w:val="0"/>
        <w:spacing w:line="360" w:lineRule="auto"/>
        <w:ind w:firstLine="475" w:firstLineChars="198"/>
        <w:rPr>
          <w:rFonts w:hint="eastAsia" w:ascii="仿宋" w:hAnsi="仿宋" w:eastAsia="仿宋" w:cs="仿宋"/>
          <w:snapToGrid w:val="0"/>
          <w:color w:val="auto"/>
          <w:kern w:val="0"/>
          <w:sz w:val="24"/>
          <w:szCs w:val="24"/>
          <w:highlight w:val="none"/>
          <w:lang w:eastAsia="zh-CN"/>
        </w:rPr>
      </w:pPr>
      <w:r>
        <w:rPr>
          <w:rFonts w:hint="eastAsia" w:ascii="仿宋" w:hAnsi="仿宋" w:eastAsia="仿宋" w:cs="仿宋"/>
          <w:color w:val="auto"/>
          <w:sz w:val="24"/>
          <w:szCs w:val="24"/>
          <w:highlight w:val="none"/>
          <w:lang w:val="en-US" w:eastAsia="zh-CN"/>
        </w:rPr>
        <w:t>2.3</w:t>
      </w:r>
      <w:r>
        <w:rPr>
          <w:rFonts w:hint="eastAsia" w:ascii="仿宋" w:hAnsi="仿宋" w:eastAsia="仿宋" w:cs="仿宋"/>
          <w:snapToGrid w:val="0"/>
          <w:color w:val="auto"/>
          <w:kern w:val="0"/>
          <w:sz w:val="24"/>
          <w:szCs w:val="24"/>
          <w:highlight w:val="none"/>
        </w:rPr>
        <w:t>相关服装及装备由</w:t>
      </w:r>
      <w:r>
        <w:rPr>
          <w:rFonts w:hint="eastAsia" w:ascii="仿宋" w:hAnsi="仿宋" w:eastAsia="仿宋" w:cs="仿宋"/>
          <w:snapToGrid w:val="0"/>
          <w:color w:val="auto"/>
          <w:kern w:val="0"/>
          <w:sz w:val="24"/>
          <w:szCs w:val="24"/>
          <w:highlight w:val="none"/>
          <w:lang w:val="en-US" w:eastAsia="zh-CN"/>
        </w:rPr>
        <w:t>乙方</w:t>
      </w:r>
      <w:r>
        <w:rPr>
          <w:rFonts w:hint="eastAsia" w:ascii="仿宋" w:hAnsi="仿宋" w:eastAsia="仿宋" w:cs="仿宋"/>
          <w:snapToGrid w:val="0"/>
          <w:color w:val="auto"/>
          <w:kern w:val="0"/>
          <w:sz w:val="24"/>
          <w:szCs w:val="24"/>
          <w:highlight w:val="none"/>
        </w:rPr>
        <w:t>配备齐全</w:t>
      </w:r>
      <w:r>
        <w:rPr>
          <w:rFonts w:hint="eastAsia" w:ascii="仿宋" w:hAnsi="仿宋" w:eastAsia="仿宋" w:cs="仿宋"/>
          <w:snapToGrid w:val="0"/>
          <w:color w:val="auto"/>
          <w:kern w:val="0"/>
          <w:sz w:val="24"/>
          <w:szCs w:val="24"/>
          <w:highlight w:val="none"/>
          <w:lang w:eastAsia="zh-CN"/>
        </w:rPr>
        <w:t>。</w:t>
      </w:r>
    </w:p>
    <w:p>
      <w:pPr>
        <w:tabs>
          <w:tab w:val="left" w:pos="540"/>
        </w:tabs>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lang w:val="en-US" w:eastAsia="zh-CN"/>
        </w:rPr>
        <w:t>人员、车辆、设备等可以以清单形式另附</w:t>
      </w:r>
      <w:r>
        <w:rPr>
          <w:rFonts w:hint="eastAsia" w:ascii="仿宋" w:hAnsi="仿宋" w:eastAsia="仿宋" w:cs="仿宋"/>
          <w:bCs/>
          <w:color w:val="auto"/>
          <w:sz w:val="24"/>
          <w:szCs w:val="24"/>
          <w:highlight w:val="none"/>
          <w:lang w:eastAsia="zh-CN"/>
        </w:rPr>
        <w:t>）</w:t>
      </w:r>
    </w:p>
    <w:p>
      <w:pPr>
        <w:adjustRightInd w:val="0"/>
        <w:snapToGrid w:val="0"/>
        <w:spacing w:line="360" w:lineRule="auto"/>
        <w:ind w:firstLine="357" w:firstLineChars="148"/>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三、合同金额</w:t>
      </w:r>
    </w:p>
    <w:p>
      <w:pPr>
        <w:tabs>
          <w:tab w:val="left" w:pos="540"/>
        </w:tabs>
        <w:adjustRightInd w:val="0"/>
        <w:snapToGri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w:t>
      </w:r>
      <w:r>
        <w:rPr>
          <w:rFonts w:hint="eastAsia" w:ascii="仿宋" w:hAnsi="仿宋" w:eastAsia="仿宋" w:cs="仿宋"/>
          <w:bCs/>
          <w:color w:val="auto"/>
          <w:sz w:val="24"/>
          <w:szCs w:val="24"/>
          <w:highlight w:val="none"/>
          <w:lang w:eastAsia="zh-CN"/>
        </w:rPr>
        <w:t>本合同</w:t>
      </w:r>
      <w:r>
        <w:rPr>
          <w:rFonts w:hint="eastAsia" w:ascii="仿宋" w:hAnsi="仿宋" w:eastAsia="仿宋" w:cs="仿宋"/>
          <w:bCs/>
          <w:color w:val="auto"/>
          <w:sz w:val="24"/>
          <w:szCs w:val="24"/>
          <w:highlight w:val="none"/>
          <w:lang w:val="en-US" w:eastAsia="zh-CN"/>
        </w:rPr>
        <w:t>总</w:t>
      </w:r>
      <w:r>
        <w:rPr>
          <w:rFonts w:hint="eastAsia" w:ascii="仿宋" w:hAnsi="仿宋" w:eastAsia="仿宋" w:cs="仿宋"/>
          <w:bCs/>
          <w:color w:val="auto"/>
          <w:sz w:val="24"/>
          <w:szCs w:val="24"/>
          <w:highlight w:val="none"/>
          <w:lang w:eastAsia="zh-CN"/>
        </w:rPr>
        <w:t xml:space="preserve">金额为（大写） </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lang w:eastAsia="zh-CN"/>
        </w:rPr>
        <w:t>。（说明：本项目</w:t>
      </w:r>
      <w:r>
        <w:rPr>
          <w:rFonts w:hint="eastAsia" w:ascii="仿宋" w:hAnsi="仿宋" w:eastAsia="仿宋" w:cs="仿宋"/>
          <w:bCs/>
          <w:color w:val="auto"/>
          <w:sz w:val="24"/>
          <w:szCs w:val="24"/>
          <w:highlight w:val="none"/>
          <w:lang w:val="en-US" w:eastAsia="zh-CN"/>
        </w:rPr>
        <w:t>按实际人数、工作时间支付合同费用，以预算金额作为暂定合同总金额</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 xml:space="preserve">     </w:t>
      </w:r>
    </w:p>
    <w:p>
      <w:pPr>
        <w:adjustRightInd w:val="0"/>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3.2合同单价见下表</w:t>
      </w:r>
      <w:r>
        <w:rPr>
          <w:rFonts w:hint="eastAsia" w:ascii="仿宋" w:hAnsi="仿宋" w:eastAsia="仿宋" w:cs="仿宋"/>
          <w:color w:val="auto"/>
          <w:sz w:val="24"/>
          <w:szCs w:val="24"/>
          <w:highlight w:val="none"/>
        </w:rPr>
        <w:t>。具体费用以实际产生的安保费用清单为准。</w:t>
      </w:r>
    </w:p>
    <w:tbl>
      <w:tblPr>
        <w:tblStyle w:val="4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5"/>
        <w:gridCol w:w="1118"/>
        <w:gridCol w:w="2550"/>
        <w:gridCol w:w="1241"/>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序号</w:t>
            </w:r>
          </w:p>
        </w:tc>
        <w:tc>
          <w:tcPr>
            <w:tcW w:w="202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内容</w:t>
            </w:r>
          </w:p>
        </w:tc>
        <w:tc>
          <w:tcPr>
            <w:tcW w:w="1118"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数量</w:t>
            </w:r>
          </w:p>
        </w:tc>
        <w:tc>
          <w:tcPr>
            <w:tcW w:w="25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综合单价</w:t>
            </w:r>
          </w:p>
        </w:tc>
        <w:tc>
          <w:tcPr>
            <w:tcW w:w="1241"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小计</w:t>
            </w:r>
          </w:p>
        </w:tc>
        <w:tc>
          <w:tcPr>
            <w:tcW w:w="111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1</w:t>
            </w:r>
          </w:p>
        </w:tc>
        <w:tc>
          <w:tcPr>
            <w:tcW w:w="202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特保人员费用</w:t>
            </w:r>
          </w:p>
        </w:tc>
        <w:tc>
          <w:tcPr>
            <w:tcW w:w="1118"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58</w:t>
            </w:r>
          </w:p>
        </w:tc>
        <w:tc>
          <w:tcPr>
            <w:tcW w:w="25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u w:val="single"/>
                <w:vertAlign w:val="baseline"/>
                <w:lang w:val="en-US" w:eastAsia="zh-CN"/>
              </w:rPr>
              <w:t xml:space="preserve">      </w:t>
            </w:r>
            <w:r>
              <w:rPr>
                <w:rFonts w:hint="eastAsia" w:ascii="仿宋" w:hAnsi="仿宋" w:eastAsia="仿宋" w:cs="仿宋"/>
                <w:color w:val="auto"/>
                <w:sz w:val="24"/>
                <w:highlight w:val="none"/>
                <w:vertAlign w:val="baseline"/>
                <w:lang w:val="en-US" w:eastAsia="zh-CN"/>
              </w:rPr>
              <w:t>元/人.年</w:t>
            </w:r>
          </w:p>
        </w:tc>
        <w:tc>
          <w:tcPr>
            <w:tcW w:w="1241"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2</w:t>
            </w:r>
          </w:p>
        </w:tc>
        <w:tc>
          <w:tcPr>
            <w:tcW w:w="202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电动车使用费</w:t>
            </w:r>
          </w:p>
        </w:tc>
        <w:tc>
          <w:tcPr>
            <w:tcW w:w="1118"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25</w:t>
            </w:r>
          </w:p>
        </w:tc>
        <w:tc>
          <w:tcPr>
            <w:tcW w:w="25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u w:val="single"/>
                <w:vertAlign w:val="baseline"/>
                <w:lang w:val="en-US" w:eastAsia="zh-CN"/>
              </w:rPr>
              <w:t xml:space="preserve">      </w:t>
            </w:r>
            <w:r>
              <w:rPr>
                <w:rFonts w:hint="eastAsia" w:ascii="仿宋" w:hAnsi="仿宋" w:eastAsia="仿宋" w:cs="仿宋"/>
                <w:color w:val="auto"/>
                <w:sz w:val="24"/>
                <w:highlight w:val="none"/>
                <w:vertAlign w:val="baseline"/>
                <w:lang w:val="en-US" w:eastAsia="zh-CN"/>
              </w:rPr>
              <w:t>元/辆.年</w:t>
            </w:r>
          </w:p>
        </w:tc>
        <w:tc>
          <w:tcPr>
            <w:tcW w:w="1241"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3</w:t>
            </w:r>
          </w:p>
        </w:tc>
        <w:tc>
          <w:tcPr>
            <w:tcW w:w="202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皮卡使用费</w:t>
            </w:r>
          </w:p>
        </w:tc>
        <w:tc>
          <w:tcPr>
            <w:tcW w:w="1118"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4</w:t>
            </w:r>
          </w:p>
        </w:tc>
        <w:tc>
          <w:tcPr>
            <w:tcW w:w="25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u w:val="single"/>
                <w:vertAlign w:val="baseline"/>
                <w:lang w:val="en-US" w:eastAsia="zh-CN"/>
              </w:rPr>
              <w:t xml:space="preserve">      </w:t>
            </w:r>
            <w:r>
              <w:rPr>
                <w:rFonts w:hint="eastAsia" w:ascii="仿宋" w:hAnsi="仿宋" w:eastAsia="仿宋" w:cs="仿宋"/>
                <w:color w:val="auto"/>
                <w:sz w:val="24"/>
                <w:highlight w:val="none"/>
                <w:vertAlign w:val="baseline"/>
                <w:lang w:val="en-US" w:eastAsia="zh-CN"/>
              </w:rPr>
              <w:t>元/辆.年</w:t>
            </w:r>
          </w:p>
        </w:tc>
        <w:tc>
          <w:tcPr>
            <w:tcW w:w="1241"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4</w:t>
            </w:r>
          </w:p>
        </w:tc>
        <w:tc>
          <w:tcPr>
            <w:tcW w:w="202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其他费用</w:t>
            </w:r>
          </w:p>
        </w:tc>
        <w:tc>
          <w:tcPr>
            <w:tcW w:w="1118"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25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1241"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111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（含入不另计）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9"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合计</w:t>
            </w:r>
          </w:p>
        </w:tc>
        <w:tc>
          <w:tcPr>
            <w:tcW w:w="25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u w:val="single"/>
                <w:vertAlign w:val="baseline"/>
                <w:lang w:val="en-US" w:eastAsia="zh-CN"/>
              </w:rPr>
              <w:t xml:space="preserve">      </w:t>
            </w:r>
            <w:r>
              <w:rPr>
                <w:rFonts w:hint="eastAsia" w:ascii="仿宋" w:hAnsi="仿宋" w:eastAsia="仿宋" w:cs="仿宋"/>
                <w:color w:val="auto"/>
                <w:sz w:val="24"/>
                <w:highlight w:val="none"/>
                <w:vertAlign w:val="baseline"/>
                <w:lang w:val="en-US" w:eastAsia="zh-CN"/>
              </w:rPr>
              <w:t>元/年</w:t>
            </w:r>
          </w:p>
        </w:tc>
        <w:tc>
          <w:tcPr>
            <w:tcW w:w="1241"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bl>
    <w:p>
      <w:pPr>
        <w:pStyle w:val="2"/>
        <w:rPr>
          <w:rFonts w:hint="eastAsia"/>
          <w:highlight w:val="none"/>
        </w:rPr>
      </w:pPr>
    </w:p>
    <w:p>
      <w:pPr>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3.3</w:t>
      </w:r>
      <w:r>
        <w:rPr>
          <w:rFonts w:hint="eastAsia" w:ascii="仿宋" w:hAnsi="仿宋" w:eastAsia="仿宋" w:cs="仿宋"/>
          <w:bCs/>
          <w:color w:val="auto"/>
          <w:sz w:val="24"/>
          <w:szCs w:val="24"/>
          <w:highlight w:val="none"/>
        </w:rPr>
        <w:t>报价</w:t>
      </w:r>
      <w:r>
        <w:rPr>
          <w:rFonts w:hint="eastAsia" w:ascii="仿宋" w:hAnsi="仿宋" w:eastAsia="仿宋" w:cs="仿宋"/>
          <w:bCs/>
          <w:color w:val="auto"/>
          <w:sz w:val="24"/>
          <w:szCs w:val="24"/>
          <w:highlight w:val="none"/>
          <w:lang w:val="en-US" w:eastAsia="zh-CN"/>
        </w:rPr>
        <w:t>已</w:t>
      </w:r>
      <w:r>
        <w:rPr>
          <w:rFonts w:hint="eastAsia" w:ascii="仿宋" w:hAnsi="仿宋" w:eastAsia="仿宋" w:cs="仿宋"/>
          <w:bCs/>
          <w:color w:val="auto"/>
          <w:sz w:val="24"/>
          <w:szCs w:val="24"/>
          <w:highlight w:val="none"/>
        </w:rPr>
        <w:t>包括为完成本项目服务可能发生的全部费用及投标人的利润和应交纳的税金等（包括人员工资、各种社会保险、人员食宿与交通、办公费等）。</w:t>
      </w:r>
      <w:r>
        <w:rPr>
          <w:rFonts w:hint="eastAsia" w:ascii="仿宋" w:hAnsi="仿宋" w:eastAsia="仿宋" w:cs="仿宋"/>
          <w:bCs/>
          <w:color w:val="auto"/>
          <w:sz w:val="24"/>
          <w:szCs w:val="24"/>
          <w:highlight w:val="none"/>
          <w:lang w:val="en-US" w:eastAsia="zh-CN"/>
        </w:rPr>
        <w:t>乙方</w:t>
      </w:r>
      <w:r>
        <w:rPr>
          <w:rFonts w:hint="eastAsia" w:ascii="仿宋" w:hAnsi="仿宋" w:eastAsia="仿宋" w:cs="仿宋"/>
          <w:bCs/>
          <w:color w:val="auto"/>
          <w:sz w:val="24"/>
          <w:szCs w:val="24"/>
          <w:highlight w:val="none"/>
        </w:rPr>
        <w:t>对合同内容的费用、质量、安全、文明服务等实行全面承包。</w:t>
      </w:r>
    </w:p>
    <w:p>
      <w:pPr>
        <w:snapToGrid w:val="0"/>
        <w:spacing w:line="360" w:lineRule="auto"/>
        <w:ind w:firstLine="495" w:firstLineChars="199"/>
        <w:rPr>
          <w:rFonts w:hint="eastAsia" w:ascii="仿宋" w:hAnsi="仿宋" w:eastAsia="仿宋" w:cs="仿宋"/>
          <w:b/>
          <w:color w:val="auto"/>
          <w:spacing w:val="4"/>
          <w:kern w:val="0"/>
          <w:sz w:val="24"/>
          <w:szCs w:val="24"/>
          <w:highlight w:val="none"/>
        </w:rPr>
      </w:pPr>
      <w:r>
        <w:rPr>
          <w:rFonts w:hint="eastAsia" w:ascii="仿宋" w:hAnsi="仿宋" w:eastAsia="仿宋" w:cs="仿宋"/>
          <w:b/>
          <w:color w:val="auto"/>
          <w:spacing w:val="4"/>
          <w:kern w:val="0"/>
          <w:sz w:val="24"/>
          <w:szCs w:val="24"/>
          <w:highlight w:val="none"/>
        </w:rPr>
        <w:t>四、履约保证金</w:t>
      </w:r>
    </w:p>
    <w:p>
      <w:pPr>
        <w:adjustRightInd w:val="0"/>
        <w:snapToGrid w:val="0"/>
        <w:spacing w:line="360" w:lineRule="auto"/>
        <w:ind w:firstLine="480" w:firstLineChars="20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无。</w:t>
      </w:r>
    </w:p>
    <w:p>
      <w:pPr>
        <w:snapToGrid w:val="0"/>
        <w:spacing w:line="360" w:lineRule="auto"/>
        <w:ind w:firstLine="498" w:firstLineChars="200"/>
        <w:rPr>
          <w:rFonts w:hint="eastAsia" w:ascii="仿宋" w:hAnsi="仿宋" w:eastAsia="仿宋" w:cs="仿宋"/>
          <w:b/>
          <w:color w:val="auto"/>
          <w:spacing w:val="4"/>
          <w:kern w:val="0"/>
          <w:sz w:val="24"/>
          <w:szCs w:val="24"/>
          <w:highlight w:val="none"/>
        </w:rPr>
      </w:pPr>
      <w:r>
        <w:rPr>
          <w:rFonts w:hint="eastAsia" w:ascii="仿宋" w:hAnsi="仿宋" w:eastAsia="仿宋" w:cs="仿宋"/>
          <w:b/>
          <w:color w:val="auto"/>
          <w:spacing w:val="4"/>
          <w:kern w:val="0"/>
          <w:sz w:val="24"/>
          <w:szCs w:val="24"/>
          <w:highlight w:val="none"/>
        </w:rPr>
        <w:t>五、转包</w:t>
      </w:r>
    </w:p>
    <w:p>
      <w:pPr>
        <w:snapToGrid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5.1本合同范围的服务项目，应由乙方直接服务，不得转让他人</w:t>
      </w:r>
      <w:r>
        <w:rPr>
          <w:rFonts w:hint="eastAsia" w:ascii="仿宋" w:hAnsi="仿宋" w:eastAsia="仿宋" w:cs="仿宋"/>
          <w:color w:val="auto"/>
          <w:sz w:val="24"/>
          <w:szCs w:val="24"/>
          <w:highlight w:val="none"/>
          <w:lang w:eastAsia="zh-CN"/>
        </w:rPr>
        <w:t>。</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5.2如有转让和行为，甲方有权给予终止合同。</w:t>
      </w:r>
    </w:p>
    <w:p>
      <w:pPr>
        <w:snapToGrid w:val="0"/>
        <w:spacing w:line="360" w:lineRule="auto"/>
        <w:ind w:firstLine="498" w:firstLineChars="200"/>
        <w:rPr>
          <w:rFonts w:hint="eastAsia" w:ascii="仿宋" w:hAnsi="仿宋" w:eastAsia="仿宋" w:cs="仿宋"/>
          <w:b/>
          <w:color w:val="auto"/>
          <w:spacing w:val="4"/>
          <w:kern w:val="0"/>
          <w:sz w:val="24"/>
          <w:szCs w:val="24"/>
          <w:highlight w:val="none"/>
        </w:rPr>
      </w:pPr>
      <w:r>
        <w:rPr>
          <w:rFonts w:hint="eastAsia" w:ascii="仿宋" w:hAnsi="仿宋" w:eastAsia="仿宋" w:cs="仿宋"/>
          <w:b/>
          <w:color w:val="auto"/>
          <w:spacing w:val="4"/>
          <w:kern w:val="0"/>
          <w:sz w:val="24"/>
          <w:szCs w:val="24"/>
          <w:highlight w:val="none"/>
        </w:rPr>
        <w:t>六、合同履行时间、履行地点</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6.1履行时间：本项目服务期为一年。自     年  月  日起至    年 月  日止。</w:t>
      </w:r>
    </w:p>
    <w:p>
      <w:pPr>
        <w:snapToGrid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6.2履行地点：</w:t>
      </w:r>
      <w:r>
        <w:rPr>
          <w:rFonts w:hint="eastAsia" w:ascii="仿宋" w:hAnsi="仿宋" w:eastAsia="仿宋" w:cs="仿宋"/>
          <w:color w:val="auto"/>
          <w:sz w:val="24"/>
          <w:szCs w:val="24"/>
          <w:highlight w:val="none"/>
          <w:lang w:val="en-US" w:eastAsia="zh-CN"/>
        </w:rPr>
        <w:t>按甲方要求。</w:t>
      </w:r>
    </w:p>
    <w:p>
      <w:pPr>
        <w:snapToGrid w:val="0"/>
        <w:spacing w:line="360" w:lineRule="auto"/>
        <w:ind w:firstLine="498" w:firstLineChars="200"/>
        <w:rPr>
          <w:rFonts w:hint="eastAsia" w:ascii="仿宋" w:hAnsi="仿宋" w:eastAsia="仿宋" w:cs="仿宋"/>
          <w:b/>
          <w:color w:val="auto"/>
          <w:spacing w:val="4"/>
          <w:kern w:val="0"/>
          <w:sz w:val="24"/>
          <w:szCs w:val="24"/>
          <w:highlight w:val="none"/>
        </w:rPr>
      </w:pPr>
      <w:r>
        <w:rPr>
          <w:rFonts w:hint="eastAsia" w:ascii="仿宋" w:hAnsi="仿宋" w:eastAsia="仿宋" w:cs="仿宋"/>
          <w:b/>
          <w:color w:val="auto"/>
          <w:spacing w:val="4"/>
          <w:kern w:val="0"/>
          <w:sz w:val="24"/>
          <w:szCs w:val="24"/>
          <w:highlight w:val="none"/>
        </w:rPr>
        <w:t xml:space="preserve">七、款项支付 </w:t>
      </w:r>
    </w:p>
    <w:p>
      <w:pPr>
        <w:pStyle w:val="20"/>
        <w:adjustRightInd w:val="0"/>
        <w:snapToGrid w:val="0"/>
        <w:spacing w:after="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7.1、</w:t>
      </w:r>
      <w:r>
        <w:rPr>
          <w:rFonts w:hint="eastAsia" w:ascii="仿宋" w:hAnsi="仿宋" w:eastAsia="仿宋" w:cs="仿宋"/>
          <w:color w:val="auto"/>
          <w:sz w:val="24"/>
          <w:szCs w:val="24"/>
          <w:highlight w:val="none"/>
          <w:lang w:val="en-US" w:eastAsia="zh-CN"/>
        </w:rPr>
        <w:t>付款方式</w:t>
      </w:r>
    </w:p>
    <w:p>
      <w:pPr>
        <w:pStyle w:val="20"/>
        <w:adjustRightInd w:val="0"/>
        <w:snapToGrid w:val="0"/>
        <w:spacing w:after="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项目过程中，甲方</w:t>
      </w:r>
      <w:r>
        <w:rPr>
          <w:rFonts w:hint="eastAsia" w:ascii="仿宋" w:hAnsi="仿宋" w:eastAsia="仿宋" w:cs="仿宋"/>
          <w:color w:val="auto"/>
          <w:sz w:val="24"/>
          <w:highlight w:val="none"/>
        </w:rPr>
        <w:t>每月20日前支付</w:t>
      </w:r>
      <w:r>
        <w:rPr>
          <w:rFonts w:hint="eastAsia" w:ascii="仿宋" w:hAnsi="仿宋" w:eastAsia="仿宋" w:cs="仿宋"/>
          <w:color w:val="auto"/>
          <w:sz w:val="24"/>
          <w:highlight w:val="none"/>
          <w:lang w:val="en-US" w:eastAsia="zh-CN"/>
        </w:rPr>
        <w:t>乙方</w:t>
      </w:r>
      <w:r>
        <w:rPr>
          <w:rFonts w:hint="eastAsia" w:ascii="仿宋" w:hAnsi="仿宋" w:eastAsia="仿宋" w:cs="仿宋"/>
          <w:color w:val="auto"/>
          <w:sz w:val="24"/>
          <w:highlight w:val="none"/>
        </w:rPr>
        <w:t>前一个月</w:t>
      </w:r>
      <w:r>
        <w:rPr>
          <w:rFonts w:hint="eastAsia" w:ascii="仿宋" w:hAnsi="仿宋" w:eastAsia="仿宋" w:cs="仿宋"/>
          <w:color w:val="auto"/>
          <w:sz w:val="24"/>
          <w:highlight w:val="none"/>
          <w:lang w:val="en-US" w:eastAsia="zh-CN"/>
        </w:rPr>
        <w:t>临保</w:t>
      </w:r>
      <w:r>
        <w:rPr>
          <w:rFonts w:hint="eastAsia" w:ascii="仿宋" w:hAnsi="仿宋" w:eastAsia="仿宋" w:cs="仿宋"/>
          <w:color w:val="auto"/>
          <w:sz w:val="24"/>
          <w:highlight w:val="none"/>
        </w:rPr>
        <w:t>服务费用，</w:t>
      </w:r>
      <w:r>
        <w:rPr>
          <w:rFonts w:hint="eastAsia" w:ascii="仿宋" w:hAnsi="仿宋" w:eastAsia="仿宋" w:cs="仿宋"/>
          <w:color w:val="auto"/>
          <w:sz w:val="24"/>
          <w:highlight w:val="none"/>
          <w:lang w:val="en-US" w:eastAsia="zh-CN"/>
        </w:rPr>
        <w:t>乙方</w:t>
      </w:r>
      <w:r>
        <w:rPr>
          <w:rFonts w:hint="eastAsia" w:ascii="仿宋" w:hAnsi="仿宋" w:eastAsia="仿宋" w:cs="仿宋"/>
          <w:color w:val="auto"/>
          <w:sz w:val="24"/>
          <w:highlight w:val="none"/>
        </w:rPr>
        <w:t>须于每月10日前给</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正规、等额、合法、有效的发票和需求单位明确过的考勤表。</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val="en-US" w:eastAsia="zh-CN"/>
        </w:rPr>
        <w:t>（2）特别说明：</w:t>
      </w:r>
      <w:r>
        <w:rPr>
          <w:rFonts w:hint="eastAsia" w:ascii="仿宋" w:hAnsi="仿宋" w:eastAsia="仿宋" w:cs="仿宋"/>
          <w:color w:val="auto"/>
          <w:sz w:val="24"/>
          <w:szCs w:val="24"/>
          <w:highlight w:val="none"/>
        </w:rPr>
        <w:t>如紧急情况下</w:t>
      </w:r>
      <w:r>
        <w:rPr>
          <w:rFonts w:hint="eastAsia" w:ascii="仿宋" w:hAnsi="仿宋" w:eastAsia="仿宋" w:cs="仿宋"/>
          <w:color w:val="auto"/>
          <w:sz w:val="24"/>
          <w:szCs w:val="24"/>
          <w:highlight w:val="none"/>
          <w:lang w:val="en-US" w:eastAsia="zh-CN"/>
        </w:rPr>
        <w:t>临时调整人员</w:t>
      </w:r>
      <w:r>
        <w:rPr>
          <w:rFonts w:hint="eastAsia" w:ascii="仿宋" w:hAnsi="仿宋" w:eastAsia="仿宋" w:cs="仿宋"/>
          <w:color w:val="auto"/>
          <w:sz w:val="24"/>
          <w:szCs w:val="24"/>
          <w:highlight w:val="none"/>
        </w:rPr>
        <w:t>，由甲方指定负责人先予以电话通知，后以书面方式进行费用结算确认</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原则上，以不影响甲方正常活动、工作为前提，乙方自行负责安排加班人员排班及工资，甲方不支付额外费用。</w:t>
      </w:r>
    </w:p>
    <w:p>
      <w:pP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7.2费用结算原则</w:t>
      </w:r>
    </w:p>
    <w:p>
      <w:pP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（1）在保证服务质量与最精简优化人员配备的前提下，实行费用包干（须编制详细预算），按月结算。</w:t>
      </w:r>
    </w:p>
    <w:p>
      <w:pPr>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（2）除人员、车辆费用外，其余内容涉及的费用视作已包含在报价中，乙方已考虑妥当，不另支付。</w:t>
      </w:r>
    </w:p>
    <w:p>
      <w:pPr>
        <w:snapToGrid w:val="0"/>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八、双方权利义务</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8.1甲方权利义务</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8.1.1甲方依约享有所规定服务项目、范围的权利。</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8.1.2甲方可对乙方派驻人员进行针对性培训，并对其进行管理考核，对不符合要求的人员有要求调换的权力。</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8.1.3甲方须按本合同约定向乙方支付服务费用，以外，甲方无需承担其他费用。</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8.1.4甲方对乙方提供的服务，随时有检查、督查权，发现问题可随时向乙方提出整改意见，乙方在不违反合同条款的基础下无条件执行。</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8.1.5甲方有权派驻现场管理员对乙方的工作做指导及指挥，乙方人员无条件服从。</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8.1.6甲方及时同被服务方沟通，确保乙方的服务如约完成，乙方未得到甲方认可不得同被服务方另行商定服务事宜。</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8.1.7甲方有权对乙方派往人员进行政治审核。 </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8.1.8甲方有权依据综合考评表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或甲方制定的考核办法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进行相应的服务费用奖罚。</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8.2乙方权利义务</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8.2.1乙方应严格按照本合同中所规定之范围、内容完成相关服务。</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8.2.2乙方根据有关法律、法规及本合同之约定，制定具体特保管理方案并做出每个方案具体的结算清册。</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8.2.3乙方对所签收的甲方物品负保管责任，如因乙方的原因造成损失的，由乙方进行赔偿。</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8.2.4乙方派驻人员如请假，乙方应调配其他人员顶替，人员更换应及时告知甲方，并得到甲方认可。</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8.2.5乙方派驻人员与第三方发生纠纷的由乙方负责处理。</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8.2.6乙方派驻人员在工作地点必须服从甲方管理及工作安排。</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8.2.7乙方对其派驻人员负全权管理责任，并承担派驻人员所产生的一切经济、劳资、安全责任。</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8.2.8乙方全责承担乙方人员的人身安全（如工伤、事故、伤害、死亡等相关一切事宜）、侵权、索赔等责任，乙方必须保障员工有合理的休息时间，避免疲劳作业。</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8.2.9乙方需及时支付</w:t>
      </w:r>
      <w:r>
        <w:rPr>
          <w:rFonts w:hint="eastAsia" w:ascii="仿宋" w:hAnsi="仿宋" w:eastAsia="仿宋" w:cs="仿宋"/>
          <w:color w:val="auto"/>
          <w:sz w:val="24"/>
          <w:szCs w:val="24"/>
          <w:highlight w:val="none"/>
          <w:lang w:eastAsia="zh-CN"/>
        </w:rPr>
        <w:t>特保服务人员</w:t>
      </w:r>
      <w:r>
        <w:rPr>
          <w:rFonts w:hint="eastAsia" w:ascii="仿宋" w:hAnsi="仿宋" w:eastAsia="仿宋" w:cs="仿宋"/>
          <w:color w:val="auto"/>
          <w:sz w:val="24"/>
          <w:szCs w:val="24"/>
          <w:highlight w:val="none"/>
        </w:rPr>
        <w:t>的薪资福利及有关劳保费用；乙方用工人员在项目上产生的劳动纠纷均由乙方自行承担，乙方应在其员工进场前办理好相关保险。</w:t>
      </w:r>
    </w:p>
    <w:p>
      <w:pPr>
        <w:snapToGrid w:val="0"/>
        <w:spacing w:line="360" w:lineRule="auto"/>
        <w:ind w:firstLine="480"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z w:val="24"/>
          <w:szCs w:val="24"/>
          <w:highlight w:val="none"/>
        </w:rPr>
        <w:t>8.2.1</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及时支付</w:t>
      </w:r>
      <w:r>
        <w:rPr>
          <w:rFonts w:hint="eastAsia" w:ascii="仿宋" w:hAnsi="仿宋" w:eastAsia="仿宋" w:cs="仿宋"/>
          <w:color w:val="auto"/>
          <w:sz w:val="24"/>
          <w:szCs w:val="24"/>
          <w:highlight w:val="none"/>
          <w:lang w:eastAsia="zh-CN"/>
        </w:rPr>
        <w:t>特保服务人员</w:t>
      </w:r>
      <w:r>
        <w:rPr>
          <w:rFonts w:hint="eastAsia" w:ascii="仿宋" w:hAnsi="仿宋" w:eastAsia="仿宋" w:cs="仿宋"/>
          <w:color w:val="auto"/>
          <w:sz w:val="24"/>
          <w:szCs w:val="24"/>
          <w:highlight w:val="none"/>
        </w:rPr>
        <w:t>的薪资福利及有关劳保费用，乙方用工人员在项目上产生的劳资纠纷均由乙方自行承担。</w:t>
      </w:r>
    </w:p>
    <w:p>
      <w:pPr>
        <w:snapToGrid w:val="0"/>
        <w:spacing w:line="360" w:lineRule="auto"/>
        <w:ind w:firstLine="498" w:firstLineChars="200"/>
        <w:rPr>
          <w:rFonts w:hint="eastAsia" w:ascii="仿宋" w:hAnsi="仿宋" w:eastAsia="仿宋" w:cs="仿宋"/>
          <w:b/>
          <w:color w:val="auto"/>
          <w:spacing w:val="4"/>
          <w:kern w:val="0"/>
          <w:sz w:val="24"/>
          <w:szCs w:val="24"/>
          <w:highlight w:val="none"/>
        </w:rPr>
      </w:pPr>
      <w:r>
        <w:rPr>
          <w:rFonts w:hint="eastAsia" w:ascii="仿宋" w:hAnsi="仿宋" w:eastAsia="仿宋" w:cs="仿宋"/>
          <w:b/>
          <w:color w:val="auto"/>
          <w:spacing w:val="4"/>
          <w:kern w:val="0"/>
          <w:sz w:val="24"/>
          <w:szCs w:val="24"/>
          <w:highlight w:val="none"/>
        </w:rPr>
        <w:t>九、质量保证及后续服务</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9.1</w:t>
      </w:r>
      <w:r>
        <w:rPr>
          <w:rFonts w:hint="eastAsia" w:ascii="仿宋" w:hAnsi="仿宋" w:eastAsia="仿宋" w:cs="仿宋"/>
          <w:color w:val="auto"/>
          <w:sz w:val="24"/>
          <w:szCs w:val="24"/>
          <w:highlight w:val="none"/>
        </w:rPr>
        <w:t>乙方</w:t>
      </w:r>
      <w:r>
        <w:rPr>
          <w:rFonts w:hint="eastAsia" w:ascii="仿宋" w:hAnsi="仿宋" w:eastAsia="仿宋" w:cs="仿宋"/>
          <w:color w:val="auto"/>
          <w:spacing w:val="4"/>
          <w:kern w:val="0"/>
          <w:sz w:val="24"/>
          <w:szCs w:val="24"/>
          <w:highlight w:val="none"/>
        </w:rPr>
        <w:t>应按采购文件规定的</w:t>
      </w:r>
      <w:r>
        <w:rPr>
          <w:rFonts w:hint="eastAsia" w:ascii="仿宋" w:hAnsi="仿宋" w:eastAsia="仿宋" w:cs="仿宋"/>
          <w:color w:val="auto"/>
          <w:spacing w:val="4"/>
          <w:kern w:val="0"/>
          <w:sz w:val="24"/>
          <w:szCs w:val="24"/>
          <w:highlight w:val="none"/>
          <w:u w:val="single"/>
        </w:rPr>
        <w:t>服务内容及标准</w:t>
      </w:r>
      <w:r>
        <w:rPr>
          <w:rFonts w:hint="eastAsia" w:ascii="仿宋" w:hAnsi="仿宋" w:eastAsia="仿宋" w:cs="仿宋"/>
          <w:color w:val="auto"/>
          <w:spacing w:val="4"/>
          <w:kern w:val="0"/>
          <w:sz w:val="24"/>
          <w:szCs w:val="24"/>
          <w:highlight w:val="none"/>
        </w:rPr>
        <w:t>向甲方提供服务。</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9.2如</w:t>
      </w:r>
      <w:r>
        <w:rPr>
          <w:rFonts w:hint="eastAsia" w:ascii="仿宋" w:hAnsi="仿宋" w:eastAsia="仿宋" w:cs="仿宋"/>
          <w:color w:val="auto"/>
          <w:sz w:val="24"/>
          <w:szCs w:val="24"/>
          <w:highlight w:val="none"/>
        </w:rPr>
        <w:t>甲方</w:t>
      </w:r>
      <w:r>
        <w:rPr>
          <w:rFonts w:hint="eastAsia" w:ascii="仿宋" w:hAnsi="仿宋" w:eastAsia="仿宋" w:cs="仿宋"/>
          <w:color w:val="auto"/>
          <w:spacing w:val="4"/>
          <w:kern w:val="0"/>
          <w:sz w:val="24"/>
          <w:szCs w:val="24"/>
          <w:highlight w:val="none"/>
        </w:rPr>
        <w:t>检查发现乙方提供的特保服务不符合标准要求，乙方应立即进行整改，直到符合要求为止。甲方可根据考核标准从</w:t>
      </w:r>
      <w:r>
        <w:rPr>
          <w:rFonts w:hint="eastAsia" w:ascii="仿宋" w:hAnsi="仿宋" w:eastAsia="仿宋" w:cs="仿宋"/>
          <w:color w:val="auto"/>
          <w:spacing w:val="4"/>
          <w:kern w:val="0"/>
          <w:sz w:val="24"/>
          <w:szCs w:val="24"/>
          <w:highlight w:val="none"/>
          <w:lang w:val="en-US" w:eastAsia="zh-CN"/>
        </w:rPr>
        <w:t>履约</w:t>
      </w:r>
      <w:r>
        <w:rPr>
          <w:rFonts w:hint="eastAsia" w:ascii="仿宋" w:hAnsi="仿宋" w:eastAsia="仿宋" w:cs="仿宋"/>
          <w:color w:val="auto"/>
          <w:spacing w:val="4"/>
          <w:kern w:val="0"/>
          <w:sz w:val="24"/>
          <w:szCs w:val="24"/>
          <w:highlight w:val="none"/>
        </w:rPr>
        <w:t>保证金中扣除乙方因检查不合格而应该扣罚的款项（扣罚款项在签订合同时明确）。</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9.3乙方提供的</w:t>
      </w:r>
      <w:r>
        <w:rPr>
          <w:rFonts w:hint="eastAsia" w:ascii="仿宋" w:hAnsi="仿宋" w:eastAsia="仿宋" w:cs="仿宋"/>
          <w:color w:val="auto"/>
          <w:spacing w:val="4"/>
          <w:kern w:val="0"/>
          <w:sz w:val="24"/>
          <w:szCs w:val="24"/>
          <w:highlight w:val="none"/>
          <w:lang w:eastAsia="zh-CN"/>
        </w:rPr>
        <w:t>特保服务人员</w:t>
      </w:r>
      <w:r>
        <w:rPr>
          <w:rFonts w:hint="eastAsia" w:ascii="仿宋" w:hAnsi="仿宋" w:eastAsia="仿宋" w:cs="仿宋"/>
          <w:color w:val="auto"/>
          <w:spacing w:val="4"/>
          <w:kern w:val="0"/>
          <w:sz w:val="24"/>
          <w:szCs w:val="24"/>
          <w:highlight w:val="none"/>
        </w:rPr>
        <w:t>不符合本合同约定的数额，乙方应当直接到甲方通知之日起3个工作日内予以补足，甲方有权按照缺岗天数及缺岗人数扣除相应的</w:t>
      </w:r>
      <w:r>
        <w:rPr>
          <w:rFonts w:hint="eastAsia" w:ascii="仿宋" w:hAnsi="仿宋" w:eastAsia="仿宋" w:cs="仿宋"/>
          <w:color w:val="auto"/>
          <w:spacing w:val="4"/>
          <w:kern w:val="0"/>
          <w:sz w:val="24"/>
          <w:szCs w:val="24"/>
          <w:highlight w:val="none"/>
          <w:lang w:eastAsia="zh-CN"/>
        </w:rPr>
        <w:t>履约保证金</w:t>
      </w:r>
      <w:r>
        <w:rPr>
          <w:rFonts w:hint="eastAsia" w:ascii="仿宋" w:hAnsi="仿宋" w:eastAsia="仿宋" w:cs="仿宋"/>
          <w:color w:val="auto"/>
          <w:spacing w:val="4"/>
          <w:kern w:val="0"/>
          <w:sz w:val="24"/>
          <w:szCs w:val="24"/>
          <w:highlight w:val="none"/>
        </w:rPr>
        <w:t>。</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9.4由于乙方</w:t>
      </w:r>
      <w:r>
        <w:rPr>
          <w:rFonts w:hint="eastAsia" w:ascii="仿宋" w:hAnsi="仿宋" w:eastAsia="仿宋" w:cs="仿宋"/>
          <w:color w:val="auto"/>
          <w:spacing w:val="4"/>
          <w:kern w:val="0"/>
          <w:sz w:val="24"/>
          <w:szCs w:val="24"/>
          <w:highlight w:val="none"/>
          <w:lang w:eastAsia="zh-CN"/>
        </w:rPr>
        <w:t>特保服务人员</w:t>
      </w:r>
      <w:r>
        <w:rPr>
          <w:rFonts w:hint="eastAsia" w:ascii="仿宋" w:hAnsi="仿宋" w:eastAsia="仿宋" w:cs="仿宋"/>
          <w:color w:val="auto"/>
          <w:spacing w:val="4"/>
          <w:kern w:val="0"/>
          <w:sz w:val="24"/>
          <w:szCs w:val="24"/>
          <w:highlight w:val="none"/>
        </w:rPr>
        <w:t>原因在工作中给甲方的设施、材料造成损失，乙方应负责赔偿。</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 xml:space="preserve">9.5如在服务过程中发生问题，乙方在接到甲方通知后在 </w:t>
      </w:r>
      <w:r>
        <w:rPr>
          <w:rFonts w:hint="eastAsia" w:ascii="仿宋" w:hAnsi="仿宋" w:eastAsia="仿宋" w:cs="仿宋"/>
          <w:color w:val="auto"/>
          <w:spacing w:val="4"/>
          <w:kern w:val="0"/>
          <w:sz w:val="24"/>
          <w:szCs w:val="24"/>
          <w:highlight w:val="none"/>
          <w:u w:val="single"/>
          <w:lang w:val="en-US" w:eastAsia="zh-CN"/>
        </w:rPr>
        <w:t xml:space="preserve">  </w:t>
      </w:r>
      <w:r>
        <w:rPr>
          <w:rFonts w:hint="eastAsia" w:ascii="仿宋" w:hAnsi="仿宋" w:eastAsia="仿宋" w:cs="仿宋"/>
          <w:color w:val="auto"/>
          <w:spacing w:val="4"/>
          <w:kern w:val="0"/>
          <w:sz w:val="24"/>
          <w:szCs w:val="24"/>
          <w:highlight w:val="none"/>
        </w:rPr>
        <w:t>小时内到达甲方现场。</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9.6在服务质量保证期内，乙方应对出现的质量及安全问题负责处理解决并承担一切费用。</w:t>
      </w:r>
    </w:p>
    <w:p>
      <w:pPr>
        <w:numPr>
          <w:ilvl w:val="0"/>
          <w:numId w:val="9"/>
        </w:numPr>
        <w:snapToGrid w:val="0"/>
        <w:spacing w:line="360" w:lineRule="auto"/>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验收</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val="en-US" w:eastAsia="zh-CN"/>
        </w:rPr>
      </w:pPr>
      <w:r>
        <w:rPr>
          <w:rFonts w:hint="eastAsia" w:ascii="仿宋" w:hAnsi="仿宋" w:eastAsia="仿宋" w:cs="仿宋"/>
          <w:snapToGrid w:val="0"/>
          <w:color w:val="auto"/>
          <w:kern w:val="0"/>
          <w:sz w:val="24"/>
          <w:highlight w:val="none"/>
          <w:lang w:val="en-US" w:eastAsia="zh-CN"/>
        </w:rPr>
        <w:t>10.1主体：甲方。</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val="en-US" w:eastAsia="zh-CN"/>
        </w:rPr>
        <w:t>10.</w:t>
      </w:r>
      <w:r>
        <w:rPr>
          <w:rFonts w:hint="eastAsia" w:ascii="仿宋" w:hAnsi="仿宋" w:eastAsia="仿宋" w:cs="仿宋"/>
          <w:snapToGrid w:val="0"/>
          <w:color w:val="auto"/>
          <w:kern w:val="0"/>
          <w:sz w:val="24"/>
          <w:highlight w:val="none"/>
          <w:lang w:eastAsia="zh-CN"/>
        </w:rPr>
        <w:t>2</w:t>
      </w:r>
      <w:r>
        <w:rPr>
          <w:rFonts w:hint="eastAsia" w:ascii="仿宋" w:hAnsi="仿宋" w:eastAsia="仿宋" w:cs="仿宋"/>
          <w:snapToGrid w:val="0"/>
          <w:color w:val="auto"/>
          <w:kern w:val="0"/>
          <w:sz w:val="24"/>
          <w:highlight w:val="none"/>
          <w:lang w:val="en-US" w:eastAsia="zh-CN"/>
        </w:rPr>
        <w:t>甲方</w:t>
      </w:r>
      <w:r>
        <w:rPr>
          <w:rFonts w:hint="eastAsia" w:ascii="仿宋" w:hAnsi="仿宋" w:eastAsia="仿宋" w:cs="仿宋"/>
          <w:snapToGrid w:val="0"/>
          <w:color w:val="auto"/>
          <w:kern w:val="0"/>
          <w:sz w:val="24"/>
          <w:highlight w:val="none"/>
          <w:lang w:eastAsia="zh-CN"/>
        </w:rPr>
        <w:t>在</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提供服务的过程中，有权不定期对服务内容和质量进行检查考核。</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应当配合进行。</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val="en-US" w:eastAsia="zh-CN"/>
        </w:rPr>
        <w:t>10.3</w:t>
      </w:r>
      <w:r>
        <w:rPr>
          <w:rFonts w:hint="eastAsia" w:ascii="仿宋" w:hAnsi="仿宋" w:eastAsia="仿宋" w:cs="仿宋"/>
          <w:snapToGrid w:val="0"/>
          <w:color w:val="auto"/>
          <w:kern w:val="0"/>
          <w:sz w:val="24"/>
          <w:highlight w:val="none"/>
          <w:lang w:eastAsia="zh-CN"/>
        </w:rPr>
        <w:t>最终验收时间：服务内容执行完毕、服务期截止后。</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val="en-US" w:eastAsia="zh-CN"/>
        </w:rPr>
        <w:t>10.4</w:t>
      </w:r>
      <w:r>
        <w:rPr>
          <w:rFonts w:hint="eastAsia" w:ascii="仿宋" w:hAnsi="仿宋" w:eastAsia="仿宋" w:cs="仿宋"/>
          <w:snapToGrid w:val="0"/>
          <w:color w:val="auto"/>
          <w:kern w:val="0"/>
          <w:sz w:val="24"/>
          <w:highlight w:val="none"/>
          <w:lang w:eastAsia="zh-CN"/>
        </w:rPr>
        <w:t>验收程序：</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向</w:t>
      </w:r>
      <w:r>
        <w:rPr>
          <w:rFonts w:hint="eastAsia" w:ascii="仿宋" w:hAnsi="仿宋" w:eastAsia="仿宋" w:cs="仿宋"/>
          <w:snapToGrid w:val="0"/>
          <w:color w:val="auto"/>
          <w:kern w:val="0"/>
          <w:sz w:val="24"/>
          <w:highlight w:val="none"/>
          <w:lang w:val="en-US" w:eastAsia="zh-CN"/>
        </w:rPr>
        <w:t>甲方</w:t>
      </w:r>
      <w:r>
        <w:rPr>
          <w:rFonts w:hint="eastAsia" w:ascii="仿宋" w:hAnsi="仿宋" w:eastAsia="仿宋" w:cs="仿宋"/>
          <w:snapToGrid w:val="0"/>
          <w:color w:val="auto"/>
          <w:kern w:val="0"/>
          <w:sz w:val="24"/>
          <w:highlight w:val="none"/>
          <w:lang w:eastAsia="zh-CN"/>
        </w:rPr>
        <w:t>提出申请验收，</w:t>
      </w:r>
      <w:r>
        <w:rPr>
          <w:rFonts w:hint="eastAsia" w:ascii="仿宋" w:hAnsi="仿宋" w:eastAsia="仿宋" w:cs="仿宋"/>
          <w:snapToGrid w:val="0"/>
          <w:color w:val="auto"/>
          <w:kern w:val="0"/>
          <w:sz w:val="24"/>
          <w:highlight w:val="none"/>
          <w:lang w:val="en-US" w:eastAsia="zh-CN"/>
        </w:rPr>
        <w:t>甲方</w:t>
      </w:r>
      <w:r>
        <w:rPr>
          <w:rFonts w:hint="eastAsia" w:ascii="仿宋" w:hAnsi="仿宋" w:eastAsia="仿宋" w:cs="仿宋"/>
          <w:snapToGrid w:val="0"/>
          <w:color w:val="auto"/>
          <w:kern w:val="0"/>
          <w:sz w:val="24"/>
          <w:highlight w:val="none"/>
          <w:lang w:eastAsia="zh-CN"/>
        </w:rPr>
        <w:t>按验收方案组织履约验收。</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应将项目执行过程及时记录、收集、整理，向</w:t>
      </w:r>
      <w:r>
        <w:rPr>
          <w:rFonts w:hint="eastAsia" w:ascii="仿宋" w:hAnsi="仿宋" w:eastAsia="仿宋" w:cs="仿宋"/>
          <w:snapToGrid w:val="0"/>
          <w:color w:val="auto"/>
          <w:kern w:val="0"/>
          <w:sz w:val="24"/>
          <w:highlight w:val="none"/>
          <w:lang w:val="en-US" w:eastAsia="zh-CN"/>
        </w:rPr>
        <w:t>甲方</w:t>
      </w:r>
      <w:r>
        <w:rPr>
          <w:rFonts w:hint="eastAsia" w:ascii="仿宋" w:hAnsi="仿宋" w:eastAsia="仿宋" w:cs="仿宋"/>
          <w:snapToGrid w:val="0"/>
          <w:color w:val="auto"/>
          <w:kern w:val="0"/>
          <w:sz w:val="24"/>
          <w:highlight w:val="none"/>
          <w:lang w:eastAsia="zh-CN"/>
        </w:rPr>
        <w:t>递交验收申请资料。</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val="en-US" w:eastAsia="zh-CN"/>
        </w:rPr>
        <w:t>10.5</w:t>
      </w:r>
      <w:r>
        <w:rPr>
          <w:rFonts w:hint="eastAsia" w:ascii="仿宋" w:hAnsi="仿宋" w:eastAsia="仿宋" w:cs="仿宋"/>
          <w:snapToGrid w:val="0"/>
          <w:color w:val="auto"/>
          <w:kern w:val="0"/>
          <w:sz w:val="24"/>
          <w:highlight w:val="none"/>
          <w:lang w:eastAsia="zh-CN"/>
        </w:rPr>
        <w:t>验收内容：</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实际完成的情况是否符合</w:t>
      </w:r>
      <w:r>
        <w:rPr>
          <w:rFonts w:hint="eastAsia" w:ascii="仿宋" w:hAnsi="仿宋" w:eastAsia="仿宋" w:cs="仿宋"/>
          <w:snapToGrid w:val="0"/>
          <w:color w:val="auto"/>
          <w:kern w:val="0"/>
          <w:sz w:val="24"/>
          <w:highlight w:val="none"/>
          <w:lang w:val="en-US" w:eastAsia="zh-CN"/>
        </w:rPr>
        <w:t>招标</w:t>
      </w:r>
      <w:r>
        <w:rPr>
          <w:rFonts w:hint="eastAsia" w:ascii="仿宋" w:hAnsi="仿宋" w:eastAsia="仿宋" w:cs="仿宋"/>
          <w:snapToGrid w:val="0"/>
          <w:color w:val="auto"/>
          <w:kern w:val="0"/>
          <w:sz w:val="24"/>
          <w:highlight w:val="none"/>
          <w:lang w:eastAsia="zh-CN"/>
        </w:rPr>
        <w:t>文件要求和</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在投标响应文件中的商务、技术承诺。</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val="en-US" w:eastAsia="zh-CN"/>
        </w:rPr>
        <w:t>10.6</w:t>
      </w:r>
      <w:r>
        <w:rPr>
          <w:rFonts w:hint="eastAsia" w:ascii="仿宋" w:hAnsi="仿宋" w:eastAsia="仿宋" w:cs="仿宋"/>
          <w:snapToGrid w:val="0"/>
          <w:color w:val="auto"/>
          <w:kern w:val="0"/>
          <w:sz w:val="24"/>
          <w:highlight w:val="none"/>
          <w:lang w:eastAsia="zh-CN"/>
        </w:rPr>
        <w:t>验收标准：</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已经按</w:t>
      </w:r>
      <w:r>
        <w:rPr>
          <w:rFonts w:hint="eastAsia" w:ascii="仿宋" w:hAnsi="仿宋" w:eastAsia="仿宋" w:cs="仿宋"/>
          <w:snapToGrid w:val="0"/>
          <w:color w:val="auto"/>
          <w:kern w:val="0"/>
          <w:sz w:val="24"/>
          <w:highlight w:val="none"/>
          <w:lang w:val="en-US" w:eastAsia="zh-CN"/>
        </w:rPr>
        <w:t>招标</w:t>
      </w:r>
      <w:r>
        <w:rPr>
          <w:rFonts w:hint="eastAsia" w:ascii="仿宋" w:hAnsi="仿宋" w:eastAsia="仿宋" w:cs="仿宋"/>
          <w:snapToGrid w:val="0"/>
          <w:color w:val="auto"/>
          <w:kern w:val="0"/>
          <w:sz w:val="24"/>
          <w:highlight w:val="none"/>
          <w:lang w:eastAsia="zh-CN"/>
        </w:rPr>
        <w:t>文件要求和</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在投标响应文件中的商务、技术承诺完成项目执行。</w:t>
      </w:r>
    </w:p>
    <w:p>
      <w:pPr>
        <w:adjustRightInd w:val="0"/>
        <w:snapToGrid w:val="0"/>
        <w:spacing w:line="360" w:lineRule="auto"/>
        <w:ind w:firstLine="480" w:firstLineChars="200"/>
        <w:rPr>
          <w:rFonts w:hint="eastAsia" w:ascii="仿宋" w:hAnsi="仿宋" w:eastAsia="仿宋" w:cs="仿宋"/>
          <w:snapToGrid w:val="0"/>
          <w:color w:val="auto"/>
          <w:kern w:val="0"/>
          <w:sz w:val="24"/>
          <w:highlight w:val="none"/>
          <w:lang w:eastAsia="zh-CN"/>
        </w:rPr>
      </w:pPr>
      <w:r>
        <w:rPr>
          <w:rFonts w:hint="eastAsia" w:ascii="仿宋" w:hAnsi="仿宋" w:eastAsia="仿宋" w:cs="仿宋"/>
          <w:snapToGrid w:val="0"/>
          <w:color w:val="auto"/>
          <w:kern w:val="0"/>
          <w:sz w:val="24"/>
          <w:highlight w:val="none"/>
          <w:lang w:val="en-US" w:eastAsia="zh-CN"/>
        </w:rPr>
        <w:t>10.7</w:t>
      </w:r>
      <w:r>
        <w:rPr>
          <w:rFonts w:hint="eastAsia" w:ascii="仿宋" w:hAnsi="仿宋" w:eastAsia="仿宋" w:cs="仿宋"/>
          <w:snapToGrid w:val="0"/>
          <w:color w:val="auto"/>
          <w:kern w:val="0"/>
          <w:sz w:val="24"/>
          <w:highlight w:val="none"/>
          <w:lang w:eastAsia="zh-CN"/>
        </w:rPr>
        <w:t>验收时</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应在现场，验收完毕后作出验收结果报告；验收产生的费用，由</w:t>
      </w:r>
      <w:r>
        <w:rPr>
          <w:rFonts w:hint="eastAsia" w:ascii="仿宋" w:hAnsi="仿宋" w:eastAsia="仿宋" w:cs="仿宋"/>
          <w:snapToGrid w:val="0"/>
          <w:color w:val="auto"/>
          <w:kern w:val="0"/>
          <w:sz w:val="24"/>
          <w:highlight w:val="none"/>
          <w:lang w:val="en-US" w:eastAsia="zh-CN"/>
        </w:rPr>
        <w:t>甲方</w:t>
      </w:r>
      <w:r>
        <w:rPr>
          <w:rFonts w:hint="eastAsia" w:ascii="仿宋" w:hAnsi="仿宋" w:eastAsia="仿宋" w:cs="仿宋"/>
          <w:snapToGrid w:val="0"/>
          <w:color w:val="auto"/>
          <w:kern w:val="0"/>
          <w:sz w:val="24"/>
          <w:highlight w:val="none"/>
          <w:lang w:eastAsia="zh-CN"/>
        </w:rPr>
        <w:t>承担。</w:t>
      </w:r>
    </w:p>
    <w:p>
      <w:pPr>
        <w:adjustRightInd w:val="0"/>
        <w:snapToGrid w:val="0"/>
        <w:spacing w:line="360" w:lineRule="auto"/>
        <w:ind w:firstLine="480"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snapToGrid w:val="0"/>
          <w:color w:val="auto"/>
          <w:kern w:val="0"/>
          <w:sz w:val="24"/>
          <w:highlight w:val="none"/>
          <w:lang w:val="en-US" w:eastAsia="zh-CN"/>
        </w:rPr>
        <w:t>10.8</w:t>
      </w:r>
      <w:r>
        <w:rPr>
          <w:rFonts w:hint="eastAsia" w:ascii="仿宋" w:hAnsi="仿宋" w:eastAsia="仿宋" w:cs="仿宋"/>
          <w:snapToGrid w:val="0"/>
          <w:color w:val="auto"/>
          <w:kern w:val="0"/>
          <w:sz w:val="24"/>
          <w:highlight w:val="none"/>
          <w:lang w:eastAsia="zh-CN"/>
        </w:rPr>
        <w:t>经验收后，</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服务成果不合格的（或未通过评审的），</w:t>
      </w:r>
      <w:r>
        <w:rPr>
          <w:rFonts w:hint="eastAsia" w:ascii="仿宋" w:hAnsi="仿宋" w:eastAsia="仿宋" w:cs="仿宋"/>
          <w:snapToGrid w:val="0"/>
          <w:color w:val="auto"/>
          <w:kern w:val="0"/>
          <w:sz w:val="24"/>
          <w:highlight w:val="none"/>
          <w:lang w:val="en-US" w:eastAsia="zh-CN"/>
        </w:rPr>
        <w:t>甲方</w:t>
      </w:r>
      <w:r>
        <w:rPr>
          <w:rFonts w:hint="eastAsia" w:ascii="仿宋" w:hAnsi="仿宋" w:eastAsia="仿宋" w:cs="仿宋"/>
          <w:snapToGrid w:val="0"/>
          <w:color w:val="auto"/>
          <w:kern w:val="0"/>
          <w:sz w:val="24"/>
          <w:highlight w:val="none"/>
          <w:lang w:eastAsia="zh-CN"/>
        </w:rPr>
        <w:t>有权要求</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进行整改，相关费用由</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承担；如整改后仍不合格的，</w:t>
      </w:r>
      <w:r>
        <w:rPr>
          <w:rFonts w:hint="eastAsia" w:ascii="仿宋" w:hAnsi="仿宋" w:eastAsia="仿宋" w:cs="仿宋"/>
          <w:snapToGrid w:val="0"/>
          <w:color w:val="auto"/>
          <w:kern w:val="0"/>
          <w:sz w:val="24"/>
          <w:highlight w:val="none"/>
          <w:lang w:val="en-US" w:eastAsia="zh-CN"/>
        </w:rPr>
        <w:t>甲方</w:t>
      </w:r>
      <w:r>
        <w:rPr>
          <w:rFonts w:hint="eastAsia" w:ascii="仿宋" w:hAnsi="仿宋" w:eastAsia="仿宋" w:cs="仿宋"/>
          <w:snapToGrid w:val="0"/>
          <w:color w:val="auto"/>
          <w:kern w:val="0"/>
          <w:sz w:val="24"/>
          <w:highlight w:val="none"/>
          <w:lang w:eastAsia="zh-CN"/>
        </w:rPr>
        <w:t>有权解除合同，并可以拒绝支付未支付的款项，</w:t>
      </w:r>
      <w:r>
        <w:rPr>
          <w:rFonts w:hint="eastAsia" w:ascii="仿宋" w:hAnsi="仿宋" w:eastAsia="仿宋" w:cs="仿宋"/>
          <w:snapToGrid w:val="0"/>
          <w:color w:val="auto"/>
          <w:kern w:val="0"/>
          <w:sz w:val="24"/>
          <w:highlight w:val="none"/>
          <w:lang w:val="en-US" w:eastAsia="zh-CN"/>
        </w:rPr>
        <w:t>乙方</w:t>
      </w:r>
      <w:r>
        <w:rPr>
          <w:rFonts w:hint="eastAsia" w:ascii="仿宋" w:hAnsi="仿宋" w:eastAsia="仿宋" w:cs="仿宋"/>
          <w:snapToGrid w:val="0"/>
          <w:color w:val="auto"/>
          <w:kern w:val="0"/>
          <w:sz w:val="24"/>
          <w:highlight w:val="none"/>
          <w:lang w:eastAsia="zh-CN"/>
        </w:rPr>
        <w:t>已经收取的款项应退还给</w:t>
      </w:r>
      <w:r>
        <w:rPr>
          <w:rFonts w:hint="eastAsia" w:ascii="仿宋" w:hAnsi="仿宋" w:eastAsia="仿宋" w:cs="仿宋"/>
          <w:snapToGrid w:val="0"/>
          <w:color w:val="auto"/>
          <w:kern w:val="0"/>
          <w:sz w:val="24"/>
          <w:highlight w:val="none"/>
          <w:lang w:val="en-US" w:eastAsia="zh-CN"/>
        </w:rPr>
        <w:t>甲方</w:t>
      </w:r>
      <w:r>
        <w:rPr>
          <w:rFonts w:hint="eastAsia" w:ascii="仿宋" w:hAnsi="仿宋" w:eastAsia="仿宋" w:cs="仿宋"/>
          <w:snapToGrid w:val="0"/>
          <w:color w:val="auto"/>
          <w:kern w:val="0"/>
          <w:sz w:val="24"/>
          <w:highlight w:val="none"/>
          <w:lang w:eastAsia="zh-CN"/>
        </w:rPr>
        <w:t>。</w:t>
      </w:r>
    </w:p>
    <w:p>
      <w:pPr>
        <w:numPr>
          <w:ilvl w:val="0"/>
          <w:numId w:val="9"/>
        </w:numPr>
        <w:snapToGrid w:val="0"/>
        <w:spacing w:line="360" w:lineRule="auto"/>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违约责任</w:t>
      </w:r>
    </w:p>
    <w:p>
      <w:pPr>
        <w:keepNext w:val="0"/>
        <w:keepLines w:val="0"/>
        <w:pageBreakBefore w:val="0"/>
        <w:widowControl w:val="0"/>
        <w:tabs>
          <w:tab w:val="left" w:pos="540"/>
        </w:tabs>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11.1</w:t>
      </w:r>
      <w:r>
        <w:rPr>
          <w:rFonts w:hint="eastAsia" w:ascii="仿宋" w:hAnsi="仿宋" w:eastAsia="仿宋" w:cs="仿宋"/>
          <w:color w:val="auto"/>
          <w:sz w:val="24"/>
          <w:szCs w:val="24"/>
          <w:highlight w:val="none"/>
        </w:rPr>
        <w:t xml:space="preserve">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pStyle w:val="20"/>
        <w:keepNext w:val="0"/>
        <w:keepLines w:val="0"/>
        <w:pageBreakBefore w:val="0"/>
        <w:widowControl w:val="0"/>
        <w:kinsoku/>
        <w:wordWrap/>
        <w:overflowPunct/>
        <w:topLinePunct w:val="0"/>
        <w:autoSpaceDE/>
        <w:autoSpaceDN/>
        <w:bidi w:val="0"/>
        <w:adjustRightInd w:val="0"/>
        <w:snapToGrid w:val="0"/>
        <w:spacing w:before="0" w:line="360" w:lineRule="auto"/>
        <w:ind w:left="0" w:right="0" w:firstLine="480" w:firstLineChars="200"/>
        <w:jc w:val="both"/>
        <w:textAlignment w:val="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11.2</w:t>
      </w:r>
      <w:r>
        <w:rPr>
          <w:rFonts w:hint="eastAsia" w:ascii="仿宋" w:hAnsi="仿宋" w:eastAsia="仿宋" w:cs="仿宋"/>
          <w:color w:val="auto"/>
          <w:sz w:val="24"/>
          <w:highlight w:val="none"/>
        </w:rPr>
        <w:t>服务期间，如因</w:t>
      </w:r>
      <w:r>
        <w:rPr>
          <w:rFonts w:hint="eastAsia" w:ascii="仿宋" w:hAnsi="仿宋" w:eastAsia="仿宋" w:cs="仿宋"/>
          <w:color w:val="auto"/>
          <w:sz w:val="24"/>
          <w:highlight w:val="none"/>
          <w:lang w:val="en-US" w:eastAsia="zh-CN"/>
        </w:rPr>
        <w:t>乙方</w:t>
      </w:r>
      <w:r>
        <w:rPr>
          <w:rFonts w:hint="eastAsia" w:ascii="仿宋" w:hAnsi="仿宋" w:eastAsia="仿宋" w:cs="仿宋"/>
          <w:color w:val="auto"/>
          <w:sz w:val="24"/>
          <w:highlight w:val="none"/>
        </w:rPr>
        <w:t>原因发生人身事故，由</w:t>
      </w:r>
      <w:r>
        <w:rPr>
          <w:rFonts w:hint="eastAsia" w:ascii="仿宋" w:hAnsi="仿宋" w:eastAsia="仿宋" w:cs="仿宋"/>
          <w:color w:val="auto"/>
          <w:sz w:val="24"/>
          <w:highlight w:val="none"/>
          <w:lang w:val="en-US" w:eastAsia="zh-CN"/>
        </w:rPr>
        <w:t>乙方</w:t>
      </w:r>
      <w:r>
        <w:rPr>
          <w:rFonts w:hint="eastAsia" w:ascii="仿宋" w:hAnsi="仿宋" w:eastAsia="仿宋" w:cs="仿宋"/>
          <w:color w:val="auto"/>
          <w:sz w:val="24"/>
          <w:highlight w:val="none"/>
        </w:rPr>
        <w:t>承担全部责任，所产生费用由</w:t>
      </w:r>
      <w:r>
        <w:rPr>
          <w:rFonts w:hint="eastAsia" w:ascii="仿宋" w:hAnsi="仿宋" w:eastAsia="仿宋" w:cs="仿宋"/>
          <w:color w:val="auto"/>
          <w:sz w:val="24"/>
          <w:highlight w:val="none"/>
          <w:lang w:val="en-US" w:eastAsia="zh-CN"/>
        </w:rPr>
        <w:t>乙方</w:t>
      </w:r>
      <w:r>
        <w:rPr>
          <w:rFonts w:hint="eastAsia" w:ascii="仿宋" w:hAnsi="仿宋" w:eastAsia="仿宋" w:cs="仿宋"/>
          <w:color w:val="auto"/>
          <w:sz w:val="24"/>
          <w:highlight w:val="none"/>
        </w:rPr>
        <w:t>全部承担；因</w:t>
      </w:r>
      <w:r>
        <w:rPr>
          <w:rFonts w:hint="eastAsia" w:ascii="仿宋" w:hAnsi="仿宋" w:eastAsia="仿宋" w:cs="仿宋"/>
          <w:color w:val="auto"/>
          <w:sz w:val="24"/>
          <w:highlight w:val="none"/>
          <w:lang w:val="en-US" w:eastAsia="zh-CN"/>
        </w:rPr>
        <w:t>乙方</w:t>
      </w:r>
      <w:r>
        <w:rPr>
          <w:rFonts w:hint="eastAsia" w:ascii="仿宋" w:hAnsi="仿宋" w:eastAsia="仿宋" w:cs="仿宋"/>
          <w:color w:val="auto"/>
          <w:sz w:val="24"/>
          <w:highlight w:val="none"/>
        </w:rPr>
        <w:t>自身管理不善或使用不当造成的损失由</w:t>
      </w:r>
      <w:r>
        <w:rPr>
          <w:rFonts w:hint="eastAsia" w:ascii="仿宋" w:hAnsi="仿宋" w:eastAsia="仿宋" w:cs="仿宋"/>
          <w:color w:val="auto"/>
          <w:sz w:val="24"/>
          <w:highlight w:val="none"/>
          <w:lang w:val="en-US" w:eastAsia="zh-CN"/>
        </w:rPr>
        <w:t>乙方</w:t>
      </w:r>
      <w:r>
        <w:rPr>
          <w:rFonts w:hint="eastAsia" w:ascii="仿宋" w:hAnsi="仿宋" w:eastAsia="仿宋" w:cs="仿宋"/>
          <w:color w:val="auto"/>
          <w:sz w:val="24"/>
          <w:highlight w:val="none"/>
        </w:rPr>
        <w:t>人负责赔偿。</w:t>
      </w:r>
    </w:p>
    <w:p>
      <w:pPr>
        <w:pStyle w:val="3"/>
        <w:rPr>
          <w:rFonts w:hint="eastAsia" w:eastAsia="仿宋"/>
          <w:color w:val="auto"/>
          <w:highlight w:val="none"/>
          <w:lang w:eastAsia="zh-CN"/>
        </w:rPr>
      </w:pPr>
      <w:r>
        <w:rPr>
          <w:rFonts w:hint="eastAsia" w:ascii="仿宋" w:hAnsi="仿宋" w:eastAsia="仿宋" w:cs="仿宋"/>
          <w:color w:val="auto"/>
          <w:sz w:val="24"/>
          <w:highlight w:val="none"/>
          <w:lang w:val="en-US" w:eastAsia="zh-CN"/>
        </w:rPr>
        <w:t>11.3项目实施过程中，甲方有权对乙方的服务质量进行考核。考核频率为每月度一次，如达不到上述服务质量水平的，甲将发出书面整改通知要求中标人予以整改,未及时整改扣当月考核分，连续两月考核未达标且未进行整改的，甲方有权提前终止合同。</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val="en-US" w:eastAsia="zh-CN"/>
        </w:rPr>
        <w:t>11.4</w:t>
      </w:r>
      <w:r>
        <w:rPr>
          <w:rFonts w:hint="eastAsia" w:ascii="仿宋" w:hAnsi="仿宋" w:eastAsia="仿宋" w:cs="仿宋"/>
          <w:color w:val="auto"/>
          <w:sz w:val="24"/>
          <w:highlight w:val="none"/>
          <w:lang w:val="en-US" w:eastAsia="zh-CN"/>
        </w:rPr>
        <w:t>乙方按要求做好各种工作报表、记录，如果未按要求做好工作报表与记录，被检查发现一次，则扣罚500元。累计发现三次同类情况，扣罚2000元。</w:t>
      </w:r>
    </w:p>
    <w:p>
      <w:pPr>
        <w:keepNext w:val="0"/>
        <w:keepLines w:val="0"/>
        <w:pageBreakBefore w:val="0"/>
        <w:widowControl w:val="0"/>
        <w:tabs>
          <w:tab w:val="left" w:pos="540"/>
        </w:tabs>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11.5巡查人员未按规定巡查路线与时间、次数进行巡逻，发现一次则扣除当月临保服务费用5%。</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11.6乙方必须对下属人员严格管理，如发现服务人员有赌博、滋事、扰乱治安、偷盗物资等情况，发现一次则扣罚500元。累计发现三次同类情况，扣罚2000元。</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11.7在服务期间，若发现配置的人员有空缺现象的，根据空缺人数按300元/人/次扣减服务费；若发现未按要求配置装备的，扣减相应装备费。</w:t>
      </w:r>
    </w:p>
    <w:p>
      <w:pPr>
        <w:pStyle w:val="20"/>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11.8发现一次欠薪或下属特保服务人员有关于工资待遇进行举报、投诉的扣除服务费500元。如查实特保服务人员工资、相关报酬未按规定支付的，甲方有权根据实际支付的人员工资、相关报酬核减合同支付金额，并要求乙方进行整改。乙方多次整改不到位的，甲方有权终止合同。</w:t>
      </w:r>
    </w:p>
    <w:p>
      <w:pPr>
        <w:numPr>
          <w:ilvl w:val="0"/>
          <w:numId w:val="9"/>
        </w:numPr>
        <w:snapToGrid w:val="0"/>
        <w:spacing w:line="360" w:lineRule="auto"/>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不可抗力事件处理</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12</w:t>
      </w:r>
      <w:r>
        <w:rPr>
          <w:rFonts w:hint="eastAsia" w:ascii="仿宋" w:hAnsi="仿宋" w:eastAsia="仿宋" w:cs="仿宋"/>
          <w:color w:val="auto"/>
          <w:spacing w:val="4"/>
          <w:kern w:val="0"/>
          <w:sz w:val="24"/>
          <w:szCs w:val="24"/>
          <w:highlight w:val="none"/>
        </w:rPr>
        <w:t>.1在合同有效期内，任何一方因不可抗力事件导致不能履行合同，则合同履行期可延长，其延长期与不可抗力影响期相同。</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12</w:t>
      </w:r>
      <w:r>
        <w:rPr>
          <w:rFonts w:hint="eastAsia" w:ascii="仿宋" w:hAnsi="仿宋" w:eastAsia="仿宋" w:cs="仿宋"/>
          <w:color w:val="auto"/>
          <w:spacing w:val="4"/>
          <w:kern w:val="0"/>
          <w:sz w:val="24"/>
          <w:szCs w:val="24"/>
          <w:highlight w:val="none"/>
        </w:rPr>
        <w:t>.2不可抗力事件发生后，应立即通知对方，并寄送有关权威机构出具的证明。</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12</w:t>
      </w:r>
      <w:r>
        <w:rPr>
          <w:rFonts w:hint="eastAsia" w:ascii="仿宋" w:hAnsi="仿宋" w:eastAsia="仿宋" w:cs="仿宋"/>
          <w:color w:val="auto"/>
          <w:spacing w:val="4"/>
          <w:kern w:val="0"/>
          <w:sz w:val="24"/>
          <w:szCs w:val="24"/>
          <w:highlight w:val="none"/>
        </w:rPr>
        <w:t>.3不可抗力事件延续120天以上，双方应通过友好协商，确定是否继续履行合同。</w:t>
      </w:r>
    </w:p>
    <w:p>
      <w:pPr>
        <w:numPr>
          <w:ilvl w:val="0"/>
          <w:numId w:val="9"/>
        </w:numPr>
        <w:snapToGrid w:val="0"/>
        <w:spacing w:line="360" w:lineRule="auto"/>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诉讼</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1</w:t>
      </w:r>
      <w:r>
        <w:rPr>
          <w:rFonts w:hint="eastAsia" w:ascii="仿宋" w:hAnsi="仿宋" w:eastAsia="仿宋" w:cs="仿宋"/>
          <w:color w:val="auto"/>
          <w:spacing w:val="4"/>
          <w:kern w:val="0"/>
          <w:sz w:val="24"/>
          <w:szCs w:val="24"/>
          <w:highlight w:val="none"/>
          <w:lang w:val="en-US" w:eastAsia="zh-CN"/>
        </w:rPr>
        <w:t>3</w:t>
      </w:r>
      <w:r>
        <w:rPr>
          <w:rFonts w:hint="eastAsia" w:ascii="仿宋" w:hAnsi="仿宋" w:eastAsia="仿宋" w:cs="仿宋"/>
          <w:color w:val="auto"/>
          <w:spacing w:val="4"/>
          <w:kern w:val="0"/>
          <w:sz w:val="24"/>
          <w:szCs w:val="24"/>
          <w:highlight w:val="none"/>
        </w:rPr>
        <w:t>.1凡有关本合同或执行本合同中发生的争端，双方应通过友好协商，妥善解决，如通过协商仍不能解决时，</w:t>
      </w:r>
      <w:r>
        <w:rPr>
          <w:rFonts w:hint="eastAsia" w:ascii="仿宋" w:hAnsi="仿宋" w:eastAsia="仿宋" w:cs="仿宋"/>
          <w:color w:val="auto"/>
          <w:sz w:val="24"/>
          <w:szCs w:val="24"/>
          <w:highlight w:val="none"/>
        </w:rPr>
        <w:t>可向甲方所在地法院起诉。</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1</w:t>
      </w:r>
      <w:r>
        <w:rPr>
          <w:rFonts w:hint="eastAsia" w:ascii="仿宋" w:hAnsi="仿宋" w:eastAsia="仿宋" w:cs="仿宋"/>
          <w:color w:val="auto"/>
          <w:spacing w:val="4"/>
          <w:kern w:val="0"/>
          <w:sz w:val="24"/>
          <w:szCs w:val="24"/>
          <w:highlight w:val="none"/>
          <w:lang w:val="en-US" w:eastAsia="zh-CN"/>
        </w:rPr>
        <w:t>3</w:t>
      </w:r>
      <w:r>
        <w:rPr>
          <w:rFonts w:hint="eastAsia" w:ascii="仿宋" w:hAnsi="仿宋" w:eastAsia="仿宋" w:cs="仿宋"/>
          <w:color w:val="auto"/>
          <w:spacing w:val="4"/>
          <w:kern w:val="0"/>
          <w:sz w:val="24"/>
          <w:szCs w:val="24"/>
          <w:highlight w:val="none"/>
        </w:rPr>
        <w:t>.2</w:t>
      </w:r>
      <w:r>
        <w:rPr>
          <w:rFonts w:hint="eastAsia" w:ascii="仿宋" w:hAnsi="仿宋" w:eastAsia="仿宋" w:cs="仿宋"/>
          <w:color w:val="auto"/>
          <w:spacing w:val="4"/>
          <w:kern w:val="0"/>
          <w:sz w:val="24"/>
          <w:szCs w:val="24"/>
          <w:highlight w:val="none"/>
          <w:lang w:val="en-US" w:eastAsia="zh-CN"/>
        </w:rPr>
        <w:t>诉讼费用</w:t>
      </w:r>
      <w:r>
        <w:rPr>
          <w:rFonts w:hint="eastAsia" w:ascii="仿宋" w:hAnsi="仿宋" w:eastAsia="仿宋" w:cs="仿宋"/>
          <w:color w:val="auto"/>
          <w:spacing w:val="4"/>
          <w:kern w:val="0"/>
          <w:sz w:val="24"/>
          <w:szCs w:val="24"/>
          <w:highlight w:val="none"/>
        </w:rPr>
        <w:t>除另有裁决外，由败诉方承担。败诉方还应承担胜诉方为仲裁而支付的所有维权费用，包括但不限于律师费、差旅费、交通费、调查费、公证费、鉴定费等。</w:t>
      </w:r>
    </w:p>
    <w:p>
      <w:pPr>
        <w:numPr>
          <w:ilvl w:val="0"/>
          <w:numId w:val="9"/>
        </w:numPr>
        <w:snapToGrid w:val="0"/>
        <w:spacing w:line="360" w:lineRule="auto"/>
        <w:ind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合同生效及其它</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14</w:t>
      </w:r>
      <w:r>
        <w:rPr>
          <w:rFonts w:hint="eastAsia" w:ascii="仿宋" w:hAnsi="仿宋" w:eastAsia="仿宋" w:cs="仿宋"/>
          <w:color w:val="auto"/>
          <w:spacing w:val="4"/>
          <w:kern w:val="0"/>
          <w:sz w:val="24"/>
          <w:szCs w:val="24"/>
          <w:highlight w:val="none"/>
        </w:rPr>
        <w:t>.1合同经双方法定代表人或授权代表签字并加盖单位公章后生效。</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14</w:t>
      </w:r>
      <w:r>
        <w:rPr>
          <w:rFonts w:hint="eastAsia" w:ascii="仿宋" w:hAnsi="仿宋" w:eastAsia="仿宋" w:cs="仿宋"/>
          <w:color w:val="auto"/>
          <w:spacing w:val="4"/>
          <w:kern w:val="0"/>
          <w:sz w:val="24"/>
          <w:szCs w:val="24"/>
          <w:highlight w:val="none"/>
        </w:rPr>
        <w:t>.2合同执行中涉及采购资金和采购内容修改或补充的，须经财政部门审批，并签书面补充协议报政府采购监督管理部门备案，方可作为主合同不可分割的一部分。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14</w:t>
      </w:r>
      <w:r>
        <w:rPr>
          <w:rFonts w:hint="eastAsia" w:ascii="仿宋" w:hAnsi="仿宋" w:eastAsia="仿宋" w:cs="仿宋"/>
          <w:color w:val="auto"/>
          <w:spacing w:val="4"/>
          <w:kern w:val="0"/>
          <w:sz w:val="24"/>
          <w:szCs w:val="24"/>
          <w:highlight w:val="none"/>
        </w:rPr>
        <w:t>.3采购文件、投标文件及评标过程中形成的文字资料、询标纪要均作为本合同的组成部分，具有同等效力。本合同未尽事宜，遵照《</w:t>
      </w:r>
      <w:r>
        <w:rPr>
          <w:rFonts w:hint="eastAsia" w:ascii="仿宋" w:hAnsi="仿宋" w:eastAsia="仿宋" w:cs="仿宋"/>
          <w:color w:val="auto"/>
          <w:spacing w:val="4"/>
          <w:kern w:val="0"/>
          <w:sz w:val="24"/>
          <w:szCs w:val="24"/>
          <w:highlight w:val="none"/>
          <w:lang w:val="en-US" w:eastAsia="zh-CN"/>
        </w:rPr>
        <w:t>民法典</w:t>
      </w:r>
      <w:r>
        <w:rPr>
          <w:rFonts w:hint="eastAsia" w:ascii="仿宋" w:hAnsi="仿宋" w:eastAsia="仿宋" w:cs="仿宋"/>
          <w:color w:val="auto"/>
          <w:spacing w:val="4"/>
          <w:kern w:val="0"/>
          <w:sz w:val="24"/>
          <w:szCs w:val="24"/>
          <w:highlight w:val="none"/>
        </w:rPr>
        <w:t>》有关条文执行。</w:t>
      </w:r>
    </w:p>
    <w:p>
      <w:pPr>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14</w:t>
      </w:r>
      <w:r>
        <w:rPr>
          <w:rFonts w:hint="eastAsia" w:ascii="仿宋" w:hAnsi="仿宋" w:eastAsia="仿宋" w:cs="仿宋"/>
          <w:color w:val="auto"/>
          <w:spacing w:val="4"/>
          <w:kern w:val="0"/>
          <w:sz w:val="24"/>
          <w:szCs w:val="24"/>
          <w:highlight w:val="none"/>
        </w:rPr>
        <w:t>.4本合同一式</w:t>
      </w:r>
      <w:r>
        <w:rPr>
          <w:rFonts w:hint="eastAsia" w:ascii="仿宋" w:hAnsi="仿宋" w:eastAsia="仿宋" w:cs="仿宋"/>
          <w:color w:val="auto"/>
          <w:spacing w:val="4"/>
          <w:kern w:val="0"/>
          <w:sz w:val="24"/>
          <w:szCs w:val="24"/>
          <w:highlight w:val="none"/>
          <w:u w:val="single"/>
          <w:lang w:val="en-US" w:eastAsia="zh-CN"/>
        </w:rPr>
        <w:t xml:space="preserve">    </w:t>
      </w:r>
      <w:r>
        <w:rPr>
          <w:rFonts w:hint="eastAsia" w:ascii="仿宋" w:hAnsi="仿宋" w:eastAsia="仿宋" w:cs="仿宋"/>
          <w:color w:val="auto"/>
          <w:spacing w:val="4"/>
          <w:kern w:val="0"/>
          <w:sz w:val="24"/>
          <w:szCs w:val="24"/>
          <w:highlight w:val="none"/>
        </w:rPr>
        <w:t>份，甲乙双方各执</w:t>
      </w:r>
      <w:r>
        <w:rPr>
          <w:rFonts w:hint="eastAsia" w:ascii="仿宋" w:hAnsi="仿宋" w:eastAsia="仿宋" w:cs="仿宋"/>
          <w:color w:val="auto"/>
          <w:spacing w:val="4"/>
          <w:kern w:val="0"/>
          <w:sz w:val="24"/>
          <w:szCs w:val="24"/>
          <w:highlight w:val="none"/>
          <w:u w:val="single"/>
          <w:lang w:val="en-US" w:eastAsia="zh-CN"/>
        </w:rPr>
        <w:t xml:space="preserve">   </w:t>
      </w:r>
      <w:r>
        <w:rPr>
          <w:rFonts w:hint="eastAsia" w:ascii="仿宋" w:hAnsi="仿宋" w:eastAsia="仿宋" w:cs="仿宋"/>
          <w:color w:val="auto"/>
          <w:spacing w:val="4"/>
          <w:kern w:val="0"/>
          <w:sz w:val="24"/>
          <w:szCs w:val="24"/>
          <w:highlight w:val="none"/>
        </w:rPr>
        <w:t>份。</w:t>
      </w:r>
    </w:p>
    <w:p>
      <w:pPr>
        <w:keepNext w:val="0"/>
        <w:keepLines w:val="0"/>
        <w:pageBreakBefore w:val="0"/>
        <w:widowControl w:val="0"/>
        <w:kinsoku/>
        <w:wordWrap/>
        <w:overflowPunct/>
        <w:topLinePunct w:val="0"/>
        <w:autoSpaceDE/>
        <w:autoSpaceDN/>
        <w:bidi w:val="0"/>
        <w:adjustRightInd w:val="0"/>
        <w:snapToGrid w:val="0"/>
        <w:spacing w:line="360" w:lineRule="auto"/>
        <w:ind w:firstLine="496" w:firstLineChars="200"/>
        <w:jc w:val="left"/>
        <w:textAlignment w:val="auto"/>
        <w:outlineLvl w:val="9"/>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pacing w:val="4"/>
          <w:kern w:val="0"/>
          <w:sz w:val="24"/>
          <w:szCs w:val="24"/>
          <w:highlight w:val="none"/>
          <w:lang w:val="en-US" w:eastAsia="zh-CN"/>
        </w:rPr>
        <w:t>14</w:t>
      </w:r>
      <w:r>
        <w:rPr>
          <w:rFonts w:hint="eastAsia" w:ascii="仿宋" w:hAnsi="仿宋" w:eastAsia="仿宋" w:cs="仿宋"/>
          <w:color w:val="auto"/>
          <w:spacing w:val="4"/>
          <w:kern w:val="0"/>
          <w:sz w:val="24"/>
          <w:szCs w:val="24"/>
          <w:highlight w:val="none"/>
        </w:rPr>
        <w:t>.5适用法律</w:t>
      </w:r>
      <w:r>
        <w:rPr>
          <w:rFonts w:hint="eastAsia" w:ascii="仿宋" w:hAnsi="仿宋" w:eastAsia="仿宋" w:cs="仿宋"/>
          <w:color w:val="auto"/>
          <w:sz w:val="24"/>
          <w:szCs w:val="24"/>
          <w:highlight w:val="none"/>
        </w:rPr>
        <w:t>：本合同应按照中华人民共和国的法律进行解释。</w:t>
      </w:r>
    </w:p>
    <w:p>
      <w:pPr>
        <w:adjustRightInd w:val="0"/>
        <w:snapToGrid w:val="0"/>
        <w:spacing w:line="360" w:lineRule="auto"/>
        <w:ind w:firstLine="420" w:firstLineChars="200"/>
        <w:rPr>
          <w:rFonts w:hint="eastAsia" w:ascii="仿宋" w:hAnsi="仿宋" w:eastAsia="仿宋" w:cs="仿宋"/>
          <w:color w:val="auto"/>
          <w:szCs w:val="21"/>
          <w:highlight w:val="none"/>
          <w:shd w:val="clear" w:color="auto" w:fill="auto"/>
        </w:rPr>
      </w:pPr>
      <w:r>
        <w:rPr>
          <w:rFonts w:hint="eastAsia" w:ascii="仿宋" w:hAnsi="仿宋" w:eastAsia="仿宋" w:cs="仿宋"/>
          <w:color w:val="auto"/>
          <w:szCs w:val="21"/>
          <w:highlight w:val="none"/>
          <w:shd w:val="clear" w:color="auto" w:fill="auto"/>
        </w:rPr>
        <w:t>（以下无正文）</w:t>
      </w:r>
    </w:p>
    <w:p>
      <w:pPr>
        <w:adjustRightInd w:val="0"/>
        <w:snapToGrid w:val="0"/>
        <w:spacing w:line="360" w:lineRule="auto"/>
        <w:ind w:firstLine="482" w:firstLineChars="200"/>
        <w:rPr>
          <w:rFonts w:hint="eastAsia" w:ascii="仿宋" w:hAnsi="仿宋" w:eastAsia="仿宋" w:cs="仿宋"/>
          <w:b/>
          <w:i/>
          <w:color w:val="auto"/>
          <w:sz w:val="24"/>
          <w:highlight w:val="none"/>
          <w:shd w:val="clear" w:color="auto" w:fill="auto"/>
        </w:rPr>
      </w:pPr>
      <w:r>
        <w:rPr>
          <w:rFonts w:hint="eastAsia" w:ascii="仿宋" w:hAnsi="仿宋" w:eastAsia="仿宋" w:cs="仿宋"/>
          <w:b/>
          <w:i/>
          <w:color w:val="auto"/>
          <w:sz w:val="24"/>
          <w:highlight w:val="none"/>
          <w:shd w:val="clear" w:color="auto" w:fill="auto"/>
        </w:rPr>
        <w:t>（本页无正文，为本合同签署页）注：如另起签署页的，需保留该内容。</w:t>
      </w:r>
    </w:p>
    <w:p>
      <w:pPr>
        <w:adjustRightInd w:val="0"/>
        <w:snapToGrid w:val="0"/>
        <w:spacing w:line="360" w:lineRule="auto"/>
        <w:ind w:firstLine="480" w:firstLineChars="200"/>
        <w:rPr>
          <w:rFonts w:hint="eastAsia" w:ascii="仿宋" w:hAnsi="仿宋" w:eastAsia="仿宋" w:cs="仿宋"/>
          <w:bCs/>
          <w:color w:val="auto"/>
          <w:sz w:val="24"/>
          <w:highlight w:val="none"/>
          <w:shd w:val="clear" w:color="auto" w:fill="auto"/>
        </w:rPr>
      </w:pPr>
      <w:r>
        <w:rPr>
          <w:rFonts w:hint="eastAsia" w:ascii="仿宋" w:hAnsi="仿宋" w:eastAsia="仿宋" w:cs="仿宋"/>
          <w:bCs/>
          <w:color w:val="auto"/>
          <w:sz w:val="24"/>
          <w:highlight w:val="none"/>
          <w:shd w:val="clear" w:color="auto" w:fill="auto"/>
        </w:rPr>
        <w:t xml:space="preserve">  </w:t>
      </w:r>
    </w:p>
    <w:tbl>
      <w:tblPr>
        <w:tblStyle w:val="46"/>
        <w:tblW w:w="8895" w:type="dxa"/>
        <w:tblCellSpacing w:w="0" w:type="dxa"/>
        <w:tblInd w:w="0" w:type="dxa"/>
        <w:tblLayout w:type="fixed"/>
        <w:tblCellMar>
          <w:top w:w="0" w:type="dxa"/>
          <w:left w:w="0" w:type="dxa"/>
          <w:bottom w:w="0" w:type="dxa"/>
          <w:right w:w="0" w:type="dxa"/>
        </w:tblCellMar>
      </w:tblPr>
      <w:tblGrid>
        <w:gridCol w:w="5160"/>
        <w:gridCol w:w="3735"/>
      </w:tblGrid>
      <w:tr>
        <w:tblPrEx>
          <w:tblCellMar>
            <w:top w:w="0" w:type="dxa"/>
            <w:left w:w="0" w:type="dxa"/>
            <w:bottom w:w="0" w:type="dxa"/>
            <w:right w:w="0" w:type="dxa"/>
          </w:tblCellMar>
        </w:tblPrEx>
        <w:trPr>
          <w:trHeight w:val="600" w:hRule="atLeast"/>
          <w:tblCellSpacing w:w="0" w:type="dxa"/>
        </w:trPr>
        <w:tc>
          <w:tcPr>
            <w:tcW w:w="5160"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甲方（采购单位）（盖章）： </w:t>
            </w:r>
          </w:p>
        </w:tc>
        <w:tc>
          <w:tcPr>
            <w:tcW w:w="3735"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乙方（供应商）（盖章）： </w:t>
            </w:r>
          </w:p>
        </w:tc>
      </w:tr>
      <w:tr>
        <w:tblPrEx>
          <w:tblCellMar>
            <w:top w:w="0" w:type="dxa"/>
            <w:left w:w="0" w:type="dxa"/>
            <w:bottom w:w="0" w:type="dxa"/>
            <w:right w:w="0" w:type="dxa"/>
          </w:tblCellMar>
        </w:tblPrEx>
        <w:trPr>
          <w:trHeight w:val="705" w:hRule="atLeast"/>
          <w:tblCellSpacing w:w="0" w:type="dxa"/>
        </w:trPr>
        <w:tc>
          <w:tcPr>
            <w:tcW w:w="5160"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lang w:eastAsia="zh-CN"/>
              </w:rPr>
            </w:pPr>
            <w:r>
              <w:rPr>
                <w:rFonts w:hint="eastAsia" w:ascii="仿宋" w:hAnsi="仿宋" w:eastAsia="仿宋" w:cs="仿宋"/>
                <w:color w:val="auto"/>
                <w:kern w:val="0"/>
                <w:sz w:val="24"/>
                <w:highlight w:val="none"/>
                <w:shd w:val="clear" w:color="auto" w:fill="auto"/>
              </w:rPr>
              <w:t>法定代表人：</w:t>
            </w:r>
          </w:p>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或授权委托人（签字）： </w:t>
            </w:r>
          </w:p>
        </w:tc>
        <w:tc>
          <w:tcPr>
            <w:tcW w:w="3735"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lang w:eastAsia="zh-CN"/>
              </w:rPr>
            </w:pPr>
            <w:r>
              <w:rPr>
                <w:rFonts w:hint="eastAsia" w:ascii="仿宋" w:hAnsi="仿宋" w:eastAsia="仿宋" w:cs="仿宋"/>
                <w:color w:val="auto"/>
                <w:kern w:val="0"/>
                <w:sz w:val="24"/>
                <w:highlight w:val="none"/>
                <w:shd w:val="clear" w:color="auto" w:fill="auto"/>
              </w:rPr>
              <w:t>法定代表人：</w:t>
            </w:r>
          </w:p>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或授权委托人（签字）： </w:t>
            </w:r>
          </w:p>
        </w:tc>
      </w:tr>
      <w:tr>
        <w:tblPrEx>
          <w:tblCellMar>
            <w:top w:w="0" w:type="dxa"/>
            <w:left w:w="0" w:type="dxa"/>
            <w:bottom w:w="0" w:type="dxa"/>
            <w:right w:w="0" w:type="dxa"/>
          </w:tblCellMar>
        </w:tblPrEx>
        <w:trPr>
          <w:trHeight w:val="600" w:hRule="atLeast"/>
          <w:tblCellSpacing w:w="0" w:type="dxa"/>
        </w:trPr>
        <w:tc>
          <w:tcPr>
            <w:tcW w:w="5160"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联系人（签字）： </w:t>
            </w:r>
          </w:p>
        </w:tc>
        <w:tc>
          <w:tcPr>
            <w:tcW w:w="3735"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联系人（签字）： </w:t>
            </w:r>
          </w:p>
        </w:tc>
      </w:tr>
      <w:tr>
        <w:tblPrEx>
          <w:tblCellMar>
            <w:top w:w="0" w:type="dxa"/>
            <w:left w:w="0" w:type="dxa"/>
            <w:bottom w:w="0" w:type="dxa"/>
            <w:right w:w="0" w:type="dxa"/>
          </w:tblCellMar>
        </w:tblPrEx>
        <w:trPr>
          <w:trHeight w:val="600" w:hRule="atLeast"/>
          <w:tblCellSpacing w:w="0" w:type="dxa"/>
        </w:trPr>
        <w:tc>
          <w:tcPr>
            <w:tcW w:w="5160"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地址： </w:t>
            </w:r>
          </w:p>
        </w:tc>
        <w:tc>
          <w:tcPr>
            <w:tcW w:w="3735"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地址： </w:t>
            </w:r>
          </w:p>
        </w:tc>
      </w:tr>
      <w:tr>
        <w:tblPrEx>
          <w:tblCellMar>
            <w:top w:w="0" w:type="dxa"/>
            <w:left w:w="0" w:type="dxa"/>
            <w:bottom w:w="0" w:type="dxa"/>
            <w:right w:w="0" w:type="dxa"/>
          </w:tblCellMar>
        </w:tblPrEx>
        <w:trPr>
          <w:trHeight w:val="600" w:hRule="atLeast"/>
          <w:tblCellSpacing w:w="0" w:type="dxa"/>
        </w:trPr>
        <w:tc>
          <w:tcPr>
            <w:tcW w:w="5160"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邮编：</w:t>
            </w:r>
          </w:p>
        </w:tc>
        <w:tc>
          <w:tcPr>
            <w:tcW w:w="3735"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邮编： </w:t>
            </w:r>
          </w:p>
        </w:tc>
      </w:tr>
      <w:tr>
        <w:tblPrEx>
          <w:tblCellMar>
            <w:top w:w="0" w:type="dxa"/>
            <w:left w:w="0" w:type="dxa"/>
            <w:bottom w:w="0" w:type="dxa"/>
            <w:right w:w="0" w:type="dxa"/>
          </w:tblCellMar>
        </w:tblPrEx>
        <w:trPr>
          <w:trHeight w:val="600" w:hRule="atLeast"/>
          <w:tblCellSpacing w:w="0" w:type="dxa"/>
        </w:trPr>
        <w:tc>
          <w:tcPr>
            <w:tcW w:w="5160"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电话：</w:t>
            </w:r>
          </w:p>
        </w:tc>
        <w:tc>
          <w:tcPr>
            <w:tcW w:w="3735"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电话： </w:t>
            </w:r>
          </w:p>
        </w:tc>
      </w:tr>
      <w:tr>
        <w:tblPrEx>
          <w:tblCellMar>
            <w:top w:w="0" w:type="dxa"/>
            <w:left w:w="0" w:type="dxa"/>
            <w:bottom w:w="0" w:type="dxa"/>
            <w:right w:w="0" w:type="dxa"/>
          </w:tblCellMar>
        </w:tblPrEx>
        <w:trPr>
          <w:trHeight w:val="600" w:hRule="atLeast"/>
          <w:tblCellSpacing w:w="0" w:type="dxa"/>
        </w:trPr>
        <w:tc>
          <w:tcPr>
            <w:tcW w:w="5160"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传真： </w:t>
            </w:r>
          </w:p>
        </w:tc>
        <w:tc>
          <w:tcPr>
            <w:tcW w:w="3735"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传真： </w:t>
            </w:r>
          </w:p>
        </w:tc>
      </w:tr>
      <w:tr>
        <w:tblPrEx>
          <w:tblCellMar>
            <w:top w:w="0" w:type="dxa"/>
            <w:left w:w="0" w:type="dxa"/>
            <w:bottom w:w="0" w:type="dxa"/>
            <w:right w:w="0" w:type="dxa"/>
          </w:tblCellMar>
        </w:tblPrEx>
        <w:trPr>
          <w:trHeight w:val="600" w:hRule="atLeast"/>
          <w:tblCellSpacing w:w="0" w:type="dxa"/>
        </w:trPr>
        <w:tc>
          <w:tcPr>
            <w:tcW w:w="5160"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开户银行： </w:t>
            </w:r>
          </w:p>
        </w:tc>
        <w:tc>
          <w:tcPr>
            <w:tcW w:w="3735"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开户银行： </w:t>
            </w:r>
          </w:p>
        </w:tc>
      </w:tr>
      <w:tr>
        <w:tblPrEx>
          <w:tblCellMar>
            <w:top w:w="0" w:type="dxa"/>
            <w:left w:w="0" w:type="dxa"/>
            <w:bottom w:w="0" w:type="dxa"/>
            <w:right w:w="0" w:type="dxa"/>
          </w:tblCellMar>
        </w:tblPrEx>
        <w:trPr>
          <w:trHeight w:val="600" w:hRule="atLeast"/>
          <w:tblCellSpacing w:w="0" w:type="dxa"/>
        </w:trPr>
        <w:tc>
          <w:tcPr>
            <w:tcW w:w="5160"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帐号 ： </w:t>
            </w:r>
          </w:p>
        </w:tc>
        <w:tc>
          <w:tcPr>
            <w:tcW w:w="3735" w:type="dxa"/>
            <w:noWrap w:val="0"/>
            <w:vAlign w:val="center"/>
          </w:tcPr>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 xml:space="preserve">帐号 ： </w:t>
            </w:r>
          </w:p>
        </w:tc>
      </w:tr>
    </w:tbl>
    <w:p>
      <w:pPr>
        <w:adjustRightInd w:val="0"/>
        <w:snapToGrid w:val="0"/>
        <w:spacing w:line="360" w:lineRule="auto"/>
        <w:rPr>
          <w:rFonts w:hint="eastAsia" w:ascii="仿宋" w:hAnsi="仿宋" w:eastAsia="仿宋" w:cs="仿宋"/>
          <w:color w:val="auto"/>
          <w:kern w:val="0"/>
          <w:sz w:val="24"/>
          <w:highlight w:val="none"/>
          <w:shd w:val="clear" w:color="auto" w:fill="auto"/>
        </w:rPr>
      </w:pPr>
    </w:p>
    <w:p>
      <w:pPr>
        <w:adjustRightInd w:val="0"/>
        <w:snapToGrid w:val="0"/>
        <w:spacing w:line="360" w:lineRule="auto"/>
        <w:rPr>
          <w:rFonts w:hint="eastAsia" w:ascii="仿宋" w:hAnsi="仿宋" w:eastAsia="仿宋" w:cs="仿宋"/>
          <w:color w:val="auto"/>
          <w:kern w:val="0"/>
          <w:sz w:val="24"/>
          <w:highlight w:val="none"/>
          <w:shd w:val="clear" w:color="auto" w:fill="auto"/>
        </w:rPr>
      </w:pPr>
      <w:r>
        <w:rPr>
          <w:rFonts w:hint="eastAsia" w:ascii="仿宋" w:hAnsi="仿宋" w:eastAsia="仿宋" w:cs="仿宋"/>
          <w:color w:val="auto"/>
          <w:kern w:val="0"/>
          <w:sz w:val="24"/>
          <w:highlight w:val="none"/>
          <w:shd w:val="clear" w:color="auto" w:fill="auto"/>
        </w:rPr>
        <w:t>合同签订时间：    年 月  日</w:t>
      </w:r>
    </w:p>
    <w:p>
      <w:pPr>
        <w:adjustRightInd w:val="0"/>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shd w:val="clear" w:color="auto" w:fill="auto"/>
          <w:lang w:val="en-US" w:eastAsia="zh-CN"/>
        </w:rPr>
        <w:t>签约地点：</w:t>
      </w:r>
    </w:p>
    <w:p>
      <w:pPr>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br w:type="page"/>
      </w:r>
    </w:p>
    <w:p>
      <w:pPr>
        <w:pStyle w:val="61"/>
        <w:ind w:left="0" w:leftChars="0" w:firstLine="0" w:firstLineChars="0"/>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附件：</w:t>
      </w:r>
    </w:p>
    <w:p>
      <w:pPr>
        <w:pStyle w:val="61"/>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hint="eastAsia" w:ascii="仿宋" w:hAnsi="仿宋" w:eastAsia="仿宋" w:cs="仿宋"/>
          <w:b w:val="0"/>
          <w:bCs/>
          <w:color w:val="auto"/>
          <w:kern w:val="0"/>
          <w:sz w:val="28"/>
          <w:szCs w:val="28"/>
          <w:highlight w:val="none"/>
          <w:shd w:val="clear" w:color="auto" w:fill="auto"/>
          <w:lang w:val="en-US" w:eastAsia="zh-CN" w:bidi="zh-CN"/>
        </w:rPr>
      </w:pPr>
      <w:r>
        <w:rPr>
          <w:rFonts w:hint="eastAsia" w:ascii="仿宋" w:hAnsi="仿宋" w:eastAsia="仿宋" w:cs="仿宋"/>
          <w:b w:val="0"/>
          <w:bCs/>
          <w:color w:val="auto"/>
          <w:kern w:val="0"/>
          <w:sz w:val="28"/>
          <w:szCs w:val="28"/>
          <w:highlight w:val="none"/>
          <w:shd w:val="clear" w:color="auto" w:fill="auto"/>
          <w:lang w:val="en-US" w:eastAsia="zh-CN" w:bidi="zh-CN"/>
        </w:rPr>
        <w:t>白杨街道“小脑+手脚”、“平安E查”服务考核细则</w:t>
      </w:r>
    </w:p>
    <w:p>
      <w:pPr>
        <w:pStyle w:val="35"/>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白杨街道综合信息指挥室对中标单位进行每月考核项目资金与考核挂钩，具体考核细则如下：</w:t>
      </w:r>
    </w:p>
    <w:p>
      <w:pPr>
        <w:pStyle w:val="61"/>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中标单位出现以下问题的，每发现一次扣500元。</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发生有责投诉的，因工作人员不当言论、行为发生信访事件的。</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bCs/>
          <w:snapToGrid/>
          <w:color w:val="auto"/>
          <w:kern w:val="0"/>
          <w:sz w:val="24"/>
          <w:szCs w:val="24"/>
          <w:highlight w:val="none"/>
          <w:shd w:val="clear" w:color="auto" w:fill="auto"/>
          <w:lang w:val="en-US" w:eastAsia="zh-CN" w:bidi="zh-CN"/>
        </w:rPr>
      </w:pPr>
      <w:r>
        <w:rPr>
          <w:rFonts w:hint="eastAsia" w:ascii="仿宋" w:hAnsi="仿宋" w:eastAsia="仿宋" w:cs="仿宋"/>
          <w:b w:val="0"/>
          <w:bCs/>
          <w:snapToGrid/>
          <w:color w:val="auto"/>
          <w:kern w:val="0"/>
          <w:sz w:val="24"/>
          <w:szCs w:val="24"/>
          <w:highlight w:val="none"/>
          <w:shd w:val="clear" w:color="auto" w:fill="auto"/>
          <w:lang w:val="en-US" w:eastAsia="zh-CN" w:bidi="zh-CN"/>
        </w:rPr>
        <w:t>未按要求完成工作，造成工作失误，有主观过失的。</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未完成街道和社区交办的任务，每次出现扣1次。</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服务保障不到位，重大活动需要不服从加班，迟到或早退的。</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检查缺少记录和台账资料，资料不齐的。</w:t>
      </w:r>
    </w:p>
    <w:p>
      <w:pPr>
        <w:keepNext w:val="0"/>
        <w:keepLines w:val="0"/>
        <w:pageBreakBefore w:val="0"/>
        <w:widowControl w:val="0"/>
        <w:numPr>
          <w:ilvl w:val="0"/>
          <w:numId w:val="11"/>
        </w:numPr>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未及时报送信息，或报送信息内容混乱，敷衍塞责的。</w:t>
      </w:r>
    </w:p>
    <w:p>
      <w:pPr>
        <w:pStyle w:val="61"/>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color w:val="auto"/>
          <w:highlight w:val="none"/>
          <w:lang w:val="en-US" w:eastAsia="zh-CN"/>
        </w:rPr>
      </w:pPr>
    </w:p>
    <w:p>
      <w:pPr>
        <w:pStyle w:val="61"/>
        <w:keepNext w:val="0"/>
        <w:keepLines w:val="0"/>
        <w:pageBreakBefore w:val="0"/>
        <w:widowControl w:val="0"/>
        <w:numPr>
          <w:ilvl w:val="0"/>
          <w:numId w:val="10"/>
        </w:numPr>
        <w:kinsoku/>
        <w:wordWrap/>
        <w:overflowPunct/>
        <w:topLinePunct w:val="0"/>
        <w:autoSpaceDE/>
        <w:autoSpaceDN/>
        <w:bidi w:val="0"/>
        <w:adjustRightInd w:val="0"/>
        <w:snapToGrid w:val="0"/>
        <w:spacing w:line="360" w:lineRule="auto"/>
        <w:textAlignment w:val="auto"/>
        <w:rPr>
          <w:rFonts w:hint="default"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中标单位出现以下问题的，每发现一次扣2000元。</w:t>
      </w:r>
    </w:p>
    <w:p>
      <w:pPr>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市级检查出现黑榜的，每一个单位记扣1次。</w:t>
      </w:r>
    </w:p>
    <w:p>
      <w:pPr>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与被检查单位（主体）发生吃、拿、卡、要等问题。</w:t>
      </w:r>
    </w:p>
    <w:p>
      <w:pPr>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发生弄虚作假的行为。</w:t>
      </w:r>
    </w:p>
    <w:p>
      <w:pPr>
        <w:keepNext w:val="0"/>
        <w:keepLines w:val="0"/>
        <w:pageBreakBefore w:val="0"/>
        <w:widowControl w:val="0"/>
        <w:numPr>
          <w:ilvl w:val="0"/>
          <w:numId w:val="12"/>
        </w:numPr>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bCs/>
          <w:color w:val="auto"/>
          <w:kern w:val="0"/>
          <w:sz w:val="24"/>
          <w:szCs w:val="24"/>
          <w:highlight w:val="none"/>
          <w:shd w:val="clear" w:color="auto" w:fill="auto"/>
          <w:lang w:val="en-US" w:eastAsia="zh-CN" w:bidi="zh-CN"/>
        </w:rPr>
      </w:pPr>
      <w:r>
        <w:rPr>
          <w:rFonts w:hint="eastAsia" w:ascii="仿宋" w:hAnsi="仿宋" w:eastAsia="仿宋" w:cs="仿宋"/>
          <w:b w:val="0"/>
          <w:bCs/>
          <w:color w:val="auto"/>
          <w:kern w:val="0"/>
          <w:sz w:val="24"/>
          <w:szCs w:val="24"/>
          <w:highlight w:val="none"/>
          <w:shd w:val="clear" w:color="auto" w:fill="auto"/>
          <w:lang w:val="en-US" w:eastAsia="zh-CN" w:bidi="zh-CN"/>
        </w:rPr>
        <w:t>其他任何有可能影响考核公正性的行为。</w:t>
      </w:r>
    </w:p>
    <w:p>
      <w:pPr>
        <w:adjustRightInd w:val="0"/>
        <w:snapToGrid w:val="0"/>
        <w:spacing w:line="360" w:lineRule="auto"/>
        <w:rPr>
          <w:rFonts w:hint="eastAsia" w:ascii="仿宋" w:hAnsi="仿宋" w:eastAsia="仿宋" w:cs="仿宋"/>
          <w:color w:val="auto"/>
          <w:kern w:val="0"/>
          <w:sz w:val="24"/>
          <w:highlight w:val="none"/>
        </w:rPr>
      </w:pP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br w:type="page"/>
      </w:r>
    </w:p>
    <w:bookmarkEnd w:id="119"/>
    <w:bookmarkEnd w:id="120"/>
    <w:bookmarkEnd w:id="121"/>
    <w:bookmarkEnd w:id="122"/>
    <w:bookmarkEnd w:id="123"/>
    <w:p>
      <w:pPr>
        <w:adjustRightInd w:val="0"/>
        <w:snapToGrid w:val="0"/>
        <w:spacing w:before="120" w:beforeLines="50" w:after="120" w:afterLines="50" w:line="360" w:lineRule="auto"/>
        <w:jc w:val="center"/>
        <w:outlineLvl w:val="0"/>
        <w:rPr>
          <w:rFonts w:ascii="仿宋" w:hAnsi="仿宋" w:eastAsia="仿宋" w:cs="仿宋"/>
          <w:b/>
          <w:bCs/>
          <w:color w:val="auto"/>
          <w:sz w:val="32"/>
          <w:szCs w:val="32"/>
          <w:highlight w:val="none"/>
        </w:rPr>
      </w:pPr>
      <w:bookmarkStart w:id="124" w:name="_Toc234764855"/>
      <w:bookmarkStart w:id="125" w:name="_Toc249760797"/>
      <w:bookmarkStart w:id="126" w:name="_Toc251566668"/>
      <w:bookmarkStart w:id="127" w:name="_Toc29015"/>
      <w:bookmarkStart w:id="128" w:name="_Toc1306"/>
      <w:r>
        <w:rPr>
          <w:rFonts w:hint="eastAsia" w:ascii="仿宋" w:hAnsi="仿宋" w:eastAsia="仿宋" w:cs="仿宋"/>
          <w:b/>
          <w:color w:val="auto"/>
          <w:sz w:val="30"/>
          <w:szCs w:val="30"/>
          <w:highlight w:val="none"/>
        </w:rPr>
        <w:t>第六部分  投标文件格式</w:t>
      </w:r>
      <w:bookmarkEnd w:id="124"/>
      <w:bookmarkEnd w:id="125"/>
      <w:bookmarkEnd w:id="126"/>
      <w:bookmarkEnd w:id="127"/>
      <w:bookmarkEnd w:id="128"/>
    </w:p>
    <w:p>
      <w:pPr>
        <w:autoSpaceDE w:val="0"/>
        <w:autoSpaceDN w:val="0"/>
        <w:adjustRightInd w:val="0"/>
        <w:spacing w:line="360" w:lineRule="auto"/>
        <w:ind w:firstLine="480"/>
        <w:rPr>
          <w:rFonts w:ascii="仿宋" w:hAnsi="仿宋" w:eastAsia="仿宋" w:cs="仿宋"/>
          <w:color w:val="auto"/>
          <w:sz w:val="24"/>
          <w:highlight w:val="none"/>
        </w:rPr>
      </w:pPr>
    </w:p>
    <w:p>
      <w:pPr>
        <w:spacing w:line="360" w:lineRule="auto"/>
        <w:jc w:val="center"/>
        <w:outlineLvl w:val="1"/>
        <w:rPr>
          <w:rFonts w:ascii="仿宋" w:hAnsi="仿宋" w:eastAsia="仿宋" w:cs="仿宋"/>
          <w:b/>
          <w:color w:val="auto"/>
          <w:kern w:val="0"/>
          <w:sz w:val="36"/>
          <w:szCs w:val="36"/>
          <w:highlight w:val="none"/>
        </w:rPr>
      </w:pPr>
      <w:bookmarkStart w:id="129" w:name="_Toc23772"/>
      <w:bookmarkStart w:id="130" w:name="_Toc25507"/>
      <w:bookmarkStart w:id="131" w:name="_Toc23013"/>
      <w:bookmarkStart w:id="132" w:name="_Toc884"/>
      <w:r>
        <w:rPr>
          <w:rFonts w:hint="eastAsia" w:ascii="仿宋" w:hAnsi="仿宋" w:eastAsia="仿宋" w:cs="仿宋"/>
          <w:b/>
          <w:color w:val="auto"/>
          <w:kern w:val="0"/>
          <w:sz w:val="36"/>
          <w:szCs w:val="36"/>
          <w:highlight w:val="none"/>
        </w:rPr>
        <w:t>资格文件部分</w:t>
      </w:r>
      <w:bookmarkEnd w:id="129"/>
      <w:bookmarkEnd w:id="130"/>
      <w:bookmarkEnd w:id="131"/>
      <w:bookmarkEnd w:id="132"/>
    </w:p>
    <w:p>
      <w:pPr>
        <w:spacing w:line="360" w:lineRule="auto"/>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（4）联合协议（如有）……………………………………………………（页码）</w:t>
      </w:r>
    </w:p>
    <w:p>
      <w:pPr>
        <w:snapToGrid w:val="0"/>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snapToGrid w:val="0"/>
        <w:spacing w:line="360" w:lineRule="auto"/>
        <w:ind w:right="480"/>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一、 符合参加政府采购活动应当具备的一般条件的承诺函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u w:val="single"/>
        </w:rPr>
        <w:t>（采购人）、（采购代理机构）</w:t>
      </w:r>
      <w:r>
        <w:rPr>
          <w:rFonts w:hint="eastAsia" w:ascii="仿宋_GB2312" w:hAnsi="仿宋" w:eastAsia="仿宋_GB2312" w:cs="仿宋_GB2312"/>
          <w:color w:val="auto"/>
          <w:sz w:val="24"/>
          <w:highlight w:val="none"/>
        </w:rPr>
        <w:t>：</w:t>
      </w:r>
    </w:p>
    <w:p>
      <w:pPr>
        <w:snapToGrid w:val="0"/>
        <w:spacing w:line="360" w:lineRule="auto"/>
        <w:ind w:firstLine="420" w:firstLineChars="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我方参与</w:t>
      </w:r>
      <w:r>
        <w:rPr>
          <w:rFonts w:hint="eastAsia" w:ascii="仿宋_GB2312" w:hAnsi="仿宋" w:eastAsia="仿宋_GB2312" w:cs="仿宋_GB2312"/>
          <w:color w:val="auto"/>
          <w:sz w:val="24"/>
          <w:highlight w:val="none"/>
          <w:u w:val="single"/>
        </w:rPr>
        <w:t>（项目名称）</w:t>
      </w:r>
      <w:r>
        <w:rPr>
          <w:rFonts w:hint="eastAsia" w:ascii="仿宋_GB2312" w:hAnsi="仿宋" w:eastAsia="仿宋_GB2312" w:cs="仿宋_GB2312"/>
          <w:color w:val="auto"/>
          <w:sz w:val="24"/>
          <w:highlight w:val="none"/>
        </w:rPr>
        <w:t>【招标编号：</w:t>
      </w:r>
      <w:r>
        <w:rPr>
          <w:rFonts w:hint="eastAsia" w:ascii="仿宋_GB2312" w:hAnsi="仿宋" w:eastAsia="仿宋_GB2312"/>
          <w:color w:val="auto"/>
          <w:sz w:val="24"/>
          <w:highlight w:val="none"/>
          <w:u w:val="single"/>
        </w:rPr>
        <w:t>（采购编号）</w:t>
      </w:r>
      <w:r>
        <w:rPr>
          <w:rFonts w:hint="eastAsia" w:ascii="仿宋_GB2312" w:hAnsi="仿宋" w:eastAsia="仿宋_GB2312" w:cs="仿宋_GB2312"/>
          <w:color w:val="auto"/>
          <w:sz w:val="24"/>
          <w:highlight w:val="none"/>
        </w:rPr>
        <w:t>】政府采购活动，郑重承诺：</w:t>
      </w:r>
    </w:p>
    <w:p>
      <w:pPr>
        <w:snapToGrid w:val="0"/>
        <w:spacing w:line="360" w:lineRule="auto"/>
        <w:ind w:firstLine="360" w:firstLineChars="15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具有独立承担民事责任的能力；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w:t>
      </w:r>
      <w:r>
        <w:rPr>
          <w:rFonts w:ascii="仿宋_GB2312" w:hAnsi="仿宋" w:eastAsia="仿宋_GB2312"/>
          <w:color w:val="auto"/>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w:t>
      </w:r>
      <w:r>
        <w:rPr>
          <w:rFonts w:ascii="仿宋_GB2312" w:hAnsi="仿宋" w:eastAsia="仿宋_GB2312"/>
          <w:color w:val="auto"/>
          <w:sz w:val="24"/>
          <w:highlight w:val="none"/>
        </w:rPr>
        <w:t>具有履行合同所必需的设备和专业技术能力；</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w:t>
      </w:r>
      <w:r>
        <w:rPr>
          <w:rFonts w:ascii="仿宋_GB2312" w:hAnsi="仿宋" w:eastAsia="仿宋_GB2312"/>
          <w:color w:val="auto"/>
          <w:sz w:val="24"/>
          <w:highlight w:val="none"/>
        </w:rPr>
        <w:t>有依法缴纳税收和社会保障资金的良好记录；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w:t>
      </w:r>
      <w:r>
        <w:rPr>
          <w:rFonts w:ascii="仿宋_GB2312" w:hAnsi="仿宋" w:eastAsia="仿宋_GB2312"/>
          <w:color w:val="auto"/>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w:t>
      </w:r>
      <w:r>
        <w:rPr>
          <w:rFonts w:ascii="仿宋_GB2312" w:hAnsi="仿宋" w:eastAsia="仿宋_GB2312"/>
          <w:color w:val="auto"/>
          <w:sz w:val="24"/>
          <w:highlight w:val="none"/>
        </w:rPr>
        <w:t>具有法律、行政法规规定的其他条件。</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（二）未被信用中国（</w:t>
      </w:r>
      <w:r>
        <w:rPr>
          <w:rFonts w:ascii="仿宋_GB2312" w:hAnsi="仿宋" w:eastAsia="仿宋_GB2312"/>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（三）不存在以下情况：</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w:t>
      </w:r>
      <w:r>
        <w:rPr>
          <w:rFonts w:ascii="仿宋_GB2312" w:hAnsi="仿宋" w:eastAsia="仿宋_GB2312"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为采购项目提供整体设计、规范编制或者项目管理、监理、检测等服务后再参加该采购项目的其他采购活动的。</w:t>
      </w:r>
    </w:p>
    <w:p>
      <w:pPr>
        <w:pStyle w:val="3"/>
        <w:rPr>
          <w:rFonts w:ascii="仿宋_GB2312" w:hAnsi="仿宋" w:eastAsia="仿宋_GB2312" w:cs="仿宋_GB2312"/>
          <w:color w:val="auto"/>
          <w:sz w:val="24"/>
          <w:highlight w:val="none"/>
        </w:rPr>
      </w:pPr>
    </w:p>
    <w:p>
      <w:pPr>
        <w:rPr>
          <w:color w:val="auto"/>
          <w:highlight w:val="none"/>
        </w:rPr>
      </w:pPr>
    </w:p>
    <w:p>
      <w:pPr>
        <w:snapToGrid w:val="0"/>
        <w:spacing w:line="360" w:lineRule="auto"/>
        <w:ind w:firstLine="5520" w:firstLineChars="23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w:t>
      </w:r>
      <w:r>
        <w:rPr>
          <w:rFonts w:ascii="仿宋_GB2312" w:hAnsi="仿宋" w:eastAsia="仿宋_GB2312" w:cs="仿宋_GB2312"/>
          <w:color w:val="auto"/>
          <w:kern w:val="0"/>
          <w:sz w:val="24"/>
          <w:highlight w:val="none"/>
          <w:lang w:val="zh-CN"/>
        </w:rPr>
        <w:t>(电子签名)：</w:t>
      </w:r>
    </w:p>
    <w:p>
      <w:pPr>
        <w:snapToGrid w:val="0"/>
        <w:spacing w:line="360" w:lineRule="auto"/>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w:t>
      </w:r>
      <w:r>
        <w:rPr>
          <w:rFonts w:ascii="仿宋_GB2312" w:hAnsi="仿宋" w:eastAsia="仿宋_GB2312" w:cs="仿宋_GB2312"/>
          <w:color w:val="auto"/>
          <w:kern w:val="0"/>
          <w:sz w:val="24"/>
          <w:highlight w:val="none"/>
          <w:u w:val="single"/>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rPr>
        <w:t xml:space="preserve"> </w:t>
      </w:r>
      <w:r>
        <w:rPr>
          <w:rFonts w:ascii="仿宋_GB2312" w:hAnsi="仿宋" w:eastAsia="仿宋_GB2312" w:cs="仿宋_GB2312"/>
          <w:color w:val="auto"/>
          <w:kern w:val="0"/>
          <w:sz w:val="24"/>
          <w:highlight w:val="none"/>
        </w:rPr>
        <w:t>年</w:t>
      </w:r>
      <w:r>
        <w:rPr>
          <w:rFonts w:ascii="仿宋_GB2312" w:hAnsi="仿宋" w:eastAsia="仿宋_GB2312" w:cs="仿宋_GB2312"/>
          <w:color w:val="auto"/>
          <w:kern w:val="0"/>
          <w:sz w:val="24"/>
          <w:highlight w:val="none"/>
          <w:u w:val="single"/>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rPr>
        <w:t xml:space="preserve"> </w:t>
      </w:r>
      <w:r>
        <w:rPr>
          <w:rFonts w:hint="eastAsia"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rPr>
        <w:t xml:space="preserve">   </w:t>
      </w:r>
      <w:r>
        <w:rPr>
          <w:rFonts w:hint="eastAsia" w:ascii="仿宋_GB2312" w:hAnsi="仿宋" w:eastAsia="仿宋_GB2312" w:cs="仿宋_GB2312"/>
          <w:color w:val="auto"/>
          <w:kern w:val="0"/>
          <w:sz w:val="24"/>
          <w:highlight w:val="none"/>
          <w:lang w:val="zh-CN"/>
        </w:rPr>
        <w:t>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color w:val="auto"/>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snapToGrid w:val="0"/>
        <w:spacing w:line="360" w:lineRule="auto"/>
        <w:ind w:right="480"/>
        <w:jc w:val="cente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二、联合协议（如果有）</w:t>
      </w:r>
    </w:p>
    <w:p>
      <w:pPr>
        <w:spacing w:line="360" w:lineRule="auto"/>
        <w:ind w:firstLine="480" w:firstLineChars="2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_GB2312" w:hAnsi="仿宋" w:eastAsia="仿宋_GB2312" w:cs="仿宋_GB2312"/>
          <w:b/>
          <w:color w:val="auto"/>
          <w:kern w:val="0"/>
          <w:sz w:val="32"/>
          <w:szCs w:val="32"/>
          <w:highlight w:val="none"/>
        </w:rPr>
      </w:pPr>
    </w:p>
    <w:p>
      <w:pPr>
        <w:snapToGrid w:val="0"/>
        <w:spacing w:line="360" w:lineRule="auto"/>
        <w:ind w:right="480"/>
        <w:jc w:val="center"/>
        <w:rPr>
          <w:rFonts w:hint="eastAsia" w:ascii="仿宋_GB2312" w:hAnsi="仿宋" w:eastAsia="仿宋_GB2312" w:cs="仿宋_GB2312"/>
          <w:b/>
          <w:color w:val="auto"/>
          <w:kern w:val="0"/>
          <w:sz w:val="32"/>
          <w:szCs w:val="32"/>
          <w:highlight w:val="none"/>
        </w:rPr>
      </w:pPr>
    </w:p>
    <w:p>
      <w:pPr>
        <w:snapToGrid w:val="0"/>
        <w:spacing w:line="360" w:lineRule="auto"/>
        <w:ind w:right="480"/>
        <w:jc w:val="center"/>
        <w:rPr>
          <w:rFonts w:hint="eastAsia" w:ascii="仿宋_GB2312" w:hAnsi="仿宋" w:eastAsia="仿宋_GB2312" w:cs="仿宋_GB2312"/>
          <w:b/>
          <w:color w:val="auto"/>
          <w:kern w:val="0"/>
          <w:sz w:val="32"/>
          <w:szCs w:val="32"/>
          <w:highlight w:val="none"/>
        </w:rPr>
      </w:pPr>
    </w:p>
    <w:p>
      <w:pPr>
        <w:snapToGrid w:val="0"/>
        <w:spacing w:line="360" w:lineRule="auto"/>
        <w:ind w:right="480"/>
        <w:jc w:val="center"/>
        <w:rPr>
          <w:rFonts w:hint="eastAsia"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lang w:eastAsia="zh-CN"/>
        </w:rPr>
        <w:t>三</w:t>
      </w:r>
      <w:r>
        <w:rPr>
          <w:rFonts w:hint="eastAsia" w:ascii="仿宋_GB2312" w:hAnsi="仿宋" w:eastAsia="仿宋_GB2312" w:cs="仿宋_GB2312"/>
          <w:b/>
          <w:color w:val="auto"/>
          <w:kern w:val="0"/>
          <w:sz w:val="32"/>
          <w:szCs w:val="32"/>
          <w:highlight w:val="none"/>
        </w:rPr>
        <w:t>、落实政府采购政策需满足的资格要求</w:t>
      </w:r>
    </w:p>
    <w:p>
      <w:pPr>
        <w:spacing w:line="360" w:lineRule="auto"/>
        <w:rPr>
          <w:rFonts w:ascii="仿宋_GB2312" w:hAnsi="仿宋" w:eastAsia="仿宋_GB2312"/>
          <w:color w:val="auto"/>
          <w:sz w:val="24"/>
          <w:highlight w:val="none"/>
        </w:rPr>
      </w:pPr>
      <w:r>
        <w:rPr>
          <w:rFonts w:hint="eastAsia" w:ascii="仿宋_GB2312" w:hAnsi="仿宋" w:eastAsia="仿宋_GB2312" w:cs="仿宋_GB2312"/>
          <w:color w:val="auto"/>
          <w:sz w:val="24"/>
          <w:highlight w:val="none"/>
        </w:rPr>
        <w:t>（根据招标公告</w:t>
      </w:r>
      <w:r>
        <w:rPr>
          <w:rFonts w:hint="eastAsia" w:ascii="仿宋_GB2312" w:hAnsi="仿宋" w:eastAsia="仿宋_GB2312"/>
          <w:color w:val="auto"/>
          <w:sz w:val="24"/>
          <w:highlight w:val="none"/>
        </w:rPr>
        <w:t>落实政府采购政策需满足的资格要求选择提供相应的材料；未要求的，无需提供</w:t>
      </w:r>
      <w:r>
        <w:rPr>
          <w:rFonts w:hint="eastAsia" w:ascii="仿宋_GB2312" w:hAnsi="仿宋" w:eastAsia="仿宋_GB2312" w:cs="仿宋_GB2312"/>
          <w:color w:val="auto"/>
          <w:sz w:val="24"/>
          <w:highlight w:val="none"/>
        </w:rPr>
        <w:t>）</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pageBreakBefore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rPr>
          <w:color w:val="auto"/>
          <w:highlight w:val="none"/>
          <w:lang w:val="zh-CN"/>
        </w:rPr>
      </w:pPr>
      <w:r>
        <w:rPr>
          <w:color w:val="auto"/>
          <w:highlight w:val="none"/>
          <w:lang w:val="zh-CN"/>
        </w:rPr>
        <w:br w:type="page"/>
      </w:r>
    </w:p>
    <w:p>
      <w:pPr>
        <w:keepNext/>
        <w:keepLines/>
        <w:pageBreakBefore w:val="0"/>
        <w:widowControl w:val="0"/>
        <w:kinsoku/>
        <w:wordWrap/>
        <w:overflowPunct/>
        <w:topLinePunct w:val="0"/>
        <w:autoSpaceDE/>
        <w:autoSpaceDN/>
        <w:bidi w:val="0"/>
        <w:adjustRightInd w:val="0"/>
        <w:snapToGrid/>
        <w:spacing w:line="416" w:lineRule="auto"/>
        <w:textAlignment w:val="auto"/>
        <w:outlineLvl w:val="9"/>
        <w:rPr>
          <w:color w:val="auto"/>
          <w:highlight w:val="none"/>
          <w:lang w:val="zh-CN"/>
        </w:rPr>
      </w:pPr>
    </w:p>
    <w:p>
      <w:pPr>
        <w:rPr>
          <w:rFonts w:hint="eastAsia" w:ascii="仿宋_GB2312" w:hAnsi="仿宋" w:eastAsia="仿宋_GB2312" w:cs="仿宋_GB2312"/>
          <w:color w:val="auto"/>
          <w:kern w:val="0"/>
          <w:sz w:val="24"/>
          <w:highlight w:val="none"/>
          <w:lang w:val="en-US" w:eastAsia="zh-CN"/>
        </w:rPr>
      </w:pPr>
      <w:r>
        <w:rPr>
          <w:rFonts w:hint="eastAsia" w:ascii="仿宋_GB2312" w:hAnsi="仿宋" w:eastAsia="仿宋_GB2312" w:cs="仿宋_GB2312"/>
          <w:color w:val="auto"/>
          <w:kern w:val="0"/>
          <w:sz w:val="24"/>
          <w:highlight w:val="none"/>
          <w:lang w:val="en-US" w:eastAsia="zh-CN"/>
        </w:rPr>
        <w:t>本项目专门面向中小企业，中小企业声明函示范格式如下：</w:t>
      </w:r>
    </w:p>
    <w:p>
      <w:pPr>
        <w:pageBreakBefore w:val="0"/>
        <w:widowControl w:val="0"/>
        <w:kinsoku/>
        <w:wordWrap/>
        <w:overflowPunct/>
        <w:topLinePunct w:val="0"/>
        <w:autoSpaceDE/>
        <w:autoSpaceDN/>
        <w:bidi w:val="0"/>
        <w:adjustRightInd w:val="0"/>
        <w:snapToGrid w:val="0"/>
        <w:spacing w:line="360" w:lineRule="auto"/>
        <w:ind w:right="0"/>
        <w:jc w:val="center"/>
        <w:textAlignment w:val="auto"/>
        <w:rPr>
          <w:rFonts w:ascii="仿宋_GB2312" w:hAnsi="宋体" w:eastAsia="仿宋_GB2312"/>
          <w:b/>
          <w:color w:val="auto"/>
          <w:sz w:val="32"/>
          <w:szCs w:val="32"/>
          <w:highlight w:val="none"/>
        </w:rPr>
      </w:pPr>
      <w:r>
        <w:rPr>
          <w:rFonts w:hint="eastAsia" w:ascii="仿宋_GB2312" w:hAnsi="仿宋" w:eastAsia="仿宋_GB2312" w:cs="仿宋_GB2312"/>
          <w:b/>
          <w:color w:val="auto"/>
          <w:sz w:val="32"/>
          <w:szCs w:val="32"/>
          <w:highlight w:val="none"/>
        </w:rPr>
        <w:t>中小企业声明函</w:t>
      </w:r>
      <w:r>
        <w:rPr>
          <w:rFonts w:hint="eastAsia" w:ascii="仿宋_GB2312" w:hAnsi="宋体" w:eastAsia="仿宋_GB2312"/>
          <w:b/>
          <w:color w:val="auto"/>
          <w:sz w:val="32"/>
          <w:szCs w:val="32"/>
          <w:highlight w:val="none"/>
        </w:rPr>
        <w:t>（服务）</w:t>
      </w:r>
    </w:p>
    <w:p>
      <w:pPr>
        <w:pageBreakBefore w:val="0"/>
        <w:widowControl w:val="0"/>
        <w:kinsoku/>
        <w:wordWrap/>
        <w:overflowPunct/>
        <w:topLinePunct w:val="0"/>
        <w:autoSpaceDE/>
        <w:autoSpaceDN/>
        <w:bidi w:val="0"/>
        <w:adjustRightInd w:val="0"/>
        <w:snapToGrid w:val="0"/>
        <w:spacing w:line="360" w:lineRule="auto"/>
        <w:ind w:right="0"/>
        <w:textAlignment w:val="auto"/>
        <w:rPr>
          <w:rFonts w:ascii="仿宋_GB2312" w:hAnsi="仿宋" w:eastAsia="仿宋_GB2312"/>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left"/>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w:t>
      </w:r>
      <w:r>
        <w:rPr>
          <w:rFonts w:ascii="仿宋_GB2312" w:hAnsi="宋体" w:eastAsia="仿宋_GB2312"/>
          <w:color w:val="auto"/>
          <w:sz w:val="24"/>
          <w:highlight w:val="none"/>
        </w:rPr>
        <w:t xml:space="preserve">2020﹞46 </w:t>
      </w:r>
      <w:r>
        <w:rPr>
          <w:rFonts w:hint="eastAsia" w:ascii="仿宋_GB2312" w:hAnsi="宋体" w:eastAsia="仿宋_GB2312"/>
          <w:color w:val="auto"/>
          <w:sz w:val="24"/>
          <w:highlight w:val="none"/>
        </w:rPr>
        <w:t>号）的规定，本公司（联合体）参加</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rPr>
        <w:t>杭州市钱塘区人民政府白杨街道办事处</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的</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lang w:eastAsia="zh-CN"/>
        </w:rPr>
        <w:t>白杨街道“小脑+手脚”、“平安E查”服务采购项目</w:t>
      </w:r>
      <w:r>
        <w:rPr>
          <w:rFonts w:hint="eastAsia" w:ascii="仿宋" w:hAnsi="仿宋" w:eastAsia="仿宋" w:cs="仿宋"/>
          <w:color w:val="auto"/>
          <w:kern w:val="0"/>
          <w:sz w:val="24"/>
          <w:highlight w:val="none"/>
          <w:u w:val="single"/>
          <w:lang w:val="en-US" w:eastAsia="zh-CN"/>
        </w:rPr>
        <w:t xml:space="preserve"> </w:t>
      </w:r>
      <w:r>
        <w:rPr>
          <w:rFonts w:hint="eastAsia" w:ascii="仿宋_GB2312" w:hAnsi="宋体" w:eastAsia="仿宋_GB2312"/>
          <w:color w:val="auto"/>
          <w:sz w:val="24"/>
          <w:highlight w:val="none"/>
        </w:rPr>
        <w:t>采购活动，服务全部由符合政策要求的中小企业承接。相关企业（含联合体中的中小企业、签订分包意向协议的中小企业）的具体情况如下：</w:t>
      </w:r>
    </w:p>
    <w:p>
      <w:pPr>
        <w:keepNext w:val="0"/>
        <w:keepLines w:val="0"/>
        <w:pageBreakBefore w:val="0"/>
        <w:widowControl w:val="0"/>
        <w:numPr>
          <w:ilvl w:val="0"/>
          <w:numId w:val="13"/>
        </w:numPr>
        <w:kinsoku/>
        <w:wordWrap/>
        <w:overflowPunct/>
        <w:topLinePunct w:val="0"/>
        <w:autoSpaceDE/>
        <w:autoSpaceDN/>
        <w:bidi w:val="0"/>
        <w:adjustRightInd w:val="0"/>
        <w:snapToGrid w:val="0"/>
        <w:spacing w:line="360" w:lineRule="auto"/>
        <w:ind w:right="0" w:firstLine="480" w:firstLineChars="200"/>
        <w:jc w:val="left"/>
        <w:textAlignment w:val="auto"/>
        <w:rPr>
          <w:rFonts w:ascii="仿宋_GB2312" w:hAnsi="宋体" w:eastAsia="仿宋_GB2312"/>
          <w:color w:val="auto"/>
          <w:sz w:val="24"/>
          <w:highlight w:val="none"/>
        </w:rPr>
      </w:pPr>
      <w:r>
        <w:rPr>
          <w:rFonts w:hint="eastAsia" w:ascii="仿宋_GB2312" w:hAnsi="宋体" w:eastAsia="仿宋_GB2312"/>
          <w:b w:val="0"/>
          <w:bCs w:val="0"/>
          <w:color w:val="auto"/>
          <w:sz w:val="24"/>
          <w:highlight w:val="none"/>
          <w:u w:val="single"/>
          <w:lang w:val="en-US" w:eastAsia="zh-CN"/>
        </w:rPr>
        <w:t xml:space="preserve"> 白杨街道“小脑+手脚”、“平安E查”服务 </w:t>
      </w:r>
      <w:r>
        <w:rPr>
          <w:rFonts w:hint="eastAsia" w:ascii="仿宋_GB2312" w:hAnsi="宋体" w:eastAsia="仿宋_GB2312"/>
          <w:color w:val="auto"/>
          <w:sz w:val="24"/>
          <w:highlight w:val="none"/>
        </w:rPr>
        <w:t>，属于</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lang w:val="en-US" w:eastAsia="zh-CN"/>
        </w:rPr>
        <w:t>租赁和商务服务业</w:t>
      </w:r>
      <w:r>
        <w:rPr>
          <w:rFonts w:hint="eastAsia" w:ascii="仿宋_GB2312" w:hAnsi="宋体" w:eastAsia="仿宋_GB2312" w:cs="Times New Roman"/>
          <w:color w:val="auto"/>
          <w:sz w:val="24"/>
          <w:highlight w:val="none"/>
          <w:u w:val="single"/>
          <w:lang w:val="en-US" w:eastAsia="zh-CN"/>
        </w:rPr>
        <w:t xml:space="preserve"> </w:t>
      </w:r>
      <w:r>
        <w:rPr>
          <w:rFonts w:ascii="仿宋_GB2312" w:hAnsi="宋体" w:eastAsia="仿宋_GB2312"/>
          <w:color w:val="auto"/>
          <w:sz w:val="24"/>
          <w:highlight w:val="none"/>
        </w:rPr>
        <w:t>；承接企业为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lang w:val="en-US" w:eastAsia="zh-CN"/>
        </w:rPr>
        <w:t xml:space="preserve">       </w:t>
      </w:r>
      <w:r>
        <w:rPr>
          <w:rFonts w:hint="eastAsia" w:ascii="仿宋_GB2312" w:hAnsi="宋体" w:eastAsia="仿宋_GB2312"/>
          <w:color w:val="auto"/>
          <w:sz w:val="24"/>
          <w:highlight w:val="none"/>
          <w:u w:val="single"/>
        </w:rPr>
        <w:t>（企业名称）</w:t>
      </w:r>
      <w:r>
        <w:rPr>
          <w:rFonts w:ascii="仿宋_GB2312" w:hAnsi="宋体" w:eastAsia="仿宋_GB2312"/>
          <w:color w:val="auto"/>
          <w:sz w:val="24"/>
          <w:highlight w:val="none"/>
        </w:rPr>
        <w:t xml:space="preserve"> ，从业人员</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lang w:val="en-US" w:eastAsia="zh-CN"/>
        </w:rPr>
        <w:t xml:space="preserve">   </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lang w:val="en-US" w:eastAsia="zh-CN"/>
        </w:rPr>
        <w:t xml:space="preserve">      </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lang w:val="en-US" w:eastAsia="zh-CN"/>
        </w:rPr>
        <w:t xml:space="preserve">   </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w:t>
      </w: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rPr>
        <w:t>属于</w:t>
      </w:r>
      <w:r>
        <w:rPr>
          <w:rFonts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u w:val="single"/>
          <w:lang w:val="en-US" w:eastAsia="zh-CN"/>
        </w:rPr>
        <w:t xml:space="preserve">         </w:t>
      </w:r>
      <w:r>
        <w:rPr>
          <w:rFonts w:ascii="仿宋_GB2312" w:hAnsi="宋体" w:eastAsia="仿宋_GB2312"/>
          <w:color w:val="auto"/>
          <w:sz w:val="24"/>
          <w:highlight w:val="none"/>
          <w:u w:val="single"/>
        </w:rPr>
        <w:t>（</w:t>
      </w:r>
      <w:r>
        <w:rPr>
          <w:rFonts w:hint="eastAsia" w:ascii="仿宋_GB2312" w:hAnsi="宋体" w:eastAsia="仿宋_GB2312"/>
          <w:color w:val="auto"/>
          <w:sz w:val="24"/>
          <w:highlight w:val="none"/>
          <w:u w:val="single"/>
          <w:lang w:val="en-US" w:eastAsia="zh-CN"/>
        </w:rPr>
        <w:t>填写</w:t>
      </w:r>
      <w:r>
        <w:rPr>
          <w:rFonts w:ascii="仿宋_GB2312" w:hAnsi="宋体" w:eastAsia="仿宋_GB2312"/>
          <w:color w:val="auto"/>
          <w:sz w:val="24"/>
          <w:highlight w:val="none"/>
          <w:u w:val="single"/>
        </w:rPr>
        <w:t>中型企业</w:t>
      </w:r>
      <w:r>
        <w:rPr>
          <w:rFonts w:hint="eastAsia" w:ascii="仿宋_GB2312" w:hAnsi="宋体" w:eastAsia="仿宋_GB2312"/>
          <w:color w:val="auto"/>
          <w:sz w:val="24"/>
          <w:highlight w:val="none"/>
          <w:u w:val="single"/>
          <w:lang w:val="en-US" w:eastAsia="zh-CN"/>
        </w:rPr>
        <w:t>或</w:t>
      </w:r>
      <w:r>
        <w:rPr>
          <w:rFonts w:ascii="仿宋_GB2312" w:hAnsi="宋体" w:eastAsia="仿宋_GB2312"/>
          <w:color w:val="auto"/>
          <w:sz w:val="24"/>
          <w:highlight w:val="none"/>
          <w:u w:val="single"/>
        </w:rPr>
        <w:t>小型企业</w:t>
      </w:r>
      <w:r>
        <w:rPr>
          <w:rFonts w:hint="eastAsia" w:ascii="仿宋_GB2312" w:hAnsi="宋体" w:eastAsia="仿宋_GB2312"/>
          <w:color w:val="auto"/>
          <w:sz w:val="24"/>
          <w:highlight w:val="none"/>
          <w:u w:val="single"/>
          <w:lang w:val="en-US" w:eastAsia="zh-CN"/>
        </w:rPr>
        <w:t>或</w:t>
      </w:r>
      <w:r>
        <w:rPr>
          <w:rFonts w:ascii="仿宋_GB2312" w:hAnsi="宋体" w:eastAsia="仿宋_GB2312"/>
          <w:color w:val="auto"/>
          <w:sz w:val="24"/>
          <w:highlight w:val="none"/>
          <w:u w:val="single"/>
        </w:rPr>
        <w:t>微型企业</w:t>
      </w:r>
      <w:r>
        <w:rPr>
          <w:rFonts w:hint="eastAsia" w:ascii="仿宋_GB2312" w:hAnsi="宋体" w:eastAsia="仿宋_GB2312"/>
          <w:color w:val="auto"/>
          <w:sz w:val="24"/>
          <w:highlight w:val="none"/>
          <w:u w:val="single"/>
          <w:lang w:val="en-US" w:eastAsia="zh-CN"/>
        </w:rPr>
        <w:t>的一种</w:t>
      </w:r>
      <w:r>
        <w:rPr>
          <w:rFonts w:ascii="仿宋_GB2312" w:hAnsi="宋体" w:eastAsia="仿宋_GB2312"/>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left"/>
        <w:textAlignment w:val="auto"/>
        <w:rPr>
          <w:rFonts w:ascii="仿宋_GB2312" w:hAnsi="宋体" w:eastAsia="仿宋_GB2312"/>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left"/>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left"/>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80" w:firstLineChars="200"/>
        <w:jc w:val="left"/>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pageBreakBefore w:val="0"/>
        <w:widowControl w:val="0"/>
        <w:kinsoku/>
        <w:wordWrap/>
        <w:overflowPunct/>
        <w:topLinePunct w:val="0"/>
        <w:autoSpaceDE/>
        <w:autoSpaceDN/>
        <w:bidi w:val="0"/>
        <w:adjustRightInd w:val="0"/>
        <w:snapToGrid w:val="0"/>
        <w:spacing w:line="360" w:lineRule="auto"/>
        <w:ind w:right="0"/>
        <w:jc w:val="right"/>
        <w:textAlignment w:val="auto"/>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名称（</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keepNext/>
        <w:keepLines/>
        <w:pageBreakBefore w:val="0"/>
        <w:widowControl w:val="0"/>
        <w:kinsoku/>
        <w:wordWrap/>
        <w:overflowPunct/>
        <w:topLinePunct w:val="0"/>
        <w:autoSpaceDE/>
        <w:autoSpaceDN/>
        <w:bidi w:val="0"/>
        <w:adjustRightInd w:val="0"/>
        <w:snapToGrid w:val="0"/>
        <w:spacing w:line="360" w:lineRule="auto"/>
        <w:ind w:right="0" w:firstLine="6240" w:firstLineChars="2600"/>
        <w:textAlignment w:val="auto"/>
        <w:outlineLvl w:val="9"/>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日</w:t>
      </w:r>
      <w:r>
        <w:rPr>
          <w:rFonts w:ascii="仿宋_GB2312" w:hAnsi="宋体" w:eastAsia="仿宋_GB2312"/>
          <w:color w:val="auto"/>
          <w:sz w:val="24"/>
          <w:highlight w:val="none"/>
        </w:rPr>
        <w:t xml:space="preserve"> </w:t>
      </w:r>
      <w:r>
        <w:rPr>
          <w:rFonts w:hint="eastAsia" w:ascii="仿宋_GB2312" w:hAnsi="宋体" w:eastAsia="仿宋_GB2312"/>
          <w:color w:val="auto"/>
          <w:sz w:val="24"/>
          <w:highlight w:val="none"/>
        </w:rPr>
        <w:t>期：</w:t>
      </w:r>
    </w:p>
    <w:p>
      <w:pPr>
        <w:keepNext/>
        <w:keepLines/>
        <w:pageBreakBefore w:val="0"/>
        <w:widowControl w:val="0"/>
        <w:kinsoku/>
        <w:wordWrap/>
        <w:overflowPunct/>
        <w:topLinePunct w:val="0"/>
        <w:autoSpaceDE/>
        <w:autoSpaceDN/>
        <w:bidi w:val="0"/>
        <w:adjustRightInd w:val="0"/>
        <w:snapToGrid/>
        <w:spacing w:line="416" w:lineRule="auto"/>
        <w:textAlignment w:val="auto"/>
        <w:outlineLvl w:val="9"/>
        <w:rPr>
          <w:color w:val="auto"/>
          <w:highlight w:val="none"/>
          <w:lang w:val="zh-CN"/>
        </w:rPr>
      </w:pPr>
    </w:p>
    <w:p>
      <w:pPr>
        <w:keepNext/>
        <w:keepLines/>
        <w:pageBreakBefore w:val="0"/>
        <w:widowControl w:val="0"/>
        <w:kinsoku/>
        <w:wordWrap/>
        <w:overflowPunct/>
        <w:topLinePunct w:val="0"/>
        <w:autoSpaceDE/>
        <w:autoSpaceDN/>
        <w:bidi w:val="0"/>
        <w:adjustRightInd w:val="0"/>
        <w:snapToGrid/>
        <w:spacing w:line="416" w:lineRule="auto"/>
        <w:textAlignment w:val="auto"/>
        <w:outlineLvl w:val="9"/>
        <w:rPr>
          <w:color w:val="auto"/>
          <w:highlight w:val="none"/>
          <w:lang w:val="zh-CN"/>
        </w:rPr>
      </w:pPr>
    </w:p>
    <w:p>
      <w:pPr>
        <w:rPr>
          <w:rFonts w:ascii="仿宋" w:hAnsi="仿宋" w:eastAsia="仿宋" w:cs="仿宋"/>
          <w:b/>
          <w:color w:val="auto"/>
          <w:kern w:val="0"/>
          <w:sz w:val="32"/>
          <w:szCs w:val="32"/>
          <w:highlight w:val="none"/>
        </w:rPr>
      </w:pPr>
      <w:r>
        <w:rPr>
          <w:rFonts w:ascii="仿宋" w:hAnsi="仿宋" w:eastAsia="仿宋" w:cs="仿宋"/>
          <w:b/>
          <w:color w:val="auto"/>
          <w:kern w:val="0"/>
          <w:sz w:val="32"/>
          <w:szCs w:val="32"/>
          <w:highlight w:val="none"/>
        </w:rPr>
        <w:br w:type="page"/>
      </w:r>
    </w:p>
    <w:p>
      <w:pPr>
        <w:widowControl/>
        <w:spacing w:line="360" w:lineRule="auto"/>
        <w:ind w:left="15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四</w:t>
      </w:r>
      <w:r>
        <w:rPr>
          <w:rFonts w:hint="eastAsia" w:ascii="仿宋" w:hAnsi="仿宋" w:eastAsia="仿宋" w:cs="仿宋"/>
          <w:b/>
          <w:color w:val="auto"/>
          <w:kern w:val="0"/>
          <w:sz w:val="32"/>
          <w:szCs w:val="32"/>
          <w:highlight w:val="none"/>
        </w:rPr>
        <w:t>、本项目的特定资格要求</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360" w:lineRule="auto"/>
        <w:ind w:right="420"/>
        <w:jc w:val="center"/>
        <w:outlineLvl w:val="1"/>
        <w:rPr>
          <w:rFonts w:ascii="仿宋" w:hAnsi="仿宋" w:eastAsia="仿宋" w:cs="仿宋"/>
          <w:b/>
          <w:color w:val="auto"/>
          <w:kern w:val="0"/>
          <w:sz w:val="36"/>
          <w:szCs w:val="36"/>
          <w:highlight w:val="none"/>
        </w:rPr>
      </w:pPr>
      <w:bookmarkStart w:id="133" w:name="_Toc4272"/>
      <w:bookmarkStart w:id="134" w:name="_Toc3036"/>
      <w:bookmarkStart w:id="135" w:name="_Toc23502"/>
      <w:bookmarkStart w:id="136" w:name="_Toc26130"/>
      <w:r>
        <w:rPr>
          <w:rFonts w:hint="eastAsia" w:ascii="仿宋" w:hAnsi="仿宋" w:eastAsia="仿宋" w:cs="仿宋"/>
          <w:b/>
          <w:color w:val="auto"/>
          <w:kern w:val="0"/>
          <w:sz w:val="36"/>
          <w:szCs w:val="36"/>
          <w:highlight w:val="none"/>
        </w:rPr>
        <w:t>商务技术文件部分</w:t>
      </w:r>
      <w:bookmarkEnd w:id="133"/>
      <w:bookmarkEnd w:id="134"/>
      <w:bookmarkEnd w:id="135"/>
      <w:bookmarkEnd w:id="136"/>
    </w:p>
    <w:p>
      <w:pPr>
        <w:spacing w:line="360" w:lineRule="auto"/>
        <w:jc w:val="center"/>
        <w:rPr>
          <w:rFonts w:ascii="仿宋" w:hAnsi="仿宋" w:eastAsia="仿宋" w:cs="仿宋"/>
          <w:b/>
          <w:color w:val="auto"/>
          <w:kern w:val="0"/>
          <w:sz w:val="24"/>
          <w:highlight w:val="none"/>
        </w:rPr>
      </w:pPr>
    </w:p>
    <w:p>
      <w:pPr>
        <w:bidi w:val="0"/>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目录</w:t>
      </w:r>
    </w:p>
    <w:p>
      <w:pPr>
        <w:numPr>
          <w:ilvl w:val="0"/>
          <w:numId w:val="14"/>
        </w:numPr>
        <w:snapToGrid w:val="0"/>
        <w:spacing w:line="360" w:lineRule="auto"/>
        <w:ind w:left="425" w:leftChars="0" w:hanging="5"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投标函…………………………………………………………………………（页码）</w:t>
      </w:r>
    </w:p>
    <w:p>
      <w:pPr>
        <w:numPr>
          <w:ilvl w:val="0"/>
          <w:numId w:val="14"/>
        </w:numPr>
        <w:snapToGrid w:val="0"/>
        <w:spacing w:line="360" w:lineRule="auto"/>
        <w:ind w:left="425" w:leftChars="0" w:hanging="5"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授权委托书或法定代表人（单位负责人、自然人本人）身份证明………（页码）</w:t>
      </w:r>
    </w:p>
    <w:p>
      <w:pPr>
        <w:numPr>
          <w:ilvl w:val="0"/>
          <w:numId w:val="14"/>
        </w:numPr>
        <w:snapToGrid w:val="0"/>
        <w:spacing w:line="360" w:lineRule="auto"/>
        <w:ind w:left="425" w:leftChars="0" w:hanging="5"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分包意向协议…………………………………………………………………（页码）</w:t>
      </w:r>
    </w:p>
    <w:p>
      <w:pPr>
        <w:numPr>
          <w:ilvl w:val="0"/>
          <w:numId w:val="14"/>
        </w:numPr>
        <w:snapToGrid w:val="0"/>
        <w:spacing w:line="360" w:lineRule="auto"/>
        <w:ind w:left="425" w:leftChars="0" w:hanging="5"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符合性审查资料………………………………………………………………（页码）</w:t>
      </w:r>
    </w:p>
    <w:p>
      <w:pPr>
        <w:numPr>
          <w:ilvl w:val="0"/>
          <w:numId w:val="14"/>
        </w:numPr>
        <w:snapToGrid w:val="0"/>
        <w:spacing w:line="360" w:lineRule="auto"/>
        <w:ind w:left="425" w:leftChars="0" w:hanging="5"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评标标准相应的商务技术资料………………………………………………（页码）</w:t>
      </w:r>
    </w:p>
    <w:p>
      <w:pPr>
        <w:numPr>
          <w:ilvl w:val="0"/>
          <w:numId w:val="14"/>
        </w:numPr>
        <w:snapToGrid w:val="0"/>
        <w:spacing w:line="360" w:lineRule="auto"/>
        <w:ind w:left="425" w:leftChars="0" w:hanging="5"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投标标的清单……………………………………………………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………（页码）</w:t>
      </w:r>
    </w:p>
    <w:p>
      <w:pPr>
        <w:numPr>
          <w:ilvl w:val="0"/>
          <w:numId w:val="14"/>
        </w:numPr>
        <w:snapToGrid w:val="0"/>
        <w:spacing w:line="360" w:lineRule="auto"/>
        <w:ind w:left="425" w:leftChars="0" w:hanging="5"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商务技术偏离表………………………………………………………………（页码）</w:t>
      </w:r>
    </w:p>
    <w:p>
      <w:pPr>
        <w:numPr>
          <w:ilvl w:val="0"/>
          <w:numId w:val="14"/>
        </w:numPr>
        <w:snapToGrid w:val="0"/>
        <w:spacing w:line="360" w:lineRule="auto"/>
        <w:ind w:left="425" w:leftChars="0" w:hanging="5"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政府采购供应商廉洁自律承诺书</w:t>
      </w:r>
      <w:r>
        <w:rPr>
          <w:rFonts w:hint="eastAsia" w:ascii="仿宋" w:hAnsi="仿宋" w:eastAsia="仿宋" w:cs="仿宋"/>
          <w:color w:val="auto"/>
          <w:sz w:val="24"/>
          <w:szCs w:val="24"/>
          <w:highlight w:val="none"/>
        </w:rPr>
        <w:t>……………………………………………（页码）</w:t>
      </w:r>
    </w:p>
    <w:p>
      <w:pPr>
        <w:bidi w:val="0"/>
        <w:rPr>
          <w:color w:val="auto"/>
          <w:highlight w:val="none"/>
          <w:lang w:val="zh-CN"/>
        </w:rPr>
      </w:pPr>
    </w:p>
    <w:p>
      <w:pPr>
        <w:bidi w:val="0"/>
        <w:rPr>
          <w:color w:val="auto"/>
          <w:highlight w:val="none"/>
          <w:lang w:val="zh-CN"/>
        </w:rPr>
      </w:pPr>
    </w:p>
    <w:p>
      <w:pPr>
        <w:bidi w:val="0"/>
        <w:rPr>
          <w:color w:val="auto"/>
          <w:highlight w:val="none"/>
          <w:lang w:val="zh-CN"/>
        </w:rPr>
      </w:pPr>
    </w:p>
    <w:p>
      <w:pPr>
        <w:bidi w:val="0"/>
        <w:rPr>
          <w:color w:val="auto"/>
          <w:highlight w:val="none"/>
          <w:lang w:val="zh-CN"/>
        </w:rPr>
      </w:pPr>
    </w:p>
    <w:p>
      <w:pPr>
        <w:bidi w:val="0"/>
        <w:rPr>
          <w:color w:val="auto"/>
          <w:highlight w:val="none"/>
          <w:lang w:val="zh-CN"/>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keepNext w:val="0"/>
        <w:keepLines w:val="0"/>
        <w:pageBreakBefore w:val="0"/>
        <w:kinsoku/>
        <w:wordWrap/>
        <w:overflowPunct/>
        <w:topLinePunct w:val="0"/>
        <w:bidi w:val="0"/>
        <w:snapToGrid w:val="0"/>
        <w:spacing w:line="360" w:lineRule="auto"/>
        <w:jc w:val="center"/>
        <w:textAlignment w:val="auto"/>
        <w:outlineLvl w:val="9"/>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w:t>
      </w:r>
      <w:r>
        <w:rPr>
          <w:rFonts w:hint="eastAsia" w:ascii="仿宋_GB2312" w:hAnsi="仿宋" w:eastAsia="仿宋_GB2312" w:cs="仿宋_GB2312"/>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u w:val="single"/>
        </w:rPr>
        <w:t>（采购人）、（采购代理机构）</w:t>
      </w:r>
      <w:r>
        <w:rPr>
          <w:rFonts w:hint="eastAsia" w:ascii="仿宋_GB2312" w:hAnsi="仿宋" w:eastAsia="仿宋_GB2312" w:cs="仿宋_GB2312"/>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我方参加你方组织的（项目名称）【招标编号：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1、我方承诺投标有效期从提交投标文件的截止之日起</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天（不少于</w:t>
      </w:r>
      <w:r>
        <w:rPr>
          <w:rFonts w:ascii="仿宋_GB2312" w:hAnsi="仿宋" w:eastAsia="仿宋_GB2312" w:cs="仿宋_GB2312"/>
          <w:color w:val="auto"/>
          <w:sz w:val="24"/>
          <w:highlight w:val="none"/>
        </w:rPr>
        <w:t>90天）</w:t>
      </w:r>
      <w:r>
        <w:rPr>
          <w:rFonts w:hint="eastAsia"/>
          <w:color w:val="auto"/>
          <w:highlight w:val="none"/>
        </w:rPr>
        <w:t>，</w:t>
      </w:r>
      <w:r>
        <w:rPr>
          <w:rFonts w:hint="eastAsia" w:ascii="仿宋_GB2312" w:hAnsi="仿宋" w:eastAsia="仿宋_GB2312" w:cs="仿宋_GB2312"/>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2.1.1</w:t>
      </w:r>
      <w:r>
        <w:rPr>
          <w:rFonts w:hint="eastAsia" w:ascii="仿宋_GB2312" w:hAnsi="仿宋" w:eastAsia="仿宋_GB2312" w:cs="仿宋_GB2312"/>
          <w:color w:val="auto"/>
          <w:sz w:val="24"/>
          <w:highlight w:val="none"/>
        </w:rPr>
        <w:t>承诺函；</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2.1.2</w:t>
      </w:r>
      <w:r>
        <w:rPr>
          <w:rFonts w:hint="eastAsia" w:ascii="仿宋_GB2312" w:hAnsi="仿宋" w:eastAsia="仿宋_GB2312" w:cs="仿宋_GB2312"/>
          <w:color w:val="auto"/>
          <w:sz w:val="24"/>
          <w:highlight w:val="none"/>
        </w:rPr>
        <w:t>联合协议；（如果有)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2.1.3</w:t>
      </w:r>
      <w:r>
        <w:rPr>
          <w:rFonts w:ascii="仿宋_GB2312" w:hAnsi="仿宋" w:eastAsia="仿宋_GB2312" w:cs="仿宋_GB2312"/>
          <w:color w:val="auto"/>
          <w:sz w:val="24"/>
          <w:highlight w:val="none"/>
        </w:rPr>
        <w:t>落实政府采购政策需满足的资格要求</w:t>
      </w:r>
      <w:r>
        <w:rPr>
          <w:rFonts w:hint="eastAsia" w:ascii="仿宋_GB2312" w:hAnsi="仿宋" w:eastAsia="仿宋_GB2312"/>
          <w:b w:val="0"/>
          <w:bCs/>
          <w:color w:val="auto"/>
          <w:sz w:val="24"/>
          <w:highlight w:val="none"/>
          <w:lang w:eastAsia="zh-CN"/>
        </w:rPr>
        <w:t>；（</w:t>
      </w:r>
      <w:r>
        <w:rPr>
          <w:rFonts w:hint="eastAsia" w:ascii="仿宋_GB2312" w:hAnsi="仿宋" w:eastAsia="仿宋_GB2312"/>
          <w:b w:val="0"/>
          <w:bCs/>
          <w:color w:val="auto"/>
          <w:sz w:val="24"/>
          <w:highlight w:val="none"/>
          <w:lang w:val="en-US" w:eastAsia="zh-CN"/>
        </w:rPr>
        <w:t>提供中小企业声明函</w:t>
      </w:r>
      <w:r>
        <w:rPr>
          <w:rFonts w:hint="eastAsia" w:ascii="仿宋_GB2312" w:hAnsi="仿宋" w:eastAsia="仿宋_GB2312"/>
          <w:b w:val="0"/>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hint="eastAsia" w:ascii="仿宋_GB2312" w:hAnsi="仿宋" w:eastAsia="仿宋_GB2312"/>
          <w:b w:val="0"/>
          <w:bCs/>
          <w:color w:val="auto"/>
          <w:sz w:val="24"/>
          <w:highlight w:val="none"/>
          <w:lang w:val="en-US" w:eastAsia="zh-CN"/>
        </w:rPr>
      </w:pPr>
      <w:r>
        <w:rPr>
          <w:rFonts w:ascii="仿宋_GB2312" w:hAnsi="仿宋" w:eastAsia="仿宋_GB2312" w:cs="仿宋_GB2312"/>
          <w:color w:val="auto"/>
          <w:sz w:val="24"/>
          <w:highlight w:val="none"/>
        </w:rPr>
        <w:t>2.1.</w:t>
      </w:r>
      <w:r>
        <w:rPr>
          <w:rFonts w:hint="eastAsia" w:ascii="仿宋_GB2312" w:hAnsi="仿宋" w:eastAsia="仿宋_GB2312" w:cs="仿宋_GB2312"/>
          <w:color w:val="auto"/>
          <w:sz w:val="24"/>
          <w:highlight w:val="none"/>
          <w:lang w:val="en-US" w:eastAsia="zh-CN"/>
        </w:rPr>
        <w:t>4</w:t>
      </w:r>
      <w:r>
        <w:rPr>
          <w:rFonts w:ascii="仿宋_GB2312" w:hAnsi="仿宋" w:eastAsia="仿宋_GB2312" w:cs="仿宋_GB2312"/>
          <w:color w:val="auto"/>
          <w:sz w:val="24"/>
          <w:highlight w:val="none"/>
        </w:rPr>
        <w:t>本项目的特定资格要求</w:t>
      </w:r>
      <w:r>
        <w:rPr>
          <w:rFonts w:hint="eastAsia" w:ascii="仿宋_GB2312" w:hAnsi="仿宋" w:eastAsia="仿宋_GB2312"/>
          <w:b w:val="0"/>
          <w:bCs/>
          <w:color w:val="auto"/>
          <w:sz w:val="24"/>
          <w:highlight w:val="none"/>
          <w:lang w:eastAsia="zh-CN"/>
        </w:rPr>
        <w:t>。</w:t>
      </w:r>
      <w:r>
        <w:rPr>
          <w:rFonts w:hint="eastAsia" w:ascii="仿宋_GB2312" w:hAnsi="仿宋" w:eastAsia="仿宋_GB2312"/>
          <w:b w:val="0"/>
          <w:bCs/>
          <w:color w:val="auto"/>
          <w:sz w:val="24"/>
          <w:highlight w:val="none"/>
          <w:lang w:val="en-US" w:eastAsia="zh-CN"/>
        </w:rPr>
        <w:t>（具有相关行政主管部门颁发的有效的保安服务许可证）</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outlineLvl w:val="9"/>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 xml:space="preserve"> </w:t>
      </w:r>
      <w:r>
        <w:rPr>
          <w:rFonts w:hint="eastAsia" w:ascii="仿宋_GB2312" w:hAnsi="仿宋" w:eastAsia="仿宋_GB2312" w:cs="仿宋_GB2312"/>
          <w:color w:val="auto"/>
          <w:sz w:val="24"/>
          <w:highlight w:val="none"/>
        </w:rPr>
        <w:t>商务技术</w:t>
      </w:r>
      <w:r>
        <w:rPr>
          <w:rFonts w:hint="eastAsia" w:ascii="仿宋_GB2312" w:hAnsi="仿宋" w:eastAsia="仿宋_GB2312" w:cs="仿宋_GB2312"/>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2.2.1投标函；</w:t>
      </w:r>
      <w:r>
        <w:rPr>
          <w:rFonts w:ascii="仿宋_GB2312" w:hAnsi="仿宋" w:eastAsia="仿宋_GB2312" w:cs="仿宋_GB2312"/>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lang w:val="en-US" w:eastAsia="zh-CN"/>
        </w:rPr>
        <w:t>2.2.3</w:t>
      </w:r>
      <w:r>
        <w:rPr>
          <w:rFonts w:ascii="仿宋_GB2312" w:hAnsi="仿宋" w:eastAsia="仿宋_GB2312" w:cs="仿宋_GB2312"/>
          <w:color w:val="auto"/>
          <w:sz w:val="24"/>
          <w:highlight w:val="none"/>
        </w:rPr>
        <w:t>分包意向协议</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lang w:eastAsia="zh-CN"/>
        </w:rPr>
        <w:t>（</w:t>
      </w:r>
      <w:r>
        <w:rPr>
          <w:rFonts w:hint="eastAsia" w:ascii="仿宋_GB2312" w:hAnsi="仿宋" w:eastAsia="仿宋_GB2312"/>
          <w:b w:val="0"/>
          <w:bCs/>
          <w:color w:val="auto"/>
          <w:sz w:val="24"/>
          <w:highlight w:val="none"/>
          <w:lang w:eastAsia="zh-CN"/>
        </w:rPr>
        <w:t>如果有</w:t>
      </w:r>
      <w:r>
        <w:rPr>
          <w:rFonts w:hint="eastAsia" w:ascii="仿宋_GB2312" w:hAnsi="仿宋" w:eastAsia="仿宋_GB2312" w:cs="仿宋_GB2312"/>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4</w:t>
      </w:r>
      <w:r>
        <w:rPr>
          <w:rFonts w:ascii="仿宋_GB2312" w:hAnsi="仿宋" w:eastAsia="仿宋_GB2312" w:cs="仿宋_GB2312"/>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5</w:t>
      </w:r>
      <w:r>
        <w:rPr>
          <w:rFonts w:ascii="仿宋_GB2312" w:hAnsi="仿宋" w:eastAsia="仿宋_GB2312" w:cs="仿宋_GB2312"/>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6</w:t>
      </w:r>
      <w:r>
        <w:rPr>
          <w:rFonts w:hint="eastAsia" w:ascii="仿宋_GB2312" w:hAnsi="仿宋" w:eastAsia="仿宋_GB2312" w:cs="仿宋_GB2312"/>
          <w:color w:val="auto"/>
          <w:sz w:val="24"/>
          <w:highlight w:val="none"/>
        </w:rPr>
        <w:t>投标标的清单；</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2.2.</w:t>
      </w:r>
      <w:r>
        <w:rPr>
          <w:rFonts w:hint="eastAsia" w:ascii="仿宋_GB2312" w:hAnsi="仿宋" w:eastAsia="仿宋_GB2312" w:cs="仿宋_GB2312"/>
          <w:color w:val="auto"/>
          <w:sz w:val="24"/>
          <w:highlight w:val="none"/>
          <w:lang w:val="en-US" w:eastAsia="zh-CN"/>
        </w:rPr>
        <w:t>7</w:t>
      </w:r>
      <w:r>
        <w:rPr>
          <w:rFonts w:ascii="仿宋_GB2312" w:hAnsi="仿宋" w:eastAsia="仿宋_GB2312" w:cs="仿宋_GB2312"/>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lang w:val="zh-CN"/>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hint="eastAsia" w:ascii="仿宋_GB2312" w:hAnsi="仿宋" w:eastAsia="仿宋_GB2312" w:cs="仿宋_GB2312"/>
          <w:color w:val="auto"/>
          <w:sz w:val="24"/>
          <w:highlight w:val="none"/>
          <w:lang w:val="en-US" w:eastAsia="zh-CN"/>
        </w:rPr>
        <w:t>8</w:t>
      </w:r>
      <w:r>
        <w:rPr>
          <w:rFonts w:hint="eastAsia" w:ascii="仿宋_GB2312" w:hAnsi="仿宋" w:eastAsia="仿宋_GB2312" w:cs="仿宋_GB2312"/>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w:t>
      </w:r>
      <w:r>
        <w:rPr>
          <w:rFonts w:ascii="仿宋_GB2312" w:hAnsi="仿宋" w:eastAsia="仿宋_GB2312" w:cs="仿宋_GB2312"/>
          <w:color w:val="auto"/>
          <w:sz w:val="24"/>
          <w:highlight w:val="none"/>
          <w:lang w:val="zh-CN"/>
        </w:rPr>
        <w:t>.</w:t>
      </w:r>
      <w:r>
        <w:rPr>
          <w:rFonts w:ascii="仿宋_GB2312" w:hAnsi="仿宋" w:eastAsia="仿宋_GB2312" w:cs="仿宋_GB2312"/>
          <w:color w:val="auto"/>
          <w:sz w:val="24"/>
          <w:highlight w:val="none"/>
        </w:rPr>
        <w:t>3报价文件</w:t>
      </w:r>
    </w:p>
    <w:p>
      <w:pPr>
        <w:keepNext w:val="0"/>
        <w:keepLines w:val="0"/>
        <w:pageBreakBefore w:val="0"/>
        <w:kinsoku/>
        <w:wordWrap/>
        <w:overflowPunct/>
        <w:topLinePunct w:val="0"/>
        <w:bidi w:val="0"/>
        <w:adjustRightInd w:val="0"/>
        <w:snapToGrid w:val="0"/>
        <w:spacing w:line="400" w:lineRule="exact"/>
        <w:ind w:left="420" w:leftChars="200" w:firstLine="480" w:firstLineChars="200"/>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exact"/>
        <w:ind w:left="420" w:leftChars="200" w:firstLine="480" w:firstLineChars="200"/>
        <w:textAlignment w:val="auto"/>
        <w:outlineLvl w:val="9"/>
        <w:rPr>
          <w:rFonts w:ascii="仿宋_GB2312" w:hAnsi="仿宋" w:eastAsia="仿宋_GB2312" w:cs="仿宋_GB2312"/>
          <w:color w:val="auto"/>
          <w:sz w:val="24"/>
          <w:highlight w:val="none"/>
        </w:rPr>
      </w:pPr>
      <w:r>
        <w:rPr>
          <w:rFonts w:hint="eastAsia" w:ascii="仿宋" w:hAnsi="仿宋" w:eastAsia="仿宋" w:cs="仿宋"/>
          <w:color w:val="auto"/>
          <w:sz w:val="24"/>
          <w:highlight w:val="none"/>
        </w:rPr>
        <w:t>2.3.2投标报价明细表。（自拟）</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100" w:firstLine="480" w:firstLineChars="20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5、其他补充说明:</w:t>
      </w:r>
      <w:r>
        <w:rPr>
          <w:rFonts w:ascii="仿宋_GB2312" w:hAnsi="仿宋" w:eastAsia="仿宋_GB2312" w:cs="仿宋_GB2312"/>
          <w:color w:val="auto"/>
          <w:sz w:val="24"/>
          <w:highlight w:val="none"/>
          <w:u w:val="single"/>
        </w:rPr>
        <w:t xml:space="preserve">                                       </w:t>
      </w:r>
      <w:r>
        <w:rPr>
          <w:rFonts w:hint="eastAsia" w:ascii="仿宋_GB2312" w:hAnsi="仿宋" w:eastAsia="仿宋_GB2312" w:cs="仿宋_GB2312"/>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3600" w:firstLineChars="1500"/>
        <w:textAlignment w:val="auto"/>
        <w:outlineLvl w:val="9"/>
        <w:rPr>
          <w:rFonts w:hint="eastAsia" w:ascii="仿宋_GB2312" w:hAnsi="仿宋" w:eastAsia="仿宋_GB2312" w:cs="仿宋_GB2312"/>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firstLine="3600" w:firstLineChars="1500"/>
        <w:textAlignment w:val="auto"/>
        <w:outlineLvl w:val="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投标人名称（电子签名）：</w:t>
      </w:r>
      <w:r>
        <w:rPr>
          <w:rFonts w:ascii="仿宋_GB2312" w:hAnsi="仿宋" w:eastAsia="仿宋_GB2312" w:cs="仿宋_GB2312"/>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ascii="仿宋_GB2312" w:hAnsi="仿宋" w:eastAsia="仿宋_GB2312" w:cs="仿宋_GB2312"/>
          <w:color w:val="auto"/>
          <w:kern w:val="0"/>
          <w:sz w:val="24"/>
          <w:highlight w:val="none"/>
          <w:u w:val="single"/>
          <w:lang w:val="zh-CN"/>
        </w:rPr>
      </w:pPr>
      <w:r>
        <w:rPr>
          <w:rFonts w:ascii="仿宋_GB2312" w:hAnsi="仿宋" w:eastAsia="仿宋_GB2312" w:cs="仿宋_GB2312"/>
          <w:color w:val="auto"/>
          <w:sz w:val="24"/>
          <w:highlight w:val="none"/>
        </w:rPr>
        <w:t xml:space="preserve">     日期：</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日</w:t>
      </w:r>
    </w:p>
    <w:p>
      <w:pPr>
        <w:keepNext w:val="0"/>
        <w:keepLines w:val="0"/>
        <w:pageBreakBefore w:val="0"/>
        <w:kinsoku/>
        <w:wordWrap/>
        <w:overflowPunct/>
        <w:topLinePunct w:val="0"/>
        <w:bidi w:val="0"/>
        <w:spacing w:line="360" w:lineRule="auto"/>
        <w:ind w:right="420"/>
        <w:textAlignment w:val="auto"/>
        <w:outlineLvl w:val="9"/>
        <w:rPr>
          <w:rFonts w:hint="eastAsia" w:ascii="宋体" w:hAnsi="宋体" w:cs="宋体"/>
          <w:color w:val="auto"/>
          <w:sz w:val="24"/>
          <w:highlight w:val="none"/>
        </w:rPr>
      </w:pPr>
    </w:p>
    <w:p>
      <w:pPr>
        <w:keepNext w:val="0"/>
        <w:keepLines w:val="0"/>
        <w:pageBreakBefore w:val="0"/>
        <w:kinsoku/>
        <w:wordWrap/>
        <w:overflowPunct/>
        <w:topLinePunct w:val="0"/>
        <w:bidi w:val="0"/>
        <w:spacing w:line="360" w:lineRule="auto"/>
        <w:ind w:right="420"/>
        <w:textAlignment w:val="auto"/>
        <w:outlineLvl w:val="9"/>
        <w:rPr>
          <w:rFonts w:ascii="宋体" w:hAnsi="宋体" w:cs="宋体"/>
          <w:color w:val="auto"/>
          <w:sz w:val="24"/>
          <w:highlight w:val="none"/>
        </w:rPr>
      </w:pPr>
    </w:p>
    <w:p>
      <w:pPr>
        <w:keepNext w:val="0"/>
        <w:keepLines w:val="0"/>
        <w:pageBreakBefore w:val="0"/>
        <w:kinsoku/>
        <w:wordWrap/>
        <w:overflowPunct/>
        <w:topLinePunct w:val="0"/>
        <w:bidi w:val="0"/>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keepNext w:val="0"/>
        <w:keepLines w:val="0"/>
        <w:pageBreakBefore w:val="0"/>
        <w:kinsoku/>
        <w:wordWrap/>
        <w:overflowPunct/>
        <w:topLinePunct w:val="0"/>
        <w:bidi w:val="0"/>
        <w:snapToGrid w:val="0"/>
        <w:spacing w:line="360" w:lineRule="auto"/>
        <w:jc w:val="center"/>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二、授权委托书或法定代表人（单位负责人、自然人本人）身份证明</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w:t>
      </w:r>
    </w:p>
    <w:p>
      <w:pPr>
        <w:keepNext w:val="0"/>
        <w:keepLines w:val="0"/>
        <w:pageBreakBefore w:val="0"/>
        <w:kinsoku/>
        <w:wordWrap/>
        <w:overflowPunct/>
        <w:topLinePunct w:val="0"/>
        <w:bidi w:val="0"/>
        <w:snapToGrid w:val="0"/>
        <w:spacing w:line="360" w:lineRule="auto"/>
        <w:ind w:left="0" w:leftChars="0" w:firstLine="0" w:firstLineChars="0"/>
        <w:jc w:val="center"/>
        <w:textAlignment w:val="auto"/>
        <w:outlineLvl w:val="9"/>
        <w:rPr>
          <w:color w:val="auto"/>
          <w:highlight w:val="none"/>
        </w:rPr>
      </w:pPr>
      <w:r>
        <w:rPr>
          <w:rFonts w:hint="eastAsia" w:ascii="仿宋_GB2312" w:hAnsi="仿宋" w:eastAsia="仿宋_GB2312" w:cs="仿宋_GB2312"/>
          <w:b/>
          <w:color w:val="auto"/>
          <w:kern w:val="0"/>
          <w:sz w:val="32"/>
          <w:szCs w:val="32"/>
          <w:highlight w:val="none"/>
          <w:lang w:val="zh-CN"/>
        </w:rPr>
        <w:t>授权委托书（适用于非联合体投标）</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u w:val="single"/>
        </w:rPr>
        <w:t>（采购人）、（采购代理机构）</w:t>
      </w:r>
      <w:r>
        <w:rPr>
          <w:rFonts w:hint="eastAsia" w:ascii="仿宋_GB2312" w:hAnsi="仿宋" w:eastAsia="仿宋_GB2312" w:cs="仿宋_GB2312"/>
          <w:color w:val="auto"/>
          <w:kern w:val="0"/>
          <w:sz w:val="24"/>
          <w:highlight w:val="none"/>
          <w:lang w:val="zh-CN"/>
        </w:rPr>
        <w:t>：</w:t>
      </w:r>
    </w:p>
    <w:p>
      <w:pPr>
        <w:keepNext w:val="0"/>
        <w:keepLines w:val="0"/>
        <w:pageBreakBefore w:val="0"/>
        <w:kinsoku/>
        <w:wordWrap/>
        <w:overflowPunct/>
        <w:topLinePunct w:val="0"/>
        <w:bidi w:val="0"/>
        <w:snapToGrid w:val="0"/>
        <w:spacing w:line="360" w:lineRule="auto"/>
        <w:ind w:firstLine="576"/>
        <w:textAlignment w:val="auto"/>
        <w:outlineLvl w:val="9"/>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日</w:t>
      </w:r>
      <w:r>
        <w:rPr>
          <w:rFonts w:hint="eastAsia" w:ascii="仿宋_GB2312" w:hAnsi="仿宋" w:eastAsia="仿宋_GB2312" w:cs="仿宋_GB2312"/>
          <w:color w:val="auto"/>
          <w:kern w:val="0"/>
          <w:sz w:val="24"/>
          <w:highlight w:val="none"/>
          <w:lang w:val="zh-CN"/>
        </w:rPr>
        <w:t>起至</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日</w:t>
      </w:r>
      <w:r>
        <w:rPr>
          <w:rFonts w:hint="eastAsia" w:ascii="仿宋_GB2312" w:hAnsi="仿宋" w:eastAsia="仿宋_GB2312" w:cs="仿宋_GB2312"/>
          <w:color w:val="auto"/>
          <w:kern w:val="0"/>
          <w:sz w:val="24"/>
          <w:highlight w:val="none"/>
          <w:lang w:val="zh-CN"/>
        </w:rPr>
        <w:t>止。</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lang w:val="zh-CN"/>
        </w:rPr>
        <w:t xml:space="preserve">                                                 投标人名称(电子签名)：</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签发日期：</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日</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sz w:val="24"/>
          <w:highlight w:val="none"/>
        </w:rPr>
      </w:pP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sz w:val="24"/>
          <w:highlight w:val="none"/>
        </w:rPr>
      </w:pP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sz w:val="24"/>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lang w:val="zh-CN"/>
        </w:rPr>
        <w:t xml:space="preserve">      </w:t>
      </w:r>
      <w:r>
        <w:rPr>
          <w:rFonts w:ascii="仿宋_GB2312" w:hAnsi="仿宋" w:eastAsia="仿宋_GB2312" w:cs="仿宋_GB2312"/>
          <w:b/>
          <w:color w:val="auto"/>
          <w:kern w:val="0"/>
          <w:sz w:val="32"/>
          <w:szCs w:val="32"/>
          <w:highlight w:val="none"/>
        </w:rPr>
        <w:t xml:space="preserve"> </w:t>
      </w:r>
      <w:r>
        <w:rPr>
          <w:rFonts w:hint="eastAsia" w:ascii="仿宋_GB2312" w:hAnsi="仿宋" w:eastAsia="仿宋_GB2312" w:cs="仿宋_GB2312"/>
          <w:b/>
          <w:color w:val="auto"/>
          <w:kern w:val="0"/>
          <w:sz w:val="32"/>
          <w:szCs w:val="32"/>
          <w:highlight w:val="none"/>
          <w:lang w:val="zh-CN"/>
        </w:rPr>
        <w:t>授权委托书（适用于联合体投标）</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（采购人）、（采购代理机构）</w:t>
      </w:r>
      <w:r>
        <w:rPr>
          <w:rFonts w:hint="eastAsia" w:ascii="仿宋_GB2312" w:hAnsi="仿宋" w:eastAsia="仿宋_GB2312" w:cs="仿宋_GB2312"/>
          <w:color w:val="auto"/>
          <w:kern w:val="0"/>
          <w:sz w:val="24"/>
          <w:highlight w:val="none"/>
          <w:lang w:val="zh-CN"/>
        </w:rPr>
        <w:t>：</w:t>
      </w:r>
    </w:p>
    <w:p>
      <w:pPr>
        <w:keepNext w:val="0"/>
        <w:keepLines w:val="0"/>
        <w:pageBreakBefore w:val="0"/>
        <w:kinsoku/>
        <w:wordWrap/>
        <w:overflowPunct/>
        <w:topLinePunct w:val="0"/>
        <w:bidi w:val="0"/>
        <w:snapToGrid w:val="0"/>
        <w:spacing w:line="360" w:lineRule="auto"/>
        <w:ind w:firstLine="576"/>
        <w:textAlignment w:val="auto"/>
        <w:outlineLvl w:val="9"/>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现</w:t>
      </w:r>
      <w:r>
        <w:rPr>
          <w:rFonts w:hint="eastAsia" w:ascii="仿宋_GB2312" w:hAnsi="仿宋" w:eastAsia="仿宋_GB2312" w:cs="仿宋_GB2312"/>
          <w:color w:val="auto"/>
          <w:kern w:val="0"/>
          <w:sz w:val="24"/>
          <w:highlight w:val="none"/>
          <w:lang w:val="zh-CN"/>
        </w:rPr>
        <w:t>委托</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（姓名）为我方代理人（身份证号码：</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），以我方名义处理</w:t>
      </w:r>
      <w:r>
        <w:rPr>
          <w:rFonts w:hint="eastAsia" w:ascii="仿宋_GB2312" w:hAnsi="仿宋" w:eastAsia="仿宋_GB2312" w:cs="仿宋_GB2312"/>
          <w:color w:val="auto"/>
          <w:sz w:val="24"/>
          <w:highlight w:val="none"/>
        </w:rPr>
        <w:t>（项目名称）【招标编号：</w:t>
      </w:r>
      <w:r>
        <w:rPr>
          <w:rFonts w:hint="eastAsia" w:ascii="仿宋_GB2312" w:hAnsi="仿宋" w:eastAsia="仿宋_GB2312"/>
          <w:color w:val="auto"/>
          <w:sz w:val="24"/>
          <w:highlight w:val="none"/>
        </w:rPr>
        <w:t>（采购编号）</w:t>
      </w:r>
      <w:r>
        <w:rPr>
          <w:rFonts w:hint="eastAsia" w:ascii="仿宋_GB2312" w:hAnsi="仿宋" w:eastAsia="仿宋_GB2312" w:cs="仿宋_GB2312"/>
          <w:color w:val="auto"/>
          <w:sz w:val="24"/>
          <w:highlight w:val="none"/>
        </w:rPr>
        <w:t>】</w:t>
      </w:r>
      <w:r>
        <w:rPr>
          <w:rFonts w:hint="eastAsia" w:ascii="仿宋_GB2312" w:hAnsi="仿宋" w:eastAsia="仿宋_GB2312" w:cs="仿宋_GB2312"/>
          <w:color w:val="auto"/>
          <w:kern w:val="0"/>
          <w:sz w:val="24"/>
          <w:highlight w:val="none"/>
          <w:lang w:val="zh-CN"/>
        </w:rPr>
        <w:t>政府采购投标的一切事项，其法律后果由我方承担。</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eastAsia="zh-CN"/>
        </w:rPr>
        <w:t>委托期限</w:t>
      </w: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zh-CN"/>
        </w:rPr>
        <w:t>自</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日</w:t>
      </w:r>
      <w:r>
        <w:rPr>
          <w:rFonts w:hint="eastAsia" w:ascii="仿宋_GB2312" w:hAnsi="仿宋" w:eastAsia="仿宋_GB2312" w:cs="仿宋_GB2312"/>
          <w:color w:val="auto"/>
          <w:kern w:val="0"/>
          <w:sz w:val="24"/>
          <w:highlight w:val="none"/>
          <w:lang w:val="zh-CN"/>
        </w:rPr>
        <w:t>起至</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日</w:t>
      </w:r>
      <w:r>
        <w:rPr>
          <w:rFonts w:hint="eastAsia" w:ascii="仿宋_GB2312" w:hAnsi="仿宋" w:eastAsia="仿宋_GB2312" w:cs="仿宋_GB2312"/>
          <w:color w:val="auto"/>
          <w:kern w:val="0"/>
          <w:sz w:val="24"/>
          <w:highlight w:val="none"/>
          <w:lang w:val="zh-CN"/>
        </w:rPr>
        <w:t>止。</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特此告知。</w:t>
      </w: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textAlignment w:val="auto"/>
        <w:outlineLvl w:val="9"/>
        <w:rPr>
          <w:color w:val="auto"/>
          <w:highlight w:val="none"/>
        </w:rPr>
      </w:pPr>
    </w:p>
    <w:p>
      <w:pPr>
        <w:keepNext w:val="0"/>
        <w:keepLines w:val="0"/>
        <w:pageBreakBefore w:val="0"/>
        <w:kinsoku/>
        <w:wordWrap/>
        <w:overflowPunct/>
        <w:topLinePunct w:val="0"/>
        <w:bidi w:val="0"/>
        <w:snapToGrid w:val="0"/>
        <w:spacing w:line="360" w:lineRule="auto"/>
        <w:ind w:firstLine="5040" w:firstLineChars="2100"/>
        <w:textAlignment w:val="auto"/>
        <w:outlineLvl w:val="9"/>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keepNext w:val="0"/>
        <w:keepLines w:val="0"/>
        <w:pageBreakBefore w:val="0"/>
        <w:kinsoku/>
        <w:wordWrap/>
        <w:overflowPunct/>
        <w:topLinePunct w:val="0"/>
        <w:bidi w:val="0"/>
        <w:snapToGrid w:val="0"/>
        <w:spacing w:line="360" w:lineRule="auto"/>
        <w:ind w:firstLine="5040" w:firstLineChars="2100"/>
        <w:textAlignment w:val="auto"/>
        <w:outlineLvl w:val="9"/>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联合体成员名称</w:t>
      </w:r>
      <w:r>
        <w:rPr>
          <w:rFonts w:ascii="仿宋_GB2312" w:hAnsi="仿宋" w:eastAsia="仿宋_GB2312" w:cs="仿宋_GB2312"/>
          <w:color w:val="auto"/>
          <w:kern w:val="0"/>
          <w:sz w:val="24"/>
          <w:highlight w:val="none"/>
          <w:lang w:val="zh-CN"/>
        </w:rPr>
        <w:t>(电子签名/公章)：</w:t>
      </w:r>
    </w:p>
    <w:p>
      <w:pPr>
        <w:keepNext w:val="0"/>
        <w:keepLines w:val="0"/>
        <w:pageBreakBefore w:val="0"/>
        <w:kinsoku/>
        <w:wordWrap/>
        <w:overflowPunct/>
        <w:topLinePunct w:val="0"/>
        <w:bidi w:val="0"/>
        <w:snapToGrid w:val="0"/>
        <w:spacing w:line="360" w:lineRule="auto"/>
        <w:ind w:firstLine="5760" w:firstLineChars="2400"/>
        <w:textAlignment w:val="auto"/>
        <w:outlineLvl w:val="9"/>
        <w:rPr>
          <w:color w:val="auto"/>
          <w:highlight w:val="none"/>
        </w:rPr>
      </w:pPr>
      <w:r>
        <w:rPr>
          <w:rFonts w:hint="eastAsia" w:ascii="仿宋_GB2312" w:hAnsi="仿宋" w:eastAsia="仿宋_GB2312" w:cs="仿宋_GB2312"/>
          <w:color w:val="auto"/>
          <w:kern w:val="0"/>
          <w:sz w:val="24"/>
          <w:highlight w:val="none"/>
          <w:lang w:val="zh-CN"/>
        </w:rPr>
        <w:t>……</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日</w:t>
      </w:r>
    </w:p>
    <w:p>
      <w:pPr>
        <w:keepNext w:val="0"/>
        <w:keepLines w:val="0"/>
        <w:pageBreakBefore w:val="0"/>
        <w:kinsoku/>
        <w:wordWrap/>
        <w:overflowPunct/>
        <w:topLinePunct w:val="0"/>
        <w:bidi w:val="0"/>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keepNext w:val="0"/>
        <w:keepLines w:val="0"/>
        <w:pageBreakBefore w:val="0"/>
        <w:kinsoku/>
        <w:wordWrap/>
        <w:overflowPunct/>
        <w:topLinePunct w:val="0"/>
        <w:autoSpaceDE w:val="0"/>
        <w:autoSpaceDN w:val="0"/>
        <w:bidi w:val="0"/>
        <w:spacing w:line="360" w:lineRule="auto"/>
        <w:jc w:val="center"/>
        <w:textAlignment w:val="auto"/>
        <w:outlineLvl w:val="9"/>
        <w:rPr>
          <w:rFonts w:ascii="仿宋_GB2312" w:hAnsi="仿宋" w:eastAsia="仿宋_GB2312" w:cs="仿宋_GB2312"/>
          <w:b/>
          <w:color w:val="auto"/>
          <w:sz w:val="24"/>
          <w:highlight w:val="none"/>
        </w:rPr>
      </w:pPr>
      <w:r>
        <w:rPr>
          <w:rFonts w:hint="eastAsia" w:ascii="仿宋_GB2312" w:hAnsi="仿宋" w:eastAsia="仿宋_GB2312" w:cs="仿宋_GB2312"/>
          <w:b/>
          <w:color w:val="auto"/>
          <w:kern w:val="0"/>
          <w:sz w:val="32"/>
          <w:szCs w:val="32"/>
          <w:highlight w:val="none"/>
          <w:lang w:val="zh-CN"/>
        </w:rPr>
        <w:t>法定代表人、单位负责人或自然人本人</w:t>
      </w:r>
      <w:r>
        <w:rPr>
          <w:rFonts w:hint="eastAsia" w:ascii="仿宋_GB2312" w:hAnsi="仿宋" w:eastAsia="仿宋_GB2312" w:cs="仿宋_GB2312"/>
          <w:b/>
          <w:color w:val="auto"/>
          <w:sz w:val="30"/>
          <w:szCs w:val="30"/>
          <w:highlight w:val="none"/>
        </w:rPr>
        <w:t>的身份证明（适用于法定代表人、单位负责人或者自然人本人代表投标人参加投标）</w:t>
      </w:r>
    </w:p>
    <w:p>
      <w:pPr>
        <w:pStyle w:val="195"/>
        <w:keepNext w:val="0"/>
        <w:keepLines w:val="0"/>
        <w:pageBreakBefore w:val="0"/>
        <w:kinsoku/>
        <w:wordWrap/>
        <w:overflowPunct/>
        <w:topLinePunct w:val="0"/>
        <w:bidi w:val="0"/>
        <w:spacing w:line="360" w:lineRule="auto"/>
        <w:textAlignment w:val="auto"/>
        <w:outlineLvl w:val="9"/>
        <w:rPr>
          <w:rFonts w:ascii="仿宋_GB2312" w:hAnsi="仿宋" w:eastAsia="仿宋_GB2312"/>
          <w:bCs/>
          <w:color w:val="auto"/>
          <w:sz w:val="24"/>
          <w:highlight w:val="none"/>
        </w:rPr>
      </w:pPr>
      <w:r>
        <w:rPr>
          <w:rFonts w:hint="eastAsia" w:ascii="仿宋_GB2312" w:hAnsi="仿宋" w:eastAsia="仿宋_GB2312"/>
          <w:bCs/>
          <w:color w:val="auto"/>
          <w:sz w:val="24"/>
          <w:highlight w:val="none"/>
        </w:rPr>
        <w:t>身份证件扫描件：</w:t>
      </w:r>
    </w:p>
    <w:tbl>
      <w:tblPr>
        <w:tblStyle w:val="4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95"/>
              <w:keepNext w:val="0"/>
              <w:keepLines w:val="0"/>
              <w:pageBreakBefore w:val="0"/>
              <w:kinsoku/>
              <w:wordWrap/>
              <w:overflowPunct/>
              <w:topLinePunct w:val="0"/>
              <w:bidi w:val="0"/>
              <w:adjustRightInd w:val="0"/>
              <w:spacing w:line="360" w:lineRule="auto"/>
              <w:textAlignment w:val="auto"/>
              <w:outlineLvl w:val="9"/>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w:t>
            </w:r>
            <w:r>
              <w:rPr>
                <w:rFonts w:ascii="仿宋_GB2312" w:hAnsi="仿宋" w:eastAsia="仿宋_GB2312"/>
                <w:bCs/>
                <w:color w:val="auto"/>
                <w:sz w:val="24"/>
                <w:highlight w:val="none"/>
              </w:rPr>
              <w:t xml:space="preserve">                                 </w:t>
            </w:r>
            <w:r>
              <w:rPr>
                <w:rFonts w:hint="eastAsia" w:ascii="仿宋_GB2312" w:hAnsi="仿宋" w:eastAsia="仿宋_GB2312"/>
                <w:bCs/>
                <w:color w:val="auto"/>
                <w:sz w:val="24"/>
                <w:highlight w:val="none"/>
              </w:rPr>
              <w:t>反面：</w:t>
            </w:r>
          </w:p>
          <w:p>
            <w:pPr>
              <w:pStyle w:val="195"/>
              <w:keepNext w:val="0"/>
              <w:keepLines w:val="0"/>
              <w:pageBreakBefore w:val="0"/>
              <w:kinsoku/>
              <w:wordWrap/>
              <w:overflowPunct/>
              <w:topLinePunct w:val="0"/>
              <w:bidi w:val="0"/>
              <w:adjustRightInd w:val="0"/>
              <w:spacing w:line="360" w:lineRule="auto"/>
              <w:textAlignment w:val="auto"/>
              <w:outlineLvl w:val="9"/>
              <w:rPr>
                <w:rFonts w:ascii="仿宋_GB2312" w:hAnsi="仿宋" w:eastAsia="仿宋_GB2312"/>
                <w:bCs/>
                <w:color w:val="auto"/>
                <w:sz w:val="24"/>
                <w:highlight w:val="none"/>
              </w:rPr>
            </w:pPr>
          </w:p>
        </w:tc>
      </w:tr>
    </w:tbl>
    <w:p>
      <w:pPr>
        <w:keepNext w:val="0"/>
        <w:keepLines w:val="0"/>
        <w:pageBreakBefore w:val="0"/>
        <w:kinsoku/>
        <w:wordWrap/>
        <w:overflowPunct/>
        <w:topLinePunct w:val="0"/>
        <w:bidi w:val="0"/>
        <w:snapToGrid w:val="0"/>
        <w:spacing w:line="360" w:lineRule="auto"/>
        <w:ind w:firstLine="576"/>
        <w:jc w:val="center"/>
        <w:textAlignment w:val="auto"/>
        <w:outlineLvl w:val="9"/>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w:t>
      </w:r>
    </w:p>
    <w:p>
      <w:pPr>
        <w:keepNext w:val="0"/>
        <w:keepLines w:val="0"/>
        <w:pageBreakBefore w:val="0"/>
        <w:kinsoku/>
        <w:wordWrap/>
        <w:overflowPunct/>
        <w:topLinePunct w:val="0"/>
        <w:bidi w:val="0"/>
        <w:snapToGrid w:val="0"/>
        <w:spacing w:line="360" w:lineRule="auto"/>
        <w:ind w:firstLine="576"/>
        <w:jc w:val="center"/>
        <w:textAlignment w:val="auto"/>
        <w:outlineLvl w:val="9"/>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投标人名称(电子签名)：                              </w:t>
      </w:r>
    </w:p>
    <w:p>
      <w:pPr>
        <w:keepNext w:val="0"/>
        <w:keepLines w:val="0"/>
        <w:pageBreakBefore w:val="0"/>
        <w:kinsoku/>
        <w:wordWrap/>
        <w:overflowPunct/>
        <w:topLinePunct w:val="0"/>
        <w:bidi w:val="0"/>
        <w:spacing w:line="360" w:lineRule="auto"/>
        <w:jc w:val="center"/>
        <w:textAlignment w:val="auto"/>
        <w:outlineLvl w:val="9"/>
        <w:rPr>
          <w:rFonts w:ascii="仿宋_GB2312" w:hAnsi="仿宋" w:eastAsia="仿宋_GB2312" w:cs="仿宋_GB2312"/>
          <w:color w:val="auto"/>
          <w:kern w:val="0"/>
          <w:sz w:val="24"/>
          <w:highlight w:val="none"/>
          <w:lang w:val="zh-CN"/>
        </w:rPr>
      </w:pPr>
      <w:r>
        <w:rPr>
          <w:rFonts w:ascii="仿宋_GB2312" w:hAnsi="仿宋" w:eastAsia="仿宋_GB2312" w:cs="仿宋_GB2312"/>
          <w:color w:val="auto"/>
          <w:kern w:val="0"/>
          <w:sz w:val="24"/>
          <w:highlight w:val="none"/>
          <w:lang w:val="zh-CN"/>
        </w:rPr>
        <w:t xml:space="preserve">                   日期：</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日</w:t>
      </w: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textAlignment w:val="auto"/>
        <w:outlineLvl w:val="9"/>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keepNext w:val="0"/>
        <w:keepLines w:val="0"/>
        <w:pageBreakBefore w:val="0"/>
        <w:kinsoku/>
        <w:wordWrap/>
        <w:overflowPunct/>
        <w:topLinePunct w:val="0"/>
        <w:bidi w:val="0"/>
        <w:snapToGrid w:val="0"/>
        <w:spacing w:line="360" w:lineRule="auto"/>
        <w:jc w:val="center"/>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三、分包意向协议（如果有）</w:t>
      </w:r>
    </w:p>
    <w:p>
      <w:pPr>
        <w:keepNext w:val="0"/>
        <w:keepLines w:val="0"/>
        <w:pageBreakBefore w:val="0"/>
        <w:widowControl/>
        <w:kinsoku/>
        <w:wordWrap/>
        <w:overflowPunct/>
        <w:topLinePunct w:val="0"/>
        <w:bidi w:val="0"/>
        <w:spacing w:line="360" w:lineRule="auto"/>
        <w:ind w:firstLine="482" w:firstLineChars="200"/>
        <w:jc w:val="left"/>
        <w:textAlignment w:val="auto"/>
        <w:outlineLvl w:val="9"/>
        <w:rPr>
          <w:rFonts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[中标后以分包方式履行合同的，提供分包意向协议(附件6)；采购人不同意分包或者投标人中标后不以分包方式履行合同的，则不需要提供。]</w:t>
      </w:r>
    </w:p>
    <w:p>
      <w:pPr>
        <w:keepNext w:val="0"/>
        <w:keepLines w:val="0"/>
        <w:pageBreakBefore w:val="0"/>
        <w:kinsoku/>
        <w:wordWrap/>
        <w:overflowPunct/>
        <w:topLinePunct w:val="0"/>
        <w:bidi w:val="0"/>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br w:type="page"/>
      </w:r>
    </w:p>
    <w:p>
      <w:pPr>
        <w:keepNext w:val="0"/>
        <w:keepLines w:val="0"/>
        <w:pageBreakBefore w:val="0"/>
        <w:kinsoku/>
        <w:wordWrap/>
        <w:overflowPunct/>
        <w:topLinePunct w:val="0"/>
        <w:bidi w:val="0"/>
        <w:snapToGrid w:val="0"/>
        <w:spacing w:line="360" w:lineRule="auto"/>
        <w:jc w:val="center"/>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四、符合性审查资料</w:t>
      </w: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tbl>
      <w:tblPr>
        <w:tblStyle w:val="46"/>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42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255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 w:hAnsi="仿宋" w:eastAsia="仿宋"/>
                <w:b/>
                <w:color w:val="auto"/>
                <w:sz w:val="24"/>
                <w:highlight w:val="none"/>
              </w:rPr>
            </w:pPr>
            <w:r>
              <w:rPr>
                <w:rFonts w:hint="eastAsia" w:ascii="仿宋" w:hAnsi="仿宋" w:eastAsia="仿宋"/>
                <w:b/>
                <w:color w:val="auto"/>
                <w:sz w:val="24"/>
                <w:highlight w:val="none"/>
              </w:rPr>
              <w:t>需要提供的符合性审查资料</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 w:hAnsi="仿宋" w:eastAsia="仿宋"/>
                <w:b/>
                <w:color w:val="auto"/>
                <w:sz w:val="24"/>
                <w:highlight w:val="none"/>
              </w:rPr>
            </w:pPr>
            <w:r>
              <w:rPr>
                <w:rFonts w:hint="eastAsia" w:ascii="仿宋" w:hAnsi="仿宋" w:eastAsia="仿宋"/>
                <w:b/>
                <w:color w:val="auto"/>
                <w:sz w:val="24"/>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仿宋" w:hAnsi="仿宋" w:eastAsia="仿宋" w:cs="Times New Roman"/>
                <w:b w:val="0"/>
                <w:bCs/>
                <w:color w:val="auto"/>
                <w:sz w:val="24"/>
                <w:highlight w:val="none"/>
              </w:rPr>
            </w:pPr>
            <w:r>
              <w:rPr>
                <w:rFonts w:hint="eastAsia" w:ascii="仿宋" w:hAnsi="仿宋" w:eastAsia="仿宋" w:cs="Times New Roman"/>
                <w:b w:val="0"/>
                <w:bCs/>
                <w:color w:val="auto"/>
                <w:sz w:val="24"/>
                <w:highlight w:val="none"/>
              </w:rPr>
              <w:t>1</w:t>
            </w:r>
          </w:p>
        </w:tc>
        <w:tc>
          <w:tcPr>
            <w:tcW w:w="42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投标文件按照招标文件要求签署、盖章。</w:t>
            </w:r>
          </w:p>
        </w:tc>
        <w:tc>
          <w:tcPr>
            <w:tcW w:w="255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 w:hAnsi="仿宋" w:eastAsia="仿宋"/>
                <w:color w:val="auto"/>
                <w:sz w:val="24"/>
                <w:highlight w:val="none"/>
              </w:rPr>
            </w:pPr>
            <w:r>
              <w:rPr>
                <w:rFonts w:hint="eastAsia" w:ascii="仿宋" w:hAnsi="仿宋" w:eastAsia="仿宋"/>
                <w:color w:val="auto"/>
                <w:sz w:val="24"/>
                <w:highlight w:val="none"/>
              </w:rPr>
              <w:t>需要使用电子签名或者签字盖章的投标文件的组成部分</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 w:hAnsi="仿宋" w:eastAsia="仿宋" w:cs="仿宋_GB2312"/>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color w:val="auto"/>
                <w:highlight w:val="none"/>
              </w:rPr>
            </w:pPr>
            <w:r>
              <w:rPr>
                <w:rFonts w:hint="eastAsia" w:ascii="仿宋" w:eastAsia="仿宋" w:cs="仿宋_GB2312"/>
                <w:color w:val="auto"/>
                <w:sz w:val="24"/>
                <w:highlight w:val="none"/>
              </w:rPr>
              <w:t>第</w:t>
            </w:r>
            <w:r>
              <w:rPr>
                <w:rFonts w:ascii="仿宋" w:eastAsia="仿宋" w:cs="仿宋_GB2312"/>
                <w:color w:val="auto"/>
                <w:sz w:val="24"/>
                <w:highlight w:val="none"/>
                <w:u w:val="single"/>
              </w:rPr>
              <w:t xml:space="preserve">  </w:t>
            </w:r>
            <w:r>
              <w:rPr>
                <w:rFonts w:hint="eastAsia" w:asci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仿宋" w:hAnsi="仿宋" w:eastAsia="仿宋" w:cs="Times New Roman"/>
                <w:b w:val="0"/>
                <w:bCs/>
                <w:color w:val="auto"/>
                <w:sz w:val="24"/>
                <w:highlight w:val="none"/>
                <w:lang w:eastAsia="zh-CN"/>
              </w:rPr>
            </w:pPr>
            <w:r>
              <w:rPr>
                <w:rFonts w:hint="eastAsia" w:ascii="仿宋" w:hAnsi="仿宋" w:eastAsia="仿宋" w:cs="Times New Roman"/>
                <w:b w:val="0"/>
                <w:bCs/>
                <w:color w:val="auto"/>
                <w:sz w:val="24"/>
                <w:highlight w:val="none"/>
                <w:lang w:val="en-US" w:eastAsia="zh-CN"/>
              </w:rPr>
              <w:t>2</w:t>
            </w:r>
          </w:p>
        </w:tc>
        <w:tc>
          <w:tcPr>
            <w:tcW w:w="42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_GB2312" w:hAnsi="仿宋" w:eastAsia="仿宋_GB2312" w:cs="仿宋_GB2312"/>
                <w:color w:val="auto"/>
                <w:sz w:val="24"/>
                <w:highlight w:val="none"/>
              </w:rPr>
            </w:pPr>
            <w:r>
              <w:rPr>
                <w:rFonts w:hint="eastAsia" w:ascii="仿宋_GB2312" w:hAnsi="仿宋" w:eastAsia="仿宋_GB2312"/>
                <w:color w:val="auto"/>
                <w:sz w:val="24"/>
                <w:highlight w:val="none"/>
              </w:rPr>
              <w:t>投标文件中承诺的投标有效期不少于招标文件中载明的投标有效期。</w:t>
            </w:r>
          </w:p>
        </w:tc>
        <w:tc>
          <w:tcPr>
            <w:tcW w:w="255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 w:hAnsi="仿宋" w:eastAsia="仿宋"/>
                <w:color w:val="auto"/>
                <w:sz w:val="24"/>
                <w:highlight w:val="none"/>
              </w:rPr>
            </w:pPr>
            <w:r>
              <w:rPr>
                <w:rFonts w:hint="eastAsia" w:ascii="仿宋" w:hAnsi="仿宋" w:eastAsia="仿宋"/>
                <w:color w:val="auto"/>
                <w:sz w:val="24"/>
                <w:highlight w:val="none"/>
              </w:rPr>
              <w:t>投标函</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color w:val="auto"/>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仿宋" w:hAnsi="仿宋" w:eastAsia="仿宋" w:cs="Times New Roman"/>
                <w:b w:val="0"/>
                <w:bCs/>
                <w:color w:val="auto"/>
                <w:sz w:val="24"/>
                <w:highlight w:val="none"/>
                <w:lang w:eastAsia="zh-CN"/>
              </w:rPr>
            </w:pPr>
            <w:r>
              <w:rPr>
                <w:rFonts w:hint="eastAsia" w:ascii="仿宋" w:hAnsi="仿宋" w:eastAsia="仿宋" w:cs="Times New Roman"/>
                <w:b w:val="0"/>
                <w:bCs/>
                <w:color w:val="auto"/>
                <w:sz w:val="24"/>
                <w:highlight w:val="none"/>
                <w:lang w:val="en-US" w:eastAsia="zh-CN"/>
              </w:rPr>
              <w:t>3</w:t>
            </w:r>
          </w:p>
        </w:tc>
        <w:tc>
          <w:tcPr>
            <w:tcW w:w="424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_GB2312" w:hAnsi="仿宋" w:eastAsia="仿宋_GB2312"/>
                <w:color w:val="auto"/>
                <w:sz w:val="24"/>
                <w:highlight w:val="none"/>
              </w:rPr>
            </w:pPr>
            <w:r>
              <w:rPr>
                <w:rFonts w:hint="eastAsia" w:ascii="仿宋_GB2312" w:hAnsi="仿宋" w:eastAsia="仿宋_GB2312"/>
                <w:color w:val="auto"/>
                <w:sz w:val="24"/>
                <w:highlight w:val="none"/>
              </w:rPr>
              <w:t>投标文件满足招标文件的其它实质性要求。</w:t>
            </w:r>
          </w:p>
        </w:tc>
        <w:tc>
          <w:tcPr>
            <w:tcW w:w="255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ascii="仿宋" w:hAnsi="仿宋" w:eastAsia="仿宋"/>
                <w:color w:val="auto"/>
                <w:sz w:val="24"/>
                <w:highlight w:val="none"/>
              </w:rPr>
            </w:pPr>
            <w:r>
              <w:rPr>
                <w:rFonts w:hint="eastAsia" w:ascii="仿宋_GB2312" w:hAnsi="仿宋" w:eastAsia="仿宋_GB2312" w:cs="仿宋_GB2312"/>
                <w:color w:val="auto"/>
                <w:kern w:val="0"/>
                <w:sz w:val="24"/>
                <w:highlight w:val="none"/>
              </w:rPr>
              <w:t>招标文件其它实质性要求相应的材料（“▲”</w:t>
            </w:r>
            <w:r>
              <w:rPr>
                <w:rFonts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rPr>
              <w:t>系指实质性要求条款，招标文件无其它实质性要求的，无需提供）</w:t>
            </w:r>
          </w:p>
        </w:tc>
        <w:tc>
          <w:tcPr>
            <w:tcW w:w="1672"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outlineLvl w:val="9"/>
              <w:rPr>
                <w:color w:val="auto"/>
                <w:highlight w:val="none"/>
              </w:rPr>
            </w:pPr>
            <w:r>
              <w:rPr>
                <w:rFonts w:hint="eastAsia" w:ascii="仿宋" w:hAnsi="仿宋" w:eastAsia="仿宋" w:cs="仿宋_GB2312"/>
                <w:color w:val="auto"/>
                <w:sz w:val="24"/>
                <w:highlight w:val="none"/>
              </w:rPr>
              <w:t>第</w:t>
            </w:r>
            <w:r>
              <w:rPr>
                <w:rFonts w:ascii="仿宋" w:hAnsi="仿宋" w:eastAsia="仿宋" w:cs="仿宋_GB2312"/>
                <w:color w:val="auto"/>
                <w:sz w:val="24"/>
                <w:highlight w:val="none"/>
                <w:u w:val="single"/>
              </w:rPr>
              <w:t xml:space="preserve">  </w:t>
            </w:r>
            <w:r>
              <w:rPr>
                <w:rFonts w:hint="eastAsia" w:ascii="仿宋" w:hAnsi="仿宋" w:eastAsia="仿宋" w:cs="仿宋_GB2312"/>
                <w:color w:val="auto"/>
                <w:sz w:val="24"/>
                <w:highlight w:val="none"/>
              </w:rPr>
              <w:t>页</w:t>
            </w:r>
          </w:p>
        </w:tc>
      </w:tr>
    </w:tbl>
    <w:p>
      <w:pPr>
        <w:keepNext w:val="0"/>
        <w:keepLines w:val="0"/>
        <w:pageBreakBefore w:val="0"/>
        <w:kinsoku/>
        <w:wordWrap/>
        <w:overflowPunct/>
        <w:topLinePunct w:val="0"/>
        <w:bidi w:val="0"/>
        <w:spacing w:line="360" w:lineRule="auto"/>
        <w:ind w:right="420"/>
        <w:textAlignment w:val="auto"/>
        <w:outlineLvl w:val="9"/>
        <w:rPr>
          <w:rFonts w:ascii="宋体" w:hAnsi="宋体" w:cs="宋体"/>
          <w:color w:val="auto"/>
          <w:sz w:val="24"/>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t xml:space="preserve">            </w:t>
      </w: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textAlignment w:val="auto"/>
        <w:outlineLvl w:val="9"/>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keepNext w:val="0"/>
        <w:keepLines w:val="0"/>
        <w:pageBreakBefore w:val="0"/>
        <w:kinsoku/>
        <w:wordWrap/>
        <w:overflowPunct/>
        <w:topLinePunct w:val="0"/>
        <w:bidi w:val="0"/>
        <w:snapToGrid w:val="0"/>
        <w:spacing w:line="360" w:lineRule="auto"/>
        <w:jc w:val="center"/>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五、评标标准相应的商务技术资料</w:t>
      </w:r>
    </w:p>
    <w:p>
      <w:pPr>
        <w:keepNext w:val="0"/>
        <w:keepLines w:val="0"/>
        <w:pageBreakBefore w:val="0"/>
        <w:kinsoku/>
        <w:wordWrap/>
        <w:overflowPunct/>
        <w:topLinePunct w:val="0"/>
        <w:bidi w:val="0"/>
        <w:snapToGrid w:val="0"/>
        <w:spacing w:line="360" w:lineRule="auto"/>
        <w:jc w:val="left"/>
        <w:textAlignment w:val="auto"/>
        <w:outlineLvl w:val="9"/>
        <w:rPr>
          <w:rFonts w:hint="eastAsia" w:ascii="仿宋_GB2312" w:hAnsi="仿宋" w:eastAsia="仿宋_GB2312" w:cs="仿宋_GB2312"/>
          <w:b/>
          <w:color w:val="auto"/>
          <w:sz w:val="24"/>
          <w:highlight w:val="none"/>
        </w:rPr>
      </w:pPr>
    </w:p>
    <w:p>
      <w:pPr>
        <w:keepNext w:val="0"/>
        <w:keepLines w:val="0"/>
        <w:pageBreakBefore w:val="0"/>
        <w:kinsoku/>
        <w:wordWrap/>
        <w:overflowPunct/>
        <w:topLinePunct w:val="0"/>
        <w:bidi w:val="0"/>
        <w:snapToGrid w:val="0"/>
        <w:spacing w:line="360" w:lineRule="auto"/>
        <w:jc w:val="left"/>
        <w:textAlignment w:val="auto"/>
        <w:outlineLvl w:val="9"/>
        <w:rPr>
          <w:rFonts w:ascii="仿宋_GB2312" w:hAnsi="仿宋" w:eastAsia="仿宋_GB2312" w:cs="仿宋_GB2312"/>
          <w:b/>
          <w:color w:val="auto"/>
          <w:sz w:val="24"/>
          <w:highlight w:val="none"/>
        </w:rPr>
      </w:pPr>
      <w:r>
        <w:rPr>
          <w:rFonts w:hint="eastAsia" w:ascii="仿宋_GB2312" w:hAnsi="仿宋" w:eastAsia="仿宋_GB2312" w:cs="仿宋_GB2312"/>
          <w:b/>
          <w:color w:val="auto"/>
          <w:sz w:val="24"/>
          <w:highlight w:val="none"/>
        </w:rPr>
        <w:t>（按招标文件第四部分评标办法前附表中“投标文件中评标标准相应的商务技术资料目录”提供资料）</w:t>
      </w: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textAlignment w:val="auto"/>
        <w:outlineLvl w:val="9"/>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keepNext w:val="0"/>
        <w:keepLines w:val="0"/>
        <w:pageBreakBefore w:val="0"/>
        <w:kinsoku/>
        <w:wordWrap/>
        <w:overflowPunct/>
        <w:topLinePunct w:val="0"/>
        <w:bidi w:val="0"/>
        <w:snapToGrid w:val="0"/>
        <w:spacing w:line="360" w:lineRule="auto"/>
        <w:jc w:val="center"/>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六、投标标的清单</w:t>
      </w:r>
    </w:p>
    <w:tbl>
      <w:tblPr>
        <w:tblStyle w:val="4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eastAsia="zh-CN"/>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备注</w:t>
            </w:r>
            <w:r>
              <w:rPr>
                <w:rFonts w:hint="eastAsia" w:ascii="宋体" w:hAnsi="宋体" w:cs="宋体"/>
                <w:b/>
                <w:color w:val="auto"/>
                <w:sz w:val="24"/>
                <w:highlight w:val="none"/>
                <w:lang w:eastAsia="zh-CN"/>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白杨街道“小脑+手脚”、“平安E查”服务</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r>
    </w:tbl>
    <w:p>
      <w:pPr>
        <w:keepNext w:val="0"/>
        <w:keepLines w:val="0"/>
        <w:pageBreakBefore w:val="0"/>
        <w:kinsoku/>
        <w:wordWrap/>
        <w:overflowPunct/>
        <w:topLinePunct w:val="0"/>
        <w:bidi w:val="0"/>
        <w:spacing w:line="360" w:lineRule="auto"/>
        <w:ind w:right="420"/>
        <w:textAlignment w:val="auto"/>
        <w:outlineLvl w:val="9"/>
        <w:rPr>
          <w:rFonts w:hint="eastAsia" w:ascii="宋体" w:hAnsi="宋体" w:eastAsia="宋体" w:cs="宋体"/>
          <w:color w:val="auto"/>
          <w:sz w:val="24"/>
          <w:highlight w:val="none"/>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textAlignment w:val="auto"/>
        <w:outlineLvl w:val="9"/>
        <w:rPr>
          <w:rFonts w:hint="eastAsia"/>
          <w:color w:val="auto"/>
          <w:highlight w:val="none"/>
          <w:lang w:val="zh-CN"/>
        </w:rPr>
      </w:pPr>
    </w:p>
    <w:p>
      <w:pPr>
        <w:keepNext w:val="0"/>
        <w:keepLines w:val="0"/>
        <w:pageBreakBefore w:val="0"/>
        <w:kinsoku/>
        <w:wordWrap/>
        <w:overflowPunct/>
        <w:topLinePunct w:val="0"/>
        <w:bidi w:val="0"/>
        <w:snapToGrid w:val="0"/>
        <w:spacing w:line="360" w:lineRule="auto"/>
        <w:jc w:val="center"/>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七、商务技术偏离表</w:t>
      </w:r>
    </w:p>
    <w:p>
      <w:pPr>
        <w:keepNext w:val="0"/>
        <w:keepLines w:val="0"/>
        <w:pageBreakBefore w:val="0"/>
        <w:kinsoku/>
        <w:wordWrap/>
        <w:overflowPunct/>
        <w:topLinePunct w:val="0"/>
        <w:bidi w:val="0"/>
        <w:jc w:val="center"/>
        <w:textAlignment w:val="auto"/>
        <w:outlineLvl w:val="9"/>
        <w:rPr>
          <w:rFonts w:hint="eastAsia" w:ascii="仿宋_GB2312" w:hAnsi="仿宋" w:eastAsia="仿宋_GB2312"/>
          <w:b/>
          <w:bCs/>
          <w:color w:val="auto"/>
          <w:sz w:val="24"/>
          <w:highlight w:val="none"/>
        </w:rPr>
      </w:pPr>
    </w:p>
    <w:tbl>
      <w:tblPr>
        <w:tblStyle w:val="4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序号</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招标文件章节及具体内容</w:t>
            </w: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投标文件章节及具体内容</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b/>
                <w:bCs/>
                <w:color w:val="auto"/>
                <w:sz w:val="24"/>
                <w:highlight w:val="none"/>
              </w:rPr>
            </w:pPr>
            <w:r>
              <w:rPr>
                <w:rFonts w:hint="eastAsia" w:ascii="仿宋_GB2312" w:hAnsi="仿宋" w:eastAsia="仿宋_GB2312"/>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1</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b/>
                <w:color w:val="auto"/>
                <w:kern w:val="0"/>
                <w:sz w:val="32"/>
                <w:szCs w:val="32"/>
                <w:highlight w:val="none"/>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b/>
                <w:color w:val="auto"/>
                <w:kern w:val="0"/>
                <w:sz w:val="32"/>
                <w:szCs w:val="32"/>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color w:val="auto"/>
                <w:kern w:val="0"/>
                <w:sz w:val="24"/>
                <w:highlight w:val="none"/>
              </w:rPr>
            </w:pPr>
            <w:r>
              <w:rPr>
                <w:rFonts w:ascii="仿宋_GB2312" w:hAnsi="仿宋" w:eastAsia="仿宋_GB2312" w:cs="仿宋_GB2312"/>
                <w:color w:val="auto"/>
                <w:kern w:val="0"/>
                <w:sz w:val="24"/>
                <w:highlight w:val="none"/>
              </w:rPr>
              <w:t>2</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b/>
                <w:color w:val="auto"/>
                <w:kern w:val="0"/>
                <w:sz w:val="32"/>
                <w:szCs w:val="32"/>
                <w:highlight w:val="none"/>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b/>
                <w:color w:val="auto"/>
                <w:kern w:val="0"/>
                <w:sz w:val="32"/>
                <w:szCs w:val="32"/>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b/>
                <w:color w:val="auto"/>
                <w:kern w:val="0"/>
                <w:sz w:val="32"/>
                <w:szCs w:val="32"/>
                <w:highlight w:val="none"/>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b/>
                <w:color w:val="auto"/>
                <w:kern w:val="0"/>
                <w:sz w:val="32"/>
                <w:szCs w:val="32"/>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ascii="仿宋_GB2312" w:hAnsi="仿宋" w:eastAsia="仿宋_GB2312" w:cs="仿宋_GB2312"/>
                <w:b/>
                <w:color w:val="auto"/>
                <w:kern w:val="0"/>
                <w:sz w:val="32"/>
                <w:szCs w:val="32"/>
                <w:highlight w:val="none"/>
              </w:rPr>
            </w:pPr>
          </w:p>
        </w:tc>
      </w:tr>
    </w:tbl>
    <w:p>
      <w:pPr>
        <w:keepNext w:val="0"/>
        <w:keepLines w:val="0"/>
        <w:pageBreakBefore w:val="0"/>
        <w:kinsoku/>
        <w:wordWrap/>
        <w:overflowPunct/>
        <w:topLinePunct w:val="0"/>
        <w:bidi w:val="0"/>
        <w:jc w:val="left"/>
        <w:textAlignment w:val="auto"/>
        <w:outlineLvl w:val="9"/>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投标人保证：除商务技术偏离表列出的偏离外，投标人响应招标文件的全部要求</w:t>
      </w:r>
    </w:p>
    <w:p>
      <w:pPr>
        <w:keepNext w:val="0"/>
        <w:keepLines w:val="0"/>
        <w:pageBreakBefore w:val="0"/>
        <w:kinsoku/>
        <w:wordWrap/>
        <w:overflowPunct/>
        <w:topLinePunct w:val="0"/>
        <w:bidi w:val="0"/>
        <w:jc w:val="center"/>
        <w:textAlignment w:val="auto"/>
        <w:outlineLvl w:val="9"/>
        <w:rPr>
          <w:rFonts w:ascii="仿宋_GB2312" w:hAnsi="仿宋" w:eastAsia="仿宋_GB2312" w:cs="仿宋_GB2312"/>
          <w:b/>
          <w:color w:val="auto"/>
          <w:kern w:val="0"/>
          <w:sz w:val="32"/>
          <w:szCs w:val="32"/>
          <w:highlight w:val="none"/>
        </w:rPr>
      </w:pPr>
    </w:p>
    <w:p>
      <w:pPr>
        <w:keepNext w:val="0"/>
        <w:keepLines w:val="0"/>
        <w:pageBreakBefore w:val="0"/>
        <w:kinsoku/>
        <w:wordWrap/>
        <w:overflowPunct/>
        <w:topLinePunct w:val="0"/>
        <w:bidi w:val="0"/>
        <w:spacing w:line="360" w:lineRule="auto"/>
        <w:ind w:right="420"/>
        <w:textAlignment w:val="auto"/>
        <w:outlineLvl w:val="9"/>
        <w:rPr>
          <w:rFonts w:ascii="宋体" w:hAnsi="宋体" w:cs="宋体"/>
          <w:color w:val="auto"/>
          <w:sz w:val="24"/>
          <w:highlight w:val="none"/>
        </w:rPr>
      </w:pPr>
    </w:p>
    <w:p>
      <w:pPr>
        <w:keepNext w:val="0"/>
        <w:keepLines w:val="0"/>
        <w:pageBreakBefore w:val="0"/>
        <w:kinsoku/>
        <w:wordWrap/>
        <w:overflowPunct/>
        <w:topLinePunct w:val="0"/>
        <w:bidi w:val="0"/>
        <w:textAlignment w:val="auto"/>
        <w:outlineLvl w:val="9"/>
        <w:rPr>
          <w:rFonts w:hint="eastAsia"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br w:type="page"/>
      </w:r>
    </w:p>
    <w:p>
      <w:pPr>
        <w:keepNext w:val="0"/>
        <w:keepLines w:val="0"/>
        <w:pageBreakBefore w:val="0"/>
        <w:kinsoku/>
        <w:wordWrap/>
        <w:overflowPunct/>
        <w:topLinePunct w:val="0"/>
        <w:bidi w:val="0"/>
        <w:snapToGrid w:val="0"/>
        <w:spacing w:line="360" w:lineRule="auto"/>
        <w:jc w:val="center"/>
        <w:textAlignment w:val="auto"/>
        <w:outlineLvl w:val="9"/>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八、政府采购供应商廉洁自律承诺书</w:t>
      </w: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sz w:val="24"/>
          <w:highlight w:val="none"/>
        </w:rPr>
      </w:pPr>
    </w:p>
    <w:p>
      <w:pPr>
        <w:keepNext w:val="0"/>
        <w:keepLines w:val="0"/>
        <w:pageBreakBefore w:val="0"/>
        <w:kinsoku/>
        <w:wordWrap/>
        <w:overflowPunct/>
        <w:topLinePunct w:val="0"/>
        <w:bidi w:val="0"/>
        <w:snapToGrid w:val="0"/>
        <w:spacing w:line="360" w:lineRule="auto"/>
        <w:textAlignment w:val="auto"/>
        <w:outlineLvl w:val="9"/>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u w:val="single"/>
        </w:rPr>
        <w:t>（采购人）、（采购代理机构）</w:t>
      </w:r>
      <w:r>
        <w:rPr>
          <w:rFonts w:hint="eastAsia" w:ascii="仿宋_GB2312" w:hAnsi="仿宋" w:eastAsia="仿宋_GB2312" w:cs="仿宋_GB2312"/>
          <w:color w:val="auto"/>
          <w:kern w:val="0"/>
          <w:sz w:val="24"/>
          <w:highlight w:val="none"/>
          <w:lang w:val="zh-CN"/>
        </w:rPr>
        <w:t>：</w:t>
      </w:r>
    </w:p>
    <w:p>
      <w:pPr>
        <w:keepNext w:val="0"/>
        <w:keepLines w:val="0"/>
        <w:pageBreakBefore w:val="0"/>
        <w:kinsoku/>
        <w:wordWrap/>
        <w:overflowPunct/>
        <w:topLinePunct w:val="0"/>
        <w:autoSpaceDE w:val="0"/>
        <w:autoSpaceDN w:val="0"/>
        <w:bidi w:val="0"/>
        <w:spacing w:line="360" w:lineRule="auto"/>
        <w:ind w:left="2" w:leftChars="1" w:firstLine="480" w:firstLineChars="200"/>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keepNext w:val="0"/>
        <w:keepLines w:val="0"/>
        <w:pageBreakBefore w:val="0"/>
        <w:kinsoku/>
        <w:wordWrap/>
        <w:overflowPunct/>
        <w:topLinePunct w:val="0"/>
        <w:autoSpaceDE w:val="0"/>
        <w:autoSpaceDN w:val="0"/>
        <w:bidi w:val="0"/>
        <w:spacing w:line="360" w:lineRule="auto"/>
        <w:ind w:left="2" w:leftChars="1" w:firstLine="480" w:firstLineChars="200"/>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highlight w:val="none"/>
          <w:lang w:val="zh-CN"/>
        </w:rPr>
        <w:t xml:space="preserve"> </w:t>
      </w:r>
    </w:p>
    <w:p>
      <w:pPr>
        <w:keepNext w:val="0"/>
        <w:keepLines w:val="0"/>
        <w:pageBreakBefore w:val="0"/>
        <w:kinsoku/>
        <w:wordWrap/>
        <w:overflowPunct/>
        <w:topLinePunct w:val="0"/>
        <w:autoSpaceDE w:val="0"/>
        <w:autoSpaceDN w:val="0"/>
        <w:bidi w:val="0"/>
        <w:spacing w:line="360" w:lineRule="auto"/>
        <w:ind w:left="2" w:leftChars="1" w:firstLine="480" w:firstLineChars="200"/>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二、不为项目有关人员及部门报销应由你方单位或个人支付的费用；</w:t>
      </w:r>
      <w:r>
        <w:rPr>
          <w:rFonts w:ascii="仿宋_GB2312" w:hAnsi="仿宋_GB2312" w:eastAsia="仿宋_GB2312" w:cs="仿宋_GB2312"/>
          <w:color w:val="auto"/>
          <w:kern w:val="0"/>
          <w:sz w:val="24"/>
          <w:highlight w:val="none"/>
          <w:lang w:val="zh-CN"/>
        </w:rPr>
        <w:t xml:space="preserve"> </w:t>
      </w:r>
    </w:p>
    <w:p>
      <w:pPr>
        <w:keepNext w:val="0"/>
        <w:keepLines w:val="0"/>
        <w:pageBreakBefore w:val="0"/>
        <w:kinsoku/>
        <w:wordWrap/>
        <w:overflowPunct/>
        <w:topLinePunct w:val="0"/>
        <w:autoSpaceDE w:val="0"/>
        <w:autoSpaceDN w:val="0"/>
        <w:bidi w:val="0"/>
        <w:spacing w:line="360" w:lineRule="auto"/>
        <w:ind w:left="2" w:leftChars="1" w:firstLine="480" w:firstLineChars="200"/>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三、不向项目有关人员及部门提供有可能影响公正的宴请和健身娱乐等活动；</w:t>
      </w:r>
      <w:r>
        <w:rPr>
          <w:rFonts w:ascii="仿宋_GB2312" w:hAnsi="仿宋_GB2312" w:eastAsia="仿宋_GB2312" w:cs="仿宋_GB2312"/>
          <w:color w:val="auto"/>
          <w:kern w:val="0"/>
          <w:sz w:val="24"/>
          <w:highlight w:val="none"/>
          <w:lang w:val="zh-CN"/>
        </w:rPr>
        <w:t xml:space="preserve"> </w:t>
      </w:r>
    </w:p>
    <w:p>
      <w:pPr>
        <w:keepNext w:val="0"/>
        <w:keepLines w:val="0"/>
        <w:pageBreakBefore w:val="0"/>
        <w:kinsoku/>
        <w:wordWrap/>
        <w:overflowPunct/>
        <w:topLinePunct w:val="0"/>
        <w:autoSpaceDE w:val="0"/>
        <w:autoSpaceDN w:val="0"/>
        <w:bidi w:val="0"/>
        <w:spacing w:line="360" w:lineRule="auto"/>
        <w:ind w:left="2" w:leftChars="1" w:firstLine="480" w:firstLineChars="200"/>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keepNext w:val="0"/>
        <w:keepLines w:val="0"/>
        <w:pageBreakBefore w:val="0"/>
        <w:kinsoku/>
        <w:wordWrap/>
        <w:overflowPunct/>
        <w:topLinePunct w:val="0"/>
        <w:autoSpaceDE w:val="0"/>
        <w:autoSpaceDN w:val="0"/>
        <w:bidi w:val="0"/>
        <w:spacing w:line="360" w:lineRule="auto"/>
        <w:ind w:left="481" w:leftChars="229"/>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keepNext w:val="0"/>
        <w:keepLines w:val="0"/>
        <w:pageBreakBefore w:val="0"/>
        <w:kinsoku/>
        <w:wordWrap/>
        <w:overflowPunct/>
        <w:topLinePunct w:val="0"/>
        <w:autoSpaceDE w:val="0"/>
        <w:autoSpaceDN w:val="0"/>
        <w:bidi w:val="0"/>
        <w:spacing w:line="360" w:lineRule="auto"/>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keepNext w:val="0"/>
        <w:keepLines w:val="0"/>
        <w:pageBreakBefore w:val="0"/>
        <w:kinsoku/>
        <w:wordWrap/>
        <w:overflowPunct/>
        <w:topLinePunct w:val="0"/>
        <w:autoSpaceDE w:val="0"/>
        <w:autoSpaceDN w:val="0"/>
        <w:bidi w:val="0"/>
        <w:spacing w:line="360" w:lineRule="auto"/>
        <w:ind w:left="481" w:leftChars="229"/>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keepNext w:val="0"/>
        <w:keepLines w:val="0"/>
        <w:pageBreakBefore w:val="0"/>
        <w:kinsoku/>
        <w:wordWrap/>
        <w:overflowPunct/>
        <w:topLinePunct w:val="0"/>
        <w:autoSpaceDE w:val="0"/>
        <w:autoSpaceDN w:val="0"/>
        <w:bidi w:val="0"/>
        <w:spacing w:line="360" w:lineRule="auto"/>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等法律法规，诚实守信，合法经营，坚决抵制各种违法违纪行为。</w:t>
      </w:r>
      <w:r>
        <w:rPr>
          <w:rFonts w:ascii="仿宋_GB2312" w:hAnsi="仿宋_GB2312" w:eastAsia="仿宋_GB2312" w:cs="仿宋_GB2312"/>
          <w:color w:val="auto"/>
          <w:kern w:val="0"/>
          <w:sz w:val="24"/>
          <w:highlight w:val="none"/>
          <w:lang w:val="zh-CN"/>
        </w:rPr>
        <w:t xml:space="preserve"> </w:t>
      </w:r>
    </w:p>
    <w:p>
      <w:pPr>
        <w:keepNext w:val="0"/>
        <w:keepLines w:val="0"/>
        <w:pageBreakBefore w:val="0"/>
        <w:kinsoku/>
        <w:wordWrap/>
        <w:overflowPunct/>
        <w:topLinePunct w:val="0"/>
        <w:autoSpaceDE w:val="0"/>
        <w:autoSpaceDN w:val="0"/>
        <w:bidi w:val="0"/>
        <w:spacing w:line="360" w:lineRule="auto"/>
        <w:ind w:firstLine="480" w:firstLineChars="200"/>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w:t>
      </w:r>
      <w:r>
        <w:rPr>
          <w:rFonts w:hint="eastAsia" w:ascii="仿宋_GB2312" w:hAnsi="仿宋_GB2312" w:eastAsia="仿宋_GB2312" w:cs="仿宋_GB2312"/>
          <w:color w:val="auto"/>
          <w:kern w:val="0"/>
          <w:sz w:val="24"/>
          <w:highlight w:val="none"/>
          <w:lang w:val="en-US" w:eastAsia="zh-CN"/>
        </w:rPr>
        <w:t>监管部门</w:t>
      </w:r>
      <w:r>
        <w:rPr>
          <w:rFonts w:hint="eastAsia" w:ascii="仿宋_GB2312" w:hAnsi="仿宋_GB2312" w:eastAsia="仿宋_GB2312" w:cs="仿宋_GB2312"/>
          <w:color w:val="auto"/>
          <w:kern w:val="0"/>
          <w:sz w:val="24"/>
          <w:highlight w:val="none"/>
          <w:lang w:val="zh-CN"/>
        </w:rPr>
        <w:t>。由此引起的相应损失均由我单位承担。</w:t>
      </w:r>
    </w:p>
    <w:p>
      <w:pPr>
        <w:keepNext w:val="0"/>
        <w:keepLines w:val="0"/>
        <w:pageBreakBefore w:val="0"/>
        <w:kinsoku/>
        <w:wordWrap/>
        <w:overflowPunct/>
        <w:topLinePunct w:val="0"/>
        <w:autoSpaceDE w:val="0"/>
        <w:autoSpaceDN w:val="0"/>
        <w:bidi w:val="0"/>
        <w:spacing w:line="360" w:lineRule="auto"/>
        <w:ind w:left="2"/>
        <w:jc w:val="left"/>
        <w:textAlignment w:val="auto"/>
        <w:outlineLvl w:val="9"/>
        <w:rPr>
          <w:rFonts w:ascii="仿宋_GB2312" w:hAnsi="仿宋_GB2312" w:eastAsia="仿宋_GB2312" w:cs="仿宋_GB2312"/>
          <w:color w:val="auto"/>
          <w:kern w:val="0"/>
          <w:sz w:val="24"/>
          <w:highlight w:val="none"/>
          <w:lang w:val="zh-CN"/>
        </w:rPr>
      </w:pPr>
    </w:p>
    <w:p>
      <w:pPr>
        <w:keepNext w:val="0"/>
        <w:keepLines w:val="0"/>
        <w:pageBreakBefore w:val="0"/>
        <w:kinsoku/>
        <w:wordWrap/>
        <w:overflowPunct/>
        <w:topLinePunct w:val="0"/>
        <w:autoSpaceDE w:val="0"/>
        <w:autoSpaceDN w:val="0"/>
        <w:bidi w:val="0"/>
        <w:spacing w:line="360" w:lineRule="auto"/>
        <w:ind w:left="2"/>
        <w:jc w:val="left"/>
        <w:textAlignment w:val="auto"/>
        <w:outlineLvl w:val="9"/>
        <w:rPr>
          <w:rFonts w:ascii="仿宋_GB2312" w:hAnsi="仿宋_GB2312" w:eastAsia="仿宋_GB2312" w:cs="仿宋_GB2312"/>
          <w:color w:val="auto"/>
          <w:kern w:val="0"/>
          <w:sz w:val="24"/>
          <w:highlight w:val="none"/>
          <w:lang w:val="zh-CN"/>
        </w:rPr>
      </w:pPr>
    </w:p>
    <w:p>
      <w:pPr>
        <w:keepNext w:val="0"/>
        <w:keepLines w:val="0"/>
        <w:pageBreakBefore w:val="0"/>
        <w:kinsoku/>
        <w:wordWrap/>
        <w:overflowPunct/>
        <w:topLinePunct w:val="0"/>
        <w:autoSpaceDE w:val="0"/>
        <w:autoSpaceDN w:val="0"/>
        <w:bidi w:val="0"/>
        <w:spacing w:line="360" w:lineRule="auto"/>
        <w:ind w:left="2"/>
        <w:jc w:val="left"/>
        <w:textAlignment w:val="auto"/>
        <w:outlineLvl w:val="9"/>
        <w:rPr>
          <w:rFonts w:ascii="仿宋_GB2312" w:hAnsi="仿宋_GB2312" w:eastAsia="仿宋_GB2312" w:cs="仿宋_GB2312"/>
          <w:color w:val="auto"/>
          <w:kern w:val="0"/>
          <w:sz w:val="24"/>
          <w:highlight w:val="none"/>
          <w:lang w:val="zh-CN"/>
        </w:rPr>
      </w:pPr>
    </w:p>
    <w:p>
      <w:pPr>
        <w:keepNext w:val="0"/>
        <w:keepLines w:val="0"/>
        <w:pageBreakBefore w:val="0"/>
        <w:kinsoku/>
        <w:wordWrap/>
        <w:overflowPunct/>
        <w:topLinePunct w:val="0"/>
        <w:autoSpaceDE w:val="0"/>
        <w:autoSpaceDN w:val="0"/>
        <w:bidi w:val="0"/>
        <w:spacing w:line="360" w:lineRule="auto"/>
        <w:ind w:left="2" w:leftChars="1" w:right="1120" w:firstLine="4560" w:firstLineChars="1900"/>
        <w:jc w:val="left"/>
        <w:textAlignment w:val="auto"/>
        <w:outlineLvl w:val="9"/>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w:t>
      </w:r>
      <w:r>
        <w:rPr>
          <w:rFonts w:ascii="仿宋_GB2312" w:hAnsi="仿宋_GB2312" w:eastAsia="仿宋_GB2312" w:cs="仿宋_GB2312"/>
          <w:color w:val="auto"/>
          <w:kern w:val="0"/>
          <w:sz w:val="24"/>
          <w:highlight w:val="none"/>
          <w:lang w:val="zh-CN"/>
        </w:rPr>
        <w:t xml:space="preserve">                                                                                                                                                                                                               </w:t>
      </w:r>
    </w:p>
    <w:p>
      <w:pPr>
        <w:keepNext w:val="0"/>
        <w:keepLines w:val="0"/>
        <w:pageBreakBefore w:val="0"/>
        <w:kinsoku/>
        <w:wordWrap/>
        <w:overflowPunct/>
        <w:topLinePunct w:val="0"/>
        <w:bidi w:val="0"/>
        <w:spacing w:line="360" w:lineRule="auto"/>
        <w:ind w:left="4620" w:leftChars="2200"/>
        <w:textAlignment w:val="auto"/>
        <w:outlineLvl w:val="9"/>
        <w:rPr>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ascii="仿宋_GB2312" w:hAnsi="仿宋_GB2312" w:eastAsia="仿宋_GB2312" w:cs="仿宋_GB2312"/>
          <w:color w:val="auto"/>
          <w:kern w:val="0"/>
          <w:sz w:val="24"/>
          <w:highlight w:val="none"/>
          <w:lang w:val="zh-CN"/>
        </w:rPr>
        <w:t xml:space="preserve"> </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年</w:t>
      </w:r>
      <w:r>
        <w:rPr>
          <w:rFonts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月</w:t>
      </w:r>
      <w:r>
        <w:rPr>
          <w:rFonts w:ascii="仿宋_GB2312" w:hAnsi="仿宋" w:eastAsia="仿宋_GB2312" w:cs="仿宋_GB2312"/>
          <w:color w:val="auto"/>
          <w:kern w:val="0"/>
          <w:sz w:val="24"/>
          <w:highlight w:val="none"/>
          <w:u w:val="single"/>
          <w:lang w:val="zh-CN"/>
        </w:rPr>
        <w:t xml:space="preserve">   </w:t>
      </w:r>
      <w:r>
        <w:rPr>
          <w:rFonts w:ascii="仿宋_GB2312" w:hAnsi="仿宋" w:eastAsia="仿宋_GB2312" w:cs="仿宋_GB2312"/>
          <w:color w:val="auto"/>
          <w:kern w:val="0"/>
          <w:sz w:val="24"/>
          <w:highlight w:val="none"/>
          <w:lang w:val="zh-CN"/>
        </w:rPr>
        <w:t>日</w:t>
      </w:r>
    </w:p>
    <w:p>
      <w:pPr>
        <w:keepNext w:val="0"/>
        <w:keepLines w:val="0"/>
        <w:pageBreakBefore w:val="0"/>
        <w:kinsoku/>
        <w:wordWrap/>
        <w:overflowPunct/>
        <w:topLinePunct w:val="0"/>
        <w:bidi w:val="0"/>
        <w:spacing w:line="360" w:lineRule="auto"/>
        <w:textAlignment w:val="auto"/>
        <w:outlineLvl w:val="9"/>
        <w:rPr>
          <w:rFonts w:ascii="仿宋" w:hAnsi="仿宋" w:eastAsia="仿宋" w:cs="仿宋"/>
          <w:color w:val="auto"/>
          <w:sz w:val="24"/>
          <w:highlight w:val="none"/>
        </w:rPr>
      </w:pPr>
    </w:p>
    <w:p>
      <w:pP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jc w:val="center"/>
        <w:outlineLvl w:val="1"/>
        <w:rPr>
          <w:rFonts w:ascii="仿宋" w:hAnsi="仿宋" w:eastAsia="仿宋" w:cs="仿宋"/>
          <w:b/>
          <w:color w:val="auto"/>
          <w:kern w:val="0"/>
          <w:sz w:val="36"/>
          <w:szCs w:val="36"/>
          <w:highlight w:val="none"/>
        </w:rPr>
      </w:pPr>
      <w:bookmarkStart w:id="137" w:name="_Toc5590"/>
      <w:bookmarkStart w:id="138" w:name="_Toc15943"/>
      <w:bookmarkStart w:id="139" w:name="_Toc3363"/>
      <w:bookmarkStart w:id="140" w:name="_Toc29208"/>
      <w:r>
        <w:rPr>
          <w:rFonts w:hint="eastAsia" w:ascii="仿宋" w:hAnsi="仿宋" w:eastAsia="仿宋" w:cs="仿宋"/>
          <w:b/>
          <w:color w:val="auto"/>
          <w:kern w:val="0"/>
          <w:sz w:val="36"/>
          <w:szCs w:val="36"/>
          <w:highlight w:val="none"/>
        </w:rPr>
        <w:t>报价文件部分</w:t>
      </w:r>
      <w:bookmarkEnd w:id="137"/>
      <w:bookmarkEnd w:id="138"/>
      <w:bookmarkEnd w:id="139"/>
      <w:bookmarkEnd w:id="140"/>
    </w:p>
    <w:p>
      <w:pPr>
        <w:spacing w:line="360" w:lineRule="auto"/>
        <w:jc w:val="center"/>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_GB2312" w:hAnsi="仿宋" w:eastAsia="仿宋_GB2312" w:cs="仿宋_GB2312"/>
          <w:color w:val="auto"/>
          <w:sz w:val="24"/>
          <w:highlight w:val="none"/>
        </w:rPr>
        <w:t>投标报价明细表</w:t>
      </w:r>
      <w:r>
        <w:rPr>
          <w:rFonts w:ascii="仿宋_GB2312" w:hAnsi="仿宋" w:eastAsia="仿宋_GB2312" w:cs="仿宋_GB2312"/>
          <w:color w:val="auto"/>
          <w:sz w:val="24"/>
          <w:highlight w:val="none"/>
        </w:rPr>
        <w:t>……</w:t>
      </w:r>
      <w:r>
        <w:rPr>
          <w:rFonts w:hint="eastAsia" w:ascii="仿宋_GB2312" w:hAnsi="仿宋" w:eastAsia="仿宋_GB2312" w:cs="仿宋_GB2312"/>
          <w:color w:val="auto"/>
          <w:sz w:val="24"/>
          <w:highlight w:val="none"/>
        </w:rPr>
        <w:t>…………………………………………………………（页码）</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pStyle w:val="175"/>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cols w:space="720" w:num="1"/>
          <w:titlePg/>
          <w:docGrid w:linePitch="312" w:charSpace="0"/>
        </w:sectPr>
      </w:pPr>
    </w:p>
    <w:p>
      <w:pPr>
        <w:pStyle w:val="175"/>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bookmarkStart w:id="141" w:name="_Toc26125"/>
      <w:bookmarkStart w:id="142" w:name="_Toc21682"/>
      <w:bookmarkStart w:id="143" w:name="_Toc5294"/>
      <w:bookmarkStart w:id="144" w:name="_Toc11262"/>
      <w:bookmarkStart w:id="145" w:name="_Toc8039"/>
      <w:bookmarkStart w:id="146" w:name="_Toc21526"/>
      <w:bookmarkStart w:id="147" w:name="_Toc16414"/>
      <w:bookmarkStart w:id="148" w:name="_Toc12875"/>
      <w:bookmarkStart w:id="149" w:name="_Toc17498"/>
      <w:bookmarkStart w:id="150" w:name="_Toc11552"/>
      <w:bookmarkStart w:id="151" w:name="_Toc9655"/>
      <w:bookmarkStart w:id="152" w:name="_Toc13843"/>
      <w:bookmarkStart w:id="153" w:name="_Toc5399"/>
      <w:bookmarkStart w:id="154" w:name="_Toc19569"/>
      <w:bookmarkStart w:id="155" w:name="_Toc25033"/>
      <w:bookmarkStart w:id="156" w:name="_Toc15988"/>
      <w:r>
        <w:rPr>
          <w:rFonts w:hint="eastAsia" w:ascii="仿宋" w:hAnsi="仿宋" w:eastAsia="仿宋" w:cs="仿宋"/>
          <w:color w:val="auto"/>
          <w:kern w:val="2"/>
          <w:sz w:val="32"/>
          <w:szCs w:val="32"/>
          <w:highlight w:val="none"/>
        </w:rPr>
        <w:t>一、开标一览表（报价表）</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u w:val="singl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4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36" w:type="dxa"/>
            <w:noWrap/>
            <w:vAlign w:val="center"/>
          </w:tcPr>
          <w:p>
            <w:pPr>
              <w:adjustRightInd w:val="0"/>
              <w:snapToGrid w:val="0"/>
              <w:rPr>
                <w:rFonts w:hint="eastAsia" w:ascii="仿宋" w:hAnsi="仿宋" w:eastAsia="仿宋" w:cs="仿宋"/>
                <w:snapToGrid w:val="0"/>
                <w:color w:val="auto"/>
                <w:kern w:val="0"/>
                <w:szCs w:val="21"/>
                <w:highlight w:val="none"/>
                <w:lang w:eastAsia="zh-CN"/>
              </w:rPr>
            </w:pPr>
            <w:r>
              <w:rPr>
                <w:rFonts w:hint="eastAsia" w:ascii="仿宋" w:hAnsi="仿宋" w:eastAsia="仿宋" w:cs="仿宋"/>
                <w:snapToGrid w:val="0"/>
                <w:color w:val="auto"/>
                <w:kern w:val="0"/>
                <w:szCs w:val="21"/>
                <w:highlight w:val="none"/>
              </w:rPr>
              <w:t>投标报价</w:t>
            </w:r>
            <w:r>
              <w:rPr>
                <w:rFonts w:hint="eastAsia" w:ascii="仿宋" w:hAnsi="仿宋" w:eastAsia="仿宋" w:cs="仿宋"/>
                <w:snapToGrid w:val="0"/>
                <w:color w:val="auto"/>
                <w:kern w:val="0"/>
                <w:szCs w:val="21"/>
                <w:highlight w:val="none"/>
                <w:lang w:eastAsia="zh-CN"/>
              </w:rPr>
              <w:t>（</w:t>
            </w:r>
            <w:r>
              <w:rPr>
                <w:rFonts w:hint="eastAsia" w:ascii="仿宋" w:hAnsi="仿宋" w:eastAsia="仿宋" w:cs="仿宋"/>
                <w:snapToGrid w:val="0"/>
                <w:color w:val="auto"/>
                <w:kern w:val="0"/>
                <w:szCs w:val="21"/>
                <w:highlight w:val="none"/>
                <w:lang w:val="en-US" w:eastAsia="zh-CN"/>
              </w:rPr>
              <w:t>元</w:t>
            </w:r>
            <w:r>
              <w:rPr>
                <w:rFonts w:hint="eastAsia" w:ascii="仿宋" w:hAnsi="仿宋" w:eastAsia="仿宋" w:cs="仿宋"/>
                <w:snapToGrid w:val="0"/>
                <w:color w:val="auto"/>
                <w:kern w:val="0"/>
                <w:szCs w:val="21"/>
                <w:highlight w:val="none"/>
                <w:lang w:eastAsia="zh-CN"/>
              </w:rPr>
              <w:t>）</w:t>
            </w:r>
          </w:p>
        </w:tc>
        <w:tc>
          <w:tcPr>
            <w:tcW w:w="6286" w:type="dxa"/>
            <w:noWrap/>
            <w:vAlign w:val="center"/>
          </w:tcPr>
          <w:p>
            <w:pPr>
              <w:adjustRightInd w:val="0"/>
              <w:snapToGrid w:val="0"/>
              <w:ind w:left="72"/>
              <w:rPr>
                <w:rFonts w:hint="default" w:ascii="仿宋" w:hAnsi="仿宋" w:eastAsia="仿宋" w:cs="仿宋"/>
                <w:snapToGrid w:val="0"/>
                <w:color w:val="auto"/>
                <w:kern w:val="0"/>
                <w:szCs w:val="21"/>
                <w:highlight w:val="none"/>
                <w:lang w:val="en-US" w:eastAsia="zh-CN"/>
              </w:rPr>
            </w:pPr>
            <w:r>
              <w:rPr>
                <w:rFonts w:hint="eastAsia" w:ascii="仿宋" w:hAnsi="仿宋" w:eastAsia="仿宋" w:cs="仿宋"/>
                <w:snapToGrid w:val="0"/>
                <w:color w:val="auto"/>
                <w:kern w:val="0"/>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236" w:type="dxa"/>
            <w:noWrap/>
            <w:vAlign w:val="center"/>
          </w:tcPr>
          <w:p>
            <w:pPr>
              <w:adjustRightInd w:val="0"/>
              <w:snapToGrid w:val="0"/>
              <w:rPr>
                <w:rFonts w:hint="eastAsia" w:ascii="仿宋" w:hAnsi="仿宋" w:eastAsia="仿宋" w:cs="仿宋"/>
                <w:snapToGrid w:val="0"/>
                <w:color w:val="auto"/>
                <w:kern w:val="0"/>
                <w:szCs w:val="21"/>
                <w:highlight w:val="none"/>
                <w:lang w:val="en-US" w:eastAsia="zh-CN"/>
              </w:rPr>
            </w:pPr>
            <w:r>
              <w:rPr>
                <w:rFonts w:hint="eastAsia" w:ascii="仿宋" w:hAnsi="仿宋" w:eastAsia="仿宋" w:cs="仿宋"/>
                <w:snapToGrid w:val="0"/>
                <w:color w:val="auto"/>
                <w:kern w:val="0"/>
                <w:szCs w:val="21"/>
                <w:highlight w:val="none"/>
                <w:lang w:val="en-US" w:eastAsia="zh-CN"/>
              </w:rPr>
              <w:t>备注（大写金额）</w:t>
            </w:r>
          </w:p>
        </w:tc>
        <w:tc>
          <w:tcPr>
            <w:tcW w:w="6286" w:type="dxa"/>
            <w:noWrap/>
            <w:vAlign w:val="center"/>
          </w:tcPr>
          <w:p>
            <w:pPr>
              <w:adjustRightInd w:val="0"/>
              <w:snapToGrid w:val="0"/>
              <w:ind w:left="72"/>
              <w:rPr>
                <w:rFonts w:hint="eastAsia" w:ascii="仿宋" w:hAnsi="仿宋" w:eastAsia="仿宋" w:cs="仿宋"/>
                <w:snapToGrid w:val="0"/>
                <w:color w:val="auto"/>
                <w:kern w:val="0"/>
                <w:szCs w:val="21"/>
                <w:highlight w:val="none"/>
                <w:u w:val="single"/>
                <w:lang w:val="en-US" w:eastAsia="zh-CN"/>
              </w:rPr>
            </w:pPr>
          </w:p>
        </w:tc>
      </w:tr>
    </w:tbl>
    <w:p>
      <w:pPr>
        <w:adjustRightInd w:val="0"/>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adjustRightInd w:val="0"/>
        <w:snapToGrid w:val="0"/>
        <w:spacing w:line="360" w:lineRule="auto"/>
        <w:ind w:left="-2" w:leftChars="-1"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adjustRightInd w:val="0"/>
        <w:snapToGrid w:val="0"/>
        <w:spacing w:line="360" w:lineRule="auto"/>
        <w:ind w:firstLine="480" w:firstLineChars="200"/>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adjustRightInd w:val="0"/>
        <w:snapToGrid w:val="0"/>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lang w:val="zh-CN"/>
        </w:rPr>
        <w:t>特别说明：</w:t>
      </w:r>
      <w:r>
        <w:rPr>
          <w:rFonts w:hint="eastAsia" w:ascii="仿宋" w:hAnsi="仿宋" w:eastAsia="仿宋" w:cs="仿宋"/>
          <w:color w:val="auto"/>
          <w:kern w:val="0"/>
          <w:sz w:val="24"/>
          <w:highlight w:val="none"/>
          <w:lang w:val="zh-CN" w:eastAsia="zh-CN"/>
        </w:rPr>
        <w:t>投标人</w:t>
      </w:r>
      <w:r>
        <w:rPr>
          <w:rFonts w:hint="eastAsia" w:ascii="仿宋" w:hAnsi="仿宋" w:eastAsia="仿宋" w:cs="仿宋"/>
          <w:color w:val="auto"/>
          <w:kern w:val="0"/>
          <w:sz w:val="24"/>
          <w:highlight w:val="none"/>
          <w:lang w:val="zh-CN"/>
        </w:rPr>
        <w:t>报价低于</w:t>
      </w:r>
      <w:r>
        <w:rPr>
          <w:rFonts w:hint="eastAsia" w:ascii="仿宋" w:hAnsi="仿宋" w:eastAsia="仿宋" w:cs="仿宋"/>
          <w:color w:val="auto"/>
          <w:kern w:val="0"/>
          <w:sz w:val="24"/>
          <w:highlight w:val="none"/>
          <w:lang w:val="zh-CN" w:eastAsia="zh-CN"/>
        </w:rPr>
        <w:t>本</w:t>
      </w:r>
      <w:r>
        <w:rPr>
          <w:rFonts w:hint="eastAsia" w:ascii="仿宋" w:hAnsi="仿宋" w:eastAsia="仿宋" w:cs="仿宋"/>
          <w:color w:val="auto"/>
          <w:kern w:val="0"/>
          <w:sz w:val="24"/>
          <w:highlight w:val="none"/>
          <w:lang w:val="zh-CN"/>
        </w:rPr>
        <w:t>项目预算50%的，应当在报价文件中详细阐述不影响</w:t>
      </w:r>
      <w:r>
        <w:rPr>
          <w:rFonts w:hint="eastAsia" w:ascii="仿宋" w:hAnsi="仿宋" w:eastAsia="仿宋" w:cs="仿宋"/>
          <w:color w:val="auto"/>
          <w:kern w:val="0"/>
          <w:sz w:val="24"/>
          <w:highlight w:val="none"/>
          <w:lang w:val="zh-CN" w:eastAsia="zh-CN"/>
        </w:rPr>
        <w:t>服务</w:t>
      </w:r>
      <w:r>
        <w:rPr>
          <w:rFonts w:hint="eastAsia" w:ascii="仿宋" w:hAnsi="仿宋" w:eastAsia="仿宋" w:cs="仿宋"/>
          <w:color w:val="auto"/>
          <w:kern w:val="0"/>
          <w:sz w:val="24"/>
          <w:highlight w:val="none"/>
          <w:lang w:val="zh-CN"/>
        </w:rPr>
        <w:t>质量或者诚信履约的具体原因。</w:t>
      </w:r>
    </w:p>
    <w:p>
      <w:pPr>
        <w:pStyle w:val="6"/>
        <w:rPr>
          <w:rFonts w:hint="eastAsia" w:eastAsia="仿宋"/>
          <w:highlight w:val="none"/>
          <w:lang w:val="en-US" w:eastAsia="zh-CN"/>
        </w:rPr>
      </w:pPr>
    </w:p>
    <w:p>
      <w:pPr>
        <w:adjustRightInd w:val="0"/>
        <w:snapToGrid w:val="0"/>
        <w:spacing w:line="360" w:lineRule="auto"/>
        <w:ind w:firstLine="480" w:firstLineChars="200"/>
        <w:rPr>
          <w:rFonts w:hint="eastAsia" w:ascii="仿宋" w:hAnsi="仿宋" w:eastAsia="仿宋" w:cs="仿宋"/>
          <w:color w:val="auto"/>
          <w:kern w:val="0"/>
          <w:sz w:val="24"/>
          <w:highlight w:val="none"/>
          <w:lang w:val="en-US" w:eastAsia="zh-CN"/>
        </w:rPr>
      </w:pPr>
    </w:p>
    <w:p>
      <w:pPr>
        <w:spacing w:line="360" w:lineRule="auto"/>
        <w:ind w:firstLine="482" w:firstLineChars="200"/>
        <w:rPr>
          <w:rFonts w:ascii="仿宋" w:hAnsi="仿宋" w:eastAsia="仿宋" w:cs="仿宋"/>
          <w:b/>
          <w:color w:val="auto"/>
          <w:kern w:val="0"/>
          <w:sz w:val="24"/>
          <w:highlight w:val="none"/>
        </w:rPr>
      </w:pPr>
    </w:p>
    <w:p>
      <w:pPr>
        <w:pStyle w:val="175"/>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p>
    <w:p>
      <w:pPr>
        <w:pStyle w:val="175"/>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3"/>
        <w:spacing w:line="600" w:lineRule="exact"/>
        <w:ind w:firstLine="0"/>
        <w:jc w:val="center"/>
        <w:rPr>
          <w:rFonts w:ascii="仿宋" w:hAnsi="仿宋" w:eastAsia="仿宋" w:cs="仿宋"/>
          <w:b/>
          <w:bCs/>
          <w:snapToGrid w:val="0"/>
          <w:color w:val="auto"/>
          <w:kern w:val="0"/>
          <w:sz w:val="28"/>
          <w:szCs w:val="28"/>
          <w:highlight w:val="none"/>
        </w:rPr>
      </w:pPr>
      <w:r>
        <w:rPr>
          <w:rFonts w:hint="eastAsia" w:ascii="仿宋" w:hAnsi="仿宋" w:eastAsia="仿宋" w:cs="仿宋"/>
          <w:b/>
          <w:bCs/>
          <w:snapToGrid w:val="0"/>
          <w:color w:val="auto"/>
          <w:kern w:val="0"/>
          <w:sz w:val="28"/>
          <w:szCs w:val="28"/>
          <w:highlight w:val="none"/>
        </w:rPr>
        <w:t>二、投标报价明细表</w:t>
      </w:r>
    </w:p>
    <w:p>
      <w:pPr>
        <w:adjustRightInd w:val="0"/>
        <w:spacing w:line="360" w:lineRule="auto"/>
        <w:jc w:val="left"/>
        <w:rPr>
          <w:rFonts w:ascii="仿宋" w:hAnsi="仿宋" w:eastAsia="仿宋" w:cs="仿宋"/>
          <w:color w:val="auto"/>
          <w:szCs w:val="21"/>
          <w:highlight w:val="none"/>
        </w:rPr>
      </w:pPr>
    </w:p>
    <w:p>
      <w:pPr>
        <w:adjustRightInd w:val="0"/>
        <w:spacing w:line="360" w:lineRule="auto"/>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项目名称：</w:t>
      </w:r>
      <w:r>
        <w:rPr>
          <w:rFonts w:hint="eastAsia" w:ascii="仿宋" w:hAnsi="仿宋" w:eastAsia="仿宋" w:cs="仿宋"/>
          <w:color w:val="auto"/>
          <w:szCs w:val="21"/>
          <w:highlight w:val="none"/>
          <w:lang w:eastAsia="zh-CN"/>
        </w:rPr>
        <w:t>白杨街道“小脑+手脚”、“平安E查”服务采购项目</w:t>
      </w:r>
    </w:p>
    <w:p>
      <w:pPr>
        <w:pStyle w:val="2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采购编号：</w:t>
      </w:r>
      <w:r>
        <w:rPr>
          <w:rFonts w:hint="eastAsia" w:ascii="仿宋" w:hAnsi="仿宋" w:eastAsia="仿宋" w:cs="仿宋"/>
          <w:color w:val="auto"/>
          <w:szCs w:val="21"/>
          <w:highlight w:val="none"/>
          <w:lang w:eastAsia="zh-CN"/>
        </w:rPr>
        <w:t>QTCG-GK-2023-195</w:t>
      </w:r>
    </w:p>
    <w:p>
      <w:pPr>
        <w:rPr>
          <w:rFonts w:ascii="仿宋" w:hAnsi="仿宋" w:eastAsia="仿宋" w:cs="仿宋"/>
          <w:color w:val="auto"/>
          <w:szCs w:val="21"/>
          <w:highlight w:val="none"/>
        </w:rPr>
      </w:pPr>
    </w:p>
    <w:tbl>
      <w:tblPr>
        <w:tblStyle w:val="47"/>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675"/>
        <w:gridCol w:w="750"/>
        <w:gridCol w:w="1987"/>
        <w:gridCol w:w="1763"/>
        <w:gridCol w:w="1116"/>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序号</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内容</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数量</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最高限价</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投标综合单价</w:t>
            </w: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eastAsia="宋体"/>
                <w:lang w:val="en-US" w:eastAsia="zh-CN"/>
              </w:rPr>
            </w:pPr>
            <w:r>
              <w:rPr>
                <w:rFonts w:hint="eastAsia"/>
                <w:lang w:val="en-US" w:eastAsia="zh-CN"/>
              </w:rPr>
              <w:t>小计</w:t>
            </w: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1</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特保人员费用</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58</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98000元/人.年</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2</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电动车使用费</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25</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32000元/辆.年</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3</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皮卡使用费</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4</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42000元/辆.年</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4</w:t>
            </w:r>
          </w:p>
        </w:tc>
        <w:tc>
          <w:tcPr>
            <w:tcW w:w="1675"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其他费用</w:t>
            </w:r>
          </w:p>
        </w:tc>
        <w:tc>
          <w:tcPr>
            <w:tcW w:w="75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w:t>
            </w: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（含入不另计）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4" w:type="dxa"/>
            <w:gridSpan w:val="3"/>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合计</w:t>
            </w:r>
          </w:p>
        </w:tc>
        <w:tc>
          <w:tcPr>
            <w:tcW w:w="1987"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sz w:val="24"/>
                <w:highlight w:val="none"/>
                <w:vertAlign w:val="baseline"/>
                <w:lang w:val="en-US" w:eastAsia="zh-CN"/>
              </w:rPr>
            </w:pPr>
            <w:r>
              <w:rPr>
                <w:rFonts w:hint="eastAsia" w:ascii="仿宋" w:hAnsi="仿宋" w:eastAsia="仿宋" w:cs="仿宋"/>
                <w:color w:val="auto"/>
                <w:sz w:val="24"/>
                <w:highlight w:val="none"/>
                <w:vertAlign w:val="baseline"/>
                <w:lang w:val="en-US" w:eastAsia="zh-CN"/>
              </w:rPr>
              <w:t>6652000元/年</w:t>
            </w:r>
          </w:p>
        </w:tc>
        <w:tc>
          <w:tcPr>
            <w:tcW w:w="1763"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16"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c>
          <w:tcPr>
            <w:tcW w:w="1100" w:type="dxa"/>
            <w:vAlign w:val="center"/>
          </w:tcPr>
          <w:p>
            <w:pPr>
              <w:pStyle w:val="20"/>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sz w:val="24"/>
                <w:highlight w:val="none"/>
                <w:vertAlign w:val="baseline"/>
                <w:lang w:val="en-US" w:eastAsia="zh-CN"/>
              </w:rPr>
            </w:pPr>
          </w:p>
        </w:tc>
      </w:tr>
    </w:tbl>
    <w:p>
      <w:pPr>
        <w:pStyle w:val="3"/>
        <w:rPr>
          <w:rFonts w:hint="eastAsia" w:ascii="仿宋" w:hAnsi="仿宋" w:eastAsia="仿宋" w:cs="仿宋"/>
          <w:color w:val="auto"/>
          <w:szCs w:val="21"/>
          <w:highlight w:val="none"/>
        </w:rPr>
      </w:pPr>
    </w:p>
    <w:p>
      <w:pPr>
        <w:pStyle w:val="3"/>
        <w:rPr>
          <w:rFonts w:ascii="仿宋" w:hAnsi="仿宋" w:eastAsia="仿宋" w:cs="仿宋"/>
          <w:color w:val="auto"/>
          <w:szCs w:val="21"/>
          <w:highlight w:val="none"/>
        </w:rPr>
      </w:pPr>
      <w:r>
        <w:rPr>
          <w:rFonts w:hint="eastAsia" w:ascii="仿宋" w:hAnsi="仿宋" w:eastAsia="仿宋" w:cs="仿宋"/>
          <w:color w:val="auto"/>
          <w:szCs w:val="21"/>
          <w:highlight w:val="none"/>
        </w:rPr>
        <w:t>（</w:t>
      </w:r>
      <w:r>
        <w:rPr>
          <w:rFonts w:hint="eastAsia" w:ascii="仿宋" w:hAnsi="仿宋" w:eastAsia="仿宋" w:cs="仿宋"/>
          <w:color w:val="auto"/>
          <w:szCs w:val="21"/>
          <w:highlight w:val="none"/>
          <w:lang w:val="en-US" w:eastAsia="zh-CN"/>
        </w:rPr>
        <w:t>根据以上清单</w:t>
      </w:r>
      <w:r>
        <w:rPr>
          <w:rFonts w:hint="eastAsia" w:ascii="仿宋" w:hAnsi="仿宋" w:eastAsia="仿宋" w:cs="仿宋"/>
          <w:color w:val="auto"/>
          <w:szCs w:val="21"/>
          <w:highlight w:val="none"/>
        </w:rPr>
        <w:t>自拟）</w:t>
      </w:r>
    </w:p>
    <w:p>
      <w:pPr>
        <w:rPr>
          <w:rFonts w:ascii="仿宋" w:hAnsi="仿宋" w:eastAsia="仿宋" w:cs="仿宋"/>
          <w:color w:val="auto"/>
          <w:highlight w:val="non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注：1. 投标人根据实际情况可在表中报价明细的基础上进行扩展。形式不限，内容自拟。</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2、上表所述“报价”应与“开标一览表”中的报价一致，如有矛盾，以“开标一览表”中的为准。</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3.投标总价不为零，报价明细表中部分产品、服务单价为零的，视作已包含在总价中。采购人将以合同形式有偿取得货物或服务，不接受投标人给予的赠品、回扣或者与采购无关的其他商品、服务；采购内容未包含在《投标报价明细表》名称栏中，投标人不能作出合理解释的，视为投标文件含有采购人不能接受的附加条件的，投标无效。</w:t>
      </w:r>
    </w:p>
    <w:p>
      <w:pPr>
        <w:adjustRightInd w:val="0"/>
        <w:spacing w:line="360" w:lineRule="auto"/>
        <w:ind w:firstLine="4515" w:firstLineChars="2150"/>
        <w:rPr>
          <w:rFonts w:ascii="仿宋" w:hAnsi="仿宋" w:eastAsia="仿宋" w:cs="仿宋"/>
          <w:color w:val="auto"/>
          <w:szCs w:val="21"/>
          <w:highlight w:val="none"/>
        </w:rPr>
      </w:pPr>
    </w:p>
    <w:p>
      <w:pPr>
        <w:adjustRightInd w:val="0"/>
        <w:spacing w:line="360" w:lineRule="auto"/>
        <w:ind w:firstLine="4515" w:firstLineChars="2150"/>
        <w:rPr>
          <w:rFonts w:ascii="仿宋" w:hAnsi="仿宋" w:eastAsia="仿宋" w:cs="仿宋"/>
          <w:color w:val="auto"/>
          <w:szCs w:val="21"/>
          <w:highlight w:val="none"/>
        </w:rPr>
      </w:pPr>
      <w:r>
        <w:rPr>
          <w:rFonts w:hint="eastAsia" w:ascii="仿宋" w:hAnsi="仿宋" w:eastAsia="仿宋" w:cs="仿宋"/>
          <w:color w:val="auto"/>
          <w:szCs w:val="21"/>
          <w:highlight w:val="none"/>
        </w:rPr>
        <w:t>投标人(盖公章或电子签章)</w:t>
      </w:r>
    </w:p>
    <w:p>
      <w:pPr>
        <w:adjustRightInd w:val="0"/>
        <w:ind w:firstLine="4515" w:firstLineChars="2150"/>
        <w:rPr>
          <w:rFonts w:ascii="仿宋" w:hAnsi="仿宋" w:eastAsia="仿宋" w:cs="仿宋"/>
          <w:color w:val="auto"/>
          <w:szCs w:val="21"/>
          <w:highlight w:val="none"/>
        </w:rPr>
      </w:pPr>
      <w:r>
        <w:rPr>
          <w:rFonts w:hint="eastAsia" w:ascii="仿宋" w:hAnsi="仿宋" w:eastAsia="仿宋" w:cs="仿宋"/>
          <w:color w:val="auto"/>
          <w:szCs w:val="21"/>
          <w:highlight w:val="none"/>
        </w:rPr>
        <w:t>日     期：</w:t>
      </w:r>
    </w:p>
    <w:p>
      <w:pPr>
        <w:pStyle w:val="175"/>
        <w:keepNext w:val="0"/>
        <w:pageBreakBefore w:val="0"/>
        <w:tabs>
          <w:tab w:val="clear" w:pos="720"/>
        </w:tabs>
        <w:snapToGrid w:val="0"/>
        <w:spacing w:before="120" w:after="120"/>
        <w:ind w:firstLine="643"/>
        <w:outlineLvl w:val="9"/>
        <w:rPr>
          <w:rFonts w:ascii="仿宋" w:hAnsi="仿宋" w:eastAsia="仿宋" w:cs="仿宋"/>
          <w:color w:val="auto"/>
          <w:highlight w:val="none"/>
        </w:rPr>
      </w:pPr>
    </w:p>
    <w:p>
      <w:pPr>
        <w:pStyle w:val="175"/>
        <w:keepNext w:val="0"/>
        <w:pageBreakBefore w:val="0"/>
        <w:tabs>
          <w:tab w:val="clear" w:pos="720"/>
        </w:tabs>
        <w:snapToGrid w:val="0"/>
        <w:spacing w:before="120" w:after="120"/>
        <w:ind w:firstLine="643"/>
        <w:outlineLvl w:val="9"/>
        <w:rPr>
          <w:rFonts w:ascii="仿宋" w:hAnsi="仿宋" w:eastAsia="仿宋" w:cs="仿宋"/>
          <w:color w:val="auto"/>
          <w:highlight w:val="none"/>
        </w:rPr>
        <w:sectPr>
          <w:pgSz w:w="11906" w:h="16838"/>
          <w:pgMar w:top="1247" w:right="1418" w:bottom="1276" w:left="1418" w:header="851" w:footer="992" w:gutter="0"/>
          <w:cols w:space="720" w:num="1"/>
          <w:titlePg/>
          <w:docGrid w:linePitch="312" w:charSpace="0"/>
        </w:sectPr>
      </w:pPr>
    </w:p>
    <w:p>
      <w:pPr>
        <w:rPr>
          <w:rFonts w:ascii="仿宋" w:hAnsi="仿宋" w:eastAsia="仿宋" w:cs="仿宋"/>
          <w:color w:val="auto"/>
          <w:highlight w:val="none"/>
        </w:rPr>
      </w:pPr>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ascii="仿宋" w:hAnsi="仿宋" w:eastAsia="仿宋" w:cs="仿宋"/>
          <w:b/>
          <w:color w:val="auto"/>
          <w:spacing w:val="6"/>
          <w:sz w:val="32"/>
          <w:szCs w:val="32"/>
          <w:highlight w:val="none"/>
        </w:rPr>
      </w:pPr>
      <w:bookmarkStart w:id="157" w:name="OLE_LINK13"/>
      <w:bookmarkStart w:id="158" w:name="OLE_LINK14"/>
      <w:r>
        <w:rPr>
          <w:rFonts w:hint="eastAsia" w:ascii="仿宋" w:hAnsi="仿宋" w:eastAsia="仿宋" w:cs="仿宋"/>
          <w:b/>
          <w:color w:val="auto"/>
          <w:spacing w:val="6"/>
          <w:sz w:val="32"/>
          <w:szCs w:val="32"/>
          <w:highlight w:val="none"/>
        </w:rPr>
        <w:t>残疾人福利性单位声明函</w:t>
      </w:r>
    </w:p>
    <w:bookmarkEnd w:id="157"/>
    <w:bookmarkEnd w:id="158"/>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ascii="仿宋" w:hAnsi="仿宋" w:eastAsia="仿宋" w:cs="仿宋"/>
          <w:color w:val="auto"/>
          <w:sz w:val="24"/>
          <w:highlight w:val="none"/>
        </w:rPr>
      </w:pPr>
    </w:p>
    <w:p>
      <w:pP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联系人：联系电话：</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 邮编：</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质疑项目的编号：包号：</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p>
    <w:p>
      <w:pPr>
        <w:snapToGrid w:val="0"/>
        <w:spacing w:line="360" w:lineRule="auto"/>
        <w:rPr>
          <w:rFonts w:ascii="仿宋" w:hAnsi="仿宋" w:eastAsia="仿宋" w:cs="仿宋"/>
          <w:color w:val="auto"/>
          <w:sz w:val="24"/>
          <w:highlight w:val="none"/>
          <w:u w:val="dotted"/>
        </w:rPr>
      </w:pP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址：邮编：</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采购项目编号：包号：</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投诉人于年月日,向提出质疑，质疑事项为：</w:t>
      </w:r>
    </w:p>
    <w:p>
      <w:pPr>
        <w:spacing w:line="360" w:lineRule="auto"/>
        <w:rPr>
          <w:rFonts w:ascii="仿宋" w:hAnsi="仿宋" w:eastAsia="仿宋" w:cs="仿宋"/>
          <w:color w:val="auto"/>
          <w:sz w:val="24"/>
          <w:highlight w:val="none"/>
          <w:u w:val="dotted"/>
        </w:rPr>
      </w:pP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于年月日,就质疑事项作出了答复/没有在法定期限内作出答复。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p>
    <w:p>
      <w:pPr>
        <w:spacing w:line="360" w:lineRule="auto"/>
        <w:rPr>
          <w:rFonts w:ascii="仿宋" w:hAnsi="仿宋" w:eastAsia="仿宋" w:cs="仿宋"/>
          <w:color w:val="auto"/>
          <w:sz w:val="24"/>
          <w:highlight w:val="none"/>
          <w:u w:val="dotted"/>
        </w:rPr>
      </w:pP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p>
    <w:p>
      <w:pPr>
        <w:spacing w:line="360" w:lineRule="auto"/>
        <w:rPr>
          <w:rFonts w:ascii="仿宋" w:hAnsi="仿宋" w:eastAsia="仿宋" w:cs="仿宋"/>
          <w:color w:val="auto"/>
          <w:sz w:val="24"/>
          <w:highlight w:val="none"/>
          <w:u w:val="dotted"/>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p>
    <w:p>
      <w:pPr>
        <w:spacing w:line="360" w:lineRule="auto"/>
        <w:rPr>
          <w:rFonts w:ascii="仿宋" w:hAnsi="仿宋" w:eastAsia="仿宋" w:cs="仿宋"/>
          <w:color w:val="auto"/>
          <w:sz w:val="24"/>
          <w:highlight w:val="none"/>
          <w:u w:val="singl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日期：       年     月     </w:t>
      </w:r>
      <w:r>
        <w:rPr>
          <w:rFonts w:hint="eastAsia" w:ascii="仿宋" w:hAnsi="仿宋" w:eastAsia="仿宋" w:cs="仿宋"/>
          <w:color w:val="auto"/>
          <w:sz w:val="24"/>
          <w:highlight w:val="none"/>
          <w:lang w:val="en-US" w:eastAsia="zh-CN"/>
        </w:rPr>
        <w:t>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ascii="仿宋" w:hAnsi="仿宋" w:eastAsia="仿宋" w:cs="仿宋"/>
          <w:b/>
          <w:bCs/>
          <w:color w:val="auto"/>
          <w:sz w:val="24"/>
          <w:highlight w:val="none"/>
        </w:rPr>
        <mc:AlternateContent>
          <mc:Choice Requires="wps">
            <w:drawing>
              <wp:anchor distT="0" distB="0" distL="114300" distR="114300" simplePos="0" relativeHeight="251663360"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3120;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3H4BjC8CAACCBAAADgAAAGRycy9lMm9Eb2MueG1srVTB btswDL0P2D8Iuq+O3aRZjTpF0SDDgG4r1u0DFFm2hUmiRilxsq8fLbtd2u3Qw3wwRJN6eu+R8tX1 wRq2Vxg0uIrnZzPOlJNQa9dW/Pu3zbv3nIUoXC0MOFXxowr8evX2zVXvS1VAB6ZWyAjEhbL3Fe9i 9GWWBdkpK8IZeOUo2QBaESnENqtR9IRuTVbMZhdZD1h7BKlCoK/rMcknRHwNIDSNlmoNcmeViyMq KiMiSQqd9oGvEtumUTJ+aZqgIjMVJ6UxvekQWm+Hd7a6EmWLwndaThTEayi80GSFdnToE9RaRMF2 qP+CsloiBGjimQSbjUKSI6Qin73w5qETXiUtZHXwT6aH/wcrP+/vkem64uecOWGp4V/JNOFao1i+ HPzpfSip7MHf46Aw+DuQPwJzcNtRmbpBhL5ToiZW+VCfPdswBIG2sm3/CWqCF7sIyapDg3YAJBPY IXXk+NQRdYhM0sdiOZvPLxacScoVxeL8Il+kM0T5uN1jiB8UWDYsKo7EPsGL/V2IAx1RPpYk+mB0 vdHGpADb7a1Bthc0Hpv0TOjhtMw41lf8clEsEvKzXDiFmKXnXxBWR7o1RluScVpk3MBDpUmd+D46 Njq/hfpI7iGMo0sXlxYd4C/OehrbioefO4GKM/PRUQcu8/l8mPMUzBfLggI8zWxPM8JJgqp45Gxc 3sbxbuw86rajk/Kk2MENda3Ryc+B38hq6jWNZrJ5ukbD7J/GqerPr2P1G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PWQDz/YAAAACgEAAA8AAAAAAAAAAQAgAAAAIgAAAGRycy9kb3ducmV2LnhtbFBL AQIUABQAAAAIAIdO4kDcfgGMLwIAAIIEAAAOAAAAAAAAAAEAIAAAACcBAABkcnMvZTJvRG9jLnht bFBLBQYAAAAABgAGAFkBAADIBQAAAAA= ">
                <v:fill on="t" focussize="0,0"/>
                <v:stroke color="#000000" miterlimit="2" joinstyle="miter"/>
                <v:imagedata o:title=""/>
                <o:lock v:ext="edit" aspectratio="f"/>
              </v:rect>
            </w:pict>
          </mc:Fallback>
        </mc:AlternateContent>
      </w:r>
      <w:r>
        <w:rPr>
          <w:rFonts w:ascii="仿宋" w:hAnsi="仿宋" w:eastAsia="仿宋" w:cs="仿宋"/>
          <w:b/>
          <w:bCs/>
          <w:color w:val="auto"/>
          <w:sz w:val="24"/>
          <w:highlight w:val="none"/>
        </w:rPr>
        <mc:AlternateContent>
          <mc:Choice Requires="wps">
            <w:drawing>
              <wp:anchor distT="0" distB="0" distL="114300" distR="114300" simplePos="0" relativeHeight="251664384"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2096;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TWcsNC8CAACCBAAADgAAAGRycy9lMm9Eb2MueG1srVTB btswDL0P2D8Iui+OvSRdjDhFkaLDgG4t1u0DFFmOhUmiRilxsq8fLSdZ2u3Qw3wwRJN6eu+R8uJ6 bw3bKQwaXMXz0Zgz5STU2m0q/v3b3bsPnIUoXC0MOFXxgwr8evn2zaLzpSqgBVMrZATiQtn5ircx +jLLgmyVFWEEXjlKNoBWRApxk9UoOkK3JivG41nWAdYeQaoQ6OvtkORHRHwNIDSNluoW5NYqFwdU VEZEkhRa7QNfJrZNo2R8aJqgIjMVJ6UxvekQWq/7d7ZciHKDwrdaHimI11B4ockK7ejQM9StiIJt Uf8FZbVECNDEkQSbDUKSI6QiH7/w5qkVXiUtZHXwZ9PD/4OVX3aPyHRd8QlnTlhq+FcyTbiNUSyf 9f50PpRU9uQfsVcY/D3IH4E5WLVUpm4QoWuVqIlV3tdnzzb0QaCtbN19hprgxTZCsmrfoO0ByQS2 Tx05nDui9pFJ+ljMJlfzKTVLUq4opu9n+TSdIcrTdo8hflRgWb+oOBL7BC929yH2dER5Kkn0wej6 ThuTAtysVwbZTtB43KXniB4uy4xjXcXn02KakJ/lwiXEOD3/grA60q0x2pKMyyLjeh4qTeqR78mx wfk11AdyD2EYXbq4tGgBf3HW0dhWPPzcClScmU+OOjDPJ5N+zlMwmV4VFOBlZn2ZEU4SVMUjZ8Ny FYe7sfWoNy2dlCfFDm6oa41Ofvb8BlbHXtNoJpuP16if/cs4Vf35dSx/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BmMR6bYAAAACgEAAA8AAAAAAAAAAQAgAAAAIgAAAGRycy9kb3ducmV2LnhtbFBL AQIUABQAAAAIAIdO4kBNZyw0LwIAAIIEAAAOAAAAAAAAAAEAIAAAACcBAABkcnMvZTJvRG9jLnht bFBLBQYAAAAABgAGAFkBAADIBQAAAAA= ">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autoSpaceDE w:val="0"/>
        <w:autoSpaceDN w:val="0"/>
        <w:jc w:val="center"/>
        <w:rPr>
          <w:rFonts w:ascii="宋体" w:hAnsi="宋体" w:cs="宋体"/>
          <w:b/>
          <w:color w:val="auto"/>
          <w:kern w:val="0"/>
          <w:sz w:val="32"/>
          <w:szCs w:val="32"/>
          <w:highlight w:val="none"/>
          <w:lang w:val="zh-CN"/>
        </w:rPr>
      </w:pPr>
      <w:r>
        <w:rPr>
          <w:rFonts w:hint="eastAsia" w:ascii="仿宋" w:hAnsi="仿宋" w:eastAsia="仿宋"/>
          <w:b/>
          <w:bCs/>
          <w:color w:val="auto"/>
          <w:sz w:val="32"/>
          <w:szCs w:val="32"/>
          <w:highlight w:val="none"/>
        </w:rPr>
        <w:t>附件5：</w:t>
      </w:r>
      <w:r>
        <w:rPr>
          <w:rFonts w:hint="eastAsia" w:ascii="仿宋" w:hAnsi="仿宋" w:eastAsia="仿宋"/>
          <w:b/>
          <w:bCs/>
          <w:color w:val="auto"/>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159" w:name="_Hlk101131882"/>
      <w:r>
        <w:rPr>
          <w:rFonts w:hint="eastAsia" w:ascii="仿宋" w:hAnsi="仿宋" w:eastAsia="仿宋" w:cs="仿宋"/>
          <w:color w:val="auto"/>
          <w:kern w:val="0"/>
          <w:sz w:val="24"/>
          <w:highlight w:val="none"/>
          <w:u w:val="single"/>
        </w:rPr>
        <w:t>联合体成员X,……</w:t>
      </w:r>
      <w:bookmarkEnd w:id="159"/>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160" w:name="_Hlk101133598"/>
      <w:r>
        <w:rPr>
          <w:rFonts w:hint="eastAsia" w:ascii="仿宋" w:hAnsi="仿宋" w:eastAsia="仿宋" w:cs="仿宋"/>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160"/>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161"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161"/>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widowControl/>
        <w:adjustRightInd/>
        <w:jc w:val="left"/>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snapToGrid w:val="0"/>
        <w:spacing w:line="360" w:lineRule="auto"/>
        <w:ind w:left="0" w:leftChars="0" w:firstLine="0" w:firstLineChars="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pageBreakBefore w:val="0"/>
        <w:tabs>
          <w:tab w:val="left" w:pos="432"/>
        </w:tabs>
        <w:kinsoku/>
        <w:wordWrap/>
        <w:overflowPunct/>
        <w:topLinePunct w:val="0"/>
        <w:bidi w:val="0"/>
        <w:textAlignment w:val="auto"/>
        <w:outlineLvl w:val="9"/>
        <w:rPr>
          <w:rFonts w:hint="eastAsia"/>
          <w:color w:val="auto"/>
          <w:highlight w:val="none"/>
        </w:rPr>
      </w:pP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ageBreakBefore w:val="0"/>
        <w:tabs>
          <w:tab w:val="left" w:pos="432"/>
        </w:tabs>
        <w:kinsoku/>
        <w:wordWrap/>
        <w:overflowPunct/>
        <w:topLinePunct w:val="0"/>
        <w:bidi w:val="0"/>
        <w:ind w:left="664" w:leftChars="316" w:firstLine="228" w:firstLineChars="95"/>
        <w:textAlignment w:val="auto"/>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pageBreakBefore w:val="0"/>
        <w:kinsoku/>
        <w:wordWrap/>
        <w:overflowPunct/>
        <w:topLinePunct w:val="0"/>
        <w:bidi w:val="0"/>
        <w:textAlignment w:val="auto"/>
        <w:outlineLvl w:val="9"/>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pageBreakBefore w:val="0"/>
        <w:kinsoku/>
        <w:wordWrap/>
        <w:overflowPunct/>
        <w:topLinePunct w:val="0"/>
        <w:bidi w:val="0"/>
        <w:spacing w:line="360" w:lineRule="auto"/>
        <w:ind w:firstLine="480" w:firstLineChars="200"/>
        <w:textAlignment w:val="auto"/>
        <w:outlineLvl w:val="9"/>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pageBreakBefore w:val="0"/>
        <w:kinsoku/>
        <w:wordWrap/>
        <w:overflowPunct/>
        <w:topLinePunct w:val="0"/>
        <w:bidi w:val="0"/>
        <w:snapToGrid w:val="0"/>
        <w:spacing w:line="360" w:lineRule="auto"/>
        <w:ind w:left="573" w:leftChars="273"/>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bidi w:val="0"/>
        <w:snapToGrid w:val="0"/>
        <w:spacing w:line="360" w:lineRule="auto"/>
        <w:ind w:left="573" w:leftChars="273"/>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pageBreakBefore w:val="0"/>
        <w:kinsoku/>
        <w:wordWrap/>
        <w:overflowPunct/>
        <w:topLinePunct w:val="0"/>
        <w:bidi w:val="0"/>
        <w:snapToGrid w:val="0"/>
        <w:spacing w:line="360" w:lineRule="auto"/>
        <w:ind w:firstLine="576"/>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pageBreakBefore w:val="0"/>
        <w:kinsoku/>
        <w:wordWrap/>
        <w:overflowPunct/>
        <w:topLinePunct w:val="0"/>
        <w:bidi w:val="0"/>
        <w:snapToGrid w:val="0"/>
        <w:spacing w:line="360" w:lineRule="auto"/>
        <w:ind w:left="5758" w:leftChars="342" w:hanging="5040" w:hangingChars="21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pageBreakBefore w:val="0"/>
        <w:kinsoku/>
        <w:wordWrap/>
        <w:overflowPunct/>
        <w:topLinePunct w:val="0"/>
        <w:bidi w:val="0"/>
        <w:snapToGrid w:val="0"/>
        <w:spacing w:line="360" w:lineRule="auto"/>
        <w:jc w:val="right"/>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pageBreakBefore w:val="0"/>
        <w:kinsoku/>
        <w:wordWrap/>
        <w:overflowPunct/>
        <w:topLinePunct w:val="0"/>
        <w:bidi w:val="0"/>
        <w:snapToGrid w:val="0"/>
        <w:spacing w:line="360" w:lineRule="auto"/>
        <w:ind w:firstLine="5760" w:firstLineChars="2400"/>
        <w:textAlignment w:val="auto"/>
        <w:outlineLvl w:val="9"/>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pageBreakBefore w:val="0"/>
        <w:kinsoku/>
        <w:wordWrap/>
        <w:overflowPunct/>
        <w:topLinePunct w:val="0"/>
        <w:bidi w:val="0"/>
        <w:snapToGrid w:val="0"/>
        <w:spacing w:line="360" w:lineRule="auto"/>
        <w:ind w:left="5758" w:leftChars="342" w:hanging="5040" w:hangingChars="2100"/>
        <w:textAlignment w:val="auto"/>
        <w:outlineLvl w:val="9"/>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pageBreakBefore w:val="0"/>
        <w:kinsoku/>
        <w:wordWrap/>
        <w:overflowPunct/>
        <w:topLinePunct w:val="0"/>
        <w:bidi w:val="0"/>
        <w:spacing w:line="360" w:lineRule="auto"/>
        <w:ind w:right="420"/>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pageBreakBefore w:val="0"/>
        <w:kinsoku/>
        <w:wordWrap/>
        <w:overflowPunct/>
        <w:topLinePunct w:val="0"/>
        <w:bidi w:val="0"/>
        <w:textAlignment w:val="auto"/>
        <w:outlineLvl w:val="9"/>
        <w:rPr>
          <w:rFonts w:hint="eastAsia" w:ascii="仿宋" w:hAnsi="仿宋" w:eastAsia="仿宋"/>
          <w:b/>
          <w:color w:val="auto"/>
          <w:spacing w:val="6"/>
          <w:sz w:val="32"/>
          <w:szCs w:val="32"/>
          <w:highlight w:val="none"/>
        </w:rPr>
      </w:pPr>
    </w:p>
    <w:p>
      <w:pPr>
        <w:pageBreakBefore w:val="0"/>
        <w:kinsoku/>
        <w:wordWrap/>
        <w:overflowPunct/>
        <w:topLinePunct w:val="0"/>
        <w:bidi w:val="0"/>
        <w:textAlignment w:val="auto"/>
        <w:outlineLvl w:val="9"/>
        <w:rPr>
          <w:rFonts w:hint="eastAsia" w:ascii="仿宋" w:hAnsi="仿宋" w:eastAsia="仿宋"/>
          <w:b/>
          <w:color w:val="auto"/>
          <w:spacing w:val="6"/>
          <w:sz w:val="32"/>
          <w:szCs w:val="32"/>
          <w:highlight w:val="none"/>
        </w:rPr>
      </w:pPr>
      <w:r>
        <w:rPr>
          <w:rFonts w:hint="eastAsia" w:ascii="仿宋" w:hAnsi="仿宋" w:eastAsia="仿宋"/>
          <w:b/>
          <w:color w:val="auto"/>
          <w:spacing w:val="6"/>
          <w:sz w:val="32"/>
          <w:szCs w:val="32"/>
          <w:highlight w:val="none"/>
        </w:rPr>
        <w:br w:type="page"/>
      </w:r>
    </w:p>
    <w:p>
      <w:pPr>
        <w:pageBreakBefore w:val="0"/>
        <w:kinsoku/>
        <w:wordWrap/>
        <w:overflowPunct/>
        <w:topLinePunct w:val="0"/>
        <w:autoSpaceDE w:val="0"/>
        <w:autoSpaceDN w:val="0"/>
        <w:bidi w:val="0"/>
        <w:jc w:val="center"/>
        <w:textAlignment w:val="auto"/>
        <w:outlineLvl w:val="9"/>
        <w:rPr>
          <w:rFonts w:ascii="仿宋" w:hAnsi="仿宋" w:eastAsia="仿宋"/>
          <w:b/>
          <w:bCs/>
          <w:color w:val="auto"/>
          <w:sz w:val="32"/>
          <w:szCs w:val="32"/>
          <w:highlight w:val="none"/>
        </w:rPr>
      </w:pPr>
      <w:r>
        <w:rPr>
          <w:rFonts w:hint="eastAsia" w:ascii="仿宋" w:hAnsi="仿宋" w:eastAsia="仿宋"/>
          <w:b/>
          <w:color w:val="auto"/>
          <w:spacing w:val="6"/>
          <w:sz w:val="32"/>
          <w:szCs w:val="32"/>
          <w:highlight w:val="none"/>
        </w:rPr>
        <w:t>附件</w:t>
      </w:r>
      <w:r>
        <w:rPr>
          <w:rFonts w:hint="eastAsia" w:ascii="仿宋" w:hAnsi="仿宋" w:eastAsia="仿宋"/>
          <w:b/>
          <w:color w:val="auto"/>
          <w:spacing w:val="6"/>
          <w:sz w:val="32"/>
          <w:szCs w:val="32"/>
          <w:highlight w:val="none"/>
          <w:lang w:val="en-US" w:eastAsia="zh-CN"/>
        </w:rPr>
        <w:t>7</w:t>
      </w:r>
      <w:r>
        <w:rPr>
          <w:rFonts w:hint="eastAsia" w:ascii="仿宋" w:hAnsi="仿宋" w:eastAsia="仿宋"/>
          <w:b/>
          <w:color w:val="auto"/>
          <w:spacing w:val="6"/>
          <w:sz w:val="32"/>
          <w:szCs w:val="32"/>
          <w:highlight w:val="none"/>
        </w:rPr>
        <w:t>：</w:t>
      </w:r>
      <w:r>
        <w:rPr>
          <w:rFonts w:hint="eastAsia" w:ascii="仿宋_GB2312" w:hAnsi="宋体" w:eastAsia="仿宋_GB2312"/>
          <w:b/>
          <w:color w:val="auto"/>
          <w:sz w:val="32"/>
          <w:szCs w:val="32"/>
          <w:highlight w:val="none"/>
        </w:rPr>
        <w:t>中小企业声明函</w:t>
      </w:r>
    </w:p>
    <w:p>
      <w:pPr>
        <w:pageBreakBefore w:val="0"/>
        <w:kinsoku/>
        <w:wordWrap/>
        <w:overflowPunct/>
        <w:topLinePunct w:val="0"/>
        <w:bidi w:val="0"/>
        <w:spacing w:line="360" w:lineRule="auto"/>
        <w:jc w:val="center"/>
        <w:textAlignment w:val="auto"/>
        <w:outlineLvl w:val="9"/>
        <w:rPr>
          <w:rFonts w:ascii="仿宋" w:hAnsi="仿宋" w:eastAsia="仿宋" w:cs="仿宋"/>
          <w:color w:val="auto"/>
          <w:sz w:val="24"/>
          <w:highlight w:val="none"/>
          <w:u w:val="single"/>
        </w:rPr>
      </w:pPr>
    </w:p>
    <w:p>
      <w:pPr>
        <w:pageBreakBefore w:val="0"/>
        <w:kinsoku/>
        <w:wordWrap/>
        <w:overflowPunct/>
        <w:topLinePunct w:val="0"/>
        <w:bidi w:val="0"/>
        <w:textAlignment w:val="auto"/>
        <w:outlineLvl w:val="9"/>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（资格文件部分有示范格式）</w:t>
      </w:r>
    </w:p>
    <w:p>
      <w:pPr>
        <w:pageBreakBefore w:val="0"/>
        <w:kinsoku/>
        <w:wordWrap/>
        <w:overflowPunct/>
        <w:topLinePunct w:val="0"/>
        <w:bidi w:val="0"/>
        <w:spacing w:line="360" w:lineRule="auto"/>
        <w:jc w:val="center"/>
        <w:textAlignment w:val="auto"/>
        <w:outlineLvl w:val="9"/>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pageBreakBefore w:val="0"/>
        <w:kinsoku/>
        <w:wordWrap/>
        <w:overflowPunct/>
        <w:topLinePunct w:val="0"/>
        <w:bidi w:val="0"/>
        <w:spacing w:line="360" w:lineRule="auto"/>
        <w:textAlignment w:val="auto"/>
        <w:outlineLvl w:val="9"/>
        <w:rPr>
          <w:rFonts w:ascii="仿宋" w:hAnsi="仿宋" w:eastAsia="仿宋" w:cs="仿宋"/>
          <w:color w:val="auto"/>
          <w:highlight w:val="none"/>
        </w:rPr>
      </w:pPr>
    </w:p>
    <w:p>
      <w:pPr>
        <w:pageBreakBefore w:val="0"/>
        <w:kinsoku/>
        <w:wordWrap/>
        <w:overflowPunct/>
        <w:topLinePunct w:val="0"/>
        <w:bidi w:val="0"/>
        <w:spacing w:line="360" w:lineRule="auto"/>
        <w:ind w:firstLine="360" w:firstLineChars="150"/>
        <w:jc w:val="left"/>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szCs w:val="24"/>
          <w:highlight w:val="none"/>
          <w:u w:val="single"/>
          <w:lang w:val="en-US" w:eastAsia="zh-CN"/>
        </w:rPr>
        <w:t xml:space="preserve">      （采购人）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的 </w:t>
      </w:r>
      <w:r>
        <w:rPr>
          <w:rFonts w:hint="eastAsia" w:ascii="仿宋" w:hAnsi="仿宋" w:eastAsia="仿宋" w:cs="仿宋"/>
          <w:color w:val="auto"/>
          <w:sz w:val="24"/>
          <w:szCs w:val="24"/>
          <w:highlight w:val="none"/>
          <w:u w:val="single"/>
          <w:lang w:val="en-US" w:eastAsia="zh-CN"/>
        </w:rPr>
        <w:t xml:space="preserve">   （项目名称）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采购活动，服务全部由符合政策要求的中小企业承接。相关企业（含联合体中的中小企业、签订分包意向协议的中小企业）的具体情况如下：</w:t>
      </w:r>
    </w:p>
    <w:p>
      <w:pPr>
        <w:pageBreakBefore w:val="0"/>
        <w:numPr>
          <w:ilvl w:val="0"/>
          <w:numId w:val="15"/>
        </w:numPr>
        <w:kinsoku/>
        <w:wordWrap/>
        <w:overflowPunct/>
        <w:topLinePunct w:val="0"/>
        <w:bidi w:val="0"/>
        <w:spacing w:line="360" w:lineRule="auto"/>
        <w:ind w:firstLine="480" w:firstLineChars="200"/>
        <w:jc w:val="left"/>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u w:val="single"/>
          <w:lang w:val="en-US" w:eastAsia="zh-CN"/>
        </w:rPr>
        <w:t xml:space="preserve">          （标的）</w:t>
      </w:r>
      <w:r>
        <w:rPr>
          <w:rFonts w:hint="eastAsia" w:ascii="仿宋" w:hAnsi="仿宋" w:eastAsia="仿宋" w:cs="仿宋"/>
          <w:color w:val="auto"/>
          <w:sz w:val="24"/>
          <w:highlight w:val="none"/>
        </w:rPr>
        <w:t xml:space="preserve">，属于 </w:t>
      </w:r>
      <w:r>
        <w:rPr>
          <w:rFonts w:hint="eastAsia" w:ascii="仿宋" w:hAnsi="仿宋" w:eastAsia="仿宋" w:cs="仿宋"/>
          <w:color w:val="auto"/>
          <w:kern w:val="0"/>
          <w:sz w:val="24"/>
          <w:highlight w:val="none"/>
          <w:u w:val="single"/>
          <w:lang w:val="en-US" w:eastAsia="zh-CN"/>
        </w:rPr>
        <w:t xml:space="preserve">    （行业）</w:t>
      </w:r>
      <w:r>
        <w:rPr>
          <w:rFonts w:hint="eastAsia" w:ascii="仿宋" w:hAnsi="仿宋" w:eastAsia="仿宋" w:cs="仿宋"/>
          <w:color w:val="auto"/>
          <w:sz w:val="24"/>
          <w:highlight w:val="none"/>
        </w:rPr>
        <w:t xml:space="preserve"> ；承接企业为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万元</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val="en-US" w:eastAsia="zh-CN"/>
        </w:rPr>
        <w:t>填写</w:t>
      </w:r>
      <w:r>
        <w:rPr>
          <w:rFonts w:hint="eastAsia" w:ascii="仿宋" w:hAnsi="仿宋" w:eastAsia="仿宋" w:cs="仿宋"/>
          <w:color w:val="auto"/>
          <w:sz w:val="24"/>
          <w:highlight w:val="none"/>
          <w:u w:val="single"/>
        </w:rPr>
        <w:t>中型企业、</w:t>
      </w:r>
      <w:r>
        <w:rPr>
          <w:rFonts w:hint="eastAsia" w:ascii="仿宋" w:hAnsi="仿宋" w:eastAsia="仿宋" w:cs="仿宋"/>
          <w:color w:val="auto"/>
          <w:sz w:val="24"/>
          <w:highlight w:val="none"/>
          <w:u w:val="single"/>
          <w:lang w:val="en-US" w:eastAsia="zh-CN"/>
        </w:rPr>
        <w:t>或者</w:t>
      </w:r>
      <w:r>
        <w:rPr>
          <w:rFonts w:hint="eastAsia" w:ascii="仿宋" w:hAnsi="仿宋" w:eastAsia="仿宋" w:cs="仿宋"/>
          <w:color w:val="auto"/>
          <w:sz w:val="24"/>
          <w:highlight w:val="none"/>
          <w:u w:val="single"/>
        </w:rPr>
        <w:t>小型企业、</w:t>
      </w:r>
      <w:r>
        <w:rPr>
          <w:rFonts w:hint="eastAsia" w:ascii="仿宋" w:hAnsi="仿宋" w:eastAsia="仿宋" w:cs="仿宋"/>
          <w:color w:val="auto"/>
          <w:sz w:val="24"/>
          <w:highlight w:val="none"/>
          <w:u w:val="single"/>
          <w:lang w:val="en-US" w:eastAsia="zh-CN"/>
        </w:rPr>
        <w:t>或者</w:t>
      </w:r>
      <w:r>
        <w:rPr>
          <w:rFonts w:hint="eastAsia" w:ascii="仿宋" w:hAnsi="仿宋" w:eastAsia="仿宋" w:cs="仿宋"/>
          <w:color w:val="auto"/>
          <w:sz w:val="24"/>
          <w:highlight w:val="none"/>
          <w:u w:val="single"/>
        </w:rPr>
        <w:t>微型企业</w:t>
      </w:r>
      <w:r>
        <w:rPr>
          <w:rFonts w:hint="eastAsia" w:ascii="仿宋" w:hAnsi="仿宋" w:eastAsia="仿宋" w:cs="仿宋"/>
          <w:color w:val="auto"/>
          <w:sz w:val="24"/>
          <w:highlight w:val="none"/>
          <w:u w:val="single"/>
          <w:lang w:val="en-US" w:eastAsia="zh-CN"/>
        </w:rPr>
        <w:t>的一种</w:t>
      </w:r>
      <w:r>
        <w:rPr>
          <w:rFonts w:hint="eastAsia" w:ascii="仿宋" w:hAnsi="仿宋" w:eastAsia="仿宋" w:cs="仿宋"/>
          <w:color w:val="auto"/>
          <w:sz w:val="24"/>
          <w:highlight w:val="none"/>
          <w:u w:val="single"/>
        </w:rPr>
        <w:t xml:space="preserve">） </w:t>
      </w:r>
    </w:p>
    <w:p>
      <w:pPr>
        <w:pageBreakBefore w:val="0"/>
        <w:kinsoku/>
        <w:wordWrap/>
        <w:overflowPunct/>
        <w:topLinePunct w:val="0"/>
        <w:bidi w:val="0"/>
        <w:spacing w:line="360" w:lineRule="auto"/>
        <w:ind w:firstLine="480" w:firstLineChars="200"/>
        <w:jc w:val="left"/>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rPr>
        <w:t>……</w:t>
      </w:r>
    </w:p>
    <w:p>
      <w:pPr>
        <w:pageBreakBefore w:val="0"/>
        <w:kinsoku/>
        <w:wordWrap/>
        <w:overflowPunct/>
        <w:topLinePunct w:val="0"/>
        <w:bidi w:val="0"/>
        <w:spacing w:line="360" w:lineRule="auto"/>
        <w:ind w:firstLine="480" w:firstLineChars="200"/>
        <w:jc w:val="left"/>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pageBreakBefore w:val="0"/>
        <w:kinsoku/>
        <w:wordWrap/>
        <w:overflowPunct/>
        <w:topLinePunct w:val="0"/>
        <w:bidi w:val="0"/>
        <w:spacing w:line="360" w:lineRule="auto"/>
        <w:ind w:firstLine="480" w:firstLineChars="200"/>
        <w:jc w:val="left"/>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pageBreakBefore w:val="0"/>
        <w:kinsoku/>
        <w:wordWrap/>
        <w:overflowPunct/>
        <w:topLinePunct w:val="0"/>
        <w:bidi w:val="0"/>
        <w:spacing w:line="360" w:lineRule="auto"/>
        <w:ind w:right="1760"/>
        <w:jc w:val="right"/>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pageBreakBefore w:val="0"/>
        <w:kinsoku/>
        <w:wordWrap/>
        <w:overflowPunct/>
        <w:topLinePunct w:val="0"/>
        <w:bidi w:val="0"/>
        <w:spacing w:line="360" w:lineRule="auto"/>
        <w:ind w:right="1120" w:firstLine="4680" w:firstLineChars="1950"/>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pageBreakBefore w:val="0"/>
        <w:kinsoku/>
        <w:wordWrap/>
        <w:overflowPunct/>
        <w:topLinePunct w:val="0"/>
        <w:bidi w:val="0"/>
        <w:spacing w:line="360" w:lineRule="auto"/>
        <w:ind w:firstLine="310" w:firstLineChars="147"/>
        <w:jc w:val="left"/>
        <w:textAlignment w:val="auto"/>
        <w:outlineLvl w:val="9"/>
        <w:rPr>
          <w:rFonts w:ascii="仿宋" w:hAnsi="仿宋" w:eastAsia="仿宋" w:cs="仿宋"/>
          <w:b/>
          <w:color w:val="auto"/>
          <w:szCs w:val="21"/>
          <w:highlight w:val="none"/>
        </w:rPr>
      </w:pPr>
    </w:p>
    <w:p>
      <w:pPr>
        <w:pageBreakBefore w:val="0"/>
        <w:kinsoku/>
        <w:wordWrap/>
        <w:overflowPunct/>
        <w:topLinePunct w:val="0"/>
        <w:bidi w:val="0"/>
        <w:spacing w:line="360" w:lineRule="auto"/>
        <w:ind w:right="420"/>
        <w:textAlignment w:val="auto"/>
        <w:outlineLvl w:val="9"/>
        <w:rPr>
          <w:rFonts w:ascii="仿宋_GB2312" w:hAnsi="仿宋" w:eastAsia="仿宋_GB2312" w:cs="仿宋_GB2312"/>
          <w:color w:val="auto"/>
          <w:sz w:val="24"/>
          <w:highlight w:val="none"/>
        </w:rPr>
      </w:pPr>
    </w:p>
    <w:p>
      <w:pPr>
        <w:pageBreakBefore w:val="0"/>
        <w:kinsoku/>
        <w:wordWrap/>
        <w:overflowPunct/>
        <w:topLinePunct w:val="0"/>
        <w:bidi w:val="0"/>
        <w:spacing w:line="360" w:lineRule="auto"/>
        <w:ind w:right="420"/>
        <w:textAlignment w:val="auto"/>
        <w:outlineLvl w:val="9"/>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 xml:space="preserve">   注：</w:t>
      </w:r>
      <w:r>
        <w:rPr>
          <w:rFonts w:hint="eastAsia" w:ascii="仿宋_GB2312" w:hAnsi="仿宋" w:eastAsia="仿宋_GB2312" w:cs="仿宋_GB2312"/>
          <w:b/>
          <w:bCs/>
          <w:color w:val="auto"/>
          <w:sz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pageBreakBefore w:val="0"/>
        <w:kinsoku/>
        <w:wordWrap/>
        <w:overflowPunct/>
        <w:topLinePunct w:val="0"/>
        <w:bidi w:val="0"/>
        <w:spacing w:line="360" w:lineRule="auto"/>
        <w:ind w:right="420"/>
        <w:textAlignment w:val="auto"/>
        <w:outlineLvl w:val="9"/>
        <w:rPr>
          <w:rFonts w:ascii="仿宋" w:hAnsi="仿宋" w:eastAsia="仿宋" w:cs="仿宋"/>
          <w:color w:val="auto"/>
          <w:highlight w:val="none"/>
        </w:rPr>
      </w:pPr>
      <w:r>
        <w:rPr>
          <w:rFonts w:hint="eastAsia" w:ascii="仿宋_GB2312" w:hAnsi="仿宋" w:eastAsia="仿宋_GB2312" w:cs="仿宋_GB2312"/>
          <w:color w:val="auto"/>
          <w:sz w:val="24"/>
          <w:highlight w:val="none"/>
        </w:rPr>
        <w:t>2.</w:t>
      </w:r>
      <w:r>
        <w:rPr>
          <w:rFonts w:ascii="仿宋_GB2312" w:hAnsi="仿宋" w:eastAsia="仿宋_GB2312" w:cs="仿宋_GB2312"/>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ageBreakBefore w:val="0"/>
        <w:kinsoku/>
        <w:wordWrap/>
        <w:overflowPunct/>
        <w:topLinePunct w:val="0"/>
        <w:bidi w:val="0"/>
        <w:spacing w:line="360" w:lineRule="auto"/>
        <w:ind w:right="420"/>
        <w:textAlignment w:val="auto"/>
        <w:outlineLvl w:val="9"/>
        <w:rPr>
          <w:rFonts w:ascii="仿宋" w:hAnsi="仿宋" w:eastAsia="仿宋" w:cs="仿宋"/>
          <w:color w:val="auto"/>
          <w:highlight w:val="none"/>
        </w:rPr>
      </w:pPr>
    </w:p>
    <w:p>
      <w:pPr>
        <w:pStyle w:val="185"/>
        <w:pageBreakBefore w:val="0"/>
        <w:widowControl w:val="0"/>
        <w:kinsoku/>
        <w:wordWrap/>
        <w:overflowPunct/>
        <w:topLinePunct w:val="0"/>
        <w:bidi w:val="0"/>
        <w:adjustRightInd w:val="0"/>
        <w:snapToGrid w:val="0"/>
        <w:spacing w:line="360" w:lineRule="auto"/>
        <w:jc w:val="both"/>
        <w:textAlignment w:val="auto"/>
        <w:outlineLvl w:val="9"/>
        <w:rPr>
          <w:rFonts w:hint="default" w:ascii="仿宋" w:hAnsi="仿宋" w:eastAsia="仿宋" w:cs="仿宋"/>
          <w:b/>
          <w:color w:val="auto"/>
          <w:sz w:val="30"/>
          <w:szCs w:val="30"/>
          <w:highlight w:val="none"/>
        </w:rPr>
        <w:sectPr>
          <w:headerReference r:id="rId11" w:type="default"/>
          <w:footerReference r:id="rId12" w:type="default"/>
          <w:pgSz w:w="11906" w:h="16838"/>
          <w:pgMar w:top="1247" w:right="1588" w:bottom="1089" w:left="1588" w:header="851" w:footer="992" w:gutter="0"/>
          <w:cols w:space="720" w:num="1"/>
          <w:docGrid w:linePitch="312" w:charSpace="0"/>
        </w:sectPr>
      </w:pPr>
    </w:p>
    <w:p>
      <w:pPr>
        <w:pageBreakBefore w:val="0"/>
        <w:kinsoku/>
        <w:wordWrap/>
        <w:overflowPunct/>
        <w:topLinePunct w:val="0"/>
        <w:autoSpaceDE w:val="0"/>
        <w:autoSpaceDN w:val="0"/>
        <w:bidi w:val="0"/>
        <w:jc w:val="center"/>
        <w:textAlignment w:val="auto"/>
        <w:outlineLvl w:val="9"/>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其他</w:t>
      </w:r>
    </w:p>
    <w:p>
      <w:pPr>
        <w:pageBreakBefore w:val="0"/>
        <w:kinsoku/>
        <w:wordWrap/>
        <w:overflowPunct/>
        <w:topLinePunct w:val="0"/>
        <w:bidi w:val="0"/>
        <w:spacing w:line="360" w:lineRule="auto"/>
        <w:jc w:val="center"/>
        <w:textAlignment w:val="auto"/>
        <w:outlineLvl w:val="9"/>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关于钱塘区政府采购支持中小企业信用融资相关事项通知</w:t>
      </w:r>
    </w:p>
    <w:p>
      <w:pPr>
        <w:pageBreakBefore w:val="0"/>
        <w:kinsoku/>
        <w:wordWrap/>
        <w:overflowPunct/>
        <w:topLinePunct w:val="0"/>
        <w:bidi w:val="0"/>
        <w:spacing w:line="360" w:lineRule="auto"/>
        <w:jc w:val="center"/>
        <w:textAlignment w:val="auto"/>
        <w:outlineLvl w:val="9"/>
        <w:rPr>
          <w:rFonts w:ascii="仿宋" w:hAnsi="仿宋" w:eastAsia="仿宋" w:cs="仿宋"/>
          <w:b/>
          <w:color w:val="auto"/>
          <w:sz w:val="10"/>
          <w:szCs w:val="10"/>
          <w:highlight w:val="none"/>
        </w:rPr>
      </w:pPr>
    </w:p>
    <w:p>
      <w:pPr>
        <w:pageBreakBefore w:val="0"/>
        <w:kinsoku/>
        <w:wordWrap/>
        <w:overflowPunct/>
        <w:topLinePunct w:val="0"/>
        <w:bidi w:val="0"/>
        <w:spacing w:line="360" w:lineRule="auto"/>
        <w:ind w:firstLine="420" w:firstLineChars="200"/>
        <w:textAlignment w:val="auto"/>
        <w:outlineLvl w:val="9"/>
        <w:rPr>
          <w:rFonts w:ascii="仿宋" w:hAnsi="仿宋" w:eastAsia="仿宋" w:cs="仿宋"/>
          <w:color w:val="auto"/>
          <w:szCs w:val="21"/>
          <w:highlight w:val="none"/>
        </w:rPr>
      </w:pPr>
      <w:r>
        <w:rPr>
          <w:rFonts w:hint="eastAsia" w:ascii="仿宋" w:hAnsi="仿宋" w:eastAsia="仿宋" w:cs="仿宋"/>
          <w:color w:val="auto"/>
          <w:szCs w:val="21"/>
          <w:highlight w:val="none"/>
        </w:rPr>
        <w:t>为支持和促进中小企业发展，进一步发挥政府采购政策功能，根据《杭州市政府采购支持中小企业信用融资管理办法》《关于钱塘区政府采购支持中小企业信用融资有关事项的通知》，现将相关事项通知如下：</w:t>
      </w:r>
    </w:p>
    <w:p>
      <w:pPr>
        <w:pageBreakBefore w:val="0"/>
        <w:kinsoku/>
        <w:wordWrap/>
        <w:overflowPunct/>
        <w:topLinePunct w:val="0"/>
        <w:bidi w:val="0"/>
        <w:spacing w:line="360" w:lineRule="auto"/>
        <w:ind w:firstLine="422" w:firstLineChars="200"/>
        <w:textAlignment w:val="auto"/>
        <w:outlineLvl w:val="9"/>
        <w:rPr>
          <w:rFonts w:ascii="仿宋" w:hAnsi="仿宋" w:eastAsia="仿宋" w:cs="仿宋"/>
          <w:b/>
          <w:color w:val="auto"/>
          <w:szCs w:val="21"/>
          <w:highlight w:val="none"/>
        </w:rPr>
      </w:pPr>
      <w:r>
        <w:rPr>
          <w:rFonts w:hint="eastAsia" w:ascii="仿宋" w:hAnsi="仿宋" w:eastAsia="仿宋" w:cs="仿宋"/>
          <w:b/>
          <w:color w:val="auto"/>
          <w:szCs w:val="21"/>
          <w:highlight w:val="none"/>
        </w:rPr>
        <w:t>一、适用对象</w:t>
      </w:r>
    </w:p>
    <w:p>
      <w:pPr>
        <w:pageBreakBefore w:val="0"/>
        <w:kinsoku/>
        <w:wordWrap/>
        <w:overflowPunct/>
        <w:topLinePunct w:val="0"/>
        <w:bidi w:val="0"/>
        <w:spacing w:line="360" w:lineRule="auto"/>
        <w:ind w:firstLine="420" w:firstLineChars="200"/>
        <w:textAlignment w:val="auto"/>
        <w:outlineLvl w:val="9"/>
        <w:rPr>
          <w:rFonts w:ascii="仿宋" w:hAnsi="仿宋" w:eastAsia="仿宋" w:cs="仿宋"/>
          <w:color w:val="auto"/>
          <w:szCs w:val="21"/>
          <w:highlight w:val="none"/>
        </w:rPr>
      </w:pPr>
      <w:r>
        <w:rPr>
          <w:rFonts w:hint="eastAsia" w:ascii="仿宋" w:hAnsi="仿宋" w:eastAsia="仿宋" w:cs="仿宋"/>
          <w:color w:val="auto"/>
          <w:szCs w:val="21"/>
          <w:highlight w:val="none"/>
        </w:rPr>
        <w:t>在浙江“政采云”平台注册入库，并取得钱塘区政府采购合同的中小企业供应商。</w:t>
      </w:r>
    </w:p>
    <w:p>
      <w:pPr>
        <w:pageBreakBefore w:val="0"/>
        <w:kinsoku/>
        <w:wordWrap/>
        <w:overflowPunct/>
        <w:topLinePunct w:val="0"/>
        <w:bidi w:val="0"/>
        <w:spacing w:line="360" w:lineRule="auto"/>
        <w:ind w:firstLine="422" w:firstLineChars="200"/>
        <w:textAlignment w:val="auto"/>
        <w:outlineLvl w:val="9"/>
        <w:rPr>
          <w:rFonts w:ascii="仿宋" w:hAnsi="仿宋" w:eastAsia="仿宋" w:cs="仿宋"/>
          <w:b/>
          <w:color w:val="auto"/>
          <w:szCs w:val="21"/>
          <w:highlight w:val="none"/>
        </w:rPr>
      </w:pPr>
      <w:r>
        <w:rPr>
          <w:rFonts w:hint="eastAsia" w:ascii="仿宋" w:hAnsi="仿宋" w:eastAsia="仿宋" w:cs="仿宋"/>
          <w:b/>
          <w:color w:val="auto"/>
          <w:szCs w:val="21"/>
          <w:highlight w:val="none"/>
        </w:rPr>
        <w:t>二、相关信息获取方式</w:t>
      </w:r>
    </w:p>
    <w:p>
      <w:pPr>
        <w:pageBreakBefore w:val="0"/>
        <w:kinsoku/>
        <w:wordWrap/>
        <w:overflowPunct/>
        <w:topLinePunct w:val="0"/>
        <w:bidi w:val="0"/>
        <w:spacing w:line="360" w:lineRule="auto"/>
        <w:ind w:firstLine="420" w:firstLineChars="200"/>
        <w:textAlignment w:val="auto"/>
        <w:outlineLvl w:val="9"/>
        <w:rPr>
          <w:rFonts w:ascii="仿宋" w:hAnsi="仿宋" w:eastAsia="仿宋" w:cs="仿宋"/>
          <w:color w:val="auto"/>
          <w:szCs w:val="21"/>
          <w:highlight w:val="none"/>
        </w:rPr>
      </w:pPr>
      <w:r>
        <w:rPr>
          <w:rFonts w:hint="eastAsia" w:ascii="仿宋" w:hAnsi="仿宋" w:eastAsia="仿宋" w:cs="仿宋"/>
          <w:color w:val="auto"/>
          <w:szCs w:val="21"/>
          <w:highlight w:val="none"/>
        </w:rPr>
        <w:t>请登陆杭州钱塘区管理委员会官网（http://qt.hangzhou.gov.cn） “公告公示”专栏，查看信用融资政策文件及各相关银行服务方案。</w:t>
      </w:r>
    </w:p>
    <w:p>
      <w:pPr>
        <w:pageBreakBefore w:val="0"/>
        <w:kinsoku/>
        <w:wordWrap/>
        <w:overflowPunct/>
        <w:topLinePunct w:val="0"/>
        <w:bidi w:val="0"/>
        <w:spacing w:line="360" w:lineRule="auto"/>
        <w:ind w:firstLine="422" w:firstLineChars="200"/>
        <w:textAlignment w:val="auto"/>
        <w:outlineLvl w:val="9"/>
        <w:rPr>
          <w:rFonts w:ascii="仿宋" w:hAnsi="仿宋" w:eastAsia="仿宋" w:cs="仿宋"/>
          <w:b/>
          <w:color w:val="auto"/>
          <w:szCs w:val="21"/>
          <w:highlight w:val="none"/>
        </w:rPr>
      </w:pPr>
      <w:r>
        <w:rPr>
          <w:rFonts w:hint="eastAsia" w:ascii="仿宋" w:hAnsi="仿宋" w:eastAsia="仿宋" w:cs="仿宋"/>
          <w:b/>
          <w:color w:val="auto"/>
          <w:szCs w:val="21"/>
          <w:highlight w:val="none"/>
        </w:rPr>
        <w:t>三、申请方式和步骤</w:t>
      </w:r>
    </w:p>
    <w:p>
      <w:pPr>
        <w:pageBreakBefore w:val="0"/>
        <w:kinsoku/>
        <w:wordWrap/>
        <w:overflowPunct/>
        <w:topLinePunct w:val="0"/>
        <w:bidi w:val="0"/>
        <w:spacing w:line="360" w:lineRule="auto"/>
        <w:ind w:firstLine="420" w:firstLineChars="200"/>
        <w:textAlignment w:val="auto"/>
        <w:outlineLvl w:val="9"/>
        <w:rPr>
          <w:rFonts w:ascii="仿宋" w:hAnsi="仿宋" w:eastAsia="仿宋" w:cs="仿宋"/>
          <w:color w:val="auto"/>
          <w:szCs w:val="21"/>
          <w:highlight w:val="none"/>
        </w:rPr>
      </w:pPr>
      <w:r>
        <w:rPr>
          <w:rFonts w:hint="eastAsia" w:ascii="仿宋" w:hAnsi="仿宋" w:eastAsia="仿宋" w:cs="仿宋"/>
          <w:color w:val="auto"/>
          <w:szCs w:val="21"/>
          <w:highlight w:val="none"/>
        </w:rPr>
        <w:t>1、供应商若有融资意向，需先与钱塘区财政金融局合作的银行对接，办理相关融资前期手续；</w:t>
      </w:r>
    </w:p>
    <w:p>
      <w:pPr>
        <w:pageBreakBefore w:val="0"/>
        <w:kinsoku/>
        <w:wordWrap/>
        <w:overflowPunct/>
        <w:topLinePunct w:val="0"/>
        <w:bidi w:val="0"/>
        <w:spacing w:line="360" w:lineRule="auto"/>
        <w:ind w:firstLine="420" w:firstLineChars="200"/>
        <w:textAlignment w:val="auto"/>
        <w:outlineLvl w:val="9"/>
        <w:rPr>
          <w:rFonts w:ascii="仿宋" w:hAnsi="仿宋" w:eastAsia="仿宋" w:cs="仿宋"/>
          <w:color w:val="auto"/>
          <w:szCs w:val="21"/>
          <w:highlight w:val="none"/>
        </w:rPr>
      </w:pPr>
      <w:r>
        <w:rPr>
          <w:rFonts w:hint="eastAsia" w:ascii="仿宋" w:hAnsi="仿宋" w:eastAsia="仿宋" w:cs="仿宋"/>
          <w:color w:val="auto"/>
          <w:szCs w:val="21"/>
          <w:highlight w:val="none"/>
        </w:rPr>
        <w:t>2、中标后，供应商应与采购单位或者采购代理机构及时联系，告知融资需求；</w:t>
      </w:r>
    </w:p>
    <w:p>
      <w:pPr>
        <w:pageBreakBefore w:val="0"/>
        <w:kinsoku/>
        <w:wordWrap/>
        <w:overflowPunct/>
        <w:topLinePunct w:val="0"/>
        <w:bidi w:val="0"/>
        <w:spacing w:line="360" w:lineRule="auto"/>
        <w:ind w:firstLine="420" w:firstLineChars="200"/>
        <w:textAlignment w:val="auto"/>
        <w:outlineLvl w:val="9"/>
        <w:rPr>
          <w:rFonts w:ascii="仿宋" w:hAnsi="仿宋" w:eastAsia="仿宋" w:cs="仿宋"/>
          <w:color w:val="auto"/>
          <w:szCs w:val="21"/>
          <w:highlight w:val="none"/>
        </w:rPr>
      </w:pPr>
      <w:r>
        <w:rPr>
          <w:rFonts w:hint="eastAsia" w:ascii="仿宋" w:hAnsi="仿宋" w:eastAsia="仿宋" w:cs="仿宋"/>
          <w:color w:val="auto"/>
          <w:szCs w:val="21"/>
          <w:highlight w:val="none"/>
        </w:rPr>
        <w:t>3、相关合作银行联系并审核供应商及相关中标信息，办理相关融资事宜；</w:t>
      </w:r>
    </w:p>
    <w:p>
      <w:pPr>
        <w:pageBreakBefore w:val="0"/>
        <w:kinsoku/>
        <w:wordWrap/>
        <w:overflowPunct/>
        <w:topLinePunct w:val="0"/>
        <w:bidi w:val="0"/>
        <w:spacing w:line="360" w:lineRule="auto"/>
        <w:ind w:firstLine="420" w:firstLineChars="200"/>
        <w:textAlignment w:val="auto"/>
        <w:outlineLvl w:val="9"/>
        <w:rPr>
          <w:rFonts w:ascii="仿宋" w:hAnsi="仿宋" w:eastAsia="仿宋" w:cs="仿宋"/>
          <w:color w:val="auto"/>
          <w:szCs w:val="21"/>
          <w:highlight w:val="none"/>
        </w:rPr>
      </w:pPr>
      <w:r>
        <w:rPr>
          <w:rFonts w:hint="eastAsia" w:ascii="仿宋" w:hAnsi="仿宋" w:eastAsia="仿宋" w:cs="仿宋"/>
          <w:color w:val="auto"/>
          <w:szCs w:val="21"/>
          <w:highlight w:val="none"/>
        </w:rPr>
        <w:t>4、采购单位或者采购代理机构在政府采购信息系统录入中标合同信息时，须标注合同为信用融资合同，并选择相应的信用融资合作银行，录入账号信息；</w:t>
      </w:r>
    </w:p>
    <w:p>
      <w:pPr>
        <w:pageBreakBefore w:val="0"/>
        <w:kinsoku/>
        <w:wordWrap/>
        <w:overflowPunct/>
        <w:topLinePunct w:val="0"/>
        <w:bidi w:val="0"/>
        <w:spacing w:line="360" w:lineRule="auto"/>
        <w:ind w:firstLine="420" w:firstLineChars="200"/>
        <w:textAlignment w:val="auto"/>
        <w:outlineLvl w:val="9"/>
        <w:rPr>
          <w:rFonts w:ascii="仿宋" w:hAnsi="仿宋" w:eastAsia="仿宋" w:cs="仿宋"/>
          <w:color w:val="auto"/>
          <w:szCs w:val="21"/>
          <w:highlight w:val="none"/>
        </w:rPr>
      </w:pPr>
      <w:r>
        <w:rPr>
          <w:rFonts w:hint="eastAsia" w:ascii="仿宋" w:hAnsi="仿宋" w:eastAsia="仿宋" w:cs="仿宋"/>
          <w:color w:val="auto"/>
          <w:szCs w:val="21"/>
          <w:highlight w:val="none"/>
        </w:rPr>
        <w:t>5、采购人应及时将信用融资合同提交财政金融局备案。</w:t>
      </w:r>
    </w:p>
    <w:p>
      <w:pPr>
        <w:pageBreakBefore w:val="0"/>
        <w:kinsoku/>
        <w:wordWrap/>
        <w:overflowPunct/>
        <w:topLinePunct w:val="0"/>
        <w:bidi w:val="0"/>
        <w:spacing w:line="360" w:lineRule="auto"/>
        <w:ind w:firstLine="422" w:firstLineChars="200"/>
        <w:textAlignment w:val="auto"/>
        <w:outlineLvl w:val="9"/>
        <w:rPr>
          <w:rFonts w:ascii="仿宋" w:hAnsi="仿宋" w:eastAsia="仿宋" w:cs="仿宋"/>
          <w:b/>
          <w:color w:val="auto"/>
          <w:szCs w:val="21"/>
          <w:highlight w:val="none"/>
        </w:rPr>
      </w:pPr>
      <w:r>
        <w:rPr>
          <w:rFonts w:hint="eastAsia" w:ascii="仿宋" w:hAnsi="仿宋" w:eastAsia="仿宋" w:cs="仿宋"/>
          <w:b/>
          <w:color w:val="auto"/>
          <w:szCs w:val="21"/>
          <w:highlight w:val="none"/>
        </w:rPr>
        <w:t>四、注意事项</w:t>
      </w:r>
    </w:p>
    <w:p>
      <w:pPr>
        <w:pageBreakBefore w:val="0"/>
        <w:kinsoku/>
        <w:wordWrap/>
        <w:overflowPunct/>
        <w:topLinePunct w:val="0"/>
        <w:bidi w:val="0"/>
        <w:spacing w:line="360" w:lineRule="auto"/>
        <w:ind w:firstLine="420" w:firstLineChars="200"/>
        <w:textAlignment w:val="auto"/>
        <w:outlineLvl w:val="9"/>
        <w:rPr>
          <w:rFonts w:ascii="仿宋" w:hAnsi="仿宋" w:eastAsia="仿宋" w:cs="仿宋"/>
          <w:color w:val="auto"/>
          <w:szCs w:val="21"/>
          <w:highlight w:val="none"/>
        </w:rPr>
      </w:pPr>
      <w:r>
        <w:rPr>
          <w:rFonts w:hint="eastAsia" w:ascii="仿宋" w:hAnsi="仿宋" w:eastAsia="仿宋" w:cs="仿宋"/>
          <w:color w:val="auto"/>
          <w:szCs w:val="21"/>
          <w:highlight w:val="none"/>
        </w:rPr>
        <w:t>请各采购单位和采购代理机构积极支持和配合政府采购信用融资工作，在合同备案环节务必请仔细核对收款银行、账号信息等内容，一旦录入将无法修改。</w:t>
      </w:r>
    </w:p>
    <w:p>
      <w:pPr>
        <w:pageBreakBefore w:val="0"/>
        <w:kinsoku/>
        <w:wordWrap/>
        <w:overflowPunct/>
        <w:topLinePunct w:val="0"/>
        <w:bidi w:val="0"/>
        <w:spacing w:line="360" w:lineRule="auto"/>
        <w:ind w:firstLine="422" w:firstLineChars="200"/>
        <w:textAlignment w:val="auto"/>
        <w:outlineLvl w:val="9"/>
        <w:rPr>
          <w:rFonts w:ascii="仿宋" w:hAnsi="仿宋" w:eastAsia="仿宋" w:cs="仿宋"/>
          <w:b/>
          <w:color w:val="auto"/>
          <w:szCs w:val="21"/>
          <w:highlight w:val="none"/>
        </w:rPr>
      </w:pPr>
      <w:r>
        <w:rPr>
          <w:rFonts w:hint="eastAsia" w:ascii="仿宋" w:hAnsi="仿宋" w:eastAsia="仿宋" w:cs="仿宋"/>
          <w:b/>
          <w:color w:val="auto"/>
          <w:szCs w:val="21"/>
          <w:highlight w:val="none"/>
        </w:rPr>
        <w:t>五、合作银行及联系方式</w:t>
      </w:r>
    </w:p>
    <w:tbl>
      <w:tblPr>
        <w:tblStyle w:val="46"/>
        <w:tblW w:w="8740" w:type="dxa"/>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序号</w:t>
            </w:r>
          </w:p>
        </w:tc>
        <w:tc>
          <w:tcPr>
            <w:tcW w:w="3020"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银行</w:t>
            </w:r>
          </w:p>
        </w:tc>
        <w:tc>
          <w:tcPr>
            <w:tcW w:w="1420"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联系人</w:t>
            </w:r>
          </w:p>
        </w:tc>
        <w:tc>
          <w:tcPr>
            <w:tcW w:w="3220"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1</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建行开发区支行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罗兴、王强</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86910319，13588718187</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2</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中信银行开发支行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左劼</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3</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民生银行下沙支行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吕刚</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4</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杭州银行下沙开发区支行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费莎</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13388617781</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5</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兴业银行开发区支行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丁萍</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6</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中国银行钱塘支行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高飞</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86722499</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7</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工行开发区支行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吴建恩</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13646861493</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8</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宁波银行开发区支行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贾磊</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9</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杭州联合银行下沙支行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王宁</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18906520030</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10</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农业银行杭州下沙支行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施伟东</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86912948,15988106601</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11</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建行杭州大江东支行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朱丽丹</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13732249271</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b/>
                <w:bCs/>
                <w:color w:val="auto"/>
                <w:kern w:val="0"/>
                <w:szCs w:val="21"/>
                <w:highlight w:val="none"/>
              </w:rPr>
            </w:pPr>
            <w:r>
              <w:rPr>
                <w:rFonts w:hint="eastAsia" w:ascii="仿宋" w:hAnsi="仿宋" w:eastAsia="仿宋" w:cs="仿宋"/>
                <w:b/>
                <w:bCs/>
                <w:color w:val="auto"/>
                <w:kern w:val="0"/>
                <w:szCs w:val="21"/>
                <w:highlight w:val="none"/>
              </w:rPr>
              <w:t>12</w:t>
            </w:r>
          </w:p>
        </w:tc>
        <w:tc>
          <w:tcPr>
            <w:tcW w:w="30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农业银行临江支行</w:t>
            </w:r>
          </w:p>
        </w:tc>
        <w:tc>
          <w:tcPr>
            <w:tcW w:w="14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张学民</w:t>
            </w:r>
          </w:p>
        </w:tc>
        <w:tc>
          <w:tcPr>
            <w:tcW w:w="3220" w:type="dxa"/>
            <w:tcBorders>
              <w:top w:val="nil"/>
              <w:left w:val="nil"/>
              <w:bottom w:val="single" w:color="auto" w:sz="4" w:space="0"/>
              <w:right w:val="single" w:color="auto" w:sz="4" w:space="0"/>
            </w:tcBorders>
            <w:noWrap/>
            <w:vAlign w:val="center"/>
          </w:tcPr>
          <w:p>
            <w:pPr>
              <w:pageBreakBefore w:val="0"/>
              <w:widowControl/>
              <w:kinsoku/>
              <w:wordWrap/>
              <w:overflowPunct/>
              <w:topLinePunct w:val="0"/>
              <w:bidi w:val="0"/>
              <w:jc w:val="center"/>
              <w:textAlignment w:val="auto"/>
              <w:outlineLvl w:val="9"/>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82198699，13867197838</w:t>
            </w:r>
          </w:p>
        </w:tc>
      </w:tr>
    </w:tbl>
    <w:p>
      <w:pPr>
        <w:pStyle w:val="185"/>
        <w:pageBreakBefore w:val="0"/>
        <w:widowControl w:val="0"/>
        <w:kinsoku/>
        <w:wordWrap/>
        <w:overflowPunct/>
        <w:topLinePunct w:val="0"/>
        <w:bidi w:val="0"/>
        <w:adjustRightInd w:val="0"/>
        <w:snapToGrid w:val="0"/>
        <w:spacing w:line="360" w:lineRule="auto"/>
        <w:jc w:val="both"/>
        <w:textAlignment w:val="auto"/>
        <w:outlineLvl w:val="9"/>
        <w:rPr>
          <w:rFonts w:hint="default" w:ascii="仿宋" w:hAnsi="仿宋" w:eastAsia="仿宋" w:cs="仿宋"/>
          <w:b/>
          <w:color w:val="auto"/>
          <w:sz w:val="30"/>
          <w:szCs w:val="30"/>
          <w:highlight w:val="none"/>
        </w:rPr>
        <w:sectPr>
          <w:pgSz w:w="11906" w:h="16838"/>
          <w:pgMar w:top="1247" w:right="1588" w:bottom="1089" w:left="1588" w:header="851" w:footer="992" w:gutter="0"/>
          <w:cols w:space="720" w:num="1"/>
          <w:docGrid w:linePitch="312" w:charSpace="0"/>
        </w:sectPr>
      </w:pPr>
    </w:p>
    <w:p>
      <w:pPr>
        <w:pStyle w:val="185"/>
        <w:pageBreakBefore w:val="0"/>
        <w:widowControl w:val="0"/>
        <w:kinsoku/>
        <w:wordWrap/>
        <w:overflowPunct/>
        <w:topLinePunct w:val="0"/>
        <w:bidi w:val="0"/>
        <w:snapToGrid w:val="0"/>
        <w:spacing w:line="500" w:lineRule="exact"/>
        <w:textAlignment w:val="auto"/>
        <w:outlineLvl w:val="9"/>
        <w:rPr>
          <w:rFonts w:hint="default" w:ascii="仿宋" w:hAnsi="仿宋" w:eastAsia="仿宋" w:cs="仿宋"/>
          <w:b/>
          <w:color w:val="auto"/>
          <w:sz w:val="28"/>
          <w:szCs w:val="28"/>
          <w:highlight w:val="none"/>
        </w:rPr>
      </w:pPr>
      <w:r>
        <w:rPr>
          <w:rFonts w:ascii="仿宋" w:hAnsi="仿宋" w:eastAsia="仿宋" w:cs="仿宋"/>
          <w:color w:val="auto"/>
          <w:kern w:val="0"/>
          <w:szCs w:val="21"/>
          <w:highlight w:val="none"/>
        </w:rPr>
        <w:t>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185"/>
        <w:pageBreakBefore w:val="0"/>
        <w:widowControl w:val="0"/>
        <w:kinsoku/>
        <w:wordWrap/>
        <w:overflowPunct/>
        <w:topLinePunct w:val="0"/>
        <w:bidi w:val="0"/>
        <w:snapToGrid w:val="0"/>
        <w:spacing w:line="500" w:lineRule="exact"/>
        <w:jc w:val="center"/>
        <w:textAlignment w:val="auto"/>
        <w:outlineLvl w:val="9"/>
        <w:rPr>
          <w:rFonts w:hint="default" w:ascii="仿宋" w:hAnsi="仿宋" w:eastAsia="仿宋" w:cs="仿宋"/>
          <w:b/>
          <w:color w:val="auto"/>
          <w:sz w:val="28"/>
          <w:szCs w:val="28"/>
          <w:highlight w:val="none"/>
        </w:rPr>
      </w:pPr>
      <w:r>
        <w:rPr>
          <w:rFonts w:ascii="仿宋" w:hAnsi="仿宋" w:eastAsia="仿宋" w:cs="仿宋"/>
          <w:b/>
          <w:color w:val="auto"/>
          <w:sz w:val="28"/>
          <w:szCs w:val="28"/>
          <w:highlight w:val="none"/>
        </w:rPr>
        <w:t>中小企业划型标准规定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一、根据《中华人民共和国中小企业促进法》和《</w:t>
      </w:r>
      <w:r>
        <w:rPr>
          <w:color w:val="auto"/>
          <w:highlight w:val="none"/>
        </w:rPr>
        <w:fldChar w:fldCharType="begin"/>
      </w:r>
      <w:r>
        <w:rPr>
          <w:color w:val="auto"/>
          <w:highlight w:val="none"/>
        </w:rPr>
        <w:instrText xml:space="preserve"> HYPERLINK "https://www.shui5.cn/article/47/26142.html" </w:instrText>
      </w:r>
      <w:r>
        <w:rPr>
          <w:color w:val="auto"/>
          <w:highlight w:val="none"/>
        </w:rPr>
        <w:fldChar w:fldCharType="separate"/>
      </w:r>
      <w:r>
        <w:rPr>
          <w:rFonts w:ascii="仿宋" w:hAnsi="仿宋" w:eastAsia="仿宋" w:cs="仿宋"/>
          <w:color w:val="auto"/>
          <w:spacing w:val="6"/>
          <w:szCs w:val="21"/>
          <w:highlight w:val="none"/>
        </w:rPr>
        <w:t>国务院关于进一步促进中小企业发展的若干意见</w:t>
      </w:r>
      <w:r>
        <w:rPr>
          <w:rFonts w:ascii="仿宋" w:hAnsi="仿宋" w:eastAsia="仿宋" w:cs="仿宋"/>
          <w:color w:val="auto"/>
          <w:spacing w:val="6"/>
          <w:szCs w:val="21"/>
          <w:highlight w:val="none"/>
        </w:rPr>
        <w:fldChar w:fldCharType="end"/>
      </w:r>
      <w:r>
        <w:rPr>
          <w:rFonts w:ascii="仿宋" w:hAnsi="仿宋" w:eastAsia="仿宋" w:cs="仿宋"/>
          <w:color w:val="auto"/>
          <w:spacing w:val="6"/>
          <w:szCs w:val="21"/>
          <w:highlight w:val="none"/>
        </w:rPr>
        <w:t>》（</w:t>
      </w:r>
      <w:r>
        <w:rPr>
          <w:color w:val="auto"/>
          <w:highlight w:val="none"/>
        </w:rPr>
        <w:fldChar w:fldCharType="begin"/>
      </w:r>
      <w:r>
        <w:rPr>
          <w:color w:val="auto"/>
          <w:highlight w:val="none"/>
        </w:rPr>
        <w:instrText xml:space="preserve"> HYPERLINK "https://www.shui5.cn/article/47/26142.html" </w:instrText>
      </w:r>
      <w:r>
        <w:rPr>
          <w:color w:val="auto"/>
          <w:highlight w:val="none"/>
        </w:rPr>
        <w:fldChar w:fldCharType="separate"/>
      </w:r>
      <w:r>
        <w:rPr>
          <w:rFonts w:ascii="仿宋" w:hAnsi="仿宋" w:eastAsia="仿宋" w:cs="仿宋"/>
          <w:color w:val="auto"/>
          <w:spacing w:val="6"/>
          <w:szCs w:val="21"/>
          <w:highlight w:val="none"/>
        </w:rPr>
        <w:t>国发〔2009〕36号</w:t>
      </w:r>
      <w:r>
        <w:rPr>
          <w:rFonts w:ascii="仿宋" w:hAnsi="仿宋" w:eastAsia="仿宋" w:cs="仿宋"/>
          <w:color w:val="auto"/>
          <w:spacing w:val="6"/>
          <w:szCs w:val="21"/>
          <w:highlight w:val="none"/>
        </w:rPr>
        <w:fldChar w:fldCharType="end"/>
      </w:r>
      <w:r>
        <w:rPr>
          <w:rFonts w:ascii="仿宋" w:hAnsi="仿宋" w:eastAsia="仿宋" w:cs="仿宋"/>
          <w:color w:val="auto"/>
          <w:spacing w:val="6"/>
          <w:szCs w:val="21"/>
          <w:highlight w:val="none"/>
        </w:rPr>
        <w:t>)，制定本规定。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二、中小企业划分为中型、小型、微型三种类型，具体标准根据企业从业人员、营业收入、资产总额等指标，结合行业特点制定。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四、各行业划型标准为：</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（一）农、林、牧、渔业。营业收入20000万元以下的为中小微型企业。其中，营业收入500万元及以上的为中型企业，营业收入50万元及以上的为小型企业，营业收入50万元以下的为微型企业。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五、企业类型的划分以统计部门的统计数据为依据。</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八、本规定由工业和信息化部、国家统计局会同有关部门根据《国民经济行业分类》修订情况和企业发展变化情况适时修订。</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pacing w:val="6"/>
          <w:szCs w:val="21"/>
          <w:highlight w:val="none"/>
        </w:rPr>
      </w:pPr>
      <w:r>
        <w:rPr>
          <w:rFonts w:ascii="仿宋" w:hAnsi="仿宋" w:eastAsia="仿宋" w:cs="仿宋"/>
          <w:color w:val="auto"/>
          <w:spacing w:val="6"/>
          <w:szCs w:val="21"/>
          <w:highlight w:val="none"/>
        </w:rPr>
        <w:t>九、本规定由工业和信息化部、国家统计局会同有关部门负责解释。</w:t>
      </w:r>
    </w:p>
    <w:p>
      <w:pPr>
        <w:pStyle w:val="185"/>
        <w:pageBreakBefore w:val="0"/>
        <w:widowControl w:val="0"/>
        <w:kinsoku/>
        <w:wordWrap/>
        <w:overflowPunct/>
        <w:topLinePunct w:val="0"/>
        <w:bidi w:val="0"/>
        <w:adjustRightInd w:val="0"/>
        <w:snapToGrid w:val="0"/>
        <w:spacing w:line="360" w:lineRule="auto"/>
        <w:ind w:firstLine="444" w:firstLineChars="200"/>
        <w:jc w:val="both"/>
        <w:textAlignment w:val="auto"/>
        <w:outlineLvl w:val="9"/>
        <w:rPr>
          <w:rFonts w:hint="default" w:ascii="仿宋" w:hAnsi="仿宋" w:eastAsia="仿宋" w:cs="仿宋"/>
          <w:color w:val="auto"/>
          <w:szCs w:val="21"/>
          <w:highlight w:val="none"/>
        </w:rPr>
        <w:sectPr>
          <w:pgSz w:w="11906" w:h="16838"/>
          <w:pgMar w:top="1247" w:right="1588" w:bottom="1089" w:left="1588" w:header="851" w:footer="992" w:gutter="0"/>
          <w:cols w:space="720" w:num="1"/>
          <w:docGrid w:linePitch="312" w:charSpace="0"/>
        </w:sectPr>
      </w:pPr>
      <w:r>
        <w:rPr>
          <w:rFonts w:ascii="仿宋" w:hAnsi="仿宋" w:eastAsia="仿宋" w:cs="仿宋"/>
          <w:color w:val="auto"/>
          <w:spacing w:val="6"/>
          <w:szCs w:val="21"/>
          <w:highlight w:val="none"/>
        </w:rPr>
        <w:t>十、本规定自发布之日起执行，原国家经贸委、原国家计委、财政部和国家统计局2003年颁布的《</w:t>
      </w:r>
      <w:r>
        <w:rPr>
          <w:color w:val="auto"/>
          <w:highlight w:val="none"/>
        </w:rPr>
        <w:fldChar w:fldCharType="begin"/>
      </w:r>
      <w:r>
        <w:rPr>
          <w:color w:val="auto"/>
          <w:highlight w:val="none"/>
        </w:rPr>
        <w:instrText xml:space="preserve"> HYPERLINK "https://www.shui5.cn/article/df/24263.html" </w:instrText>
      </w:r>
      <w:r>
        <w:rPr>
          <w:color w:val="auto"/>
          <w:highlight w:val="none"/>
        </w:rPr>
        <w:fldChar w:fldCharType="separate"/>
      </w:r>
      <w:r>
        <w:rPr>
          <w:rFonts w:ascii="仿宋" w:hAnsi="仿宋" w:eastAsia="仿宋" w:cs="仿宋"/>
          <w:color w:val="auto"/>
          <w:spacing w:val="6"/>
          <w:szCs w:val="21"/>
          <w:highlight w:val="none"/>
        </w:rPr>
        <w:t>中小企业标准暂行规定</w:t>
      </w:r>
      <w:r>
        <w:rPr>
          <w:rFonts w:ascii="仿宋" w:hAnsi="仿宋" w:eastAsia="仿宋" w:cs="仿宋"/>
          <w:color w:val="auto"/>
          <w:spacing w:val="6"/>
          <w:szCs w:val="21"/>
          <w:highlight w:val="none"/>
        </w:rPr>
        <w:fldChar w:fldCharType="end"/>
      </w:r>
      <w:r>
        <w:rPr>
          <w:rFonts w:ascii="仿宋" w:hAnsi="仿宋" w:eastAsia="仿宋" w:cs="仿宋"/>
          <w:color w:val="auto"/>
          <w:spacing w:val="6"/>
          <w:szCs w:val="21"/>
          <w:highlight w:val="none"/>
        </w:rPr>
        <w:t>》</w:t>
      </w:r>
      <w:r>
        <w:rPr>
          <w:color w:val="auto"/>
          <w:highlight w:val="none"/>
        </w:rPr>
        <w:fldChar w:fldCharType="begin"/>
      </w:r>
      <w:r>
        <w:rPr>
          <w:color w:val="auto"/>
          <w:highlight w:val="none"/>
        </w:rPr>
        <w:instrText xml:space="preserve"> HYPERLINK "https://www.shui5.cn/article/df/24263.html" </w:instrText>
      </w:r>
      <w:r>
        <w:rPr>
          <w:color w:val="auto"/>
          <w:highlight w:val="none"/>
        </w:rPr>
        <w:fldChar w:fldCharType="separate"/>
      </w:r>
      <w:r>
        <w:rPr>
          <w:rFonts w:ascii="仿宋" w:hAnsi="仿宋" w:eastAsia="仿宋" w:cs="仿宋"/>
          <w:color w:val="auto"/>
          <w:spacing w:val="6"/>
          <w:szCs w:val="21"/>
          <w:highlight w:val="none"/>
        </w:rPr>
        <w:t>国经贸中小企[2003]143号</w:t>
      </w:r>
      <w:r>
        <w:rPr>
          <w:rFonts w:ascii="仿宋" w:hAnsi="仿宋" w:eastAsia="仿宋" w:cs="仿宋"/>
          <w:color w:val="auto"/>
          <w:spacing w:val="6"/>
          <w:szCs w:val="21"/>
          <w:highlight w:val="none"/>
        </w:rPr>
        <w:fldChar w:fldCharType="end"/>
      </w:r>
      <w:r>
        <w:rPr>
          <w:rFonts w:ascii="仿宋" w:hAnsi="仿宋" w:eastAsia="仿宋" w:cs="仿宋"/>
          <w:color w:val="auto"/>
          <w:spacing w:val="6"/>
          <w:szCs w:val="21"/>
          <w:highlight w:val="none"/>
        </w:rPr>
        <w:t>同时废止。</w:t>
      </w:r>
    </w:p>
    <w:p>
      <w:pPr>
        <w:pStyle w:val="185"/>
        <w:pageBreakBefore w:val="0"/>
        <w:widowControl w:val="0"/>
        <w:kinsoku/>
        <w:wordWrap/>
        <w:overflowPunct/>
        <w:topLinePunct w:val="0"/>
        <w:bidi w:val="0"/>
        <w:adjustRightInd w:val="0"/>
        <w:snapToGrid w:val="0"/>
        <w:spacing w:line="360" w:lineRule="auto"/>
        <w:jc w:val="both"/>
        <w:textAlignment w:val="auto"/>
        <w:outlineLvl w:val="9"/>
        <w:rPr>
          <w:rFonts w:hint="default" w:ascii="仿宋" w:hAnsi="仿宋" w:eastAsia="仿宋" w:cs="仿宋"/>
          <w:b/>
          <w:color w:val="auto"/>
          <w:sz w:val="30"/>
          <w:szCs w:val="30"/>
          <w:highlight w:val="none"/>
        </w:rPr>
      </w:pPr>
      <w:r>
        <w:rPr>
          <w:rFonts w:ascii="仿宋" w:hAnsi="仿宋" w:eastAsia="仿宋" w:cs="仿宋"/>
          <w:color w:val="auto"/>
          <w:highlight w:val="none"/>
        </w:rPr>
        <w:drawing>
          <wp:inline distT="0" distB="0" distL="114300" distR="114300">
            <wp:extent cx="8667115" cy="5240020"/>
            <wp:effectExtent l="0" t="0" r="698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8667115" cy="5240020"/>
                    </a:xfrm>
                    <a:prstGeom prst="rect">
                      <a:avLst/>
                    </a:prstGeom>
                    <a:noFill/>
                    <a:ln>
                      <a:noFill/>
                    </a:ln>
                  </pic:spPr>
                </pic:pic>
              </a:graphicData>
            </a:graphic>
          </wp:inline>
        </w:drawing>
      </w:r>
    </w:p>
    <w:sectPr>
      <w:pgSz w:w="16838" w:h="11906" w:orient="landscape"/>
      <w:pgMar w:top="1588" w:right="1247" w:bottom="1588" w:left="108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AmdtSymbols"/>
    <w:panose1 w:val="020B0502020202020204"/>
    <w:charset w:val="00"/>
    <w:family w:val="swiss"/>
    <w:pitch w:val="default"/>
    <w:sig w:usb0="00000000" w:usb1="00000000" w:usb2="00000000" w:usb3="00000000" w:csb0="2000009F" w:csb1="DFD70000"/>
  </w:font>
  <w:font w:name="AmdtSymbols">
    <w:panose1 w:val="02000500000000020004"/>
    <w:charset w:val="00"/>
    <w:family w:val="auto"/>
    <w:pitch w:val="default"/>
    <w:sig w:usb0="00000001"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S Sans Serif">
    <w:altName w:val="Arial"/>
    <w:panose1 w:val="020B05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_x000B__x000C_">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Narrow">
    <w:altName w:val="Arial"/>
    <w:panose1 w:val="020B0606020202030204"/>
    <w:charset w:val="00"/>
    <w:family w:val="swiss"/>
    <w:pitch w:val="default"/>
    <w:sig w:usb0="00000000" w:usb1="00000000" w:usb2="00000000" w:usb3="00000000" w:csb0="2000009F" w:csb1="DFD70000"/>
  </w:font>
  <w:font w:name="Helvetica">
    <w:panose1 w:val="020B0604020202020204"/>
    <w:charset w:val="00"/>
    <w:family w:val="swiss"/>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
    <w:altName w:val="Arial"/>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DokChampa">
    <w:altName w:val="Microsoft Sans Serif"/>
    <w:panose1 w:val="020B0604020202020204"/>
    <w:charset w:val="DE"/>
    <w:family w:val="swiss"/>
    <w:pitch w:val="default"/>
    <w:sig w:usb0="00000000" w:usb1="00000000" w:usb2="00000000" w:usb3="00000000" w:csb0="40010001" w:csb1="00000000"/>
  </w:font>
  <w:font w:name="Microsoft Sans Serif">
    <w:panose1 w:val="020B0604020202020204"/>
    <w:charset w:val="00"/>
    <w:family w:val="auto"/>
    <w:pitch w:val="default"/>
    <w:sig w:usb0="E5002EFF" w:usb1="C000605B" w:usb2="00000029" w:usb3="00000000" w:csb0="200101FF" w:csb1="20280000"/>
  </w:font>
  <w:font w:name="FangSong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1"/>
                            <w:rPr>
                              <w:rFonts w:eastAsia="宋体"/>
                            </w:rPr>
                          </w:pPr>
                          <w:r>
                            <w:fldChar w:fldCharType="begin"/>
                          </w:r>
                          <w:r>
                            <w:instrText xml:space="preserve"> PAGE  \* MERGEFORMAT </w:instrText>
                          </w:r>
                          <w:r>
                            <w:fldChar w:fldCharType="separate"/>
                          </w:r>
                          <w:r>
                            <w:t>34</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PLkK7vQAQAApQMAAA4AAABkcnMvZTJvRG9jLnhtbK1TS27bMBDd F8gdCO5ryQbSCoLloIWRoEDRFkhzAJoiLQL8gUNb8gXaG3TVTfc9l8/RISU5QbLJohtqhjPzOO/N aH0zGE2OIoBytqHLRUmJsNy1yu4b+vD99m1FCURmW6adFQ09CaA3m6s3697XYuU6p1sRCIJYqHvf 0C5GXxcF8E4YBgvnhcWgdMGwiG7YF21gPaIbXazK8l3Ru9D64LgAwNvtGKQTYngNoJNScbF1/GCE jSNqEJpFpASd8kA3uVspBY9fpQQRiW4oMo35xEfQ3qWz2KxZvQ/Md4pPLbDXtPCMk2HK4qMXqC2L jByCegFlFA8OnIwL7kwxEsmKIItl+Uyb+455kbmg1OAvosP/g+Vfjt8CUW1DV5RYZnDg518/z7// nv/8IMskT++hxqx7j3lx+OgGXJr5HvAysR5kMOmLfAjGUdzTRVwxRMJTUbWqqhJDHGOzg/jFY7kP EO+EMyQZDQ04vSwqO36GOKbOKek1626V1nmC2pIeUa+r99e54hJCdG1TssjLMOEkTmPvyYrDbpiI 7lx7Qp49LkRDLe4/JfqTRb3T7sxGmI3dZCR88B8OERvKfSbUEQr5JQenl5lOm5bW46mfsx7/rs0/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AAAAAGRycy9QSwECFAAUAAAACACHTuJAaGmCS9MAAAAFAQAADwAAAAAAAAABACAAAAAiAAAAZHJz L2Rvd25yZXYueG1sUEsBAhQAFAAAAAgAh07iQPLkK7vQAQAApQMAAA4AAAAAAAAAAQAgAAAAIgEA AGRycy9lMm9Eb2MueG1sUEsFBgAAAAAGAAYAWQEAAGQFAAAAAA== ">
              <v:fill on="f" focussize="0,0"/>
              <v:stroke on="f" weight="1.25pt"/>
              <v:imagedata o:title=""/>
              <o:lock v:ext="edit" aspectratio="f"/>
              <v:textbox inset="0mm,0mm,0mm,0mm" style="mso-fit-shape-to-text:t;">
                <w:txbxContent>
                  <w:p>
                    <w:pPr>
                      <w:pStyle w:val="31"/>
                      <w:rPr>
                        <w:rFonts w:eastAsia="宋体"/>
                      </w:rPr>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900"/>
        <w:tab w:val="clear" w:pos="4153"/>
        <w:tab w:val="clear" w:pos="8306"/>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1"/>
                            <w:rPr>
                              <w:rFonts w:eastAsia="宋体"/>
                            </w:rPr>
                          </w:pPr>
                          <w:r>
                            <w:fldChar w:fldCharType="begin"/>
                          </w:r>
                          <w:r>
                            <w:instrText xml:space="preserve"> PAGE  \* MERGEFORMAT </w:instrText>
                          </w:r>
                          <w:r>
                            <w:fldChar w:fldCharType="separate"/>
                          </w:r>
                          <w:r>
                            <w:t>43</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GglGAjQAQAApQMAAA4AAABkcnMvZTJvRG9jLnhtbK1TS27bMBDd F8gdCO5rKQbcCoLloIWRoEDRFkhzAJoiLQL8gUNb8gXaG3TVTfc9l8/RISU5QbLJohtqhjPzOO/N aH0zGE2OIoBytqHXi5ISYblrld039OH77duKEojMtkw7Kxp6EkBvNldv1r2vxdJ1TrciEASxUPe+ oV2Mvi4K4J0wDBbOC4tB6YJhEd2wL9rAekQ3uliW5buid6H1wXEBgLfbMUgnxPAaQCel4mLr+MEI G0fUIDSLSAk65YFucrdSCh6/SgkiEt1QZBrziY+gvUtnsVmzeh+Y7xSfWmCvaeEZJ8OUxUcvUFsW GTkE9QLKKB4cOBkX3JliJJIVQRbX5TNt7jvmReaCUoO/iA7/D5Z/OX4LRLUNXVFimcGBn3/9PP/+ e/7zgyyTPL2HGrPuPebF4aMbcGnme8DLxHqQwaQv8iEYR3FPF3HFEAlPRdWyqkoMcYzNDuIXj+U+ QLwTzpBkNDTg9LKo7PgZ4pg6p6TXrLtVWucJakt6RF1V71e54hJCdG1TssjLMOEkTmPvyYrDbpiI 7lx7Qp49LkRDLe4/JfqTRb3T7sxGmI3dZCR88B8OERvKfSbUEQr5JQenl5lOm5bW46mfsx7/rs0/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AAAAAGRycy9QSwECFAAUAAAACACHTuJAaGmCS9MAAAAFAQAADwAAAAAAAAABACAAAAAiAAAAZHJz L2Rvd25yZXYueG1sUEsBAhQAFAAAAAgAh07iQGglGAjQAQAApQMAAA4AAAAAAAAAAQAgAAAAIgEA AGRycy9lMm9Eb2MueG1sUEsFBgAAAAAGAAYAWQEAAGQFAAAAAA== ">
              <v:fill on="f" focussize="0,0"/>
              <v:stroke on="f" weight="1.25pt"/>
              <v:imagedata o:title=""/>
              <o:lock v:ext="edit" aspectratio="f"/>
              <v:textbox inset="0mm,0mm,0mm,0mm" style="mso-fit-shape-to-text:t;">
                <w:txbxContent>
                  <w:p>
                    <w:pPr>
                      <w:pStyle w:val="31"/>
                      <w:rPr>
                        <w:rFonts w:eastAsia="宋体"/>
                      </w:rPr>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1"/>
                            <w:rPr>
                              <w:rFonts w:eastAsia="宋体"/>
                            </w:rPr>
                          </w:pPr>
                          <w:r>
                            <w:fldChar w:fldCharType="begin"/>
                          </w:r>
                          <w:r>
                            <w:instrText xml:space="preserve"> PAGE  \* MERGEFORMAT </w:instrText>
                          </w:r>
                          <w:r>
                            <w:fldChar w:fldCharType="separate"/>
                          </w:r>
                          <w:r>
                            <w:t>48</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D+CyjzRAQAApQMAAA4AAABkcnMvZTJvRG9jLnhtbK1TS27bMBDd F8gdCO5jKQ6SCoLloIWRoEDRFkh6AJoiLQL8gUNb8gXaG3TVTfc9l8/RISU5RbrJohtqhjPzOO/N aHU3GE0OIoBytqFXi5ISYblrld019OvT/WVFCURmW6adFQ09CqB364s3q97XYuk6p1sRCIJYqHvf 0C5GXxcF8E4YBgvnhcWgdMGwiG7YFW1gPaIbXSzL8rboXWh9cFwA4O1mDNIJMbwG0EmpuNg4vjfC xhE1CM0iUoJOeaDr3K2UgsfPUoKIRDcUmcZ84iNob9NZrFes3gXmO8WnFthrWnjByTBl8dEz1IZF RvZB/QNlFA8OnIwL7kwxEsmKIIur8oU2jx3zInNBqcGfRYf/B8s/Hb4EotqG3lJimcGBn358P/38 ffr1jVwneXoPNWY9esyLw3s34NLM94CXifUgg0lf5EMwjuIez+KKIRKeiqplVZUY4hibHcQvnst9 gPggnCHJaGjA6WVR2eEjxDF1TkmvWXevtM4T1Jb0iHpTvb3JFecQomubkkVehgkncRp7T1YctsNE dOvaI/LscSEaanH/KdEfLOqddmc2wmxsJyPhg3+3j9hQ7jOhjlDILzk4vcx02rS0Hn/7Oev571r/ A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A/gso80QEAAKUDAAAOAAAAAAAAAAEAIAAAACIB AABkcnMvZTJvRG9jLnhtbFBLBQYAAAAABgAGAFkBAABlBQAAAAA= ">
              <v:fill on="f" focussize="0,0"/>
              <v:stroke on="f" weight="1.25pt"/>
              <v:imagedata o:title=""/>
              <o:lock v:ext="edit" aspectratio="f"/>
              <v:textbox inset="0mm,0mm,0mm,0mm" style="mso-fit-shape-to-text:t;">
                <w:txbxContent>
                  <w:p>
                    <w:pPr>
                      <w:pStyle w:val="31"/>
                      <w:rPr>
                        <w:rFonts w:eastAsia="宋体"/>
                      </w:rPr>
                    </w:pPr>
                    <w:r>
                      <w:fldChar w:fldCharType="begin"/>
                    </w:r>
                    <w:r>
                      <w:instrText xml:space="preserve"> PAGE  \* MERGEFORMAT </w:instrText>
                    </w:r>
                    <w:r>
                      <w:fldChar w:fldCharType="separate"/>
                    </w:r>
                    <w:r>
                      <w:t>48</w:t>
                    </w:r>
                    <w:r>
                      <w:fldChar w:fldCharType="end"/>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1"/>
                            <w:rPr>
                              <w:rFonts w:eastAsia="宋体"/>
                            </w:rPr>
                          </w:pPr>
                          <w:r>
                            <w:fldChar w:fldCharType="begin"/>
                          </w:r>
                          <w:r>
                            <w:instrText xml:space="preserve"> PAGE  \* MERGEFORMAT </w:instrText>
                          </w:r>
                          <w:r>
                            <w:fldChar w:fldCharType="separate"/>
                          </w:r>
                          <w:r>
                            <w:t>71</w:t>
                          </w:r>
                          <w: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JRbBb3RAQAApQMAAA4AAABkcnMvZTJvRG9jLnhtbK1TS27bMBDd F8gdCO5jKUbSCILloIWRoEDRFkh6AJoiLQL8gUNb8gXaG3TVTfc9l8/RISU5RbrJohtqhjPzOO/N aHU3GE0OIoBytqFXi5ISYblrld019OvT/WVFCURmW6adFQ09CqB364s3q97XYuk6p1sRCIJYqHvf 0C5GXxcF8E4YBgvnhcWgdMGwiG7YFW1gPaIbXSzL8m3Ru9D64LgAwNvNGKQTYngNoJNScbFxfG+E jSNqEJpFpASd8kDXuVspBY+fpQQRiW4oMo35xEfQ3qazWK9YvQvMd4pPLbDXtPCCk2HK4qNnqA2L jOyD+gfKKB4cOBkX3JliJJIVQRZX5QttHjvmReaCUoM/iw7/D5Z/OnwJRLUNvaXEMoMDP/34fvr5 +/TrG7lO8vQeasx69JgXh/duwKWZ7wEvE+tBBpO+yIdgHMU9nsUVQyQ8FVXLqioxxDE2O4hfPJf7 APFBOEOS0dCA08uissNHiGPqnJJes+5eaZ0nqC3pEfWmur3JFecQomubkkVehgkncRp7T1YctsNE dOvaI/LscSEaanH/KdEfLOqddmc2wmxsJyPhg3+3j9hQ7jOhjlDILzk4vcx02rS0Hn/7Oev571r/ A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GhpgkvTAAAABQEAAA8AAAAAAAAAAQAgAAAAIgAAAGRy cy9kb3ducmV2LnhtbFBLAQIUABQAAAAIAIdO4kCUWwW90QEAAKUDAAAOAAAAAAAAAAEAIAAAACIB AABkcnMvZTJvRG9jLnhtbFBLBQYAAAAABgAGAFkBAABlBQAAAAA= ">
              <v:fill on="f" focussize="0,0"/>
              <v:stroke on="f" weight="1.25pt"/>
              <v:imagedata o:title=""/>
              <o:lock v:ext="edit" aspectratio="f"/>
              <v:textbox inset="0mm,0mm,0mm,0mm" style="mso-fit-shape-to-text:t;">
                <w:txbxContent>
                  <w:p>
                    <w:pPr>
                      <w:pStyle w:val="31"/>
                      <w:rPr>
                        <w:rFonts w:eastAsia="宋体"/>
                      </w:rPr>
                    </w:pPr>
                    <w:r>
                      <w:fldChar w:fldCharType="begin"/>
                    </w:r>
                    <w:r>
                      <w:instrText xml:space="preserve"> PAGE  \* MERGEFORMAT </w:instrText>
                    </w:r>
                    <w:r>
                      <w:fldChar w:fldCharType="separate"/>
                    </w:r>
                    <w:r>
                      <w:t>71</w:t>
                    </w:r>
                    <w:r>
                      <w:fldChar w:fldCharType="end"/>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1"/>
                            <w:rPr>
                              <w:rFonts w:eastAsia="宋体"/>
                            </w:rPr>
                          </w:pPr>
                          <w:r>
                            <w:fldChar w:fldCharType="begin"/>
                          </w:r>
                          <w:r>
                            <w:instrText xml:space="preserve"> PAGE  \* MERGEFORMAT </w:instrText>
                          </w:r>
                          <w:r>
                            <w:fldChar w:fldCharType="separate"/>
                          </w:r>
                          <w:r>
                            <w:t>72</w:t>
                          </w:r>
                          <w: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EoH3IHQAQAApQMAAA4AAABkcnMvZTJvRG9jLnhtbK1TS27bMBDd F8gdCO5rKQbcCoLloIWRoEDRFkhzAJoiLQL8gUNb8gXaG3TVTfc9l8/RISU5QbLJohtqhjPzOO/N aH0zGE2OIoBytqHXi5ISYblrld039OH77duKEojMtkw7Kxp6EkBvNldv1r2vxdJ1TrciEASxUPe+ oV2Mvi4K4J0wDBbOC4tB6YJhEd2wL9rAekQ3uliW5buid6H1wXEBgLfbMUgnxPAaQCel4mLr+MEI G0fUIDSLSAk65YFucrdSCh6/SgkiEt1QZBrziY+gvUtnsVmzeh+Y7xSfWmCvaeEZJ8OUxUcvUFsW GTkE9QLKKB4cOBkX3JliJJIVQRbX5TNt7jvmReaCUoO/iA7/D5Z/OX4LRLUNxbFbZnDg518/z7// nv/8IKskT++hxqx7j3lx+OgGXJr5HvAysR5kMOmLfAjGUdzTRVwxRMJTUbWsqhJDHGOzg/jFY7kP EO+EMyQZDQ04vSwqO36GOKbOKek1626V1nmC2pIeUVfV+1WuuIQQXduULPIyTDiJ09h7suKwGyai O9eekGePC9FQi/tPif5kUe+0O7MRZmM3GQkf/IdDxIZynwl1hEJ+ycHpZabTpqX1eOrnrMe/a/MP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AAAAAGRycy9QSwECFAAUAAAACACHTuJAaGmCS9MAAAAFAQAADwAAAAAAAAABACAAAAAiAAAAZHJz L2Rvd25yZXYueG1sUEsBAhQAFAAAAAgAh07iQEoH3IHQAQAApQMAAA4AAAAAAAAAAQAgAAAAIgEA AGRycy9lMm9Eb2MueG1sUEsFBgAAAAAGAAYAWQEAAGQFAAAAAA== ">
              <v:fill on="f" focussize="0,0"/>
              <v:stroke on="f" weight="1.25pt"/>
              <v:imagedata o:title=""/>
              <o:lock v:ext="edit" aspectratio="f"/>
              <v:textbox inset="0mm,0mm,0mm,0mm" style="mso-fit-shape-to-text:t;">
                <w:txbxContent>
                  <w:p>
                    <w:pPr>
                      <w:pStyle w:val="31"/>
                      <w:rPr>
                        <w:rFonts w:eastAsia="宋体"/>
                      </w:rPr>
                    </w:pPr>
                    <w:r>
                      <w:fldChar w:fldCharType="begin"/>
                    </w:r>
                    <w:r>
                      <w:instrText xml:space="preserve"> PAGE  \* MERGEFORMAT </w:instrText>
                    </w:r>
                    <w:r>
                      <w:fldChar w:fldCharType="separate"/>
                    </w:r>
                    <w:r>
                      <w:t>72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p>
    <w:pPr>
      <w:pStyle w:val="43"/>
      <w:tabs>
        <w:tab w:val="center" w:pos="4535"/>
        <w:tab w:val="right" w:pos="9070"/>
        <w:tab w:val="clear" w:pos="1200"/>
      </w:tabs>
      <w:spacing w:after="480"/>
      <w:ind w:left="1441" w:leftChars="686" w:firstLine="300" w:firstLineChars="100"/>
      <w:jc w:val="both"/>
      <w:rPr>
        <w:rFonts w:ascii="仿宋_GB2312" w:eastAsia="仿宋_GB2312"/>
        <w:b w:val="0"/>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jc w:val="right"/>
      <w:rPr>
        <w:rFonts w:ascii="仿宋_GB2312" w:eastAsia="仿宋_GB2312"/>
        <w:b/>
        <w:i/>
        <w:u w:val="single"/>
      </w:rPr>
    </w:pP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1">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2">
    <w:nsid w:val="B8DAF609"/>
    <w:multiLevelType w:val="singleLevel"/>
    <w:tmpl w:val="B8DAF609"/>
    <w:lvl w:ilvl="0" w:tentative="0">
      <w:start w:val="10"/>
      <w:numFmt w:val="chineseCounting"/>
      <w:suff w:val="nothing"/>
      <w:lvlText w:val="%1、"/>
      <w:lvlJc w:val="left"/>
      <w:rPr>
        <w:rFonts w:hint="eastAsia"/>
      </w:rPr>
    </w:lvl>
  </w:abstractNum>
  <w:abstractNum w:abstractNumId="3">
    <w:nsid w:val="D9EC99C5"/>
    <w:multiLevelType w:val="singleLevel"/>
    <w:tmpl w:val="D9EC99C5"/>
    <w:lvl w:ilvl="0" w:tentative="0">
      <w:start w:val="1"/>
      <w:numFmt w:val="decimal"/>
      <w:lvlText w:val="(%1)"/>
      <w:lvlJc w:val="left"/>
      <w:pPr>
        <w:ind w:left="425" w:hanging="425"/>
      </w:pPr>
      <w:rPr>
        <w:rFonts w:hint="default"/>
      </w:rPr>
    </w:lvl>
  </w:abstractNum>
  <w:abstractNum w:abstractNumId="4">
    <w:nsid w:val="E8DF4537"/>
    <w:multiLevelType w:val="singleLevel"/>
    <w:tmpl w:val="E8DF4537"/>
    <w:lvl w:ilvl="0" w:tentative="0">
      <w:start w:val="1"/>
      <w:numFmt w:val="decimal"/>
      <w:suff w:val="space"/>
      <w:lvlText w:val="%1."/>
      <w:lvlJc w:val="left"/>
    </w:lvl>
  </w:abstractNum>
  <w:abstractNum w:abstractNumId="5">
    <w:nsid w:val="F3171111"/>
    <w:multiLevelType w:val="multilevel"/>
    <w:tmpl w:val="F3171111"/>
    <w:lvl w:ilvl="0" w:tentative="0">
      <w:start w:val="4"/>
      <w:numFmt w:val="decimal"/>
      <w:lvlText w:val="%1."/>
      <w:lvlJc w:val="left"/>
      <w:pPr>
        <w:tabs>
          <w:tab w:val="left" w:pos="399"/>
        </w:tabs>
        <w:ind w:left="405" w:leftChars="0" w:hanging="405" w:firstLineChars="0"/>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FFFE1D31"/>
    <w:multiLevelType w:val="singleLevel"/>
    <w:tmpl w:val="FFFE1D31"/>
    <w:lvl w:ilvl="0" w:tentative="0">
      <w:start w:val="1"/>
      <w:numFmt w:val="chineseCounting"/>
      <w:suff w:val="nothing"/>
      <w:lvlText w:val="%1、"/>
      <w:lvlJc w:val="left"/>
      <w:rPr>
        <w:rFonts w:hint="eastAsia"/>
      </w:rPr>
    </w:lvl>
  </w:abstractNum>
  <w:abstractNum w:abstractNumId="7">
    <w:nsid w:val="0203A10E"/>
    <w:multiLevelType w:val="multilevel"/>
    <w:tmpl w:val="0203A10E"/>
    <w:lvl w:ilvl="0" w:tentative="0">
      <w:start w:val="7"/>
      <w:numFmt w:val="decimal"/>
      <w:lvlText w:val="%1."/>
      <w:lvlJc w:val="left"/>
      <w:pPr>
        <w:tabs>
          <w:tab w:val="left" w:pos="399"/>
        </w:tabs>
        <w:ind w:left="405" w:leftChars="0" w:hanging="405" w:firstLineChars="0"/>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0D6315F5"/>
    <w:multiLevelType w:val="singleLevel"/>
    <w:tmpl w:val="0D6315F5"/>
    <w:lvl w:ilvl="0" w:tentative="0">
      <w:start w:val="1"/>
      <w:numFmt w:val="decimal"/>
      <w:suff w:val="space"/>
      <w:lvlText w:val="%1."/>
      <w:lvlJc w:val="left"/>
    </w:lvl>
  </w:abstractNum>
  <w:abstractNum w:abstractNumId="9">
    <w:nsid w:val="1818B8E5"/>
    <w:multiLevelType w:val="multilevel"/>
    <w:tmpl w:val="1818B8E5"/>
    <w:lvl w:ilvl="0" w:tentative="0">
      <w:start w:val="1"/>
      <w:numFmt w:val="decimal"/>
      <w:lvlText w:val="%1."/>
      <w:lvlJc w:val="left"/>
      <w:pPr>
        <w:tabs>
          <w:tab w:val="left" w:pos="399"/>
        </w:tabs>
        <w:ind w:left="405" w:leftChars="0" w:hanging="405" w:firstLineChars="0"/>
      </w:pPr>
      <w:rPr>
        <w:rFonts w:hint="default"/>
        <w:b/>
        <w:sz w:val="24"/>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4988FD69"/>
    <w:multiLevelType w:val="singleLevel"/>
    <w:tmpl w:val="4988FD69"/>
    <w:lvl w:ilvl="0" w:tentative="0">
      <w:start w:val="1"/>
      <w:numFmt w:val="decimal"/>
      <w:lvlText w:val="%1."/>
      <w:lvlJc w:val="left"/>
      <w:pPr>
        <w:tabs>
          <w:tab w:val="left" w:pos="312"/>
        </w:tabs>
      </w:pPr>
    </w:lvl>
  </w:abstractNum>
  <w:abstractNum w:abstractNumId="11">
    <w:nsid w:val="4CF30369"/>
    <w:multiLevelType w:val="multilevel"/>
    <w:tmpl w:val="4CF30369"/>
    <w:lvl w:ilvl="0" w:tentative="0">
      <w:start w:val="1"/>
      <w:numFmt w:val="decimal"/>
      <w:lvlText w:val="%1."/>
      <w:lvlJc w:val="left"/>
      <w:pPr>
        <w:ind w:left="323" w:leftChars="0" w:hanging="323" w:firstLineChars="0"/>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850" w:leftChars="0" w:hanging="85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513F8985"/>
    <w:multiLevelType w:val="singleLevel"/>
    <w:tmpl w:val="513F8985"/>
    <w:lvl w:ilvl="0" w:tentative="0">
      <w:start w:val="1"/>
      <w:numFmt w:val="decimal"/>
      <w:lvlText w:val="(%1)"/>
      <w:lvlJc w:val="left"/>
      <w:pPr>
        <w:ind w:left="425" w:hanging="425"/>
      </w:pPr>
      <w:rPr>
        <w:rFonts w:hint="default"/>
      </w:rPr>
    </w:lvl>
  </w:abstractNum>
  <w:abstractNum w:abstractNumId="13">
    <w:nsid w:val="68BD6464"/>
    <w:multiLevelType w:val="multilevel"/>
    <w:tmpl w:val="68BD6464"/>
    <w:lvl w:ilvl="0" w:tentative="0">
      <w:start w:val="3"/>
      <w:numFmt w:val="decimal"/>
      <w:lvlText w:val="%1."/>
      <w:lvlJc w:val="left"/>
      <w:pPr>
        <w:tabs>
          <w:tab w:val="left" w:pos="399"/>
        </w:tabs>
        <w:ind w:left="405" w:leftChars="0" w:hanging="405" w:firstLineChars="0"/>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6BCB5E2A"/>
    <w:multiLevelType w:val="singleLevel"/>
    <w:tmpl w:val="6BCB5E2A"/>
    <w:lvl w:ilvl="0" w:tentative="0">
      <w:start w:val="1"/>
      <w:numFmt w:val="decimal"/>
      <w:suff w:val="space"/>
      <w:lvlText w:val="%1."/>
      <w:lvlJc w:val="left"/>
    </w:lvl>
  </w:abstractNum>
  <w:num w:numId="1">
    <w:abstractNumId w:val="1"/>
  </w:num>
  <w:num w:numId="2">
    <w:abstractNumId w:val="3"/>
  </w:num>
  <w:num w:numId="3">
    <w:abstractNumId w:val="11"/>
  </w:num>
  <w:num w:numId="4">
    <w:abstractNumId w:val="0"/>
  </w:num>
  <w:num w:numId="5">
    <w:abstractNumId w:val="9"/>
  </w:num>
  <w:num w:numId="6">
    <w:abstractNumId w:val="13"/>
  </w:num>
  <w:num w:numId="7">
    <w:abstractNumId w:val="5"/>
  </w:num>
  <w:num w:numId="8">
    <w:abstractNumId w:val="7"/>
  </w:num>
  <w:num w:numId="9">
    <w:abstractNumId w:val="2"/>
  </w:num>
  <w:num w:numId="10">
    <w:abstractNumId w:val="6"/>
  </w:num>
  <w:num w:numId="11">
    <w:abstractNumId w:val="10"/>
  </w:num>
  <w:num w:numId="12">
    <w:abstractNumId w:val="4"/>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YjNlNDM3MWZlZjAyODU4OTBjYTg0NjYwMjdkNWYifQ=="/>
  </w:docVars>
  <w:rsids>
    <w:rsidRoot w:val="00172A27"/>
    <w:rsid w:val="00000693"/>
    <w:rsid w:val="00000CB0"/>
    <w:rsid w:val="00001E56"/>
    <w:rsid w:val="0000396E"/>
    <w:rsid w:val="000041FD"/>
    <w:rsid w:val="00004478"/>
    <w:rsid w:val="00006FBB"/>
    <w:rsid w:val="00011AE8"/>
    <w:rsid w:val="000128E2"/>
    <w:rsid w:val="000151EB"/>
    <w:rsid w:val="00015A40"/>
    <w:rsid w:val="000173D9"/>
    <w:rsid w:val="00020EBC"/>
    <w:rsid w:val="00023C95"/>
    <w:rsid w:val="00024054"/>
    <w:rsid w:val="00026AFD"/>
    <w:rsid w:val="00033168"/>
    <w:rsid w:val="00033EE6"/>
    <w:rsid w:val="000364DE"/>
    <w:rsid w:val="00036535"/>
    <w:rsid w:val="000371E8"/>
    <w:rsid w:val="000445EB"/>
    <w:rsid w:val="00044C38"/>
    <w:rsid w:val="00045960"/>
    <w:rsid w:val="00046A23"/>
    <w:rsid w:val="00050BD9"/>
    <w:rsid w:val="00053E49"/>
    <w:rsid w:val="00054AB6"/>
    <w:rsid w:val="0005711D"/>
    <w:rsid w:val="00062E5D"/>
    <w:rsid w:val="00063A1A"/>
    <w:rsid w:val="00063C10"/>
    <w:rsid w:val="00065EDE"/>
    <w:rsid w:val="0006711B"/>
    <w:rsid w:val="0006742A"/>
    <w:rsid w:val="00067A80"/>
    <w:rsid w:val="00067D63"/>
    <w:rsid w:val="000740E5"/>
    <w:rsid w:val="000744B7"/>
    <w:rsid w:val="00074D21"/>
    <w:rsid w:val="0007753E"/>
    <w:rsid w:val="000776B6"/>
    <w:rsid w:val="00080EDD"/>
    <w:rsid w:val="0008108E"/>
    <w:rsid w:val="00082EC3"/>
    <w:rsid w:val="00084499"/>
    <w:rsid w:val="00086D73"/>
    <w:rsid w:val="00091E58"/>
    <w:rsid w:val="00093619"/>
    <w:rsid w:val="000960A4"/>
    <w:rsid w:val="000961B6"/>
    <w:rsid w:val="00096A49"/>
    <w:rsid w:val="000A26A0"/>
    <w:rsid w:val="000A7899"/>
    <w:rsid w:val="000B0696"/>
    <w:rsid w:val="000B5D16"/>
    <w:rsid w:val="000B7C98"/>
    <w:rsid w:val="000C296B"/>
    <w:rsid w:val="000C2F65"/>
    <w:rsid w:val="000C314E"/>
    <w:rsid w:val="000C7C36"/>
    <w:rsid w:val="000D021A"/>
    <w:rsid w:val="000D17E7"/>
    <w:rsid w:val="000D45A6"/>
    <w:rsid w:val="000D6467"/>
    <w:rsid w:val="000E5537"/>
    <w:rsid w:val="000F7411"/>
    <w:rsid w:val="00100AB6"/>
    <w:rsid w:val="0011022C"/>
    <w:rsid w:val="0011283B"/>
    <w:rsid w:val="00112CD4"/>
    <w:rsid w:val="00114CF3"/>
    <w:rsid w:val="00116F1F"/>
    <w:rsid w:val="00120DB1"/>
    <w:rsid w:val="001236DA"/>
    <w:rsid w:val="001307EB"/>
    <w:rsid w:val="00132794"/>
    <w:rsid w:val="00132FF2"/>
    <w:rsid w:val="00137837"/>
    <w:rsid w:val="0014060C"/>
    <w:rsid w:val="00140949"/>
    <w:rsid w:val="0014692D"/>
    <w:rsid w:val="001474A4"/>
    <w:rsid w:val="001503C2"/>
    <w:rsid w:val="001505B8"/>
    <w:rsid w:val="0015619F"/>
    <w:rsid w:val="0015799C"/>
    <w:rsid w:val="00163236"/>
    <w:rsid w:val="00163F29"/>
    <w:rsid w:val="00164FC3"/>
    <w:rsid w:val="0016537A"/>
    <w:rsid w:val="001662B9"/>
    <w:rsid w:val="00167D55"/>
    <w:rsid w:val="00172A27"/>
    <w:rsid w:val="00177349"/>
    <w:rsid w:val="00196AB7"/>
    <w:rsid w:val="001A1B64"/>
    <w:rsid w:val="001A2705"/>
    <w:rsid w:val="001A2D89"/>
    <w:rsid w:val="001A3C11"/>
    <w:rsid w:val="001A42DB"/>
    <w:rsid w:val="001A74D9"/>
    <w:rsid w:val="001B3D36"/>
    <w:rsid w:val="001B666B"/>
    <w:rsid w:val="001B7A47"/>
    <w:rsid w:val="001C1815"/>
    <w:rsid w:val="001C3846"/>
    <w:rsid w:val="001C3E5B"/>
    <w:rsid w:val="001C45D1"/>
    <w:rsid w:val="001C5282"/>
    <w:rsid w:val="001D028B"/>
    <w:rsid w:val="001D0DE0"/>
    <w:rsid w:val="001D2F82"/>
    <w:rsid w:val="001E035C"/>
    <w:rsid w:val="001E07E0"/>
    <w:rsid w:val="001F08E9"/>
    <w:rsid w:val="001F136F"/>
    <w:rsid w:val="001F4AAA"/>
    <w:rsid w:val="001F5FDA"/>
    <w:rsid w:val="002011AD"/>
    <w:rsid w:val="0020144A"/>
    <w:rsid w:val="00202D63"/>
    <w:rsid w:val="00202E28"/>
    <w:rsid w:val="00205FDC"/>
    <w:rsid w:val="00207AE5"/>
    <w:rsid w:val="00212A5F"/>
    <w:rsid w:val="00215C15"/>
    <w:rsid w:val="002161CA"/>
    <w:rsid w:val="00216329"/>
    <w:rsid w:val="00216906"/>
    <w:rsid w:val="00222740"/>
    <w:rsid w:val="00222F7A"/>
    <w:rsid w:val="00223F62"/>
    <w:rsid w:val="002261A8"/>
    <w:rsid w:val="0022730E"/>
    <w:rsid w:val="00231B07"/>
    <w:rsid w:val="00240555"/>
    <w:rsid w:val="00240D7E"/>
    <w:rsid w:val="002433D2"/>
    <w:rsid w:val="00244BE9"/>
    <w:rsid w:val="00252D74"/>
    <w:rsid w:val="00254D31"/>
    <w:rsid w:val="00255979"/>
    <w:rsid w:val="00255D75"/>
    <w:rsid w:val="002561BF"/>
    <w:rsid w:val="00260A47"/>
    <w:rsid w:val="00261C5B"/>
    <w:rsid w:val="00270D92"/>
    <w:rsid w:val="00271A3C"/>
    <w:rsid w:val="00273D40"/>
    <w:rsid w:val="00275D45"/>
    <w:rsid w:val="00276FA1"/>
    <w:rsid w:val="0027757B"/>
    <w:rsid w:val="00280335"/>
    <w:rsid w:val="002851C3"/>
    <w:rsid w:val="002868A7"/>
    <w:rsid w:val="002925D3"/>
    <w:rsid w:val="00297F15"/>
    <w:rsid w:val="002A0A4C"/>
    <w:rsid w:val="002A1790"/>
    <w:rsid w:val="002A4342"/>
    <w:rsid w:val="002A6597"/>
    <w:rsid w:val="002B35FC"/>
    <w:rsid w:val="002B5CC9"/>
    <w:rsid w:val="002B5F03"/>
    <w:rsid w:val="002B7F8B"/>
    <w:rsid w:val="002C0D02"/>
    <w:rsid w:val="002C2B43"/>
    <w:rsid w:val="002C3E6B"/>
    <w:rsid w:val="002C413D"/>
    <w:rsid w:val="002C4630"/>
    <w:rsid w:val="002D3FEA"/>
    <w:rsid w:val="002D6BB8"/>
    <w:rsid w:val="002D780C"/>
    <w:rsid w:val="002E4523"/>
    <w:rsid w:val="002E5354"/>
    <w:rsid w:val="002E6548"/>
    <w:rsid w:val="002E7540"/>
    <w:rsid w:val="002E78C0"/>
    <w:rsid w:val="002F1BCB"/>
    <w:rsid w:val="002F27F9"/>
    <w:rsid w:val="002F5751"/>
    <w:rsid w:val="002F716B"/>
    <w:rsid w:val="0030170F"/>
    <w:rsid w:val="00301A3B"/>
    <w:rsid w:val="0030358B"/>
    <w:rsid w:val="00310A86"/>
    <w:rsid w:val="00311BFC"/>
    <w:rsid w:val="00312338"/>
    <w:rsid w:val="003167FF"/>
    <w:rsid w:val="003217B8"/>
    <w:rsid w:val="003237D9"/>
    <w:rsid w:val="003309B8"/>
    <w:rsid w:val="0033361A"/>
    <w:rsid w:val="00337214"/>
    <w:rsid w:val="0033728A"/>
    <w:rsid w:val="00340FBD"/>
    <w:rsid w:val="00343EC5"/>
    <w:rsid w:val="00344E97"/>
    <w:rsid w:val="003458DD"/>
    <w:rsid w:val="00346FD6"/>
    <w:rsid w:val="003472F5"/>
    <w:rsid w:val="003510EC"/>
    <w:rsid w:val="003515A8"/>
    <w:rsid w:val="0035269E"/>
    <w:rsid w:val="00355298"/>
    <w:rsid w:val="00356AB6"/>
    <w:rsid w:val="00356B73"/>
    <w:rsid w:val="003577F6"/>
    <w:rsid w:val="00361C53"/>
    <w:rsid w:val="00362447"/>
    <w:rsid w:val="00371116"/>
    <w:rsid w:val="0037302D"/>
    <w:rsid w:val="00373515"/>
    <w:rsid w:val="00373E7F"/>
    <w:rsid w:val="00375001"/>
    <w:rsid w:val="00376577"/>
    <w:rsid w:val="00377D84"/>
    <w:rsid w:val="00380738"/>
    <w:rsid w:val="00383306"/>
    <w:rsid w:val="00384482"/>
    <w:rsid w:val="003846B2"/>
    <w:rsid w:val="00385E52"/>
    <w:rsid w:val="00387970"/>
    <w:rsid w:val="00391928"/>
    <w:rsid w:val="003919E1"/>
    <w:rsid w:val="00392692"/>
    <w:rsid w:val="00395172"/>
    <w:rsid w:val="003A0651"/>
    <w:rsid w:val="003A34DC"/>
    <w:rsid w:val="003A360E"/>
    <w:rsid w:val="003A48E1"/>
    <w:rsid w:val="003A7211"/>
    <w:rsid w:val="003B0B64"/>
    <w:rsid w:val="003B3663"/>
    <w:rsid w:val="003C1FBD"/>
    <w:rsid w:val="003C2091"/>
    <w:rsid w:val="003C2474"/>
    <w:rsid w:val="003C34D8"/>
    <w:rsid w:val="003C7DB6"/>
    <w:rsid w:val="003D0F5F"/>
    <w:rsid w:val="003D4FE5"/>
    <w:rsid w:val="003D62AA"/>
    <w:rsid w:val="003E078E"/>
    <w:rsid w:val="003E1944"/>
    <w:rsid w:val="003E3B36"/>
    <w:rsid w:val="003E445D"/>
    <w:rsid w:val="003E4D6D"/>
    <w:rsid w:val="003E76A2"/>
    <w:rsid w:val="003F03B2"/>
    <w:rsid w:val="003F19B5"/>
    <w:rsid w:val="003F1CA1"/>
    <w:rsid w:val="003F298D"/>
    <w:rsid w:val="003F58B4"/>
    <w:rsid w:val="003F710E"/>
    <w:rsid w:val="0040513D"/>
    <w:rsid w:val="004074F3"/>
    <w:rsid w:val="00410BB9"/>
    <w:rsid w:val="004137FD"/>
    <w:rsid w:val="00413EFB"/>
    <w:rsid w:val="00416D63"/>
    <w:rsid w:val="0041740B"/>
    <w:rsid w:val="00421230"/>
    <w:rsid w:val="004241E3"/>
    <w:rsid w:val="00424FA0"/>
    <w:rsid w:val="004278F1"/>
    <w:rsid w:val="004279A4"/>
    <w:rsid w:val="0043095A"/>
    <w:rsid w:val="00431055"/>
    <w:rsid w:val="00433B4B"/>
    <w:rsid w:val="0043486C"/>
    <w:rsid w:val="00436CA8"/>
    <w:rsid w:val="00437005"/>
    <w:rsid w:val="00452379"/>
    <w:rsid w:val="004535C1"/>
    <w:rsid w:val="00455128"/>
    <w:rsid w:val="0046312D"/>
    <w:rsid w:val="004652D2"/>
    <w:rsid w:val="004663CB"/>
    <w:rsid w:val="0047157C"/>
    <w:rsid w:val="00471CFD"/>
    <w:rsid w:val="00474574"/>
    <w:rsid w:val="004814E7"/>
    <w:rsid w:val="0048307C"/>
    <w:rsid w:val="004921BB"/>
    <w:rsid w:val="004943B1"/>
    <w:rsid w:val="004A1324"/>
    <w:rsid w:val="004A14C9"/>
    <w:rsid w:val="004A2A96"/>
    <w:rsid w:val="004A3F59"/>
    <w:rsid w:val="004A51F3"/>
    <w:rsid w:val="004B212A"/>
    <w:rsid w:val="004B2422"/>
    <w:rsid w:val="004C0F6C"/>
    <w:rsid w:val="004C3143"/>
    <w:rsid w:val="004C3774"/>
    <w:rsid w:val="004C636A"/>
    <w:rsid w:val="004D09F0"/>
    <w:rsid w:val="004D1FE1"/>
    <w:rsid w:val="004D4D0B"/>
    <w:rsid w:val="004E0204"/>
    <w:rsid w:val="004E0815"/>
    <w:rsid w:val="004E2CF8"/>
    <w:rsid w:val="004F010A"/>
    <w:rsid w:val="004F220B"/>
    <w:rsid w:val="004F29EC"/>
    <w:rsid w:val="004F2FE1"/>
    <w:rsid w:val="004F3A58"/>
    <w:rsid w:val="004F54AA"/>
    <w:rsid w:val="004F550E"/>
    <w:rsid w:val="004F653D"/>
    <w:rsid w:val="00500F82"/>
    <w:rsid w:val="00505E44"/>
    <w:rsid w:val="005100A3"/>
    <w:rsid w:val="0052516E"/>
    <w:rsid w:val="00527334"/>
    <w:rsid w:val="00527F3E"/>
    <w:rsid w:val="00542801"/>
    <w:rsid w:val="0054542F"/>
    <w:rsid w:val="005465D1"/>
    <w:rsid w:val="00550C9D"/>
    <w:rsid w:val="0055186A"/>
    <w:rsid w:val="00554D43"/>
    <w:rsid w:val="00556628"/>
    <w:rsid w:val="00565B42"/>
    <w:rsid w:val="00566AEF"/>
    <w:rsid w:val="005671D0"/>
    <w:rsid w:val="00572057"/>
    <w:rsid w:val="005730A2"/>
    <w:rsid w:val="00575415"/>
    <w:rsid w:val="00577D97"/>
    <w:rsid w:val="00585068"/>
    <w:rsid w:val="005923FB"/>
    <w:rsid w:val="0059694F"/>
    <w:rsid w:val="005A1025"/>
    <w:rsid w:val="005A19B1"/>
    <w:rsid w:val="005A325F"/>
    <w:rsid w:val="005A4A6C"/>
    <w:rsid w:val="005A5089"/>
    <w:rsid w:val="005B5322"/>
    <w:rsid w:val="005C1A23"/>
    <w:rsid w:val="005C1AB3"/>
    <w:rsid w:val="005C57E0"/>
    <w:rsid w:val="005C5869"/>
    <w:rsid w:val="005D3123"/>
    <w:rsid w:val="005D5AA2"/>
    <w:rsid w:val="005D7F80"/>
    <w:rsid w:val="005E0958"/>
    <w:rsid w:val="005E181F"/>
    <w:rsid w:val="005E6149"/>
    <w:rsid w:val="005F4032"/>
    <w:rsid w:val="00600A3F"/>
    <w:rsid w:val="00602112"/>
    <w:rsid w:val="00602465"/>
    <w:rsid w:val="00603844"/>
    <w:rsid w:val="00612BAB"/>
    <w:rsid w:val="00612C94"/>
    <w:rsid w:val="00613CC5"/>
    <w:rsid w:val="00614865"/>
    <w:rsid w:val="00616459"/>
    <w:rsid w:val="006169F8"/>
    <w:rsid w:val="00620666"/>
    <w:rsid w:val="006237B1"/>
    <w:rsid w:val="00623EAF"/>
    <w:rsid w:val="0062725D"/>
    <w:rsid w:val="0063089E"/>
    <w:rsid w:val="00633363"/>
    <w:rsid w:val="00633EE9"/>
    <w:rsid w:val="006357EE"/>
    <w:rsid w:val="006358C5"/>
    <w:rsid w:val="0064230B"/>
    <w:rsid w:val="006430A0"/>
    <w:rsid w:val="0064529F"/>
    <w:rsid w:val="00646EED"/>
    <w:rsid w:val="00652C80"/>
    <w:rsid w:val="00652C89"/>
    <w:rsid w:val="006636FB"/>
    <w:rsid w:val="0066425D"/>
    <w:rsid w:val="00670568"/>
    <w:rsid w:val="00675EBC"/>
    <w:rsid w:val="00677BE4"/>
    <w:rsid w:val="006802A2"/>
    <w:rsid w:val="006907C1"/>
    <w:rsid w:val="0069218D"/>
    <w:rsid w:val="006939FC"/>
    <w:rsid w:val="006948D7"/>
    <w:rsid w:val="00697C01"/>
    <w:rsid w:val="006A1BBD"/>
    <w:rsid w:val="006A232A"/>
    <w:rsid w:val="006A31F3"/>
    <w:rsid w:val="006A5767"/>
    <w:rsid w:val="006B43BE"/>
    <w:rsid w:val="006B55CD"/>
    <w:rsid w:val="006B7043"/>
    <w:rsid w:val="006C1236"/>
    <w:rsid w:val="006C5936"/>
    <w:rsid w:val="006C6366"/>
    <w:rsid w:val="006D1682"/>
    <w:rsid w:val="006D1F6D"/>
    <w:rsid w:val="006D3A10"/>
    <w:rsid w:val="006D753A"/>
    <w:rsid w:val="006E1167"/>
    <w:rsid w:val="006E284A"/>
    <w:rsid w:val="006E2A6C"/>
    <w:rsid w:val="006E3886"/>
    <w:rsid w:val="006E4B6B"/>
    <w:rsid w:val="006F15FC"/>
    <w:rsid w:val="006F27C9"/>
    <w:rsid w:val="006F3E6E"/>
    <w:rsid w:val="006F4AC7"/>
    <w:rsid w:val="006F6A39"/>
    <w:rsid w:val="006F6D41"/>
    <w:rsid w:val="00700BC8"/>
    <w:rsid w:val="0070194D"/>
    <w:rsid w:val="007031BD"/>
    <w:rsid w:val="007060EC"/>
    <w:rsid w:val="007112C6"/>
    <w:rsid w:val="0071174F"/>
    <w:rsid w:val="00714842"/>
    <w:rsid w:val="0071519C"/>
    <w:rsid w:val="007206D2"/>
    <w:rsid w:val="00720826"/>
    <w:rsid w:val="00722C13"/>
    <w:rsid w:val="00722E58"/>
    <w:rsid w:val="007239AA"/>
    <w:rsid w:val="00723BA4"/>
    <w:rsid w:val="007347A8"/>
    <w:rsid w:val="00734FB0"/>
    <w:rsid w:val="00736912"/>
    <w:rsid w:val="007477CE"/>
    <w:rsid w:val="00750320"/>
    <w:rsid w:val="007524E0"/>
    <w:rsid w:val="00753344"/>
    <w:rsid w:val="007536BE"/>
    <w:rsid w:val="007539DE"/>
    <w:rsid w:val="00754522"/>
    <w:rsid w:val="00755513"/>
    <w:rsid w:val="007606DF"/>
    <w:rsid w:val="00760BAB"/>
    <w:rsid w:val="00764575"/>
    <w:rsid w:val="007704B1"/>
    <w:rsid w:val="007704D8"/>
    <w:rsid w:val="00772D82"/>
    <w:rsid w:val="00775D40"/>
    <w:rsid w:val="0077691E"/>
    <w:rsid w:val="00781837"/>
    <w:rsid w:val="00782352"/>
    <w:rsid w:val="007823CF"/>
    <w:rsid w:val="00785412"/>
    <w:rsid w:val="00792D0A"/>
    <w:rsid w:val="0079652A"/>
    <w:rsid w:val="007A13A6"/>
    <w:rsid w:val="007A5DE1"/>
    <w:rsid w:val="007B2FD0"/>
    <w:rsid w:val="007B3A50"/>
    <w:rsid w:val="007C552C"/>
    <w:rsid w:val="007C69C5"/>
    <w:rsid w:val="007D22C7"/>
    <w:rsid w:val="007D3403"/>
    <w:rsid w:val="007D5983"/>
    <w:rsid w:val="007D5F7A"/>
    <w:rsid w:val="007E1963"/>
    <w:rsid w:val="007E380E"/>
    <w:rsid w:val="007E4E1F"/>
    <w:rsid w:val="007F0641"/>
    <w:rsid w:val="007F2E55"/>
    <w:rsid w:val="007F5CA2"/>
    <w:rsid w:val="0080136F"/>
    <w:rsid w:val="0080168E"/>
    <w:rsid w:val="008049C7"/>
    <w:rsid w:val="00806699"/>
    <w:rsid w:val="00807C1C"/>
    <w:rsid w:val="00811AE1"/>
    <w:rsid w:val="00813D33"/>
    <w:rsid w:val="00817233"/>
    <w:rsid w:val="00823BDB"/>
    <w:rsid w:val="008249DC"/>
    <w:rsid w:val="008249DD"/>
    <w:rsid w:val="0082579B"/>
    <w:rsid w:val="00827882"/>
    <w:rsid w:val="00831073"/>
    <w:rsid w:val="00831871"/>
    <w:rsid w:val="00831C85"/>
    <w:rsid w:val="008340DA"/>
    <w:rsid w:val="00834AEB"/>
    <w:rsid w:val="00835279"/>
    <w:rsid w:val="00843933"/>
    <w:rsid w:val="008523D4"/>
    <w:rsid w:val="008561C8"/>
    <w:rsid w:val="00863B15"/>
    <w:rsid w:val="0086431F"/>
    <w:rsid w:val="00866FE0"/>
    <w:rsid w:val="00873832"/>
    <w:rsid w:val="00882251"/>
    <w:rsid w:val="0088474D"/>
    <w:rsid w:val="00886E7D"/>
    <w:rsid w:val="00886E83"/>
    <w:rsid w:val="008877CA"/>
    <w:rsid w:val="00890235"/>
    <w:rsid w:val="008928ED"/>
    <w:rsid w:val="00893C95"/>
    <w:rsid w:val="0089426F"/>
    <w:rsid w:val="008957F8"/>
    <w:rsid w:val="00896DBE"/>
    <w:rsid w:val="00897B38"/>
    <w:rsid w:val="008A0D51"/>
    <w:rsid w:val="008A27A6"/>
    <w:rsid w:val="008A2DFE"/>
    <w:rsid w:val="008A58C0"/>
    <w:rsid w:val="008B2B43"/>
    <w:rsid w:val="008B365F"/>
    <w:rsid w:val="008B5440"/>
    <w:rsid w:val="008B6EF3"/>
    <w:rsid w:val="008C194F"/>
    <w:rsid w:val="008C3443"/>
    <w:rsid w:val="008C4537"/>
    <w:rsid w:val="008C4BC7"/>
    <w:rsid w:val="008C597D"/>
    <w:rsid w:val="008C6342"/>
    <w:rsid w:val="008C7B40"/>
    <w:rsid w:val="008D0582"/>
    <w:rsid w:val="008D38ED"/>
    <w:rsid w:val="008D3C24"/>
    <w:rsid w:val="008E1482"/>
    <w:rsid w:val="008E1AD7"/>
    <w:rsid w:val="008E2546"/>
    <w:rsid w:val="008E3E0C"/>
    <w:rsid w:val="008E637C"/>
    <w:rsid w:val="008E63ED"/>
    <w:rsid w:val="008F38D9"/>
    <w:rsid w:val="008F7D01"/>
    <w:rsid w:val="00902DA8"/>
    <w:rsid w:val="00904A11"/>
    <w:rsid w:val="009072E5"/>
    <w:rsid w:val="00910F4C"/>
    <w:rsid w:val="00917251"/>
    <w:rsid w:val="00917B9E"/>
    <w:rsid w:val="00917D8D"/>
    <w:rsid w:val="00921D9A"/>
    <w:rsid w:val="009221B0"/>
    <w:rsid w:val="00924071"/>
    <w:rsid w:val="00930024"/>
    <w:rsid w:val="00932140"/>
    <w:rsid w:val="00932BD4"/>
    <w:rsid w:val="0093363C"/>
    <w:rsid w:val="0093430C"/>
    <w:rsid w:val="00934CB3"/>
    <w:rsid w:val="009353C6"/>
    <w:rsid w:val="0093710F"/>
    <w:rsid w:val="00937E5F"/>
    <w:rsid w:val="00941770"/>
    <w:rsid w:val="009432AF"/>
    <w:rsid w:val="009506F2"/>
    <w:rsid w:val="00950B8B"/>
    <w:rsid w:val="00953BD5"/>
    <w:rsid w:val="00955C4D"/>
    <w:rsid w:val="0095633B"/>
    <w:rsid w:val="00956499"/>
    <w:rsid w:val="00957596"/>
    <w:rsid w:val="009677C0"/>
    <w:rsid w:val="00970C02"/>
    <w:rsid w:val="00971B09"/>
    <w:rsid w:val="00972F0D"/>
    <w:rsid w:val="00973D4B"/>
    <w:rsid w:val="00975676"/>
    <w:rsid w:val="00981962"/>
    <w:rsid w:val="00990003"/>
    <w:rsid w:val="00991B32"/>
    <w:rsid w:val="009937E4"/>
    <w:rsid w:val="0099473A"/>
    <w:rsid w:val="00997B4B"/>
    <w:rsid w:val="009A0651"/>
    <w:rsid w:val="009A2BF5"/>
    <w:rsid w:val="009A5E7E"/>
    <w:rsid w:val="009A5F06"/>
    <w:rsid w:val="009B2C10"/>
    <w:rsid w:val="009B3BC2"/>
    <w:rsid w:val="009B589E"/>
    <w:rsid w:val="009B59D2"/>
    <w:rsid w:val="009C0591"/>
    <w:rsid w:val="009C090E"/>
    <w:rsid w:val="009C0E6D"/>
    <w:rsid w:val="009C1567"/>
    <w:rsid w:val="009C33D5"/>
    <w:rsid w:val="009C56CE"/>
    <w:rsid w:val="009C5B37"/>
    <w:rsid w:val="009C67E9"/>
    <w:rsid w:val="009C797E"/>
    <w:rsid w:val="009D0543"/>
    <w:rsid w:val="009D0DDC"/>
    <w:rsid w:val="009D1220"/>
    <w:rsid w:val="009D25EA"/>
    <w:rsid w:val="009D7429"/>
    <w:rsid w:val="009D7EFB"/>
    <w:rsid w:val="009E060E"/>
    <w:rsid w:val="009E20C5"/>
    <w:rsid w:val="009E281B"/>
    <w:rsid w:val="009E29F7"/>
    <w:rsid w:val="009E4950"/>
    <w:rsid w:val="009F206D"/>
    <w:rsid w:val="009F2627"/>
    <w:rsid w:val="009F3DCA"/>
    <w:rsid w:val="009F4908"/>
    <w:rsid w:val="009F557F"/>
    <w:rsid w:val="009F7369"/>
    <w:rsid w:val="009F78C8"/>
    <w:rsid w:val="00A00775"/>
    <w:rsid w:val="00A02ABC"/>
    <w:rsid w:val="00A03707"/>
    <w:rsid w:val="00A047AA"/>
    <w:rsid w:val="00A04A75"/>
    <w:rsid w:val="00A04F8F"/>
    <w:rsid w:val="00A10C7D"/>
    <w:rsid w:val="00A1343F"/>
    <w:rsid w:val="00A21BFB"/>
    <w:rsid w:val="00A23CA2"/>
    <w:rsid w:val="00A24A90"/>
    <w:rsid w:val="00A2501C"/>
    <w:rsid w:val="00A33282"/>
    <w:rsid w:val="00A33491"/>
    <w:rsid w:val="00A34D63"/>
    <w:rsid w:val="00A34F2B"/>
    <w:rsid w:val="00A36443"/>
    <w:rsid w:val="00A412F8"/>
    <w:rsid w:val="00A44745"/>
    <w:rsid w:val="00A50C08"/>
    <w:rsid w:val="00A57527"/>
    <w:rsid w:val="00A64A15"/>
    <w:rsid w:val="00A702A9"/>
    <w:rsid w:val="00A70D13"/>
    <w:rsid w:val="00A73497"/>
    <w:rsid w:val="00A75327"/>
    <w:rsid w:val="00A8066B"/>
    <w:rsid w:val="00A80F56"/>
    <w:rsid w:val="00A92FFB"/>
    <w:rsid w:val="00A93FC0"/>
    <w:rsid w:val="00A94D98"/>
    <w:rsid w:val="00A94F6C"/>
    <w:rsid w:val="00A97D06"/>
    <w:rsid w:val="00AA190E"/>
    <w:rsid w:val="00AA410D"/>
    <w:rsid w:val="00AA6793"/>
    <w:rsid w:val="00AA7912"/>
    <w:rsid w:val="00AB1869"/>
    <w:rsid w:val="00AB1E3E"/>
    <w:rsid w:val="00AC0163"/>
    <w:rsid w:val="00AC0256"/>
    <w:rsid w:val="00AC2B0D"/>
    <w:rsid w:val="00AC5D27"/>
    <w:rsid w:val="00AC5E3E"/>
    <w:rsid w:val="00AD1B07"/>
    <w:rsid w:val="00AD4DAB"/>
    <w:rsid w:val="00AD5656"/>
    <w:rsid w:val="00AD77EE"/>
    <w:rsid w:val="00AE0282"/>
    <w:rsid w:val="00AE1009"/>
    <w:rsid w:val="00AE1A20"/>
    <w:rsid w:val="00AE4E6E"/>
    <w:rsid w:val="00AE5958"/>
    <w:rsid w:val="00AF341D"/>
    <w:rsid w:val="00B00363"/>
    <w:rsid w:val="00B012CD"/>
    <w:rsid w:val="00B01301"/>
    <w:rsid w:val="00B01644"/>
    <w:rsid w:val="00B04046"/>
    <w:rsid w:val="00B0444C"/>
    <w:rsid w:val="00B057FD"/>
    <w:rsid w:val="00B06D74"/>
    <w:rsid w:val="00B12E13"/>
    <w:rsid w:val="00B14E38"/>
    <w:rsid w:val="00B1695A"/>
    <w:rsid w:val="00B234C2"/>
    <w:rsid w:val="00B23F78"/>
    <w:rsid w:val="00B27DD7"/>
    <w:rsid w:val="00B330B3"/>
    <w:rsid w:val="00B345BB"/>
    <w:rsid w:val="00B35E3D"/>
    <w:rsid w:val="00B37663"/>
    <w:rsid w:val="00B46A67"/>
    <w:rsid w:val="00B46D44"/>
    <w:rsid w:val="00B5153E"/>
    <w:rsid w:val="00B51E27"/>
    <w:rsid w:val="00B53656"/>
    <w:rsid w:val="00B63DF2"/>
    <w:rsid w:val="00B65DFA"/>
    <w:rsid w:val="00B700E2"/>
    <w:rsid w:val="00B71FCC"/>
    <w:rsid w:val="00B7334B"/>
    <w:rsid w:val="00B750BD"/>
    <w:rsid w:val="00B8058F"/>
    <w:rsid w:val="00B8103A"/>
    <w:rsid w:val="00B83E0D"/>
    <w:rsid w:val="00B85CD0"/>
    <w:rsid w:val="00B878F6"/>
    <w:rsid w:val="00B92CBD"/>
    <w:rsid w:val="00B92F23"/>
    <w:rsid w:val="00B96E56"/>
    <w:rsid w:val="00BA10CB"/>
    <w:rsid w:val="00BA1E0D"/>
    <w:rsid w:val="00BA30BC"/>
    <w:rsid w:val="00BA577A"/>
    <w:rsid w:val="00BA64EB"/>
    <w:rsid w:val="00BA78D7"/>
    <w:rsid w:val="00BB2521"/>
    <w:rsid w:val="00BB4518"/>
    <w:rsid w:val="00BB6771"/>
    <w:rsid w:val="00BC170D"/>
    <w:rsid w:val="00BC46F3"/>
    <w:rsid w:val="00BC518A"/>
    <w:rsid w:val="00BD10F2"/>
    <w:rsid w:val="00BD2331"/>
    <w:rsid w:val="00BD2D21"/>
    <w:rsid w:val="00BE4640"/>
    <w:rsid w:val="00BE4F5F"/>
    <w:rsid w:val="00BF40B3"/>
    <w:rsid w:val="00BF5027"/>
    <w:rsid w:val="00C022FB"/>
    <w:rsid w:val="00C056B3"/>
    <w:rsid w:val="00C06B0F"/>
    <w:rsid w:val="00C105E7"/>
    <w:rsid w:val="00C12F00"/>
    <w:rsid w:val="00C1372F"/>
    <w:rsid w:val="00C13CF4"/>
    <w:rsid w:val="00C146B3"/>
    <w:rsid w:val="00C14E03"/>
    <w:rsid w:val="00C15D7E"/>
    <w:rsid w:val="00C17F0A"/>
    <w:rsid w:val="00C239C7"/>
    <w:rsid w:val="00C33DC5"/>
    <w:rsid w:val="00C346E8"/>
    <w:rsid w:val="00C36642"/>
    <w:rsid w:val="00C3672B"/>
    <w:rsid w:val="00C36CB6"/>
    <w:rsid w:val="00C379B8"/>
    <w:rsid w:val="00C37ACA"/>
    <w:rsid w:val="00C40DE5"/>
    <w:rsid w:val="00C43D33"/>
    <w:rsid w:val="00C43E3F"/>
    <w:rsid w:val="00C45A11"/>
    <w:rsid w:val="00C4636D"/>
    <w:rsid w:val="00C5391A"/>
    <w:rsid w:val="00C54003"/>
    <w:rsid w:val="00C568C3"/>
    <w:rsid w:val="00C623D9"/>
    <w:rsid w:val="00C708E4"/>
    <w:rsid w:val="00C747A1"/>
    <w:rsid w:val="00C76B54"/>
    <w:rsid w:val="00C76F02"/>
    <w:rsid w:val="00C77444"/>
    <w:rsid w:val="00C80386"/>
    <w:rsid w:val="00C81CE0"/>
    <w:rsid w:val="00C83733"/>
    <w:rsid w:val="00C85117"/>
    <w:rsid w:val="00C85FC2"/>
    <w:rsid w:val="00C9094B"/>
    <w:rsid w:val="00C90DED"/>
    <w:rsid w:val="00C91CF0"/>
    <w:rsid w:val="00C95402"/>
    <w:rsid w:val="00CA4188"/>
    <w:rsid w:val="00CA4F76"/>
    <w:rsid w:val="00CA5C47"/>
    <w:rsid w:val="00CA64AB"/>
    <w:rsid w:val="00CB1099"/>
    <w:rsid w:val="00CB22AE"/>
    <w:rsid w:val="00CB5D2B"/>
    <w:rsid w:val="00CB6394"/>
    <w:rsid w:val="00CB705B"/>
    <w:rsid w:val="00CB7A0A"/>
    <w:rsid w:val="00CC089A"/>
    <w:rsid w:val="00CC09DA"/>
    <w:rsid w:val="00CC1307"/>
    <w:rsid w:val="00CC1AE6"/>
    <w:rsid w:val="00CC1D10"/>
    <w:rsid w:val="00CC6586"/>
    <w:rsid w:val="00CC7090"/>
    <w:rsid w:val="00CD00BB"/>
    <w:rsid w:val="00CD0199"/>
    <w:rsid w:val="00CD4ED5"/>
    <w:rsid w:val="00CD6124"/>
    <w:rsid w:val="00CE70F7"/>
    <w:rsid w:val="00CE78DD"/>
    <w:rsid w:val="00CF365B"/>
    <w:rsid w:val="00CF4CC8"/>
    <w:rsid w:val="00CF77A8"/>
    <w:rsid w:val="00D027DA"/>
    <w:rsid w:val="00D0540A"/>
    <w:rsid w:val="00D05FAF"/>
    <w:rsid w:val="00D11F79"/>
    <w:rsid w:val="00D1761F"/>
    <w:rsid w:val="00D20019"/>
    <w:rsid w:val="00D20B54"/>
    <w:rsid w:val="00D2195C"/>
    <w:rsid w:val="00D227EA"/>
    <w:rsid w:val="00D2534B"/>
    <w:rsid w:val="00D26CA6"/>
    <w:rsid w:val="00D3126C"/>
    <w:rsid w:val="00D31DA9"/>
    <w:rsid w:val="00D3350D"/>
    <w:rsid w:val="00D34B9F"/>
    <w:rsid w:val="00D35A66"/>
    <w:rsid w:val="00D35E8E"/>
    <w:rsid w:val="00D36681"/>
    <w:rsid w:val="00D42BD4"/>
    <w:rsid w:val="00D439A9"/>
    <w:rsid w:val="00D457B6"/>
    <w:rsid w:val="00D515D2"/>
    <w:rsid w:val="00D61159"/>
    <w:rsid w:val="00D61F52"/>
    <w:rsid w:val="00D62ED8"/>
    <w:rsid w:val="00D65057"/>
    <w:rsid w:val="00D70C12"/>
    <w:rsid w:val="00D71BDF"/>
    <w:rsid w:val="00D71F9C"/>
    <w:rsid w:val="00D755AB"/>
    <w:rsid w:val="00D75C8A"/>
    <w:rsid w:val="00D85686"/>
    <w:rsid w:val="00D92A03"/>
    <w:rsid w:val="00D95431"/>
    <w:rsid w:val="00D97C70"/>
    <w:rsid w:val="00DA0114"/>
    <w:rsid w:val="00DA2635"/>
    <w:rsid w:val="00DA289C"/>
    <w:rsid w:val="00DA692B"/>
    <w:rsid w:val="00DB1250"/>
    <w:rsid w:val="00DB3BE4"/>
    <w:rsid w:val="00DC2D9B"/>
    <w:rsid w:val="00DC3E7C"/>
    <w:rsid w:val="00DC518F"/>
    <w:rsid w:val="00DC7119"/>
    <w:rsid w:val="00DC71BF"/>
    <w:rsid w:val="00DD12E1"/>
    <w:rsid w:val="00DD1A81"/>
    <w:rsid w:val="00DD699C"/>
    <w:rsid w:val="00DE01F1"/>
    <w:rsid w:val="00DE7222"/>
    <w:rsid w:val="00DF070C"/>
    <w:rsid w:val="00DF2E31"/>
    <w:rsid w:val="00DF4AA0"/>
    <w:rsid w:val="00DF56AD"/>
    <w:rsid w:val="00DF5723"/>
    <w:rsid w:val="00E00A58"/>
    <w:rsid w:val="00E01F08"/>
    <w:rsid w:val="00E03B78"/>
    <w:rsid w:val="00E04E07"/>
    <w:rsid w:val="00E05071"/>
    <w:rsid w:val="00E0708F"/>
    <w:rsid w:val="00E131F7"/>
    <w:rsid w:val="00E15D29"/>
    <w:rsid w:val="00E16921"/>
    <w:rsid w:val="00E169CF"/>
    <w:rsid w:val="00E16BA3"/>
    <w:rsid w:val="00E20818"/>
    <w:rsid w:val="00E23444"/>
    <w:rsid w:val="00E25909"/>
    <w:rsid w:val="00E260E6"/>
    <w:rsid w:val="00E27795"/>
    <w:rsid w:val="00E30990"/>
    <w:rsid w:val="00E309C7"/>
    <w:rsid w:val="00E32D71"/>
    <w:rsid w:val="00E3691C"/>
    <w:rsid w:val="00E41D4E"/>
    <w:rsid w:val="00E41F23"/>
    <w:rsid w:val="00E42E5E"/>
    <w:rsid w:val="00E42F2B"/>
    <w:rsid w:val="00E43723"/>
    <w:rsid w:val="00E438FF"/>
    <w:rsid w:val="00E43DC1"/>
    <w:rsid w:val="00E465CF"/>
    <w:rsid w:val="00E50A45"/>
    <w:rsid w:val="00E50AC6"/>
    <w:rsid w:val="00E53716"/>
    <w:rsid w:val="00E56245"/>
    <w:rsid w:val="00E568CF"/>
    <w:rsid w:val="00E61F24"/>
    <w:rsid w:val="00E631AC"/>
    <w:rsid w:val="00E63BF1"/>
    <w:rsid w:val="00E63DB4"/>
    <w:rsid w:val="00E63FAF"/>
    <w:rsid w:val="00E716A6"/>
    <w:rsid w:val="00E7367E"/>
    <w:rsid w:val="00E76F26"/>
    <w:rsid w:val="00E81D48"/>
    <w:rsid w:val="00E901C8"/>
    <w:rsid w:val="00E90AD7"/>
    <w:rsid w:val="00E90F53"/>
    <w:rsid w:val="00E93E0F"/>
    <w:rsid w:val="00E94094"/>
    <w:rsid w:val="00E941BD"/>
    <w:rsid w:val="00EA55DA"/>
    <w:rsid w:val="00EA717C"/>
    <w:rsid w:val="00EB1799"/>
    <w:rsid w:val="00EB17DC"/>
    <w:rsid w:val="00EC359A"/>
    <w:rsid w:val="00EC4FF2"/>
    <w:rsid w:val="00ED0811"/>
    <w:rsid w:val="00ED23D6"/>
    <w:rsid w:val="00ED2A0D"/>
    <w:rsid w:val="00ED581F"/>
    <w:rsid w:val="00ED7E04"/>
    <w:rsid w:val="00EE5966"/>
    <w:rsid w:val="00EF222F"/>
    <w:rsid w:val="00EF231F"/>
    <w:rsid w:val="00EF2A1A"/>
    <w:rsid w:val="00EF502F"/>
    <w:rsid w:val="00F04998"/>
    <w:rsid w:val="00F057E6"/>
    <w:rsid w:val="00F05FFE"/>
    <w:rsid w:val="00F11557"/>
    <w:rsid w:val="00F1486C"/>
    <w:rsid w:val="00F16532"/>
    <w:rsid w:val="00F173C6"/>
    <w:rsid w:val="00F17641"/>
    <w:rsid w:val="00F20DC4"/>
    <w:rsid w:val="00F251D9"/>
    <w:rsid w:val="00F263DC"/>
    <w:rsid w:val="00F27055"/>
    <w:rsid w:val="00F32409"/>
    <w:rsid w:val="00F3248B"/>
    <w:rsid w:val="00F3307C"/>
    <w:rsid w:val="00F33F05"/>
    <w:rsid w:val="00F36DFF"/>
    <w:rsid w:val="00F3767D"/>
    <w:rsid w:val="00F37FDF"/>
    <w:rsid w:val="00F42052"/>
    <w:rsid w:val="00F46ECA"/>
    <w:rsid w:val="00F52B2E"/>
    <w:rsid w:val="00F53CE7"/>
    <w:rsid w:val="00F548C4"/>
    <w:rsid w:val="00F5592B"/>
    <w:rsid w:val="00F6312D"/>
    <w:rsid w:val="00F64AA5"/>
    <w:rsid w:val="00F6671F"/>
    <w:rsid w:val="00F67079"/>
    <w:rsid w:val="00F723A9"/>
    <w:rsid w:val="00F75EB6"/>
    <w:rsid w:val="00F804AD"/>
    <w:rsid w:val="00F8405C"/>
    <w:rsid w:val="00F8490D"/>
    <w:rsid w:val="00F84D4B"/>
    <w:rsid w:val="00F86D16"/>
    <w:rsid w:val="00F93265"/>
    <w:rsid w:val="00F93EFE"/>
    <w:rsid w:val="00F96135"/>
    <w:rsid w:val="00FA18E4"/>
    <w:rsid w:val="00FA1C44"/>
    <w:rsid w:val="00FA348E"/>
    <w:rsid w:val="00FA3B25"/>
    <w:rsid w:val="00FB2B49"/>
    <w:rsid w:val="00FB352D"/>
    <w:rsid w:val="00FB4431"/>
    <w:rsid w:val="00FB6DBC"/>
    <w:rsid w:val="00FC1946"/>
    <w:rsid w:val="00FC38CF"/>
    <w:rsid w:val="00FC43EC"/>
    <w:rsid w:val="00FC6360"/>
    <w:rsid w:val="00FD09D1"/>
    <w:rsid w:val="00FD5426"/>
    <w:rsid w:val="00FE00BE"/>
    <w:rsid w:val="00FE2BA1"/>
    <w:rsid w:val="00FE431D"/>
    <w:rsid w:val="00FE56AD"/>
    <w:rsid w:val="00FE5CC3"/>
    <w:rsid w:val="00FE61FC"/>
    <w:rsid w:val="00FE6D09"/>
    <w:rsid w:val="00FF0D46"/>
    <w:rsid w:val="00FF26E4"/>
    <w:rsid w:val="00FF3F0D"/>
    <w:rsid w:val="00FF466A"/>
    <w:rsid w:val="00FF4774"/>
    <w:rsid w:val="00FF5203"/>
    <w:rsid w:val="00FF5B62"/>
    <w:rsid w:val="011C7C7F"/>
    <w:rsid w:val="01242C13"/>
    <w:rsid w:val="0126127D"/>
    <w:rsid w:val="012F6D31"/>
    <w:rsid w:val="013F0BAE"/>
    <w:rsid w:val="01426CB7"/>
    <w:rsid w:val="014C15F0"/>
    <w:rsid w:val="016A18BB"/>
    <w:rsid w:val="01746760"/>
    <w:rsid w:val="01767F39"/>
    <w:rsid w:val="01837032"/>
    <w:rsid w:val="01891C53"/>
    <w:rsid w:val="018F3568"/>
    <w:rsid w:val="01A026F0"/>
    <w:rsid w:val="01AF1DEF"/>
    <w:rsid w:val="01B5447A"/>
    <w:rsid w:val="01C045F9"/>
    <w:rsid w:val="01C23D30"/>
    <w:rsid w:val="01D85D7E"/>
    <w:rsid w:val="01DD653E"/>
    <w:rsid w:val="01F03100"/>
    <w:rsid w:val="01FC6168"/>
    <w:rsid w:val="02205968"/>
    <w:rsid w:val="022E0EC5"/>
    <w:rsid w:val="023C6877"/>
    <w:rsid w:val="023D593B"/>
    <w:rsid w:val="024A4B3B"/>
    <w:rsid w:val="02546DDA"/>
    <w:rsid w:val="025E069A"/>
    <w:rsid w:val="02676E1B"/>
    <w:rsid w:val="02731095"/>
    <w:rsid w:val="02772BD8"/>
    <w:rsid w:val="02952E03"/>
    <w:rsid w:val="029F7028"/>
    <w:rsid w:val="02A77100"/>
    <w:rsid w:val="02C00B3F"/>
    <w:rsid w:val="02EF19D6"/>
    <w:rsid w:val="02F77757"/>
    <w:rsid w:val="02FA23A8"/>
    <w:rsid w:val="032062CB"/>
    <w:rsid w:val="032F0848"/>
    <w:rsid w:val="03310592"/>
    <w:rsid w:val="033A0E9D"/>
    <w:rsid w:val="033F29FA"/>
    <w:rsid w:val="034641C3"/>
    <w:rsid w:val="03485A0F"/>
    <w:rsid w:val="035B47DA"/>
    <w:rsid w:val="036D3BCF"/>
    <w:rsid w:val="036D5065"/>
    <w:rsid w:val="037557A7"/>
    <w:rsid w:val="03756445"/>
    <w:rsid w:val="037E4B04"/>
    <w:rsid w:val="038652C6"/>
    <w:rsid w:val="03936BB9"/>
    <w:rsid w:val="03A9328A"/>
    <w:rsid w:val="03C17E5B"/>
    <w:rsid w:val="03DB2543"/>
    <w:rsid w:val="03E5647E"/>
    <w:rsid w:val="03FC0994"/>
    <w:rsid w:val="042451DA"/>
    <w:rsid w:val="04266BBA"/>
    <w:rsid w:val="04281C40"/>
    <w:rsid w:val="042E4DD9"/>
    <w:rsid w:val="04325931"/>
    <w:rsid w:val="04513859"/>
    <w:rsid w:val="045F036E"/>
    <w:rsid w:val="046532AA"/>
    <w:rsid w:val="04735F53"/>
    <w:rsid w:val="04757F77"/>
    <w:rsid w:val="04813F74"/>
    <w:rsid w:val="049B4ADB"/>
    <w:rsid w:val="04A21EFD"/>
    <w:rsid w:val="04A76479"/>
    <w:rsid w:val="04B63BFF"/>
    <w:rsid w:val="04BB391E"/>
    <w:rsid w:val="04D57147"/>
    <w:rsid w:val="04F11AB8"/>
    <w:rsid w:val="04F82F7C"/>
    <w:rsid w:val="04FA4853"/>
    <w:rsid w:val="04FC5702"/>
    <w:rsid w:val="04FE5BD1"/>
    <w:rsid w:val="050B0CD7"/>
    <w:rsid w:val="050E113B"/>
    <w:rsid w:val="052203F1"/>
    <w:rsid w:val="053179BA"/>
    <w:rsid w:val="053921E2"/>
    <w:rsid w:val="053E62FD"/>
    <w:rsid w:val="05407769"/>
    <w:rsid w:val="0549386E"/>
    <w:rsid w:val="054E5ED7"/>
    <w:rsid w:val="056B4BA9"/>
    <w:rsid w:val="05757C7C"/>
    <w:rsid w:val="059557B1"/>
    <w:rsid w:val="059F0331"/>
    <w:rsid w:val="05A0616A"/>
    <w:rsid w:val="05A133AA"/>
    <w:rsid w:val="05D62E8D"/>
    <w:rsid w:val="05F077D4"/>
    <w:rsid w:val="060D4D85"/>
    <w:rsid w:val="060F45F1"/>
    <w:rsid w:val="06136FCC"/>
    <w:rsid w:val="061834A6"/>
    <w:rsid w:val="063F1073"/>
    <w:rsid w:val="06477A15"/>
    <w:rsid w:val="064C7D14"/>
    <w:rsid w:val="065426BE"/>
    <w:rsid w:val="06545B13"/>
    <w:rsid w:val="06565F89"/>
    <w:rsid w:val="065E3C59"/>
    <w:rsid w:val="06711361"/>
    <w:rsid w:val="0676065B"/>
    <w:rsid w:val="069A1931"/>
    <w:rsid w:val="069B792B"/>
    <w:rsid w:val="06A11AE7"/>
    <w:rsid w:val="06AD2B3B"/>
    <w:rsid w:val="06B4101E"/>
    <w:rsid w:val="06D74D2C"/>
    <w:rsid w:val="06D87FE9"/>
    <w:rsid w:val="06DD48E9"/>
    <w:rsid w:val="06E40402"/>
    <w:rsid w:val="06F14E7D"/>
    <w:rsid w:val="06F15F3E"/>
    <w:rsid w:val="070736C4"/>
    <w:rsid w:val="07272FEF"/>
    <w:rsid w:val="072A05F0"/>
    <w:rsid w:val="07387D99"/>
    <w:rsid w:val="074618E0"/>
    <w:rsid w:val="0756170A"/>
    <w:rsid w:val="07611FC2"/>
    <w:rsid w:val="07701844"/>
    <w:rsid w:val="07810992"/>
    <w:rsid w:val="078656CD"/>
    <w:rsid w:val="07881B83"/>
    <w:rsid w:val="079F1279"/>
    <w:rsid w:val="07A267CB"/>
    <w:rsid w:val="07A85F84"/>
    <w:rsid w:val="07C766EF"/>
    <w:rsid w:val="07D37E8D"/>
    <w:rsid w:val="07DB1942"/>
    <w:rsid w:val="07DB6632"/>
    <w:rsid w:val="07E6588F"/>
    <w:rsid w:val="07E67990"/>
    <w:rsid w:val="07EB52FC"/>
    <w:rsid w:val="07F6398C"/>
    <w:rsid w:val="08007C66"/>
    <w:rsid w:val="08066D92"/>
    <w:rsid w:val="080F5EFD"/>
    <w:rsid w:val="08163E4D"/>
    <w:rsid w:val="081E7C8D"/>
    <w:rsid w:val="08444D3B"/>
    <w:rsid w:val="084F6F27"/>
    <w:rsid w:val="085B2896"/>
    <w:rsid w:val="085B47AE"/>
    <w:rsid w:val="085E00A1"/>
    <w:rsid w:val="08752AC1"/>
    <w:rsid w:val="08757F68"/>
    <w:rsid w:val="08895C65"/>
    <w:rsid w:val="089153C7"/>
    <w:rsid w:val="08936E11"/>
    <w:rsid w:val="08A344C0"/>
    <w:rsid w:val="08AD7D17"/>
    <w:rsid w:val="08B7057E"/>
    <w:rsid w:val="08BD56F0"/>
    <w:rsid w:val="08BF66FF"/>
    <w:rsid w:val="08D351BE"/>
    <w:rsid w:val="08DD1D65"/>
    <w:rsid w:val="08DD2846"/>
    <w:rsid w:val="08E13796"/>
    <w:rsid w:val="08E21174"/>
    <w:rsid w:val="08E32E74"/>
    <w:rsid w:val="08F740E9"/>
    <w:rsid w:val="08F84BFB"/>
    <w:rsid w:val="09023E0B"/>
    <w:rsid w:val="091D5275"/>
    <w:rsid w:val="092422D4"/>
    <w:rsid w:val="092E0CF2"/>
    <w:rsid w:val="0941147D"/>
    <w:rsid w:val="094E5EB9"/>
    <w:rsid w:val="09503F28"/>
    <w:rsid w:val="09647A9E"/>
    <w:rsid w:val="0967778B"/>
    <w:rsid w:val="0972141D"/>
    <w:rsid w:val="098B5CEE"/>
    <w:rsid w:val="09B0689E"/>
    <w:rsid w:val="09B213D0"/>
    <w:rsid w:val="09E0485F"/>
    <w:rsid w:val="09EF6144"/>
    <w:rsid w:val="09FD39CA"/>
    <w:rsid w:val="0A030A5B"/>
    <w:rsid w:val="0A110ED0"/>
    <w:rsid w:val="0A2A682C"/>
    <w:rsid w:val="0A2C7D49"/>
    <w:rsid w:val="0A4707FD"/>
    <w:rsid w:val="0A4D6348"/>
    <w:rsid w:val="0A690634"/>
    <w:rsid w:val="0AA350C7"/>
    <w:rsid w:val="0AA867C8"/>
    <w:rsid w:val="0AB16EAD"/>
    <w:rsid w:val="0AC92E5A"/>
    <w:rsid w:val="0AE67C59"/>
    <w:rsid w:val="0AEB64A8"/>
    <w:rsid w:val="0AED3445"/>
    <w:rsid w:val="0AF315E8"/>
    <w:rsid w:val="0AF344E1"/>
    <w:rsid w:val="0AFE6184"/>
    <w:rsid w:val="0B1449F6"/>
    <w:rsid w:val="0B1A1E43"/>
    <w:rsid w:val="0B2912D0"/>
    <w:rsid w:val="0B361B49"/>
    <w:rsid w:val="0B476BBC"/>
    <w:rsid w:val="0B48684A"/>
    <w:rsid w:val="0B4D48A4"/>
    <w:rsid w:val="0B507925"/>
    <w:rsid w:val="0B533B29"/>
    <w:rsid w:val="0B631A54"/>
    <w:rsid w:val="0B823FD1"/>
    <w:rsid w:val="0B871E95"/>
    <w:rsid w:val="0B9630C2"/>
    <w:rsid w:val="0B975356"/>
    <w:rsid w:val="0BA7004E"/>
    <w:rsid w:val="0BA8144D"/>
    <w:rsid w:val="0BAD7ADF"/>
    <w:rsid w:val="0BB4611C"/>
    <w:rsid w:val="0BBD4675"/>
    <w:rsid w:val="0BE0144B"/>
    <w:rsid w:val="0BE10566"/>
    <w:rsid w:val="0BEB5940"/>
    <w:rsid w:val="0C013897"/>
    <w:rsid w:val="0C176CBC"/>
    <w:rsid w:val="0C3236E7"/>
    <w:rsid w:val="0C352A19"/>
    <w:rsid w:val="0C494A35"/>
    <w:rsid w:val="0C49575D"/>
    <w:rsid w:val="0C6D71DA"/>
    <w:rsid w:val="0C6F619B"/>
    <w:rsid w:val="0C756558"/>
    <w:rsid w:val="0C7905D8"/>
    <w:rsid w:val="0C952C04"/>
    <w:rsid w:val="0C95435A"/>
    <w:rsid w:val="0CA87625"/>
    <w:rsid w:val="0CAD6CD5"/>
    <w:rsid w:val="0CAF4411"/>
    <w:rsid w:val="0CB02F58"/>
    <w:rsid w:val="0CB71182"/>
    <w:rsid w:val="0CC7607D"/>
    <w:rsid w:val="0CD31EEE"/>
    <w:rsid w:val="0D2B6157"/>
    <w:rsid w:val="0D3244DD"/>
    <w:rsid w:val="0D5864B2"/>
    <w:rsid w:val="0D6A1AC0"/>
    <w:rsid w:val="0D6B0852"/>
    <w:rsid w:val="0D6D3302"/>
    <w:rsid w:val="0D7F3975"/>
    <w:rsid w:val="0D8C26CD"/>
    <w:rsid w:val="0D9A0057"/>
    <w:rsid w:val="0DA27718"/>
    <w:rsid w:val="0DB1010B"/>
    <w:rsid w:val="0DBB55AD"/>
    <w:rsid w:val="0DE57D7F"/>
    <w:rsid w:val="0E096E39"/>
    <w:rsid w:val="0E1C1EC9"/>
    <w:rsid w:val="0E442EAE"/>
    <w:rsid w:val="0E4C3071"/>
    <w:rsid w:val="0E60507D"/>
    <w:rsid w:val="0E971A66"/>
    <w:rsid w:val="0EA72BA6"/>
    <w:rsid w:val="0EAA475B"/>
    <w:rsid w:val="0EAC11AD"/>
    <w:rsid w:val="0EC74501"/>
    <w:rsid w:val="0EDA0876"/>
    <w:rsid w:val="0EEB4C90"/>
    <w:rsid w:val="0EF162BD"/>
    <w:rsid w:val="0F032F2D"/>
    <w:rsid w:val="0F14495A"/>
    <w:rsid w:val="0F2E3D57"/>
    <w:rsid w:val="0F305AAD"/>
    <w:rsid w:val="0F321605"/>
    <w:rsid w:val="0F3353B7"/>
    <w:rsid w:val="0F48505B"/>
    <w:rsid w:val="0F5342DC"/>
    <w:rsid w:val="0F566845"/>
    <w:rsid w:val="0F684F69"/>
    <w:rsid w:val="0F68565B"/>
    <w:rsid w:val="0F687084"/>
    <w:rsid w:val="0F7B6A00"/>
    <w:rsid w:val="0F8A27DB"/>
    <w:rsid w:val="0F90063F"/>
    <w:rsid w:val="0F96006E"/>
    <w:rsid w:val="0F9F1B67"/>
    <w:rsid w:val="0FA56B5C"/>
    <w:rsid w:val="0FBF5BD9"/>
    <w:rsid w:val="0FC05753"/>
    <w:rsid w:val="0FC05E5A"/>
    <w:rsid w:val="0FC30C2E"/>
    <w:rsid w:val="0FC929CF"/>
    <w:rsid w:val="0FD41F31"/>
    <w:rsid w:val="0FDB7383"/>
    <w:rsid w:val="0FDD6D95"/>
    <w:rsid w:val="0FE81479"/>
    <w:rsid w:val="0FFE1577"/>
    <w:rsid w:val="100737A9"/>
    <w:rsid w:val="101A342B"/>
    <w:rsid w:val="101F7C33"/>
    <w:rsid w:val="103C541A"/>
    <w:rsid w:val="1042335F"/>
    <w:rsid w:val="104735C4"/>
    <w:rsid w:val="1051038C"/>
    <w:rsid w:val="10804688"/>
    <w:rsid w:val="1082485A"/>
    <w:rsid w:val="10884916"/>
    <w:rsid w:val="109673A7"/>
    <w:rsid w:val="109C580E"/>
    <w:rsid w:val="10A55503"/>
    <w:rsid w:val="10A82ECB"/>
    <w:rsid w:val="10A906A7"/>
    <w:rsid w:val="10AA2A25"/>
    <w:rsid w:val="10AD7AF8"/>
    <w:rsid w:val="10B15399"/>
    <w:rsid w:val="10E87676"/>
    <w:rsid w:val="10F378F4"/>
    <w:rsid w:val="10F55783"/>
    <w:rsid w:val="110765F0"/>
    <w:rsid w:val="111649EF"/>
    <w:rsid w:val="111C76BD"/>
    <w:rsid w:val="111F3BCF"/>
    <w:rsid w:val="112A66B2"/>
    <w:rsid w:val="11382462"/>
    <w:rsid w:val="113B37D8"/>
    <w:rsid w:val="114306D4"/>
    <w:rsid w:val="11506166"/>
    <w:rsid w:val="11567833"/>
    <w:rsid w:val="116228F0"/>
    <w:rsid w:val="1163689E"/>
    <w:rsid w:val="117F37A7"/>
    <w:rsid w:val="11896F02"/>
    <w:rsid w:val="118D0A84"/>
    <w:rsid w:val="118E3A37"/>
    <w:rsid w:val="1194645C"/>
    <w:rsid w:val="11967803"/>
    <w:rsid w:val="11A163D0"/>
    <w:rsid w:val="11B23EB0"/>
    <w:rsid w:val="11B562D3"/>
    <w:rsid w:val="11D83EE0"/>
    <w:rsid w:val="11DB1F31"/>
    <w:rsid w:val="11DC0428"/>
    <w:rsid w:val="11E7187D"/>
    <w:rsid w:val="11F65457"/>
    <w:rsid w:val="1203249B"/>
    <w:rsid w:val="1207675D"/>
    <w:rsid w:val="122E4B3D"/>
    <w:rsid w:val="12361FE3"/>
    <w:rsid w:val="1238092A"/>
    <w:rsid w:val="12491D3D"/>
    <w:rsid w:val="125011C5"/>
    <w:rsid w:val="12665CAA"/>
    <w:rsid w:val="126A3793"/>
    <w:rsid w:val="1273400A"/>
    <w:rsid w:val="127759F8"/>
    <w:rsid w:val="1288457B"/>
    <w:rsid w:val="128B45A0"/>
    <w:rsid w:val="12A30010"/>
    <w:rsid w:val="12A400B1"/>
    <w:rsid w:val="12B94748"/>
    <w:rsid w:val="12CE6A83"/>
    <w:rsid w:val="12E60856"/>
    <w:rsid w:val="12EB69CE"/>
    <w:rsid w:val="12ED3A80"/>
    <w:rsid w:val="12F2222C"/>
    <w:rsid w:val="12F2530F"/>
    <w:rsid w:val="13021A2C"/>
    <w:rsid w:val="13152DB4"/>
    <w:rsid w:val="132A3E1B"/>
    <w:rsid w:val="133632F5"/>
    <w:rsid w:val="134224E3"/>
    <w:rsid w:val="13465BC3"/>
    <w:rsid w:val="1347361C"/>
    <w:rsid w:val="13500091"/>
    <w:rsid w:val="13560D8B"/>
    <w:rsid w:val="136620F4"/>
    <w:rsid w:val="1366701C"/>
    <w:rsid w:val="1379231B"/>
    <w:rsid w:val="139713B3"/>
    <w:rsid w:val="139E5A9A"/>
    <w:rsid w:val="13A4359A"/>
    <w:rsid w:val="13B445A5"/>
    <w:rsid w:val="13BB084D"/>
    <w:rsid w:val="13BC32D0"/>
    <w:rsid w:val="13CA1266"/>
    <w:rsid w:val="13D72474"/>
    <w:rsid w:val="13D971D2"/>
    <w:rsid w:val="13E94203"/>
    <w:rsid w:val="13F15346"/>
    <w:rsid w:val="140E0CD1"/>
    <w:rsid w:val="14120CA8"/>
    <w:rsid w:val="141D6D49"/>
    <w:rsid w:val="142B1664"/>
    <w:rsid w:val="144654D8"/>
    <w:rsid w:val="144759A8"/>
    <w:rsid w:val="14587641"/>
    <w:rsid w:val="145B492E"/>
    <w:rsid w:val="146769B7"/>
    <w:rsid w:val="14791424"/>
    <w:rsid w:val="147B2758"/>
    <w:rsid w:val="14961447"/>
    <w:rsid w:val="149B3737"/>
    <w:rsid w:val="149D6626"/>
    <w:rsid w:val="149F2901"/>
    <w:rsid w:val="14A44639"/>
    <w:rsid w:val="14A7200E"/>
    <w:rsid w:val="14AF52CE"/>
    <w:rsid w:val="14B34ACE"/>
    <w:rsid w:val="14B8155B"/>
    <w:rsid w:val="14C678DA"/>
    <w:rsid w:val="14CB4D1A"/>
    <w:rsid w:val="14D64FA0"/>
    <w:rsid w:val="14DE22A2"/>
    <w:rsid w:val="14F54092"/>
    <w:rsid w:val="14F64B17"/>
    <w:rsid w:val="1525553B"/>
    <w:rsid w:val="15296903"/>
    <w:rsid w:val="152B75D2"/>
    <w:rsid w:val="153C5776"/>
    <w:rsid w:val="154755A3"/>
    <w:rsid w:val="154C573A"/>
    <w:rsid w:val="155265F4"/>
    <w:rsid w:val="15604361"/>
    <w:rsid w:val="157B0A32"/>
    <w:rsid w:val="15847260"/>
    <w:rsid w:val="15896493"/>
    <w:rsid w:val="15B51DDE"/>
    <w:rsid w:val="15B55363"/>
    <w:rsid w:val="15B61275"/>
    <w:rsid w:val="15C169AC"/>
    <w:rsid w:val="15EE0A89"/>
    <w:rsid w:val="15F00A00"/>
    <w:rsid w:val="15F65082"/>
    <w:rsid w:val="160024AA"/>
    <w:rsid w:val="160B2645"/>
    <w:rsid w:val="161578BF"/>
    <w:rsid w:val="16162EF0"/>
    <w:rsid w:val="16337E88"/>
    <w:rsid w:val="163927D2"/>
    <w:rsid w:val="1640771C"/>
    <w:rsid w:val="164E4741"/>
    <w:rsid w:val="164E668F"/>
    <w:rsid w:val="165635D9"/>
    <w:rsid w:val="1658525F"/>
    <w:rsid w:val="16A1133A"/>
    <w:rsid w:val="16B001AD"/>
    <w:rsid w:val="16F5338F"/>
    <w:rsid w:val="16FF7F43"/>
    <w:rsid w:val="1700661C"/>
    <w:rsid w:val="17193A6D"/>
    <w:rsid w:val="171D2783"/>
    <w:rsid w:val="171F52F1"/>
    <w:rsid w:val="172C3D13"/>
    <w:rsid w:val="175A32D2"/>
    <w:rsid w:val="176424DC"/>
    <w:rsid w:val="1767731A"/>
    <w:rsid w:val="176C179B"/>
    <w:rsid w:val="176F6360"/>
    <w:rsid w:val="17790994"/>
    <w:rsid w:val="1783643C"/>
    <w:rsid w:val="178B7F80"/>
    <w:rsid w:val="17A54A43"/>
    <w:rsid w:val="17E97420"/>
    <w:rsid w:val="17E979B2"/>
    <w:rsid w:val="17F36885"/>
    <w:rsid w:val="18004438"/>
    <w:rsid w:val="1809236A"/>
    <w:rsid w:val="180E3449"/>
    <w:rsid w:val="18105287"/>
    <w:rsid w:val="18110CF1"/>
    <w:rsid w:val="181D0DEF"/>
    <w:rsid w:val="182527C9"/>
    <w:rsid w:val="182C2AE2"/>
    <w:rsid w:val="183E5722"/>
    <w:rsid w:val="18423C4B"/>
    <w:rsid w:val="18670C19"/>
    <w:rsid w:val="187637AB"/>
    <w:rsid w:val="187D6A8B"/>
    <w:rsid w:val="188B0AC6"/>
    <w:rsid w:val="18902376"/>
    <w:rsid w:val="18AB7E54"/>
    <w:rsid w:val="18E17C22"/>
    <w:rsid w:val="18ED7DF7"/>
    <w:rsid w:val="18FC0A05"/>
    <w:rsid w:val="190D3E7D"/>
    <w:rsid w:val="19221422"/>
    <w:rsid w:val="19250B27"/>
    <w:rsid w:val="19264BDF"/>
    <w:rsid w:val="19346A4B"/>
    <w:rsid w:val="193B3A99"/>
    <w:rsid w:val="1940592C"/>
    <w:rsid w:val="195722CB"/>
    <w:rsid w:val="195C5947"/>
    <w:rsid w:val="19671C74"/>
    <w:rsid w:val="19776586"/>
    <w:rsid w:val="199146A9"/>
    <w:rsid w:val="19930F16"/>
    <w:rsid w:val="19A60451"/>
    <w:rsid w:val="19AB7B63"/>
    <w:rsid w:val="19AC7816"/>
    <w:rsid w:val="19C31A2B"/>
    <w:rsid w:val="19D27DA3"/>
    <w:rsid w:val="19D34CDE"/>
    <w:rsid w:val="19D4436D"/>
    <w:rsid w:val="19DC7A10"/>
    <w:rsid w:val="19E26DAC"/>
    <w:rsid w:val="19ED3CEA"/>
    <w:rsid w:val="1A0770C2"/>
    <w:rsid w:val="1A343559"/>
    <w:rsid w:val="1A3437B8"/>
    <w:rsid w:val="1A3641C6"/>
    <w:rsid w:val="1A4F04C3"/>
    <w:rsid w:val="1A4F1C7C"/>
    <w:rsid w:val="1A5176FD"/>
    <w:rsid w:val="1A617DCC"/>
    <w:rsid w:val="1A6C2697"/>
    <w:rsid w:val="1A6D1B43"/>
    <w:rsid w:val="1A831294"/>
    <w:rsid w:val="1A8D3F8F"/>
    <w:rsid w:val="1A9100C3"/>
    <w:rsid w:val="1A9D75F4"/>
    <w:rsid w:val="1ABB3DE0"/>
    <w:rsid w:val="1AC62341"/>
    <w:rsid w:val="1AC6675E"/>
    <w:rsid w:val="1AEA7E63"/>
    <w:rsid w:val="1AEE0B2F"/>
    <w:rsid w:val="1AEE1B94"/>
    <w:rsid w:val="1AFD065A"/>
    <w:rsid w:val="1B03409D"/>
    <w:rsid w:val="1B111517"/>
    <w:rsid w:val="1B152B4D"/>
    <w:rsid w:val="1B2A45D6"/>
    <w:rsid w:val="1B372915"/>
    <w:rsid w:val="1B516834"/>
    <w:rsid w:val="1B55025B"/>
    <w:rsid w:val="1B5A2E9D"/>
    <w:rsid w:val="1B9A3B85"/>
    <w:rsid w:val="1B9E46F5"/>
    <w:rsid w:val="1BAF5235"/>
    <w:rsid w:val="1BB3174C"/>
    <w:rsid w:val="1BC06EA2"/>
    <w:rsid w:val="1BC21757"/>
    <w:rsid w:val="1BC34FCD"/>
    <w:rsid w:val="1BC50628"/>
    <w:rsid w:val="1BC50972"/>
    <w:rsid w:val="1BC55301"/>
    <w:rsid w:val="1BC57B47"/>
    <w:rsid w:val="1BC82618"/>
    <w:rsid w:val="1BD74EFE"/>
    <w:rsid w:val="1BDE3B4C"/>
    <w:rsid w:val="1C0E3977"/>
    <w:rsid w:val="1C1A6FEC"/>
    <w:rsid w:val="1C1C7659"/>
    <w:rsid w:val="1C1E2754"/>
    <w:rsid w:val="1C225C02"/>
    <w:rsid w:val="1C254629"/>
    <w:rsid w:val="1C2D471C"/>
    <w:rsid w:val="1C3768C3"/>
    <w:rsid w:val="1C393D1E"/>
    <w:rsid w:val="1C3C55D4"/>
    <w:rsid w:val="1C4943A4"/>
    <w:rsid w:val="1C4A6789"/>
    <w:rsid w:val="1C577B84"/>
    <w:rsid w:val="1C5C3956"/>
    <w:rsid w:val="1C654987"/>
    <w:rsid w:val="1C723F66"/>
    <w:rsid w:val="1C746750"/>
    <w:rsid w:val="1C825C78"/>
    <w:rsid w:val="1C8E121B"/>
    <w:rsid w:val="1C8F233B"/>
    <w:rsid w:val="1CA86307"/>
    <w:rsid w:val="1CBA6E7B"/>
    <w:rsid w:val="1CBE2B3D"/>
    <w:rsid w:val="1CD90366"/>
    <w:rsid w:val="1CDE1582"/>
    <w:rsid w:val="1CEE2D5A"/>
    <w:rsid w:val="1D1252E8"/>
    <w:rsid w:val="1D185B98"/>
    <w:rsid w:val="1D1F3740"/>
    <w:rsid w:val="1D28001A"/>
    <w:rsid w:val="1D2E4533"/>
    <w:rsid w:val="1D361885"/>
    <w:rsid w:val="1D45790F"/>
    <w:rsid w:val="1D542175"/>
    <w:rsid w:val="1D625BC2"/>
    <w:rsid w:val="1D763161"/>
    <w:rsid w:val="1D767C76"/>
    <w:rsid w:val="1D7F6A99"/>
    <w:rsid w:val="1D8E03FA"/>
    <w:rsid w:val="1D8F2F1D"/>
    <w:rsid w:val="1D982ACF"/>
    <w:rsid w:val="1DB14064"/>
    <w:rsid w:val="1DC23D0F"/>
    <w:rsid w:val="1DD71650"/>
    <w:rsid w:val="1DE43A17"/>
    <w:rsid w:val="1DEE1EFA"/>
    <w:rsid w:val="1E12611C"/>
    <w:rsid w:val="1E157A3A"/>
    <w:rsid w:val="1E3078D5"/>
    <w:rsid w:val="1E4644CC"/>
    <w:rsid w:val="1E61167C"/>
    <w:rsid w:val="1E7077F5"/>
    <w:rsid w:val="1E873F99"/>
    <w:rsid w:val="1E8B73A7"/>
    <w:rsid w:val="1E970166"/>
    <w:rsid w:val="1E9811D0"/>
    <w:rsid w:val="1EAA335B"/>
    <w:rsid w:val="1EAE6ECC"/>
    <w:rsid w:val="1EBB2DC6"/>
    <w:rsid w:val="1EBE7E01"/>
    <w:rsid w:val="1F161228"/>
    <w:rsid w:val="1F1906B6"/>
    <w:rsid w:val="1F1D3032"/>
    <w:rsid w:val="1F390D89"/>
    <w:rsid w:val="1F3E7F5B"/>
    <w:rsid w:val="1F4A124B"/>
    <w:rsid w:val="1F513ECC"/>
    <w:rsid w:val="1F583E13"/>
    <w:rsid w:val="1F686EA8"/>
    <w:rsid w:val="1F6A3BAE"/>
    <w:rsid w:val="1F6F027D"/>
    <w:rsid w:val="1F7B7564"/>
    <w:rsid w:val="1F885F5F"/>
    <w:rsid w:val="1F8B0D13"/>
    <w:rsid w:val="1FB3007D"/>
    <w:rsid w:val="1FC86FB2"/>
    <w:rsid w:val="1FE039FF"/>
    <w:rsid w:val="1FFD682A"/>
    <w:rsid w:val="20017C8D"/>
    <w:rsid w:val="200E563D"/>
    <w:rsid w:val="2022167F"/>
    <w:rsid w:val="203C1C0C"/>
    <w:rsid w:val="20570026"/>
    <w:rsid w:val="20583861"/>
    <w:rsid w:val="206E7E55"/>
    <w:rsid w:val="2071673B"/>
    <w:rsid w:val="207724C8"/>
    <w:rsid w:val="20831771"/>
    <w:rsid w:val="208D5545"/>
    <w:rsid w:val="2097311F"/>
    <w:rsid w:val="20A7230E"/>
    <w:rsid w:val="20A84CA6"/>
    <w:rsid w:val="20BA620C"/>
    <w:rsid w:val="20BD50EA"/>
    <w:rsid w:val="20C22280"/>
    <w:rsid w:val="20C51FFF"/>
    <w:rsid w:val="20C90FE1"/>
    <w:rsid w:val="20CB1F1C"/>
    <w:rsid w:val="20CE35DC"/>
    <w:rsid w:val="20D91FEB"/>
    <w:rsid w:val="20E07EB6"/>
    <w:rsid w:val="20EB4450"/>
    <w:rsid w:val="20EC236D"/>
    <w:rsid w:val="20F85BCF"/>
    <w:rsid w:val="20F862CA"/>
    <w:rsid w:val="20FA4D71"/>
    <w:rsid w:val="20FB633F"/>
    <w:rsid w:val="20FF4C3E"/>
    <w:rsid w:val="210260CC"/>
    <w:rsid w:val="211E47B1"/>
    <w:rsid w:val="213B0E23"/>
    <w:rsid w:val="21410A8D"/>
    <w:rsid w:val="214915A6"/>
    <w:rsid w:val="214F3C0C"/>
    <w:rsid w:val="21535276"/>
    <w:rsid w:val="21812056"/>
    <w:rsid w:val="21A56EDA"/>
    <w:rsid w:val="21B002AA"/>
    <w:rsid w:val="21B5199E"/>
    <w:rsid w:val="21BF6859"/>
    <w:rsid w:val="21C32279"/>
    <w:rsid w:val="21D867B6"/>
    <w:rsid w:val="21DB0BBB"/>
    <w:rsid w:val="21E156B9"/>
    <w:rsid w:val="21F029E2"/>
    <w:rsid w:val="21F5181A"/>
    <w:rsid w:val="22054352"/>
    <w:rsid w:val="221701F3"/>
    <w:rsid w:val="223751DC"/>
    <w:rsid w:val="2244378B"/>
    <w:rsid w:val="224C7E9B"/>
    <w:rsid w:val="2254079F"/>
    <w:rsid w:val="22795451"/>
    <w:rsid w:val="228372A6"/>
    <w:rsid w:val="22855412"/>
    <w:rsid w:val="228B768D"/>
    <w:rsid w:val="22A74B6A"/>
    <w:rsid w:val="22AC4FD3"/>
    <w:rsid w:val="22B1623E"/>
    <w:rsid w:val="22B22C63"/>
    <w:rsid w:val="22B318BC"/>
    <w:rsid w:val="22B83C0A"/>
    <w:rsid w:val="22B85552"/>
    <w:rsid w:val="22C71DA9"/>
    <w:rsid w:val="22DA316B"/>
    <w:rsid w:val="22E80A9D"/>
    <w:rsid w:val="22EC0514"/>
    <w:rsid w:val="22F70D69"/>
    <w:rsid w:val="23061CAF"/>
    <w:rsid w:val="230963C7"/>
    <w:rsid w:val="230B64DF"/>
    <w:rsid w:val="231A52F5"/>
    <w:rsid w:val="231F64C9"/>
    <w:rsid w:val="232E7024"/>
    <w:rsid w:val="233A4131"/>
    <w:rsid w:val="233A4278"/>
    <w:rsid w:val="233E4A36"/>
    <w:rsid w:val="23607F20"/>
    <w:rsid w:val="23664E71"/>
    <w:rsid w:val="23846FD7"/>
    <w:rsid w:val="2386717E"/>
    <w:rsid w:val="23B25529"/>
    <w:rsid w:val="23B420F8"/>
    <w:rsid w:val="23BC0851"/>
    <w:rsid w:val="23C1595F"/>
    <w:rsid w:val="23CD6B0E"/>
    <w:rsid w:val="23ED1676"/>
    <w:rsid w:val="23FE2357"/>
    <w:rsid w:val="24624308"/>
    <w:rsid w:val="246F5780"/>
    <w:rsid w:val="247C28FF"/>
    <w:rsid w:val="2499166B"/>
    <w:rsid w:val="24A905E3"/>
    <w:rsid w:val="24AA7332"/>
    <w:rsid w:val="24AC37E9"/>
    <w:rsid w:val="24AF4AB0"/>
    <w:rsid w:val="24B81E16"/>
    <w:rsid w:val="24C63A20"/>
    <w:rsid w:val="24DE0E5E"/>
    <w:rsid w:val="24FB111E"/>
    <w:rsid w:val="251F3280"/>
    <w:rsid w:val="25203277"/>
    <w:rsid w:val="253E3EBC"/>
    <w:rsid w:val="25404CD9"/>
    <w:rsid w:val="25416241"/>
    <w:rsid w:val="254B1650"/>
    <w:rsid w:val="2553463D"/>
    <w:rsid w:val="255B0BA0"/>
    <w:rsid w:val="25763B01"/>
    <w:rsid w:val="25931026"/>
    <w:rsid w:val="25BC5CB5"/>
    <w:rsid w:val="25BE7846"/>
    <w:rsid w:val="25C757F6"/>
    <w:rsid w:val="25CA0C55"/>
    <w:rsid w:val="25DB00D2"/>
    <w:rsid w:val="25E70335"/>
    <w:rsid w:val="25EB0B51"/>
    <w:rsid w:val="25ED2BD0"/>
    <w:rsid w:val="260A5655"/>
    <w:rsid w:val="260B3108"/>
    <w:rsid w:val="260C5E52"/>
    <w:rsid w:val="261301D0"/>
    <w:rsid w:val="26140373"/>
    <w:rsid w:val="26195456"/>
    <w:rsid w:val="26280C7C"/>
    <w:rsid w:val="26460C0D"/>
    <w:rsid w:val="26517D5A"/>
    <w:rsid w:val="265A1637"/>
    <w:rsid w:val="265D4D90"/>
    <w:rsid w:val="266427D3"/>
    <w:rsid w:val="266A6683"/>
    <w:rsid w:val="2675674A"/>
    <w:rsid w:val="26843375"/>
    <w:rsid w:val="26846979"/>
    <w:rsid w:val="268B606C"/>
    <w:rsid w:val="269359D8"/>
    <w:rsid w:val="26A4798B"/>
    <w:rsid w:val="26B2210E"/>
    <w:rsid w:val="26D1232B"/>
    <w:rsid w:val="26EE0FB2"/>
    <w:rsid w:val="273A03D9"/>
    <w:rsid w:val="27512D73"/>
    <w:rsid w:val="27515A3B"/>
    <w:rsid w:val="27540081"/>
    <w:rsid w:val="275A1503"/>
    <w:rsid w:val="27707D9F"/>
    <w:rsid w:val="27710808"/>
    <w:rsid w:val="277736B5"/>
    <w:rsid w:val="2777522A"/>
    <w:rsid w:val="27A256BD"/>
    <w:rsid w:val="27AE05E7"/>
    <w:rsid w:val="27B0758A"/>
    <w:rsid w:val="27BA2806"/>
    <w:rsid w:val="27BC244A"/>
    <w:rsid w:val="27C93226"/>
    <w:rsid w:val="27E04F87"/>
    <w:rsid w:val="27E3520A"/>
    <w:rsid w:val="27F76560"/>
    <w:rsid w:val="280C2F29"/>
    <w:rsid w:val="280E3E73"/>
    <w:rsid w:val="281A5069"/>
    <w:rsid w:val="283C47A1"/>
    <w:rsid w:val="286B3E9F"/>
    <w:rsid w:val="286D568F"/>
    <w:rsid w:val="28771649"/>
    <w:rsid w:val="287A5694"/>
    <w:rsid w:val="28907A65"/>
    <w:rsid w:val="2895355D"/>
    <w:rsid w:val="289F2FF8"/>
    <w:rsid w:val="28A74874"/>
    <w:rsid w:val="28AC48F5"/>
    <w:rsid w:val="28AF48FE"/>
    <w:rsid w:val="28B30360"/>
    <w:rsid w:val="28B700D8"/>
    <w:rsid w:val="28B81A59"/>
    <w:rsid w:val="28BC0025"/>
    <w:rsid w:val="28BD749A"/>
    <w:rsid w:val="28BF5BE1"/>
    <w:rsid w:val="28C838C3"/>
    <w:rsid w:val="28DE736F"/>
    <w:rsid w:val="28E215E7"/>
    <w:rsid w:val="28E75C23"/>
    <w:rsid w:val="28F66F27"/>
    <w:rsid w:val="28F74D45"/>
    <w:rsid w:val="28FE3091"/>
    <w:rsid w:val="28FF44FC"/>
    <w:rsid w:val="29004CA4"/>
    <w:rsid w:val="29060DC1"/>
    <w:rsid w:val="29077127"/>
    <w:rsid w:val="2908154A"/>
    <w:rsid w:val="29122857"/>
    <w:rsid w:val="293E708B"/>
    <w:rsid w:val="29594737"/>
    <w:rsid w:val="295E4802"/>
    <w:rsid w:val="2967522D"/>
    <w:rsid w:val="296E63D4"/>
    <w:rsid w:val="297D2E22"/>
    <w:rsid w:val="29931A80"/>
    <w:rsid w:val="299E45D3"/>
    <w:rsid w:val="299F2675"/>
    <w:rsid w:val="29A671D2"/>
    <w:rsid w:val="29AD6F45"/>
    <w:rsid w:val="29B444FC"/>
    <w:rsid w:val="29BD120F"/>
    <w:rsid w:val="29C769C8"/>
    <w:rsid w:val="29E2264F"/>
    <w:rsid w:val="29E4464B"/>
    <w:rsid w:val="29F36D30"/>
    <w:rsid w:val="29F84CE2"/>
    <w:rsid w:val="2A0343F7"/>
    <w:rsid w:val="2A277F19"/>
    <w:rsid w:val="2A4B31B4"/>
    <w:rsid w:val="2A676A61"/>
    <w:rsid w:val="2A77544F"/>
    <w:rsid w:val="2A7C4B41"/>
    <w:rsid w:val="2A8C5942"/>
    <w:rsid w:val="2AA059B0"/>
    <w:rsid w:val="2AA2170A"/>
    <w:rsid w:val="2AAC3BC6"/>
    <w:rsid w:val="2AC15811"/>
    <w:rsid w:val="2ACE3624"/>
    <w:rsid w:val="2ACF5A8C"/>
    <w:rsid w:val="2ADF4AAE"/>
    <w:rsid w:val="2AF51552"/>
    <w:rsid w:val="2AFE28F4"/>
    <w:rsid w:val="2B0C00B5"/>
    <w:rsid w:val="2B0F60E3"/>
    <w:rsid w:val="2B1534EE"/>
    <w:rsid w:val="2B171B79"/>
    <w:rsid w:val="2B2621F1"/>
    <w:rsid w:val="2B2E661F"/>
    <w:rsid w:val="2B3561CA"/>
    <w:rsid w:val="2B3E61BC"/>
    <w:rsid w:val="2B646A04"/>
    <w:rsid w:val="2B833DCF"/>
    <w:rsid w:val="2B9C72A6"/>
    <w:rsid w:val="2BA867E1"/>
    <w:rsid w:val="2BAA72ED"/>
    <w:rsid w:val="2BAD5346"/>
    <w:rsid w:val="2BB03333"/>
    <w:rsid w:val="2BB32876"/>
    <w:rsid w:val="2BC67E03"/>
    <w:rsid w:val="2BCC0AF7"/>
    <w:rsid w:val="2BDA19F5"/>
    <w:rsid w:val="2BDC54EB"/>
    <w:rsid w:val="2BF93228"/>
    <w:rsid w:val="2BFC41C0"/>
    <w:rsid w:val="2BFF6824"/>
    <w:rsid w:val="2C0E1ED5"/>
    <w:rsid w:val="2C37329E"/>
    <w:rsid w:val="2C3A254F"/>
    <w:rsid w:val="2C4D331F"/>
    <w:rsid w:val="2C7E0919"/>
    <w:rsid w:val="2C8F010A"/>
    <w:rsid w:val="2CA05BB5"/>
    <w:rsid w:val="2CA820AE"/>
    <w:rsid w:val="2CB949F3"/>
    <w:rsid w:val="2CC17B44"/>
    <w:rsid w:val="2CCA2003"/>
    <w:rsid w:val="2CD10B96"/>
    <w:rsid w:val="2CD52350"/>
    <w:rsid w:val="2D076456"/>
    <w:rsid w:val="2D0A3C12"/>
    <w:rsid w:val="2D1947D7"/>
    <w:rsid w:val="2D200AE1"/>
    <w:rsid w:val="2D2D366D"/>
    <w:rsid w:val="2D43121A"/>
    <w:rsid w:val="2D485824"/>
    <w:rsid w:val="2D6B7AAF"/>
    <w:rsid w:val="2D71509A"/>
    <w:rsid w:val="2D7979A9"/>
    <w:rsid w:val="2D90359F"/>
    <w:rsid w:val="2D962D8D"/>
    <w:rsid w:val="2DA210D2"/>
    <w:rsid w:val="2DA65AC5"/>
    <w:rsid w:val="2DAD5937"/>
    <w:rsid w:val="2DD11D00"/>
    <w:rsid w:val="2DDC0D17"/>
    <w:rsid w:val="2DDD3AA0"/>
    <w:rsid w:val="2DE0049D"/>
    <w:rsid w:val="2DE07B9D"/>
    <w:rsid w:val="2DE87C4A"/>
    <w:rsid w:val="2DE90351"/>
    <w:rsid w:val="2DFE4473"/>
    <w:rsid w:val="2E0C18B0"/>
    <w:rsid w:val="2E0C73C5"/>
    <w:rsid w:val="2E187A37"/>
    <w:rsid w:val="2E273777"/>
    <w:rsid w:val="2E3E1438"/>
    <w:rsid w:val="2E4B657B"/>
    <w:rsid w:val="2E6469A0"/>
    <w:rsid w:val="2E7656FD"/>
    <w:rsid w:val="2E7F2143"/>
    <w:rsid w:val="2E822F30"/>
    <w:rsid w:val="2E857D2F"/>
    <w:rsid w:val="2E8E5CB9"/>
    <w:rsid w:val="2E9417EC"/>
    <w:rsid w:val="2E9C1C84"/>
    <w:rsid w:val="2EAD0874"/>
    <w:rsid w:val="2EB53575"/>
    <w:rsid w:val="2EE72AF7"/>
    <w:rsid w:val="2EE87514"/>
    <w:rsid w:val="2EF36922"/>
    <w:rsid w:val="2EF62E8D"/>
    <w:rsid w:val="2EFF15EE"/>
    <w:rsid w:val="2F000DF7"/>
    <w:rsid w:val="2F10450B"/>
    <w:rsid w:val="2F130058"/>
    <w:rsid w:val="2F1468C2"/>
    <w:rsid w:val="2F277E48"/>
    <w:rsid w:val="2F5F5B1B"/>
    <w:rsid w:val="2F6971AB"/>
    <w:rsid w:val="2F6C5CA5"/>
    <w:rsid w:val="2F6C7A55"/>
    <w:rsid w:val="2F957CAF"/>
    <w:rsid w:val="2F9D34D5"/>
    <w:rsid w:val="2FC836E2"/>
    <w:rsid w:val="2FCF2A28"/>
    <w:rsid w:val="2FD97E44"/>
    <w:rsid w:val="2FE23FCB"/>
    <w:rsid w:val="2FE5465A"/>
    <w:rsid w:val="2FEA3641"/>
    <w:rsid w:val="2FF454EA"/>
    <w:rsid w:val="2FFB9F57"/>
    <w:rsid w:val="30042D9F"/>
    <w:rsid w:val="30194492"/>
    <w:rsid w:val="302152AE"/>
    <w:rsid w:val="30235E16"/>
    <w:rsid w:val="30387810"/>
    <w:rsid w:val="303956AD"/>
    <w:rsid w:val="30424923"/>
    <w:rsid w:val="30442EDE"/>
    <w:rsid w:val="30527FC5"/>
    <w:rsid w:val="3053398E"/>
    <w:rsid w:val="305B2034"/>
    <w:rsid w:val="306D31AB"/>
    <w:rsid w:val="307427C9"/>
    <w:rsid w:val="309950F4"/>
    <w:rsid w:val="30B14C74"/>
    <w:rsid w:val="30B73992"/>
    <w:rsid w:val="30BD6ACE"/>
    <w:rsid w:val="30BF415F"/>
    <w:rsid w:val="30C72B81"/>
    <w:rsid w:val="30C82D31"/>
    <w:rsid w:val="30CB5389"/>
    <w:rsid w:val="30E62F57"/>
    <w:rsid w:val="3106371A"/>
    <w:rsid w:val="310900FE"/>
    <w:rsid w:val="310D28FD"/>
    <w:rsid w:val="31132938"/>
    <w:rsid w:val="312622CD"/>
    <w:rsid w:val="31282B8E"/>
    <w:rsid w:val="312C75A1"/>
    <w:rsid w:val="313A3CC4"/>
    <w:rsid w:val="3156310C"/>
    <w:rsid w:val="315A1862"/>
    <w:rsid w:val="316049FB"/>
    <w:rsid w:val="317A2589"/>
    <w:rsid w:val="3188610E"/>
    <w:rsid w:val="318A4E74"/>
    <w:rsid w:val="318D5CFE"/>
    <w:rsid w:val="319627F6"/>
    <w:rsid w:val="319F3C19"/>
    <w:rsid w:val="31C132B8"/>
    <w:rsid w:val="31D16BBF"/>
    <w:rsid w:val="31F65A58"/>
    <w:rsid w:val="320B1A06"/>
    <w:rsid w:val="3210733A"/>
    <w:rsid w:val="32263C46"/>
    <w:rsid w:val="32267886"/>
    <w:rsid w:val="322B2A37"/>
    <w:rsid w:val="322B6746"/>
    <w:rsid w:val="3237213F"/>
    <w:rsid w:val="323E147B"/>
    <w:rsid w:val="3240048E"/>
    <w:rsid w:val="32435C17"/>
    <w:rsid w:val="325724E4"/>
    <w:rsid w:val="326738A9"/>
    <w:rsid w:val="327A0086"/>
    <w:rsid w:val="327B7538"/>
    <w:rsid w:val="32816F96"/>
    <w:rsid w:val="328B3D6E"/>
    <w:rsid w:val="32903F19"/>
    <w:rsid w:val="32A457A0"/>
    <w:rsid w:val="32A503EC"/>
    <w:rsid w:val="32AD4FBB"/>
    <w:rsid w:val="32AE10A0"/>
    <w:rsid w:val="32B54566"/>
    <w:rsid w:val="32B76E6E"/>
    <w:rsid w:val="32B84446"/>
    <w:rsid w:val="32C67C77"/>
    <w:rsid w:val="32D3412D"/>
    <w:rsid w:val="32E7022E"/>
    <w:rsid w:val="330271CA"/>
    <w:rsid w:val="330E5872"/>
    <w:rsid w:val="330E7FD6"/>
    <w:rsid w:val="33161561"/>
    <w:rsid w:val="331E7F08"/>
    <w:rsid w:val="331F6A4D"/>
    <w:rsid w:val="334603F1"/>
    <w:rsid w:val="3353338A"/>
    <w:rsid w:val="33701A05"/>
    <w:rsid w:val="33702795"/>
    <w:rsid w:val="337C00DB"/>
    <w:rsid w:val="33C62D00"/>
    <w:rsid w:val="33CE4A55"/>
    <w:rsid w:val="33DE50CB"/>
    <w:rsid w:val="33E123CD"/>
    <w:rsid w:val="33E23E40"/>
    <w:rsid w:val="33EC1514"/>
    <w:rsid w:val="33FF0C21"/>
    <w:rsid w:val="34104BC5"/>
    <w:rsid w:val="341A06B8"/>
    <w:rsid w:val="344D5388"/>
    <w:rsid w:val="346E46B7"/>
    <w:rsid w:val="3471177D"/>
    <w:rsid w:val="34726277"/>
    <w:rsid w:val="347B23B3"/>
    <w:rsid w:val="34821BE3"/>
    <w:rsid w:val="34832720"/>
    <w:rsid w:val="34871985"/>
    <w:rsid w:val="34915EA2"/>
    <w:rsid w:val="34940253"/>
    <w:rsid w:val="34983684"/>
    <w:rsid w:val="34A57D6A"/>
    <w:rsid w:val="34A913BC"/>
    <w:rsid w:val="34BC2226"/>
    <w:rsid w:val="34C03AF1"/>
    <w:rsid w:val="34D5003A"/>
    <w:rsid w:val="34E87B0F"/>
    <w:rsid w:val="34F26658"/>
    <w:rsid w:val="34FB7282"/>
    <w:rsid w:val="34FC4642"/>
    <w:rsid w:val="3520042F"/>
    <w:rsid w:val="3521031A"/>
    <w:rsid w:val="35210A8D"/>
    <w:rsid w:val="35216B3A"/>
    <w:rsid w:val="35354DFA"/>
    <w:rsid w:val="35393D99"/>
    <w:rsid w:val="35485A54"/>
    <w:rsid w:val="354E3B51"/>
    <w:rsid w:val="35522C36"/>
    <w:rsid w:val="355B4C65"/>
    <w:rsid w:val="356C52F9"/>
    <w:rsid w:val="35852EE6"/>
    <w:rsid w:val="35936C62"/>
    <w:rsid w:val="35945057"/>
    <w:rsid w:val="359B56A3"/>
    <w:rsid w:val="35A270E4"/>
    <w:rsid w:val="35D30C65"/>
    <w:rsid w:val="35D61456"/>
    <w:rsid w:val="35D65B34"/>
    <w:rsid w:val="35DA5022"/>
    <w:rsid w:val="35DF52F8"/>
    <w:rsid w:val="35E644CB"/>
    <w:rsid w:val="35E81A7F"/>
    <w:rsid w:val="35F3004D"/>
    <w:rsid w:val="360139B8"/>
    <w:rsid w:val="36070CBD"/>
    <w:rsid w:val="36127207"/>
    <w:rsid w:val="36256DC5"/>
    <w:rsid w:val="36290C2F"/>
    <w:rsid w:val="36301CAE"/>
    <w:rsid w:val="3637718E"/>
    <w:rsid w:val="36384921"/>
    <w:rsid w:val="366B14B6"/>
    <w:rsid w:val="368045CB"/>
    <w:rsid w:val="36900EB9"/>
    <w:rsid w:val="36A24CBE"/>
    <w:rsid w:val="36A85C45"/>
    <w:rsid w:val="36AF6AB1"/>
    <w:rsid w:val="36B36BA8"/>
    <w:rsid w:val="36BC7D30"/>
    <w:rsid w:val="36C515C6"/>
    <w:rsid w:val="36C7685E"/>
    <w:rsid w:val="36C8518D"/>
    <w:rsid w:val="36D70F63"/>
    <w:rsid w:val="36D911EF"/>
    <w:rsid w:val="36E93F55"/>
    <w:rsid w:val="36EE3F4B"/>
    <w:rsid w:val="36F679D7"/>
    <w:rsid w:val="36FE1C40"/>
    <w:rsid w:val="37035E09"/>
    <w:rsid w:val="37096C73"/>
    <w:rsid w:val="37110A52"/>
    <w:rsid w:val="371C79AA"/>
    <w:rsid w:val="371F3DE4"/>
    <w:rsid w:val="372248E3"/>
    <w:rsid w:val="37230362"/>
    <w:rsid w:val="37283FBD"/>
    <w:rsid w:val="37310A0F"/>
    <w:rsid w:val="373A41EA"/>
    <w:rsid w:val="37465029"/>
    <w:rsid w:val="37543839"/>
    <w:rsid w:val="37585C03"/>
    <w:rsid w:val="376B44C4"/>
    <w:rsid w:val="376D0E2E"/>
    <w:rsid w:val="37802D3A"/>
    <w:rsid w:val="37850091"/>
    <w:rsid w:val="379116A8"/>
    <w:rsid w:val="379E11AD"/>
    <w:rsid w:val="37A60983"/>
    <w:rsid w:val="37A93BCE"/>
    <w:rsid w:val="37B71B23"/>
    <w:rsid w:val="37BB194B"/>
    <w:rsid w:val="37BF843D"/>
    <w:rsid w:val="37DA2CF5"/>
    <w:rsid w:val="37DF0D06"/>
    <w:rsid w:val="37EF25FC"/>
    <w:rsid w:val="37F7120E"/>
    <w:rsid w:val="37FE5FF1"/>
    <w:rsid w:val="38035DBC"/>
    <w:rsid w:val="380D2520"/>
    <w:rsid w:val="380F56A1"/>
    <w:rsid w:val="38134DDD"/>
    <w:rsid w:val="381B6DB3"/>
    <w:rsid w:val="38305B7D"/>
    <w:rsid w:val="383B13D4"/>
    <w:rsid w:val="384A501C"/>
    <w:rsid w:val="38546D78"/>
    <w:rsid w:val="385566B6"/>
    <w:rsid w:val="386144A9"/>
    <w:rsid w:val="38785F5F"/>
    <w:rsid w:val="388B52AB"/>
    <w:rsid w:val="389D5144"/>
    <w:rsid w:val="38A34CC6"/>
    <w:rsid w:val="38A66177"/>
    <w:rsid w:val="38A74DA6"/>
    <w:rsid w:val="38AB6509"/>
    <w:rsid w:val="38BA7231"/>
    <w:rsid w:val="38BC45D1"/>
    <w:rsid w:val="38C67BAB"/>
    <w:rsid w:val="38D47011"/>
    <w:rsid w:val="38E9013C"/>
    <w:rsid w:val="38F65019"/>
    <w:rsid w:val="38FD5AC6"/>
    <w:rsid w:val="38FF2F74"/>
    <w:rsid w:val="38FF4EFB"/>
    <w:rsid w:val="390B3713"/>
    <w:rsid w:val="391928A0"/>
    <w:rsid w:val="391C5320"/>
    <w:rsid w:val="39243F17"/>
    <w:rsid w:val="392B7BAB"/>
    <w:rsid w:val="392C18C2"/>
    <w:rsid w:val="39481B04"/>
    <w:rsid w:val="394C66DD"/>
    <w:rsid w:val="396122B0"/>
    <w:rsid w:val="396A3375"/>
    <w:rsid w:val="39730461"/>
    <w:rsid w:val="397440DA"/>
    <w:rsid w:val="39764D37"/>
    <w:rsid w:val="399D5052"/>
    <w:rsid w:val="39AE5A5B"/>
    <w:rsid w:val="39B72078"/>
    <w:rsid w:val="39B96310"/>
    <w:rsid w:val="39BB0FB8"/>
    <w:rsid w:val="39C830C2"/>
    <w:rsid w:val="39EC7D3C"/>
    <w:rsid w:val="39ED1A22"/>
    <w:rsid w:val="3A2053A6"/>
    <w:rsid w:val="3A26050E"/>
    <w:rsid w:val="3A271F33"/>
    <w:rsid w:val="3A446E54"/>
    <w:rsid w:val="3A6B361F"/>
    <w:rsid w:val="3A714511"/>
    <w:rsid w:val="3A7FA0D8"/>
    <w:rsid w:val="3A894E1A"/>
    <w:rsid w:val="3A985B80"/>
    <w:rsid w:val="3AA51A0D"/>
    <w:rsid w:val="3ABD00AF"/>
    <w:rsid w:val="3AC76E36"/>
    <w:rsid w:val="3ACB56B9"/>
    <w:rsid w:val="3ADF037E"/>
    <w:rsid w:val="3AE22C48"/>
    <w:rsid w:val="3AEF41B2"/>
    <w:rsid w:val="3AF07D51"/>
    <w:rsid w:val="3AFD60FD"/>
    <w:rsid w:val="3B040FE4"/>
    <w:rsid w:val="3B0D0484"/>
    <w:rsid w:val="3B1744D9"/>
    <w:rsid w:val="3B2B14C0"/>
    <w:rsid w:val="3B3D0765"/>
    <w:rsid w:val="3B510961"/>
    <w:rsid w:val="3B641997"/>
    <w:rsid w:val="3B6762C9"/>
    <w:rsid w:val="3B723AD4"/>
    <w:rsid w:val="3B7B4897"/>
    <w:rsid w:val="3B7B4EF3"/>
    <w:rsid w:val="3B802375"/>
    <w:rsid w:val="3B8D4FDE"/>
    <w:rsid w:val="3B90605D"/>
    <w:rsid w:val="3BA53444"/>
    <w:rsid w:val="3BA81601"/>
    <w:rsid w:val="3BAC507F"/>
    <w:rsid w:val="3BB13E90"/>
    <w:rsid w:val="3BC242CB"/>
    <w:rsid w:val="3BC255BB"/>
    <w:rsid w:val="3BEA2018"/>
    <w:rsid w:val="3C1C68FB"/>
    <w:rsid w:val="3C266052"/>
    <w:rsid w:val="3C322630"/>
    <w:rsid w:val="3C390C19"/>
    <w:rsid w:val="3C5D3905"/>
    <w:rsid w:val="3C5E7B6B"/>
    <w:rsid w:val="3C720A34"/>
    <w:rsid w:val="3C731522"/>
    <w:rsid w:val="3C7438DB"/>
    <w:rsid w:val="3C7B26C4"/>
    <w:rsid w:val="3C8D6778"/>
    <w:rsid w:val="3C935899"/>
    <w:rsid w:val="3C9E74DC"/>
    <w:rsid w:val="3CA40291"/>
    <w:rsid w:val="3CB35C1A"/>
    <w:rsid w:val="3CB46D18"/>
    <w:rsid w:val="3D066D21"/>
    <w:rsid w:val="3D0E1D7A"/>
    <w:rsid w:val="3D146378"/>
    <w:rsid w:val="3D155535"/>
    <w:rsid w:val="3D1A551E"/>
    <w:rsid w:val="3D2364DC"/>
    <w:rsid w:val="3D3313E5"/>
    <w:rsid w:val="3D3B13BE"/>
    <w:rsid w:val="3D4566E6"/>
    <w:rsid w:val="3D617252"/>
    <w:rsid w:val="3D636911"/>
    <w:rsid w:val="3D690E22"/>
    <w:rsid w:val="3D8865AD"/>
    <w:rsid w:val="3D9D0729"/>
    <w:rsid w:val="3DA917B8"/>
    <w:rsid w:val="3DAC39CF"/>
    <w:rsid w:val="3DAE434A"/>
    <w:rsid w:val="3DB377D0"/>
    <w:rsid w:val="3DC44B1D"/>
    <w:rsid w:val="3DCB1B13"/>
    <w:rsid w:val="3DCD4D10"/>
    <w:rsid w:val="3DD223B2"/>
    <w:rsid w:val="3DEA0E7D"/>
    <w:rsid w:val="3DEA4188"/>
    <w:rsid w:val="3DFD3C46"/>
    <w:rsid w:val="3E234D34"/>
    <w:rsid w:val="3E28157C"/>
    <w:rsid w:val="3E313576"/>
    <w:rsid w:val="3E36697B"/>
    <w:rsid w:val="3E493FE3"/>
    <w:rsid w:val="3E4B6981"/>
    <w:rsid w:val="3E672EB4"/>
    <w:rsid w:val="3E695273"/>
    <w:rsid w:val="3E6D11EF"/>
    <w:rsid w:val="3E89310E"/>
    <w:rsid w:val="3E8D5C11"/>
    <w:rsid w:val="3EA22D08"/>
    <w:rsid w:val="3EA610B6"/>
    <w:rsid w:val="3EA6508A"/>
    <w:rsid w:val="3EB70181"/>
    <w:rsid w:val="3EBB151E"/>
    <w:rsid w:val="3EBC352D"/>
    <w:rsid w:val="3EBD7904"/>
    <w:rsid w:val="3EBE084F"/>
    <w:rsid w:val="3EC076B5"/>
    <w:rsid w:val="3EC32B74"/>
    <w:rsid w:val="3ED715C1"/>
    <w:rsid w:val="3ED71712"/>
    <w:rsid w:val="3ED92825"/>
    <w:rsid w:val="3EDB7087"/>
    <w:rsid w:val="3EF7CD57"/>
    <w:rsid w:val="3F040999"/>
    <w:rsid w:val="3F062266"/>
    <w:rsid w:val="3F2179D0"/>
    <w:rsid w:val="3F265678"/>
    <w:rsid w:val="3F28434E"/>
    <w:rsid w:val="3F326DBB"/>
    <w:rsid w:val="3F360EA4"/>
    <w:rsid w:val="3F3A7F44"/>
    <w:rsid w:val="3F3E3276"/>
    <w:rsid w:val="3F4D6969"/>
    <w:rsid w:val="3F4E4B32"/>
    <w:rsid w:val="3F59010B"/>
    <w:rsid w:val="3F5E56C6"/>
    <w:rsid w:val="3F6C4251"/>
    <w:rsid w:val="3F9135C0"/>
    <w:rsid w:val="3F9A3294"/>
    <w:rsid w:val="3FA834DC"/>
    <w:rsid w:val="3FAE7BFF"/>
    <w:rsid w:val="3FAEC77E"/>
    <w:rsid w:val="3FB079D9"/>
    <w:rsid w:val="3FB44390"/>
    <w:rsid w:val="3FBE48F8"/>
    <w:rsid w:val="3FD010CB"/>
    <w:rsid w:val="3FD049EC"/>
    <w:rsid w:val="3FDA1D33"/>
    <w:rsid w:val="3FE261F2"/>
    <w:rsid w:val="3FE815EE"/>
    <w:rsid w:val="3FF76861"/>
    <w:rsid w:val="40023C70"/>
    <w:rsid w:val="40086A92"/>
    <w:rsid w:val="402158C5"/>
    <w:rsid w:val="402F7539"/>
    <w:rsid w:val="404264F9"/>
    <w:rsid w:val="405F542D"/>
    <w:rsid w:val="406518C8"/>
    <w:rsid w:val="40736AAC"/>
    <w:rsid w:val="40774C91"/>
    <w:rsid w:val="40872663"/>
    <w:rsid w:val="408847A8"/>
    <w:rsid w:val="40A36975"/>
    <w:rsid w:val="40A92D7E"/>
    <w:rsid w:val="40DC05C4"/>
    <w:rsid w:val="40EC294D"/>
    <w:rsid w:val="41112814"/>
    <w:rsid w:val="41220DC3"/>
    <w:rsid w:val="41336AA7"/>
    <w:rsid w:val="413A078C"/>
    <w:rsid w:val="413C022C"/>
    <w:rsid w:val="414508EB"/>
    <w:rsid w:val="41465A7C"/>
    <w:rsid w:val="414A27E7"/>
    <w:rsid w:val="41567FFC"/>
    <w:rsid w:val="415A2C36"/>
    <w:rsid w:val="416C6812"/>
    <w:rsid w:val="417A2E1B"/>
    <w:rsid w:val="419A3818"/>
    <w:rsid w:val="419C55D6"/>
    <w:rsid w:val="419F3437"/>
    <w:rsid w:val="41CC0CFB"/>
    <w:rsid w:val="41CE1449"/>
    <w:rsid w:val="41DE664A"/>
    <w:rsid w:val="41E31636"/>
    <w:rsid w:val="41E6684E"/>
    <w:rsid w:val="42007BC3"/>
    <w:rsid w:val="42187677"/>
    <w:rsid w:val="422723C1"/>
    <w:rsid w:val="422E7705"/>
    <w:rsid w:val="42347BEE"/>
    <w:rsid w:val="4239502A"/>
    <w:rsid w:val="42397651"/>
    <w:rsid w:val="423D7BE4"/>
    <w:rsid w:val="423F278B"/>
    <w:rsid w:val="42902FAB"/>
    <w:rsid w:val="42931A06"/>
    <w:rsid w:val="42954F65"/>
    <w:rsid w:val="42974896"/>
    <w:rsid w:val="429F402B"/>
    <w:rsid w:val="42AB6297"/>
    <w:rsid w:val="42AC1AFD"/>
    <w:rsid w:val="42BD5589"/>
    <w:rsid w:val="42C13E24"/>
    <w:rsid w:val="42C260BF"/>
    <w:rsid w:val="42C304D8"/>
    <w:rsid w:val="42C80099"/>
    <w:rsid w:val="42D03DF9"/>
    <w:rsid w:val="42DA2207"/>
    <w:rsid w:val="42DC4996"/>
    <w:rsid w:val="42DF438F"/>
    <w:rsid w:val="42E04ECD"/>
    <w:rsid w:val="42EE5C1F"/>
    <w:rsid w:val="42F052B7"/>
    <w:rsid w:val="42F80A8C"/>
    <w:rsid w:val="431E6379"/>
    <w:rsid w:val="431E7646"/>
    <w:rsid w:val="432039E0"/>
    <w:rsid w:val="432675D2"/>
    <w:rsid w:val="432A1D61"/>
    <w:rsid w:val="433208D1"/>
    <w:rsid w:val="4338529B"/>
    <w:rsid w:val="433F7EB7"/>
    <w:rsid w:val="43463727"/>
    <w:rsid w:val="43470476"/>
    <w:rsid w:val="4348702B"/>
    <w:rsid w:val="4351111A"/>
    <w:rsid w:val="43804A43"/>
    <w:rsid w:val="43891467"/>
    <w:rsid w:val="43963B42"/>
    <w:rsid w:val="43994D0F"/>
    <w:rsid w:val="43A05748"/>
    <w:rsid w:val="43B07F6C"/>
    <w:rsid w:val="43BA09D8"/>
    <w:rsid w:val="43BE2A16"/>
    <w:rsid w:val="43C9547E"/>
    <w:rsid w:val="43DC17D0"/>
    <w:rsid w:val="43DF4ED4"/>
    <w:rsid w:val="43F84BB0"/>
    <w:rsid w:val="441060A4"/>
    <w:rsid w:val="441C6B00"/>
    <w:rsid w:val="441F3CEF"/>
    <w:rsid w:val="442C445F"/>
    <w:rsid w:val="44304E5A"/>
    <w:rsid w:val="443B5510"/>
    <w:rsid w:val="44564556"/>
    <w:rsid w:val="445B5D66"/>
    <w:rsid w:val="445C25FF"/>
    <w:rsid w:val="446272E5"/>
    <w:rsid w:val="446374FE"/>
    <w:rsid w:val="44643E47"/>
    <w:rsid w:val="44836571"/>
    <w:rsid w:val="44897E3F"/>
    <w:rsid w:val="448C6DF0"/>
    <w:rsid w:val="449A179A"/>
    <w:rsid w:val="449A71A0"/>
    <w:rsid w:val="44A92E36"/>
    <w:rsid w:val="44C25CAA"/>
    <w:rsid w:val="44DF52E6"/>
    <w:rsid w:val="44F17CAA"/>
    <w:rsid w:val="45184507"/>
    <w:rsid w:val="451A1E03"/>
    <w:rsid w:val="451F4451"/>
    <w:rsid w:val="45201CD0"/>
    <w:rsid w:val="45261C17"/>
    <w:rsid w:val="45297843"/>
    <w:rsid w:val="4533463C"/>
    <w:rsid w:val="453426AB"/>
    <w:rsid w:val="45360362"/>
    <w:rsid w:val="453B4135"/>
    <w:rsid w:val="453B4205"/>
    <w:rsid w:val="453F19E0"/>
    <w:rsid w:val="454049A0"/>
    <w:rsid w:val="454436DE"/>
    <w:rsid w:val="45521467"/>
    <w:rsid w:val="455A7EC7"/>
    <w:rsid w:val="45705E8D"/>
    <w:rsid w:val="45766896"/>
    <w:rsid w:val="458B08FC"/>
    <w:rsid w:val="458B1BBC"/>
    <w:rsid w:val="45956E7E"/>
    <w:rsid w:val="45A95584"/>
    <w:rsid w:val="45AE4A0E"/>
    <w:rsid w:val="45B60FB3"/>
    <w:rsid w:val="45C412DE"/>
    <w:rsid w:val="45C42B72"/>
    <w:rsid w:val="45C65B0E"/>
    <w:rsid w:val="45C70A4F"/>
    <w:rsid w:val="45D16D59"/>
    <w:rsid w:val="45E10B02"/>
    <w:rsid w:val="45E56CA3"/>
    <w:rsid w:val="45EB06EF"/>
    <w:rsid w:val="45F17488"/>
    <w:rsid w:val="45FD6F20"/>
    <w:rsid w:val="460F492E"/>
    <w:rsid w:val="46186197"/>
    <w:rsid w:val="461934A2"/>
    <w:rsid w:val="461A4C1A"/>
    <w:rsid w:val="46332BF8"/>
    <w:rsid w:val="463E476D"/>
    <w:rsid w:val="46445707"/>
    <w:rsid w:val="464610B0"/>
    <w:rsid w:val="465638A4"/>
    <w:rsid w:val="4662784A"/>
    <w:rsid w:val="4675215E"/>
    <w:rsid w:val="467B0514"/>
    <w:rsid w:val="467B30A8"/>
    <w:rsid w:val="467B4EE0"/>
    <w:rsid w:val="4691113B"/>
    <w:rsid w:val="469C3D47"/>
    <w:rsid w:val="46A85E78"/>
    <w:rsid w:val="46B04AE1"/>
    <w:rsid w:val="46B40B6B"/>
    <w:rsid w:val="46BA47C2"/>
    <w:rsid w:val="46BB765E"/>
    <w:rsid w:val="46D64DD7"/>
    <w:rsid w:val="46D7495C"/>
    <w:rsid w:val="46F427C7"/>
    <w:rsid w:val="46F43BD9"/>
    <w:rsid w:val="46F95916"/>
    <w:rsid w:val="46FE5DB8"/>
    <w:rsid w:val="470D2F62"/>
    <w:rsid w:val="4710374A"/>
    <w:rsid w:val="4718603E"/>
    <w:rsid w:val="471D4CB0"/>
    <w:rsid w:val="4723541D"/>
    <w:rsid w:val="47256588"/>
    <w:rsid w:val="472C3214"/>
    <w:rsid w:val="473050C1"/>
    <w:rsid w:val="47326D4E"/>
    <w:rsid w:val="475B786F"/>
    <w:rsid w:val="475FADFC"/>
    <w:rsid w:val="477B2B8E"/>
    <w:rsid w:val="47814304"/>
    <w:rsid w:val="47843F76"/>
    <w:rsid w:val="478B7614"/>
    <w:rsid w:val="479F6D48"/>
    <w:rsid w:val="47A74A6E"/>
    <w:rsid w:val="47B2140D"/>
    <w:rsid w:val="47B279FC"/>
    <w:rsid w:val="47B70B10"/>
    <w:rsid w:val="47C76806"/>
    <w:rsid w:val="47E328E4"/>
    <w:rsid w:val="47F241AB"/>
    <w:rsid w:val="47F44E19"/>
    <w:rsid w:val="47FF773A"/>
    <w:rsid w:val="47FFF4BB"/>
    <w:rsid w:val="48025E63"/>
    <w:rsid w:val="48164085"/>
    <w:rsid w:val="48282106"/>
    <w:rsid w:val="484323CF"/>
    <w:rsid w:val="484564C5"/>
    <w:rsid w:val="4854681C"/>
    <w:rsid w:val="485D351D"/>
    <w:rsid w:val="485E64DF"/>
    <w:rsid w:val="48797688"/>
    <w:rsid w:val="487F180D"/>
    <w:rsid w:val="488327FF"/>
    <w:rsid w:val="48A279E5"/>
    <w:rsid w:val="48AE07FB"/>
    <w:rsid w:val="48CA5BDD"/>
    <w:rsid w:val="48D91E9A"/>
    <w:rsid w:val="48E1229C"/>
    <w:rsid w:val="48FD3F53"/>
    <w:rsid w:val="48FE483B"/>
    <w:rsid w:val="49204394"/>
    <w:rsid w:val="49273E0A"/>
    <w:rsid w:val="49295B00"/>
    <w:rsid w:val="493605C1"/>
    <w:rsid w:val="49383978"/>
    <w:rsid w:val="49422109"/>
    <w:rsid w:val="4944592C"/>
    <w:rsid w:val="494F77BB"/>
    <w:rsid w:val="495163FD"/>
    <w:rsid w:val="498F6B83"/>
    <w:rsid w:val="4990050C"/>
    <w:rsid w:val="49905F6E"/>
    <w:rsid w:val="49926105"/>
    <w:rsid w:val="49984919"/>
    <w:rsid w:val="499968D8"/>
    <w:rsid w:val="49A202BD"/>
    <w:rsid w:val="49B7467B"/>
    <w:rsid w:val="49BB4DFF"/>
    <w:rsid w:val="49DA6140"/>
    <w:rsid w:val="49ED5CD0"/>
    <w:rsid w:val="49F6782D"/>
    <w:rsid w:val="4A060E41"/>
    <w:rsid w:val="4A13062D"/>
    <w:rsid w:val="4A247656"/>
    <w:rsid w:val="4A27484B"/>
    <w:rsid w:val="4A35554B"/>
    <w:rsid w:val="4A4A7727"/>
    <w:rsid w:val="4A4D4AF3"/>
    <w:rsid w:val="4A551DC2"/>
    <w:rsid w:val="4A5C4BFA"/>
    <w:rsid w:val="4A637FA2"/>
    <w:rsid w:val="4A683F6B"/>
    <w:rsid w:val="4A7578C9"/>
    <w:rsid w:val="4A7D7891"/>
    <w:rsid w:val="4A7E4254"/>
    <w:rsid w:val="4A922B5E"/>
    <w:rsid w:val="4AAB7AF7"/>
    <w:rsid w:val="4AAF78C3"/>
    <w:rsid w:val="4AB2178A"/>
    <w:rsid w:val="4ABA6312"/>
    <w:rsid w:val="4ACF6D04"/>
    <w:rsid w:val="4ADB0F88"/>
    <w:rsid w:val="4AE9143A"/>
    <w:rsid w:val="4AE9280F"/>
    <w:rsid w:val="4AF20E05"/>
    <w:rsid w:val="4AF67242"/>
    <w:rsid w:val="4AFA0424"/>
    <w:rsid w:val="4B054CFE"/>
    <w:rsid w:val="4B117368"/>
    <w:rsid w:val="4B257BC2"/>
    <w:rsid w:val="4B3B31C8"/>
    <w:rsid w:val="4B3D4D2C"/>
    <w:rsid w:val="4B432B93"/>
    <w:rsid w:val="4B4817B5"/>
    <w:rsid w:val="4B660844"/>
    <w:rsid w:val="4B6B3337"/>
    <w:rsid w:val="4B7C3D8C"/>
    <w:rsid w:val="4B975535"/>
    <w:rsid w:val="4BA44B18"/>
    <w:rsid w:val="4BB12A34"/>
    <w:rsid w:val="4BB15C21"/>
    <w:rsid w:val="4BCD4D56"/>
    <w:rsid w:val="4BDB6776"/>
    <w:rsid w:val="4BE06EB7"/>
    <w:rsid w:val="4BE33950"/>
    <w:rsid w:val="4BEB7DF9"/>
    <w:rsid w:val="4BF63E77"/>
    <w:rsid w:val="4C171611"/>
    <w:rsid w:val="4C3103F7"/>
    <w:rsid w:val="4C3C127F"/>
    <w:rsid w:val="4C427B95"/>
    <w:rsid w:val="4C4669D2"/>
    <w:rsid w:val="4C871830"/>
    <w:rsid w:val="4C8B0174"/>
    <w:rsid w:val="4C9926CC"/>
    <w:rsid w:val="4CA62D4C"/>
    <w:rsid w:val="4CA75A70"/>
    <w:rsid w:val="4CAA3342"/>
    <w:rsid w:val="4CAA7011"/>
    <w:rsid w:val="4CB656F2"/>
    <w:rsid w:val="4CC3103C"/>
    <w:rsid w:val="4CCB42C5"/>
    <w:rsid w:val="4CCF0711"/>
    <w:rsid w:val="4CCF17BD"/>
    <w:rsid w:val="4CD55BEB"/>
    <w:rsid w:val="4CE81FC6"/>
    <w:rsid w:val="4CF520EB"/>
    <w:rsid w:val="4D020122"/>
    <w:rsid w:val="4D026969"/>
    <w:rsid w:val="4D0C2C77"/>
    <w:rsid w:val="4D1A1400"/>
    <w:rsid w:val="4D1E4578"/>
    <w:rsid w:val="4D447064"/>
    <w:rsid w:val="4D4F3090"/>
    <w:rsid w:val="4D6B1C74"/>
    <w:rsid w:val="4D722A68"/>
    <w:rsid w:val="4D7C0D00"/>
    <w:rsid w:val="4D87352F"/>
    <w:rsid w:val="4D931243"/>
    <w:rsid w:val="4DBC6539"/>
    <w:rsid w:val="4DD475D1"/>
    <w:rsid w:val="4DD776AB"/>
    <w:rsid w:val="4DDB5EB1"/>
    <w:rsid w:val="4DF831B6"/>
    <w:rsid w:val="4E347D1E"/>
    <w:rsid w:val="4E3653FD"/>
    <w:rsid w:val="4E37755B"/>
    <w:rsid w:val="4E3E4076"/>
    <w:rsid w:val="4E473566"/>
    <w:rsid w:val="4E503CDF"/>
    <w:rsid w:val="4E5972CA"/>
    <w:rsid w:val="4E647908"/>
    <w:rsid w:val="4E681FAD"/>
    <w:rsid w:val="4E784D81"/>
    <w:rsid w:val="4E790CD6"/>
    <w:rsid w:val="4E825454"/>
    <w:rsid w:val="4E837F79"/>
    <w:rsid w:val="4E8B47DA"/>
    <w:rsid w:val="4E971287"/>
    <w:rsid w:val="4E9D0C5E"/>
    <w:rsid w:val="4EA5389D"/>
    <w:rsid w:val="4EA82125"/>
    <w:rsid w:val="4EA968C2"/>
    <w:rsid w:val="4EB173C6"/>
    <w:rsid w:val="4EB733D6"/>
    <w:rsid w:val="4EE17B83"/>
    <w:rsid w:val="4EE6611F"/>
    <w:rsid w:val="4F0AE590"/>
    <w:rsid w:val="4F321DBF"/>
    <w:rsid w:val="4F452886"/>
    <w:rsid w:val="4F4D1362"/>
    <w:rsid w:val="4F510335"/>
    <w:rsid w:val="4F5C39D0"/>
    <w:rsid w:val="4F5E4B10"/>
    <w:rsid w:val="4F7864E2"/>
    <w:rsid w:val="4F972442"/>
    <w:rsid w:val="4FA25A31"/>
    <w:rsid w:val="4FB91209"/>
    <w:rsid w:val="4FBD1A1F"/>
    <w:rsid w:val="4FBE1DF5"/>
    <w:rsid w:val="4FC24E8A"/>
    <w:rsid w:val="4FF10B69"/>
    <w:rsid w:val="4FF721D3"/>
    <w:rsid w:val="4FFD57A5"/>
    <w:rsid w:val="500D5DB3"/>
    <w:rsid w:val="5010374D"/>
    <w:rsid w:val="501613EA"/>
    <w:rsid w:val="5033292A"/>
    <w:rsid w:val="503E0ED2"/>
    <w:rsid w:val="505356F4"/>
    <w:rsid w:val="5067527D"/>
    <w:rsid w:val="506816E0"/>
    <w:rsid w:val="50744D60"/>
    <w:rsid w:val="50803083"/>
    <w:rsid w:val="508865A2"/>
    <w:rsid w:val="50937803"/>
    <w:rsid w:val="50A34C80"/>
    <w:rsid w:val="50AD68A1"/>
    <w:rsid w:val="50B22361"/>
    <w:rsid w:val="50B65562"/>
    <w:rsid w:val="50C3153F"/>
    <w:rsid w:val="50C833CB"/>
    <w:rsid w:val="50EC10D6"/>
    <w:rsid w:val="50EE3A87"/>
    <w:rsid w:val="510224A3"/>
    <w:rsid w:val="51096FBC"/>
    <w:rsid w:val="510C0E2E"/>
    <w:rsid w:val="511023D2"/>
    <w:rsid w:val="513833F4"/>
    <w:rsid w:val="513B4C0C"/>
    <w:rsid w:val="51431745"/>
    <w:rsid w:val="5150081D"/>
    <w:rsid w:val="516171A0"/>
    <w:rsid w:val="5162232C"/>
    <w:rsid w:val="51636DAE"/>
    <w:rsid w:val="5167665C"/>
    <w:rsid w:val="51722F47"/>
    <w:rsid w:val="51767FF0"/>
    <w:rsid w:val="51955D74"/>
    <w:rsid w:val="51A551DA"/>
    <w:rsid w:val="51AE6FCB"/>
    <w:rsid w:val="51B63DF6"/>
    <w:rsid w:val="51E23F34"/>
    <w:rsid w:val="51E473ED"/>
    <w:rsid w:val="51ED0FAB"/>
    <w:rsid w:val="51F9411A"/>
    <w:rsid w:val="51FD1A5C"/>
    <w:rsid w:val="52211C80"/>
    <w:rsid w:val="5226155A"/>
    <w:rsid w:val="522639F0"/>
    <w:rsid w:val="522B3864"/>
    <w:rsid w:val="523C2CD5"/>
    <w:rsid w:val="5241072B"/>
    <w:rsid w:val="524C3FFD"/>
    <w:rsid w:val="52523205"/>
    <w:rsid w:val="52634BD2"/>
    <w:rsid w:val="52682C3F"/>
    <w:rsid w:val="52760D63"/>
    <w:rsid w:val="527F6CB5"/>
    <w:rsid w:val="528668E2"/>
    <w:rsid w:val="528D53C6"/>
    <w:rsid w:val="52A36D3A"/>
    <w:rsid w:val="52B61074"/>
    <w:rsid w:val="52CC22C8"/>
    <w:rsid w:val="52D37065"/>
    <w:rsid w:val="52F3427A"/>
    <w:rsid w:val="52F5267F"/>
    <w:rsid w:val="52FA0223"/>
    <w:rsid w:val="530144F2"/>
    <w:rsid w:val="53074D0E"/>
    <w:rsid w:val="531C6B04"/>
    <w:rsid w:val="53346DCF"/>
    <w:rsid w:val="53365130"/>
    <w:rsid w:val="533EC6B1"/>
    <w:rsid w:val="535F4C6A"/>
    <w:rsid w:val="53615D77"/>
    <w:rsid w:val="537428F6"/>
    <w:rsid w:val="537A110E"/>
    <w:rsid w:val="538A3FFC"/>
    <w:rsid w:val="539908EE"/>
    <w:rsid w:val="53C3637A"/>
    <w:rsid w:val="53F47C07"/>
    <w:rsid w:val="53FA7012"/>
    <w:rsid w:val="54017C77"/>
    <w:rsid w:val="5405643C"/>
    <w:rsid w:val="54154D59"/>
    <w:rsid w:val="54282813"/>
    <w:rsid w:val="544A47D3"/>
    <w:rsid w:val="545B53C8"/>
    <w:rsid w:val="54730839"/>
    <w:rsid w:val="547D2F9E"/>
    <w:rsid w:val="547D731B"/>
    <w:rsid w:val="54895F6F"/>
    <w:rsid w:val="548F6CA3"/>
    <w:rsid w:val="5496345A"/>
    <w:rsid w:val="54B30C5E"/>
    <w:rsid w:val="54B8031D"/>
    <w:rsid w:val="54BC4F94"/>
    <w:rsid w:val="54BD088F"/>
    <w:rsid w:val="54DB1C81"/>
    <w:rsid w:val="54DD0277"/>
    <w:rsid w:val="54E04D60"/>
    <w:rsid w:val="54E36374"/>
    <w:rsid w:val="54EF288B"/>
    <w:rsid w:val="54F070DE"/>
    <w:rsid w:val="550B5058"/>
    <w:rsid w:val="5515023E"/>
    <w:rsid w:val="551D5901"/>
    <w:rsid w:val="552176E2"/>
    <w:rsid w:val="5535086A"/>
    <w:rsid w:val="553B15EC"/>
    <w:rsid w:val="55647267"/>
    <w:rsid w:val="55692886"/>
    <w:rsid w:val="55781630"/>
    <w:rsid w:val="55787787"/>
    <w:rsid w:val="5588360C"/>
    <w:rsid w:val="558C23AE"/>
    <w:rsid w:val="558C4235"/>
    <w:rsid w:val="55B70915"/>
    <w:rsid w:val="55BF392A"/>
    <w:rsid w:val="55C335FF"/>
    <w:rsid w:val="55D24AB8"/>
    <w:rsid w:val="55D70A42"/>
    <w:rsid w:val="55D903ED"/>
    <w:rsid w:val="55FF46FF"/>
    <w:rsid w:val="56124F67"/>
    <w:rsid w:val="56253E24"/>
    <w:rsid w:val="562770B6"/>
    <w:rsid w:val="562F0650"/>
    <w:rsid w:val="56325048"/>
    <w:rsid w:val="564E5475"/>
    <w:rsid w:val="565270C9"/>
    <w:rsid w:val="56556039"/>
    <w:rsid w:val="565D713B"/>
    <w:rsid w:val="566E43CB"/>
    <w:rsid w:val="567134D1"/>
    <w:rsid w:val="567601AC"/>
    <w:rsid w:val="56817115"/>
    <w:rsid w:val="568D1ECF"/>
    <w:rsid w:val="56A81C1A"/>
    <w:rsid w:val="56B778AE"/>
    <w:rsid w:val="56C4326C"/>
    <w:rsid w:val="56CB1868"/>
    <w:rsid w:val="56CC25C8"/>
    <w:rsid w:val="56E056D4"/>
    <w:rsid w:val="56EE30C2"/>
    <w:rsid w:val="56F813A0"/>
    <w:rsid w:val="5701658C"/>
    <w:rsid w:val="57032046"/>
    <w:rsid w:val="57096108"/>
    <w:rsid w:val="571662CD"/>
    <w:rsid w:val="57455942"/>
    <w:rsid w:val="574B0213"/>
    <w:rsid w:val="574F2990"/>
    <w:rsid w:val="57672B61"/>
    <w:rsid w:val="57B45537"/>
    <w:rsid w:val="57CA30B6"/>
    <w:rsid w:val="57D17F4B"/>
    <w:rsid w:val="57F934C0"/>
    <w:rsid w:val="57F93FED"/>
    <w:rsid w:val="58013D55"/>
    <w:rsid w:val="58233E6B"/>
    <w:rsid w:val="583F6838"/>
    <w:rsid w:val="585B5805"/>
    <w:rsid w:val="58634DD0"/>
    <w:rsid w:val="586844B6"/>
    <w:rsid w:val="58786C58"/>
    <w:rsid w:val="58951C97"/>
    <w:rsid w:val="58AF735F"/>
    <w:rsid w:val="58B0410D"/>
    <w:rsid w:val="58BB21A4"/>
    <w:rsid w:val="58C62C27"/>
    <w:rsid w:val="58C963C2"/>
    <w:rsid w:val="58CA4549"/>
    <w:rsid w:val="58CC2A45"/>
    <w:rsid w:val="58D222ED"/>
    <w:rsid w:val="58E86451"/>
    <w:rsid w:val="58FC5AEF"/>
    <w:rsid w:val="59035AFA"/>
    <w:rsid w:val="5904247D"/>
    <w:rsid w:val="59147540"/>
    <w:rsid w:val="591E45BB"/>
    <w:rsid w:val="59201ECA"/>
    <w:rsid w:val="592F1BA0"/>
    <w:rsid w:val="593E64CA"/>
    <w:rsid w:val="594556FD"/>
    <w:rsid w:val="595A2183"/>
    <w:rsid w:val="596379A9"/>
    <w:rsid w:val="597115A7"/>
    <w:rsid w:val="59772EB0"/>
    <w:rsid w:val="59787FEA"/>
    <w:rsid w:val="597D0736"/>
    <w:rsid w:val="59834524"/>
    <w:rsid w:val="5991071A"/>
    <w:rsid w:val="59934B4F"/>
    <w:rsid w:val="599B2EE3"/>
    <w:rsid w:val="59AA1CA3"/>
    <w:rsid w:val="59B30318"/>
    <w:rsid w:val="59C02604"/>
    <w:rsid w:val="59CF1ADD"/>
    <w:rsid w:val="59D17D75"/>
    <w:rsid w:val="59D471D7"/>
    <w:rsid w:val="59E61693"/>
    <w:rsid w:val="5A030835"/>
    <w:rsid w:val="5A1317F0"/>
    <w:rsid w:val="5A2646DB"/>
    <w:rsid w:val="5A2B57AE"/>
    <w:rsid w:val="5A321BEA"/>
    <w:rsid w:val="5A366F84"/>
    <w:rsid w:val="5A3F0176"/>
    <w:rsid w:val="5A442FFB"/>
    <w:rsid w:val="5A6D2DB1"/>
    <w:rsid w:val="5A6E407A"/>
    <w:rsid w:val="5A7E74F9"/>
    <w:rsid w:val="5A8E165E"/>
    <w:rsid w:val="5AA72176"/>
    <w:rsid w:val="5AAE0441"/>
    <w:rsid w:val="5AAE5BEC"/>
    <w:rsid w:val="5AD1351F"/>
    <w:rsid w:val="5AD339D9"/>
    <w:rsid w:val="5AD85B99"/>
    <w:rsid w:val="5AE8322E"/>
    <w:rsid w:val="5AEC73A3"/>
    <w:rsid w:val="5AEF1185"/>
    <w:rsid w:val="5AF11C14"/>
    <w:rsid w:val="5AFA3298"/>
    <w:rsid w:val="5B016D34"/>
    <w:rsid w:val="5B0B39F4"/>
    <w:rsid w:val="5B0D7295"/>
    <w:rsid w:val="5B206399"/>
    <w:rsid w:val="5B224853"/>
    <w:rsid w:val="5B4C2ADE"/>
    <w:rsid w:val="5B51735D"/>
    <w:rsid w:val="5B673616"/>
    <w:rsid w:val="5B681B2C"/>
    <w:rsid w:val="5B694FAE"/>
    <w:rsid w:val="5B83792C"/>
    <w:rsid w:val="5B902EC7"/>
    <w:rsid w:val="5B9E223B"/>
    <w:rsid w:val="5BA14F87"/>
    <w:rsid w:val="5BAD3BAD"/>
    <w:rsid w:val="5BAD73DC"/>
    <w:rsid w:val="5BBB4917"/>
    <w:rsid w:val="5BD133DF"/>
    <w:rsid w:val="5BD366A4"/>
    <w:rsid w:val="5BE3130E"/>
    <w:rsid w:val="5BED3C29"/>
    <w:rsid w:val="5BF51E6A"/>
    <w:rsid w:val="5C093177"/>
    <w:rsid w:val="5C0D0073"/>
    <w:rsid w:val="5C144FCE"/>
    <w:rsid w:val="5C3E78DA"/>
    <w:rsid w:val="5C5342DE"/>
    <w:rsid w:val="5C5E1DE9"/>
    <w:rsid w:val="5C611C30"/>
    <w:rsid w:val="5C640E34"/>
    <w:rsid w:val="5C654CF3"/>
    <w:rsid w:val="5C6D3417"/>
    <w:rsid w:val="5C8D2EAA"/>
    <w:rsid w:val="5C9256E7"/>
    <w:rsid w:val="5CA531D1"/>
    <w:rsid w:val="5CAD5B70"/>
    <w:rsid w:val="5CB75213"/>
    <w:rsid w:val="5CBC5D91"/>
    <w:rsid w:val="5CC20563"/>
    <w:rsid w:val="5CCA12C8"/>
    <w:rsid w:val="5CFB164F"/>
    <w:rsid w:val="5D160E63"/>
    <w:rsid w:val="5D170048"/>
    <w:rsid w:val="5D17051D"/>
    <w:rsid w:val="5D2E727E"/>
    <w:rsid w:val="5D40035D"/>
    <w:rsid w:val="5D49706D"/>
    <w:rsid w:val="5D5F77DD"/>
    <w:rsid w:val="5D717B18"/>
    <w:rsid w:val="5D840C43"/>
    <w:rsid w:val="5DAA3645"/>
    <w:rsid w:val="5DAE77A4"/>
    <w:rsid w:val="5DB57EF0"/>
    <w:rsid w:val="5DB6074F"/>
    <w:rsid w:val="5DE8676B"/>
    <w:rsid w:val="5DE96D9A"/>
    <w:rsid w:val="5DF47894"/>
    <w:rsid w:val="5E1044A2"/>
    <w:rsid w:val="5E162F9C"/>
    <w:rsid w:val="5E192361"/>
    <w:rsid w:val="5E1F592C"/>
    <w:rsid w:val="5E2B3F08"/>
    <w:rsid w:val="5E366F27"/>
    <w:rsid w:val="5E386453"/>
    <w:rsid w:val="5E415746"/>
    <w:rsid w:val="5E67210D"/>
    <w:rsid w:val="5E7D126D"/>
    <w:rsid w:val="5E8001BD"/>
    <w:rsid w:val="5E915FF6"/>
    <w:rsid w:val="5E9206AE"/>
    <w:rsid w:val="5EB455C5"/>
    <w:rsid w:val="5EBE29B5"/>
    <w:rsid w:val="5ED351EB"/>
    <w:rsid w:val="5EE335F7"/>
    <w:rsid w:val="5EFC45A8"/>
    <w:rsid w:val="5EFD4006"/>
    <w:rsid w:val="5EFF0ED2"/>
    <w:rsid w:val="5F126D05"/>
    <w:rsid w:val="5F204F1D"/>
    <w:rsid w:val="5F2B1DCB"/>
    <w:rsid w:val="5F401BE4"/>
    <w:rsid w:val="5F4A1EBB"/>
    <w:rsid w:val="5F4B5E88"/>
    <w:rsid w:val="5F595662"/>
    <w:rsid w:val="5F597B7C"/>
    <w:rsid w:val="5F5B7782"/>
    <w:rsid w:val="5F5E1936"/>
    <w:rsid w:val="5F675B22"/>
    <w:rsid w:val="5F6C4C79"/>
    <w:rsid w:val="5F732EBB"/>
    <w:rsid w:val="5F7D448F"/>
    <w:rsid w:val="5F8250FF"/>
    <w:rsid w:val="5F906917"/>
    <w:rsid w:val="5F912ACF"/>
    <w:rsid w:val="5F9173F4"/>
    <w:rsid w:val="5F954394"/>
    <w:rsid w:val="5FA20BE3"/>
    <w:rsid w:val="5FBE282E"/>
    <w:rsid w:val="5FD15BC7"/>
    <w:rsid w:val="5FD367A6"/>
    <w:rsid w:val="5FD73AA6"/>
    <w:rsid w:val="5FD85EAF"/>
    <w:rsid w:val="5FF41C37"/>
    <w:rsid w:val="60104EE3"/>
    <w:rsid w:val="602533C0"/>
    <w:rsid w:val="6027337A"/>
    <w:rsid w:val="605B4538"/>
    <w:rsid w:val="60896264"/>
    <w:rsid w:val="608F1BD3"/>
    <w:rsid w:val="60A13248"/>
    <w:rsid w:val="60C5330A"/>
    <w:rsid w:val="60D11BBA"/>
    <w:rsid w:val="60D43683"/>
    <w:rsid w:val="60EB7AA8"/>
    <w:rsid w:val="60EF15B2"/>
    <w:rsid w:val="61001229"/>
    <w:rsid w:val="6121322E"/>
    <w:rsid w:val="61243429"/>
    <w:rsid w:val="61296ACD"/>
    <w:rsid w:val="612C2A9A"/>
    <w:rsid w:val="613D24A2"/>
    <w:rsid w:val="613D3287"/>
    <w:rsid w:val="614149F3"/>
    <w:rsid w:val="61476428"/>
    <w:rsid w:val="616638A2"/>
    <w:rsid w:val="616E30DB"/>
    <w:rsid w:val="6180258F"/>
    <w:rsid w:val="61862C2F"/>
    <w:rsid w:val="618C70A4"/>
    <w:rsid w:val="61A23F59"/>
    <w:rsid w:val="61B90BF2"/>
    <w:rsid w:val="61BC1E65"/>
    <w:rsid w:val="61E8288B"/>
    <w:rsid w:val="62033646"/>
    <w:rsid w:val="6203710A"/>
    <w:rsid w:val="621F3FC7"/>
    <w:rsid w:val="62320ECD"/>
    <w:rsid w:val="62321792"/>
    <w:rsid w:val="623873CB"/>
    <w:rsid w:val="62420D5E"/>
    <w:rsid w:val="624256F1"/>
    <w:rsid w:val="62461BBC"/>
    <w:rsid w:val="62480825"/>
    <w:rsid w:val="62540C44"/>
    <w:rsid w:val="625A4E9B"/>
    <w:rsid w:val="62635350"/>
    <w:rsid w:val="626A7DDF"/>
    <w:rsid w:val="62871B8B"/>
    <w:rsid w:val="628B5453"/>
    <w:rsid w:val="62983D63"/>
    <w:rsid w:val="62AB4430"/>
    <w:rsid w:val="62C671FE"/>
    <w:rsid w:val="62CD11E8"/>
    <w:rsid w:val="62DF39AC"/>
    <w:rsid w:val="62F7131A"/>
    <w:rsid w:val="63111189"/>
    <w:rsid w:val="63252E32"/>
    <w:rsid w:val="6337309B"/>
    <w:rsid w:val="633A09A7"/>
    <w:rsid w:val="633C776F"/>
    <w:rsid w:val="636176F3"/>
    <w:rsid w:val="636F572B"/>
    <w:rsid w:val="63877230"/>
    <w:rsid w:val="638C249A"/>
    <w:rsid w:val="63A8579E"/>
    <w:rsid w:val="63AF2E7A"/>
    <w:rsid w:val="63B1353D"/>
    <w:rsid w:val="63B425DD"/>
    <w:rsid w:val="63B558BF"/>
    <w:rsid w:val="63BE7084"/>
    <w:rsid w:val="63CD3460"/>
    <w:rsid w:val="63DF1582"/>
    <w:rsid w:val="63E646FF"/>
    <w:rsid w:val="63EF3DEF"/>
    <w:rsid w:val="63FE569C"/>
    <w:rsid w:val="6412191B"/>
    <w:rsid w:val="641240B1"/>
    <w:rsid w:val="64161F52"/>
    <w:rsid w:val="64171D73"/>
    <w:rsid w:val="642B3479"/>
    <w:rsid w:val="642F70DC"/>
    <w:rsid w:val="64425440"/>
    <w:rsid w:val="644E2285"/>
    <w:rsid w:val="647F7413"/>
    <w:rsid w:val="64A14C54"/>
    <w:rsid w:val="64A55457"/>
    <w:rsid w:val="64AF0893"/>
    <w:rsid w:val="64B0068F"/>
    <w:rsid w:val="64B0634B"/>
    <w:rsid w:val="64B7DBF3"/>
    <w:rsid w:val="64BC5A53"/>
    <w:rsid w:val="64BD61FD"/>
    <w:rsid w:val="64C60289"/>
    <w:rsid w:val="64CD7386"/>
    <w:rsid w:val="64D03662"/>
    <w:rsid w:val="64E71808"/>
    <w:rsid w:val="64F302E2"/>
    <w:rsid w:val="64F44A85"/>
    <w:rsid w:val="64FC3B23"/>
    <w:rsid w:val="650F4BE9"/>
    <w:rsid w:val="651E0B7C"/>
    <w:rsid w:val="65301037"/>
    <w:rsid w:val="653D4887"/>
    <w:rsid w:val="655D27A0"/>
    <w:rsid w:val="65655D8C"/>
    <w:rsid w:val="65691302"/>
    <w:rsid w:val="656B45D6"/>
    <w:rsid w:val="6577186E"/>
    <w:rsid w:val="6583118B"/>
    <w:rsid w:val="6583791F"/>
    <w:rsid w:val="658F1D57"/>
    <w:rsid w:val="658F6146"/>
    <w:rsid w:val="658F6F58"/>
    <w:rsid w:val="65995DFE"/>
    <w:rsid w:val="659A3745"/>
    <w:rsid w:val="65A05841"/>
    <w:rsid w:val="65A62B21"/>
    <w:rsid w:val="65AD379D"/>
    <w:rsid w:val="65BB7BCB"/>
    <w:rsid w:val="65CE14C4"/>
    <w:rsid w:val="65D63B34"/>
    <w:rsid w:val="65DB4320"/>
    <w:rsid w:val="65DD0D4C"/>
    <w:rsid w:val="65E6167B"/>
    <w:rsid w:val="65E842FE"/>
    <w:rsid w:val="65F21C27"/>
    <w:rsid w:val="65F63A27"/>
    <w:rsid w:val="660A6E49"/>
    <w:rsid w:val="661360BB"/>
    <w:rsid w:val="66253C88"/>
    <w:rsid w:val="663C2578"/>
    <w:rsid w:val="663F36BF"/>
    <w:rsid w:val="66482D7B"/>
    <w:rsid w:val="66497400"/>
    <w:rsid w:val="66517729"/>
    <w:rsid w:val="667558EB"/>
    <w:rsid w:val="66866840"/>
    <w:rsid w:val="66950E06"/>
    <w:rsid w:val="66A12504"/>
    <w:rsid w:val="66A46015"/>
    <w:rsid w:val="66BB34F8"/>
    <w:rsid w:val="66CF4C55"/>
    <w:rsid w:val="66D11DEE"/>
    <w:rsid w:val="66D63CEA"/>
    <w:rsid w:val="66DD70A5"/>
    <w:rsid w:val="66E40448"/>
    <w:rsid w:val="670871A8"/>
    <w:rsid w:val="672D3127"/>
    <w:rsid w:val="67420658"/>
    <w:rsid w:val="674533A1"/>
    <w:rsid w:val="675178A4"/>
    <w:rsid w:val="67782CEF"/>
    <w:rsid w:val="677835B0"/>
    <w:rsid w:val="67802496"/>
    <w:rsid w:val="678540B5"/>
    <w:rsid w:val="6788348E"/>
    <w:rsid w:val="678B2A98"/>
    <w:rsid w:val="679735E0"/>
    <w:rsid w:val="6797CC6D"/>
    <w:rsid w:val="67A400CA"/>
    <w:rsid w:val="67A50830"/>
    <w:rsid w:val="67A538BA"/>
    <w:rsid w:val="67A73955"/>
    <w:rsid w:val="67A90441"/>
    <w:rsid w:val="67C20C79"/>
    <w:rsid w:val="67C57F48"/>
    <w:rsid w:val="67D60266"/>
    <w:rsid w:val="67DE4EEE"/>
    <w:rsid w:val="67E46554"/>
    <w:rsid w:val="67ED5955"/>
    <w:rsid w:val="68022E63"/>
    <w:rsid w:val="68052F36"/>
    <w:rsid w:val="6808141A"/>
    <w:rsid w:val="681A272F"/>
    <w:rsid w:val="68400AB2"/>
    <w:rsid w:val="6841737C"/>
    <w:rsid w:val="68536D0C"/>
    <w:rsid w:val="686B3644"/>
    <w:rsid w:val="687122A5"/>
    <w:rsid w:val="68806747"/>
    <w:rsid w:val="68827E4E"/>
    <w:rsid w:val="68866D0B"/>
    <w:rsid w:val="688C2726"/>
    <w:rsid w:val="689474C6"/>
    <w:rsid w:val="689A44D2"/>
    <w:rsid w:val="68AD5620"/>
    <w:rsid w:val="68BA7E2F"/>
    <w:rsid w:val="68CE48DE"/>
    <w:rsid w:val="68D044F1"/>
    <w:rsid w:val="68E47A64"/>
    <w:rsid w:val="68E94352"/>
    <w:rsid w:val="68EC7D6D"/>
    <w:rsid w:val="68F058E5"/>
    <w:rsid w:val="68F20AA9"/>
    <w:rsid w:val="6902255E"/>
    <w:rsid w:val="69081F0D"/>
    <w:rsid w:val="69185E16"/>
    <w:rsid w:val="691B0000"/>
    <w:rsid w:val="6922628D"/>
    <w:rsid w:val="69243CCB"/>
    <w:rsid w:val="692D10A8"/>
    <w:rsid w:val="694E1343"/>
    <w:rsid w:val="696778E1"/>
    <w:rsid w:val="6976628D"/>
    <w:rsid w:val="69781887"/>
    <w:rsid w:val="6979522C"/>
    <w:rsid w:val="69945F1A"/>
    <w:rsid w:val="69A264FB"/>
    <w:rsid w:val="69A463E4"/>
    <w:rsid w:val="69C159B6"/>
    <w:rsid w:val="69C356D6"/>
    <w:rsid w:val="69D152E0"/>
    <w:rsid w:val="69D54C7F"/>
    <w:rsid w:val="69DA7E3E"/>
    <w:rsid w:val="69E00A4D"/>
    <w:rsid w:val="69EB2D32"/>
    <w:rsid w:val="69FB5FAE"/>
    <w:rsid w:val="69FD50EC"/>
    <w:rsid w:val="6A0D33A8"/>
    <w:rsid w:val="6A1C386D"/>
    <w:rsid w:val="6A276531"/>
    <w:rsid w:val="6A2E5337"/>
    <w:rsid w:val="6A345BC3"/>
    <w:rsid w:val="6A3B1068"/>
    <w:rsid w:val="6A4E57F6"/>
    <w:rsid w:val="6A4F412A"/>
    <w:rsid w:val="6A5F7EB4"/>
    <w:rsid w:val="6A7202D9"/>
    <w:rsid w:val="6A856090"/>
    <w:rsid w:val="6A8E7D3F"/>
    <w:rsid w:val="6A9B7BF1"/>
    <w:rsid w:val="6A9F3D8E"/>
    <w:rsid w:val="6AA04EB0"/>
    <w:rsid w:val="6ABD3F83"/>
    <w:rsid w:val="6AC86960"/>
    <w:rsid w:val="6ACB1AF0"/>
    <w:rsid w:val="6ADFB8F3"/>
    <w:rsid w:val="6AF14EA4"/>
    <w:rsid w:val="6B004DE3"/>
    <w:rsid w:val="6B0933D8"/>
    <w:rsid w:val="6B2347F8"/>
    <w:rsid w:val="6B2D2415"/>
    <w:rsid w:val="6B353BDC"/>
    <w:rsid w:val="6B810BED"/>
    <w:rsid w:val="6B8428B4"/>
    <w:rsid w:val="6B851189"/>
    <w:rsid w:val="6B91457B"/>
    <w:rsid w:val="6B930274"/>
    <w:rsid w:val="6BA47A68"/>
    <w:rsid w:val="6BBFA03B"/>
    <w:rsid w:val="6BCF2AB2"/>
    <w:rsid w:val="6BDB04B7"/>
    <w:rsid w:val="6BF61AFE"/>
    <w:rsid w:val="6C0D7E8A"/>
    <w:rsid w:val="6C1D7BEB"/>
    <w:rsid w:val="6C261FA5"/>
    <w:rsid w:val="6C267CEF"/>
    <w:rsid w:val="6C271424"/>
    <w:rsid w:val="6C4F3C53"/>
    <w:rsid w:val="6C63308B"/>
    <w:rsid w:val="6C736123"/>
    <w:rsid w:val="6C7A1C7C"/>
    <w:rsid w:val="6C915824"/>
    <w:rsid w:val="6C98717A"/>
    <w:rsid w:val="6C9A696F"/>
    <w:rsid w:val="6C9E3F84"/>
    <w:rsid w:val="6C9F2ED4"/>
    <w:rsid w:val="6CA45DFE"/>
    <w:rsid w:val="6CB77895"/>
    <w:rsid w:val="6CC32DC1"/>
    <w:rsid w:val="6CCB2A5C"/>
    <w:rsid w:val="6CCB57A9"/>
    <w:rsid w:val="6CCE109B"/>
    <w:rsid w:val="6CE47F86"/>
    <w:rsid w:val="6CEB4C3D"/>
    <w:rsid w:val="6CEF474A"/>
    <w:rsid w:val="6D0E6DEA"/>
    <w:rsid w:val="6D2C27DC"/>
    <w:rsid w:val="6D3A60CF"/>
    <w:rsid w:val="6D3E2220"/>
    <w:rsid w:val="6D3F63B2"/>
    <w:rsid w:val="6D4548B0"/>
    <w:rsid w:val="6D552A99"/>
    <w:rsid w:val="6D626FF2"/>
    <w:rsid w:val="6D652811"/>
    <w:rsid w:val="6D7573C9"/>
    <w:rsid w:val="6D9C0D39"/>
    <w:rsid w:val="6D9D3448"/>
    <w:rsid w:val="6DA45E1A"/>
    <w:rsid w:val="6DB02E03"/>
    <w:rsid w:val="6DB3306B"/>
    <w:rsid w:val="6DC00159"/>
    <w:rsid w:val="6DD72E6A"/>
    <w:rsid w:val="6DED76D5"/>
    <w:rsid w:val="6DEF3963"/>
    <w:rsid w:val="6DF1261C"/>
    <w:rsid w:val="6DF633D0"/>
    <w:rsid w:val="6E090707"/>
    <w:rsid w:val="6E0D2F31"/>
    <w:rsid w:val="6E35541C"/>
    <w:rsid w:val="6E451788"/>
    <w:rsid w:val="6E4C1361"/>
    <w:rsid w:val="6E541B46"/>
    <w:rsid w:val="6E641F84"/>
    <w:rsid w:val="6E6C3A9A"/>
    <w:rsid w:val="6E726FC5"/>
    <w:rsid w:val="6E7D66A2"/>
    <w:rsid w:val="6E8C7D79"/>
    <w:rsid w:val="6E957A3F"/>
    <w:rsid w:val="6EA77046"/>
    <w:rsid w:val="6EB83E57"/>
    <w:rsid w:val="6EC553D5"/>
    <w:rsid w:val="6EE7018C"/>
    <w:rsid w:val="6EF5C34B"/>
    <w:rsid w:val="6EF76DEC"/>
    <w:rsid w:val="6F074349"/>
    <w:rsid w:val="6F0B05C6"/>
    <w:rsid w:val="6F130C23"/>
    <w:rsid w:val="6F150B51"/>
    <w:rsid w:val="6F193BD1"/>
    <w:rsid w:val="6F270A73"/>
    <w:rsid w:val="6F364C63"/>
    <w:rsid w:val="6F572727"/>
    <w:rsid w:val="6F5C26F0"/>
    <w:rsid w:val="6F68212E"/>
    <w:rsid w:val="6F757176"/>
    <w:rsid w:val="6F792725"/>
    <w:rsid w:val="6F88611E"/>
    <w:rsid w:val="6FA303AB"/>
    <w:rsid w:val="6FA6D380"/>
    <w:rsid w:val="6FAA58A9"/>
    <w:rsid w:val="6FB6420C"/>
    <w:rsid w:val="6FB81081"/>
    <w:rsid w:val="6FBC0361"/>
    <w:rsid w:val="6FC844B0"/>
    <w:rsid w:val="6FC91D09"/>
    <w:rsid w:val="6FCF744E"/>
    <w:rsid w:val="6FDB250C"/>
    <w:rsid w:val="6FDBACE9"/>
    <w:rsid w:val="6FE27002"/>
    <w:rsid w:val="6FEA3F10"/>
    <w:rsid w:val="6FEA761E"/>
    <w:rsid w:val="6FEC76E2"/>
    <w:rsid w:val="6FF6867F"/>
    <w:rsid w:val="6FF925B2"/>
    <w:rsid w:val="6FFFB0FE"/>
    <w:rsid w:val="70004270"/>
    <w:rsid w:val="70062004"/>
    <w:rsid w:val="700F02F2"/>
    <w:rsid w:val="701D4C6D"/>
    <w:rsid w:val="702211B8"/>
    <w:rsid w:val="70285C83"/>
    <w:rsid w:val="70360700"/>
    <w:rsid w:val="704B6227"/>
    <w:rsid w:val="704F480E"/>
    <w:rsid w:val="70531176"/>
    <w:rsid w:val="70753CEA"/>
    <w:rsid w:val="70CE3CD6"/>
    <w:rsid w:val="70D5200B"/>
    <w:rsid w:val="70D77435"/>
    <w:rsid w:val="70D86A93"/>
    <w:rsid w:val="70E72C7C"/>
    <w:rsid w:val="70F30CAD"/>
    <w:rsid w:val="70F33611"/>
    <w:rsid w:val="70FC164A"/>
    <w:rsid w:val="70FE3E55"/>
    <w:rsid w:val="711F5147"/>
    <w:rsid w:val="713664A7"/>
    <w:rsid w:val="713E00F5"/>
    <w:rsid w:val="713F2452"/>
    <w:rsid w:val="714F7DC5"/>
    <w:rsid w:val="71606F55"/>
    <w:rsid w:val="7164280C"/>
    <w:rsid w:val="716B28F4"/>
    <w:rsid w:val="717568BB"/>
    <w:rsid w:val="7176061E"/>
    <w:rsid w:val="719368F2"/>
    <w:rsid w:val="719460D6"/>
    <w:rsid w:val="71A71FCA"/>
    <w:rsid w:val="71AE1825"/>
    <w:rsid w:val="71B23F18"/>
    <w:rsid w:val="71BF7712"/>
    <w:rsid w:val="71CF510A"/>
    <w:rsid w:val="71D11979"/>
    <w:rsid w:val="71D23CA4"/>
    <w:rsid w:val="71D821BD"/>
    <w:rsid w:val="71E54C93"/>
    <w:rsid w:val="71FB2A90"/>
    <w:rsid w:val="720B2724"/>
    <w:rsid w:val="72264CCC"/>
    <w:rsid w:val="722A0E8A"/>
    <w:rsid w:val="72361EFD"/>
    <w:rsid w:val="72391B27"/>
    <w:rsid w:val="724D0CB0"/>
    <w:rsid w:val="725E5BA2"/>
    <w:rsid w:val="72787113"/>
    <w:rsid w:val="728D3332"/>
    <w:rsid w:val="729B26AC"/>
    <w:rsid w:val="72B56CCB"/>
    <w:rsid w:val="72D1040D"/>
    <w:rsid w:val="72DE24DB"/>
    <w:rsid w:val="72EA0498"/>
    <w:rsid w:val="72EA3482"/>
    <w:rsid w:val="72F40F30"/>
    <w:rsid w:val="72F56855"/>
    <w:rsid w:val="7304299B"/>
    <w:rsid w:val="730A2B08"/>
    <w:rsid w:val="730A558D"/>
    <w:rsid w:val="731A35C3"/>
    <w:rsid w:val="731A6169"/>
    <w:rsid w:val="73223DF1"/>
    <w:rsid w:val="733116B7"/>
    <w:rsid w:val="73330D90"/>
    <w:rsid w:val="733A737E"/>
    <w:rsid w:val="7351635F"/>
    <w:rsid w:val="73582E26"/>
    <w:rsid w:val="735F45EB"/>
    <w:rsid w:val="736572B2"/>
    <w:rsid w:val="73877A4C"/>
    <w:rsid w:val="738A46F3"/>
    <w:rsid w:val="739F7602"/>
    <w:rsid w:val="73A40733"/>
    <w:rsid w:val="73B9469D"/>
    <w:rsid w:val="73D3764A"/>
    <w:rsid w:val="73DB32B4"/>
    <w:rsid w:val="73EA000A"/>
    <w:rsid w:val="73F67F63"/>
    <w:rsid w:val="73FE361A"/>
    <w:rsid w:val="740800C7"/>
    <w:rsid w:val="74187158"/>
    <w:rsid w:val="74225CAE"/>
    <w:rsid w:val="74232A0F"/>
    <w:rsid w:val="74356168"/>
    <w:rsid w:val="7438012B"/>
    <w:rsid w:val="74394754"/>
    <w:rsid w:val="744276DF"/>
    <w:rsid w:val="74450836"/>
    <w:rsid w:val="744566B3"/>
    <w:rsid w:val="744C3BB8"/>
    <w:rsid w:val="744E15D3"/>
    <w:rsid w:val="744F5D6A"/>
    <w:rsid w:val="745500FA"/>
    <w:rsid w:val="74591A28"/>
    <w:rsid w:val="74633D61"/>
    <w:rsid w:val="74897BA8"/>
    <w:rsid w:val="74921949"/>
    <w:rsid w:val="74981804"/>
    <w:rsid w:val="74A62A32"/>
    <w:rsid w:val="74AF7E07"/>
    <w:rsid w:val="74C303AA"/>
    <w:rsid w:val="74DA01CE"/>
    <w:rsid w:val="74E11CE7"/>
    <w:rsid w:val="74EA0887"/>
    <w:rsid w:val="74F54377"/>
    <w:rsid w:val="751B69AC"/>
    <w:rsid w:val="75227415"/>
    <w:rsid w:val="75285984"/>
    <w:rsid w:val="752B18E8"/>
    <w:rsid w:val="752B58CD"/>
    <w:rsid w:val="75550DBA"/>
    <w:rsid w:val="75562889"/>
    <w:rsid w:val="756225D4"/>
    <w:rsid w:val="75646065"/>
    <w:rsid w:val="757A24EA"/>
    <w:rsid w:val="758868F7"/>
    <w:rsid w:val="75913442"/>
    <w:rsid w:val="759D41D5"/>
    <w:rsid w:val="759F6E47"/>
    <w:rsid w:val="75AE3429"/>
    <w:rsid w:val="75BD26ED"/>
    <w:rsid w:val="75D32087"/>
    <w:rsid w:val="75DF28CE"/>
    <w:rsid w:val="75E53387"/>
    <w:rsid w:val="75E874E8"/>
    <w:rsid w:val="760602D2"/>
    <w:rsid w:val="760729A8"/>
    <w:rsid w:val="761C63DD"/>
    <w:rsid w:val="76204870"/>
    <w:rsid w:val="762215B7"/>
    <w:rsid w:val="76342A16"/>
    <w:rsid w:val="76521AC3"/>
    <w:rsid w:val="76674DB7"/>
    <w:rsid w:val="7673773D"/>
    <w:rsid w:val="7679161C"/>
    <w:rsid w:val="76873085"/>
    <w:rsid w:val="76976535"/>
    <w:rsid w:val="769774FD"/>
    <w:rsid w:val="769B0408"/>
    <w:rsid w:val="76A7418D"/>
    <w:rsid w:val="76B157DF"/>
    <w:rsid w:val="76B51266"/>
    <w:rsid w:val="76BA1A53"/>
    <w:rsid w:val="76BB6653"/>
    <w:rsid w:val="76C54672"/>
    <w:rsid w:val="76D65D10"/>
    <w:rsid w:val="76F26294"/>
    <w:rsid w:val="76F62C91"/>
    <w:rsid w:val="77052BDB"/>
    <w:rsid w:val="770E458F"/>
    <w:rsid w:val="772623E4"/>
    <w:rsid w:val="773A2AD5"/>
    <w:rsid w:val="77517517"/>
    <w:rsid w:val="775D7B56"/>
    <w:rsid w:val="77645A0B"/>
    <w:rsid w:val="778234EF"/>
    <w:rsid w:val="778612B4"/>
    <w:rsid w:val="779A3B25"/>
    <w:rsid w:val="77A16F59"/>
    <w:rsid w:val="77A61A19"/>
    <w:rsid w:val="77A8713B"/>
    <w:rsid w:val="77B024F4"/>
    <w:rsid w:val="77BB27AB"/>
    <w:rsid w:val="77C7030D"/>
    <w:rsid w:val="77D12E2D"/>
    <w:rsid w:val="77D40517"/>
    <w:rsid w:val="77DB1D1B"/>
    <w:rsid w:val="77E804AB"/>
    <w:rsid w:val="77E85E69"/>
    <w:rsid w:val="77ED1164"/>
    <w:rsid w:val="77EE1A98"/>
    <w:rsid w:val="780D018B"/>
    <w:rsid w:val="781A0DB5"/>
    <w:rsid w:val="78256ACF"/>
    <w:rsid w:val="782D7B09"/>
    <w:rsid w:val="78346968"/>
    <w:rsid w:val="783D7C3D"/>
    <w:rsid w:val="784C03CB"/>
    <w:rsid w:val="784D2006"/>
    <w:rsid w:val="7855282E"/>
    <w:rsid w:val="78606362"/>
    <w:rsid w:val="787A665F"/>
    <w:rsid w:val="7884180F"/>
    <w:rsid w:val="78915BE9"/>
    <w:rsid w:val="78957992"/>
    <w:rsid w:val="78B3587F"/>
    <w:rsid w:val="78B86EC2"/>
    <w:rsid w:val="78C141FE"/>
    <w:rsid w:val="78C20890"/>
    <w:rsid w:val="78D665EA"/>
    <w:rsid w:val="78D66912"/>
    <w:rsid w:val="78E05ACF"/>
    <w:rsid w:val="78E9231B"/>
    <w:rsid w:val="78ED13FE"/>
    <w:rsid w:val="78EE54C1"/>
    <w:rsid w:val="78F27200"/>
    <w:rsid w:val="78F82D58"/>
    <w:rsid w:val="78F856CB"/>
    <w:rsid w:val="7903679E"/>
    <w:rsid w:val="7903780E"/>
    <w:rsid w:val="790C6E07"/>
    <w:rsid w:val="791A21AC"/>
    <w:rsid w:val="791F2A74"/>
    <w:rsid w:val="79425135"/>
    <w:rsid w:val="79456370"/>
    <w:rsid w:val="794701C8"/>
    <w:rsid w:val="794A14B1"/>
    <w:rsid w:val="7953089D"/>
    <w:rsid w:val="795403AF"/>
    <w:rsid w:val="795A247F"/>
    <w:rsid w:val="795F670E"/>
    <w:rsid w:val="79647BD1"/>
    <w:rsid w:val="796513FD"/>
    <w:rsid w:val="79660E3F"/>
    <w:rsid w:val="79683E73"/>
    <w:rsid w:val="797236C0"/>
    <w:rsid w:val="797876C3"/>
    <w:rsid w:val="797A12D2"/>
    <w:rsid w:val="797E3AEE"/>
    <w:rsid w:val="79821501"/>
    <w:rsid w:val="798F5BB2"/>
    <w:rsid w:val="79A57893"/>
    <w:rsid w:val="79A64908"/>
    <w:rsid w:val="79C721B0"/>
    <w:rsid w:val="79CC3B9C"/>
    <w:rsid w:val="79CF4756"/>
    <w:rsid w:val="79D17055"/>
    <w:rsid w:val="79D81A97"/>
    <w:rsid w:val="79DB0FFE"/>
    <w:rsid w:val="79E93CD4"/>
    <w:rsid w:val="79EA3EAF"/>
    <w:rsid w:val="79F15391"/>
    <w:rsid w:val="7A122883"/>
    <w:rsid w:val="7A1F19C3"/>
    <w:rsid w:val="7A37269B"/>
    <w:rsid w:val="7A3F46A8"/>
    <w:rsid w:val="7A3F6A69"/>
    <w:rsid w:val="7A4260F2"/>
    <w:rsid w:val="7A511CEA"/>
    <w:rsid w:val="7A514314"/>
    <w:rsid w:val="7A5B6BF1"/>
    <w:rsid w:val="7A745689"/>
    <w:rsid w:val="7A74617C"/>
    <w:rsid w:val="7A882AAB"/>
    <w:rsid w:val="7A8935AA"/>
    <w:rsid w:val="7A8C5A62"/>
    <w:rsid w:val="7A9B02A0"/>
    <w:rsid w:val="7AAC493D"/>
    <w:rsid w:val="7AB70A93"/>
    <w:rsid w:val="7AC77AD7"/>
    <w:rsid w:val="7AE56790"/>
    <w:rsid w:val="7AFF5BCE"/>
    <w:rsid w:val="7B10013E"/>
    <w:rsid w:val="7B326C07"/>
    <w:rsid w:val="7B362E62"/>
    <w:rsid w:val="7B556837"/>
    <w:rsid w:val="7B676012"/>
    <w:rsid w:val="7B6A7511"/>
    <w:rsid w:val="7B711CC9"/>
    <w:rsid w:val="7B890DF9"/>
    <w:rsid w:val="7B9C2817"/>
    <w:rsid w:val="7BA311A3"/>
    <w:rsid w:val="7BA46460"/>
    <w:rsid w:val="7BB045D8"/>
    <w:rsid w:val="7BBA247E"/>
    <w:rsid w:val="7BBA2AA5"/>
    <w:rsid w:val="7BBB6AF8"/>
    <w:rsid w:val="7BBF2239"/>
    <w:rsid w:val="7BD84BDB"/>
    <w:rsid w:val="7BE72A58"/>
    <w:rsid w:val="7BEA1821"/>
    <w:rsid w:val="7BEF2D8B"/>
    <w:rsid w:val="7C1773FB"/>
    <w:rsid w:val="7C1E7985"/>
    <w:rsid w:val="7C2F634D"/>
    <w:rsid w:val="7C304464"/>
    <w:rsid w:val="7C357268"/>
    <w:rsid w:val="7C394685"/>
    <w:rsid w:val="7C3946D8"/>
    <w:rsid w:val="7C3C1819"/>
    <w:rsid w:val="7C41114A"/>
    <w:rsid w:val="7C470595"/>
    <w:rsid w:val="7C4E19B5"/>
    <w:rsid w:val="7C5442D6"/>
    <w:rsid w:val="7C5A528B"/>
    <w:rsid w:val="7C620617"/>
    <w:rsid w:val="7C7878E3"/>
    <w:rsid w:val="7C826ECF"/>
    <w:rsid w:val="7C8C0A8D"/>
    <w:rsid w:val="7C8E3BC1"/>
    <w:rsid w:val="7C927AF3"/>
    <w:rsid w:val="7C97014B"/>
    <w:rsid w:val="7CA273D9"/>
    <w:rsid w:val="7CA874EC"/>
    <w:rsid w:val="7CB14A8A"/>
    <w:rsid w:val="7CBC0EDA"/>
    <w:rsid w:val="7CBE6E05"/>
    <w:rsid w:val="7CC01527"/>
    <w:rsid w:val="7CC318EA"/>
    <w:rsid w:val="7CCE5944"/>
    <w:rsid w:val="7CE4315C"/>
    <w:rsid w:val="7CF242BC"/>
    <w:rsid w:val="7CFE6AE4"/>
    <w:rsid w:val="7CFF2B54"/>
    <w:rsid w:val="7D001143"/>
    <w:rsid w:val="7D0905C7"/>
    <w:rsid w:val="7D180251"/>
    <w:rsid w:val="7D2E5F39"/>
    <w:rsid w:val="7D345D3C"/>
    <w:rsid w:val="7D3A23FC"/>
    <w:rsid w:val="7D3D4510"/>
    <w:rsid w:val="7D512219"/>
    <w:rsid w:val="7D6A7CF0"/>
    <w:rsid w:val="7D7BAA86"/>
    <w:rsid w:val="7D7DEBB7"/>
    <w:rsid w:val="7DA77B7C"/>
    <w:rsid w:val="7DAB26E8"/>
    <w:rsid w:val="7DAF5F30"/>
    <w:rsid w:val="7DB41313"/>
    <w:rsid w:val="7DB8125E"/>
    <w:rsid w:val="7DBC38D5"/>
    <w:rsid w:val="7DC927EE"/>
    <w:rsid w:val="7DCD34A9"/>
    <w:rsid w:val="7DD1602F"/>
    <w:rsid w:val="7DDD79F9"/>
    <w:rsid w:val="7DDE2123"/>
    <w:rsid w:val="7DE37724"/>
    <w:rsid w:val="7DE7410A"/>
    <w:rsid w:val="7DED0007"/>
    <w:rsid w:val="7DEE0D61"/>
    <w:rsid w:val="7DFB187B"/>
    <w:rsid w:val="7DFE4EC7"/>
    <w:rsid w:val="7DFFCB28"/>
    <w:rsid w:val="7E0B4B47"/>
    <w:rsid w:val="7E0D2D37"/>
    <w:rsid w:val="7E2447D7"/>
    <w:rsid w:val="7E3201EE"/>
    <w:rsid w:val="7E3A3239"/>
    <w:rsid w:val="7E3B60E6"/>
    <w:rsid w:val="7E5656C0"/>
    <w:rsid w:val="7E5A3003"/>
    <w:rsid w:val="7E694EB9"/>
    <w:rsid w:val="7E73447D"/>
    <w:rsid w:val="7E746479"/>
    <w:rsid w:val="7E8412AD"/>
    <w:rsid w:val="7E8D6A07"/>
    <w:rsid w:val="7E936085"/>
    <w:rsid w:val="7E955A58"/>
    <w:rsid w:val="7E962A62"/>
    <w:rsid w:val="7EBE700C"/>
    <w:rsid w:val="7EC2393B"/>
    <w:rsid w:val="7ECA5B6E"/>
    <w:rsid w:val="7ED20926"/>
    <w:rsid w:val="7ED95003"/>
    <w:rsid w:val="7EDC604B"/>
    <w:rsid w:val="7EE1028D"/>
    <w:rsid w:val="7EEE78CB"/>
    <w:rsid w:val="7EFE7DEF"/>
    <w:rsid w:val="7F093C4D"/>
    <w:rsid w:val="7F0D5DAE"/>
    <w:rsid w:val="7F0F6AEE"/>
    <w:rsid w:val="7F176427"/>
    <w:rsid w:val="7F181840"/>
    <w:rsid w:val="7F2B63DB"/>
    <w:rsid w:val="7F396F3C"/>
    <w:rsid w:val="7F434859"/>
    <w:rsid w:val="7F505FC9"/>
    <w:rsid w:val="7F556937"/>
    <w:rsid w:val="7F6A4DD4"/>
    <w:rsid w:val="7F77465A"/>
    <w:rsid w:val="7F7B9674"/>
    <w:rsid w:val="7F8830F2"/>
    <w:rsid w:val="7F8D64E6"/>
    <w:rsid w:val="7F930B43"/>
    <w:rsid w:val="7F942DB0"/>
    <w:rsid w:val="7F9BDCC8"/>
    <w:rsid w:val="7F9C24B0"/>
    <w:rsid w:val="7FB73304"/>
    <w:rsid w:val="7FC03CB9"/>
    <w:rsid w:val="7FDE487A"/>
    <w:rsid w:val="7FDFFF44"/>
    <w:rsid w:val="7FECF6BD"/>
    <w:rsid w:val="7FED3ED0"/>
    <w:rsid w:val="7FF11F9E"/>
    <w:rsid w:val="7FF30FA0"/>
    <w:rsid w:val="7FF332A8"/>
    <w:rsid w:val="7FF5C7F9"/>
    <w:rsid w:val="7FFB1D68"/>
    <w:rsid w:val="7FFFE5CE"/>
    <w:rsid w:val="9F7BBE3B"/>
    <w:rsid w:val="A5FF920B"/>
    <w:rsid w:val="A7FF6531"/>
    <w:rsid w:val="AE2FD64D"/>
    <w:rsid w:val="AFF7847B"/>
    <w:rsid w:val="B56A2165"/>
    <w:rsid w:val="B7F4557A"/>
    <w:rsid w:val="B98AB133"/>
    <w:rsid w:val="BBFF417C"/>
    <w:rsid w:val="BF5E733C"/>
    <w:rsid w:val="BF7D0E26"/>
    <w:rsid w:val="BFB78EF0"/>
    <w:rsid w:val="BFBF7B8E"/>
    <w:rsid w:val="C39ACA65"/>
    <w:rsid w:val="CCBF4163"/>
    <w:rsid w:val="CF7E8EF9"/>
    <w:rsid w:val="D4BF86C9"/>
    <w:rsid w:val="D7FF16CF"/>
    <w:rsid w:val="DB2DDDA8"/>
    <w:rsid w:val="DCFFD526"/>
    <w:rsid w:val="DDF7DAF1"/>
    <w:rsid w:val="DEFF1B55"/>
    <w:rsid w:val="E7C71E2C"/>
    <w:rsid w:val="E7F5CFAD"/>
    <w:rsid w:val="E9F92EFF"/>
    <w:rsid w:val="EA5481EC"/>
    <w:rsid w:val="EE7FBE7D"/>
    <w:rsid w:val="EFBFC07B"/>
    <w:rsid w:val="EFD9372C"/>
    <w:rsid w:val="EFDF81C4"/>
    <w:rsid w:val="EFFE9AA7"/>
    <w:rsid w:val="F2FF462E"/>
    <w:rsid w:val="F3D53566"/>
    <w:rsid w:val="F5DFAABC"/>
    <w:rsid w:val="F7D393A2"/>
    <w:rsid w:val="F9D7F67F"/>
    <w:rsid w:val="FB6F6285"/>
    <w:rsid w:val="FDBDDA66"/>
    <w:rsid w:val="FDD82E6C"/>
    <w:rsid w:val="FDF315CB"/>
    <w:rsid w:val="FE3FA395"/>
    <w:rsid w:val="FE5B8028"/>
    <w:rsid w:val="FE7F1E31"/>
    <w:rsid w:val="FEDB3E6A"/>
    <w:rsid w:val="FF75CE6E"/>
    <w:rsid w:val="FF9EA0AC"/>
    <w:rsid w:val="FF9FBD61"/>
    <w:rsid w:val="FFAFF89C"/>
    <w:rsid w:val="FFE6C866"/>
    <w:rsid w:val="FFFF8FA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63"/>
    <w:qFormat/>
    <w:uiPriority w:val="0"/>
    <w:pPr>
      <w:keepNext/>
      <w:keepLines/>
      <w:spacing w:line="578" w:lineRule="auto"/>
      <w:outlineLvl w:val="0"/>
    </w:pPr>
    <w:rPr>
      <w:rFonts w:ascii="Times New Roman" w:hAnsi="Times New Roman" w:eastAsia="Century Gothic"/>
      <w:b/>
      <w:bCs/>
      <w:kern w:val="44"/>
      <w:sz w:val="44"/>
      <w:szCs w:val="44"/>
    </w:rPr>
  </w:style>
  <w:style w:type="paragraph" w:styleId="6">
    <w:name w:val="heading 2"/>
    <w:basedOn w:val="1"/>
    <w:next w:val="1"/>
    <w:qFormat/>
    <w:uiPriority w:val="0"/>
    <w:pPr>
      <w:keepNext/>
      <w:keepLines/>
      <w:adjustRightInd w:val="0"/>
      <w:spacing w:line="415" w:lineRule="auto"/>
      <w:jc w:val="left"/>
      <w:outlineLvl w:val="1"/>
    </w:pPr>
    <w:rPr>
      <w:rFonts w:ascii="黑体" w:hAnsi="黑体" w:eastAsia="楷体"/>
      <w:b/>
      <w:bCs/>
      <w:sz w:val="32"/>
      <w:szCs w:val="32"/>
    </w:rPr>
  </w:style>
  <w:style w:type="paragraph" w:styleId="7">
    <w:name w:val="heading 3"/>
    <w:basedOn w:val="1"/>
    <w:next w:val="1"/>
    <w:qFormat/>
    <w:uiPriority w:val="0"/>
    <w:pPr>
      <w:keepNext/>
      <w:keepLines/>
      <w:spacing w:line="416" w:lineRule="auto"/>
      <w:outlineLvl w:val="2"/>
    </w:pPr>
    <w:rPr>
      <w:b/>
      <w:bCs/>
      <w:sz w:val="32"/>
      <w:szCs w:val="32"/>
    </w:rPr>
  </w:style>
  <w:style w:type="paragraph" w:styleId="8">
    <w:name w:val="heading 4"/>
    <w:basedOn w:val="1"/>
    <w:next w:val="1"/>
    <w:qFormat/>
    <w:uiPriority w:val="0"/>
    <w:pPr>
      <w:keepNext/>
      <w:widowControl/>
      <w:jc w:val="center"/>
      <w:outlineLvl w:val="3"/>
    </w:pPr>
    <w:rPr>
      <w:rFonts w:ascii="MS Sans Serif" w:hAnsi="仿宋_GB2312" w:eastAsia="MS Sans Serif"/>
      <w:snapToGrid w:val="0"/>
      <w:kern w:val="0"/>
      <w:sz w:val="24"/>
      <w:szCs w:val="20"/>
    </w:rPr>
  </w:style>
  <w:style w:type="paragraph" w:styleId="9">
    <w:name w:val="heading 5"/>
    <w:basedOn w:val="1"/>
    <w:next w:val="1"/>
    <w:qFormat/>
    <w:uiPriority w:val="0"/>
    <w:pPr>
      <w:widowControl/>
      <w:jc w:val="left"/>
      <w:outlineLvl w:val="4"/>
    </w:pPr>
    <w:rPr>
      <w:rFonts w:ascii="MS Sans Serif" w:eastAsia="MS Sans Serif"/>
      <w:kern w:val="0"/>
      <w:sz w:val="24"/>
      <w:szCs w:val="20"/>
    </w:rPr>
  </w:style>
  <w:style w:type="paragraph" w:styleId="10">
    <w:name w:val="heading 6"/>
    <w:basedOn w:val="1"/>
    <w:next w:val="1"/>
    <w:qFormat/>
    <w:uiPriority w:val="0"/>
    <w:pPr>
      <w:keepNext/>
      <w:keepLines/>
      <w:spacing w:line="320" w:lineRule="auto"/>
      <w:outlineLvl w:val="5"/>
    </w:pPr>
    <w:rPr>
      <w:rFonts w:ascii="黑体" w:hAnsi="黑体" w:eastAsia="楷体"/>
      <w:b/>
      <w:sz w:val="24"/>
      <w:szCs w:val="20"/>
    </w:rPr>
  </w:style>
  <w:style w:type="paragraph" w:styleId="11">
    <w:name w:val="heading 7"/>
    <w:basedOn w:val="1"/>
    <w:next w:val="1"/>
    <w:qFormat/>
    <w:uiPriority w:val="0"/>
    <w:pPr>
      <w:keepNext/>
      <w:keepLines/>
      <w:spacing w:line="320" w:lineRule="auto"/>
      <w:outlineLvl w:val="6"/>
    </w:pPr>
    <w:rPr>
      <w:b/>
      <w:sz w:val="24"/>
      <w:szCs w:val="20"/>
    </w:rPr>
  </w:style>
  <w:style w:type="paragraph" w:styleId="12">
    <w:name w:val="heading 8"/>
    <w:basedOn w:val="1"/>
    <w:next w:val="13"/>
    <w:qFormat/>
    <w:uiPriority w:val="0"/>
    <w:pPr>
      <w:keepNext/>
      <w:keepLines/>
      <w:spacing w:line="320" w:lineRule="auto"/>
      <w:outlineLvl w:val="7"/>
    </w:pPr>
    <w:rPr>
      <w:rFonts w:ascii="黑体" w:hAnsi="黑体" w:eastAsia="楷体"/>
      <w:sz w:val="24"/>
      <w:szCs w:val="20"/>
    </w:rPr>
  </w:style>
  <w:style w:type="paragraph" w:styleId="14">
    <w:name w:val="heading 9"/>
    <w:basedOn w:val="1"/>
    <w:next w:val="13"/>
    <w:qFormat/>
    <w:uiPriority w:val="0"/>
    <w:pPr>
      <w:keepNext/>
      <w:keepLines/>
      <w:spacing w:line="320" w:lineRule="auto"/>
      <w:outlineLvl w:val="8"/>
    </w:pPr>
    <w:rPr>
      <w:rFonts w:ascii="黑体" w:hAnsi="黑体" w:eastAsia="楷体"/>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styleId="3">
    <w:name w:val="Body Text Indent"/>
    <w:basedOn w:val="1"/>
    <w:next w:val="4"/>
    <w:link w:val="65"/>
    <w:qFormat/>
    <w:uiPriority w:val="0"/>
    <w:pPr>
      <w:adjustRightInd w:val="0"/>
      <w:spacing w:line="360" w:lineRule="auto"/>
      <w:ind w:firstLine="490"/>
      <w:jc w:val="left"/>
    </w:pPr>
    <w:rPr>
      <w:rFonts w:ascii="Century Gothic" w:hAnsi="Century Gothic" w:eastAsia="Century Gothic"/>
      <w:sz w:val="24"/>
      <w:szCs w:val="20"/>
    </w:rPr>
  </w:style>
  <w:style w:type="paragraph" w:styleId="4">
    <w:name w:val="envelope return"/>
    <w:basedOn w:val="1"/>
    <w:qFormat/>
    <w:uiPriority w:val="0"/>
    <w:pPr>
      <w:snapToGrid w:val="0"/>
    </w:pPr>
    <w:rPr>
      <w:rFonts w:ascii="Arial" w:hAnsi="Arial"/>
    </w:rPr>
  </w:style>
  <w:style w:type="paragraph" w:styleId="13">
    <w:name w:val="Normal Indent"/>
    <w:basedOn w:val="1"/>
    <w:next w:val="1"/>
    <w:link w:val="64"/>
    <w:qFormat/>
    <w:uiPriority w:val="0"/>
    <w:pPr>
      <w:widowControl/>
      <w:ind w:firstLine="420"/>
      <w:jc w:val="left"/>
    </w:pPr>
    <w:rPr>
      <w:rFonts w:ascii="Arial" w:hAnsi="Arial" w:cs="Arial"/>
      <w:kern w:val="0"/>
      <w:sz w:val="20"/>
      <w:szCs w:val="20"/>
    </w:rPr>
  </w:style>
  <w:style w:type="paragraph" w:styleId="15">
    <w:name w:val="toc 7"/>
    <w:basedOn w:val="1"/>
    <w:next w:val="1"/>
    <w:semiHidden/>
    <w:qFormat/>
    <w:uiPriority w:val="0"/>
    <w:pPr>
      <w:ind w:left="1260"/>
      <w:jc w:val="left"/>
    </w:pPr>
    <w:rPr>
      <w:sz w:val="18"/>
      <w:szCs w:val="18"/>
    </w:rPr>
  </w:style>
  <w:style w:type="paragraph" w:styleId="16">
    <w:name w:val="List Number"/>
    <w:basedOn w:val="1"/>
    <w:qFormat/>
    <w:uiPriority w:val="0"/>
    <w:pPr>
      <w:widowControl/>
      <w:tabs>
        <w:tab w:val="left" w:pos="420"/>
        <w:tab w:val="left" w:pos="454"/>
      </w:tabs>
      <w:spacing w:afterLines="50"/>
      <w:ind w:left="454" w:hanging="284"/>
      <w:jc w:val="left"/>
    </w:pPr>
    <w:rPr>
      <w:kern w:val="0"/>
      <w:sz w:val="24"/>
      <w:szCs w:val="20"/>
    </w:rPr>
  </w:style>
  <w:style w:type="paragraph" w:styleId="17">
    <w:name w:val="caption"/>
    <w:basedOn w:val="1"/>
    <w:next w:val="1"/>
    <w:qFormat/>
    <w:uiPriority w:val="0"/>
    <w:rPr>
      <w:rFonts w:ascii="黑体" w:hAnsi="黑体" w:eastAsia="楷体" w:cs="黑体"/>
      <w:sz w:val="20"/>
      <w:szCs w:val="20"/>
    </w:rPr>
  </w:style>
  <w:style w:type="paragraph" w:styleId="18">
    <w:name w:val="Document Map"/>
    <w:basedOn w:val="1"/>
    <w:semiHidden/>
    <w:qFormat/>
    <w:uiPriority w:val="0"/>
    <w:pPr>
      <w:shd w:val="clear" w:color="auto" w:fill="000080"/>
    </w:pPr>
  </w:style>
  <w:style w:type="paragraph" w:styleId="19">
    <w:name w:val="annotation text"/>
    <w:basedOn w:val="1"/>
    <w:semiHidden/>
    <w:qFormat/>
    <w:uiPriority w:val="0"/>
    <w:pPr>
      <w:jc w:val="left"/>
    </w:pPr>
  </w:style>
  <w:style w:type="paragraph" w:styleId="20">
    <w:name w:val="Body Text"/>
    <w:basedOn w:val="1"/>
    <w:next w:val="21"/>
    <w:qFormat/>
    <w:uiPriority w:val="0"/>
  </w:style>
  <w:style w:type="paragraph" w:styleId="21">
    <w:name w:val="Body Text First Indent"/>
    <w:basedOn w:val="20"/>
    <w:next w:val="1"/>
    <w:qFormat/>
    <w:uiPriority w:val="0"/>
    <w:pPr>
      <w:ind w:firstLine="420"/>
    </w:pPr>
  </w:style>
  <w:style w:type="paragraph" w:styleId="22">
    <w:name w:val="List Number 3"/>
    <w:basedOn w:val="1"/>
    <w:qFormat/>
    <w:uiPriority w:val="0"/>
    <w:pPr>
      <w:widowControl/>
      <w:tabs>
        <w:tab w:val="left" w:pos="482"/>
        <w:tab w:val="left" w:pos="1157"/>
      </w:tabs>
      <w:spacing w:afterLines="50"/>
      <w:ind w:left="482" w:hanging="340"/>
      <w:jc w:val="left"/>
    </w:pPr>
    <w:rPr>
      <w:kern w:val="0"/>
      <w:sz w:val="24"/>
      <w:szCs w:val="20"/>
    </w:rPr>
  </w:style>
  <w:style w:type="paragraph" w:styleId="23">
    <w:name w:val="Block Text"/>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styleId="24">
    <w:name w:val="toc 5"/>
    <w:basedOn w:val="1"/>
    <w:next w:val="1"/>
    <w:semiHidden/>
    <w:qFormat/>
    <w:uiPriority w:val="0"/>
    <w:pPr>
      <w:ind w:left="840"/>
      <w:jc w:val="left"/>
    </w:pPr>
    <w:rPr>
      <w:sz w:val="18"/>
      <w:szCs w:val="18"/>
    </w:rPr>
  </w:style>
  <w:style w:type="paragraph" w:styleId="25">
    <w:name w:val="toc 3"/>
    <w:basedOn w:val="1"/>
    <w:next w:val="1"/>
    <w:semiHidden/>
    <w:qFormat/>
    <w:uiPriority w:val="0"/>
    <w:pPr>
      <w:ind w:left="420"/>
      <w:jc w:val="left"/>
    </w:pPr>
    <w:rPr>
      <w:i/>
      <w:iCs/>
      <w:sz w:val="20"/>
      <w:szCs w:val="20"/>
    </w:rPr>
  </w:style>
  <w:style w:type="paragraph" w:styleId="26">
    <w:name w:val="Plain Text"/>
    <w:basedOn w:val="1"/>
    <w:next w:val="1"/>
    <w:link w:val="66"/>
    <w:qFormat/>
    <w:uiPriority w:val="0"/>
    <w:rPr>
      <w:rFonts w:ascii="Century Gothic" w:hAnsi="楷体_GB2312" w:eastAsia="Century Gothic" w:cs="楷体_GB2312"/>
      <w:szCs w:val="21"/>
    </w:rPr>
  </w:style>
  <w:style w:type="paragraph" w:styleId="27">
    <w:name w:val="toc 8"/>
    <w:basedOn w:val="1"/>
    <w:next w:val="1"/>
    <w:semiHidden/>
    <w:qFormat/>
    <w:uiPriority w:val="0"/>
    <w:pPr>
      <w:ind w:left="1470"/>
      <w:jc w:val="left"/>
    </w:pPr>
    <w:rPr>
      <w:sz w:val="18"/>
      <w:szCs w:val="18"/>
    </w:rPr>
  </w:style>
  <w:style w:type="paragraph" w:styleId="28">
    <w:name w:val="Date"/>
    <w:basedOn w:val="1"/>
    <w:next w:val="1"/>
    <w:qFormat/>
    <w:uiPriority w:val="0"/>
    <w:pPr>
      <w:ind w:left="100" w:leftChars="2500"/>
    </w:pPr>
  </w:style>
  <w:style w:type="paragraph" w:styleId="29">
    <w:name w:val="Body Text Indent 2"/>
    <w:basedOn w:val="1"/>
    <w:qFormat/>
    <w:uiPriority w:val="0"/>
    <w:pPr>
      <w:adjustRightInd w:val="0"/>
      <w:spacing w:line="360" w:lineRule="auto"/>
      <w:ind w:firstLine="504" w:firstLineChars="210"/>
      <w:jc w:val="left"/>
    </w:pPr>
    <w:rPr>
      <w:rFonts w:hint="eastAsia" w:ascii="Century Gothic" w:hAnsi="Century Gothic"/>
      <w:sz w:val="24"/>
      <w:szCs w:val="20"/>
    </w:rPr>
  </w:style>
  <w:style w:type="paragraph" w:styleId="30">
    <w:name w:val="Balloon Text"/>
    <w:basedOn w:val="1"/>
    <w:semiHidden/>
    <w:qFormat/>
    <w:uiPriority w:val="0"/>
    <w:rPr>
      <w:sz w:val="18"/>
      <w:szCs w:val="18"/>
    </w:rPr>
  </w:style>
  <w:style w:type="paragraph" w:styleId="31">
    <w:name w:val="footer"/>
    <w:basedOn w:val="1"/>
    <w:link w:val="67"/>
    <w:qFormat/>
    <w:uiPriority w:val="0"/>
    <w:pPr>
      <w:tabs>
        <w:tab w:val="center" w:pos="4153"/>
        <w:tab w:val="right" w:pos="8306"/>
      </w:tabs>
      <w:adjustRightInd w:val="0"/>
      <w:jc w:val="left"/>
    </w:pPr>
    <w:rPr>
      <w:rFonts w:ascii="Times New Roman" w:hAnsi="Times New Roman" w:eastAsia="Century Gothic"/>
      <w:sz w:val="18"/>
      <w:szCs w:val="20"/>
    </w:rPr>
  </w:style>
  <w:style w:type="paragraph" w:styleId="32">
    <w:name w:val="header"/>
    <w:basedOn w:val="1"/>
    <w:qFormat/>
    <w:uiPriority w:val="0"/>
    <w:pPr>
      <w:pBdr>
        <w:bottom w:val="single" w:color="auto" w:sz="6" w:space="1"/>
      </w:pBdr>
      <w:tabs>
        <w:tab w:val="center" w:pos="4153"/>
        <w:tab w:val="right" w:pos="8306"/>
      </w:tabs>
      <w:adjustRightInd w:val="0"/>
      <w:jc w:val="center"/>
    </w:pPr>
    <w:rPr>
      <w:sz w:val="18"/>
      <w:szCs w:val="20"/>
    </w:rPr>
  </w:style>
  <w:style w:type="paragraph" w:styleId="33">
    <w:name w:val="toc 1"/>
    <w:basedOn w:val="1"/>
    <w:next w:val="1"/>
    <w:qFormat/>
    <w:uiPriority w:val="39"/>
    <w:pPr>
      <w:tabs>
        <w:tab w:val="right" w:leader="dot" w:pos="8720"/>
      </w:tabs>
      <w:jc w:val="left"/>
    </w:pPr>
    <w:rPr>
      <w:rFonts w:ascii="Century Gothic" w:hAnsi="Century Gothic"/>
      <w:bCs/>
      <w:caps/>
      <w:sz w:val="20"/>
      <w:szCs w:val="20"/>
    </w:rPr>
  </w:style>
  <w:style w:type="paragraph" w:styleId="34">
    <w:name w:val="toc 4"/>
    <w:basedOn w:val="1"/>
    <w:next w:val="1"/>
    <w:semiHidden/>
    <w:qFormat/>
    <w:uiPriority w:val="0"/>
    <w:pPr>
      <w:ind w:left="630"/>
      <w:jc w:val="left"/>
    </w:pPr>
    <w:rPr>
      <w:sz w:val="18"/>
      <w:szCs w:val="18"/>
    </w:rPr>
  </w:style>
  <w:style w:type="paragraph" w:styleId="35">
    <w:name w:val="toc 6"/>
    <w:basedOn w:val="1"/>
    <w:next w:val="1"/>
    <w:semiHidden/>
    <w:qFormat/>
    <w:uiPriority w:val="0"/>
    <w:pPr>
      <w:ind w:left="1050"/>
      <w:jc w:val="left"/>
    </w:pPr>
    <w:rPr>
      <w:sz w:val="18"/>
      <w:szCs w:val="18"/>
    </w:rPr>
  </w:style>
  <w:style w:type="paragraph" w:styleId="36">
    <w:name w:val="List 5"/>
    <w:basedOn w:val="1"/>
    <w:qFormat/>
    <w:uiPriority w:val="0"/>
    <w:pPr>
      <w:ind w:left="100" w:leftChars="800" w:hanging="200" w:hangingChars="200"/>
    </w:pPr>
    <w:rPr>
      <w:szCs w:val="20"/>
    </w:rPr>
  </w:style>
  <w:style w:type="paragraph" w:styleId="37">
    <w:name w:val="Body Text Indent 3"/>
    <w:basedOn w:val="1"/>
    <w:qFormat/>
    <w:uiPriority w:val="0"/>
    <w:pPr>
      <w:ind w:left="420" w:leftChars="200"/>
    </w:pPr>
    <w:rPr>
      <w:sz w:val="16"/>
      <w:szCs w:val="16"/>
    </w:rPr>
  </w:style>
  <w:style w:type="paragraph" w:styleId="38">
    <w:name w:val="toc 2"/>
    <w:basedOn w:val="1"/>
    <w:next w:val="1"/>
    <w:qFormat/>
    <w:uiPriority w:val="39"/>
    <w:pPr>
      <w:tabs>
        <w:tab w:val="right" w:leader="dot" w:pos="8720"/>
      </w:tabs>
      <w:adjustRightInd w:val="0"/>
      <w:snapToGrid w:val="0"/>
      <w:jc w:val="left"/>
    </w:pPr>
    <w:rPr>
      <w:smallCaps/>
      <w:sz w:val="20"/>
      <w:szCs w:val="20"/>
    </w:rPr>
  </w:style>
  <w:style w:type="paragraph" w:styleId="39">
    <w:name w:val="toc 9"/>
    <w:basedOn w:val="1"/>
    <w:next w:val="1"/>
    <w:semiHidden/>
    <w:qFormat/>
    <w:uiPriority w:val="0"/>
    <w:pPr>
      <w:ind w:left="1680"/>
      <w:jc w:val="left"/>
    </w:pPr>
    <w:rPr>
      <w:sz w:val="18"/>
      <w:szCs w:val="18"/>
    </w:rPr>
  </w:style>
  <w:style w:type="paragraph" w:styleId="40">
    <w:name w:val="Body Text 2"/>
    <w:basedOn w:val="1"/>
    <w:qFormat/>
    <w:uiPriority w:val="0"/>
    <w:rPr>
      <w:sz w:val="24"/>
    </w:rPr>
  </w:style>
  <w:style w:type="paragraph" w:styleId="4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42">
    <w:name w:val="Normal (Web)"/>
    <w:basedOn w:val="1"/>
    <w:qFormat/>
    <w:uiPriority w:val="0"/>
    <w:pPr>
      <w:widowControl/>
      <w:shd w:val="clear" w:color="auto" w:fill="FFFFFF"/>
      <w:spacing w:beforeAutospacing="1" w:afterAutospacing="1"/>
      <w:jc w:val="left"/>
    </w:pPr>
    <w:rPr>
      <w:rFonts w:ascii="Century Gothic" w:hAnsi="Century Gothic"/>
      <w:kern w:val="0"/>
      <w:sz w:val="18"/>
      <w:szCs w:val="18"/>
    </w:rPr>
  </w:style>
  <w:style w:type="paragraph" w:styleId="43">
    <w:name w:val="Title"/>
    <w:basedOn w:val="1"/>
    <w:next w:val="1"/>
    <w:qFormat/>
    <w:uiPriority w:val="0"/>
    <w:pPr>
      <w:tabs>
        <w:tab w:val="left" w:pos="1200"/>
      </w:tabs>
      <w:spacing w:afterLines="200"/>
      <w:ind w:left="1440" w:hanging="720"/>
      <w:jc w:val="center"/>
    </w:pPr>
    <w:rPr>
      <w:b/>
      <w:bCs/>
      <w:spacing w:val="60"/>
      <w:sz w:val="32"/>
    </w:rPr>
  </w:style>
  <w:style w:type="paragraph" w:styleId="44">
    <w:name w:val="annotation subject"/>
    <w:basedOn w:val="19"/>
    <w:next w:val="19"/>
    <w:semiHidden/>
    <w:qFormat/>
    <w:uiPriority w:val="0"/>
    <w:rPr>
      <w:b/>
      <w:bCs/>
    </w:rPr>
  </w:style>
  <w:style w:type="paragraph" w:styleId="45">
    <w:name w:val="Body Text First Indent 2"/>
    <w:basedOn w:val="3"/>
    <w:next w:val="1"/>
    <w:qFormat/>
    <w:uiPriority w:val="0"/>
    <w:pPr>
      <w:ind w:firstLine="420" w:firstLineChars="200"/>
    </w:pPr>
  </w:style>
  <w:style w:type="table" w:styleId="47">
    <w:name w:val="Table Grid"/>
    <w:basedOn w:val="4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rPr>
  </w:style>
  <w:style w:type="character" w:styleId="50">
    <w:name w:val="page number"/>
    <w:qFormat/>
    <w:uiPriority w:val="0"/>
  </w:style>
  <w:style w:type="character" w:styleId="51">
    <w:name w:val="FollowedHyperlink"/>
    <w:qFormat/>
    <w:uiPriority w:val="0"/>
    <w:rPr>
      <w:color w:val="3177FD"/>
      <w:sz w:val="21"/>
      <w:szCs w:val="21"/>
      <w:u w:val="none"/>
    </w:rPr>
  </w:style>
  <w:style w:type="character" w:styleId="52">
    <w:name w:val="Emphasis"/>
    <w:basedOn w:val="48"/>
    <w:qFormat/>
    <w:uiPriority w:val="0"/>
    <w:rPr>
      <w:color w:val="F73131"/>
    </w:rPr>
  </w:style>
  <w:style w:type="character" w:styleId="53">
    <w:name w:val="HTML Definition"/>
    <w:qFormat/>
    <w:uiPriority w:val="0"/>
    <w:rPr>
      <w:i/>
      <w:color w:val="FFFFFF"/>
      <w:u w:val="none"/>
    </w:rPr>
  </w:style>
  <w:style w:type="character" w:styleId="54">
    <w:name w:val="Hyperlink"/>
    <w:qFormat/>
    <w:uiPriority w:val="0"/>
    <w:rPr>
      <w:color w:val="3177FD"/>
      <w:u w:val="none"/>
    </w:rPr>
  </w:style>
  <w:style w:type="character" w:styleId="55">
    <w:name w:val="HTML Code"/>
    <w:qFormat/>
    <w:uiPriority w:val="0"/>
    <w:rPr>
      <w:rFonts w:hint="default" w:ascii="Consolas" w:hAnsi="Consolas" w:eastAsia="Consolas" w:cs="Consolas"/>
      <w:sz w:val="21"/>
      <w:szCs w:val="21"/>
    </w:rPr>
  </w:style>
  <w:style w:type="character" w:styleId="56">
    <w:name w:val="annotation reference"/>
    <w:semiHidden/>
    <w:qFormat/>
    <w:uiPriority w:val="0"/>
    <w:rPr>
      <w:sz w:val="21"/>
      <w:szCs w:val="21"/>
    </w:rPr>
  </w:style>
  <w:style w:type="character" w:styleId="57">
    <w:name w:val="HTML Cite"/>
    <w:basedOn w:val="48"/>
    <w:qFormat/>
    <w:uiPriority w:val="0"/>
    <w:rPr>
      <w:color w:val="008000"/>
    </w:rPr>
  </w:style>
  <w:style w:type="character" w:styleId="58">
    <w:name w:val="HTML Keyboard"/>
    <w:qFormat/>
    <w:uiPriority w:val="0"/>
    <w:rPr>
      <w:rFonts w:ascii="Consolas" w:hAnsi="Consolas" w:eastAsia="Consolas" w:cs="Consolas"/>
      <w:sz w:val="21"/>
      <w:szCs w:val="21"/>
    </w:rPr>
  </w:style>
  <w:style w:type="character" w:styleId="59">
    <w:name w:val="HTML Sample"/>
    <w:qFormat/>
    <w:uiPriority w:val="0"/>
    <w:rPr>
      <w:rFonts w:hint="default" w:ascii="Consolas" w:hAnsi="Consolas" w:eastAsia="Consolas" w:cs="Consolas"/>
      <w:sz w:val="21"/>
      <w:szCs w:val="21"/>
    </w:rPr>
  </w:style>
  <w:style w:type="paragraph" w:customStyle="1" w:styleId="60">
    <w:name w:val="_Style 2"/>
    <w:basedOn w:val="1"/>
    <w:qFormat/>
    <w:uiPriority w:val="0"/>
    <w:pPr>
      <w:ind w:firstLine="200" w:firstLineChars="200"/>
    </w:pPr>
    <w:rPr>
      <w:rFonts w:ascii="Calibri" w:hAnsi="Calibri"/>
      <w:sz w:val="28"/>
      <w:szCs w:val="22"/>
    </w:rPr>
  </w:style>
  <w:style w:type="paragraph" w:styleId="61">
    <w:name w:val="List Paragraph"/>
    <w:basedOn w:val="1"/>
    <w:link w:val="93"/>
    <w:qFormat/>
    <w:uiPriority w:val="34"/>
    <w:pPr>
      <w:ind w:firstLine="420" w:firstLineChars="200"/>
    </w:pPr>
    <w:rPr>
      <w:rFonts w:ascii="Times New Roman" w:hAnsi="Times New Roman"/>
    </w:rPr>
  </w:style>
  <w:style w:type="paragraph" w:customStyle="1" w:styleId="62">
    <w:name w:val="_Style 1"/>
    <w:qFormat/>
    <w:uiPriority w:val="0"/>
    <w:rPr>
      <w:rFonts w:ascii="Calibri" w:hAnsi="Calibri" w:eastAsia="宋体" w:cs="Times New Roman"/>
      <w:kern w:val="2"/>
      <w:sz w:val="28"/>
      <w:szCs w:val="22"/>
      <w:lang w:val="en-US" w:eastAsia="zh-CN" w:bidi="ar-SA"/>
    </w:rPr>
  </w:style>
  <w:style w:type="character" w:customStyle="1" w:styleId="63">
    <w:name w:val="标题 1 Char"/>
    <w:link w:val="5"/>
    <w:qFormat/>
    <w:uiPriority w:val="0"/>
    <w:rPr>
      <w:rFonts w:eastAsia="Century Gothic"/>
      <w:b/>
      <w:bCs/>
      <w:kern w:val="44"/>
      <w:sz w:val="44"/>
      <w:szCs w:val="44"/>
      <w:lang w:val="en-US" w:eastAsia="zh-CN" w:bidi="ar-SA"/>
    </w:rPr>
  </w:style>
  <w:style w:type="character" w:customStyle="1" w:styleId="64">
    <w:name w:val="正文缩进 Char"/>
    <w:link w:val="13"/>
    <w:qFormat/>
    <w:uiPriority w:val="0"/>
    <w:rPr>
      <w:rFonts w:ascii="Arial" w:hAnsi="Arial" w:eastAsia="宋体" w:cs="Arial"/>
      <w:lang w:val="en-US" w:eastAsia="zh-CN" w:bidi="ar-SA"/>
    </w:rPr>
  </w:style>
  <w:style w:type="character" w:customStyle="1" w:styleId="65">
    <w:name w:val="正文文本缩进 Char"/>
    <w:link w:val="3"/>
    <w:semiHidden/>
    <w:qFormat/>
    <w:uiPriority w:val="0"/>
    <w:rPr>
      <w:rFonts w:ascii="Century Gothic" w:hAnsi="Century Gothic" w:eastAsia="Century Gothic"/>
      <w:kern w:val="2"/>
      <w:sz w:val="24"/>
      <w:lang w:val="en-US" w:eastAsia="zh-CN" w:bidi="ar-SA"/>
    </w:rPr>
  </w:style>
  <w:style w:type="character" w:customStyle="1" w:styleId="66">
    <w:name w:val="纯文本 Char"/>
    <w:link w:val="26"/>
    <w:qFormat/>
    <w:uiPriority w:val="0"/>
    <w:rPr>
      <w:rFonts w:ascii="Century Gothic" w:hAnsi="楷体_GB2312" w:eastAsia="Century Gothic" w:cs="楷体_GB2312"/>
      <w:kern w:val="2"/>
      <w:sz w:val="21"/>
      <w:szCs w:val="21"/>
      <w:lang w:val="en-US" w:eastAsia="zh-CN" w:bidi="ar-SA"/>
    </w:rPr>
  </w:style>
  <w:style w:type="character" w:customStyle="1" w:styleId="67">
    <w:name w:val="页脚 Char"/>
    <w:link w:val="31"/>
    <w:qFormat/>
    <w:uiPriority w:val="0"/>
    <w:rPr>
      <w:rFonts w:eastAsia="Century Gothic"/>
      <w:kern w:val="2"/>
      <w:sz w:val="18"/>
      <w:lang w:val="en-US" w:eastAsia="zh-CN" w:bidi="ar-SA"/>
    </w:rPr>
  </w:style>
  <w:style w:type="character" w:customStyle="1" w:styleId="68">
    <w:name w:val="zbggmain style9"/>
    <w:qFormat/>
    <w:uiPriority w:val="0"/>
    <w:rPr>
      <w:rFonts w:ascii="Courier New" w:eastAsia="Courier New"/>
      <w:b/>
      <w:kern w:val="2"/>
      <w:sz w:val="32"/>
      <w:szCs w:val="32"/>
      <w:lang w:val="en-US" w:eastAsia="zh-CN" w:bidi="ar-SA"/>
    </w:rPr>
  </w:style>
  <w:style w:type="character" w:customStyle="1" w:styleId="69">
    <w:name w:val="temp1"/>
    <w:qFormat/>
    <w:uiPriority w:val="0"/>
  </w:style>
  <w:style w:type="character" w:customStyle="1" w:styleId="70">
    <w:name w:val="Char Char21"/>
    <w:qFormat/>
    <w:uiPriority w:val="0"/>
    <w:rPr>
      <w:rFonts w:eastAsia="Century Gothic"/>
      <w:b/>
      <w:bCs/>
      <w:kern w:val="44"/>
      <w:sz w:val="32"/>
      <w:szCs w:val="44"/>
      <w:lang w:val="en-US" w:eastAsia="zh-CN" w:bidi="ar-SA"/>
    </w:rPr>
  </w:style>
  <w:style w:type="character" w:customStyle="1" w:styleId="71">
    <w:name w:val="Char Char12"/>
    <w:qFormat/>
    <w:uiPriority w:val="0"/>
    <w:rPr>
      <w:rFonts w:ascii="Century Gothic" w:hAnsi="楷体_GB2312" w:eastAsia="Century Gothic" w:cs="楷体_GB2312"/>
      <w:kern w:val="2"/>
      <w:sz w:val="21"/>
      <w:szCs w:val="21"/>
      <w:lang w:val="en-US" w:eastAsia="zh-CN" w:bidi="ar-SA"/>
    </w:rPr>
  </w:style>
  <w:style w:type="character" w:customStyle="1" w:styleId="72">
    <w:name w:val="first-child7"/>
    <w:qFormat/>
    <w:uiPriority w:val="0"/>
  </w:style>
  <w:style w:type="character" w:customStyle="1" w:styleId="73">
    <w:name w:val="ant-select-tree-checkbox"/>
    <w:qFormat/>
    <w:uiPriority w:val="0"/>
  </w:style>
  <w:style w:type="character" w:customStyle="1" w:styleId="74">
    <w:name w:val="tag-type"/>
    <w:qFormat/>
    <w:uiPriority w:val="0"/>
    <w:rPr>
      <w:color w:val="FFFFFF"/>
      <w:sz w:val="18"/>
      <w:szCs w:val="18"/>
      <w:shd w:val="clear" w:color="auto" w:fill="317FFD"/>
    </w:rPr>
  </w:style>
  <w:style w:type="character" w:customStyle="1" w:styleId="75">
    <w:name w:val="ant-select-tree-switcher"/>
    <w:qFormat/>
    <w:uiPriority w:val="0"/>
  </w:style>
  <w:style w:type="character" w:customStyle="1" w:styleId="76">
    <w:name w:val="Default Char"/>
    <w:link w:val="77"/>
    <w:qFormat/>
    <w:uiPriority w:val="0"/>
    <w:rPr>
      <w:rFonts w:ascii="楷体" w:eastAsia="楷体"/>
      <w:color w:val="000000"/>
      <w:sz w:val="24"/>
      <w:szCs w:val="24"/>
      <w:lang w:val="en-US" w:eastAsia="zh-CN" w:bidi="ar-SA"/>
    </w:rPr>
  </w:style>
  <w:style w:type="paragraph" w:customStyle="1" w:styleId="77">
    <w:name w:val="Default"/>
    <w:next w:val="78"/>
    <w:link w:val="76"/>
    <w:qFormat/>
    <w:uiPriority w:val="0"/>
    <w:pPr>
      <w:widowControl w:val="0"/>
      <w:autoSpaceDE w:val="0"/>
      <w:autoSpaceDN w:val="0"/>
      <w:adjustRightInd w:val="0"/>
    </w:pPr>
    <w:rPr>
      <w:rFonts w:ascii="楷体" w:hAnsi="Times New Roman" w:eastAsia="楷体" w:cs="Times New Roman"/>
      <w:color w:val="000000"/>
      <w:sz w:val="24"/>
      <w:szCs w:val="24"/>
      <w:lang w:val="en-US" w:eastAsia="zh-CN" w:bidi="ar-SA"/>
    </w:rPr>
  </w:style>
  <w:style w:type="paragraph" w:customStyle="1" w:styleId="7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79">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0">
    <w:name w:val="普通文字 Char Char1"/>
    <w:qFormat/>
    <w:uiPriority w:val="0"/>
    <w:rPr>
      <w:rFonts w:ascii="Century Gothic" w:hAnsi="楷体_GB2312" w:eastAsia="Century Gothic" w:cs="楷体_GB2312"/>
      <w:kern w:val="2"/>
      <w:sz w:val="21"/>
      <w:szCs w:val="21"/>
      <w:lang w:val="en-US" w:eastAsia="zh-CN" w:bidi="ar-SA"/>
    </w:rPr>
  </w:style>
  <w:style w:type="character" w:customStyle="1" w:styleId="81">
    <w:name w:val="font71"/>
    <w:qFormat/>
    <w:uiPriority w:val="0"/>
    <w:rPr>
      <w:rFonts w:hint="eastAsia" w:ascii="宋体" w:hAnsi="宋体" w:eastAsia="宋体" w:cs="宋体"/>
      <w:color w:val="000000"/>
      <w:sz w:val="20"/>
      <w:szCs w:val="20"/>
      <w:u w:val="none"/>
    </w:rPr>
  </w:style>
  <w:style w:type="character" w:customStyle="1" w:styleId="82">
    <w:name w:val="current"/>
    <w:qFormat/>
    <w:uiPriority w:val="0"/>
    <w:rPr>
      <w:color w:val="00C1DE"/>
    </w:rPr>
  </w:style>
  <w:style w:type="character" w:customStyle="1" w:styleId="83">
    <w:name w:val="last-of-type"/>
    <w:qFormat/>
    <w:uiPriority w:val="0"/>
    <w:rPr>
      <w:color w:val="FF4A44"/>
      <w:sz w:val="27"/>
      <w:szCs w:val="27"/>
    </w:rPr>
  </w:style>
  <w:style w:type="character" w:customStyle="1" w:styleId="84">
    <w:name w:val="font121"/>
    <w:qFormat/>
    <w:uiPriority w:val="0"/>
    <w:rPr>
      <w:rFonts w:hint="eastAsia" w:ascii="宋体" w:hAnsi="宋体" w:eastAsia="宋体" w:cs="宋体"/>
      <w:b/>
      <w:color w:val="000000"/>
      <w:sz w:val="20"/>
      <w:szCs w:val="20"/>
      <w:u w:val="none"/>
    </w:rPr>
  </w:style>
  <w:style w:type="character" w:customStyle="1" w:styleId="85">
    <w:name w:val="font01"/>
    <w:basedOn w:val="48"/>
    <w:qFormat/>
    <w:uiPriority w:val="0"/>
    <w:rPr>
      <w:rFonts w:hint="eastAsia" w:ascii="宋体" w:hAnsi="宋体" w:eastAsia="宋体" w:cs="宋体"/>
      <w:color w:val="000000"/>
      <w:sz w:val="20"/>
      <w:szCs w:val="20"/>
      <w:u w:val="none"/>
      <w:vertAlign w:val="superscript"/>
    </w:rPr>
  </w:style>
  <w:style w:type="character" w:customStyle="1" w:styleId="86">
    <w:name w:val="first-child"/>
    <w:qFormat/>
    <w:uiPriority w:val="0"/>
  </w:style>
  <w:style w:type="character" w:customStyle="1" w:styleId="87">
    <w:name w:val="current1"/>
    <w:qFormat/>
    <w:uiPriority w:val="0"/>
    <w:rPr>
      <w:color w:val="00C1DE"/>
    </w:rPr>
  </w:style>
  <w:style w:type="character" w:customStyle="1" w:styleId="88">
    <w:name w:val="zbggtop11 style5"/>
    <w:qFormat/>
    <w:uiPriority w:val="0"/>
  </w:style>
  <w:style w:type="character" w:customStyle="1" w:styleId="89">
    <w:name w:val="style1"/>
    <w:qFormat/>
    <w:uiPriority w:val="0"/>
  </w:style>
  <w:style w:type="character" w:customStyle="1" w:styleId="90">
    <w:name w:val="ant-tree-iconele"/>
    <w:qFormat/>
    <w:uiPriority w:val="0"/>
  </w:style>
  <w:style w:type="character" w:customStyle="1" w:styleId="91">
    <w:name w:val="content"/>
    <w:qFormat/>
    <w:uiPriority w:val="0"/>
  </w:style>
  <w:style w:type="character" w:customStyle="1" w:styleId="92">
    <w:name w:val="font51"/>
    <w:qFormat/>
    <w:uiPriority w:val="0"/>
    <w:rPr>
      <w:rFonts w:hint="eastAsia" w:ascii="宋体" w:hAnsi="宋体" w:eastAsia="宋体" w:cs="宋体"/>
      <w:color w:val="000000"/>
      <w:sz w:val="20"/>
      <w:szCs w:val="20"/>
      <w:u w:val="none"/>
    </w:rPr>
  </w:style>
  <w:style w:type="character" w:customStyle="1" w:styleId="93">
    <w:name w:val="列出段落 Char"/>
    <w:link w:val="61"/>
    <w:qFormat/>
    <w:uiPriority w:val="34"/>
    <w:rPr>
      <w:kern w:val="2"/>
      <w:sz w:val="21"/>
      <w:szCs w:val="24"/>
    </w:rPr>
  </w:style>
  <w:style w:type="character" w:customStyle="1" w:styleId="94">
    <w:name w:val="ant-select-tree-iconele"/>
    <w:qFormat/>
    <w:uiPriority w:val="0"/>
  </w:style>
  <w:style w:type="character" w:customStyle="1" w:styleId="95">
    <w:name w:val="bookmark-item uuid-1588129097073 code-23007 addword single-line-text-input-box-cls readonly"/>
    <w:qFormat/>
    <w:uiPriority w:val="0"/>
  </w:style>
  <w:style w:type="character" w:customStyle="1" w:styleId="96">
    <w:name w:val="ant-badge-status-dot2"/>
    <w:qFormat/>
    <w:uiPriority w:val="0"/>
    <w:rPr>
      <w:shd w:val="clear" w:color="auto" w:fill="FFFFFF"/>
    </w:rPr>
  </w:style>
  <w:style w:type="character" w:customStyle="1" w:styleId="97">
    <w:name w:val="change-camera-place"/>
    <w:qFormat/>
    <w:uiPriority w:val="0"/>
    <w:rPr>
      <w:color w:val="3177FD"/>
    </w:rPr>
  </w:style>
  <w:style w:type="character" w:customStyle="1" w:styleId="98">
    <w:name w:val="last-child1"/>
    <w:qFormat/>
    <w:uiPriority w:val="0"/>
  </w:style>
  <w:style w:type="character" w:customStyle="1" w:styleId="99">
    <w:name w:val="first-child9"/>
    <w:qFormat/>
    <w:uiPriority w:val="0"/>
  </w:style>
  <w:style w:type="character" w:customStyle="1" w:styleId="100">
    <w:name w:val="all-fit-info2"/>
    <w:qFormat/>
    <w:uiPriority w:val="0"/>
    <w:rPr>
      <w:color w:val="939393"/>
    </w:rPr>
  </w:style>
  <w:style w:type="character" w:customStyle="1" w:styleId="101">
    <w:name w:val="ant-tree-switcher"/>
    <w:qFormat/>
    <w:uiPriority w:val="0"/>
  </w:style>
  <w:style w:type="character" w:customStyle="1" w:styleId="102">
    <w:name w:val="temp2"/>
    <w:qFormat/>
    <w:uiPriority w:val="0"/>
  </w:style>
  <w:style w:type="character" w:customStyle="1" w:styleId="103">
    <w:name w:val="tpc_content1"/>
    <w:qFormat/>
    <w:uiPriority w:val="0"/>
    <w:rPr>
      <w:sz w:val="20"/>
      <w:szCs w:val="20"/>
    </w:rPr>
  </w:style>
  <w:style w:type="character" w:customStyle="1" w:styleId="104">
    <w:name w:val="font81"/>
    <w:basedOn w:val="48"/>
    <w:qFormat/>
    <w:uiPriority w:val="0"/>
    <w:rPr>
      <w:rFonts w:hint="eastAsia" w:ascii="宋体" w:hAnsi="宋体" w:eastAsia="宋体" w:cs="宋体"/>
      <w:color w:val="FF0000"/>
      <w:sz w:val="24"/>
      <w:szCs w:val="24"/>
      <w:u w:val="none"/>
    </w:rPr>
  </w:style>
  <w:style w:type="character" w:customStyle="1" w:styleId="105">
    <w:name w:val="tag-type1"/>
    <w:qFormat/>
    <w:uiPriority w:val="0"/>
    <w:rPr>
      <w:color w:val="FFFFFF"/>
      <w:sz w:val="18"/>
      <w:szCs w:val="18"/>
      <w:shd w:val="clear" w:color="auto" w:fill="317FFD"/>
    </w:rPr>
  </w:style>
  <w:style w:type="character" w:customStyle="1" w:styleId="106">
    <w:name w:val="font21"/>
    <w:basedOn w:val="48"/>
    <w:qFormat/>
    <w:uiPriority w:val="0"/>
    <w:rPr>
      <w:rFonts w:hint="default" w:ascii="Arial" w:hAnsi="Arial" w:cs="Arial"/>
      <w:color w:val="000000"/>
      <w:sz w:val="21"/>
      <w:szCs w:val="21"/>
      <w:u w:val="none"/>
    </w:rPr>
  </w:style>
  <w:style w:type="character" w:customStyle="1" w:styleId="107">
    <w:name w:val="last-child2"/>
    <w:qFormat/>
    <w:uiPriority w:val="0"/>
  </w:style>
  <w:style w:type="character" w:customStyle="1" w:styleId="108">
    <w:name w:val="info-content"/>
    <w:qFormat/>
    <w:uiPriority w:val="0"/>
    <w:rPr>
      <w:color w:val="808080"/>
    </w:rPr>
  </w:style>
  <w:style w:type="character" w:customStyle="1" w:styleId="109">
    <w:name w:val="Char Char"/>
    <w:qFormat/>
    <w:uiPriority w:val="0"/>
    <w:rPr>
      <w:rFonts w:ascii="Courier New" w:eastAsia="Courier New"/>
      <w:color w:val="FF0000"/>
      <w:kern w:val="2"/>
      <w:sz w:val="24"/>
      <w:szCs w:val="24"/>
      <w:u w:val="single"/>
      <w:lang w:val="en-US" w:eastAsia="zh-CN" w:bidi="ar-SA"/>
    </w:rPr>
  </w:style>
  <w:style w:type="character" w:customStyle="1" w:styleId="110">
    <w:name w:val="ant-tree-checkbox2"/>
    <w:qFormat/>
    <w:uiPriority w:val="0"/>
  </w:style>
  <w:style w:type="character" w:customStyle="1" w:styleId="111">
    <w:name w:val="label2"/>
    <w:qFormat/>
    <w:uiPriority w:val="0"/>
  </w:style>
  <w:style w:type="character" w:customStyle="1" w:styleId="112">
    <w:name w:val="标准文本 Char"/>
    <w:link w:val="113"/>
    <w:qFormat/>
    <w:uiPriority w:val="0"/>
    <w:rPr>
      <w:rFonts w:eastAsia="宋体" w:cs="宋体"/>
      <w:kern w:val="2"/>
      <w:sz w:val="24"/>
      <w:lang w:val="en-US" w:eastAsia="zh-CN" w:bidi="ar-SA"/>
    </w:rPr>
  </w:style>
  <w:style w:type="paragraph" w:customStyle="1" w:styleId="113">
    <w:name w:val="标准文本"/>
    <w:basedOn w:val="1"/>
    <w:link w:val="112"/>
    <w:qFormat/>
    <w:uiPriority w:val="0"/>
    <w:pPr>
      <w:spacing w:line="360" w:lineRule="auto"/>
      <w:ind w:firstLine="480" w:firstLineChars="200"/>
    </w:pPr>
    <w:rPr>
      <w:rFonts w:ascii="Times New Roman" w:hAnsi="Times New Roman" w:cs="宋体"/>
      <w:sz w:val="24"/>
      <w:szCs w:val="20"/>
    </w:rPr>
  </w:style>
  <w:style w:type="character" w:customStyle="1" w:styleId="114">
    <w:name w:val="正文2 Char"/>
    <w:link w:val="115"/>
    <w:qFormat/>
    <w:uiPriority w:val="0"/>
    <w:rPr>
      <w:rFonts w:eastAsia="宋体"/>
      <w:kern w:val="2"/>
      <w:sz w:val="24"/>
      <w:lang w:val="en-US" w:eastAsia="zh-CN" w:bidi="ar-SA"/>
    </w:rPr>
  </w:style>
  <w:style w:type="paragraph" w:customStyle="1" w:styleId="115">
    <w:name w:val="正文2"/>
    <w:basedOn w:val="1"/>
    <w:link w:val="114"/>
    <w:qFormat/>
    <w:uiPriority w:val="0"/>
    <w:pPr>
      <w:spacing w:line="360" w:lineRule="auto"/>
      <w:ind w:firstLine="510" w:firstLineChars="200"/>
    </w:pPr>
    <w:rPr>
      <w:rFonts w:ascii="Times New Roman" w:hAnsi="Times New Roman"/>
      <w:sz w:val="24"/>
      <w:szCs w:val="20"/>
    </w:rPr>
  </w:style>
  <w:style w:type="character" w:customStyle="1" w:styleId="116">
    <w:name w:val="bulletintext1"/>
    <w:qFormat/>
    <w:uiPriority w:val="0"/>
    <w:rPr>
      <w:color w:val="000000"/>
      <w:sz w:val="18"/>
    </w:rPr>
  </w:style>
  <w:style w:type="character" w:customStyle="1" w:styleId="117">
    <w:name w:val="last-child"/>
    <w:qFormat/>
    <w:uiPriority w:val="0"/>
  </w:style>
  <w:style w:type="character" w:customStyle="1" w:styleId="118">
    <w:name w:val="font101"/>
    <w:qFormat/>
    <w:uiPriority w:val="0"/>
    <w:rPr>
      <w:rFonts w:ascii="Calibri" w:hAnsi="Calibri" w:cs="Calibri"/>
      <w:color w:val="000000"/>
      <w:sz w:val="20"/>
      <w:szCs w:val="20"/>
      <w:u w:val="none"/>
    </w:rPr>
  </w:style>
  <w:style w:type="character" w:customStyle="1" w:styleId="119">
    <w:name w:val="font61"/>
    <w:basedOn w:val="48"/>
    <w:qFormat/>
    <w:uiPriority w:val="0"/>
    <w:rPr>
      <w:rFonts w:hint="eastAsia" w:ascii="宋体" w:hAnsi="宋体" w:eastAsia="宋体" w:cs="宋体"/>
      <w:color w:val="161616"/>
      <w:sz w:val="20"/>
      <w:szCs w:val="20"/>
      <w:u w:val="none"/>
    </w:rPr>
  </w:style>
  <w:style w:type="character" w:customStyle="1" w:styleId="120">
    <w:name w:val="all-fit-info"/>
    <w:qFormat/>
    <w:uiPriority w:val="0"/>
    <w:rPr>
      <w:color w:val="939393"/>
    </w:rPr>
  </w:style>
  <w:style w:type="character" w:customStyle="1" w:styleId="121">
    <w:name w:val="ant-tree-checkbox"/>
    <w:qFormat/>
    <w:uiPriority w:val="0"/>
  </w:style>
  <w:style w:type="character" w:customStyle="1" w:styleId="122">
    <w:name w:val="ant-badge-status-dot"/>
    <w:qFormat/>
    <w:uiPriority w:val="0"/>
    <w:rPr>
      <w:shd w:val="clear" w:color="auto" w:fill="FFFFFF"/>
    </w:rPr>
  </w:style>
  <w:style w:type="character" w:customStyle="1" w:styleId="123">
    <w:name w:val="bookmark-item uuid-1591619842642 code-23011 addword date-time-selection-cls"/>
    <w:qFormat/>
    <w:uiPriority w:val="0"/>
  </w:style>
  <w:style w:type="character" w:customStyle="1" w:styleId="124">
    <w:name w:val="content8"/>
    <w:qFormat/>
    <w:uiPriority w:val="0"/>
  </w:style>
  <w:style w:type="character" w:customStyle="1" w:styleId="125">
    <w:name w:val="info-label"/>
    <w:qFormat/>
    <w:uiPriority w:val="0"/>
    <w:rPr>
      <w:b/>
    </w:rPr>
  </w:style>
  <w:style w:type="character" w:customStyle="1" w:styleId="126">
    <w:name w:val="ant-select-tree-checkbox2"/>
    <w:qFormat/>
    <w:uiPriority w:val="0"/>
  </w:style>
  <w:style w:type="character" w:customStyle="1" w:styleId="127">
    <w:name w:val="temp"/>
    <w:qFormat/>
    <w:uiPriority w:val="0"/>
  </w:style>
  <w:style w:type="character" w:customStyle="1" w:styleId="128">
    <w:name w:val="label"/>
    <w:qFormat/>
    <w:uiPriority w:val="0"/>
  </w:style>
  <w:style w:type="character" w:customStyle="1" w:styleId="129">
    <w:name w:val="ant-tree-icon_loading"/>
    <w:qFormat/>
    <w:uiPriority w:val="0"/>
    <w:rPr>
      <w:shd w:val="clear" w:color="auto" w:fill="FFFFFF"/>
    </w:rPr>
  </w:style>
  <w:style w:type="character" w:customStyle="1" w:styleId="130">
    <w:name w:val="last-child3"/>
    <w:qFormat/>
    <w:uiPriority w:val="0"/>
  </w:style>
  <w:style w:type="character" w:customStyle="1" w:styleId="131">
    <w:name w:val="font11"/>
    <w:basedOn w:val="48"/>
    <w:qFormat/>
    <w:uiPriority w:val="0"/>
    <w:rPr>
      <w:rFonts w:hint="eastAsia" w:ascii="宋体" w:hAnsi="宋体" w:eastAsia="宋体" w:cs="宋体"/>
      <w:color w:val="000000"/>
      <w:sz w:val="21"/>
      <w:szCs w:val="21"/>
      <w:u w:val="none"/>
    </w:rPr>
  </w:style>
  <w:style w:type="character" w:customStyle="1" w:styleId="132">
    <w:name w:val="all-fit-info1"/>
    <w:qFormat/>
    <w:uiPriority w:val="0"/>
    <w:rPr>
      <w:color w:val="939393"/>
    </w:rPr>
  </w:style>
  <w:style w:type="paragraph" w:customStyle="1" w:styleId="133">
    <w:name w:val="[Normal]"/>
    <w:qFormat/>
    <w:uiPriority w:val="0"/>
    <w:rPr>
      <w:rFonts w:ascii="宋体" w:hAnsi="宋体" w:eastAsia="宋体" w:cs="Arial"/>
      <w:sz w:val="24"/>
      <w:szCs w:val="22"/>
      <w:lang w:val="zh-CN" w:eastAsia="zh-CN" w:bidi="ar-SA"/>
    </w:rPr>
  </w:style>
  <w:style w:type="paragraph" w:customStyle="1" w:styleId="134">
    <w:name w:val="font5"/>
    <w:basedOn w:val="1"/>
    <w:qFormat/>
    <w:uiPriority w:val="0"/>
    <w:pPr>
      <w:widowControl/>
      <w:spacing w:beforeAutospacing="1" w:afterAutospacing="1"/>
      <w:jc w:val="left"/>
    </w:pPr>
    <w:rPr>
      <w:rFonts w:ascii="Century Gothic" w:hAnsi="Century Gothic" w:cs="Century Gothic"/>
      <w:kern w:val="0"/>
      <w:sz w:val="18"/>
      <w:szCs w:val="18"/>
    </w:rPr>
  </w:style>
  <w:style w:type="paragraph" w:customStyle="1" w:styleId="135">
    <w:name w:val="样式5"/>
    <w:basedOn w:val="8"/>
    <w:qFormat/>
    <w:uiPriority w:val="0"/>
    <w:pPr>
      <w:keepLines/>
      <w:widowControl w:val="0"/>
      <w:spacing w:line="376" w:lineRule="auto"/>
    </w:pPr>
    <w:rPr>
      <w:rFonts w:ascii="Century Gothic" w:hAnsi="Century Gothic" w:eastAsia="Century Gothic"/>
      <w:b/>
      <w:bCs/>
      <w:snapToGrid/>
      <w:kern w:val="2"/>
      <w:sz w:val="32"/>
      <w:szCs w:val="32"/>
    </w:rPr>
  </w:style>
  <w:style w:type="paragraph" w:customStyle="1" w:styleId="136">
    <w:name w:val="普通(网站)_0"/>
    <w:basedOn w:val="1"/>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137">
    <w:name w:val="标书标题4"/>
    <w:basedOn w:val="8"/>
    <w:qFormat/>
    <w:uiPriority w:val="0"/>
    <w:pPr>
      <w:widowControl w:val="0"/>
      <w:adjustRightInd w:val="0"/>
      <w:snapToGrid w:val="0"/>
      <w:spacing w:line="300" w:lineRule="auto"/>
      <w:jc w:val="both"/>
    </w:pPr>
    <w:rPr>
      <w:rFonts w:ascii="_x000B__x000C_" w:hAnsi="_x000B__x000C_" w:eastAsia="Courier New"/>
      <w:b/>
      <w:snapToGrid/>
      <w:color w:val="000000"/>
      <w:sz w:val="28"/>
      <w:szCs w:val="32"/>
    </w:rPr>
  </w:style>
  <w:style w:type="paragraph" w:customStyle="1" w:styleId="138">
    <w:name w:val="xl34"/>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3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40">
    <w:name w:val="章正文"/>
    <w:basedOn w:val="1"/>
    <w:qFormat/>
    <w:uiPriority w:val="0"/>
    <w:pPr>
      <w:spacing w:beforeLines="50" w:after="120" w:line="300" w:lineRule="auto"/>
      <w:ind w:firstLine="480" w:firstLineChars="200"/>
    </w:pPr>
    <w:rPr>
      <w:rFonts w:ascii="Helvetica" w:hAnsi="Helvetica"/>
      <w:kern w:val="0"/>
      <w:sz w:val="24"/>
    </w:rPr>
  </w:style>
  <w:style w:type="paragraph" w:customStyle="1" w:styleId="141">
    <w:name w:val="xl36"/>
    <w:basedOn w:val="1"/>
    <w:qFormat/>
    <w:uiPriority w:val="0"/>
    <w:pPr>
      <w:widowControl/>
      <w:pBdr>
        <w:left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42">
    <w:name w:val="xl29"/>
    <w:basedOn w:val="1"/>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4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font6"/>
    <w:basedOn w:val="1"/>
    <w:qFormat/>
    <w:uiPriority w:val="0"/>
    <w:pPr>
      <w:widowControl/>
      <w:spacing w:beforeAutospacing="1" w:afterAutospacing="1"/>
      <w:jc w:val="left"/>
    </w:pPr>
    <w:rPr>
      <w:kern w:val="0"/>
      <w:sz w:val="18"/>
      <w:szCs w:val="18"/>
    </w:rPr>
  </w:style>
  <w:style w:type="paragraph" w:customStyle="1" w:styleId="14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46">
    <w:name w:val="列出段落1"/>
    <w:basedOn w:val="1"/>
    <w:qFormat/>
    <w:uiPriority w:val="0"/>
    <w:pPr>
      <w:ind w:firstLine="420" w:firstLineChars="200"/>
    </w:pPr>
    <w:rPr>
      <w:rFonts w:ascii="等线" w:hAnsi="等线"/>
      <w:szCs w:val="21"/>
    </w:rPr>
  </w:style>
  <w:style w:type="paragraph" w:customStyle="1" w:styleId="147">
    <w:name w:val="xl27"/>
    <w:basedOn w:val="1"/>
    <w:qFormat/>
    <w:uiPriority w:val="0"/>
    <w:pPr>
      <w:widowControl/>
      <w:pBdr>
        <w:bottom w:val="single" w:color="auto" w:sz="4" w:space="0"/>
      </w:pBdr>
      <w:spacing w:beforeAutospacing="1" w:afterAutospacing="1"/>
      <w:jc w:val="center"/>
      <w:textAlignment w:val="center"/>
    </w:pPr>
    <w:rPr>
      <w:rFonts w:ascii="Arial Narrow" w:hAnsi="Century Gothic" w:eastAsia="Arial Narrow" w:cs="Century Gothic"/>
      <w:kern w:val="0"/>
      <w:sz w:val="36"/>
      <w:szCs w:val="36"/>
    </w:rPr>
  </w:style>
  <w:style w:type="paragraph" w:customStyle="1" w:styleId="148">
    <w:name w:val="BodyText1I"/>
    <w:basedOn w:val="149"/>
    <w:qFormat/>
    <w:uiPriority w:val="0"/>
    <w:pPr>
      <w:spacing w:after="120"/>
      <w:ind w:firstLine="420" w:firstLineChars="100"/>
    </w:pPr>
  </w:style>
  <w:style w:type="paragraph" w:customStyle="1" w:styleId="149">
    <w:name w:val="BodyText"/>
    <w:basedOn w:val="1"/>
    <w:next w:val="148"/>
    <w:qFormat/>
    <w:uiPriority w:val="0"/>
    <w:rPr>
      <w:sz w:val="20"/>
    </w:rPr>
  </w:style>
  <w:style w:type="paragraph" w:customStyle="1" w:styleId="150">
    <w:name w:val="索引 11"/>
    <w:basedOn w:val="1"/>
    <w:next w:val="1"/>
    <w:qFormat/>
    <w:uiPriority w:val="99"/>
    <w:pPr>
      <w:spacing w:line="360" w:lineRule="auto"/>
    </w:pPr>
    <w:rPr>
      <w:rFonts w:ascii="仿宋_GB2312" w:eastAsia="仿宋_GB2312"/>
      <w:sz w:val="24"/>
      <w:szCs w:val="20"/>
    </w:rPr>
  </w:style>
  <w:style w:type="paragraph" w:customStyle="1" w:styleId="151">
    <w:name w:val="Char Char Char Char Char"/>
    <w:basedOn w:val="1"/>
    <w:qFormat/>
    <w:uiPriority w:val="0"/>
    <w:pPr>
      <w:widowControl/>
      <w:spacing w:line="240" w:lineRule="exact"/>
      <w:jc w:val="left"/>
    </w:pPr>
    <w:rPr>
      <w:rFonts w:ascii="Verdana" w:hAnsi="Verdana" w:eastAsia="华文细黑"/>
    </w:rPr>
  </w:style>
  <w:style w:type="paragraph" w:customStyle="1" w:styleId="152">
    <w:name w:val="无间距1"/>
    <w:qFormat/>
    <w:uiPriority w:val="0"/>
    <w:rPr>
      <w:rFonts w:ascii="Times New Roman" w:hAnsi="Times New Roman" w:eastAsia="??" w:cs="宋体"/>
      <w:sz w:val="22"/>
      <w:szCs w:val="22"/>
      <w:lang w:val="en-US" w:eastAsia="en-US" w:bidi="ar-SA"/>
    </w:rPr>
  </w:style>
  <w:style w:type="paragraph" w:customStyle="1" w:styleId="153">
    <w:name w:val="x正文"/>
    <w:basedOn w:val="1"/>
    <w:qFormat/>
    <w:uiPriority w:val="0"/>
    <w:pPr>
      <w:spacing w:line="360" w:lineRule="auto"/>
      <w:ind w:left="482" w:firstLine="480" w:firstLineChars="200"/>
    </w:pPr>
    <w:rPr>
      <w:rFonts w:ascii="宋体" w:hAnsi="宋体"/>
      <w:color w:val="000000"/>
      <w:sz w:val="24"/>
      <w:szCs w:val="22"/>
    </w:rPr>
  </w:style>
  <w:style w:type="paragraph" w:customStyle="1" w:styleId="154">
    <w:name w:val="xl2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55">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56">
    <w:name w:val="方案三级标题"/>
    <w:basedOn w:val="6"/>
    <w:qFormat/>
    <w:uiPriority w:val="0"/>
    <w:pPr>
      <w:spacing w:before="120" w:after="120" w:line="300" w:lineRule="auto"/>
    </w:pPr>
    <w:rPr>
      <w:rFonts w:ascii="宋体" w:hAnsi="宋体" w:eastAsia="宋体"/>
      <w:sz w:val="30"/>
    </w:rPr>
  </w:style>
  <w:style w:type="paragraph" w:customStyle="1" w:styleId="157">
    <w:name w:val="标书标题2"/>
    <w:basedOn w:val="6"/>
    <w:qFormat/>
    <w:uiPriority w:val="0"/>
    <w:pPr>
      <w:keepLines w:val="0"/>
      <w:widowControl/>
      <w:tabs>
        <w:tab w:val="left" w:pos="1320"/>
      </w:tabs>
      <w:snapToGrid w:val="0"/>
      <w:spacing w:beforeLines="50" w:line="300" w:lineRule="auto"/>
      <w:ind w:left="1320" w:hanging="420"/>
      <w:jc w:val="both"/>
    </w:pPr>
    <w:rPr>
      <w:rFonts w:ascii="_x000B__x000C_" w:hAnsi="_x000B__x000C_" w:eastAsia="Courier New"/>
      <w:color w:val="000000"/>
      <w:kern w:val="0"/>
      <w:sz w:val="28"/>
      <w:szCs w:val="20"/>
    </w:rPr>
  </w:style>
  <w:style w:type="paragraph" w:customStyle="1" w:styleId="158">
    <w:name w:val="xl22"/>
    <w:basedOn w:val="1"/>
    <w:qFormat/>
    <w:uiPriority w:val="0"/>
    <w:pPr>
      <w:widowControl/>
      <w:pBdr>
        <w:left w:val="single" w:color="auto" w:sz="4" w:space="0"/>
        <w:bottom w:val="single" w:color="auto" w:sz="4" w:space="0"/>
        <w:right w:val="single" w:color="auto" w:sz="4" w:space="0"/>
      </w:pBdr>
      <w:spacing w:beforeAutospacing="1" w:afterAutospacing="1"/>
      <w:jc w:val="center"/>
    </w:pPr>
    <w:rPr>
      <w:rFonts w:hint="eastAsia" w:ascii="Arial Unicode MS" w:hAnsi="Arial Unicode MS" w:eastAsia="Arial Unicode MS"/>
      <w:kern w:val="0"/>
      <w:sz w:val="24"/>
      <w:szCs w:val="20"/>
    </w:rPr>
  </w:style>
  <w:style w:type="paragraph" w:customStyle="1" w:styleId="159">
    <w:name w:val="正文（缩进）"/>
    <w:basedOn w:val="1"/>
    <w:qFormat/>
    <w:uiPriority w:val="0"/>
    <w:pPr>
      <w:spacing w:before="156" w:after="156"/>
      <w:ind w:firstLine="480"/>
    </w:pPr>
    <w:rPr>
      <w:rFonts w:ascii="Times New Roman" w:hAnsi="Times New Roman"/>
    </w:rPr>
  </w:style>
  <w:style w:type="paragraph" w:customStyle="1" w:styleId="160">
    <w:name w:val="Body Text Indent1"/>
    <w:basedOn w:val="1"/>
    <w:qFormat/>
    <w:uiPriority w:val="0"/>
    <w:pPr>
      <w:spacing w:line="200" w:lineRule="exact"/>
      <w:ind w:firstLine="301"/>
    </w:pPr>
    <w:rPr>
      <w:rFonts w:ascii="宋体" w:hAnsi="Courier New"/>
      <w:spacing w:val="-4"/>
      <w:sz w:val="18"/>
    </w:rPr>
  </w:style>
  <w:style w:type="paragraph" w:customStyle="1" w:styleId="161">
    <w:name w:val="title11"/>
    <w:basedOn w:val="1"/>
    <w:qFormat/>
    <w:uiPriority w:val="0"/>
    <w:pPr>
      <w:spacing w:before="150"/>
      <w:jc w:val="left"/>
    </w:pPr>
    <w:rPr>
      <w:b/>
      <w:kern w:val="0"/>
    </w:rPr>
  </w:style>
  <w:style w:type="paragraph" w:customStyle="1" w:styleId="162">
    <w:name w:val="Char Char Char Char"/>
    <w:basedOn w:val="1"/>
    <w:qFormat/>
    <w:uiPriority w:val="0"/>
    <w:rPr>
      <w:szCs w:val="20"/>
    </w:rPr>
  </w:style>
  <w:style w:type="paragraph" w:customStyle="1" w:styleId="163">
    <w:name w:val="_Style 158"/>
    <w:unhideWhenUsed/>
    <w:qFormat/>
    <w:uiPriority w:val="99"/>
    <w:rPr>
      <w:rFonts w:ascii="Times New Roman" w:hAnsi="Times New Roman" w:eastAsia="宋体" w:cs="Times New Roman"/>
      <w:kern w:val="2"/>
      <w:sz w:val="21"/>
      <w:szCs w:val="24"/>
      <w:lang w:val="en-US" w:eastAsia="zh-CN" w:bidi="ar-SA"/>
    </w:rPr>
  </w:style>
  <w:style w:type="paragraph" w:customStyle="1" w:styleId="164">
    <w:name w:val="纯文本1"/>
    <w:basedOn w:val="1"/>
    <w:qFormat/>
    <w:uiPriority w:val="0"/>
    <w:rPr>
      <w:rFonts w:ascii="宋体" w:hAnsi="Courier New"/>
      <w:kern w:val="0"/>
      <w:sz w:val="20"/>
      <w:szCs w:val="20"/>
    </w:rPr>
  </w:style>
  <w:style w:type="paragraph" w:customStyle="1" w:styleId="165">
    <w:name w:val="xl38"/>
    <w:basedOn w:val="1"/>
    <w:qFormat/>
    <w:uiPriority w:val="0"/>
    <w:pPr>
      <w:widowControl/>
      <w:spacing w:beforeAutospacing="1" w:afterAutospacing="1"/>
      <w:jc w:val="left"/>
    </w:pPr>
    <w:rPr>
      <w:rFonts w:ascii="Century Gothic" w:hAnsi="Century Gothic" w:cs="Century Gothic"/>
      <w:kern w:val="0"/>
      <w:sz w:val="18"/>
      <w:szCs w:val="18"/>
    </w:rPr>
  </w:style>
  <w:style w:type="paragraph" w:customStyle="1" w:styleId="166">
    <w:name w:val="Table Paragraph"/>
    <w:basedOn w:val="1"/>
    <w:qFormat/>
    <w:uiPriority w:val="1"/>
    <w:pPr>
      <w:autoSpaceDE w:val="0"/>
      <w:autoSpaceDN w:val="0"/>
      <w:adjustRightInd w:val="0"/>
      <w:jc w:val="left"/>
    </w:pPr>
    <w:rPr>
      <w:rFonts w:ascii="宋体" w:hAnsi="Times New Roman" w:cs="宋体"/>
      <w:kern w:val="0"/>
      <w:sz w:val="24"/>
    </w:rPr>
  </w:style>
  <w:style w:type="paragraph" w:customStyle="1" w:styleId="167">
    <w:name w:val="标书标题3"/>
    <w:basedOn w:val="7"/>
    <w:qFormat/>
    <w:uiPriority w:val="0"/>
    <w:pPr>
      <w:keepLines w:val="0"/>
      <w:widowControl/>
      <w:adjustRightInd w:val="0"/>
      <w:snapToGrid w:val="0"/>
      <w:spacing w:line="300" w:lineRule="auto"/>
      <w:jc w:val="left"/>
    </w:pPr>
    <w:rPr>
      <w:rFonts w:ascii="_x000B__x000C_" w:hAnsi="_x000B__x000C_" w:eastAsia="Courier New"/>
      <w:b w:val="0"/>
      <w:bCs w:val="0"/>
      <w:color w:val="000000"/>
      <w:kern w:val="0"/>
      <w:sz w:val="28"/>
    </w:rPr>
  </w:style>
  <w:style w:type="paragraph" w:customStyle="1" w:styleId="168">
    <w:name w:val="xl33"/>
    <w:basedOn w:val="1"/>
    <w:qFormat/>
    <w:uiPriority w:val="0"/>
    <w:pPr>
      <w:widowControl/>
      <w:pBdr>
        <w:left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69">
    <w:name w:val="p0"/>
    <w:basedOn w:val="1"/>
    <w:unhideWhenUsed/>
    <w:qFormat/>
    <w:uiPriority w:val="0"/>
    <w:pPr>
      <w:widowControl/>
    </w:pPr>
    <w:rPr>
      <w:rFonts w:hint="eastAsia"/>
    </w:rPr>
  </w:style>
  <w:style w:type="paragraph" w:customStyle="1" w:styleId="170">
    <w:name w:val="正文段"/>
    <w:basedOn w:val="1"/>
    <w:qFormat/>
    <w:uiPriority w:val="0"/>
    <w:pPr>
      <w:widowControl/>
      <w:snapToGrid w:val="0"/>
      <w:spacing w:afterLines="50"/>
      <w:ind w:firstLine="200" w:firstLineChars="200"/>
    </w:pPr>
    <w:rPr>
      <w:kern w:val="0"/>
      <w:sz w:val="24"/>
      <w:szCs w:val="20"/>
    </w:rPr>
  </w:style>
  <w:style w:type="paragraph" w:customStyle="1" w:styleId="171">
    <w:name w:val="节"/>
    <w:basedOn w:val="6"/>
    <w:qFormat/>
    <w:uiPriority w:val="0"/>
    <w:pPr>
      <w:adjustRightInd/>
      <w:spacing w:line="720" w:lineRule="exact"/>
      <w:jc w:val="center"/>
    </w:pPr>
    <w:rPr>
      <w:rFonts w:ascii="Arial" w:hAnsi="Arial"/>
      <w:b w:val="0"/>
      <w:color w:val="000000"/>
      <w:spacing w:val="14"/>
      <w:kern w:val="24"/>
      <w:sz w:val="28"/>
      <w:szCs w:val="20"/>
    </w:rPr>
  </w:style>
  <w:style w:type="paragraph" w:customStyle="1" w:styleId="172">
    <w:name w:val="正文文字"/>
    <w:basedOn w:val="1"/>
    <w:qFormat/>
    <w:uiPriority w:val="0"/>
    <w:pPr>
      <w:widowControl/>
      <w:spacing w:line="952" w:lineRule="atLeast"/>
      <w:ind w:firstLine="419"/>
    </w:pPr>
    <w:rPr>
      <w:b/>
      <w:color w:val="000000"/>
      <w:sz w:val="44"/>
      <w:szCs w:val="20"/>
    </w:rPr>
  </w:style>
  <w:style w:type="paragraph" w:customStyle="1" w:styleId="173">
    <w:name w:val="表头"/>
    <w:basedOn w:val="1"/>
    <w:qFormat/>
    <w:uiPriority w:val="0"/>
    <w:pPr>
      <w:adjustRightInd w:val="0"/>
      <w:spacing w:before="60" w:after="60" w:line="420" w:lineRule="atLeast"/>
      <w:jc w:val="left"/>
      <w:textAlignment w:val="baseline"/>
    </w:pPr>
    <w:rPr>
      <w:rFonts w:ascii="黑体" w:hAnsi="Times New Roman" w:eastAsia="黑体"/>
      <w:b/>
      <w:kern w:val="0"/>
      <w:szCs w:val="20"/>
    </w:rPr>
  </w:style>
  <w:style w:type="paragraph" w:customStyle="1" w:styleId="174">
    <w:name w:val="Char3 Char Char Char"/>
    <w:basedOn w:val="1"/>
    <w:qFormat/>
    <w:uiPriority w:val="0"/>
    <w:pPr>
      <w:widowControl/>
      <w:spacing w:line="240" w:lineRule="exact"/>
      <w:jc w:val="left"/>
    </w:pPr>
    <w:rPr>
      <w:szCs w:val="20"/>
    </w:rPr>
  </w:style>
  <w:style w:type="paragraph" w:customStyle="1" w:styleId="1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76">
    <w:name w:val="xl2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kern w:val="0"/>
      <w:sz w:val="24"/>
    </w:rPr>
  </w:style>
  <w:style w:type="paragraph" w:customStyle="1" w:styleId="177">
    <w:name w:val="小节"/>
    <w:basedOn w:val="7"/>
    <w:qFormat/>
    <w:uiPriority w:val="0"/>
    <w:pPr>
      <w:spacing w:line="560" w:lineRule="exact"/>
      <w:jc w:val="left"/>
    </w:pPr>
    <w:rPr>
      <w:rFonts w:ascii="Century Gothic" w:hAnsi="Century Gothic"/>
      <w:bCs w:val="0"/>
      <w:color w:val="000000"/>
      <w:spacing w:val="10"/>
      <w:kern w:val="24"/>
      <w:sz w:val="28"/>
    </w:rPr>
  </w:style>
  <w:style w:type="paragraph" w:customStyle="1" w:styleId="178">
    <w:name w:val="Heading1"/>
    <w:basedOn w:val="1"/>
    <w:next w:val="1"/>
    <w:qFormat/>
    <w:uiPriority w:val="0"/>
    <w:pPr>
      <w:keepNext/>
      <w:widowControl/>
      <w:spacing w:line="360" w:lineRule="auto"/>
      <w:jc w:val="center"/>
      <w:textAlignment w:val="baseline"/>
    </w:pPr>
    <w:rPr>
      <w:rFonts w:ascii="??" w:hAnsi="??" w:eastAsia="??"/>
      <w:b/>
      <w:kern w:val="36"/>
      <w:sz w:val="32"/>
      <w:szCs w:val="28"/>
    </w:rPr>
  </w:style>
  <w:style w:type="paragraph" w:customStyle="1" w:styleId="179">
    <w:name w:val="1正文"/>
    <w:basedOn w:val="1"/>
    <w:qFormat/>
    <w:uiPriority w:val="0"/>
    <w:rPr>
      <w:rFonts w:ascii="仿宋_GB2312" w:hAnsi="仿宋_GB2312"/>
      <w:szCs w:val="28"/>
    </w:rPr>
  </w:style>
  <w:style w:type="paragraph" w:customStyle="1" w:styleId="180">
    <w:name w:val="xl37"/>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81">
    <w:name w:val="Char1"/>
    <w:basedOn w:val="1"/>
    <w:qFormat/>
    <w:uiPriority w:val="0"/>
    <w:pPr>
      <w:widowControl/>
      <w:spacing w:line="240" w:lineRule="exact"/>
      <w:jc w:val="left"/>
    </w:pPr>
    <w:rPr>
      <w:szCs w:val="20"/>
    </w:rPr>
  </w:style>
  <w:style w:type="paragraph" w:customStyle="1" w:styleId="182">
    <w:name w:val="Char"/>
    <w:basedOn w:val="1"/>
    <w:qFormat/>
    <w:uiPriority w:val="0"/>
  </w:style>
  <w:style w:type="paragraph" w:customStyle="1" w:styleId="183">
    <w:name w:val="正文文字格式"/>
    <w:basedOn w:val="1"/>
    <w:qFormat/>
    <w:uiPriority w:val="0"/>
    <w:pPr>
      <w:spacing w:line="460" w:lineRule="exact"/>
      <w:ind w:firstLine="505"/>
      <w:jc w:val="left"/>
    </w:pPr>
    <w:rPr>
      <w:rFonts w:ascii="Century Gothic"/>
      <w:kern w:val="24"/>
      <w:sz w:val="24"/>
      <w:szCs w:val="20"/>
    </w:rPr>
  </w:style>
  <w:style w:type="paragraph" w:customStyle="1" w:styleId="184">
    <w:name w:val="Char Char11 Char Char Char Char Char Char Char Char Char Char Char"/>
    <w:basedOn w:val="1"/>
    <w:qFormat/>
    <w:uiPriority w:val="0"/>
    <w:pPr>
      <w:spacing w:line="360" w:lineRule="auto"/>
    </w:pPr>
    <w:rPr>
      <w:rFonts w:eastAsia="黑体"/>
      <w:snapToGrid w:val="0"/>
      <w:kern w:val="0"/>
      <w:szCs w:val="21"/>
    </w:rPr>
  </w:style>
  <w:style w:type="paragraph" w:customStyle="1" w:styleId="185">
    <w:name w:val="纯文本2"/>
    <w:basedOn w:val="139"/>
    <w:qFormat/>
    <w:uiPriority w:val="0"/>
    <w:pPr>
      <w:widowControl/>
      <w:jc w:val="left"/>
    </w:pPr>
    <w:rPr>
      <w:rFonts w:ascii="宋体" w:hAnsi="Courier New"/>
    </w:rPr>
  </w:style>
  <w:style w:type="paragraph" w:customStyle="1" w:styleId="186">
    <w:name w:val="Heading2"/>
    <w:basedOn w:val="178"/>
    <w:next w:val="1"/>
    <w:qFormat/>
    <w:uiPriority w:val="0"/>
    <w:pPr>
      <w:keepLines/>
      <w:tabs>
        <w:tab w:val="left" w:pos="706"/>
        <w:tab w:val="left" w:pos="1110"/>
      </w:tabs>
      <w:ind w:left="106" w:firstLine="454"/>
    </w:pPr>
    <w:rPr>
      <w:rFonts w:ascii="Arial" w:hAnsi="Arial" w:cs="Arial"/>
      <w:bCs/>
      <w:szCs w:val="32"/>
    </w:rPr>
  </w:style>
  <w:style w:type="paragraph" w:customStyle="1" w:styleId="187">
    <w:name w:val="样式 标题 1 + 四号 加粗"/>
    <w:basedOn w:val="5"/>
    <w:qFormat/>
    <w:uiPriority w:val="0"/>
    <w:rPr>
      <w:rFonts w:eastAsia="黑体"/>
    </w:rPr>
  </w:style>
  <w:style w:type="paragraph" w:customStyle="1" w:styleId="188">
    <w:name w:val="xl30"/>
    <w:basedOn w:val="1"/>
    <w:qFormat/>
    <w:uiPriority w:val="0"/>
    <w:pPr>
      <w:widowControl/>
      <w:pBdr>
        <w:left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89">
    <w:name w:val="DAS正文"/>
    <w:basedOn w:val="1"/>
    <w:qFormat/>
    <w:uiPriority w:val="0"/>
    <w:pPr>
      <w:spacing w:line="360" w:lineRule="auto"/>
      <w:ind w:right="181" w:firstLine="480" w:firstLineChars="200"/>
    </w:pPr>
    <w:rPr>
      <w:rFonts w:ascii="Verdana" w:hAnsi="Verdana"/>
      <w:sz w:val="24"/>
      <w:szCs w:val="20"/>
    </w:rPr>
  </w:style>
  <w:style w:type="paragraph" w:customStyle="1" w:styleId="19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91">
    <w:name w:val="xl2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92">
    <w:name w:val="xl2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9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List Paragraph1"/>
    <w:basedOn w:val="1"/>
    <w:qFormat/>
    <w:uiPriority w:val="0"/>
    <w:pPr>
      <w:ind w:firstLine="420" w:firstLineChars="200"/>
    </w:pPr>
  </w:style>
  <w:style w:type="paragraph" w:customStyle="1" w:styleId="195">
    <w:name w:val="纯文本_0_0"/>
    <w:basedOn w:val="143"/>
    <w:qFormat/>
    <w:uiPriority w:val="0"/>
    <w:rPr>
      <w:rFonts w:ascii="宋体" w:hAnsi="Courier New"/>
      <w:szCs w:val="21"/>
    </w:rPr>
  </w:style>
  <w:style w:type="paragraph" w:customStyle="1" w:styleId="196">
    <w:name w:val="p15"/>
    <w:basedOn w:val="1"/>
    <w:qFormat/>
    <w:uiPriority w:val="0"/>
    <w:pPr>
      <w:widowControl/>
      <w:ind w:firstLine="420"/>
    </w:pPr>
    <w:rPr>
      <w:rFonts w:cs="宋体"/>
      <w:kern w:val="0"/>
      <w:szCs w:val="21"/>
    </w:rPr>
  </w:style>
  <w:style w:type="paragraph" w:customStyle="1" w:styleId="197">
    <w:name w:val="xl35"/>
    <w:basedOn w:val="1"/>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198">
    <w:name w:val="Blockquote"/>
    <w:basedOn w:val="1"/>
    <w:qFormat/>
    <w:uiPriority w:val="0"/>
    <w:pPr>
      <w:autoSpaceDE w:val="0"/>
      <w:autoSpaceDN w:val="0"/>
      <w:adjustRightInd w:val="0"/>
      <w:ind w:left="360" w:right="360"/>
      <w:jc w:val="left"/>
    </w:pPr>
    <w:rPr>
      <w:kern w:val="0"/>
      <w:sz w:val="24"/>
      <w:szCs w:val="20"/>
    </w:rPr>
  </w:style>
  <w:style w:type="paragraph" w:customStyle="1" w:styleId="199">
    <w:name w:val="正文文本 21"/>
    <w:basedOn w:val="1"/>
    <w:qFormat/>
    <w:uiPriority w:val="0"/>
    <w:pPr>
      <w:adjustRightInd w:val="0"/>
      <w:spacing w:line="300" w:lineRule="auto"/>
      <w:jc w:val="center"/>
    </w:pPr>
    <w:rPr>
      <w:rFonts w:hint="eastAsia" w:ascii="Century Gothic" w:hAnsi="Century Gothic"/>
      <w:sz w:val="24"/>
      <w:szCs w:val="20"/>
    </w:rPr>
  </w:style>
  <w:style w:type="paragraph" w:customStyle="1" w:styleId="200">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01">
    <w:name w:val="【正文】"/>
    <w:basedOn w:val="1"/>
    <w:qFormat/>
    <w:uiPriority w:val="0"/>
    <w:pPr>
      <w:ind w:firstLine="480"/>
    </w:pPr>
    <w:rPr>
      <w:rFonts w:cs="DokChampa"/>
      <w:szCs w:val="22"/>
    </w:rPr>
  </w:style>
  <w:style w:type="paragraph" w:customStyle="1" w:styleId="202">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03">
    <w:name w:val="font1"/>
    <w:basedOn w:val="1"/>
    <w:qFormat/>
    <w:uiPriority w:val="0"/>
    <w:pPr>
      <w:widowControl/>
      <w:spacing w:beforeAutospacing="1" w:afterAutospacing="1"/>
      <w:jc w:val="left"/>
    </w:pPr>
    <w:rPr>
      <w:rFonts w:ascii="Century Gothic" w:hAnsi="Century Gothic"/>
      <w:kern w:val="0"/>
      <w:sz w:val="24"/>
      <w:szCs w:val="20"/>
    </w:rPr>
  </w:style>
  <w:style w:type="paragraph" w:customStyle="1" w:styleId="204">
    <w:name w:val="xl32"/>
    <w:basedOn w:val="1"/>
    <w:qFormat/>
    <w:uiPriority w:val="0"/>
    <w:pPr>
      <w:widowControl/>
      <w:pBdr>
        <w:top w:val="single" w:color="auto" w:sz="4" w:space="0"/>
        <w:left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205">
    <w:name w:val="无间隔1"/>
    <w:qFormat/>
    <w:uiPriority w:val="0"/>
    <w:rPr>
      <w:rFonts w:ascii="Times New Roman" w:hAnsi="Times New Roman" w:eastAsia="宋体" w:cs="Times New Roman"/>
      <w:sz w:val="22"/>
      <w:szCs w:val="22"/>
      <w:lang w:val="en-US" w:eastAsia="en-US" w:bidi="ar-SA"/>
    </w:rPr>
  </w:style>
  <w:style w:type="paragraph" w:customStyle="1" w:styleId="206">
    <w:name w:val="正文不缩进"/>
    <w:basedOn w:val="1"/>
    <w:qFormat/>
    <w:uiPriority w:val="0"/>
    <w:pPr>
      <w:spacing w:before="240" w:after="240" w:line="360" w:lineRule="auto"/>
      <w:jc w:val="left"/>
    </w:pPr>
  </w:style>
  <w:style w:type="paragraph" w:customStyle="1" w:styleId="207">
    <w:name w:val="Body Text First Indent 21"/>
    <w:basedOn w:val="160"/>
    <w:qFormat/>
    <w:uiPriority w:val="0"/>
    <w:pPr>
      <w:spacing w:after="120" w:line="240" w:lineRule="auto"/>
      <w:ind w:left="420" w:leftChars="200" w:firstLine="420" w:firstLineChars="200"/>
    </w:pPr>
    <w:rPr>
      <w:sz w:val="21"/>
    </w:rPr>
  </w:style>
  <w:style w:type="paragraph" w:customStyle="1" w:styleId="208">
    <w:name w:val="样式1"/>
    <w:basedOn w:val="1"/>
    <w:qFormat/>
    <w:uiPriority w:val="0"/>
    <w:pPr>
      <w:spacing w:line="360" w:lineRule="exact"/>
      <w:ind w:firstLine="200" w:firstLineChars="200"/>
    </w:pPr>
    <w:rPr>
      <w:rFonts w:ascii="Arial" w:hAnsi="Arial"/>
    </w:rPr>
  </w:style>
  <w:style w:type="paragraph" w:customStyle="1" w:styleId="209">
    <w:name w:va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0">
    <w:name w:val="Char Char Char Char Char Char Char Char"/>
    <w:basedOn w:val="1"/>
    <w:qFormat/>
    <w:uiPriority w:val="0"/>
    <w:pPr>
      <w:tabs>
        <w:tab w:val="left" w:pos="360"/>
      </w:tabs>
    </w:pPr>
    <w:rPr>
      <w:szCs w:val="20"/>
    </w:rPr>
  </w:style>
  <w:style w:type="paragraph" w:customStyle="1" w:styleId="211">
    <w:name w:val="xl31"/>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Arial Narrow" w:hAnsi="Century Gothic" w:eastAsia="Arial Narrow" w:cs="Century Gothic"/>
      <w:kern w:val="0"/>
      <w:sz w:val="24"/>
    </w:rPr>
  </w:style>
  <w:style w:type="paragraph" w:customStyle="1" w:styleId="212">
    <w:name w:val="Char2"/>
    <w:basedOn w:val="1"/>
    <w:qFormat/>
    <w:uiPriority w:val="0"/>
    <w:rPr>
      <w:rFonts w:ascii="Courier New" w:eastAsia="Courier New"/>
      <w:b/>
      <w:sz w:val="32"/>
      <w:szCs w:val="32"/>
    </w:rPr>
  </w:style>
  <w:style w:type="paragraph" w:customStyle="1" w:styleId="213">
    <w:name w:val="首行缩进"/>
    <w:basedOn w:val="1"/>
    <w:next w:val="20"/>
    <w:qFormat/>
    <w:uiPriority w:val="0"/>
    <w:pPr>
      <w:spacing w:line="360" w:lineRule="auto"/>
      <w:ind w:firstLine="480" w:firstLineChars="200"/>
    </w:pPr>
    <w:rPr>
      <w:rFonts w:ascii="宋体"/>
      <w:sz w:val="24"/>
      <w:szCs w:val="20"/>
    </w:rPr>
  </w:style>
  <w:style w:type="character" w:customStyle="1" w:styleId="214">
    <w:name w:val="font31"/>
    <w:basedOn w:val="48"/>
    <w:qFormat/>
    <w:uiPriority w:val="0"/>
    <w:rPr>
      <w:rFonts w:hint="default" w:ascii="仿宋_GB2312" w:eastAsia="仿宋_GB2312" w:cs="仿宋_GB2312"/>
      <w:color w:val="000000"/>
      <w:sz w:val="22"/>
      <w:szCs w:val="22"/>
      <w:u w:val="none"/>
    </w:rPr>
  </w:style>
  <w:style w:type="character" w:customStyle="1" w:styleId="215">
    <w:name w:val="font131"/>
    <w:basedOn w:val="48"/>
    <w:qFormat/>
    <w:uiPriority w:val="0"/>
    <w:rPr>
      <w:rFonts w:hint="eastAsia" w:ascii="宋体" w:hAnsi="宋体" w:eastAsia="宋体" w:cs="宋体"/>
      <w:color w:val="000000"/>
      <w:sz w:val="22"/>
      <w:szCs w:val="22"/>
      <w:u w:val="none"/>
    </w:rPr>
  </w:style>
  <w:style w:type="character" w:customStyle="1" w:styleId="216">
    <w:name w:val="NormalCharacter"/>
    <w:link w:val="217"/>
    <w:qFormat/>
    <w:uiPriority w:val="0"/>
    <w:rPr>
      <w:rFonts w:ascii="Calibri"/>
      <w:szCs w:val="22"/>
    </w:rPr>
  </w:style>
  <w:style w:type="paragraph" w:customStyle="1" w:styleId="217">
    <w:name w:val="UserStyle_127"/>
    <w:basedOn w:val="1"/>
    <w:link w:val="216"/>
    <w:qFormat/>
    <w:uiPriority w:val="0"/>
    <w:pPr>
      <w:spacing w:after="160" w:line="240" w:lineRule="exact"/>
      <w:jc w:val="left"/>
    </w:pPr>
    <w:rPr>
      <w:rFonts w:ascii="Calibri"/>
      <w:szCs w:val="22"/>
    </w:rPr>
  </w:style>
  <w:style w:type="character" w:customStyle="1" w:styleId="218">
    <w:name w:val="hover29"/>
    <w:basedOn w:val="48"/>
    <w:qFormat/>
    <w:uiPriority w:val="0"/>
    <w:rPr>
      <w:color w:val="315EFB"/>
    </w:rPr>
  </w:style>
  <w:style w:type="character" w:customStyle="1" w:styleId="219">
    <w:name w:val="hover30"/>
    <w:basedOn w:val="48"/>
    <w:qFormat/>
    <w:uiPriority w:val="0"/>
    <w:rPr>
      <w:color w:val="315EFB"/>
      <w:shd w:val="clear" w:fill="F0F3FD"/>
    </w:rPr>
  </w:style>
  <w:style w:type="character" w:customStyle="1" w:styleId="220">
    <w:name w:val="hover31"/>
    <w:basedOn w:val="48"/>
    <w:qFormat/>
    <w:uiPriority w:val="0"/>
  </w:style>
  <w:style w:type="character" w:customStyle="1" w:styleId="221">
    <w:name w:val="hover32"/>
    <w:basedOn w:val="48"/>
    <w:qFormat/>
    <w:uiPriority w:val="0"/>
    <w:rPr>
      <w:color w:val="315EFB"/>
    </w:rPr>
  </w:style>
  <w:style w:type="character" w:customStyle="1" w:styleId="222">
    <w:name w:val="c-icon32"/>
    <w:basedOn w:val="48"/>
    <w:qFormat/>
    <w:uiPriority w:val="0"/>
  </w:style>
  <w:style w:type="character" w:customStyle="1" w:styleId="223">
    <w:name w:val="ec_d20_recomm_link1"/>
    <w:basedOn w:val="48"/>
    <w:qFormat/>
    <w:uiPriority w:val="0"/>
    <w:rPr>
      <w:shd w:val="clear" w:fill="F5F5F6"/>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footer5.xml" Type="http://schemas.openxmlformats.org/officeDocument/2006/relationships/footer"/><Relationship Id="rId13" Target="theme/theme1.xml" Type="http://schemas.openxmlformats.org/officeDocument/2006/relationships/theme"/><Relationship Id="rId14" Target="media/image1.png" Type="http://schemas.openxmlformats.org/officeDocument/2006/relationships/image"/><Relationship Id="rId15" Target="../customXml/item1.xml" Type="http://schemas.openxmlformats.org/officeDocument/2006/relationships/customXml"/><Relationship Id="rId16" Target="numbering.xml" Type="http://schemas.openxmlformats.org/officeDocument/2006/relationships/numbering"/><Relationship Id="rId17"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91</Pages>
  <Words>46450</Words>
  <Characters>48477</Characters>
  <Lines>370</Lines>
  <Paragraphs>104</Paragraphs>
  <TotalTime>2</TotalTime>
  <ScaleCrop>false</ScaleCrop>
  <LinksUpToDate>false</LinksUpToDate>
  <CharactersWithSpaces>50870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2022-09-30T04:37:00Z</dcterms:created>
  <dc:creator>微软用户</dc:creator>
  <cp:lastModifiedBy>唐稳</cp:lastModifiedBy>
  <cp:lastPrinted>2023-05-05T14:01:00Z</cp:lastPrinted>
  <dcterms:modified xsi:type="dcterms:W3CDTF">2023-07-14T03:21:22Z</dcterms:modified>
  <dc:title>杭州下沙服务外包人才培训基地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1285596E6B9840E8AFEBCE9B41EF191D</vt:lpwstr>
  </property>
</Properties>
</file>