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仿宋" w:hAnsi="仿宋" w:eastAsia="仿宋" w:cs="仿宋"/>
          <w:color w:val="auto"/>
          <w:w w:val="80"/>
          <w:sz w:val="52"/>
          <w:szCs w:val="52"/>
          <w:highlight w:val="none"/>
          <w:lang w:bidi="th-TH"/>
        </w:rPr>
      </w:pPr>
    </w:p>
    <w:p>
      <w:pPr>
        <w:adjustRightInd w:val="0"/>
        <w:snapToGrid w:val="0"/>
        <w:spacing w:line="360" w:lineRule="auto"/>
        <w:jc w:val="center"/>
        <w:rPr>
          <w:rFonts w:ascii="仿宋" w:hAnsi="仿宋" w:eastAsia="仿宋" w:cs="仿宋"/>
          <w:color w:val="auto"/>
          <w:highlight w:val="none"/>
        </w:rPr>
      </w:pPr>
      <w:r>
        <w:rPr>
          <w:rFonts w:hint="eastAsia" w:ascii="仿宋" w:hAnsi="仿宋" w:eastAsia="仿宋" w:cs="仿宋"/>
          <w:color w:val="auto"/>
          <w:w w:val="80"/>
          <w:sz w:val="52"/>
          <w:szCs w:val="52"/>
          <w:highlight w:val="none"/>
          <w:lang w:bidi="th-TH"/>
        </w:rPr>
        <w:t xml:space="preserve"> </w:t>
      </w:r>
    </w:p>
    <w:p>
      <w:pPr>
        <w:pStyle w:val="7"/>
        <w:adjustRightInd w:val="0"/>
        <w:snapToGrid w:val="0"/>
        <w:spacing w:line="360" w:lineRule="auto"/>
        <w:ind w:firstLine="0"/>
        <w:rPr>
          <w:rFonts w:ascii="仿宋" w:hAnsi="仿宋" w:eastAsia="仿宋" w:cs="仿宋"/>
          <w:color w:val="auto"/>
          <w:highlight w:val="none"/>
        </w:rPr>
      </w:pPr>
    </w:p>
    <w:p>
      <w:pPr>
        <w:pStyle w:val="25"/>
        <w:widowControl w:val="0"/>
        <w:adjustRightInd w:val="0"/>
        <w:snapToGrid w:val="0"/>
        <w:spacing w:line="360" w:lineRule="auto"/>
        <w:ind w:firstLine="0"/>
        <w:jc w:val="center"/>
        <w:rPr>
          <w:rFonts w:hint="eastAsia" w:ascii="仿宋" w:hAnsi="仿宋" w:eastAsia="仿宋" w:cs="仿宋"/>
          <w:color w:val="auto"/>
          <w:sz w:val="52"/>
          <w:szCs w:val="52"/>
          <w:highlight w:val="none"/>
          <w:lang w:eastAsia="zh-CN"/>
        </w:rPr>
      </w:pPr>
      <w:r>
        <w:rPr>
          <w:rFonts w:hint="eastAsia" w:ascii="仿宋" w:hAnsi="仿宋" w:eastAsia="仿宋" w:cs="仿宋"/>
          <w:color w:val="auto"/>
          <w:sz w:val="52"/>
          <w:szCs w:val="52"/>
          <w:highlight w:val="none"/>
          <w:lang w:eastAsia="zh-CN"/>
        </w:rPr>
        <w:t>杭州市本级建（构）筑物防雷装置竣工检测服务（2023年度）</w:t>
      </w:r>
    </w:p>
    <w:p>
      <w:pPr>
        <w:adjustRightInd w:val="0"/>
        <w:snapToGrid w:val="0"/>
        <w:spacing w:line="360" w:lineRule="auto"/>
        <w:jc w:val="center"/>
        <w:rPr>
          <w:rFonts w:ascii="仿宋" w:hAnsi="仿宋" w:eastAsia="仿宋" w:cs="仿宋"/>
          <w:b/>
          <w:color w:val="auto"/>
          <w:szCs w:val="84"/>
          <w:highlight w:val="none"/>
        </w:rPr>
      </w:pPr>
      <w:r>
        <w:rPr>
          <w:rFonts w:hint="eastAsia" w:ascii="仿宋" w:hAnsi="仿宋" w:eastAsia="仿宋" w:cs="仿宋"/>
          <w:b/>
          <w:color w:val="auto"/>
          <w:sz w:val="24"/>
          <w:szCs w:val="144"/>
          <w:highlight w:val="none"/>
        </w:rPr>
        <w:t>（电子招投标）</w:t>
      </w:r>
    </w:p>
    <w:p>
      <w:pPr>
        <w:pStyle w:val="6"/>
        <w:rPr>
          <w:rFonts w:hint="eastAsia" w:ascii="仿宋" w:hAnsi="仿宋" w:eastAsia="仿宋" w:cs="仿宋"/>
          <w:color w:val="auto"/>
          <w:highlight w:val="none"/>
        </w:rPr>
      </w:pPr>
    </w:p>
    <w:p>
      <w:pPr>
        <w:jc w:val="center"/>
        <w:rPr>
          <w:rFonts w:ascii="仿宋" w:hAnsi="仿宋" w:eastAsia="仿宋" w:cs="仿宋"/>
          <w:b/>
          <w:color w:val="auto"/>
          <w:szCs w:val="84"/>
          <w:highlight w:val="none"/>
        </w:rPr>
      </w:pPr>
    </w:p>
    <w:p>
      <w:pPr>
        <w:jc w:val="center"/>
        <w:rPr>
          <w:rFonts w:ascii="仿宋" w:hAnsi="仿宋" w:eastAsia="仿宋" w:cs="仿宋"/>
          <w:b/>
          <w:color w:val="auto"/>
          <w:szCs w:val="84"/>
          <w:highlight w:val="none"/>
        </w:rPr>
      </w:pPr>
    </w:p>
    <w:p>
      <w:pPr>
        <w:spacing w:line="360" w:lineRule="auto"/>
        <w:jc w:val="center"/>
        <w:rPr>
          <w:rFonts w:hint="eastAsia" w:ascii="仿宋" w:hAnsi="仿宋" w:eastAsia="仿宋" w:cs="仿宋"/>
          <w:b/>
          <w:color w:val="auto"/>
          <w:sz w:val="84"/>
          <w:szCs w:val="84"/>
          <w:highlight w:val="none"/>
        </w:rPr>
      </w:pPr>
      <w:r>
        <w:rPr>
          <w:rFonts w:hint="eastAsia" w:ascii="仿宋" w:hAnsi="仿宋" w:eastAsia="仿宋" w:cs="仿宋"/>
          <w:b/>
          <w:color w:val="auto"/>
          <w:spacing w:val="40"/>
          <w:w w:val="80"/>
          <w:sz w:val="96"/>
          <w:szCs w:val="96"/>
          <w:highlight w:val="none"/>
          <w:lang w:bidi="th-TH"/>
        </w:rPr>
        <w:t>招 标 文 件</w:t>
      </w:r>
    </w:p>
    <w:p>
      <w:pPr>
        <w:jc w:val="center"/>
        <w:rPr>
          <w:rFonts w:ascii="仿宋" w:hAnsi="仿宋" w:eastAsia="仿宋" w:cs="仿宋"/>
          <w:b/>
          <w:color w:val="auto"/>
          <w:szCs w:val="84"/>
          <w:highlight w:val="none"/>
        </w:rPr>
      </w:pPr>
    </w:p>
    <w:p>
      <w:pPr>
        <w:jc w:val="center"/>
        <w:rPr>
          <w:rFonts w:ascii="仿宋" w:hAnsi="仿宋" w:eastAsia="仿宋" w:cs="仿宋"/>
          <w:b/>
          <w:color w:val="auto"/>
          <w:szCs w:val="84"/>
          <w:highlight w:val="none"/>
        </w:rPr>
      </w:pPr>
    </w:p>
    <w:p>
      <w:pPr>
        <w:spacing w:line="360" w:lineRule="auto"/>
        <w:jc w:val="center"/>
        <w:rPr>
          <w:rFonts w:hint="eastAsia" w:ascii="仿宋" w:hAnsi="仿宋" w:eastAsia="仿宋" w:cs="仿宋"/>
          <w:b/>
          <w:color w:val="auto"/>
          <w:w w:val="80"/>
          <w:sz w:val="36"/>
          <w:szCs w:val="36"/>
          <w:highlight w:val="none"/>
          <w:lang w:eastAsia="zh-CN" w:bidi="th-TH"/>
        </w:rPr>
      </w:pPr>
      <w:r>
        <w:rPr>
          <w:rFonts w:hint="eastAsia" w:ascii="仿宋" w:hAnsi="仿宋" w:eastAsia="仿宋" w:cs="仿宋"/>
          <w:b/>
          <w:color w:val="auto"/>
          <w:w w:val="80"/>
          <w:sz w:val="36"/>
          <w:szCs w:val="36"/>
          <w:highlight w:val="none"/>
          <w:lang w:bidi="th-TH"/>
        </w:rPr>
        <w:t>项目编号：</w:t>
      </w:r>
      <w:r>
        <w:rPr>
          <w:rFonts w:hint="eastAsia" w:ascii="仿宋" w:hAnsi="仿宋" w:eastAsia="仿宋" w:cs="仿宋"/>
          <w:b/>
          <w:color w:val="auto"/>
          <w:w w:val="80"/>
          <w:sz w:val="36"/>
          <w:szCs w:val="36"/>
          <w:highlight w:val="none"/>
          <w:lang w:eastAsia="zh-CN" w:bidi="th-TH"/>
        </w:rPr>
        <w:t>ZJ-2243461（2）</w:t>
      </w:r>
    </w:p>
    <w:p>
      <w:pPr>
        <w:pStyle w:val="10"/>
        <w:ind w:left="5250"/>
        <w:rPr>
          <w:rFonts w:ascii="仿宋" w:hAnsi="仿宋" w:eastAsia="仿宋" w:cs="仿宋"/>
          <w:b/>
          <w:color w:val="auto"/>
          <w:szCs w:val="28"/>
          <w:highlight w:val="none"/>
        </w:rPr>
      </w:pPr>
      <w:r>
        <w:rPr>
          <w:rFonts w:hint="eastAsia" w:ascii="仿宋" w:hAnsi="仿宋" w:eastAsia="仿宋" w:cs="仿宋"/>
          <w:b/>
          <w:color w:val="auto"/>
          <w:highlight w:val="none"/>
        </w:rPr>
        <w:t xml:space="preserve">      </w:t>
      </w:r>
    </w:p>
    <w:p>
      <w:pPr>
        <w:rPr>
          <w:rFonts w:ascii="仿宋" w:hAnsi="仿宋" w:eastAsia="仿宋" w:cs="仿宋"/>
          <w:b/>
          <w:color w:val="auto"/>
          <w:highlight w:val="none"/>
        </w:rPr>
      </w:pPr>
    </w:p>
    <w:p>
      <w:pPr>
        <w:pStyle w:val="6"/>
        <w:rPr>
          <w:rFonts w:hint="eastAsia" w:ascii="仿宋" w:hAnsi="仿宋" w:eastAsia="仿宋" w:cs="仿宋"/>
          <w:color w:val="auto"/>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tbl>
      <w:tblPr>
        <w:tblStyle w:val="19"/>
        <w:tblW w:w="6223" w:type="dxa"/>
        <w:jc w:val="center"/>
        <w:tblLayout w:type="fixed"/>
        <w:tblCellMar>
          <w:top w:w="0" w:type="dxa"/>
          <w:left w:w="108" w:type="dxa"/>
          <w:bottom w:w="0" w:type="dxa"/>
          <w:right w:w="108" w:type="dxa"/>
        </w:tblCellMar>
      </w:tblPr>
      <w:tblGrid>
        <w:gridCol w:w="2160"/>
        <w:gridCol w:w="260"/>
        <w:gridCol w:w="3803"/>
      </w:tblGrid>
      <w:tr>
        <w:tblPrEx>
          <w:tblCellMar>
            <w:top w:w="0" w:type="dxa"/>
            <w:left w:w="108" w:type="dxa"/>
            <w:bottom w:w="0" w:type="dxa"/>
            <w:right w:w="108" w:type="dxa"/>
          </w:tblCellMar>
        </w:tblPrEx>
        <w:trPr>
          <w:trHeight w:val="680" w:hRule="atLeast"/>
          <w:jc w:val="center"/>
        </w:trPr>
        <w:tc>
          <w:tcPr>
            <w:tcW w:w="2160" w:type="dxa"/>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采购人</w:t>
            </w:r>
          </w:p>
        </w:tc>
        <w:tc>
          <w:tcPr>
            <w:tcW w:w="260" w:type="dxa"/>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p>
        </w:tc>
        <w:tc>
          <w:tcPr>
            <w:tcW w:w="3803" w:type="dxa"/>
            <w:vAlign w:val="center"/>
          </w:tcPr>
          <w:p>
            <w:pPr>
              <w:snapToGrid w:val="0"/>
              <w:jc w:val="distribute"/>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杭州市建设工程质量安全监督总站</w:t>
            </w:r>
          </w:p>
        </w:tc>
      </w:tr>
      <w:tr>
        <w:tblPrEx>
          <w:tblCellMar>
            <w:top w:w="0" w:type="dxa"/>
            <w:left w:w="108" w:type="dxa"/>
            <w:bottom w:w="0" w:type="dxa"/>
            <w:right w:w="108" w:type="dxa"/>
          </w:tblCellMar>
        </w:tblPrEx>
        <w:trPr>
          <w:trHeight w:val="297" w:hRule="atLeast"/>
          <w:jc w:val="center"/>
        </w:trPr>
        <w:tc>
          <w:tcPr>
            <w:tcW w:w="2160" w:type="dxa"/>
            <w:vAlign w:val="center"/>
          </w:tcPr>
          <w:p>
            <w:pPr>
              <w:snapToGrid w:val="0"/>
              <w:jc w:val="distribute"/>
              <w:rPr>
                <w:rFonts w:ascii="仿宋" w:hAnsi="仿宋" w:eastAsia="仿宋" w:cs="仿宋"/>
                <w:b/>
                <w:color w:val="auto"/>
                <w:sz w:val="22"/>
                <w:szCs w:val="22"/>
                <w:highlight w:val="none"/>
              </w:rPr>
            </w:pPr>
          </w:p>
        </w:tc>
        <w:tc>
          <w:tcPr>
            <w:tcW w:w="260" w:type="dxa"/>
            <w:vAlign w:val="center"/>
          </w:tcPr>
          <w:p>
            <w:pPr>
              <w:snapToGrid w:val="0"/>
              <w:jc w:val="distribute"/>
              <w:rPr>
                <w:rFonts w:ascii="仿宋" w:hAnsi="仿宋" w:eastAsia="仿宋" w:cs="仿宋"/>
                <w:b/>
                <w:color w:val="auto"/>
                <w:sz w:val="22"/>
                <w:szCs w:val="22"/>
                <w:highlight w:val="none"/>
              </w:rPr>
            </w:pPr>
          </w:p>
        </w:tc>
        <w:tc>
          <w:tcPr>
            <w:tcW w:w="3803" w:type="dxa"/>
            <w:vAlign w:val="center"/>
          </w:tcPr>
          <w:p>
            <w:pPr>
              <w:snapToGrid w:val="0"/>
              <w:jc w:val="distribute"/>
              <w:rPr>
                <w:rFonts w:ascii="仿宋" w:hAnsi="仿宋" w:eastAsia="仿宋" w:cs="仿宋"/>
                <w:b/>
                <w:color w:val="auto"/>
                <w:sz w:val="22"/>
                <w:szCs w:val="22"/>
                <w:highlight w:val="none"/>
              </w:rPr>
            </w:pPr>
          </w:p>
        </w:tc>
      </w:tr>
      <w:tr>
        <w:tblPrEx>
          <w:tblCellMar>
            <w:top w:w="0" w:type="dxa"/>
            <w:left w:w="108" w:type="dxa"/>
            <w:bottom w:w="0" w:type="dxa"/>
            <w:right w:w="108" w:type="dxa"/>
          </w:tblCellMar>
        </w:tblPrEx>
        <w:trPr>
          <w:trHeight w:val="680" w:hRule="atLeast"/>
          <w:jc w:val="center"/>
        </w:trPr>
        <w:tc>
          <w:tcPr>
            <w:tcW w:w="2160" w:type="dxa"/>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w:t>
            </w:r>
          </w:p>
        </w:tc>
        <w:tc>
          <w:tcPr>
            <w:tcW w:w="260" w:type="dxa"/>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p>
        </w:tc>
        <w:tc>
          <w:tcPr>
            <w:tcW w:w="3803" w:type="dxa"/>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浙江国际招投标有限公司</w:t>
            </w:r>
          </w:p>
        </w:tc>
      </w:tr>
      <w:tr>
        <w:tblPrEx>
          <w:tblCellMar>
            <w:top w:w="0" w:type="dxa"/>
            <w:left w:w="108" w:type="dxa"/>
            <w:bottom w:w="0" w:type="dxa"/>
            <w:right w:w="108" w:type="dxa"/>
          </w:tblCellMar>
        </w:tblPrEx>
        <w:trPr>
          <w:trHeight w:val="680" w:hRule="atLeast"/>
          <w:jc w:val="center"/>
        </w:trPr>
        <w:tc>
          <w:tcPr>
            <w:tcW w:w="2160" w:type="dxa"/>
            <w:vAlign w:val="center"/>
          </w:tcPr>
          <w:p>
            <w:pPr>
              <w:snapToGrid w:val="0"/>
              <w:jc w:val="distribute"/>
              <w:rPr>
                <w:rFonts w:ascii="仿宋" w:hAnsi="仿宋" w:eastAsia="仿宋" w:cs="仿宋"/>
                <w:b/>
                <w:color w:val="auto"/>
                <w:sz w:val="30"/>
                <w:szCs w:val="30"/>
                <w:highlight w:val="none"/>
              </w:rPr>
            </w:pPr>
          </w:p>
        </w:tc>
        <w:tc>
          <w:tcPr>
            <w:tcW w:w="260" w:type="dxa"/>
            <w:vAlign w:val="center"/>
          </w:tcPr>
          <w:p>
            <w:pPr>
              <w:snapToGrid w:val="0"/>
              <w:jc w:val="distribute"/>
              <w:rPr>
                <w:rFonts w:ascii="仿宋" w:hAnsi="仿宋" w:eastAsia="仿宋" w:cs="仿宋"/>
                <w:b/>
                <w:color w:val="auto"/>
                <w:sz w:val="30"/>
                <w:szCs w:val="30"/>
                <w:highlight w:val="none"/>
              </w:rPr>
            </w:pPr>
          </w:p>
        </w:tc>
        <w:tc>
          <w:tcPr>
            <w:tcW w:w="3803" w:type="dxa"/>
            <w:vAlign w:val="center"/>
          </w:tcPr>
          <w:p>
            <w:pPr>
              <w:snapToGrid w:val="0"/>
              <w:jc w:val="distribute"/>
              <w:rPr>
                <w:rFonts w:ascii="仿宋" w:hAnsi="仿宋" w:eastAsia="仿宋" w:cs="仿宋"/>
                <w:b/>
                <w:color w:val="auto"/>
                <w:sz w:val="30"/>
                <w:szCs w:val="30"/>
                <w:highlight w:val="none"/>
              </w:rPr>
            </w:pPr>
          </w:p>
        </w:tc>
      </w:tr>
      <w:tr>
        <w:tblPrEx>
          <w:tblCellMar>
            <w:top w:w="0" w:type="dxa"/>
            <w:left w:w="108" w:type="dxa"/>
            <w:bottom w:w="0" w:type="dxa"/>
            <w:right w:w="108" w:type="dxa"/>
          </w:tblCellMar>
        </w:tblPrEx>
        <w:trPr>
          <w:trHeight w:val="680" w:hRule="atLeast"/>
          <w:jc w:val="center"/>
        </w:trPr>
        <w:tc>
          <w:tcPr>
            <w:tcW w:w="6223" w:type="dxa"/>
            <w:gridSpan w:val="3"/>
            <w:vAlign w:val="bottom"/>
          </w:tcPr>
          <w:p>
            <w:pPr>
              <w:snapToGrid w:val="0"/>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202</w:t>
            </w:r>
            <w:r>
              <w:rPr>
                <w:rFonts w:hint="eastAsia" w:ascii="仿宋" w:hAnsi="仿宋" w:eastAsia="仿宋" w:cs="仿宋"/>
                <w:b/>
                <w:color w:val="auto"/>
                <w:sz w:val="30"/>
                <w:szCs w:val="30"/>
                <w:highlight w:val="none"/>
                <w:lang w:val="en-US" w:eastAsia="zh-CN"/>
              </w:rPr>
              <w:t>3</w:t>
            </w:r>
            <w:r>
              <w:rPr>
                <w:rFonts w:hint="eastAsia" w:ascii="仿宋" w:hAnsi="仿宋" w:eastAsia="仿宋" w:cs="仿宋"/>
                <w:b/>
                <w:color w:val="auto"/>
                <w:sz w:val="30"/>
                <w:szCs w:val="30"/>
                <w:highlight w:val="none"/>
              </w:rPr>
              <w:t>年</w:t>
            </w:r>
            <w:r>
              <w:rPr>
                <w:rFonts w:hint="eastAsia" w:ascii="仿宋" w:hAnsi="仿宋" w:eastAsia="仿宋" w:cs="仿宋"/>
                <w:b/>
                <w:color w:val="auto"/>
                <w:sz w:val="30"/>
                <w:szCs w:val="30"/>
                <w:highlight w:val="none"/>
                <w:lang w:val="en-US" w:eastAsia="zh-CN"/>
              </w:rPr>
              <w:t>01</w:t>
            </w:r>
            <w:r>
              <w:rPr>
                <w:rFonts w:hint="eastAsia" w:ascii="仿宋" w:hAnsi="仿宋" w:eastAsia="仿宋" w:cs="仿宋"/>
                <w:b/>
                <w:color w:val="auto"/>
                <w:sz w:val="30"/>
                <w:szCs w:val="30"/>
                <w:highlight w:val="none"/>
              </w:rPr>
              <w:t>月</w:t>
            </w:r>
          </w:p>
        </w:tc>
      </w:tr>
    </w:tbl>
    <w:p>
      <w:pPr>
        <w:pStyle w:val="9"/>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48"/>
          <w:szCs w:val="48"/>
          <w:highlight w:val="none"/>
        </w:rPr>
        <w:br w:type="page"/>
      </w:r>
      <w:r>
        <w:rPr>
          <w:rFonts w:hint="eastAsia" w:ascii="仿宋" w:hAnsi="仿宋" w:eastAsia="仿宋" w:cs="仿宋"/>
          <w:b/>
          <w:color w:val="auto"/>
          <w:sz w:val="28"/>
          <w:szCs w:val="28"/>
          <w:highlight w:val="none"/>
        </w:rPr>
        <w:t>目    录</w:t>
      </w:r>
    </w:p>
    <w:p>
      <w:pPr>
        <w:pStyle w:val="13"/>
        <w:tabs>
          <w:tab w:val="right" w:leader="dot" w:pos="8674"/>
          <w:tab w:val="clear" w:pos="8720"/>
        </w:tabs>
        <w:rPr>
          <w:rFonts w:hint="eastAsia" w:ascii="仿宋" w:hAnsi="仿宋" w:eastAsia="仿宋" w:cs="仿宋"/>
          <w:color w:val="auto"/>
        </w:rPr>
      </w:pPr>
      <w:r>
        <w:rPr>
          <w:rFonts w:hint="eastAsia" w:ascii="仿宋" w:hAnsi="仿宋" w:eastAsia="仿宋" w:cs="仿宋"/>
          <w:b/>
          <w:caps w:val="0"/>
          <w:color w:val="auto"/>
          <w:sz w:val="21"/>
          <w:szCs w:val="21"/>
          <w:highlight w:val="none"/>
        </w:rPr>
        <w:fldChar w:fldCharType="begin"/>
      </w:r>
      <w:r>
        <w:rPr>
          <w:rFonts w:hint="eastAsia" w:ascii="仿宋" w:hAnsi="仿宋" w:eastAsia="仿宋" w:cs="仿宋"/>
          <w:b/>
          <w:caps w:val="0"/>
          <w:color w:val="auto"/>
          <w:sz w:val="21"/>
          <w:szCs w:val="21"/>
          <w:highlight w:val="none"/>
        </w:rPr>
        <w:instrText xml:space="preserve"> TOC \o "1-2" \u </w:instrText>
      </w:r>
      <w:r>
        <w:rPr>
          <w:rFonts w:hint="eastAsia" w:ascii="仿宋" w:hAnsi="仿宋" w:eastAsia="仿宋" w:cs="仿宋"/>
          <w:b/>
          <w:caps w:val="0"/>
          <w:color w:val="auto"/>
          <w:sz w:val="21"/>
          <w:szCs w:val="21"/>
          <w:highlight w:val="none"/>
        </w:rPr>
        <w:fldChar w:fldCharType="separate"/>
      </w:r>
      <w:r>
        <w:rPr>
          <w:rFonts w:hint="eastAsia" w:ascii="仿宋" w:hAnsi="仿宋" w:eastAsia="仿宋" w:cs="仿宋"/>
          <w:color w:val="auto"/>
          <w:szCs w:val="30"/>
          <w:highlight w:val="none"/>
        </w:rPr>
        <w:t>第一部分  采购公告</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_Toc16290 \h </w:instrText>
      </w:r>
      <w:r>
        <w:rPr>
          <w:rFonts w:hint="eastAsia" w:ascii="仿宋" w:hAnsi="仿宋" w:eastAsia="仿宋" w:cs="仿宋"/>
          <w:color w:val="auto"/>
        </w:rPr>
        <w:fldChar w:fldCharType="separate"/>
      </w:r>
      <w:r>
        <w:rPr>
          <w:rFonts w:hint="eastAsia" w:ascii="仿宋" w:hAnsi="仿宋" w:eastAsia="仿宋" w:cs="仿宋"/>
          <w:color w:val="auto"/>
        </w:rPr>
        <w:t>3</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color w:val="auto"/>
          <w:szCs w:val="30"/>
          <w:highlight w:val="none"/>
        </w:rPr>
        <w:t>前 附 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_Toc24268 \h </w:instrText>
      </w:r>
      <w:r>
        <w:rPr>
          <w:rFonts w:hint="eastAsia" w:ascii="仿宋" w:hAnsi="仿宋" w:eastAsia="仿宋" w:cs="仿宋"/>
          <w:color w:val="auto"/>
        </w:rPr>
        <w:fldChar w:fldCharType="separate"/>
      </w:r>
      <w:r>
        <w:rPr>
          <w:rFonts w:hint="eastAsia" w:ascii="仿宋" w:hAnsi="仿宋" w:eastAsia="仿宋" w:cs="仿宋"/>
          <w:color w:val="auto"/>
        </w:rPr>
        <w:t>8</w:t>
      </w:r>
      <w:r>
        <w:rPr>
          <w:rFonts w:hint="eastAsia" w:ascii="仿宋" w:hAnsi="仿宋" w:eastAsia="仿宋" w:cs="仿宋"/>
          <w:color w:val="auto"/>
        </w:rPr>
        <w:fldChar w:fldCharType="end"/>
      </w:r>
    </w:p>
    <w:p>
      <w:pPr>
        <w:pStyle w:val="13"/>
        <w:tabs>
          <w:tab w:val="right" w:leader="dot" w:pos="8674"/>
          <w:tab w:val="clear" w:pos="8720"/>
        </w:tabs>
        <w:rPr>
          <w:rFonts w:hint="eastAsia" w:ascii="仿宋" w:hAnsi="仿宋" w:eastAsia="仿宋" w:cs="仿宋"/>
          <w:color w:val="auto"/>
        </w:rPr>
      </w:pPr>
      <w:r>
        <w:rPr>
          <w:rFonts w:hint="eastAsia" w:ascii="仿宋" w:hAnsi="仿宋" w:eastAsia="仿宋" w:cs="仿宋"/>
          <w:color w:val="auto"/>
          <w:szCs w:val="30"/>
          <w:highlight w:val="none"/>
        </w:rPr>
        <w:t>第二部分  投标须知</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_Toc17625 \h </w:instrText>
      </w:r>
      <w:r>
        <w:rPr>
          <w:rFonts w:hint="eastAsia" w:ascii="仿宋" w:hAnsi="仿宋" w:eastAsia="仿宋" w:cs="仿宋"/>
          <w:color w:val="auto"/>
        </w:rPr>
        <w:fldChar w:fldCharType="separate"/>
      </w:r>
      <w:r>
        <w:rPr>
          <w:rFonts w:hint="eastAsia" w:ascii="仿宋" w:hAnsi="仿宋" w:eastAsia="仿宋" w:cs="仿宋"/>
          <w:color w:val="auto"/>
        </w:rPr>
        <w:t>12</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color w:val="auto"/>
          <w:szCs w:val="20"/>
          <w:highlight w:val="none"/>
        </w:rPr>
        <w:t>一、总则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_Toc1284 \h </w:instrText>
      </w:r>
      <w:r>
        <w:rPr>
          <w:rFonts w:hint="eastAsia" w:ascii="仿宋" w:hAnsi="仿宋" w:eastAsia="仿宋" w:cs="仿宋"/>
          <w:color w:val="auto"/>
        </w:rPr>
        <w:fldChar w:fldCharType="separate"/>
      </w:r>
      <w:r>
        <w:rPr>
          <w:rFonts w:hint="eastAsia" w:ascii="仿宋" w:hAnsi="仿宋" w:eastAsia="仿宋" w:cs="仿宋"/>
          <w:color w:val="auto"/>
        </w:rPr>
        <w:t>12</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color w:val="auto"/>
          <w:szCs w:val="20"/>
          <w:highlight w:val="none"/>
        </w:rPr>
        <w:t>二、招标文件的构成、澄清、修改</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_Toc30400 \h </w:instrText>
      </w:r>
      <w:r>
        <w:rPr>
          <w:rFonts w:hint="eastAsia" w:ascii="仿宋" w:hAnsi="仿宋" w:eastAsia="仿宋" w:cs="仿宋"/>
          <w:color w:val="auto"/>
        </w:rPr>
        <w:fldChar w:fldCharType="separate"/>
      </w:r>
      <w:r>
        <w:rPr>
          <w:rFonts w:hint="eastAsia" w:ascii="仿宋" w:hAnsi="仿宋" w:eastAsia="仿宋" w:cs="仿宋"/>
          <w:color w:val="auto"/>
        </w:rPr>
        <w:t>17</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color w:val="auto"/>
          <w:szCs w:val="20"/>
          <w:highlight w:val="none"/>
        </w:rPr>
        <w:t>三、投标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_Toc12097 \h </w:instrText>
      </w:r>
      <w:r>
        <w:rPr>
          <w:rFonts w:hint="eastAsia" w:ascii="仿宋" w:hAnsi="仿宋" w:eastAsia="仿宋" w:cs="仿宋"/>
          <w:color w:val="auto"/>
        </w:rPr>
        <w:fldChar w:fldCharType="separate"/>
      </w:r>
      <w:r>
        <w:rPr>
          <w:rFonts w:hint="eastAsia" w:ascii="仿宋" w:hAnsi="仿宋" w:eastAsia="仿宋" w:cs="仿宋"/>
          <w:color w:val="auto"/>
        </w:rPr>
        <w:t>17</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color w:val="auto"/>
          <w:szCs w:val="20"/>
          <w:highlight w:val="none"/>
        </w:rPr>
        <w:t>四、开标、资格审查与信用信息查询</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_Toc12113 \h </w:instrText>
      </w:r>
      <w:r>
        <w:rPr>
          <w:rFonts w:hint="eastAsia" w:ascii="仿宋" w:hAnsi="仿宋" w:eastAsia="仿宋" w:cs="仿宋"/>
          <w:color w:val="auto"/>
        </w:rPr>
        <w:fldChar w:fldCharType="separate"/>
      </w:r>
      <w:r>
        <w:rPr>
          <w:rFonts w:hint="eastAsia" w:ascii="仿宋" w:hAnsi="仿宋" w:eastAsia="仿宋" w:cs="仿宋"/>
          <w:color w:val="auto"/>
        </w:rPr>
        <w:t>20</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color w:val="auto"/>
          <w:szCs w:val="20"/>
          <w:highlight w:val="none"/>
        </w:rPr>
        <w:t>五、评标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_Toc31325 \h </w:instrText>
      </w:r>
      <w:r>
        <w:rPr>
          <w:rFonts w:hint="eastAsia" w:ascii="仿宋" w:hAnsi="仿宋" w:eastAsia="仿宋" w:cs="仿宋"/>
          <w:color w:val="auto"/>
        </w:rPr>
        <w:fldChar w:fldCharType="separate"/>
      </w:r>
      <w:r>
        <w:rPr>
          <w:rFonts w:hint="eastAsia" w:ascii="仿宋" w:hAnsi="仿宋" w:eastAsia="仿宋" w:cs="仿宋"/>
          <w:color w:val="auto"/>
        </w:rPr>
        <w:t>21</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color w:val="auto"/>
          <w:szCs w:val="20"/>
          <w:highlight w:val="none"/>
        </w:rPr>
        <w:t>六、定 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_Toc8116 \h </w:instrText>
      </w:r>
      <w:r>
        <w:rPr>
          <w:rFonts w:hint="eastAsia" w:ascii="仿宋" w:hAnsi="仿宋" w:eastAsia="仿宋" w:cs="仿宋"/>
          <w:color w:val="auto"/>
        </w:rPr>
        <w:fldChar w:fldCharType="separate"/>
      </w:r>
      <w:r>
        <w:rPr>
          <w:rFonts w:hint="eastAsia" w:ascii="仿宋" w:hAnsi="仿宋" w:eastAsia="仿宋" w:cs="仿宋"/>
          <w:color w:val="auto"/>
        </w:rPr>
        <w:t>22</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color w:val="auto"/>
          <w:szCs w:val="20"/>
          <w:highlight w:val="none"/>
        </w:rPr>
        <w:t>七、合同授予</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_Toc9132 \h </w:instrText>
      </w:r>
      <w:r>
        <w:rPr>
          <w:rFonts w:hint="eastAsia" w:ascii="仿宋" w:hAnsi="仿宋" w:eastAsia="仿宋" w:cs="仿宋"/>
          <w:color w:val="auto"/>
        </w:rPr>
        <w:fldChar w:fldCharType="separate"/>
      </w:r>
      <w:r>
        <w:rPr>
          <w:rFonts w:hint="eastAsia" w:ascii="仿宋" w:hAnsi="仿宋" w:eastAsia="仿宋" w:cs="仿宋"/>
          <w:color w:val="auto"/>
        </w:rPr>
        <w:t>22</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color w:val="auto"/>
          <w:szCs w:val="20"/>
          <w:highlight w:val="none"/>
        </w:rPr>
        <w:t>八、电子交易活动的中止</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_Toc25977 \h </w:instrText>
      </w:r>
      <w:r>
        <w:rPr>
          <w:rFonts w:hint="eastAsia" w:ascii="仿宋" w:hAnsi="仿宋" w:eastAsia="仿宋" w:cs="仿宋"/>
          <w:color w:val="auto"/>
        </w:rPr>
        <w:fldChar w:fldCharType="separate"/>
      </w:r>
      <w:r>
        <w:rPr>
          <w:rFonts w:hint="eastAsia" w:ascii="仿宋" w:hAnsi="仿宋" w:eastAsia="仿宋" w:cs="仿宋"/>
          <w:color w:val="auto"/>
        </w:rPr>
        <w:t>24</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color w:val="auto"/>
          <w:szCs w:val="20"/>
          <w:highlight w:val="none"/>
        </w:rPr>
        <w:t>九、验收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_Toc31205 \h </w:instrText>
      </w:r>
      <w:r>
        <w:rPr>
          <w:rFonts w:hint="eastAsia" w:ascii="仿宋" w:hAnsi="仿宋" w:eastAsia="仿宋" w:cs="仿宋"/>
          <w:color w:val="auto"/>
        </w:rPr>
        <w:fldChar w:fldCharType="separate"/>
      </w:r>
      <w:r>
        <w:rPr>
          <w:rFonts w:hint="eastAsia" w:ascii="仿宋" w:hAnsi="仿宋" w:eastAsia="仿宋" w:cs="仿宋"/>
          <w:color w:val="auto"/>
        </w:rPr>
        <w:t>24</w:t>
      </w:r>
      <w:r>
        <w:rPr>
          <w:rFonts w:hint="eastAsia" w:ascii="仿宋" w:hAnsi="仿宋" w:eastAsia="仿宋" w:cs="仿宋"/>
          <w:color w:val="auto"/>
        </w:rPr>
        <w:fldChar w:fldCharType="end"/>
      </w:r>
    </w:p>
    <w:p>
      <w:pPr>
        <w:pStyle w:val="13"/>
        <w:tabs>
          <w:tab w:val="right" w:leader="dot" w:pos="8674"/>
          <w:tab w:val="clear" w:pos="8720"/>
        </w:tabs>
        <w:rPr>
          <w:rFonts w:hint="eastAsia" w:ascii="仿宋" w:hAnsi="仿宋" w:eastAsia="仿宋" w:cs="仿宋"/>
          <w:color w:val="auto"/>
        </w:rPr>
      </w:pPr>
      <w:r>
        <w:rPr>
          <w:rFonts w:hint="eastAsia" w:ascii="仿宋" w:hAnsi="仿宋" w:eastAsia="仿宋" w:cs="仿宋"/>
          <w:color w:val="auto"/>
          <w:szCs w:val="30"/>
          <w:highlight w:val="none"/>
        </w:rPr>
        <w:t>第三部分  采购需求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_Toc9814 \h </w:instrText>
      </w:r>
      <w:r>
        <w:rPr>
          <w:rFonts w:hint="eastAsia" w:ascii="仿宋" w:hAnsi="仿宋" w:eastAsia="仿宋" w:cs="仿宋"/>
          <w:color w:val="auto"/>
        </w:rPr>
        <w:fldChar w:fldCharType="separate"/>
      </w:r>
      <w:r>
        <w:rPr>
          <w:rFonts w:hint="eastAsia" w:ascii="仿宋" w:hAnsi="仿宋" w:eastAsia="仿宋" w:cs="仿宋"/>
          <w:color w:val="auto"/>
        </w:rPr>
        <w:t>26</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color w:val="auto"/>
          <w:szCs w:val="24"/>
          <w:highlight w:val="none"/>
          <w:lang w:val="zh-CN"/>
        </w:rPr>
        <w:t>一、项目</w:t>
      </w:r>
      <w:r>
        <w:rPr>
          <w:rFonts w:hint="eastAsia" w:ascii="仿宋" w:hAnsi="仿宋" w:eastAsia="仿宋" w:cs="仿宋"/>
          <w:color w:val="auto"/>
          <w:szCs w:val="24"/>
          <w:highlight w:val="none"/>
          <w:lang w:val="en-US" w:eastAsia="zh-CN"/>
        </w:rPr>
        <w:t>基本情况</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_Toc15960 \h </w:instrText>
      </w:r>
      <w:r>
        <w:rPr>
          <w:rFonts w:hint="eastAsia" w:ascii="仿宋" w:hAnsi="仿宋" w:eastAsia="仿宋" w:cs="仿宋"/>
          <w:color w:val="auto"/>
        </w:rPr>
        <w:fldChar w:fldCharType="separate"/>
      </w:r>
      <w:r>
        <w:rPr>
          <w:rFonts w:hint="eastAsia" w:ascii="仿宋" w:hAnsi="仿宋" w:eastAsia="仿宋" w:cs="仿宋"/>
          <w:color w:val="auto"/>
        </w:rPr>
        <w:t>26</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bCs/>
          <w:color w:val="auto"/>
          <w:szCs w:val="24"/>
          <w:highlight w:val="none"/>
          <w:lang w:val="zh-CN"/>
        </w:rPr>
        <w:t>二、</w:t>
      </w:r>
      <w:r>
        <w:rPr>
          <w:rFonts w:hint="eastAsia" w:ascii="仿宋" w:hAnsi="仿宋" w:eastAsia="仿宋" w:cs="仿宋"/>
          <w:bCs/>
          <w:color w:val="auto"/>
          <w:szCs w:val="24"/>
          <w:highlight w:val="none"/>
          <w:lang w:val="en-US" w:eastAsia="zh-CN"/>
        </w:rPr>
        <w:t>防雷装置竣工检测范围</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_Toc20227 \h </w:instrText>
      </w:r>
      <w:r>
        <w:rPr>
          <w:rFonts w:hint="eastAsia" w:ascii="仿宋" w:hAnsi="仿宋" w:eastAsia="仿宋" w:cs="仿宋"/>
          <w:color w:val="auto"/>
        </w:rPr>
        <w:fldChar w:fldCharType="separate"/>
      </w:r>
      <w:r>
        <w:rPr>
          <w:rFonts w:hint="eastAsia" w:ascii="仿宋" w:hAnsi="仿宋" w:eastAsia="仿宋" w:cs="仿宋"/>
          <w:color w:val="auto"/>
        </w:rPr>
        <w:t>26</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bCs/>
          <w:color w:val="auto"/>
          <w:szCs w:val="24"/>
          <w:highlight w:val="none"/>
          <w:lang w:val="en-US" w:eastAsia="zh-CN"/>
        </w:rPr>
        <w:t>三、服务要求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_Toc16603 \h </w:instrText>
      </w:r>
      <w:r>
        <w:rPr>
          <w:rFonts w:hint="eastAsia" w:ascii="仿宋" w:hAnsi="仿宋" w:eastAsia="仿宋" w:cs="仿宋"/>
          <w:color w:val="auto"/>
        </w:rPr>
        <w:fldChar w:fldCharType="separate"/>
      </w:r>
      <w:r>
        <w:rPr>
          <w:rFonts w:hint="eastAsia" w:ascii="仿宋" w:hAnsi="仿宋" w:eastAsia="仿宋" w:cs="仿宋"/>
          <w:color w:val="auto"/>
        </w:rPr>
        <w:t>26</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bCs/>
          <w:color w:val="auto"/>
          <w:szCs w:val="24"/>
          <w:highlight w:val="none"/>
          <w:lang w:val="en-US" w:eastAsia="zh-CN"/>
        </w:rPr>
        <w:t>四、防雷装置检测专业设备表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_Toc13820 \h </w:instrText>
      </w:r>
      <w:r>
        <w:rPr>
          <w:rFonts w:hint="eastAsia" w:ascii="仿宋" w:hAnsi="仿宋" w:eastAsia="仿宋" w:cs="仿宋"/>
          <w:color w:val="auto"/>
        </w:rPr>
        <w:fldChar w:fldCharType="separate"/>
      </w:r>
      <w:r>
        <w:rPr>
          <w:rFonts w:hint="eastAsia" w:ascii="仿宋" w:hAnsi="仿宋" w:eastAsia="仿宋" w:cs="仿宋"/>
          <w:color w:val="auto"/>
        </w:rPr>
        <w:t>27</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bCs/>
          <w:color w:val="auto"/>
          <w:szCs w:val="24"/>
          <w:highlight w:val="none"/>
          <w:lang w:val="en-US" w:eastAsia="zh-CN"/>
        </w:rPr>
        <w:t>五、检测报告形式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_Toc5136 \h </w:instrText>
      </w:r>
      <w:r>
        <w:rPr>
          <w:rFonts w:hint="eastAsia" w:ascii="仿宋" w:hAnsi="仿宋" w:eastAsia="仿宋" w:cs="仿宋"/>
          <w:color w:val="auto"/>
        </w:rPr>
        <w:fldChar w:fldCharType="separate"/>
      </w:r>
      <w:r>
        <w:rPr>
          <w:rFonts w:hint="eastAsia" w:ascii="仿宋" w:hAnsi="仿宋" w:eastAsia="仿宋" w:cs="仿宋"/>
          <w:color w:val="auto"/>
        </w:rPr>
        <w:t>28</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bCs/>
          <w:color w:val="auto"/>
          <w:szCs w:val="24"/>
          <w:highlight w:val="none"/>
          <w:lang w:val="en-US" w:eastAsia="zh-CN"/>
        </w:rPr>
        <w:t>六、验收要求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_Toc10529 \h </w:instrText>
      </w:r>
      <w:r>
        <w:rPr>
          <w:rFonts w:hint="eastAsia" w:ascii="仿宋" w:hAnsi="仿宋" w:eastAsia="仿宋" w:cs="仿宋"/>
          <w:color w:val="auto"/>
        </w:rPr>
        <w:fldChar w:fldCharType="separate"/>
      </w:r>
      <w:r>
        <w:rPr>
          <w:rFonts w:hint="eastAsia" w:ascii="仿宋" w:hAnsi="仿宋" w:eastAsia="仿宋" w:cs="仿宋"/>
          <w:color w:val="auto"/>
        </w:rPr>
        <w:t>28</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color w:val="auto"/>
          <w:szCs w:val="24"/>
          <w:highlight w:val="none"/>
          <w:lang w:val="en-US" w:eastAsia="zh-CN"/>
        </w:rPr>
        <w:t>七</w:t>
      </w:r>
      <w:r>
        <w:rPr>
          <w:rFonts w:hint="eastAsia" w:ascii="仿宋" w:hAnsi="仿宋" w:eastAsia="仿宋" w:cs="仿宋"/>
          <w:color w:val="auto"/>
          <w:szCs w:val="24"/>
          <w:highlight w:val="none"/>
          <w:lang w:val="zh-CN"/>
        </w:rPr>
        <w:t>、商务要求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_Toc25845 \h </w:instrText>
      </w:r>
      <w:r>
        <w:rPr>
          <w:rFonts w:hint="eastAsia" w:ascii="仿宋" w:hAnsi="仿宋" w:eastAsia="仿宋" w:cs="仿宋"/>
          <w:color w:val="auto"/>
        </w:rPr>
        <w:fldChar w:fldCharType="separate"/>
      </w:r>
      <w:r>
        <w:rPr>
          <w:rFonts w:hint="eastAsia" w:ascii="仿宋" w:hAnsi="仿宋" w:eastAsia="仿宋" w:cs="仿宋"/>
          <w:color w:val="auto"/>
        </w:rPr>
        <w:t>28</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color w:val="auto"/>
          <w:szCs w:val="24"/>
          <w:highlight w:val="none"/>
          <w:lang w:val="en-US" w:eastAsia="zh-CN"/>
        </w:rPr>
        <w:t>八</w:t>
      </w:r>
      <w:r>
        <w:rPr>
          <w:rFonts w:hint="eastAsia" w:ascii="仿宋" w:hAnsi="仿宋" w:eastAsia="仿宋" w:cs="仿宋"/>
          <w:color w:val="auto"/>
          <w:szCs w:val="24"/>
          <w:highlight w:val="none"/>
          <w:lang w:val="zh-CN"/>
        </w:rPr>
        <w:t>、投标</w:t>
      </w:r>
      <w:r>
        <w:rPr>
          <w:rFonts w:hint="eastAsia" w:ascii="仿宋" w:hAnsi="仿宋" w:eastAsia="仿宋" w:cs="仿宋"/>
          <w:color w:val="auto"/>
          <w:szCs w:val="24"/>
          <w:highlight w:val="none"/>
          <w:lang w:val="en-US" w:eastAsia="zh-CN"/>
        </w:rPr>
        <w:t>的相关要求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_Toc26002 \h </w:instrText>
      </w:r>
      <w:r>
        <w:rPr>
          <w:rFonts w:hint="eastAsia" w:ascii="仿宋" w:hAnsi="仿宋" w:eastAsia="仿宋" w:cs="仿宋"/>
          <w:color w:val="auto"/>
        </w:rPr>
        <w:fldChar w:fldCharType="separate"/>
      </w:r>
      <w:r>
        <w:rPr>
          <w:rFonts w:hint="eastAsia" w:ascii="仿宋" w:hAnsi="仿宋" w:eastAsia="仿宋" w:cs="仿宋"/>
          <w:color w:val="auto"/>
        </w:rPr>
        <w:t>30</w:t>
      </w:r>
      <w:r>
        <w:rPr>
          <w:rFonts w:hint="eastAsia" w:ascii="仿宋" w:hAnsi="仿宋" w:eastAsia="仿宋" w:cs="仿宋"/>
          <w:color w:val="auto"/>
        </w:rPr>
        <w:fldChar w:fldCharType="end"/>
      </w:r>
    </w:p>
    <w:p>
      <w:pPr>
        <w:pStyle w:val="13"/>
        <w:tabs>
          <w:tab w:val="right" w:leader="dot" w:pos="8674"/>
          <w:tab w:val="clear" w:pos="8720"/>
        </w:tabs>
        <w:rPr>
          <w:rFonts w:hint="eastAsia" w:ascii="仿宋" w:hAnsi="仿宋" w:eastAsia="仿宋" w:cs="仿宋"/>
          <w:color w:val="auto"/>
        </w:rPr>
      </w:pPr>
      <w:r>
        <w:rPr>
          <w:rFonts w:hint="eastAsia" w:ascii="仿宋" w:hAnsi="仿宋" w:eastAsia="仿宋" w:cs="仿宋"/>
          <w:color w:val="auto"/>
          <w:szCs w:val="30"/>
          <w:highlight w:val="none"/>
        </w:rPr>
        <w:t>第四部分  评标办法</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_Toc6111 \h </w:instrText>
      </w:r>
      <w:r>
        <w:rPr>
          <w:rFonts w:hint="eastAsia" w:ascii="仿宋" w:hAnsi="仿宋" w:eastAsia="仿宋" w:cs="仿宋"/>
          <w:color w:val="auto"/>
        </w:rPr>
        <w:fldChar w:fldCharType="separate"/>
      </w:r>
      <w:r>
        <w:rPr>
          <w:rFonts w:hint="eastAsia" w:ascii="仿宋" w:hAnsi="仿宋" w:eastAsia="仿宋" w:cs="仿宋"/>
          <w:color w:val="auto"/>
        </w:rPr>
        <w:t>34</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color w:val="auto"/>
          <w:szCs w:val="24"/>
          <w:highlight w:val="none"/>
        </w:rPr>
        <w:t>评标办法前附表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_Toc13116 \h </w:instrText>
      </w:r>
      <w:r>
        <w:rPr>
          <w:rFonts w:hint="eastAsia" w:ascii="仿宋" w:hAnsi="仿宋" w:eastAsia="仿宋" w:cs="仿宋"/>
          <w:color w:val="auto"/>
        </w:rPr>
        <w:fldChar w:fldCharType="separate"/>
      </w:r>
      <w:r>
        <w:rPr>
          <w:rFonts w:hint="eastAsia" w:ascii="仿宋" w:hAnsi="仿宋" w:eastAsia="仿宋" w:cs="仿宋"/>
          <w:color w:val="auto"/>
        </w:rPr>
        <w:t>34</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color w:val="auto"/>
          <w:szCs w:val="24"/>
          <w:highlight w:val="none"/>
        </w:rPr>
        <w:t>一、评标方法</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_Toc7751 \h </w:instrText>
      </w:r>
      <w:r>
        <w:rPr>
          <w:rFonts w:hint="eastAsia" w:ascii="仿宋" w:hAnsi="仿宋" w:eastAsia="仿宋" w:cs="仿宋"/>
          <w:color w:val="auto"/>
        </w:rPr>
        <w:fldChar w:fldCharType="separate"/>
      </w:r>
      <w:r>
        <w:rPr>
          <w:rFonts w:hint="eastAsia" w:ascii="仿宋" w:hAnsi="仿宋" w:eastAsia="仿宋" w:cs="仿宋"/>
          <w:color w:val="auto"/>
        </w:rPr>
        <w:t>38</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color w:val="auto"/>
          <w:szCs w:val="24"/>
          <w:highlight w:val="none"/>
        </w:rPr>
        <w:t>二、评标标准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_Toc27117 \h </w:instrText>
      </w:r>
      <w:r>
        <w:rPr>
          <w:rFonts w:hint="eastAsia" w:ascii="仿宋" w:hAnsi="仿宋" w:eastAsia="仿宋" w:cs="仿宋"/>
          <w:color w:val="auto"/>
        </w:rPr>
        <w:fldChar w:fldCharType="separate"/>
      </w:r>
      <w:r>
        <w:rPr>
          <w:rFonts w:hint="eastAsia" w:ascii="仿宋" w:hAnsi="仿宋" w:eastAsia="仿宋" w:cs="仿宋"/>
          <w:color w:val="auto"/>
        </w:rPr>
        <w:t>38</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color w:val="auto"/>
          <w:szCs w:val="24"/>
          <w:highlight w:val="none"/>
        </w:rPr>
        <w:t>三、评标程序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_Toc21530 \h </w:instrText>
      </w:r>
      <w:r>
        <w:rPr>
          <w:rFonts w:hint="eastAsia" w:ascii="仿宋" w:hAnsi="仿宋" w:eastAsia="仿宋" w:cs="仿宋"/>
          <w:color w:val="auto"/>
        </w:rPr>
        <w:fldChar w:fldCharType="separate"/>
      </w:r>
      <w:r>
        <w:rPr>
          <w:rFonts w:hint="eastAsia" w:ascii="仿宋" w:hAnsi="仿宋" w:eastAsia="仿宋" w:cs="仿宋"/>
          <w:color w:val="auto"/>
        </w:rPr>
        <w:t>38</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color w:val="auto"/>
          <w:szCs w:val="24"/>
          <w:highlight w:val="none"/>
        </w:rPr>
        <w:t>四、评标中的其他事项</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_Toc5097 \h </w:instrText>
      </w:r>
      <w:r>
        <w:rPr>
          <w:rFonts w:hint="eastAsia" w:ascii="仿宋" w:hAnsi="仿宋" w:eastAsia="仿宋" w:cs="仿宋"/>
          <w:color w:val="auto"/>
        </w:rPr>
        <w:fldChar w:fldCharType="separate"/>
      </w:r>
      <w:r>
        <w:rPr>
          <w:rFonts w:hint="eastAsia" w:ascii="仿宋" w:hAnsi="仿宋" w:eastAsia="仿宋" w:cs="仿宋"/>
          <w:color w:val="auto"/>
        </w:rPr>
        <w:t>39</w:t>
      </w:r>
      <w:r>
        <w:rPr>
          <w:rFonts w:hint="eastAsia" w:ascii="仿宋" w:hAnsi="仿宋" w:eastAsia="仿宋" w:cs="仿宋"/>
          <w:color w:val="auto"/>
        </w:rPr>
        <w:fldChar w:fldCharType="end"/>
      </w:r>
    </w:p>
    <w:p>
      <w:pPr>
        <w:pStyle w:val="13"/>
        <w:tabs>
          <w:tab w:val="right" w:leader="dot" w:pos="8674"/>
          <w:tab w:val="clear" w:pos="8720"/>
        </w:tabs>
        <w:rPr>
          <w:rFonts w:hint="eastAsia" w:ascii="仿宋" w:hAnsi="仿宋" w:eastAsia="仿宋" w:cs="仿宋"/>
          <w:color w:val="auto"/>
        </w:rPr>
      </w:pPr>
      <w:r>
        <w:rPr>
          <w:rFonts w:hint="eastAsia" w:ascii="仿宋" w:hAnsi="仿宋" w:eastAsia="仿宋" w:cs="仿宋"/>
          <w:color w:val="auto"/>
          <w:szCs w:val="30"/>
          <w:highlight w:val="none"/>
        </w:rPr>
        <w:t>第五部分  合同条款</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_Toc26727 \h </w:instrText>
      </w:r>
      <w:r>
        <w:rPr>
          <w:rFonts w:hint="eastAsia" w:ascii="仿宋" w:hAnsi="仿宋" w:eastAsia="仿宋" w:cs="仿宋"/>
          <w:color w:val="auto"/>
        </w:rPr>
        <w:fldChar w:fldCharType="separate"/>
      </w:r>
      <w:r>
        <w:rPr>
          <w:rFonts w:hint="eastAsia" w:ascii="仿宋" w:hAnsi="仿宋" w:eastAsia="仿宋" w:cs="仿宋"/>
          <w:color w:val="auto"/>
        </w:rPr>
        <w:t>42</w:t>
      </w:r>
      <w:r>
        <w:rPr>
          <w:rFonts w:hint="eastAsia" w:ascii="仿宋" w:hAnsi="仿宋" w:eastAsia="仿宋" w:cs="仿宋"/>
          <w:color w:val="auto"/>
        </w:rPr>
        <w:fldChar w:fldCharType="end"/>
      </w:r>
    </w:p>
    <w:p>
      <w:pPr>
        <w:pStyle w:val="13"/>
        <w:tabs>
          <w:tab w:val="right" w:leader="dot" w:pos="8674"/>
          <w:tab w:val="clear" w:pos="8720"/>
        </w:tabs>
        <w:rPr>
          <w:rFonts w:hint="eastAsia" w:ascii="仿宋" w:hAnsi="仿宋" w:eastAsia="仿宋" w:cs="仿宋"/>
          <w:color w:val="auto"/>
        </w:rPr>
      </w:pPr>
      <w:r>
        <w:rPr>
          <w:rFonts w:hint="eastAsia" w:ascii="仿宋" w:hAnsi="仿宋" w:eastAsia="仿宋" w:cs="仿宋"/>
          <w:color w:val="auto"/>
          <w:szCs w:val="30"/>
          <w:highlight w:val="none"/>
        </w:rPr>
        <w:t>第六部分  投标文件格式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_Toc16988 \h </w:instrText>
      </w:r>
      <w:r>
        <w:rPr>
          <w:rFonts w:hint="eastAsia" w:ascii="仿宋" w:hAnsi="仿宋" w:eastAsia="仿宋" w:cs="仿宋"/>
          <w:color w:val="auto"/>
        </w:rPr>
        <w:fldChar w:fldCharType="separate"/>
      </w:r>
      <w:r>
        <w:rPr>
          <w:rFonts w:hint="eastAsia" w:ascii="仿宋" w:hAnsi="仿宋" w:eastAsia="仿宋" w:cs="仿宋"/>
          <w:color w:val="auto"/>
        </w:rPr>
        <w:t>49</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color w:val="auto"/>
          <w:kern w:val="0"/>
          <w:szCs w:val="36"/>
          <w:highlight w:val="none"/>
        </w:rPr>
        <w:t>资格文件部分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_Toc13472 \h </w:instrText>
      </w:r>
      <w:r>
        <w:rPr>
          <w:rFonts w:hint="eastAsia" w:ascii="仿宋" w:hAnsi="仿宋" w:eastAsia="仿宋" w:cs="仿宋"/>
          <w:color w:val="auto"/>
        </w:rPr>
        <w:fldChar w:fldCharType="separate"/>
      </w:r>
      <w:r>
        <w:rPr>
          <w:rFonts w:hint="eastAsia" w:ascii="仿宋" w:hAnsi="仿宋" w:eastAsia="仿宋" w:cs="仿宋"/>
          <w:color w:val="auto"/>
        </w:rPr>
        <w:t>49</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color w:val="auto"/>
          <w:kern w:val="0"/>
          <w:szCs w:val="36"/>
          <w:highlight w:val="none"/>
        </w:rPr>
        <w:t>商务技术文件部分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_Toc2585 \h </w:instrText>
      </w:r>
      <w:r>
        <w:rPr>
          <w:rFonts w:hint="eastAsia" w:ascii="仿宋" w:hAnsi="仿宋" w:eastAsia="仿宋" w:cs="仿宋"/>
          <w:color w:val="auto"/>
        </w:rPr>
        <w:fldChar w:fldCharType="separate"/>
      </w:r>
      <w:r>
        <w:rPr>
          <w:rFonts w:hint="eastAsia" w:ascii="仿宋" w:hAnsi="仿宋" w:eastAsia="仿宋" w:cs="仿宋"/>
          <w:color w:val="auto"/>
        </w:rPr>
        <w:t>58</w:t>
      </w:r>
      <w:r>
        <w:rPr>
          <w:rFonts w:hint="eastAsia" w:ascii="仿宋" w:hAnsi="仿宋" w:eastAsia="仿宋" w:cs="仿宋"/>
          <w:color w:val="auto"/>
        </w:rPr>
        <w:fldChar w:fldCharType="end"/>
      </w:r>
    </w:p>
    <w:p>
      <w:pPr>
        <w:pStyle w:val="14"/>
        <w:tabs>
          <w:tab w:val="right" w:leader="dot" w:pos="8674"/>
          <w:tab w:val="clear" w:pos="8720"/>
        </w:tabs>
        <w:rPr>
          <w:rFonts w:hint="eastAsia" w:ascii="仿宋" w:hAnsi="仿宋" w:eastAsia="仿宋" w:cs="仿宋"/>
          <w:color w:val="auto"/>
        </w:rPr>
      </w:pPr>
      <w:r>
        <w:rPr>
          <w:rFonts w:hint="eastAsia" w:ascii="仿宋" w:hAnsi="仿宋" w:eastAsia="仿宋" w:cs="仿宋"/>
          <w:color w:val="auto"/>
          <w:kern w:val="0"/>
          <w:szCs w:val="36"/>
          <w:highlight w:val="none"/>
        </w:rPr>
        <w:t>报价文件部分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_Toc16079 \h </w:instrText>
      </w:r>
      <w:r>
        <w:rPr>
          <w:rFonts w:hint="eastAsia" w:ascii="仿宋" w:hAnsi="仿宋" w:eastAsia="仿宋" w:cs="仿宋"/>
          <w:color w:val="auto"/>
        </w:rPr>
        <w:fldChar w:fldCharType="separate"/>
      </w:r>
      <w:r>
        <w:rPr>
          <w:rFonts w:hint="eastAsia" w:ascii="仿宋" w:hAnsi="仿宋" w:eastAsia="仿宋" w:cs="仿宋"/>
          <w:color w:val="auto"/>
        </w:rPr>
        <w:t>67</w:t>
      </w:r>
      <w:r>
        <w:rPr>
          <w:rFonts w:hint="eastAsia" w:ascii="仿宋" w:hAnsi="仿宋" w:eastAsia="仿宋" w:cs="仿宋"/>
          <w:color w:val="auto"/>
        </w:rPr>
        <w:fldChar w:fldCharType="end"/>
      </w:r>
    </w:p>
    <w:p>
      <w:pPr>
        <w:pStyle w:val="13"/>
        <w:tabs>
          <w:tab w:val="right" w:leader="dot" w:pos="8674"/>
          <w:tab w:val="clear" w:pos="8720"/>
        </w:tabs>
        <w:rPr>
          <w:color w:val="auto"/>
        </w:rPr>
      </w:pP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fldChar w:fldCharType="end"/>
      </w:r>
      <w:bookmarkStart w:id="0" w:name="_Toc21665"/>
    </w:p>
    <w:p>
      <w:pPr>
        <w:jc w:val="center"/>
        <w:rPr>
          <w:rFonts w:ascii="仿宋" w:hAnsi="仿宋" w:eastAsia="仿宋" w:cs="仿宋"/>
          <w:color w:val="auto"/>
          <w:szCs w:val="21"/>
          <w:highlight w:val="none"/>
        </w:rPr>
      </w:pP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adjustRightInd w:val="0"/>
        <w:snapToGrid w:val="0"/>
        <w:spacing w:before="120" w:beforeLines="50" w:after="120" w:afterLines="50" w:line="360" w:lineRule="auto"/>
        <w:jc w:val="center"/>
        <w:outlineLvl w:val="0"/>
        <w:rPr>
          <w:rFonts w:ascii="仿宋" w:hAnsi="仿宋" w:eastAsia="仿宋" w:cs="仿宋"/>
          <w:b/>
          <w:color w:val="auto"/>
          <w:sz w:val="30"/>
          <w:szCs w:val="30"/>
          <w:highlight w:val="none"/>
        </w:rPr>
      </w:pPr>
      <w:bookmarkStart w:id="1" w:name="_Toc16290"/>
      <w:r>
        <w:rPr>
          <w:rFonts w:hint="eastAsia" w:ascii="仿宋" w:hAnsi="仿宋" w:eastAsia="仿宋" w:cs="仿宋"/>
          <w:b/>
          <w:color w:val="auto"/>
          <w:sz w:val="30"/>
          <w:szCs w:val="30"/>
          <w:highlight w:val="none"/>
        </w:rPr>
        <w:t>第一部分  采购公告</w:t>
      </w:r>
      <w:bookmarkEnd w:id="0"/>
      <w:bookmarkEnd w:id="1"/>
    </w:p>
    <w:p>
      <w:pPr>
        <w:pBdr>
          <w:top w:val="single" w:color="auto" w:sz="4" w:space="1"/>
          <w:left w:val="single" w:color="auto" w:sz="4" w:space="0"/>
          <w:bottom w:val="single" w:color="auto" w:sz="4" w:space="3"/>
          <w:right w:val="single" w:color="auto" w:sz="4" w:space="4"/>
        </w:pBdr>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项目概况                                                    </w:t>
      </w:r>
    </w:p>
    <w:p>
      <w:pPr>
        <w:pBdr>
          <w:top w:val="single" w:color="auto" w:sz="4" w:space="1"/>
          <w:left w:val="single" w:color="auto" w:sz="4" w:space="0"/>
          <w:bottom w:val="single" w:color="auto" w:sz="4" w:space="3"/>
          <w:right w:val="single" w:color="auto" w:sz="4" w:space="4"/>
        </w:pBdr>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杭州市本级建（构）筑物防雷装置竣工检测服务（2023年度）招标项目的潜在投标人应在政采云平台（https://www.zcygov.cn/）获取（下载）招标文件，并于 </w:t>
      </w:r>
      <w:r>
        <w:rPr>
          <w:rFonts w:hint="eastAsia" w:ascii="仿宋" w:hAnsi="仿宋" w:eastAsia="仿宋" w:cs="仿宋"/>
          <w:color w:val="auto"/>
          <w:kern w:val="0"/>
          <w:sz w:val="24"/>
          <w:highlight w:val="none"/>
          <w:lang w:eastAsia="zh-CN"/>
        </w:rPr>
        <w:t>2023年01月31日</w:t>
      </w:r>
      <w:r>
        <w:rPr>
          <w:rFonts w:hint="eastAsia" w:ascii="仿宋" w:hAnsi="仿宋" w:eastAsia="仿宋" w:cs="仿宋"/>
          <w:color w:val="auto"/>
          <w:kern w:val="0"/>
          <w:sz w:val="24"/>
          <w:highlight w:val="none"/>
        </w:rPr>
        <w:t xml:space="preserve"> 09:00（北京时间）前递交（上传）投标文件。      </w:t>
      </w:r>
    </w:p>
    <w:p>
      <w:pPr>
        <w:pStyle w:val="16"/>
        <w:adjustRightInd w:val="0"/>
        <w:snapToGrid w:val="0"/>
        <w:spacing w:before="0" w:beforeAutospacing="0" w:after="0" w:afterAutospacing="0" w:line="360" w:lineRule="auto"/>
        <w:jc w:val="both"/>
        <w:rPr>
          <w:rFonts w:ascii="仿宋" w:hAnsi="仿宋" w:eastAsia="仿宋" w:cs="仿宋"/>
          <w:color w:val="auto"/>
          <w:sz w:val="24"/>
          <w:szCs w:val="24"/>
          <w:highlight w:val="none"/>
        </w:rPr>
      </w:pPr>
    </w:p>
    <w:p>
      <w:pPr>
        <w:pStyle w:val="16"/>
        <w:adjustRightInd w:val="0"/>
        <w:snapToGrid w:val="0"/>
        <w:spacing w:before="0" w:beforeAutospacing="0" w:after="0" w:afterAutospacing="0" w:line="360" w:lineRule="auto"/>
        <w:jc w:val="both"/>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一、项目基本情况</w:t>
      </w: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项目编号：ZJ-</w:t>
      </w:r>
      <w:r>
        <w:rPr>
          <w:rFonts w:hint="eastAsia" w:ascii="仿宋" w:hAnsi="仿宋" w:eastAsia="仿宋" w:cs="仿宋"/>
          <w:color w:val="auto"/>
          <w:sz w:val="24"/>
          <w:szCs w:val="24"/>
          <w:highlight w:val="none"/>
          <w:lang w:eastAsia="zh-CN"/>
        </w:rPr>
        <w:t>2243461（2）</w:t>
      </w:r>
      <w:r>
        <w:rPr>
          <w:rFonts w:hint="eastAsia" w:ascii="仿宋" w:hAnsi="仿宋" w:eastAsia="仿宋" w:cs="仿宋"/>
          <w:color w:val="auto"/>
          <w:sz w:val="24"/>
          <w:szCs w:val="24"/>
          <w:highlight w:val="none"/>
        </w:rPr>
        <w:t xml:space="preserve"> </w:t>
      </w: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项目名称：杭州市本级建（构）筑物防雷装置竣工检测服务（2023年度）</w:t>
      </w: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预算金额（元）：750000  </w:t>
      </w: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最高限价（元）：/,/ </w:t>
      </w:r>
    </w:p>
    <w:p>
      <w:pPr>
        <w:pStyle w:val="16"/>
        <w:adjustRightInd w:val="0"/>
        <w:snapToGrid w:val="0"/>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pPr>
        <w:pStyle w:val="16"/>
        <w:adjustRightInd w:val="0"/>
        <w:snapToGrid w:val="0"/>
        <w:spacing w:before="0" w:beforeAutospacing="0" w:after="0" w:afterAutospacing="0" w:line="360" w:lineRule="auto"/>
        <w:ind w:firstLine="480" w:firstLineChars="200"/>
        <w:rPr>
          <w:rFonts w:ascii="仿宋" w:hAnsi="仿宋" w:eastAsia="仿宋" w:cs="仿宋"/>
          <w:color w:val="auto"/>
          <w:sz w:val="24"/>
          <w:szCs w:val="24"/>
          <w:highlight w:val="none"/>
        </w:rPr>
      </w:pP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标项一</w:t>
      </w: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杭州市本级建（构）筑物防雷装置竣工检测服务（202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年度）</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一</w:t>
      </w: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不限</w:t>
      </w: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380000</w:t>
      </w:r>
      <w:r>
        <w:rPr>
          <w:rFonts w:hint="eastAsia" w:ascii="仿宋" w:hAnsi="仿宋" w:eastAsia="仿宋" w:cs="仿宋"/>
          <w:color w:val="auto"/>
          <w:sz w:val="24"/>
          <w:szCs w:val="24"/>
          <w:highlight w:val="none"/>
        </w:rPr>
        <w:t xml:space="preserve"> </w:t>
      </w: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负责</w:t>
      </w:r>
      <w:r>
        <w:rPr>
          <w:rFonts w:hint="eastAsia" w:ascii="仿宋" w:hAnsi="仿宋" w:eastAsia="仿宋" w:cs="仿宋"/>
          <w:color w:val="auto"/>
          <w:sz w:val="24"/>
          <w:szCs w:val="24"/>
          <w:highlight w:val="none"/>
        </w:rPr>
        <w:t>采购人指定范围内杭州市本级建（构）筑物防雷装置竣工检测（大地网检测、接地电阻检测、过渡电阻检测、SPD安装检测等）。该标项检测对象主要以二类建构筑物为主（采购人有权根据工作需要安排其他检测内容）。详见采购文件。</w:t>
      </w: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rPr>
      </w:pP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标项二</w:t>
      </w: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杭州市本级建（构）筑物防雷装置竣工检测服务（202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年度）</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二</w:t>
      </w: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不限</w:t>
      </w:r>
    </w:p>
    <w:p>
      <w:pPr>
        <w:pStyle w:val="16"/>
        <w:adjustRightInd w:val="0"/>
        <w:snapToGrid w:val="0"/>
        <w:spacing w:before="0" w:beforeAutospacing="0" w:after="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预算金额（元）: </w:t>
      </w:r>
      <w:r>
        <w:rPr>
          <w:rFonts w:hint="eastAsia" w:ascii="仿宋" w:hAnsi="仿宋" w:eastAsia="仿宋" w:cs="仿宋"/>
          <w:color w:val="auto"/>
          <w:sz w:val="24"/>
          <w:szCs w:val="24"/>
          <w:highlight w:val="none"/>
          <w:lang w:val="en-US" w:eastAsia="zh-CN"/>
        </w:rPr>
        <w:t>370000</w:t>
      </w:r>
    </w:p>
    <w:p>
      <w:pPr>
        <w:pStyle w:val="16"/>
        <w:adjustRightInd w:val="0"/>
        <w:snapToGrid w:val="0"/>
        <w:spacing w:before="0" w:beforeAutospacing="0" w:after="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简要规格描述或项目基本概况介绍、用途：负责采购人指定范围内杭州市本级建（构）筑物防雷装置竣工检测（大地网检测、接地电阻检测、过渡电阻检测、SPD安装检测等）。该标项检测对象主要以三类建构筑物为主（采购人有权根据工作需要安排其他检测内容）。详见采购文件。</w:t>
      </w: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rPr>
      </w:pP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合同履约期限：标项 1、2，</w:t>
      </w:r>
      <w:r>
        <w:rPr>
          <w:rFonts w:hint="eastAsia" w:ascii="仿宋" w:hAnsi="仿宋" w:eastAsia="仿宋" w:cs="仿宋"/>
          <w:color w:val="auto"/>
          <w:sz w:val="24"/>
          <w:szCs w:val="24"/>
          <w:highlight w:val="none"/>
          <w:lang w:val="en-US" w:eastAsia="zh-CN"/>
        </w:rPr>
        <w:t>整体服务期一年，</w:t>
      </w:r>
      <w:r>
        <w:rPr>
          <w:rFonts w:hint="eastAsia" w:ascii="仿宋" w:hAnsi="仿宋" w:eastAsia="仿宋" w:cs="仿宋"/>
          <w:color w:val="auto"/>
          <w:sz w:val="24"/>
          <w:szCs w:val="24"/>
          <w:highlight w:val="none"/>
        </w:rPr>
        <w:t>中标人须根据采购人的时间计划安排相关工作。</w:t>
      </w: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是</w:t>
      </w:r>
      <w:r>
        <w:rPr>
          <w:rFonts w:hint="eastAsia" w:ascii="仿宋" w:hAnsi="仿宋" w:eastAsia="仿宋" w:cs="仿宋"/>
          <w:color w:val="auto"/>
          <w:sz w:val="24"/>
          <w:szCs w:val="24"/>
          <w:highlight w:val="none"/>
        </w:rPr>
        <w:t>）接受联合体投标。</w:t>
      </w:r>
    </w:p>
    <w:p>
      <w:pPr>
        <w:pStyle w:val="16"/>
        <w:adjustRightInd w:val="0"/>
        <w:snapToGrid w:val="0"/>
        <w:spacing w:before="0" w:beforeAutospacing="0" w:after="0" w:afterAutospacing="0" w:line="360" w:lineRule="auto"/>
        <w:jc w:val="both"/>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2.落实政府采购政策需满足的资格要求：标项1</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lang w:val="en-US" w:eastAsia="zh-CN"/>
        </w:rPr>
        <w:t>2</w:t>
      </w:r>
      <w:r>
        <w:rPr>
          <w:rFonts w:hint="eastAsia" w:ascii="仿宋" w:hAnsi="仿宋" w:eastAsia="仿宋" w:cs="仿宋"/>
          <w:snapToGrid w:val="0"/>
          <w:color w:val="auto"/>
          <w:kern w:val="28"/>
          <w:sz w:val="24"/>
          <w:szCs w:val="20"/>
          <w:highlight w:val="none"/>
        </w:rPr>
        <w:t>：本项目专门面向中小企业采购，供应商所提供的服务必须全部由符合政策要求的中小企业承接（中小企业划分标准对应行业为“其他未列明行业”）。</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3.本项目的特定资格要求：【标项1】具备有效的、气象主管机构颁发的雷电防护装置检测甲级资质;【标项2】具备有效的、气象主管机构颁发的雷电防护装置检测乙级（含）以上资质。</w:t>
      </w:r>
    </w:p>
    <w:p>
      <w:pPr>
        <w:pStyle w:val="16"/>
        <w:adjustRightInd w:val="0"/>
        <w:snapToGrid w:val="0"/>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三、获取招标文件</w:t>
      </w:r>
      <w:r>
        <w:rPr>
          <w:rFonts w:hint="eastAsia" w:ascii="仿宋" w:hAnsi="仿宋" w:eastAsia="仿宋" w:cs="仿宋"/>
          <w:color w:val="auto"/>
          <w:sz w:val="24"/>
          <w:szCs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2023年01月31日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2023年01月31日</w:t>
      </w:r>
      <w:r>
        <w:rPr>
          <w:rFonts w:hint="eastAsia" w:ascii="仿宋" w:hAnsi="仿宋" w:eastAsia="仿宋" w:cs="仿宋"/>
          <w:color w:val="auto"/>
          <w:sz w:val="24"/>
          <w:highlight w:val="none"/>
          <w:u w:val="single"/>
        </w:rPr>
        <w:t>09</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00</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2023年01月31日</w:t>
      </w:r>
      <w:r>
        <w:rPr>
          <w:rFonts w:hint="eastAsia" w:ascii="仿宋" w:hAnsi="仿宋" w:eastAsia="仿宋" w:cs="仿宋"/>
          <w:color w:val="auto"/>
          <w:sz w:val="24"/>
          <w:highlight w:val="none"/>
          <w:u w:val="single"/>
        </w:rPr>
        <w:t>09</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00</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pPr>
        <w:spacing w:line="360" w:lineRule="auto"/>
        <w:ind w:left="0" w:leftChars="0" w:firstLine="0" w:firstLineChars="0"/>
        <w:jc w:val="left"/>
        <w:rPr>
          <w:rFonts w:hint="eastAsia" w:ascii="仿宋_GB2312" w:hAnsi="仿宋" w:eastAsia="仿宋_GB2312"/>
          <w:color w:val="auto"/>
          <w:sz w:val="21"/>
          <w:szCs w:val="21"/>
          <w:highlight w:val="none"/>
          <w:lang w:eastAsia="zh-CN"/>
        </w:rPr>
      </w:pPr>
      <w:r>
        <w:rPr>
          <w:rFonts w:hint="eastAsia" w:ascii="仿宋_GB2312" w:hAnsi="仿宋" w:eastAsia="仿宋_GB2312"/>
          <w:color w:val="auto"/>
          <w:sz w:val="21"/>
          <w:szCs w:val="21"/>
          <w:highlight w:val="none"/>
        </w:rPr>
        <w:fldChar w:fldCharType="begin"/>
      </w:r>
      <w:r>
        <w:rPr>
          <w:rFonts w:hint="eastAsia" w:ascii="仿宋_GB2312" w:hAnsi="仿宋" w:eastAsia="仿宋_GB2312"/>
          <w:color w:val="auto"/>
          <w:sz w:val="21"/>
          <w:szCs w:val="21"/>
          <w:highlight w:val="none"/>
        </w:rPr>
        <w:instrText xml:space="preserve"> HYPERLINK "https://zfcg.czt.zj.gov.cn/innerUsed_noticeDetails/index.html?noticeId=9063735，" </w:instrText>
      </w:r>
      <w:r>
        <w:rPr>
          <w:rFonts w:hint="eastAsia" w:ascii="仿宋_GB2312" w:hAnsi="仿宋" w:eastAsia="仿宋_GB2312"/>
          <w:color w:val="auto"/>
          <w:sz w:val="21"/>
          <w:szCs w:val="21"/>
          <w:highlight w:val="none"/>
        </w:rPr>
        <w:fldChar w:fldCharType="separate"/>
      </w:r>
      <w:r>
        <w:rPr>
          <w:rFonts w:hint="eastAsia" w:ascii="仿宋_GB2312" w:hAnsi="仿宋" w:eastAsia="仿宋_GB2312"/>
          <w:color w:val="auto"/>
          <w:sz w:val="21"/>
          <w:szCs w:val="21"/>
          <w:highlight w:val="none"/>
          <w:lang w:eastAsia="zh-CN"/>
        </w:rPr>
        <w:t>https://zfcg.czt.zj.gov.cn/innerUsed_noticeDetails/index.html?noticeId=9063736&amp;utm=web-government-front.49399a16.0.0.88a6b8d0779a11ed82d20992bd5a5625，</w:t>
      </w:r>
      <w:r>
        <w:rPr>
          <w:rFonts w:hint="eastAsia" w:ascii="仿宋_GB2312" w:hAnsi="仿宋" w:eastAsia="仿宋_GB2312"/>
          <w:color w:val="auto"/>
          <w:sz w:val="21"/>
          <w:szCs w:val="21"/>
          <w:highlight w:val="none"/>
        </w:rPr>
        <w:fldChar w:fldCharType="end"/>
      </w:r>
    </w:p>
    <w:p>
      <w:pPr>
        <w:spacing w:line="360" w:lineRule="auto"/>
        <w:rPr>
          <w:rFonts w:hint="eastAsia" w:ascii="仿宋" w:hAnsi="仿宋" w:eastAsia="仿宋" w:cs="仿宋"/>
          <w:color w:val="auto"/>
          <w:sz w:val="24"/>
          <w:highlight w:val="none"/>
        </w:rPr>
      </w:pPr>
      <w:r>
        <w:rPr>
          <w:rFonts w:hint="eastAsia" w:ascii="仿宋_GB2312" w:hAnsi="仿宋" w:eastAsia="仿宋_GB2312"/>
          <w:color w:val="auto"/>
          <w:sz w:val="21"/>
          <w:szCs w:val="21"/>
          <w:highlight w:val="none"/>
          <w:lang w:eastAsia="zh-CN"/>
        </w:rPr>
        <w:t>https://zfcg.czt.zj.gov.cn/innerUsed_noticeDetails/index.html?noticeId=9063736&amp;utm=web-government-front.49399a16.0.0.88a6b8d0779a11ed82d20992bd5a5625</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bookmarkStart w:id="101" w:name="_GoBack"/>
      <w:bookmarkEnd w:id="101"/>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4.其他事项：</w:t>
      </w: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（1）需要落实的政府采购政策：包括节约资源、保护环境、支持创新、促进中小企业发展等。详见招标文件的第二部分总则。</w:t>
      </w: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为支持和促进中小企业发展，杭州市财政局出台了政府采购信用融资政策，供应商可凭中标合同申请贷款，利率一般在基准利率左右（不同银行略有差异）。具体可登录（http://220.191.208.230/login.do）办理业务。</w:t>
      </w: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16"/>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（5）本项目招标文件公告期限与招标公告的公告期限一致。</w:t>
      </w:r>
      <w:r>
        <w:rPr>
          <w:rFonts w:hint="eastAsia" w:ascii="仿宋" w:hAnsi="仿宋" w:eastAsia="仿宋" w:cs="仿宋"/>
          <w:color w:val="auto"/>
          <w:sz w:val="24"/>
          <w:highlight w:val="none"/>
          <w:lang w:val="en-US" w:eastAsia="zh-CN"/>
        </w:rPr>
        <w:t>本次为该项目重新招标。</w:t>
      </w:r>
    </w:p>
    <w:p>
      <w:pPr>
        <w:pStyle w:val="16"/>
        <w:adjustRightInd w:val="0"/>
        <w:snapToGrid w:val="0"/>
        <w:spacing w:before="0" w:beforeAutospacing="0" w:after="0" w:afterAutospacing="0" w:line="360" w:lineRule="auto"/>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八、对本次采购提出询问、质疑、投诉，请按以下方式联系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名称：</w:t>
      </w:r>
      <w:r>
        <w:rPr>
          <w:rFonts w:hint="eastAsia" w:ascii="仿宋" w:hAnsi="仿宋" w:eastAsia="仿宋" w:cs="仿宋"/>
          <w:color w:val="auto"/>
          <w:sz w:val="24"/>
          <w:highlight w:val="none"/>
          <w:lang w:eastAsia="zh-CN"/>
        </w:rPr>
        <w:t>杭州市建设工程质量安全监督总站</w:t>
      </w:r>
      <w:r>
        <w:rPr>
          <w:rFonts w:hint="eastAsia" w:ascii="仿宋" w:hAnsi="仿宋" w:eastAsia="仿宋" w:cs="仿宋"/>
          <w:color w:val="auto"/>
          <w:sz w:val="24"/>
          <w:highlight w:val="none"/>
        </w:rPr>
        <w:t>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地址：</w:t>
      </w:r>
      <w:r>
        <w:rPr>
          <w:rFonts w:hint="eastAsia" w:ascii="仿宋" w:hAnsi="仿宋" w:eastAsia="仿宋" w:cs="仿宋"/>
          <w:color w:val="auto"/>
          <w:sz w:val="24"/>
          <w:szCs w:val="24"/>
          <w:highlight w:val="none"/>
        </w:rPr>
        <w:t>杭州市莫干山路10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lang w:val="en-US" w:eastAsia="zh-CN"/>
        </w:rPr>
        <w:t>立新大厦9楼</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项目联系人（询问）：</w:t>
      </w:r>
      <w:r>
        <w:rPr>
          <w:rFonts w:hint="eastAsia" w:ascii="仿宋" w:hAnsi="仿宋" w:eastAsia="仿宋" w:cs="仿宋"/>
          <w:color w:val="auto"/>
          <w:sz w:val="24"/>
          <w:highlight w:val="none"/>
          <w:lang w:eastAsia="zh-CN"/>
        </w:rPr>
        <w:t>贾俊俊</w:t>
      </w:r>
      <w:r>
        <w:rPr>
          <w:rFonts w:hint="eastAsia" w:ascii="仿宋" w:hAnsi="仿宋" w:eastAsia="仿宋" w:cs="仿宋"/>
          <w:color w:val="auto"/>
          <w:sz w:val="24"/>
          <w:highlight w:val="none"/>
        </w:rPr>
        <w:t>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项目联系方式（询问）：</w:t>
      </w:r>
      <w:r>
        <w:rPr>
          <w:rFonts w:hint="eastAsia" w:ascii="仿宋" w:hAnsi="仿宋" w:eastAsia="仿宋" w:cs="仿宋"/>
          <w:color w:val="auto"/>
          <w:sz w:val="24"/>
          <w:highlight w:val="none"/>
          <w:lang w:val="en-US" w:eastAsia="zh-CN"/>
        </w:rPr>
        <w:t>0571-</w:t>
      </w:r>
      <w:r>
        <w:rPr>
          <w:rFonts w:hint="eastAsia" w:ascii="仿宋" w:hAnsi="仿宋" w:eastAsia="仿宋" w:cs="仿宋"/>
          <w:color w:val="auto"/>
          <w:sz w:val="24"/>
          <w:highlight w:val="none"/>
        </w:rPr>
        <w:t>88398982</w:t>
      </w:r>
    </w:p>
    <w:p>
      <w:pPr>
        <w:spacing w:line="360" w:lineRule="auto"/>
        <w:rPr>
          <w:rFonts w:hint="eastAsia" w:ascii="仿宋_GB2312" w:hAnsi="仿宋" w:eastAsia="仿宋_GB2312"/>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_GB2312" w:hAnsi="仿宋" w:eastAsia="仿宋_GB2312"/>
          <w:color w:val="auto"/>
          <w:sz w:val="24"/>
          <w:highlight w:val="none"/>
        </w:rPr>
        <w:t>质疑联系人：黎先生</w:t>
      </w:r>
    </w:p>
    <w:p>
      <w:pPr>
        <w:spacing w:line="360" w:lineRule="auto"/>
        <w:rPr>
          <w:rFonts w:hint="eastAsia" w:ascii="仿宋" w:hAnsi="仿宋" w:eastAsia="仿宋" w:cs="仿宋"/>
          <w:color w:val="auto"/>
          <w:sz w:val="24"/>
          <w:highlight w:val="none"/>
          <w:lang w:val="en-US" w:eastAsia="zh-CN"/>
        </w:rPr>
      </w:pPr>
      <w:r>
        <w:rPr>
          <w:rFonts w:hint="eastAsia" w:ascii="仿宋_GB2312" w:hAnsi="仿宋" w:eastAsia="仿宋_GB2312"/>
          <w:color w:val="auto"/>
          <w:sz w:val="24"/>
          <w:highlight w:val="none"/>
        </w:rPr>
        <w:t>     质疑联系方式：0571-88398992</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名称：浙江国际招投标有限公司</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地址：浙江省杭州市西湖区文三路90号东部软件园1号楼3楼</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传真：0571-88473411</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项目联系人（询问）：唐稳</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项目联系方式（询问）：0571-81061825</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质疑联系人：赵娟</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质疑联系方式：0571-81061819</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名称：杭州市财政局政府采购监管处/浙江省政府采购行政裁决服务中心（杭州）</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地址：杭州市上城区四季青街道新业路市民之家G03办公室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监督投诉电话：0571-85252453</w:t>
      </w:r>
    </w:p>
    <w:p>
      <w:pPr>
        <w:spacing w:line="360" w:lineRule="auto"/>
        <w:ind w:firstLine="480" w:firstLineChars="200"/>
        <w:rPr>
          <w:rFonts w:hint="eastAsia" w:ascii="仿宋" w:hAnsi="仿宋" w:eastAsia="仿宋" w:cs="仿宋"/>
          <w:color w:val="auto"/>
          <w:sz w:val="24"/>
          <w:highlight w:val="none"/>
        </w:rPr>
      </w:pPr>
    </w:p>
    <w:p>
      <w:pPr>
        <w:widowControl/>
        <w:adjustRightInd w:val="0"/>
        <w:snapToGrid w:val="0"/>
        <w:spacing w:line="360" w:lineRule="auto"/>
        <w:ind w:firstLine="420" w:firstLineChars="200"/>
        <w:jc w:val="left"/>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若对项目采购电子交易系统操作有疑问，可登录政采云（https://www.zcygov.cn/），点击右侧咨询小采，获取采小蜜智能服务管家帮助，或拨打政采云服务热线400-881-7190获取热线服务帮助。</w:t>
      </w:r>
    </w:p>
    <w:p>
      <w:pPr>
        <w:widowControl/>
        <w:adjustRightInd w:val="0"/>
        <w:snapToGrid w:val="0"/>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CA问题联系电话（人工）：汇信CA 400-888-4636；天谷CA 400-087-8198。</w:t>
      </w:r>
    </w:p>
    <w:p>
      <w:pPr>
        <w:widowControl/>
        <w:tabs>
          <w:tab w:val="left" w:pos="8647"/>
        </w:tabs>
        <w:adjustRightInd w:val="0"/>
        <w:snapToGrid w:val="0"/>
        <w:spacing w:line="360" w:lineRule="auto"/>
        <w:jc w:val="center"/>
        <w:outlineLvl w:val="1"/>
        <w:rPr>
          <w:rFonts w:ascii="仿宋" w:hAnsi="仿宋" w:eastAsia="仿宋" w:cs="仿宋"/>
          <w:b/>
          <w:color w:val="auto"/>
          <w:sz w:val="30"/>
          <w:szCs w:val="30"/>
          <w:highlight w:val="none"/>
        </w:rPr>
      </w:pPr>
      <w:r>
        <w:rPr>
          <w:rFonts w:hint="eastAsia" w:ascii="仿宋" w:hAnsi="仿宋" w:eastAsia="仿宋" w:cs="仿宋"/>
          <w:b/>
          <w:bCs/>
          <w:color w:val="auto"/>
          <w:sz w:val="28"/>
          <w:szCs w:val="21"/>
          <w:highlight w:val="none"/>
        </w:rPr>
        <w:br w:type="page"/>
      </w:r>
      <w:bookmarkStart w:id="2" w:name="_Toc24268"/>
      <w:r>
        <w:rPr>
          <w:rFonts w:hint="eastAsia" w:ascii="仿宋" w:hAnsi="仿宋" w:eastAsia="仿宋" w:cs="仿宋"/>
          <w:b/>
          <w:color w:val="auto"/>
          <w:sz w:val="30"/>
          <w:szCs w:val="30"/>
          <w:highlight w:val="none"/>
        </w:rPr>
        <w:t>前 附 表</w:t>
      </w:r>
      <w:bookmarkEnd w:id="2"/>
    </w:p>
    <w:tbl>
      <w:tblPr>
        <w:tblStyle w:val="19"/>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3" w:hRule="atLeast"/>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400" w:lineRule="exact"/>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3" w:hRule="atLeast"/>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r>
              <w:rPr>
                <w:rFonts w:hint="eastAsia" w:ascii="仿宋_GB2312" w:hAnsi="仿宋" w:eastAsia="仿宋_GB2312" w:cs="Arial"/>
                <w:b/>
                <w:bCs/>
                <w:color w:val="auto"/>
                <w:kern w:val="0"/>
                <w:sz w:val="24"/>
                <w:highlight w:val="none"/>
                <w:lang w:val="en-US" w:eastAsia="zh-CN"/>
              </w:rPr>
              <w:t>各标项的</w:t>
            </w:r>
            <w:r>
              <w:rPr>
                <w:rFonts w:hint="eastAsia" w:ascii="仿宋_GB2312" w:hAnsi="仿宋" w:eastAsia="仿宋_GB2312" w:cs="Arial"/>
                <w:b/>
                <w:bCs/>
                <w:color w:val="auto"/>
                <w:kern w:val="0"/>
                <w:sz w:val="24"/>
                <w:highlight w:val="none"/>
              </w:rPr>
              <w:t>标的</w:t>
            </w:r>
            <w:r>
              <w:rPr>
                <w:rFonts w:hint="eastAsia" w:ascii="仿宋_GB2312" w:hAnsi="仿宋" w:eastAsia="仿宋_GB2312" w:cs="Arial"/>
                <w:b/>
                <w:bCs/>
                <w:color w:val="auto"/>
                <w:kern w:val="0"/>
                <w:sz w:val="24"/>
                <w:highlight w:val="none"/>
                <w:lang w:val="en-US" w:eastAsia="zh-CN"/>
              </w:rPr>
              <w:t>均为</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b/>
                <w:bCs/>
                <w:color w:val="auto"/>
                <w:kern w:val="0"/>
                <w:sz w:val="24"/>
                <w:highlight w:val="none"/>
                <w:u w:val="single"/>
                <w:lang w:eastAsia="zh-CN"/>
              </w:rPr>
              <w:t>杭州市本级建（构）筑物防雷装置竣工检测服务（2023年度）</w:t>
            </w:r>
            <w:r>
              <w:rPr>
                <w:rFonts w:hint="eastAsia" w:ascii="仿宋" w:hAnsi="仿宋" w:eastAsia="仿宋" w:cs="仿宋"/>
                <w:b/>
                <w:bCs/>
                <w:color w:val="auto"/>
                <w:kern w:val="0"/>
                <w:sz w:val="24"/>
                <w:highlight w:val="none"/>
                <w:lang w:eastAsia="zh-CN"/>
              </w:rPr>
              <w:t>；</w:t>
            </w:r>
            <w:r>
              <w:rPr>
                <w:rFonts w:hint="eastAsia" w:ascii="仿宋_GB2312" w:hAnsi="仿宋" w:eastAsia="仿宋_GB2312" w:cs="Arial"/>
                <w:b/>
                <w:bCs/>
                <w:color w:val="auto"/>
                <w:kern w:val="0"/>
                <w:sz w:val="24"/>
                <w:highlight w:val="none"/>
                <w:lang w:val="en-US" w:eastAsia="zh-CN"/>
              </w:rPr>
              <w:t>各标项的所属行业均为</w:t>
            </w:r>
            <w:r>
              <w:rPr>
                <w:rFonts w:hint="eastAsia" w:ascii="仿宋" w:hAnsi="仿宋" w:eastAsia="仿宋" w:cs="仿宋"/>
                <w:b/>
                <w:bCs/>
                <w:color w:val="auto"/>
                <w:kern w:val="0"/>
                <w:sz w:val="24"/>
                <w:highlight w:val="none"/>
                <w:u w:val="single"/>
              </w:rPr>
              <w:t xml:space="preserve"> 其他未列明行业 </w:t>
            </w:r>
            <w:r>
              <w:rPr>
                <w:rFonts w:hint="eastAsia" w:ascii="仿宋" w:hAnsi="仿宋" w:eastAsia="仿宋" w:cs="仿宋"/>
                <w:b/>
                <w:bCs/>
                <w:color w:val="auto"/>
                <w:kern w:val="0"/>
                <w:sz w:val="24"/>
                <w:highlight w:val="none"/>
              </w:rPr>
              <w:t>；</w:t>
            </w:r>
          </w:p>
          <w:p>
            <w:pPr>
              <w:adjustRightInd w:val="0"/>
              <w:snapToGrid w:val="0"/>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t>（2）其他未列明行业中，从业人员300人以下的为中小微型企业。其中，从业人员100人及以上的为中型企业；从业人员10人及以上的为小型企业；从业人员10人以下的为微型企业。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3" w:hRule="atLeast"/>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rPr>
                <w:rFonts w:ascii="仿宋_GB2312" w:hAnsi="仿宋" w:eastAsia="仿宋_GB2312" w:cs="Arial"/>
                <w:color w:val="auto"/>
                <w:kern w:val="0"/>
                <w:sz w:val="24"/>
                <w:highlight w:val="none"/>
              </w:rPr>
            </w:pPr>
            <w:r>
              <w:rPr>
                <w:rFonts w:ascii="MS Gothic" w:hAnsi="MS Gothic" w:eastAsia="仿宋_GB2312" w:cs="Arial"/>
                <w:color w:val="auto"/>
                <w:kern w:val="0"/>
                <w:sz w:val="24"/>
                <w:highlight w:val="none"/>
              </w:rPr>
              <w:sym w:font="Wingdings" w:char="00FE"/>
            </w:r>
            <w:r>
              <w:rPr>
                <w:rFonts w:hint="eastAsia" w:ascii="仿宋_GB2312" w:hAnsi="仿宋" w:eastAsia="仿宋_GB2312" w:cs="Arial"/>
                <w:color w:val="auto"/>
                <w:kern w:val="0"/>
                <w:sz w:val="24"/>
                <w:highlight w:val="none"/>
              </w:rPr>
              <w:t>本项目不允许采购进口产品。</w:t>
            </w:r>
          </w:p>
          <w:p>
            <w:pPr>
              <w:adjustRightInd w:val="0"/>
              <w:snapToGrid w:val="0"/>
              <w:spacing w:line="400" w:lineRule="exact"/>
              <w:rPr>
                <w:rFonts w:hint="eastAsia" w:ascii="仿宋" w:hAnsi="仿宋" w:eastAsia="仿宋" w:cs="仿宋"/>
                <w:b/>
                <w:bCs/>
                <w:color w:val="auto"/>
                <w:kern w:val="0"/>
                <w:sz w:val="24"/>
                <w:highlight w:val="none"/>
              </w:rPr>
            </w:pPr>
            <w:r>
              <w:rPr>
                <w:rFonts w:ascii="MS Gothic" w:hAnsi="MS Gothic" w:eastAsia="MS Gothic" w:cs="Arial"/>
                <w:color w:val="auto"/>
                <w:kern w:val="0"/>
                <w:sz w:val="24"/>
                <w:highlight w:val="none"/>
              </w:rPr>
              <w:t>☐</w:t>
            </w:r>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_GB2312" w:hAnsi="仿宋" w:eastAsia="仿宋_GB2312"/>
                <w:color w:val="auto"/>
                <w:sz w:val="24"/>
                <w:highlight w:val="none"/>
              </w:rPr>
            </w:pPr>
            <w:r>
              <w:rPr>
                <w:rFonts w:hint="eastAsia" w:ascii="MS Gothic" w:hAnsi="MS Gothic" w:eastAsia="MS Gothic" w:cs="Arial"/>
                <w:color w:val="auto"/>
                <w:kern w:val="0"/>
                <w:sz w:val="24"/>
                <w:highlight w:val="none"/>
              </w:rPr>
              <w:t>☐</w:t>
            </w:r>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p>
          <w:p>
            <w:pPr>
              <w:rPr>
                <w:rFonts w:ascii="仿宋_GB2312" w:hAnsi="仿宋" w:eastAsia="仿宋_GB2312"/>
                <w:color w:val="auto"/>
                <w:sz w:val="24"/>
                <w:highlight w:val="none"/>
              </w:rPr>
            </w:pPr>
            <w:r>
              <w:rPr>
                <w:rFonts w:hint="eastAsia" w:ascii="Wingdings" w:hAnsi="Wingdings" w:eastAsia="MS Gothic" w:cs="Arial"/>
                <w:color w:val="auto"/>
                <w:kern w:val="0"/>
                <w:sz w:val="24"/>
                <w:highlight w:val="none"/>
              </w:rPr>
              <w:sym w:font="Wingdings" w:char="00FE"/>
            </w:r>
            <w:r>
              <w:rPr>
                <w:rFonts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同意向小微企业合理分包。</w:t>
            </w:r>
          </w:p>
          <w:p>
            <w:pPr>
              <w:adjustRightInd w:val="0"/>
              <w:snapToGrid w:val="0"/>
              <w:spacing w:line="400" w:lineRule="exact"/>
              <w:rPr>
                <w:rFonts w:hint="eastAsia" w:ascii="仿宋" w:hAnsi="仿宋" w:eastAsia="仿宋" w:cs="仿宋"/>
                <w:color w:val="auto"/>
                <w:sz w:val="24"/>
                <w:highlight w:val="none"/>
              </w:rPr>
            </w:pPr>
            <w:r>
              <w:rPr>
                <w:rFonts w:hint="eastAsia" w:ascii="Wingdings" w:hAnsi="Wingdings" w:eastAsia="MS Gothic" w:cs="Arial"/>
                <w:color w:val="auto"/>
                <w:kern w:val="0"/>
                <w:sz w:val="24"/>
                <w:highlight w:val="none"/>
              </w:rPr>
              <w:sym w:font="Wingdings" w:char="00A8"/>
            </w: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C</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rPr>
                <w:rFonts w:ascii="仿宋_GB2312" w:hAnsi="仿宋" w:eastAsia="仿宋_GB2312"/>
                <w:color w:val="auto"/>
                <w:sz w:val="24"/>
                <w:highlight w:val="none"/>
              </w:rPr>
            </w:pPr>
            <w:r>
              <w:rPr>
                <w:rFonts w:ascii="MS Gothic" w:hAnsi="MS Gothic" w:eastAsia="仿宋_GB2312" w:cs="Arial"/>
                <w:color w:val="auto"/>
                <w:kern w:val="0"/>
                <w:sz w:val="24"/>
                <w:highlight w:val="none"/>
              </w:rPr>
              <w:sym w:font="Wingdings" w:char="0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adjustRightInd w:val="0"/>
              <w:snapToGrid w:val="0"/>
              <w:spacing w:line="400" w:lineRule="exact"/>
              <w:rPr>
                <w:rFonts w:hint="eastAsia" w:ascii="Wingdings" w:hAnsi="Wingdings" w:eastAsia="MS Gothic" w:cs="Arial"/>
                <w:color w:val="auto"/>
                <w:kern w:val="0"/>
                <w:sz w:val="24"/>
                <w:highlight w:val="none"/>
              </w:rPr>
            </w:pPr>
            <w:r>
              <w:rPr>
                <w:rFonts w:ascii="MS Gothic" w:hAnsi="MS Gothic" w:eastAsia="MS Gothic" w:cs="Arial"/>
                <w:color w:val="auto"/>
                <w:kern w:val="0"/>
                <w:sz w:val="24"/>
                <w:highlight w:val="none"/>
              </w:rPr>
              <w:t>☐</w:t>
            </w:r>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0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adjustRightInd w:val="0"/>
              <w:snapToGrid w:val="0"/>
              <w:spacing w:line="400" w:lineRule="exact"/>
              <w:rPr>
                <w:rFonts w:ascii="仿宋_GB2312" w:hAnsi="仿宋" w:eastAsia="仿宋_GB2312"/>
                <w:color w:val="auto"/>
                <w:kern w:val="0"/>
                <w:sz w:val="24"/>
                <w:highlight w:val="none"/>
              </w:rPr>
            </w:pPr>
            <w:r>
              <w:rPr>
                <w:rFonts w:ascii="MS Gothic" w:hAnsi="MS Gothic" w:eastAsia="仿宋_GB2312" w:cs="Arial"/>
                <w:color w:val="auto"/>
                <w:kern w:val="0"/>
                <w:sz w:val="24"/>
                <w:highlight w:val="none"/>
              </w:rPr>
              <w:sym w:font="Wingdings" w:char="00A8"/>
            </w:r>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pPr>
              <w:numPr>
                <w:ilvl w:val="0"/>
                <w:numId w:val="1"/>
              </w:numPr>
              <w:adjustRightInd w:val="0"/>
              <w:snapToGrid w:val="0"/>
              <w:spacing w:line="400" w:lineRule="exact"/>
              <w:rPr>
                <w:rFonts w:ascii="仿宋_GB2312" w:hAnsi="仿宋" w:eastAsia="仿宋_GB2312"/>
                <w:color w:val="auto"/>
                <w:kern w:val="0"/>
                <w:sz w:val="24"/>
                <w:highlight w:val="none"/>
              </w:rPr>
            </w:pPr>
            <w:r>
              <w:rPr>
                <w:rFonts w:hint="eastAsia" w:ascii="仿宋" w:hAnsi="仿宋" w:eastAsia="仿宋"/>
                <w:snapToGrid w:val="0"/>
                <w:color w:val="auto"/>
                <w:kern w:val="28"/>
                <w:sz w:val="24"/>
                <w:highlight w:val="none"/>
              </w:rPr>
              <w:t>样品：</w:t>
            </w:r>
            <w:r>
              <w:rPr>
                <w:rFonts w:hint="eastAsia" w:ascii="仿宋" w:hAnsi="仿宋" w:eastAsia="仿宋"/>
                <w:snapToGrid w:val="0"/>
                <w:color w:val="auto"/>
                <w:kern w:val="28"/>
                <w:sz w:val="24"/>
                <w:highlight w:val="none"/>
                <w:u w:val="single"/>
              </w:rPr>
              <w:t xml:space="preserve">  /  </w:t>
            </w:r>
            <w:r>
              <w:rPr>
                <w:rFonts w:hint="eastAsia" w:ascii="仿宋" w:hAnsi="仿宋" w:eastAsia="仿宋"/>
                <w:snapToGrid w:val="0"/>
                <w:color w:val="auto"/>
                <w:kern w:val="28"/>
                <w:sz w:val="24"/>
                <w:highlight w:val="none"/>
              </w:rPr>
              <w:t>；</w:t>
            </w:r>
          </w:p>
          <w:p>
            <w:pPr>
              <w:numPr>
                <w:ilvl w:val="0"/>
                <w:numId w:val="1"/>
              </w:numPr>
              <w:adjustRightInd w:val="0"/>
              <w:snapToGrid w:val="0"/>
              <w:spacing w:line="400" w:lineRule="exact"/>
              <w:rPr>
                <w:rFonts w:ascii="仿宋_GB2312" w:hAnsi="仿宋" w:eastAsia="仿宋_GB2312"/>
                <w:color w:val="auto"/>
                <w:kern w:val="0"/>
                <w:sz w:val="24"/>
                <w:highlight w:val="none"/>
              </w:rPr>
            </w:pP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rPr>
              <w:t xml:space="preserve"> </w:t>
            </w:r>
            <w:r>
              <w:rPr>
                <w:rFonts w:hint="eastAsia" w:ascii="仿宋" w:hAnsi="仿宋" w:eastAsia="仿宋"/>
                <w:snapToGrid w:val="0"/>
                <w:color w:val="auto"/>
                <w:kern w:val="28"/>
                <w:sz w:val="24"/>
                <w:highlight w:val="none"/>
                <w:u w:val="singl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numPr>
                <w:ilvl w:val="0"/>
                <w:numId w:val="1"/>
              </w:numPr>
              <w:adjustRightInd w:val="0"/>
              <w:snapToGrid w:val="0"/>
              <w:spacing w:line="400" w:lineRule="exact"/>
              <w:rPr>
                <w:rFonts w:ascii="仿宋_GB2312" w:hAnsi="仿宋" w:eastAsia="仿宋_GB2312"/>
                <w:color w:val="auto"/>
                <w:kern w:val="0"/>
                <w:sz w:val="24"/>
                <w:highlight w:val="none"/>
              </w:rPr>
            </w:pPr>
            <w:r>
              <w:rPr>
                <w:rFonts w:ascii="仿宋_GB2312" w:hAnsi="仿宋" w:eastAsia="仿宋_GB2312"/>
                <w:color w:val="auto"/>
                <w:kern w:val="0"/>
                <w:sz w:val="24"/>
                <w:highlight w:val="none"/>
              </w:rPr>
              <w:t>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rPr>
              <w:t>/</w:t>
            </w:r>
            <w:r>
              <w:rPr>
                <w:rFonts w:hint="eastAsia" w:ascii="仿宋_GB2312" w:hAnsi="仿宋" w:eastAsia="仿宋_GB2312"/>
                <w:color w:val="auto"/>
                <w:kern w:val="0"/>
                <w:sz w:val="24"/>
                <w:highlight w:val="none"/>
              </w:rPr>
              <w:t>；</w:t>
            </w:r>
          </w:p>
          <w:p>
            <w:pPr>
              <w:numPr>
                <w:ilvl w:val="0"/>
                <w:numId w:val="1"/>
              </w:numPr>
              <w:adjustRightInd w:val="0"/>
              <w:snapToGrid w:val="0"/>
              <w:spacing w:line="400" w:lineRule="exact"/>
              <w:rPr>
                <w:rFonts w:ascii="仿宋_GB2312" w:hAnsi="仿宋" w:eastAsia="仿宋_GB2312"/>
                <w:color w:val="auto"/>
                <w:kern w:val="0"/>
                <w:sz w:val="24"/>
                <w:highlight w:val="none"/>
              </w:rPr>
            </w:pPr>
            <w:r>
              <w:rPr>
                <w:rFonts w:ascii="仿宋_GB2312" w:hAnsi="仿宋" w:eastAsia="仿宋_GB2312"/>
                <w:color w:val="auto"/>
                <w:kern w:val="0"/>
                <w:sz w:val="24"/>
                <w:highlight w:val="none"/>
              </w:rPr>
              <w:t>是否需要随样品提交检测报告</w:t>
            </w:r>
            <w:r>
              <w:rPr>
                <w:rFonts w:hint="eastAsia" w:ascii="仿宋_GB2312" w:hAnsi="仿宋" w:eastAsia="仿宋_GB2312"/>
                <w:color w:val="auto"/>
                <w:kern w:val="0"/>
                <w:sz w:val="24"/>
                <w:highlight w:val="none"/>
              </w:rPr>
              <w:t>：</w:t>
            </w:r>
            <w:r>
              <w:rPr>
                <w:rFonts w:ascii="MS Gothic" w:hAnsi="MS Gothic" w:eastAsia="仿宋_GB2312" w:cs="Arial"/>
                <w:color w:val="auto"/>
                <w:kern w:val="0"/>
                <w:sz w:val="24"/>
                <w:highlight w:val="none"/>
              </w:rPr>
              <w:sym w:font="Wingdings" w:char="00A8"/>
            </w:r>
            <w:r>
              <w:rPr>
                <w:rFonts w:ascii="仿宋_GB2312" w:hAnsi="仿宋" w:eastAsia="仿宋_GB2312"/>
                <w:color w:val="auto"/>
                <w:kern w:val="0"/>
                <w:sz w:val="24"/>
                <w:highlight w:val="none"/>
              </w:rPr>
              <w:t>否；</w:t>
            </w:r>
            <w:r>
              <w:rPr>
                <w:rFonts w:ascii="MS Gothic" w:hAnsi="MS Gothic" w:eastAsia="仿宋_GB2312" w:cs="Arial"/>
                <w:color w:val="auto"/>
                <w:kern w:val="0"/>
                <w:sz w:val="24"/>
                <w:highlight w:val="none"/>
              </w:rPr>
              <w:sym w:font="Wingdings" w:char="00A8"/>
            </w:r>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  </w:t>
            </w:r>
            <w:r>
              <w:rPr>
                <w:rFonts w:hint="eastAsia" w:ascii="仿宋_GB2312" w:hAnsi="仿宋" w:eastAsia="仿宋_GB2312"/>
                <w:color w:val="auto"/>
                <w:kern w:val="0"/>
                <w:sz w:val="24"/>
                <w:highlight w:val="none"/>
              </w:rPr>
              <w:t>。</w:t>
            </w:r>
          </w:p>
          <w:p>
            <w:pPr>
              <w:numPr>
                <w:ilvl w:val="0"/>
                <w:numId w:val="1"/>
              </w:numPr>
              <w:adjustRightInd w:val="0"/>
              <w:snapToGrid w:val="0"/>
              <w:spacing w:line="400" w:lineRule="exact"/>
              <w:rPr>
                <w:rFonts w:ascii="仿宋_GB2312" w:hAnsi="仿宋" w:eastAsia="仿宋_GB2312"/>
                <w:color w:val="auto"/>
                <w:sz w:val="24"/>
                <w:highlight w:val="none"/>
              </w:rPr>
            </w:pPr>
            <w:r>
              <w:rPr>
                <w:rFonts w:ascii="仿宋_GB2312" w:hAnsi="仿宋" w:eastAsia="仿宋_GB2312"/>
                <w:color w:val="auto"/>
                <w:sz w:val="24"/>
                <w:highlight w:val="none"/>
              </w:rPr>
              <w:t>提供样品的时间：</w:t>
            </w:r>
            <w:r>
              <w:rPr>
                <w:rFonts w:hint="eastAsia" w:ascii="仿宋_GB2312" w:hAnsi="仿宋" w:eastAsia="仿宋_GB2312"/>
                <w:color w:val="auto"/>
                <w:sz w:val="24"/>
                <w:highlight w:val="none"/>
                <w:u w:val="single"/>
              </w:rPr>
              <w:t>/</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 </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rPr>
              <w:t xml:space="preserve"> / </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pPr>
              <w:numPr>
                <w:ilvl w:val="0"/>
                <w:numId w:val="1"/>
              </w:numPr>
              <w:adjustRightInd w:val="0"/>
              <w:snapToGrid w:val="0"/>
              <w:spacing w:line="400" w:lineRule="exact"/>
              <w:rPr>
                <w:rFonts w:ascii="仿宋_GB2312" w:hAnsi="仿宋" w:eastAsia="仿宋_GB2312" w:cs="Times New Roman"/>
                <w:color w:val="auto"/>
                <w:sz w:val="24"/>
                <w:highlight w:val="none"/>
              </w:rPr>
            </w:pPr>
            <w:r>
              <w:rPr>
                <w:rFonts w:ascii="仿宋_GB2312" w:hAnsi="仿宋" w:eastAsia="仿宋_GB2312" w:cs="Times New Roman"/>
                <w:color w:val="auto"/>
                <w:sz w:val="24"/>
                <w:highlight w:val="none"/>
              </w:rPr>
              <w:t>采购活动结束后，对于未中标人提供的样品，</w:t>
            </w:r>
            <w:r>
              <w:rPr>
                <w:rFonts w:hint="eastAsia" w:ascii="仿宋_GB2312" w:hAnsi="仿宋" w:eastAsia="仿宋_GB2312" w:cs="Times New Roman"/>
                <w:color w:val="auto"/>
                <w:sz w:val="24"/>
                <w:highlight w:val="none"/>
              </w:rPr>
              <w:t>采购人、采购机构将通知</w:t>
            </w:r>
            <w:r>
              <w:rPr>
                <w:rFonts w:ascii="仿宋_GB2312" w:hAnsi="仿宋" w:eastAsia="仿宋_GB2312" w:cs="Times New Roman"/>
                <w:color w:val="auto"/>
                <w:sz w:val="24"/>
                <w:highlight w:val="none"/>
              </w:rPr>
              <w:t>未中标人</w:t>
            </w:r>
            <w:r>
              <w:rPr>
                <w:rFonts w:hint="eastAsia" w:ascii="仿宋_GB2312" w:hAnsi="仿宋" w:eastAsia="仿宋_GB2312" w:cs="Times New Roman"/>
                <w:color w:val="auto"/>
                <w:sz w:val="24"/>
                <w:highlight w:val="none"/>
              </w:rPr>
              <w:t>在规定的时间内取回，逾期未取回的，采购人、采购机构不负保管义务</w:t>
            </w:r>
            <w:r>
              <w:rPr>
                <w:rFonts w:ascii="仿宋_GB2312" w:hAnsi="仿宋" w:eastAsia="仿宋_GB2312" w:cs="Times New Roman"/>
                <w:color w:val="auto"/>
                <w:sz w:val="24"/>
                <w:highlight w:val="none"/>
              </w:rPr>
              <w:t>；对于中标人提供的样品，</w:t>
            </w:r>
            <w:r>
              <w:rPr>
                <w:rFonts w:hint="eastAsia" w:ascii="仿宋_GB2312" w:hAnsi="仿宋" w:eastAsia="仿宋_GB2312" w:cs="Times New Roman"/>
                <w:color w:val="auto"/>
                <w:sz w:val="24"/>
                <w:highlight w:val="none"/>
              </w:rPr>
              <w:t>采购人将进</w:t>
            </w:r>
            <w:r>
              <w:rPr>
                <w:rFonts w:ascii="仿宋_GB2312" w:hAnsi="仿宋" w:eastAsia="仿宋_GB2312" w:cs="Times New Roman"/>
                <w:color w:val="auto"/>
                <w:sz w:val="24"/>
                <w:highlight w:val="none"/>
              </w:rPr>
              <w:t>行保管、封存，并作为履约验收的参考。</w:t>
            </w:r>
          </w:p>
          <w:p>
            <w:pPr>
              <w:numPr>
                <w:ilvl w:val="0"/>
                <w:numId w:val="1"/>
              </w:numPr>
              <w:adjustRightInd w:val="0"/>
              <w:snapToGrid w:val="0"/>
              <w:spacing w:line="400" w:lineRule="exact"/>
              <w:ind w:left="425" w:leftChars="0" w:hanging="425" w:firstLineChars="0"/>
              <w:rPr>
                <w:rFonts w:ascii="MS Gothic" w:hAnsi="MS Gothic" w:eastAsia="MS Gothic" w:cs="Arial"/>
                <w:color w:val="auto"/>
                <w:kern w:val="0"/>
                <w:sz w:val="24"/>
                <w:highlight w:val="none"/>
              </w:rPr>
            </w:pPr>
            <w:r>
              <w:rPr>
                <w:rFonts w:ascii="仿宋_GB2312" w:hAnsi="仿宋" w:eastAsia="仿宋_GB2312"/>
                <w:color w:val="auto"/>
                <w:sz w:val="24"/>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rPr>
                <w:rFonts w:ascii="仿宋_GB2312" w:hAnsi="仿宋" w:eastAsia="仿宋_GB2312"/>
                <w:color w:val="auto"/>
                <w:sz w:val="24"/>
                <w:highlight w:val="none"/>
              </w:rPr>
            </w:pPr>
            <w:r>
              <w:rPr>
                <w:rFonts w:ascii="MS Gothic" w:hAnsi="MS Gothic" w:eastAsia="仿宋_GB2312" w:cs="Arial"/>
                <w:color w:val="auto"/>
                <w:kern w:val="0"/>
                <w:sz w:val="24"/>
                <w:highlight w:val="none"/>
              </w:rPr>
              <w:sym w:font="Wingdings" w:char="0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adjustRightInd w:val="0"/>
              <w:snapToGrid w:val="0"/>
              <w:spacing w:line="400" w:lineRule="exact"/>
              <w:rPr>
                <w:rFonts w:ascii="仿宋_GB2312" w:hAnsi="仿宋" w:eastAsia="仿宋_GB2312"/>
                <w:color w:val="auto"/>
                <w:kern w:val="0"/>
                <w:sz w:val="24"/>
                <w:highlight w:val="none"/>
              </w:rPr>
            </w:pPr>
            <w:r>
              <w:rPr>
                <w:rFonts w:ascii="MS Gothic" w:hAnsi="MS Gothic" w:eastAsia="仿宋_GB2312" w:cs="Arial"/>
                <w:color w:val="auto"/>
                <w:kern w:val="0"/>
                <w:sz w:val="24"/>
                <w:highlight w:val="none"/>
              </w:rPr>
              <w:sym w:font="Wingdings" w:char="00A8"/>
            </w:r>
            <w:r>
              <w:rPr>
                <w:rFonts w:ascii="仿宋_GB2312" w:hAnsi="仿宋" w:eastAsia="仿宋_GB2312"/>
                <w:color w:val="auto"/>
                <w:kern w:val="0"/>
                <w:sz w:val="24"/>
                <w:highlight w:val="none"/>
              </w:rPr>
              <w:t>B组织。</w:t>
            </w:r>
          </w:p>
          <w:p>
            <w:pPr>
              <w:adjustRightInd w:val="0"/>
              <w:snapToGrid w:val="0"/>
              <w:spacing w:line="400" w:lineRule="exact"/>
              <w:rPr>
                <w:rFonts w:ascii="MS Gothic" w:hAnsi="MS Gothic" w:eastAsia="MS Gothic" w:cs="Arial"/>
                <w:color w:val="auto"/>
                <w:kern w:val="0"/>
                <w:sz w:val="24"/>
                <w:highlight w:val="none"/>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843" w:type="dxa"/>
            <w:vMerge w:val="restart"/>
            <w:tcBorders>
              <w:top w:val="single" w:color="000000" w:sz="8" w:space="0"/>
              <w:left w:val="single" w:color="auto" w:sz="4" w:space="0"/>
              <w:right w:val="single" w:color="000000" w:sz="8" w:space="0"/>
            </w:tcBorders>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adjustRightInd w:val="0"/>
              <w:snapToGrid w:val="0"/>
              <w:spacing w:line="40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adjustRightInd w:val="0"/>
              <w:snapToGrid w:val="0"/>
              <w:spacing w:line="400" w:lineRule="exact"/>
              <w:rPr>
                <w:rFonts w:hint="eastAsia" w:ascii="仿宋" w:hAnsi="仿宋" w:eastAsia="仿宋" w:cs="仿宋"/>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adjustRightInd w:val="0"/>
              <w:snapToGrid w:val="0"/>
              <w:spacing w:line="400" w:lineRule="exact"/>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2" w:hRule="atLeast"/>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有关本项目实施所需的所有费用（含税费）均计入报价。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r>
          </w:p>
          <w:p>
            <w:pPr>
              <w:adjustRightInd w:val="0"/>
              <w:snapToGrid w:val="0"/>
              <w:spacing w:line="400" w:lineRule="exact"/>
              <w:jc w:val="left"/>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投标报价出现下列情形的，投标无效：</w:t>
            </w:r>
          </w:p>
          <w:p>
            <w:pPr>
              <w:adjustRightInd w:val="0"/>
              <w:snapToGrid w:val="0"/>
              <w:spacing w:line="400" w:lineRule="exact"/>
              <w:jc w:val="left"/>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zh-CN"/>
              </w:rPr>
              <w:t>）投标文件出现不是唯一的、有选择性投标报价的；</w:t>
            </w:r>
          </w:p>
          <w:p>
            <w:pPr>
              <w:adjustRightInd w:val="0"/>
              <w:snapToGrid w:val="0"/>
              <w:spacing w:line="400" w:lineRule="exact"/>
              <w:jc w:val="left"/>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）投标报价超过招标文件中规定的预算金额或者最高限价的;</w:t>
            </w:r>
          </w:p>
          <w:p>
            <w:pPr>
              <w:adjustRightInd w:val="0"/>
              <w:snapToGrid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（3）报价明显低于其他通过符合性审查投标人的报价，有可能影响产品质量或者不能诚信履约的，未能按要求提供书面说明或者提交相关证明材料证明其报价合理性的;</w:t>
            </w:r>
          </w:p>
          <w:p>
            <w:p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（4）投标人对根据修正原则修正后的报价不确认的。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0" w:hRule="atLeast"/>
        </w:trPr>
        <w:tc>
          <w:tcPr>
            <w:tcW w:w="629" w:type="dxa"/>
            <w:tcBorders>
              <w:top w:val="single" w:color="auto" w:sz="4" w:space="0"/>
              <w:left w:val="single" w:color="000000" w:sz="8" w:space="0"/>
              <w:right w:val="single" w:color="000000" w:sz="2" w:space="0"/>
            </w:tcBorders>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9"/>
              <w:adjustRightInd w:val="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杭州市文三路90号东部软件园一号楼319室  </w:t>
            </w:r>
            <w:r>
              <w:rPr>
                <w:rFonts w:hint="eastAsia" w:ascii="仿宋" w:hAnsi="仿宋" w:eastAsia="仿宋" w:cs="仿宋"/>
                <w:color w:val="auto"/>
                <w:kern w:val="28"/>
                <w:sz w:val="24"/>
                <w:szCs w:val="24"/>
                <w:highlight w:val="none"/>
              </w:rPr>
              <w:t>；</w:t>
            </w:r>
          </w:p>
          <w:p>
            <w:pPr>
              <w:pStyle w:val="9"/>
              <w:adjustRightInd w:val="0"/>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唐稳，13777483506   </w:t>
            </w:r>
            <w:r>
              <w:rPr>
                <w:rFonts w:hint="eastAsia" w:ascii="仿宋" w:hAnsi="仿宋" w:eastAsia="仿宋" w:cs="仿宋"/>
                <w:color w:val="auto"/>
                <w:sz w:val="24"/>
                <w:szCs w:val="24"/>
                <w:highlight w:val="none"/>
              </w:rPr>
              <w:t>。</w:t>
            </w:r>
          </w:p>
          <w:p>
            <w:pPr>
              <w:pStyle w:val="9"/>
              <w:adjustRightInd w:val="0"/>
              <w:snapToGrid w:val="0"/>
              <w:spacing w:line="400" w:lineRule="exact"/>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jc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9"/>
              <w:adjustRightInd w:val="0"/>
              <w:snapToGrid w:val="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1.本项目的采购代理费由</w:t>
            </w:r>
            <w:r>
              <w:rPr>
                <w:rFonts w:hint="eastAsia" w:ascii="仿宋" w:hAnsi="仿宋" w:eastAsia="仿宋" w:cs="仿宋"/>
                <w:snapToGrid w:val="0"/>
                <w:color w:val="auto"/>
                <w:kern w:val="0"/>
                <w:sz w:val="24"/>
                <w:szCs w:val="24"/>
                <w:highlight w:val="none"/>
                <w:lang w:val="en-US" w:eastAsia="zh-CN"/>
              </w:rPr>
              <w:t>各标项</w:t>
            </w:r>
            <w:r>
              <w:rPr>
                <w:rFonts w:hint="eastAsia" w:ascii="仿宋" w:hAnsi="仿宋" w:eastAsia="仿宋" w:cs="仿宋"/>
                <w:snapToGrid w:val="0"/>
                <w:color w:val="auto"/>
                <w:kern w:val="0"/>
                <w:sz w:val="24"/>
                <w:szCs w:val="24"/>
                <w:highlight w:val="none"/>
              </w:rPr>
              <w:t>中标人支付；以</w:t>
            </w:r>
            <w:r>
              <w:rPr>
                <w:rFonts w:hint="eastAsia" w:ascii="仿宋" w:hAnsi="仿宋" w:eastAsia="仿宋" w:cs="仿宋"/>
                <w:snapToGrid w:val="0"/>
                <w:color w:val="auto"/>
                <w:kern w:val="0"/>
                <w:sz w:val="24"/>
                <w:szCs w:val="24"/>
                <w:highlight w:val="none"/>
                <w:lang w:val="en-US" w:eastAsia="zh-CN"/>
              </w:rPr>
              <w:t>各标项预算金额</w:t>
            </w:r>
            <w:r>
              <w:rPr>
                <w:rFonts w:hint="eastAsia" w:ascii="仿宋" w:hAnsi="仿宋" w:eastAsia="仿宋" w:cs="仿宋"/>
                <w:snapToGrid w:val="0"/>
                <w:color w:val="auto"/>
                <w:kern w:val="0"/>
                <w:sz w:val="24"/>
                <w:szCs w:val="24"/>
                <w:highlight w:val="none"/>
              </w:rPr>
              <w:t>为计费基准，</w:t>
            </w:r>
            <w:r>
              <w:rPr>
                <w:rFonts w:hint="eastAsia" w:ascii="仿宋" w:hAnsi="仿宋" w:eastAsia="仿宋" w:cs="仿宋"/>
                <w:snapToGrid w:val="0"/>
                <w:color w:val="auto"/>
                <w:kern w:val="0"/>
                <w:sz w:val="24"/>
                <w:szCs w:val="24"/>
                <w:highlight w:val="none"/>
                <w:lang w:val="en-US" w:eastAsia="zh-CN"/>
              </w:rPr>
              <w:t>代理服务费为计费标准的1.5%</w:t>
            </w:r>
            <w:r>
              <w:rPr>
                <w:rFonts w:hint="eastAsia" w:ascii="仿宋" w:hAnsi="仿宋" w:eastAsia="仿宋" w:cs="仿宋"/>
                <w:snapToGrid w:val="0"/>
                <w:color w:val="auto"/>
                <w:kern w:val="0"/>
                <w:sz w:val="24"/>
                <w:szCs w:val="24"/>
                <w:highlight w:val="none"/>
              </w:rPr>
              <w:t>。</w:t>
            </w:r>
          </w:p>
          <w:p>
            <w:pPr>
              <w:pStyle w:val="9"/>
              <w:adjustRightInd w:val="0"/>
              <w:snapToGrid w:val="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2.结算方式及时间为：在领取中标通知书时由中标人一次性向采购代理机构付清。</w:t>
            </w:r>
          </w:p>
          <w:p>
            <w:pPr>
              <w:pStyle w:val="9"/>
              <w:adjustRightInd w:val="0"/>
              <w:snapToGrid w:val="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3.代理机构账号信息：</w:t>
            </w:r>
          </w:p>
          <w:p>
            <w:pPr>
              <w:pStyle w:val="9"/>
              <w:adjustRightInd w:val="0"/>
              <w:snapToGrid w:val="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（1）收款人（全称）：浙江国际招投标有限公司</w:t>
            </w:r>
          </w:p>
          <w:p>
            <w:pPr>
              <w:pStyle w:val="9"/>
              <w:adjustRightInd w:val="0"/>
              <w:snapToGrid w:val="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（2）开户银行：中国工商银行杭州武林支行</w:t>
            </w:r>
          </w:p>
          <w:p>
            <w:pPr>
              <w:pStyle w:val="9"/>
              <w:adjustRightInd w:val="0"/>
              <w:snapToGrid w:val="0"/>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rPr>
              <w:t>（3）帐    号：1202 0212 0990 6782 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vMerge w:val="restart"/>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vMerge w:val="restart"/>
            <w:tcBorders>
              <w:top w:val="single" w:color="000000" w:sz="8" w:space="0"/>
              <w:left w:val="single" w:color="000000" w:sz="2" w:space="0"/>
              <w:bottom w:val="single" w:color="000000" w:sz="8" w:space="0"/>
              <w:right w:val="single" w:color="000000" w:sz="8" w:space="0"/>
            </w:tcBorders>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联合体投标说明</w:t>
            </w:r>
          </w:p>
          <w:p>
            <w:pPr>
              <w:adjustRightInd w:val="0"/>
              <w:snapToGrid w:val="0"/>
              <w:jc w:val="center"/>
              <w:rPr>
                <w:rFonts w:hint="eastAsia" w:ascii="仿宋" w:hAnsi="仿宋" w:eastAsia="仿宋" w:cs="仿宋"/>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业绩证明材料</w:t>
            </w:r>
          </w:p>
          <w:p>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sym w:font="Wingdings" w:char="00FE"/>
            </w:r>
            <w:r>
              <w:rPr>
                <w:rFonts w:hint="eastAsia" w:ascii="仿宋" w:hAnsi="仿宋" w:eastAsia="仿宋" w:cs="仿宋"/>
                <w:color w:val="auto"/>
                <w:kern w:val="28"/>
                <w:sz w:val="24"/>
                <w:szCs w:val="24"/>
                <w:highlight w:val="none"/>
                <w:lang w:val="en-US" w:eastAsia="zh-CN"/>
              </w:rPr>
              <w:t>联合体投标的，按联合体协议约定的分工内容出具相应的业绩证明材料。承担相同工作的各方或工作内容存在部 分相同的，业绩数量以提供材料较少的一方为准。</w:t>
            </w:r>
          </w:p>
          <w:p>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sym w:font="Wingdings" w:char="00A8"/>
            </w:r>
            <w:r>
              <w:rPr>
                <w:rFonts w:hint="eastAsia" w:ascii="仿宋" w:hAnsi="仿宋" w:eastAsia="仿宋" w:cs="仿宋"/>
                <w:color w:val="auto"/>
                <w:kern w:val="28"/>
                <w:sz w:val="24"/>
                <w:szCs w:val="24"/>
                <w:highlight w:val="none"/>
                <w:lang w:val="en-US" w:eastAsia="zh-CN"/>
              </w:rPr>
              <w:t>联合体投标的，由联合体牵头方出具相应的业绩证明材料。</w:t>
            </w:r>
          </w:p>
          <w:p>
            <w:pPr>
              <w:pStyle w:val="9"/>
              <w:adjustRightInd w:val="0"/>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vMerge w:val="continue"/>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vAlign w:val="center"/>
          </w:tcPr>
          <w:p>
            <w:pPr>
              <w:adjustRightInd w:val="0"/>
              <w:snapToGrid w:val="0"/>
              <w:jc w:val="center"/>
              <w:rPr>
                <w:rFonts w:hint="eastAsia" w:ascii="仿宋" w:hAnsi="仿宋" w:eastAsia="仿宋" w:cs="仿宋"/>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其他资信证明材料</w:t>
            </w:r>
          </w:p>
          <w:p>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☐联合体投标的，联合体各方均需按招标文件第四部分评标标准要求提供资信证明文件，否则视为不符合相关要求。</w:t>
            </w:r>
          </w:p>
          <w:p>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sym w:font="Wingdings" w:char="00FE"/>
            </w:r>
            <w:r>
              <w:rPr>
                <w:rFonts w:hint="eastAsia" w:ascii="仿宋" w:hAnsi="仿宋" w:eastAsia="仿宋" w:cs="仿宋"/>
                <w:color w:val="auto"/>
                <w:kern w:val="28"/>
                <w:sz w:val="24"/>
                <w:szCs w:val="24"/>
                <w:highlight w:val="none"/>
                <w:lang w:val="en-US" w:eastAsia="zh-CN"/>
              </w:rPr>
              <w:t>联合体投标的，联合体牵头方或者联合体成员根据分工按招标文件第四部分评标标准要求提供资信证明文件的，视为符合了相关要求。</w:t>
            </w:r>
          </w:p>
          <w:p>
            <w:pPr>
              <w:pStyle w:val="9"/>
              <w:adjustRightInd w:val="0"/>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        </w:t>
            </w:r>
          </w:p>
        </w:tc>
      </w:tr>
    </w:tbl>
    <w:p>
      <w:pPr>
        <w:rPr>
          <w:rFonts w:ascii="仿宋" w:hAnsi="仿宋" w:eastAsia="仿宋" w:cs="仿宋"/>
          <w:color w:val="auto"/>
          <w:szCs w:val="21"/>
          <w:highlight w:val="none"/>
        </w:rPr>
      </w:pP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注：以上内容如有变化将另行书面通知。如通知其中某一内容发生变化，其余未提及的将不作变动。</w:t>
      </w:r>
      <w:bookmarkStart w:id="3" w:name="_Toc240450076"/>
      <w:bookmarkStart w:id="4" w:name="_Toc251566649"/>
    </w:p>
    <w:p>
      <w:pPr>
        <w:adjustRightInd w:val="0"/>
        <w:snapToGrid w:val="0"/>
        <w:spacing w:before="120" w:beforeLines="50" w:after="120" w:afterLines="50" w:line="360" w:lineRule="auto"/>
        <w:jc w:val="center"/>
        <w:outlineLvl w:val="0"/>
        <w:rPr>
          <w:rFonts w:ascii="仿宋" w:hAnsi="仿宋" w:eastAsia="仿宋" w:cs="仿宋"/>
          <w:color w:val="auto"/>
          <w:szCs w:val="21"/>
          <w:highlight w:val="none"/>
        </w:rPr>
      </w:pPr>
      <w:r>
        <w:rPr>
          <w:rFonts w:hint="eastAsia" w:ascii="仿宋" w:hAnsi="仿宋" w:eastAsia="仿宋" w:cs="仿宋"/>
          <w:color w:val="auto"/>
          <w:szCs w:val="21"/>
          <w:highlight w:val="none"/>
        </w:rPr>
        <w:br w:type="page"/>
      </w:r>
      <w:bookmarkStart w:id="5" w:name="_Toc2187"/>
      <w:bookmarkStart w:id="6" w:name="_Toc17625"/>
      <w:r>
        <w:rPr>
          <w:rFonts w:hint="eastAsia" w:ascii="仿宋" w:hAnsi="仿宋" w:eastAsia="仿宋" w:cs="仿宋"/>
          <w:b/>
          <w:color w:val="auto"/>
          <w:sz w:val="30"/>
          <w:szCs w:val="30"/>
          <w:highlight w:val="none"/>
        </w:rPr>
        <w:t>第二部分  投标须知</w:t>
      </w:r>
      <w:bookmarkEnd w:id="3"/>
      <w:bookmarkEnd w:id="4"/>
      <w:bookmarkEnd w:id="5"/>
      <w:bookmarkEnd w:id="6"/>
    </w:p>
    <w:p>
      <w:pPr>
        <w:snapToGrid w:val="0"/>
        <w:spacing w:line="360" w:lineRule="auto"/>
        <w:jc w:val="center"/>
        <w:outlineLvl w:val="1"/>
        <w:rPr>
          <w:rFonts w:hint="eastAsia" w:ascii="仿宋" w:hAnsi="仿宋" w:eastAsia="仿宋" w:cs="仿宋"/>
          <w:b/>
          <w:bCs/>
          <w:color w:val="auto"/>
          <w:sz w:val="24"/>
          <w:highlight w:val="none"/>
        </w:rPr>
      </w:pPr>
      <w:bookmarkStart w:id="7" w:name="_Toc18254"/>
      <w:bookmarkStart w:id="8" w:name="_Toc1284"/>
      <w:r>
        <w:rPr>
          <w:rFonts w:hint="eastAsia" w:ascii="仿宋_GB2312" w:hAnsi="仿宋" w:eastAsia="仿宋_GB2312" w:cs="仿宋_GB2312"/>
          <w:b/>
          <w:color w:val="auto"/>
          <w:sz w:val="32"/>
          <w:szCs w:val="20"/>
          <w:highlight w:val="none"/>
        </w:rPr>
        <w:t>一、总则</w:t>
      </w:r>
      <w:bookmarkEnd w:id="7"/>
      <w:bookmarkEnd w:id="8"/>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适用范围</w:t>
      </w:r>
    </w:p>
    <w:p>
      <w:pPr>
        <w:snapToGrid w:val="0"/>
        <w:spacing w:line="360" w:lineRule="auto"/>
        <w:ind w:firstLine="480" w:firstLineChars="200"/>
        <w:jc w:val="left"/>
        <w:rPr>
          <w:rFonts w:ascii="仿宋_GB2312" w:hAnsi="仿宋" w:eastAsia="仿宋_GB2312" w:cs="仿宋_GB2312"/>
          <w:b/>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pStyle w:val="3"/>
        <w:numPr>
          <w:ilvl w:val="0"/>
          <w:numId w:val="2"/>
        </w:numPr>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“采购代理机构”系指招标公告中载明的本项目的采购机构。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2" w:firstLineChars="200"/>
        <w:rPr>
          <w:rFonts w:ascii="仿宋_GB2312" w:hAnsi="仿宋" w:eastAsia="仿宋_GB2312"/>
          <w:b/>
          <w:color w:val="auto"/>
          <w:sz w:val="24"/>
          <w:highlight w:val="none"/>
        </w:rPr>
      </w:pPr>
      <w:r>
        <w:rPr>
          <w:rFonts w:ascii="仿宋_GB2312" w:hAnsi="仿宋" w:eastAsia="仿宋_GB2312"/>
          <w:b/>
          <w:bCs/>
          <w:color w:val="auto"/>
          <w:sz w:val="24"/>
          <w:highlight w:val="none"/>
        </w:rPr>
        <w:t xml:space="preserve">2.7 </w:t>
      </w:r>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系指实质性要求条款，“★”系关键技术指标，“</w:t>
      </w:r>
      <w:r>
        <w:rPr>
          <w:rFonts w:ascii="Wingdings" w:hAnsi="Wingdings" w:eastAsia="仿宋_GB2312" w:cs="Arial"/>
          <w:b/>
          <w:bCs/>
          <w:color w:val="auto"/>
          <w:kern w:val="0"/>
          <w:sz w:val="24"/>
          <w:highlight w:val="none"/>
        </w:rPr>
        <w:t></w:t>
      </w:r>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系指适用本项目的要求，“</w:t>
      </w:r>
      <w:r>
        <w:rPr>
          <w:rFonts w:ascii="MS Gothic" w:hAnsi="MS Gothic" w:eastAsia="MS Gothic" w:cs="Arial"/>
          <w:b/>
          <w:bCs/>
          <w:color w:val="auto"/>
          <w:kern w:val="0"/>
          <w:sz w:val="24"/>
          <w:highlight w:val="none"/>
        </w:rPr>
        <w:t>☐</w:t>
      </w:r>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系指不适用本项目的要求。</w:t>
      </w:r>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采购项目需要落实的政府采购政策</w:t>
      </w:r>
    </w:p>
    <w:p>
      <w:pPr>
        <w:spacing w:line="360" w:lineRule="auto"/>
        <w:ind w:firstLine="42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default" w:ascii="仿宋_GB2312" w:hAnsi="仿宋" w:eastAsia="仿宋_GB2312"/>
          <w:color w:val="auto"/>
          <w:sz w:val="24"/>
          <w:highlight w:val="none"/>
          <w:lang w:eastAsia="zh-CN"/>
        </w:rPr>
        <w:t>采购代理机构</w:t>
      </w:r>
      <w:r>
        <w:rPr>
          <w:rFonts w:hint="eastAsia" w:ascii="仿宋_GB2312" w:hAnsi="仿宋" w:eastAsia="仿宋_GB2312"/>
          <w:color w:val="auto"/>
          <w:sz w:val="24"/>
          <w:highlight w:val="none"/>
        </w:rPr>
        <w:t>不会对其加以限制，仍将按照公平竞争原则实施采购）</w:t>
      </w:r>
      <w:r>
        <w:rPr>
          <w:rFonts w:hint="default" w:ascii="仿宋_GB2312" w:hAnsi="仿宋" w:eastAsia="仿宋_GB2312"/>
          <w:color w:val="auto"/>
          <w:sz w:val="24"/>
          <w:highlight w:val="none"/>
          <w:lang w:eastAsia="zh-CN"/>
        </w:rPr>
        <w:t>；优先采购向我国企业转让技术、与我国企业签订消化吸收再创新方案的供应商的进口产品</w:t>
      </w:r>
      <w:r>
        <w:rPr>
          <w:rFonts w:hint="eastAsia" w:ascii="仿宋_GB2312" w:hAnsi="仿宋" w:eastAsia="仿宋_GB2312"/>
          <w:color w:val="auto"/>
          <w:sz w:val="24"/>
          <w:highlight w:val="none"/>
        </w:rPr>
        <w:t>。</w:t>
      </w:r>
    </w:p>
    <w:p>
      <w:pPr>
        <w:spacing w:line="360" w:lineRule="auto"/>
        <w:ind w:firstLine="42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2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2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对于未预留份额专门面向中小企业的政府采购服务项目，以及预留份额政府采购服务项目中的非预留部分标项，对小型和微型企业的投标报价给予10%-</w:t>
      </w:r>
      <w:r>
        <w:rPr>
          <w:rFonts w:ascii="仿宋_GB2312" w:hAnsi="仿宋" w:eastAsia="仿宋_GB2312"/>
          <w:color w:val="auto"/>
          <w:sz w:val="24"/>
          <w:highlight w:val="none"/>
        </w:rPr>
        <w:t>20</w:t>
      </w:r>
      <w:r>
        <w:rPr>
          <w:rFonts w:hint="eastAsia" w:ascii="仿宋_GB2312" w:hAnsi="仿宋" w:eastAsia="仿宋_GB2312"/>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仿宋_GB2312" w:hAnsi="仿宋" w:eastAsia="仿宋_GB2312"/>
          <w:color w:val="auto"/>
          <w:sz w:val="24"/>
          <w:highlight w:val="none"/>
        </w:rPr>
        <w:t>6</w:t>
      </w:r>
      <w:r>
        <w:rPr>
          <w:rFonts w:hint="eastAsia"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r>
        <w:rPr>
          <w:rFonts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42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s="Times New Roman"/>
          <w:color w:val="auto"/>
          <w:sz w:val="24"/>
          <w:highlight w:val="none"/>
        </w:rPr>
        <w:t>对省级以上主管部门认定的首台套产品，自纳入《省推广应用指导目录》起三年内参加政府采购活动,视同已具备相应销售业绩,业绩分为满分</w:t>
      </w:r>
      <w:r>
        <w:rPr>
          <w:rFonts w:hint="eastAsia" w:ascii="仿宋_GB2312" w:hAnsi="仿宋" w:eastAsia="仿宋_GB2312"/>
          <w:color w:val="auto"/>
          <w:sz w:val="24"/>
          <w:highlight w:val="none"/>
        </w:rPr>
        <w:t>。产品核心技术高于国内领先水平，并具有明晰自主知识产权的“制造精品”产品，自认定之日起2年内视同已具备相应销售业绩，参加政府采购活动时业绩分值为满分。</w:t>
      </w:r>
    </w:p>
    <w:p>
      <w:pPr>
        <w:spacing w:line="360" w:lineRule="auto"/>
        <w:ind w:firstLine="420"/>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产品核心技术高于国内领先水平，并具有明晰自主知识产权的“制造精品”产品，自认定之日起2年内视同已具备相应销售业绩，参加政府采购活动时业绩分值为满分</w:t>
      </w:r>
      <w:r>
        <w:rPr>
          <w:rFonts w:hint="eastAsia" w:ascii="仿宋_GB2312" w:hAnsi="仿宋" w:eastAsia="仿宋_GB2312"/>
          <w:color w:val="auto"/>
          <w:sz w:val="24"/>
          <w:highlight w:val="none"/>
          <w:lang w:eastAsia="zh-CN"/>
        </w:rPr>
        <w:t>。</w:t>
      </w:r>
    </w:p>
    <w:p>
      <w:pPr>
        <w:spacing w:line="360" w:lineRule="auto"/>
        <w:ind w:firstLine="420"/>
        <w:rPr>
          <w:rFonts w:ascii="仿宋_GB2312" w:hAnsi="仿宋" w:eastAsia="仿宋_GB2312"/>
          <w:color w:val="auto"/>
          <w:sz w:val="24"/>
          <w:highlight w:val="none"/>
        </w:rPr>
      </w:pPr>
      <w:r>
        <w:rPr>
          <w:rFonts w:ascii="仿宋_GB2312" w:hAnsi="仿宋" w:eastAsia="仿宋_GB2312"/>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highlight w:val="none"/>
        </w:rPr>
        <w:t>登录</w:t>
      </w:r>
      <w:r>
        <w:rPr>
          <w:rFonts w:ascii="仿宋_GB2312" w:hAnsi="仿宋" w:eastAsia="仿宋_GB2312"/>
          <w:color w:val="auto"/>
          <w:sz w:val="24"/>
          <w:highlight w:val="none"/>
        </w:rPr>
        <w:t>杭州市政府采购网“中小企业信用融资”模块，查看信用融资政策文件及各相关银行服务方案。</w:t>
      </w:r>
    </w:p>
    <w:p>
      <w:pPr>
        <w:numPr>
          <w:ilvl w:val="0"/>
          <w:numId w:val="0"/>
        </w:numPr>
        <w:autoSpaceDE w:val="0"/>
        <w:autoSpaceDN w:val="0"/>
        <w:spacing w:line="360" w:lineRule="auto"/>
        <w:ind w:left="0" w:leftChars="0" w:firstLine="420" w:firstLineChars="0"/>
        <w:jc w:val="left"/>
        <w:rPr>
          <w:rFonts w:hint="default" w:ascii="仿宋_GB2312" w:hAnsi="仿宋" w:eastAsia="仿宋_GB2312" w:cs="微软雅黑"/>
          <w:color w:val="auto"/>
          <w:kern w:val="0"/>
          <w:sz w:val="24"/>
          <w:highlight w:val="none"/>
          <w:lang w:val="zh-CN"/>
        </w:rPr>
      </w:pPr>
      <w:r>
        <w:rPr>
          <w:rFonts w:hint="default" w:ascii="仿宋_GB2312" w:hAnsi="仿宋" w:eastAsia="仿宋_GB2312" w:cs="微软雅黑"/>
          <w:color w:val="auto"/>
          <w:kern w:val="0"/>
          <w:sz w:val="24"/>
          <w:highlight w:val="none"/>
          <w:lang w:val="zh-CN" w:eastAsia="zh-CN"/>
        </w:rPr>
        <w:t>3.6</w:t>
      </w:r>
      <w:r>
        <w:rPr>
          <w:rFonts w:hint="default" w:ascii="仿宋_GB2312" w:hAnsi="仿宋" w:eastAsia="仿宋_GB2312" w:cs="微软雅黑"/>
          <w:color w:val="auto"/>
          <w:kern w:val="0"/>
          <w:sz w:val="24"/>
          <w:highlight w:val="none"/>
          <w:lang w:val="zh-CN"/>
        </w:rPr>
        <w:t>平等对待内外资企业和符合条件的破产重整企业</w:t>
      </w:r>
    </w:p>
    <w:p>
      <w:pPr>
        <w:spacing w:line="360" w:lineRule="auto"/>
        <w:ind w:firstLine="420"/>
        <w:rPr>
          <w:rFonts w:hint="eastAsia" w:ascii="仿宋_GB2312" w:hAnsi="仿宋" w:eastAsia="仿宋_GB2312"/>
          <w:color w:val="auto"/>
          <w:sz w:val="24"/>
          <w:highlight w:val="none"/>
          <w:lang w:val="en-US" w:eastAsia="zh-CN"/>
        </w:rPr>
      </w:pPr>
      <w:r>
        <w:rPr>
          <w:rFonts w:hint="default" w:ascii="仿宋_GB2312" w:hAnsi="仿宋" w:eastAsia="仿宋_GB2312"/>
          <w:color w:val="auto"/>
          <w:sz w:val="24"/>
          <w:highlight w:val="none"/>
        </w:rPr>
        <w:t>平等对待内外资企业和符合条件的破产重整企业，切实保障企业公平竞争，平等维护企业的合法利益</w:t>
      </w:r>
      <w:r>
        <w:rPr>
          <w:rFonts w:hint="eastAsia" w:ascii="仿宋_GB2312" w:hAnsi="仿宋" w:eastAsia="仿宋_GB2312"/>
          <w:color w:val="auto"/>
          <w:sz w:val="24"/>
          <w:highlight w:val="none"/>
          <w:lang w:eastAsia="zh-CN"/>
        </w:rPr>
        <w:t>。</w:t>
      </w:r>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询问、质疑、投诉</w:t>
      </w:r>
    </w:p>
    <w:p>
      <w:pPr>
        <w:autoSpaceDE w:val="0"/>
        <w:autoSpaceDN w:val="0"/>
        <w:spacing w:line="360" w:lineRule="auto"/>
        <w:ind w:firstLine="480" w:firstLineChars="200"/>
        <w:jc w:val="left"/>
        <w:rPr>
          <w:rFonts w:hint="eastAsia"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4.2供应商询问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w:t>
      </w:r>
      <w:r>
        <w:rPr>
          <w:rFonts w:hint="eastAsia" w:ascii="仿宋_GB2312" w:hAnsi="仿宋" w:eastAsia="仿宋_GB2312" w:cs="微软雅黑"/>
          <w:color w:val="auto"/>
          <w:kern w:val="0"/>
          <w:sz w:val="24"/>
          <w:highlight w:val="none"/>
          <w:lang w:val="en-US" w:eastAsia="zh-CN"/>
        </w:rPr>
        <w:t>3</w:t>
      </w:r>
      <w:r>
        <w:rPr>
          <w:rFonts w:ascii="仿宋_GB2312" w:hAnsi="仿宋" w:eastAsia="仿宋_GB2312" w:cs="微软雅黑"/>
          <w:color w:val="auto"/>
          <w:kern w:val="0"/>
          <w:sz w:val="24"/>
          <w:highlight w:val="none"/>
          <w:lang w:val="zh-CN"/>
        </w:rPr>
        <w:t>供应商质疑</w:t>
      </w:r>
    </w:p>
    <w:p>
      <w:pPr>
        <w:pStyle w:val="9"/>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4.3.1提出质疑的供应商应当是参与所质疑项目采购活动的供应商。潜在供应商已依法获取其可质疑的招标文件的，可以对该文件提出质疑。</w:t>
      </w:r>
    </w:p>
    <w:p>
      <w:pPr>
        <w:pStyle w:val="9"/>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9"/>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4.3.2.1对招标文件提出质疑的，质疑期限为供应商获得招标文件之日或者招标文件公告期限届满之日起计算。</w:t>
      </w:r>
    </w:p>
    <w:p>
      <w:pPr>
        <w:pStyle w:val="9"/>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4.3.2.2对采购过程提出质疑的，质疑期限为各采购程序环节结束之日起计算。4.3.2.3对采购结果提出质疑的，质疑期限自采购结果公告期限届满之日起计算。</w:t>
      </w:r>
    </w:p>
    <w:p>
      <w:pPr>
        <w:pStyle w:val="9"/>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olor w:val="auto"/>
          <w:sz w:val="24"/>
          <w:highlight w:val="none"/>
        </w:rPr>
        <w:t>4.3.3供应商提出质疑应当提交质疑函和必要的证明材料。质疑函应当包括下列内容：</w:t>
      </w:r>
    </w:p>
    <w:p>
      <w:pPr>
        <w:pStyle w:val="9"/>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w:t>
      </w:r>
      <w:r>
        <w:rPr>
          <w:rFonts w:hint="eastAsia" w:ascii="仿宋_GB2312" w:hAnsi="仿宋" w:eastAsia="仿宋_GB2312" w:cs="微软雅黑"/>
          <w:color w:val="auto"/>
          <w:kern w:val="0"/>
          <w:sz w:val="24"/>
          <w:highlight w:val="none"/>
          <w:lang w:val="en-US" w:eastAsia="zh-CN"/>
        </w:rPr>
        <w:t>3</w:t>
      </w:r>
      <w:r>
        <w:rPr>
          <w:rFonts w:ascii="仿宋_GB2312" w:hAnsi="仿宋" w:eastAsia="仿宋_GB2312" w:cs="微软雅黑"/>
          <w:color w:val="auto"/>
          <w:kern w:val="0"/>
          <w:sz w:val="24"/>
          <w:highlight w:val="none"/>
          <w:lang w:val="zh-CN"/>
        </w:rPr>
        <w:t>.3.1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9"/>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w:t>
      </w:r>
      <w:r>
        <w:rPr>
          <w:rFonts w:hint="eastAsia" w:ascii="仿宋_GB2312" w:hAnsi="仿宋" w:eastAsia="仿宋_GB2312" w:cs="微软雅黑"/>
          <w:color w:val="auto"/>
          <w:kern w:val="0"/>
          <w:sz w:val="24"/>
          <w:highlight w:val="none"/>
          <w:lang w:val="en-US" w:eastAsia="zh-CN"/>
        </w:rPr>
        <w:t>3</w:t>
      </w:r>
      <w:r>
        <w:rPr>
          <w:rFonts w:ascii="仿宋_GB2312" w:hAnsi="仿宋" w:eastAsia="仿宋_GB2312" w:cs="微软雅黑"/>
          <w:color w:val="auto"/>
          <w:kern w:val="0"/>
          <w:sz w:val="24"/>
          <w:highlight w:val="none"/>
          <w:lang w:val="zh-CN"/>
        </w:rPr>
        <w:t>.3.2</w:t>
      </w:r>
      <w:r>
        <w:rPr>
          <w:rFonts w:hint="eastAsia" w:ascii="仿宋_GB2312" w:hAnsi="仿宋" w:eastAsia="仿宋_GB2312" w:cs="微软雅黑"/>
          <w:color w:val="auto"/>
          <w:kern w:val="0"/>
          <w:sz w:val="24"/>
          <w:highlight w:val="none"/>
          <w:lang w:val="zh-CN"/>
        </w:rPr>
        <w:t>质疑项目的名称、编号；</w:t>
      </w:r>
    </w:p>
    <w:p>
      <w:pPr>
        <w:pStyle w:val="9"/>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w:t>
      </w:r>
      <w:r>
        <w:rPr>
          <w:rFonts w:hint="eastAsia" w:ascii="仿宋_GB2312" w:hAnsi="仿宋" w:eastAsia="仿宋_GB2312" w:cs="微软雅黑"/>
          <w:color w:val="auto"/>
          <w:kern w:val="0"/>
          <w:sz w:val="24"/>
          <w:highlight w:val="none"/>
          <w:lang w:val="en-US" w:eastAsia="zh-CN"/>
        </w:rPr>
        <w:t>3</w:t>
      </w:r>
      <w:r>
        <w:rPr>
          <w:rFonts w:ascii="仿宋_GB2312" w:hAnsi="仿宋" w:eastAsia="仿宋_GB2312" w:cs="微软雅黑"/>
          <w:color w:val="auto"/>
          <w:kern w:val="0"/>
          <w:sz w:val="24"/>
          <w:highlight w:val="none"/>
          <w:lang w:val="zh-CN"/>
        </w:rPr>
        <w:t>.3.3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9"/>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w:t>
      </w:r>
      <w:r>
        <w:rPr>
          <w:rFonts w:hint="eastAsia" w:ascii="仿宋_GB2312" w:hAnsi="仿宋" w:eastAsia="仿宋_GB2312" w:cs="微软雅黑"/>
          <w:color w:val="auto"/>
          <w:kern w:val="0"/>
          <w:sz w:val="24"/>
          <w:highlight w:val="none"/>
          <w:lang w:val="en-US" w:eastAsia="zh-CN"/>
        </w:rPr>
        <w:t>3</w:t>
      </w:r>
      <w:r>
        <w:rPr>
          <w:rFonts w:ascii="仿宋_GB2312" w:hAnsi="仿宋" w:eastAsia="仿宋_GB2312" w:cs="微软雅黑"/>
          <w:color w:val="auto"/>
          <w:kern w:val="0"/>
          <w:sz w:val="24"/>
          <w:highlight w:val="none"/>
          <w:lang w:val="zh-CN"/>
        </w:rPr>
        <w:t>.3.4</w:t>
      </w:r>
      <w:r>
        <w:rPr>
          <w:rFonts w:hint="eastAsia" w:ascii="仿宋_GB2312" w:hAnsi="仿宋" w:eastAsia="仿宋_GB2312" w:cs="微软雅黑"/>
          <w:color w:val="auto"/>
          <w:kern w:val="0"/>
          <w:sz w:val="24"/>
          <w:highlight w:val="none"/>
          <w:lang w:val="zh-CN"/>
        </w:rPr>
        <w:t>事实依据；</w:t>
      </w:r>
    </w:p>
    <w:p>
      <w:pPr>
        <w:pStyle w:val="9"/>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w:t>
      </w:r>
      <w:r>
        <w:rPr>
          <w:rFonts w:hint="eastAsia" w:ascii="仿宋_GB2312" w:hAnsi="仿宋" w:eastAsia="仿宋_GB2312" w:cs="微软雅黑"/>
          <w:color w:val="auto"/>
          <w:kern w:val="0"/>
          <w:sz w:val="24"/>
          <w:highlight w:val="none"/>
          <w:lang w:val="en-US" w:eastAsia="zh-CN"/>
        </w:rPr>
        <w:t>3</w:t>
      </w:r>
      <w:r>
        <w:rPr>
          <w:rFonts w:ascii="仿宋_GB2312" w:hAnsi="仿宋" w:eastAsia="仿宋_GB2312" w:cs="微软雅黑"/>
          <w:color w:val="auto"/>
          <w:kern w:val="0"/>
          <w:sz w:val="24"/>
          <w:highlight w:val="none"/>
          <w:lang w:val="zh-CN"/>
        </w:rPr>
        <w:t>.3.5</w:t>
      </w:r>
      <w:r>
        <w:rPr>
          <w:rFonts w:hint="eastAsia" w:ascii="仿宋_GB2312" w:hAnsi="仿宋" w:eastAsia="仿宋_GB2312" w:cs="微软雅黑"/>
          <w:color w:val="auto"/>
          <w:kern w:val="0"/>
          <w:sz w:val="24"/>
          <w:highlight w:val="none"/>
          <w:lang w:val="zh-CN"/>
        </w:rPr>
        <w:t>必要的法律依据；</w:t>
      </w:r>
    </w:p>
    <w:p>
      <w:pPr>
        <w:pStyle w:val="9"/>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w:t>
      </w:r>
      <w:r>
        <w:rPr>
          <w:rFonts w:hint="eastAsia" w:ascii="仿宋_GB2312" w:hAnsi="仿宋" w:eastAsia="仿宋_GB2312" w:cs="微软雅黑"/>
          <w:color w:val="auto"/>
          <w:kern w:val="0"/>
          <w:sz w:val="24"/>
          <w:highlight w:val="none"/>
          <w:lang w:val="en-US" w:eastAsia="zh-CN"/>
        </w:rPr>
        <w:t>3</w:t>
      </w:r>
      <w:r>
        <w:rPr>
          <w:rFonts w:ascii="仿宋_GB2312" w:hAnsi="仿宋" w:eastAsia="仿宋_GB2312" w:cs="微软雅黑"/>
          <w:color w:val="auto"/>
          <w:kern w:val="0"/>
          <w:sz w:val="24"/>
          <w:highlight w:val="none"/>
          <w:lang w:val="zh-CN"/>
        </w:rPr>
        <w:t>.3.6</w:t>
      </w:r>
      <w:r>
        <w:rPr>
          <w:rFonts w:hint="eastAsia" w:ascii="仿宋_GB2312" w:hAnsi="仿宋" w:eastAsia="仿宋_GB2312" w:cs="微软雅黑"/>
          <w:color w:val="auto"/>
          <w:kern w:val="0"/>
          <w:sz w:val="24"/>
          <w:highlight w:val="none"/>
          <w:lang w:val="zh-CN"/>
        </w:rPr>
        <w:t>提出质疑的日期。</w:t>
      </w:r>
    </w:p>
    <w:p>
      <w:pPr>
        <w:pStyle w:val="2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26"/>
        <w:shd w:val="clear" w:color="auto" w:fill="FFFFFF"/>
        <w:snapToGrid w:val="0"/>
        <w:spacing w:after="240" w:afterAutospacing="0" w:line="360" w:lineRule="auto"/>
        <w:ind w:firstLine="42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9"/>
        <w:spacing w:line="360" w:lineRule="auto"/>
        <w:ind w:firstLine="42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4.3.4对同一采购程序环节的质疑，供应商须在法定质疑期内一次性提出。</w:t>
      </w:r>
    </w:p>
    <w:p>
      <w:pPr>
        <w:pStyle w:val="9"/>
        <w:spacing w:line="360" w:lineRule="auto"/>
        <w:ind w:firstLine="42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val="zh-CN"/>
        </w:rPr>
        <w:t>4.3</w:t>
      </w:r>
      <w:r>
        <w:rPr>
          <w:rFonts w:hint="eastAsia" w:ascii="仿宋_GB2312" w:hAnsi="仿宋" w:eastAsia="仿宋_GB2312" w:cs="仿宋_GB2312"/>
          <w:color w:val="auto"/>
          <w:sz w:val="24"/>
          <w:szCs w:val="24"/>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9"/>
        <w:spacing w:line="360" w:lineRule="auto"/>
        <w:ind w:firstLine="42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val="zh-CN"/>
        </w:rPr>
        <w:t>4.3</w:t>
      </w:r>
      <w:r>
        <w:rPr>
          <w:rFonts w:hint="eastAsia" w:ascii="仿宋_GB2312" w:hAnsi="仿宋" w:eastAsia="仿宋_GB2312" w:cs="仿宋_GB2312"/>
          <w:color w:val="auto"/>
          <w:sz w:val="24"/>
          <w:szCs w:val="24"/>
          <w:highlight w:val="none"/>
        </w:rPr>
        <w:t>.6询问或者质疑事项可能影响采购结果的，采购人应当暂停签订合同，已经签订合同的，应当中止履行合同。</w:t>
      </w:r>
    </w:p>
    <w:p>
      <w:pPr>
        <w:pStyle w:val="9"/>
        <w:spacing w:line="360" w:lineRule="auto"/>
        <w:ind w:firstLine="420"/>
        <w:rPr>
          <w:rFonts w:hint="eastAsia" w:ascii="仿宋_GB2312" w:hAnsi="仿宋" w:eastAsia="仿宋_GB2312" w:cs="仿宋_GB2312"/>
          <w:color w:val="auto"/>
          <w:sz w:val="24"/>
          <w:szCs w:val="24"/>
          <w:highlight w:val="none"/>
          <w:lang w:val="zh-CN"/>
        </w:rPr>
      </w:pPr>
      <w:r>
        <w:rPr>
          <w:rFonts w:hint="eastAsia" w:ascii="仿宋_GB2312" w:hAnsi="仿宋" w:eastAsia="仿宋_GB2312" w:cs="仿宋_GB2312"/>
          <w:color w:val="auto"/>
          <w:sz w:val="24"/>
          <w:szCs w:val="24"/>
          <w:highlight w:val="none"/>
          <w:lang w:val="zh-CN"/>
        </w:rPr>
        <w:t>4.4供应商投诉</w:t>
      </w:r>
    </w:p>
    <w:p>
      <w:pPr>
        <w:pStyle w:val="9"/>
        <w:spacing w:line="360" w:lineRule="auto"/>
        <w:ind w:firstLine="42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4.4.1质疑供应商对采购人、采购机构的答复不满意或者采购人、采购机构未在规定的时间内作出答复的，可以在答复期满后十五个工作日内向同级政府采购监督管理部门提出投诉。</w:t>
      </w:r>
    </w:p>
    <w:p>
      <w:pPr>
        <w:pStyle w:val="9"/>
        <w:spacing w:line="360" w:lineRule="auto"/>
        <w:ind w:firstLine="42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4.4.</w:t>
      </w:r>
      <w:r>
        <w:rPr>
          <w:rFonts w:hint="eastAsia" w:ascii="仿宋_GB2312" w:hAnsi="仿宋" w:eastAsia="仿宋_GB2312" w:cs="仿宋_GB2312"/>
          <w:color w:val="auto"/>
          <w:sz w:val="24"/>
          <w:szCs w:val="24"/>
          <w:highlight w:val="none"/>
          <w:lang w:val="zh-CN"/>
        </w:rPr>
        <w:t>2</w:t>
      </w:r>
      <w:r>
        <w:rPr>
          <w:rFonts w:hint="eastAsia" w:ascii="仿宋_GB2312" w:hAnsi="仿宋" w:eastAsia="仿宋_GB2312" w:cs="仿宋_GB2312"/>
          <w:color w:val="auto"/>
          <w:sz w:val="24"/>
          <w:szCs w:val="24"/>
          <w:highlight w:val="none"/>
        </w:rPr>
        <w:t>供应商投诉的事项不得超出已质疑事项的范围，基于质疑答复内容提出的投诉事项除外。</w:t>
      </w:r>
    </w:p>
    <w:p>
      <w:pPr>
        <w:pStyle w:val="9"/>
        <w:spacing w:line="360" w:lineRule="auto"/>
        <w:ind w:firstLine="42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4.4.3供应商投诉应当有明确的请求和必要的证明材料。</w:t>
      </w:r>
    </w:p>
    <w:p>
      <w:pPr>
        <w:pStyle w:val="9"/>
        <w:spacing w:line="360" w:lineRule="auto"/>
        <w:ind w:firstLine="42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4.4.4以联合体形式参加政府采购活动的，其投诉应当由组成联合体的所有供应商共同提出。</w:t>
      </w:r>
    </w:p>
    <w:p>
      <w:pPr>
        <w:pStyle w:val="9"/>
        <w:spacing w:line="360" w:lineRule="auto"/>
        <w:ind w:firstLine="42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9"/>
        <w:spacing w:line="360" w:lineRule="auto"/>
        <w:ind w:firstLine="42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投诉书范本及制作说明详见附件3。</w:t>
      </w:r>
    </w:p>
    <w:p>
      <w:pPr>
        <w:pStyle w:val="27"/>
        <w:snapToGrid w:val="0"/>
        <w:spacing w:before="0"/>
        <w:ind w:firstLine="360"/>
        <w:rPr>
          <w:rFonts w:ascii="仿宋_GB2312" w:hAnsi="仿宋" w:eastAsia="仿宋_GB2312" w:cs="仿宋_GB2312"/>
          <w:color w:val="auto"/>
          <w:sz w:val="18"/>
          <w:szCs w:val="18"/>
          <w:highlight w:val="none"/>
        </w:rPr>
      </w:pPr>
    </w:p>
    <w:p>
      <w:pPr>
        <w:snapToGrid w:val="0"/>
        <w:spacing w:line="360" w:lineRule="auto"/>
        <w:jc w:val="center"/>
        <w:outlineLvl w:val="1"/>
        <w:rPr>
          <w:rFonts w:hint="eastAsia" w:ascii="仿宋_GB2312" w:hAnsi="仿宋" w:eastAsia="仿宋_GB2312" w:cs="仿宋_GB2312"/>
          <w:b/>
          <w:color w:val="auto"/>
          <w:sz w:val="32"/>
          <w:szCs w:val="20"/>
          <w:highlight w:val="none"/>
        </w:rPr>
      </w:pPr>
      <w:bookmarkStart w:id="9" w:name="_Toc30400"/>
      <w:bookmarkStart w:id="10" w:name="_Toc5777"/>
      <w:r>
        <w:rPr>
          <w:rFonts w:hint="eastAsia" w:ascii="仿宋_GB2312" w:hAnsi="仿宋" w:eastAsia="仿宋_GB2312" w:cs="仿宋_GB2312"/>
          <w:b/>
          <w:color w:val="auto"/>
          <w:sz w:val="32"/>
          <w:szCs w:val="20"/>
          <w:highlight w:val="none"/>
        </w:rPr>
        <w:t>二、招标文件的构成、澄清、修改</w:t>
      </w:r>
      <w:bookmarkEnd w:id="9"/>
      <w:bookmarkEnd w:id="10"/>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5．招标文件的构成</w:t>
      </w:r>
    </w:p>
    <w:p>
      <w:pPr>
        <w:pStyle w:val="9"/>
        <w:spacing w:line="360" w:lineRule="auto"/>
        <w:ind w:firstLine="42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9"/>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9"/>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9"/>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9"/>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9"/>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9"/>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20"/>
        <w:rPr>
          <w:rFonts w:ascii="仿宋_GB2312" w:hAnsi="仿宋" w:eastAsia="仿宋_GB2312" w:cs="仿宋_GB2312"/>
          <w:b/>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招标文件的澄清、修改</w:t>
      </w:r>
    </w:p>
    <w:p>
      <w:pPr>
        <w:pStyle w:val="27"/>
        <w:snapToGrid w:val="0"/>
        <w:spacing w:before="0"/>
        <w:ind w:firstLine="42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27"/>
        <w:snapToGrid w:val="0"/>
        <w:spacing w:before="0"/>
        <w:ind w:firstLine="420" w:firstLineChars="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6"/>
        <w:rPr>
          <w:rFonts w:ascii="仿宋_GB2312" w:hAnsi="仿宋" w:eastAsia="仿宋_GB2312" w:cs="仿宋_GB2312"/>
          <w:color w:val="auto"/>
          <w:sz w:val="18"/>
          <w:szCs w:val="18"/>
          <w:highlight w:val="none"/>
        </w:rPr>
      </w:pPr>
      <w:r>
        <w:rPr>
          <w:rFonts w:ascii="仿宋_GB2312" w:hAnsi="仿宋" w:eastAsia="仿宋_GB2312" w:cs="仿宋_GB2312"/>
          <w:color w:val="auto"/>
          <w:highlight w:val="none"/>
        </w:rPr>
        <w:t xml:space="preserve">    </w:t>
      </w:r>
    </w:p>
    <w:p>
      <w:pPr>
        <w:snapToGrid w:val="0"/>
        <w:spacing w:line="360" w:lineRule="auto"/>
        <w:jc w:val="center"/>
        <w:outlineLvl w:val="1"/>
        <w:rPr>
          <w:rFonts w:hint="eastAsia" w:ascii="仿宋_GB2312" w:hAnsi="仿宋" w:eastAsia="仿宋_GB2312" w:cs="仿宋_GB2312"/>
          <w:b/>
          <w:color w:val="auto"/>
          <w:sz w:val="32"/>
          <w:szCs w:val="20"/>
          <w:highlight w:val="none"/>
        </w:rPr>
      </w:pPr>
      <w:bookmarkStart w:id="11" w:name="_Toc736"/>
      <w:bookmarkStart w:id="12" w:name="_Toc12097"/>
      <w:r>
        <w:rPr>
          <w:rFonts w:hint="eastAsia" w:ascii="仿宋_GB2312" w:hAnsi="仿宋" w:eastAsia="仿宋_GB2312" w:cs="仿宋_GB2312"/>
          <w:b/>
          <w:color w:val="auto"/>
          <w:sz w:val="32"/>
          <w:szCs w:val="20"/>
          <w:highlight w:val="none"/>
        </w:rPr>
        <w:t>三、投标</w:t>
      </w:r>
      <w:bookmarkEnd w:id="11"/>
      <w:bookmarkEnd w:id="12"/>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招标文件的获取</w:t>
      </w:r>
    </w:p>
    <w:p>
      <w:pPr>
        <w:spacing w:line="360" w:lineRule="auto"/>
        <w:ind w:firstLine="420"/>
        <w:rPr>
          <w:rFonts w:ascii="仿宋_GB2312" w:hAnsi="仿宋" w:eastAsia="仿宋_GB2312" w:cs="仿宋_GB2312"/>
          <w:b/>
          <w:color w:val="auto"/>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8.开标前答疑会或现场考察</w:t>
      </w:r>
    </w:p>
    <w:p>
      <w:pPr>
        <w:pStyle w:val="9"/>
        <w:spacing w:line="360" w:lineRule="auto"/>
        <w:ind w:firstLine="420"/>
        <w:rPr>
          <w:rFonts w:ascii="仿宋_GB2312" w:hAnsi="仿宋" w:eastAsia="仿宋_GB2312"/>
          <w:b/>
          <w:color w:val="auto"/>
          <w:kern w:val="28"/>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9.投标保证金</w:t>
      </w:r>
    </w:p>
    <w:p>
      <w:pPr>
        <w:pStyle w:val="4"/>
        <w:spacing w:line="360" w:lineRule="auto"/>
        <w:ind w:firstLine="470" w:firstLineChars="196"/>
        <w:rPr>
          <w:rFonts w:ascii="仿宋_GB2312" w:hAnsi="仿宋" w:eastAsia="仿宋_GB2312" w:cs="仿宋_GB2312"/>
          <w:b/>
          <w:color w:val="auto"/>
          <w:sz w:val="24"/>
          <w:szCs w:val="24"/>
          <w:highlight w:val="none"/>
        </w:rPr>
      </w:pPr>
      <w:r>
        <w:rPr>
          <w:rFonts w:hint="eastAsia" w:ascii="仿宋_GB2312" w:hAnsi="仿宋" w:eastAsia="仿宋_GB2312" w:cs="仿宋_GB2312"/>
          <w:color w:val="auto"/>
          <w:sz w:val="24"/>
          <w:highlight w:val="none"/>
        </w:rPr>
        <w:t>本项目不需缴纳投标保证金。</w:t>
      </w:r>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 投标文件的语言</w:t>
      </w:r>
    </w:p>
    <w:p>
      <w:pPr>
        <w:autoSpaceDE w:val="0"/>
        <w:autoSpaceDN w:val="0"/>
        <w:spacing w:line="360" w:lineRule="auto"/>
        <w:ind w:firstLine="480" w:firstLineChars="200"/>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hint="eastAsia"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r>
        <w:rPr>
          <w:rFonts w:hint="eastAsia" w:ascii="仿宋_GB2312" w:hAnsi="仿宋" w:eastAsia="仿宋_GB2312" w:cs="仿宋_GB2312"/>
          <w:color w:val="auto"/>
          <w:sz w:val="24"/>
          <w:highlight w:val="none"/>
        </w:rPr>
        <w:t>（提供中小企业声明函）</w:t>
      </w:r>
    </w:p>
    <w:p>
      <w:pPr>
        <w:snapToGrid w:val="0"/>
        <w:spacing w:line="360" w:lineRule="auto"/>
        <w:ind w:firstLine="960" w:firstLineChars="400"/>
        <w:rPr>
          <w:rFonts w:hint="eastAsia"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r>
        <w:rPr>
          <w:rFonts w:hint="eastAsia" w:ascii="仿宋_GB2312" w:hAnsi="仿宋" w:eastAsia="仿宋_GB2312" w:cs="仿宋_GB2312"/>
          <w:color w:val="auto"/>
          <w:sz w:val="24"/>
          <w:highlight w:val="none"/>
        </w:rPr>
        <w:t>；</w:t>
      </w:r>
      <w:r>
        <w:rPr>
          <w:rFonts w:hint="eastAsia" w:ascii="宋体" w:hAnsi="宋体" w:eastAsia="宋体" w:cs="宋体"/>
          <w:color w:val="auto"/>
          <w:sz w:val="24"/>
          <w:highlight w:val="none"/>
        </w:rPr>
        <w:t>【</w:t>
      </w:r>
      <w:r>
        <w:rPr>
          <w:rFonts w:hint="eastAsia" w:ascii="仿宋" w:hAnsi="仿宋" w:eastAsia="仿宋" w:cs="仿宋"/>
          <w:color w:val="auto"/>
          <w:sz w:val="24"/>
          <w:szCs w:val="24"/>
          <w:highlight w:val="none"/>
        </w:rPr>
        <w:t>标项1:具备有效的、气象主管机构颁发的雷电防护装置检测甲级资质；标项2:具备有效的、气象主管机构颁发的雷电防护装置检测乙级（含）以上资质</w:t>
      </w:r>
      <w:r>
        <w:rPr>
          <w:rFonts w:hint="eastAsia" w:ascii="宋体" w:hAnsi="宋体" w:eastAsia="宋体" w:cs="宋体"/>
          <w:color w:val="auto"/>
          <w:sz w:val="24"/>
          <w:szCs w:val="24"/>
          <w:highlight w:val="none"/>
        </w:rPr>
        <w:t>】</w:t>
      </w:r>
    </w:p>
    <w:p>
      <w:pPr>
        <w:snapToGrid w:val="0"/>
        <w:spacing w:line="360" w:lineRule="auto"/>
        <w:ind w:firstLine="960" w:firstLineChars="400"/>
        <w:rPr>
          <w:rFonts w:hint="eastAsia"/>
          <w:color w:val="auto"/>
          <w:highlight w:val="none"/>
        </w:rPr>
      </w:pPr>
      <w:r>
        <w:rPr>
          <w:rFonts w:ascii="仿宋_GB2312" w:hAnsi="仿宋" w:eastAsia="仿宋_GB2312" w:cs="仿宋_GB2312"/>
          <w:color w:val="auto"/>
          <w:sz w:val="24"/>
          <w:highlight w:val="none"/>
        </w:rPr>
        <w:t>11.</w:t>
      </w:r>
      <w:r>
        <w:rPr>
          <w:rFonts w:hint="eastAsia" w:ascii="仿宋_GB2312" w:hAnsi="仿宋" w:eastAsia="仿宋_GB2312" w:cs="仿宋_GB2312"/>
          <w:color w:val="auto"/>
          <w:sz w:val="24"/>
          <w:highlight w:val="none"/>
        </w:rPr>
        <w:t>1.4</w:t>
      </w:r>
      <w:r>
        <w:rPr>
          <w:rFonts w:ascii="仿宋_GB2312" w:hAnsi="仿宋" w:eastAsia="仿宋_GB2312" w:cs="仿宋_GB2312"/>
          <w:color w:val="auto"/>
          <w:sz w:val="24"/>
          <w:highlight w:val="none"/>
        </w:rPr>
        <w:t>联合协议</w:t>
      </w:r>
      <w:r>
        <w:rPr>
          <w:rFonts w:hint="eastAsia" w:ascii="仿宋_GB2312" w:hAnsi="仿宋" w:eastAsia="仿宋_GB2312" w:cs="仿宋_GB2312"/>
          <w:color w:val="auto"/>
          <w:sz w:val="24"/>
          <w:highlight w:val="none"/>
        </w:rPr>
        <w:t>。（如有）</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分包意向协议；</w:t>
      </w:r>
      <w:r>
        <w:rPr>
          <w:rFonts w:hint="eastAsia" w:ascii="仿宋_GB2312" w:hAnsi="仿宋" w:eastAsia="仿宋_GB2312" w:cs="仿宋_GB2312"/>
          <w:color w:val="auto"/>
          <w:sz w:val="24"/>
          <w:highlight w:val="none"/>
        </w:rPr>
        <w:t>（如有）</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5</w:t>
      </w:r>
      <w:r>
        <w:rPr>
          <w:rFonts w:ascii="仿宋_GB2312" w:hAnsi="仿宋" w:eastAsia="仿宋_GB2312" w:cs="仿宋_GB2312"/>
          <w:color w:val="auto"/>
          <w:sz w:val="24"/>
          <w:highlight w:val="none"/>
        </w:rPr>
        <w:t>评标标准相应的商务技术资料；</w:t>
      </w:r>
    </w:p>
    <w:p>
      <w:pPr>
        <w:snapToGrid w:val="0"/>
        <w:spacing w:line="360" w:lineRule="auto"/>
        <w:ind w:firstLine="960" w:firstLineChars="400"/>
        <w:rPr>
          <w:rFonts w:hint="default" w:ascii="仿宋_GB2312" w:hAnsi="仿宋" w:eastAsia="仿宋_GB2312" w:cs="仿宋_GB2312"/>
          <w:color w:val="auto"/>
          <w:sz w:val="24"/>
          <w:highlight w:val="none"/>
          <w:lang w:val="en-US" w:eastAsia="zh-CN"/>
        </w:rPr>
      </w:pPr>
      <w:r>
        <w:rPr>
          <w:rFonts w:hint="default" w:ascii="仿宋_GB2312" w:hAnsi="仿宋" w:eastAsia="仿宋_GB2312" w:cs="仿宋_GB2312"/>
          <w:color w:val="auto"/>
          <w:sz w:val="24"/>
          <w:highlight w:val="none"/>
          <w:lang w:val="en-US" w:eastAsia="zh-CN"/>
        </w:rPr>
        <w:t>11.2.6</w:t>
      </w:r>
      <w:r>
        <w:rPr>
          <w:rFonts w:hint="default" w:ascii="仿宋_GB2312" w:hAnsi="仿宋" w:eastAsia="仿宋_GB2312" w:cs="仿宋_GB2312"/>
          <w:b w:val="0"/>
          <w:bCs w:val="0"/>
          <w:color w:val="auto"/>
          <w:sz w:val="24"/>
          <w:highlight w:val="none"/>
        </w:rPr>
        <w:t>投标标的清单；</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lang w:val="en-US" w:eastAsia="zh-CN"/>
        </w:rPr>
        <w:t>7</w:t>
      </w:r>
      <w:r>
        <w:rPr>
          <w:rFonts w:ascii="仿宋_GB2312" w:hAnsi="仿宋" w:eastAsia="仿宋_GB2312" w:cs="仿宋_GB2312"/>
          <w:color w:val="auto"/>
          <w:sz w:val="24"/>
          <w:highlight w:val="none"/>
        </w:rPr>
        <w:t>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napToGrid w:val="0"/>
        <w:spacing w:line="360" w:lineRule="auto"/>
        <w:ind w:firstLine="960" w:firstLineChars="400"/>
        <w:rPr>
          <w:rFonts w:hint="eastAsia" w:ascii="仿宋_GB2312" w:hAnsi="仿宋" w:cs="仿宋_GB2312"/>
          <w:color w:val="auto"/>
          <w:sz w:val="24"/>
          <w:highlight w:val="none"/>
        </w:rPr>
      </w:pPr>
      <w:r>
        <w:rPr>
          <w:rFonts w:ascii="仿宋_GB2312" w:hAnsi="仿宋" w:eastAsia="仿宋_GB2312" w:cs="仿宋_GB2312"/>
          <w:color w:val="auto"/>
          <w:sz w:val="24"/>
          <w:highlight w:val="none"/>
        </w:rPr>
        <w:t>11.3.2</w:t>
      </w:r>
      <w:r>
        <w:rPr>
          <w:rFonts w:hint="eastAsia" w:ascii="仿宋_GB2312" w:hAnsi="仿宋" w:eastAsia="仿宋_GB2312" w:cs="仿宋_GB2312"/>
          <w:color w:val="auto"/>
          <w:sz w:val="24"/>
          <w:highlight w:val="none"/>
          <w:lang w:val="en-US" w:eastAsia="zh-CN"/>
        </w:rPr>
        <w:t>成本测算表</w:t>
      </w:r>
      <w:r>
        <w:rPr>
          <w:rFonts w:hint="eastAsia" w:ascii="仿宋_GB2312" w:hAnsi="仿宋" w:eastAsia="仿宋_GB2312" w:cs="仿宋_GB2312"/>
          <w:color w:val="auto"/>
          <w:sz w:val="24"/>
          <w:highlight w:val="none"/>
        </w:rPr>
        <w:t>。</w:t>
      </w:r>
    </w:p>
    <w:p>
      <w:pPr>
        <w:spacing w:line="360" w:lineRule="auto"/>
        <w:ind w:firstLine="42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420"/>
        <w:rPr>
          <w:rFonts w:ascii="仿宋_GB2312" w:hAnsi="仿宋" w:eastAsia="仿宋_GB2312" w:cs="仿宋_GB2312"/>
          <w:b/>
          <w:color w:val="auto"/>
          <w:highlight w:val="none"/>
        </w:rPr>
      </w:pPr>
      <w:r>
        <w:rPr>
          <w:rFonts w:hint="eastAsia" w:ascii="仿宋_GB2312" w:hAnsi="仿宋" w:eastAsia="仿宋_GB2312"/>
          <w:b/>
          <w:color w:val="auto"/>
          <w:sz w:val="24"/>
          <w:highlight w:val="none"/>
        </w:rPr>
        <w:t>投标人提供虚假材料投标的，投标无效。</w:t>
      </w:r>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13.投标文件的签署、盖章</w:t>
      </w:r>
    </w:p>
    <w:p>
      <w:pPr>
        <w:pStyle w:val="27"/>
        <w:snapToGrid w:val="0"/>
        <w:spacing w:before="0"/>
        <w:ind w:firstLine="480"/>
        <w:rPr>
          <w:rFonts w:hint="eastAsia" w:ascii="仿宋_GB2312" w:hAnsi="仿宋" w:eastAsia="仿宋_GB2312" w:cs="仿宋_GB2312"/>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p>
    <w:p>
      <w:pPr>
        <w:pStyle w:val="27"/>
        <w:snapToGrid w:val="0"/>
        <w:spacing w:before="0"/>
        <w:ind w:firstLine="482"/>
        <w:rPr>
          <w:rFonts w:ascii="仿宋_GB2312" w:hAnsi="仿宋" w:eastAsia="仿宋_GB2312" w:cs="仿宋_GB2312"/>
          <w:b/>
          <w:color w:val="auto"/>
          <w:highlight w:val="none"/>
        </w:rPr>
      </w:pP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2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27"/>
        <w:snapToGrid w:val="0"/>
        <w:spacing w:before="0"/>
        <w:ind w:firstLine="480"/>
        <w:rPr>
          <w:rFonts w:ascii="仿宋_GB2312" w:hAnsi="仿宋" w:eastAsia="仿宋_GB2312" w:cs="仿宋_GB2312"/>
          <w:b/>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投标文件的提交、补充、修改、撤回</w:t>
      </w:r>
    </w:p>
    <w:p>
      <w:pPr>
        <w:pStyle w:val="27"/>
        <w:spacing w:before="0"/>
        <w:ind w:firstLine="420" w:firstLineChars="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7"/>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27"/>
        <w:spacing w:before="0"/>
        <w:ind w:firstLine="420" w:firstLineChars="0"/>
        <w:rPr>
          <w:rFonts w:ascii="仿宋_GB2312" w:hAnsi="仿宋" w:eastAsia="仿宋_GB2312" w:cs="仿宋_GB2312"/>
          <w:b/>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15.备份投标文件</w:t>
      </w:r>
    </w:p>
    <w:p>
      <w:pPr>
        <w:pStyle w:val="9"/>
        <w:spacing w:line="360" w:lineRule="auto"/>
        <w:ind w:firstLine="42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9"/>
        <w:spacing w:line="360" w:lineRule="auto"/>
        <w:ind w:firstLine="42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olor w:val="auto"/>
          <w:sz w:val="24"/>
          <w:highlight w:val="none"/>
        </w:rPr>
        <w:t>（或者U盘）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9"/>
        <w:spacing w:line="360" w:lineRule="auto"/>
        <w:ind w:firstLine="42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9"/>
        <w:spacing w:line="360" w:lineRule="auto"/>
        <w:ind w:firstLine="42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highlight w:val="none"/>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9"/>
        <w:spacing w:line="360" w:lineRule="auto"/>
        <w:ind w:firstLine="479" w:firstLineChars="199"/>
        <w:rPr>
          <w:rFonts w:ascii="仿宋_GB2312" w:hAnsi="仿宋" w:eastAsia="仿宋_GB2312" w:cs="仿宋_GB2312"/>
          <w:b/>
          <w:color w:val="auto"/>
          <w:szCs w:val="24"/>
          <w:highlight w:val="none"/>
        </w:rPr>
      </w:pPr>
      <w:r>
        <w:rPr>
          <w:rFonts w:ascii="仿宋_GB2312" w:hAnsi="仿宋" w:eastAsia="仿宋_GB2312" w:cs="仿宋_GB2312"/>
          <w:b/>
          <w:color w:val="auto"/>
          <w:sz w:val="24"/>
          <w:szCs w:val="24"/>
          <w:highlight w:val="none"/>
        </w:rPr>
        <w:t>15.5投标人仅提交备份投标文件，</w:t>
      </w:r>
      <w:r>
        <w:rPr>
          <w:rFonts w:hint="eastAsia" w:ascii="仿宋_GB2312" w:hAnsi="仿宋" w:eastAsia="仿宋_GB2312" w:cs="仿宋_GB2312"/>
          <w:b/>
          <w:color w:val="auto"/>
          <w:sz w:val="24"/>
          <w:szCs w:val="24"/>
          <w:highlight w:val="none"/>
          <w:lang w:val="en-US" w:eastAsia="zh-CN"/>
        </w:rPr>
        <w:t>未</w:t>
      </w:r>
      <w:r>
        <w:rPr>
          <w:rFonts w:ascii="仿宋_GB2312" w:hAnsi="仿宋" w:eastAsia="仿宋_GB2312" w:cs="仿宋_GB2312"/>
          <w:b/>
          <w:color w:val="auto"/>
          <w:sz w:val="24"/>
          <w:szCs w:val="24"/>
          <w:highlight w:val="none"/>
        </w:rPr>
        <w:t>在电子交易平台传输递交投标文件的，投标无效。</w:t>
      </w:r>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16.投标文件的无效处理</w:t>
      </w:r>
    </w:p>
    <w:p>
      <w:pPr>
        <w:pStyle w:val="8"/>
        <w:ind w:firstLine="360" w:firstLineChars="150"/>
        <w:rPr>
          <w:rFonts w:hint="eastAsia" w:ascii="仿宋_GB2312" w:hAnsi="仿宋" w:eastAsia="仿宋_GB2312" w:cs="仿宋_GB2312"/>
          <w:b/>
          <w:color w:val="auto"/>
          <w:szCs w:val="24"/>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第4.2</w:t>
      </w:r>
      <w:r>
        <w:rPr>
          <w:rFonts w:ascii="仿宋_GB2312" w:hAnsi="仿宋" w:eastAsia="仿宋_GB2312"/>
          <w:color w:val="auto"/>
          <w:highlight w:val="none"/>
        </w:rPr>
        <w:t>项规定</w:t>
      </w:r>
      <w:r>
        <w:rPr>
          <w:rFonts w:hint="eastAsia" w:ascii="仿宋_GB2312" w:hAnsi="仿宋" w:eastAsia="仿宋_GB2312" w:cs="仿宋_GB2312"/>
          <w:color w:val="auto"/>
          <w:szCs w:val="21"/>
          <w:highlight w:val="none"/>
        </w:rPr>
        <w:t>的情形之一的，投标无效。</w:t>
      </w:r>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17.投标有效期</w:t>
      </w:r>
    </w:p>
    <w:p>
      <w:pPr>
        <w:spacing w:line="360" w:lineRule="auto"/>
        <w:ind w:firstLine="480" w:firstLineChars="200"/>
        <w:rPr>
          <w:rFonts w:ascii="仿宋_GB2312" w:hAnsi="仿宋" w:eastAsia="仿宋_GB2312" w:cs="仿宋_GB2312"/>
          <w:color w:val="auto"/>
          <w:sz w:val="24"/>
          <w:szCs w:val="20"/>
          <w:highlight w:val="none"/>
        </w:rPr>
      </w:pPr>
      <w:r>
        <w:rPr>
          <w:rFonts w:ascii="仿宋_GB2312" w:hAnsi="仿宋" w:eastAsia="仿宋_GB2312" w:cs="仿宋_GB2312"/>
          <w:color w:val="auto"/>
          <w:sz w:val="24"/>
          <w:szCs w:val="20"/>
          <w:highlight w:val="none"/>
        </w:rPr>
        <w:t>17.1投标有效期为从提交投标文件的截止之日起90天。</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27"/>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27"/>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27"/>
        <w:spacing w:before="0"/>
        <w:ind w:firstLine="643"/>
        <w:rPr>
          <w:rFonts w:ascii="仿宋_GB2312" w:hAnsi="仿宋" w:eastAsia="仿宋_GB2312" w:cs="仿宋_GB2312"/>
          <w:b/>
          <w:color w:val="auto"/>
          <w:sz w:val="32"/>
          <w:highlight w:val="none"/>
        </w:rPr>
      </w:pPr>
    </w:p>
    <w:p>
      <w:pPr>
        <w:snapToGrid w:val="0"/>
        <w:spacing w:line="360" w:lineRule="auto"/>
        <w:jc w:val="center"/>
        <w:outlineLvl w:val="1"/>
        <w:rPr>
          <w:rFonts w:hint="eastAsia" w:ascii="仿宋_GB2312" w:hAnsi="仿宋" w:eastAsia="仿宋_GB2312" w:cs="仿宋_GB2312"/>
          <w:b/>
          <w:color w:val="auto"/>
          <w:sz w:val="32"/>
          <w:szCs w:val="20"/>
          <w:highlight w:val="none"/>
        </w:rPr>
      </w:pPr>
      <w:bookmarkStart w:id="13" w:name="_Toc12113"/>
      <w:bookmarkStart w:id="14" w:name="_Toc26077"/>
      <w:r>
        <w:rPr>
          <w:rFonts w:hint="eastAsia" w:ascii="仿宋_GB2312" w:hAnsi="仿宋" w:eastAsia="仿宋_GB2312" w:cs="仿宋_GB2312"/>
          <w:b/>
          <w:color w:val="auto"/>
          <w:sz w:val="32"/>
          <w:szCs w:val="20"/>
          <w:highlight w:val="none"/>
        </w:rPr>
        <w:t>四、开标、资格审查与信用信息查询</w:t>
      </w:r>
      <w:bookmarkEnd w:id="13"/>
      <w:bookmarkEnd w:id="14"/>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18.开标 </w:t>
      </w:r>
    </w:p>
    <w:p>
      <w:pPr>
        <w:pStyle w:val="28"/>
        <w:spacing w:before="0" w:line="360" w:lineRule="auto"/>
        <w:ind w:left="0" w:firstLine="42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28"/>
        <w:spacing w:before="0" w:line="360" w:lineRule="auto"/>
        <w:ind w:left="0" w:firstLine="42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28"/>
        <w:spacing w:before="0" w:line="360" w:lineRule="auto"/>
        <w:ind w:left="0" w:firstLine="420"/>
        <w:contextualSpacing/>
        <w:rPr>
          <w:rFonts w:ascii="仿宋_GB2312" w:hAnsi="仿宋" w:eastAsia="仿宋_GB2312" w:cs="仿宋_GB2312"/>
          <w:b/>
          <w:color w:val="auto"/>
          <w:sz w:val="24"/>
          <w:highlight w:val="none"/>
        </w:rPr>
      </w:pP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19.资格审查</w:t>
      </w:r>
    </w:p>
    <w:p>
      <w:pPr>
        <w:pStyle w:val="27"/>
        <w:spacing w:before="0"/>
        <w:ind w:firstLine="420"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2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27"/>
        <w:spacing w:before="0"/>
        <w:ind w:firstLine="420" w:firstLineChars="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27"/>
        <w:spacing w:before="0"/>
        <w:ind w:firstLine="420" w:firstLineChars="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27"/>
        <w:spacing w:before="0"/>
        <w:ind w:firstLine="420" w:firstLineChars="0"/>
        <w:rPr>
          <w:rFonts w:ascii="仿宋_GB2312" w:hAnsi="仿宋" w:eastAsia="仿宋_GB2312" w:cs="仿宋_GB2312"/>
          <w:b/>
          <w:color w:val="auto"/>
          <w:szCs w:val="24"/>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20.信用信息查询</w:t>
      </w:r>
    </w:p>
    <w:p>
      <w:pPr>
        <w:pStyle w:val="27"/>
        <w:spacing w:before="0"/>
        <w:ind w:firstLine="420"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27"/>
        <w:spacing w:before="0"/>
        <w:ind w:firstLine="420"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27"/>
        <w:spacing w:before="0"/>
        <w:ind w:firstLine="420"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27"/>
        <w:spacing w:before="0"/>
        <w:ind w:firstLine="420" w:firstLineChars="0"/>
        <w:rPr>
          <w:rFonts w:hint="eastAsia"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Arial"/>
          <w:color w:val="auto"/>
          <w:kern w:val="0"/>
          <w:szCs w:val="24"/>
          <w:highlight w:val="none"/>
        </w:rPr>
        <w:t>。</w:t>
      </w:r>
    </w:p>
    <w:p>
      <w:pPr>
        <w:pStyle w:val="27"/>
        <w:spacing w:before="0"/>
        <w:ind w:firstLine="0" w:firstLineChars="0"/>
        <w:rPr>
          <w:rFonts w:ascii="仿宋_GB2312" w:hAnsi="仿宋" w:eastAsia="仿宋_GB2312" w:cs="Arial"/>
          <w:color w:val="auto"/>
          <w:kern w:val="0"/>
          <w:szCs w:val="24"/>
          <w:highlight w:val="none"/>
        </w:rPr>
      </w:pPr>
    </w:p>
    <w:p>
      <w:pPr>
        <w:pStyle w:val="27"/>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1"/>
        <w:rPr>
          <w:rFonts w:hint="eastAsia" w:ascii="仿宋_GB2312" w:hAnsi="仿宋" w:eastAsia="仿宋_GB2312" w:cs="仿宋_GB2312"/>
          <w:b/>
          <w:color w:val="auto"/>
          <w:sz w:val="32"/>
          <w:szCs w:val="20"/>
          <w:highlight w:val="none"/>
        </w:rPr>
      </w:pPr>
      <w:bookmarkStart w:id="15" w:name="_Toc25242"/>
      <w:bookmarkStart w:id="16" w:name="_Toc31325"/>
      <w:r>
        <w:rPr>
          <w:rFonts w:hint="eastAsia" w:ascii="仿宋_GB2312" w:hAnsi="仿宋" w:eastAsia="仿宋_GB2312" w:cs="仿宋_GB2312"/>
          <w:b/>
          <w:color w:val="auto"/>
          <w:sz w:val="32"/>
          <w:szCs w:val="20"/>
          <w:highlight w:val="none"/>
        </w:rPr>
        <w:t>五、评标</w:t>
      </w:r>
      <w:bookmarkEnd w:id="15"/>
      <w:bookmarkEnd w:id="16"/>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21.评标</w:t>
      </w:r>
    </w:p>
    <w:p>
      <w:pPr>
        <w:pStyle w:val="27"/>
        <w:spacing w:before="0"/>
        <w:ind w:firstLine="420"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Arial"/>
          <w:b/>
          <w:bCs/>
          <w:color w:val="auto"/>
          <w:kern w:val="0"/>
          <w:szCs w:val="24"/>
          <w:highlight w:val="none"/>
        </w:rPr>
        <w:t>详见招标文件第四部分评标办法</w:t>
      </w:r>
      <w:r>
        <w:rPr>
          <w:rFonts w:hint="eastAsia" w:ascii="仿宋_GB2312" w:hAnsi="仿宋" w:eastAsia="仿宋_GB2312" w:cs="Arial"/>
          <w:color w:val="auto"/>
          <w:kern w:val="0"/>
          <w:szCs w:val="24"/>
          <w:highlight w:val="none"/>
        </w:rPr>
        <w:t>。</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1"/>
        <w:rPr>
          <w:rFonts w:hint="eastAsia" w:ascii="仿宋_GB2312" w:hAnsi="仿宋" w:eastAsia="仿宋_GB2312" w:cs="仿宋_GB2312"/>
          <w:b/>
          <w:color w:val="auto"/>
          <w:sz w:val="32"/>
          <w:szCs w:val="20"/>
          <w:highlight w:val="none"/>
        </w:rPr>
      </w:pPr>
      <w:bookmarkStart w:id="17" w:name="_Toc8116"/>
      <w:bookmarkStart w:id="18" w:name="_Toc25329"/>
      <w:r>
        <w:rPr>
          <w:rFonts w:hint="eastAsia" w:ascii="仿宋_GB2312" w:hAnsi="仿宋" w:eastAsia="仿宋_GB2312" w:cs="仿宋_GB2312"/>
          <w:b/>
          <w:color w:val="auto"/>
          <w:sz w:val="32"/>
          <w:szCs w:val="20"/>
          <w:highlight w:val="none"/>
        </w:rPr>
        <w:t>六、定 标</w:t>
      </w:r>
      <w:bookmarkEnd w:id="17"/>
      <w:bookmarkEnd w:id="18"/>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确定中标供应商</w:t>
      </w:r>
    </w:p>
    <w:p>
      <w:pPr>
        <w:pStyle w:val="27"/>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仿宋_GB2312" w:hAnsi="仿宋" w:eastAsia="仿宋_GB2312" w:cs="仿宋_GB2312"/>
          <w:color w:val="auto"/>
          <w:szCs w:val="24"/>
          <w:highlight w:val="none"/>
          <w:lang w:eastAsia="zh-CN"/>
        </w:rPr>
        <w:t>。</w:t>
      </w:r>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中标通知与中标结果公告</w:t>
      </w:r>
    </w:p>
    <w:p>
      <w:pPr>
        <w:widowControl/>
        <w:shd w:val="clear" w:color="auto" w:fill="FFFFFF"/>
        <w:spacing w:line="360" w:lineRule="auto"/>
        <w:ind w:firstLine="42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2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2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jc w:val="center"/>
        <w:outlineLvl w:val="1"/>
        <w:rPr>
          <w:rFonts w:hint="eastAsia" w:ascii="仿宋_GB2312" w:hAnsi="仿宋" w:eastAsia="仿宋_GB2312" w:cs="仿宋_GB2312"/>
          <w:b/>
          <w:color w:val="auto"/>
          <w:sz w:val="32"/>
          <w:szCs w:val="20"/>
          <w:highlight w:val="none"/>
        </w:rPr>
      </w:pPr>
      <w:bookmarkStart w:id="19" w:name="_Toc1844"/>
      <w:bookmarkStart w:id="20" w:name="_Toc9132"/>
      <w:r>
        <w:rPr>
          <w:rFonts w:hint="eastAsia" w:ascii="仿宋_GB2312" w:hAnsi="仿宋" w:eastAsia="仿宋_GB2312" w:cs="仿宋_GB2312"/>
          <w:b/>
          <w:color w:val="auto"/>
          <w:sz w:val="32"/>
          <w:szCs w:val="20"/>
          <w:highlight w:val="none"/>
        </w:rPr>
        <w:t>七、合同授予</w:t>
      </w:r>
      <w:bookmarkEnd w:id="19"/>
      <w:bookmarkEnd w:id="20"/>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合同授予</w:t>
      </w:r>
    </w:p>
    <w:p>
      <w:pPr>
        <w:widowControl/>
        <w:shd w:val="clear" w:color="auto" w:fill="FFFFFF"/>
        <w:spacing w:line="360" w:lineRule="auto"/>
        <w:ind w:firstLine="42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合同主要条款详见第五部分拟签订的合同文本。</w:t>
      </w:r>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合同的签订</w:t>
      </w:r>
    </w:p>
    <w:p>
      <w:pPr>
        <w:pStyle w:val="27"/>
        <w:snapToGrid w:val="0"/>
        <w:rPr>
          <w:rFonts w:hint="eastAsia" w:ascii="仿宋_GB2312" w:hAnsi="仿宋" w:eastAsia="仿宋_GB2312" w:cs="Times New Roman"/>
          <w:color w:val="auto"/>
          <w:kern w:val="0"/>
          <w:sz w:val="24"/>
          <w:highlight w:val="none"/>
          <w:lang w:val="zh-CN"/>
        </w:rPr>
      </w:pPr>
      <w:r>
        <w:rPr>
          <w:rFonts w:hint="eastAsia" w:ascii="仿宋_GB2312" w:hAnsi="仿宋" w:eastAsia="仿宋_GB2312" w:cs="Times New Roman"/>
          <w:color w:val="auto"/>
          <w:kern w:val="0"/>
          <w:sz w:val="24"/>
          <w:highlight w:val="none"/>
          <w:lang w:val="zh-CN"/>
        </w:rPr>
        <w:t xml:space="preserve">25.1 </w:t>
      </w:r>
      <w:r>
        <w:rPr>
          <w:rFonts w:hint="eastAsia" w:ascii="仿宋_GB2312" w:hAnsi="仿宋" w:eastAsia="仿宋_GB2312"/>
          <w:b w:val="0"/>
          <w:bCs w:val="0"/>
          <w:color w:val="auto"/>
          <w:kern w:val="0"/>
          <w:sz w:val="24"/>
          <w:highlight w:val="none"/>
          <w:lang w:val="zh-CN" w:eastAsia="zh-CN"/>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hint="eastAsia" w:ascii="仿宋_GB2312" w:hAnsi="仿宋" w:eastAsia="仿宋_GB2312" w:cs="Times New Roman"/>
          <w:color w:val="auto"/>
          <w:kern w:val="0"/>
          <w:sz w:val="24"/>
          <w:highlight w:val="none"/>
          <w:lang w:val="zh-CN"/>
        </w:rPr>
        <w:t>。</w:t>
      </w:r>
    </w:p>
    <w:p>
      <w:pPr>
        <w:pStyle w:val="27"/>
        <w:snapToGrid w:val="0"/>
        <w:spacing w:before="0"/>
        <w:ind w:firstLine="420" w:firstLineChars="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27"/>
        <w:snapToGrid w:val="0"/>
        <w:spacing w:before="0"/>
        <w:ind w:firstLine="420" w:firstLineChars="0"/>
        <w:rPr>
          <w:rFonts w:ascii="仿宋_GB2312" w:hAnsi="仿宋" w:eastAsia="仿宋_GB2312" w:cs="仿宋_GB2312"/>
          <w:color w:val="auto"/>
          <w:kern w:val="0"/>
          <w:highlight w:val="none"/>
          <w:lang w:val="zh-CN"/>
        </w:rPr>
      </w:pPr>
      <w:r>
        <w:rPr>
          <w:rFonts w:ascii="仿宋_GB2312" w:hAnsi="仿宋" w:eastAsia="仿宋_GB2312" w:cs="仿宋_GB2312"/>
          <w:color w:val="auto"/>
          <w:kern w:val="0"/>
          <w:highlight w:val="none"/>
          <w:lang w:val="zh-CN"/>
        </w:rPr>
        <w:t>25.3如签订合同并生效后，供应商无故拒绝或延期，除按照合同条款处理外，列入不良行为记录一次，并给予通报。</w:t>
      </w:r>
    </w:p>
    <w:p>
      <w:pPr>
        <w:pStyle w:val="27"/>
        <w:snapToGrid w:val="0"/>
        <w:spacing w:before="0"/>
        <w:ind w:firstLine="420" w:firstLineChars="0"/>
        <w:rPr>
          <w:rFonts w:ascii="仿宋_GB2312" w:hAnsi="仿宋" w:eastAsia="仿宋_GB2312" w:cs="仿宋_GB2312"/>
          <w:color w:val="auto"/>
          <w:kern w:val="0"/>
          <w:highlight w:val="none"/>
          <w:lang w:val="zh-CN"/>
        </w:rPr>
      </w:pPr>
      <w:r>
        <w:rPr>
          <w:rFonts w:ascii="仿宋_GB2312" w:hAnsi="仿宋" w:eastAsia="仿宋_GB2312" w:cs="仿宋_GB2312"/>
          <w:color w:val="auto"/>
          <w:kern w:val="0"/>
          <w:highlight w:val="none"/>
          <w:lang w:val="zh-CN"/>
        </w:rPr>
        <w:t>25.4中标供应</w:t>
      </w:r>
      <w:r>
        <w:rPr>
          <w:rFonts w:hint="eastAsia" w:ascii="仿宋_GB2312" w:hAnsi="仿宋" w:eastAsia="仿宋_GB2312" w:cs="仿宋_GB2312"/>
          <w:color w:val="auto"/>
          <w:kern w:val="0"/>
          <w:highlight w:val="none"/>
          <w:lang w:val="zh-CN"/>
        </w:rPr>
        <w:t>商拒绝与采购人签订合同的，采购人可以按照评审报告推荐的中标或者成交候选人名单排序，确定下一候选人为中标供应商，也可以重新开展政府采购活动。</w:t>
      </w:r>
    </w:p>
    <w:p>
      <w:pPr>
        <w:pStyle w:val="27"/>
        <w:snapToGrid w:val="0"/>
        <w:spacing w:before="0"/>
        <w:ind w:firstLine="420" w:firstLineChars="0"/>
        <w:rPr>
          <w:rFonts w:ascii="仿宋_GB2312" w:hAnsi="仿宋" w:eastAsia="仿宋_GB2312" w:cs="仿宋_GB2312"/>
          <w:color w:val="auto"/>
          <w:kern w:val="0"/>
          <w:highlight w:val="none"/>
          <w:lang w:val="zh-CN"/>
        </w:rPr>
      </w:pPr>
      <w:r>
        <w:rPr>
          <w:rFonts w:ascii="仿宋_GB2312" w:hAnsi="仿宋" w:eastAsia="仿宋_GB2312" w:cs="仿宋_GB2312"/>
          <w:color w:val="auto"/>
          <w:kern w:val="0"/>
          <w:highlight w:val="none"/>
          <w:lang w:val="zh-CN"/>
        </w:rPr>
        <w:t>25.5采购合同由采购人与中标供应商根据</w:t>
      </w:r>
      <w:r>
        <w:rPr>
          <w:rFonts w:hint="eastAsia" w:ascii="仿宋_GB2312" w:hAnsi="仿宋" w:eastAsia="仿宋_GB2312" w:cs="仿宋_GB2312"/>
          <w:color w:val="auto"/>
          <w:kern w:val="0"/>
          <w:highlight w:val="none"/>
          <w:lang w:val="zh-CN"/>
        </w:rPr>
        <w:t>招标文件、投标文件等内容通过政府采购电子交易平台在线签订，自动备案。</w:t>
      </w:r>
    </w:p>
    <w:p>
      <w:pPr>
        <w:pStyle w:val="8"/>
        <w:ind w:left="479" w:hanging="479" w:hangingChars="199"/>
        <w:rPr>
          <w:rFonts w:ascii="仿宋_GB2312" w:hAnsi="仿宋" w:eastAsia="仿宋_GB2312" w:cs="仿宋_GB2312"/>
          <w:b/>
          <w:color w:val="auto"/>
          <w:highlight w:val="none"/>
        </w:rPr>
      </w:pPr>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 履约保证金</w:t>
      </w:r>
    </w:p>
    <w:p>
      <w:pPr>
        <w:tabs>
          <w:tab w:val="left" w:pos="0"/>
        </w:tabs>
        <w:spacing w:line="360" w:lineRule="auto"/>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ab/>
      </w:r>
      <w:r>
        <w:rPr>
          <w:rFonts w:hint="eastAsia" w:ascii="仿宋_GB2312" w:hAnsi="仿宋" w:eastAsia="仿宋_GB2312" w:cs="Helvetica"/>
          <w:color w:val="auto"/>
          <w:kern w:val="0"/>
          <w:sz w:val="24"/>
          <w:highlight w:val="none"/>
          <w:lang w:val="en-US" w:eastAsia="zh-CN"/>
        </w:rPr>
        <w:t>26.1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r>
        <w:rPr>
          <w:rFonts w:hint="eastAsia" w:ascii="仿宋_GB2312" w:hAnsi="仿宋" w:eastAsia="仿宋_GB2312"/>
          <w:b/>
          <w:color w:val="auto"/>
          <w:sz w:val="24"/>
          <w:highlight w:val="none"/>
        </w:rPr>
        <w:t>。</w:t>
      </w:r>
    </w:p>
    <w:p>
      <w:pPr>
        <w:numPr>
          <w:ilvl w:val="0"/>
          <w:numId w:val="0"/>
        </w:numPr>
        <w:tabs>
          <w:tab w:val="left" w:pos="0"/>
        </w:tabs>
        <w:spacing w:line="360" w:lineRule="auto"/>
        <w:jc w:val="left"/>
        <w:rPr>
          <w:rFonts w:hint="eastAsia" w:ascii="仿宋_GB2312" w:hAnsi="仿宋" w:eastAsia="仿宋_GB2312" w:cs="仿宋_GB2312"/>
          <w:color w:val="auto"/>
          <w:sz w:val="24"/>
          <w:szCs w:val="20"/>
          <w:highlight w:val="none"/>
        </w:rPr>
      </w:pPr>
      <w:r>
        <w:rPr>
          <w:rFonts w:hint="eastAsia" w:ascii="仿宋_GB2312" w:hAnsi="仿宋" w:eastAsia="仿宋_GB2312" w:cs="Times New Roman"/>
          <w:bCs/>
          <w:color w:val="auto"/>
          <w:sz w:val="24"/>
          <w:szCs w:val="24"/>
          <w:highlight w:val="none"/>
          <w:lang w:val="zh-CN"/>
        </w:rPr>
        <w:tab/>
      </w:r>
      <w:r>
        <w:rPr>
          <w:rFonts w:hint="eastAsia" w:ascii="仿宋_GB2312" w:hAnsi="仿宋" w:eastAsia="仿宋_GB2312" w:cs="Times New Roman"/>
          <w:bCs/>
          <w:color w:val="auto"/>
          <w:sz w:val="24"/>
          <w:szCs w:val="24"/>
          <w:highlight w:val="none"/>
          <w:lang w:val="en-US" w:eastAsia="zh-CN"/>
        </w:rPr>
        <w:t>2</w:t>
      </w:r>
      <w:r>
        <w:rPr>
          <w:rFonts w:hint="eastAsia" w:ascii="仿宋_GB2312" w:hAnsi="仿宋" w:eastAsia="仿宋_GB2312" w:cs="仿宋_GB2312"/>
          <w:color w:val="auto"/>
          <w:sz w:val="24"/>
          <w:szCs w:val="20"/>
          <w:highlight w:val="none"/>
          <w:lang w:val="en-US" w:eastAsia="zh-CN"/>
        </w:rPr>
        <w:t>6.2</w:t>
      </w:r>
      <w:r>
        <w:rPr>
          <w:rFonts w:hint="eastAsia" w:ascii="仿宋_GB2312" w:hAnsi="仿宋" w:eastAsia="仿宋_GB2312" w:cs="仿宋_GB2312"/>
          <w:color w:val="auto"/>
          <w:sz w:val="24"/>
          <w:szCs w:val="20"/>
          <w:highlight w:val="none"/>
        </w:rPr>
        <w:t>供应商可登录政采云平台-【金融服务】—【我的项目】—【已备案合同】以保函形式提供：</w:t>
      </w:r>
    </w:p>
    <w:p>
      <w:pPr>
        <w:numPr>
          <w:ilvl w:val="0"/>
          <w:numId w:val="3"/>
        </w:numPr>
        <w:tabs>
          <w:tab w:val="left" w:pos="0"/>
        </w:tabs>
        <w:spacing w:line="360" w:lineRule="auto"/>
        <w:rPr>
          <w:rFonts w:hint="eastAsia"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供应商在合同列表选择需要投保的合同，点击[保函推荐]。</w:t>
      </w:r>
    </w:p>
    <w:p>
      <w:pPr>
        <w:numPr>
          <w:ilvl w:val="0"/>
          <w:numId w:val="3"/>
        </w:numPr>
        <w:tabs>
          <w:tab w:val="left" w:pos="0"/>
        </w:tabs>
        <w:spacing w:line="360" w:lineRule="auto"/>
        <w:ind w:left="0" w:firstLine="420" w:firstLineChars="175"/>
        <w:jc w:val="left"/>
        <w:rPr>
          <w:rFonts w:hint="eastAsia"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在弹框里查看推荐的保函产品，供应商自行选择保函产品，点击[立即申请]。</w:t>
      </w:r>
    </w:p>
    <w:p>
      <w:pPr>
        <w:numPr>
          <w:ilvl w:val="0"/>
          <w:numId w:val="3"/>
        </w:numPr>
        <w:tabs>
          <w:tab w:val="left" w:pos="0"/>
        </w:tabs>
        <w:spacing w:line="360" w:lineRule="auto"/>
        <w:ind w:left="0" w:firstLine="420" w:firstLineChars="175"/>
        <w:jc w:val="left"/>
        <w:rPr>
          <w:rFonts w:hint="eastAsia"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color w:val="auto"/>
          <w:sz w:val="32"/>
          <w:highlight w:val="none"/>
        </w:rPr>
      </w:pPr>
    </w:p>
    <w:p>
      <w:pPr>
        <w:snapToGrid w:val="0"/>
        <w:spacing w:line="360" w:lineRule="auto"/>
        <w:jc w:val="center"/>
        <w:outlineLvl w:val="1"/>
        <w:rPr>
          <w:rFonts w:hint="eastAsia" w:ascii="仿宋_GB2312" w:hAnsi="仿宋" w:eastAsia="仿宋_GB2312" w:cs="仿宋_GB2312"/>
          <w:b/>
          <w:color w:val="auto"/>
          <w:sz w:val="32"/>
          <w:szCs w:val="20"/>
          <w:highlight w:val="none"/>
        </w:rPr>
      </w:pPr>
      <w:bookmarkStart w:id="21" w:name="_Toc20420"/>
      <w:bookmarkStart w:id="22" w:name="_Toc25977"/>
      <w:r>
        <w:rPr>
          <w:rFonts w:hint="eastAsia" w:ascii="仿宋_GB2312" w:hAnsi="仿宋" w:eastAsia="仿宋_GB2312" w:cs="仿宋_GB2312"/>
          <w:b/>
          <w:color w:val="auto"/>
          <w:sz w:val="32"/>
          <w:szCs w:val="20"/>
          <w:highlight w:val="none"/>
        </w:rPr>
        <w:t>八、电子交易活动的中止</w:t>
      </w:r>
      <w:bookmarkEnd w:id="21"/>
      <w:bookmarkEnd w:id="22"/>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电子交易活动的中止</w:t>
      </w:r>
    </w:p>
    <w:p>
      <w:pPr>
        <w:pStyle w:val="27"/>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27"/>
        <w:snapToGrid w:val="0"/>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 xml:space="preserve">27.1电子交易平台发生故障而无法登录访问的； </w:t>
      </w:r>
    </w:p>
    <w:p>
      <w:pPr>
        <w:pStyle w:val="27"/>
        <w:snapToGrid w:val="0"/>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27.2电子交易平台应用或数据库出现错误，不能进行正常操作的；</w:t>
      </w:r>
    </w:p>
    <w:p>
      <w:pPr>
        <w:pStyle w:val="27"/>
        <w:snapToGrid w:val="0"/>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27.3电子交易平台发现严重安全漏洞，有潜在泄密危险的；</w:t>
      </w:r>
    </w:p>
    <w:p>
      <w:pPr>
        <w:pStyle w:val="27"/>
        <w:snapToGrid w:val="0"/>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 xml:space="preserve">27.4病毒发作导致不能进行正常操作的； </w:t>
      </w:r>
    </w:p>
    <w:p>
      <w:pPr>
        <w:pStyle w:val="27"/>
        <w:snapToGrid w:val="0"/>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27.5其他无法保证电子交易的公平、公正和安全的情况。</w:t>
      </w:r>
    </w:p>
    <w:p>
      <w:pPr>
        <w:pStyle w:val="27"/>
        <w:snapToGrid w:val="0"/>
        <w:spacing w:before="0"/>
        <w:ind w:firstLine="0" w:firstLineChars="0"/>
        <w:rPr>
          <w:rFonts w:ascii="仿宋_GB2312" w:hAnsi="仿宋" w:eastAsia="仿宋_GB2312" w:cs="仿宋_GB2312"/>
          <w:b/>
          <w:bCs/>
          <w:color w:val="auto"/>
          <w:highlight w:val="none"/>
        </w:rPr>
      </w:pPr>
      <w:r>
        <w:rPr>
          <w:rFonts w:ascii="仿宋_GB2312" w:hAnsi="仿宋" w:eastAsia="仿宋_GB2312" w:cs="仿宋_GB2312"/>
          <w:b/>
          <w:bCs/>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jc w:val="center"/>
        <w:outlineLvl w:val="1"/>
        <w:rPr>
          <w:rFonts w:hint="eastAsia" w:ascii="仿宋_GB2312" w:hAnsi="仿宋" w:eastAsia="仿宋_GB2312" w:cs="仿宋_GB2312"/>
          <w:b/>
          <w:color w:val="auto"/>
          <w:sz w:val="32"/>
          <w:szCs w:val="20"/>
          <w:highlight w:val="none"/>
        </w:rPr>
      </w:pPr>
      <w:bookmarkStart w:id="23" w:name="_Toc31205"/>
      <w:bookmarkStart w:id="24" w:name="_Toc9850"/>
      <w:r>
        <w:rPr>
          <w:rFonts w:hint="eastAsia" w:ascii="仿宋_GB2312" w:hAnsi="仿宋" w:eastAsia="仿宋_GB2312" w:cs="仿宋_GB2312"/>
          <w:b/>
          <w:color w:val="auto"/>
          <w:sz w:val="32"/>
          <w:szCs w:val="20"/>
          <w:highlight w:val="none"/>
        </w:rPr>
        <w:t>九、验收</w:t>
      </w:r>
      <w:bookmarkEnd w:id="23"/>
      <w:bookmarkEnd w:id="24"/>
    </w:p>
    <w:p>
      <w:pPr>
        <w:pStyle w:val="3"/>
        <w:adjustRightInd w:val="0"/>
        <w:snapToGrid w:val="0"/>
        <w:spacing w:beforeLines="5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29.验收</w:t>
      </w:r>
    </w:p>
    <w:p>
      <w:pPr>
        <w:pStyle w:val="27"/>
        <w:snapToGrid w:val="0"/>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27"/>
        <w:snapToGrid w:val="0"/>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29.2采购人可以邀请参加本项目的其他投标人或者第三方机构参与验收。参与验收的投标人或者第三方机构的意见作为验收书的参考资料一并存档。</w:t>
      </w:r>
    </w:p>
    <w:p>
      <w:pPr>
        <w:pStyle w:val="27"/>
        <w:snapToGrid w:val="0"/>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27"/>
        <w:snapToGrid w:val="0"/>
        <w:spacing w:before="0"/>
        <w:ind w:firstLine="480"/>
        <w:rPr>
          <w:rFonts w:hint="eastAsia" w:ascii="仿宋" w:hAnsi="仿宋" w:eastAsia="仿宋" w:cs="仿宋"/>
          <w:color w:val="auto"/>
          <w:highlight w:val="none"/>
        </w:rPr>
      </w:pPr>
      <w:r>
        <w:rPr>
          <w:rFonts w:hint="eastAsia" w:ascii="仿宋_GB2312" w:hAnsi="仿宋" w:eastAsia="仿宋_GB2312" w:cs="仿宋_GB2312"/>
          <w:color w:val="auto"/>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6"/>
        <w:rPr>
          <w:rFonts w:hint="eastAsia" w:ascii="仿宋" w:hAnsi="仿宋" w:eastAsia="仿宋" w:cs="仿宋"/>
          <w:color w:val="auto"/>
          <w:highlight w:val="none"/>
        </w:rPr>
      </w:pPr>
    </w:p>
    <w:p>
      <w:pPr>
        <w:adjustRightInd w:val="0"/>
        <w:snapToGrid w:val="0"/>
        <w:spacing w:before="120" w:beforeLines="50" w:after="120" w:afterLines="50" w:line="360" w:lineRule="auto"/>
        <w:jc w:val="center"/>
        <w:outlineLvl w:val="0"/>
        <w:rPr>
          <w:rFonts w:ascii="仿宋" w:hAnsi="仿宋" w:eastAsia="仿宋" w:cs="仿宋"/>
          <w:color w:val="auto"/>
          <w:sz w:val="36"/>
          <w:highlight w:val="none"/>
        </w:rPr>
      </w:pPr>
      <w:r>
        <w:rPr>
          <w:rFonts w:hint="eastAsia" w:ascii="仿宋" w:hAnsi="仿宋" w:eastAsia="仿宋" w:cs="仿宋"/>
          <w:b/>
          <w:bCs/>
          <w:color w:val="auto"/>
          <w:sz w:val="28"/>
          <w:szCs w:val="21"/>
          <w:highlight w:val="none"/>
        </w:rPr>
        <w:br w:type="page"/>
      </w:r>
      <w:bookmarkStart w:id="25" w:name="_Toc83616202"/>
      <w:bookmarkStart w:id="26" w:name="_Toc242012796"/>
      <w:bookmarkStart w:id="27" w:name="_Toc31190"/>
      <w:bookmarkStart w:id="28" w:name="_Toc9814"/>
      <w:r>
        <w:rPr>
          <w:rFonts w:hint="eastAsia" w:ascii="仿宋" w:hAnsi="仿宋" w:eastAsia="仿宋" w:cs="仿宋"/>
          <w:b/>
          <w:color w:val="auto"/>
          <w:sz w:val="30"/>
          <w:szCs w:val="30"/>
          <w:highlight w:val="none"/>
        </w:rPr>
        <w:t>第三部分</w:t>
      </w:r>
      <w:bookmarkEnd w:id="25"/>
      <w:r>
        <w:rPr>
          <w:rFonts w:hint="eastAsia" w:ascii="仿宋" w:hAnsi="仿宋" w:eastAsia="仿宋" w:cs="仿宋"/>
          <w:b/>
          <w:color w:val="auto"/>
          <w:sz w:val="30"/>
          <w:szCs w:val="30"/>
          <w:highlight w:val="none"/>
        </w:rPr>
        <w:t xml:space="preserve">  </w:t>
      </w:r>
      <w:bookmarkEnd w:id="26"/>
      <w:bookmarkEnd w:id="27"/>
      <w:r>
        <w:rPr>
          <w:rFonts w:hint="eastAsia" w:ascii="仿宋" w:hAnsi="仿宋" w:eastAsia="仿宋" w:cs="仿宋"/>
          <w:b/>
          <w:color w:val="auto"/>
          <w:sz w:val="30"/>
          <w:szCs w:val="30"/>
          <w:highlight w:val="none"/>
        </w:rPr>
        <w:t>采购需求</w:t>
      </w:r>
      <w:bookmarkEnd w:id="28"/>
    </w:p>
    <w:p>
      <w:pPr>
        <w:pStyle w:val="2"/>
        <w:snapToGrid w:val="0"/>
        <w:spacing w:before="120" w:beforeLines="50" w:after="120" w:afterLines="50" w:line="360" w:lineRule="auto"/>
        <w:rPr>
          <w:rFonts w:hint="eastAsia" w:ascii="仿宋" w:hAnsi="仿宋" w:eastAsia="仿宋" w:cs="仿宋"/>
          <w:color w:val="auto"/>
          <w:sz w:val="24"/>
          <w:szCs w:val="24"/>
          <w:highlight w:val="none"/>
          <w:lang w:val="zh-CN" w:eastAsia="zh-CN"/>
        </w:rPr>
      </w:pPr>
      <w:bookmarkStart w:id="29" w:name="_Toc15960"/>
      <w:bookmarkStart w:id="30" w:name="_Toc28295"/>
      <w:bookmarkStart w:id="31" w:name="_Toc342633574"/>
      <w:r>
        <w:rPr>
          <w:rFonts w:hint="eastAsia" w:ascii="仿宋" w:hAnsi="仿宋" w:eastAsia="仿宋" w:cs="仿宋"/>
          <w:color w:val="auto"/>
          <w:sz w:val="24"/>
          <w:szCs w:val="24"/>
          <w:highlight w:val="none"/>
          <w:lang w:val="zh-CN"/>
        </w:rPr>
        <w:t>一、项目</w:t>
      </w:r>
      <w:r>
        <w:rPr>
          <w:rFonts w:hint="eastAsia" w:ascii="仿宋" w:hAnsi="仿宋" w:eastAsia="仿宋" w:cs="仿宋"/>
          <w:color w:val="auto"/>
          <w:sz w:val="24"/>
          <w:szCs w:val="24"/>
          <w:highlight w:val="none"/>
          <w:lang w:val="en-US" w:eastAsia="zh-CN"/>
        </w:rPr>
        <w:t>基本情况</w:t>
      </w:r>
      <w:bookmarkEnd w:id="29"/>
      <w:bookmarkEnd w:id="30"/>
    </w:p>
    <w:p>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1、项目名称：</w:t>
      </w:r>
      <w:r>
        <w:rPr>
          <w:rFonts w:hint="eastAsia" w:ascii="仿宋" w:hAnsi="仿宋" w:eastAsia="仿宋" w:cs="仿宋"/>
          <w:color w:val="auto"/>
          <w:sz w:val="24"/>
          <w:szCs w:val="24"/>
          <w:highlight w:val="none"/>
          <w:lang w:eastAsia="zh-CN"/>
        </w:rPr>
        <w:t>杭州市本级建（构）筑物防雷装置竣工检测服务（202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年度）</w:t>
      </w:r>
      <w:r>
        <w:rPr>
          <w:rFonts w:hint="eastAsia" w:ascii="仿宋" w:hAnsi="仿宋" w:eastAsia="仿宋" w:cs="仿宋"/>
          <w:snapToGrid w:val="0"/>
          <w:color w:val="auto"/>
          <w:kern w:val="0"/>
          <w:sz w:val="24"/>
          <w:highlight w:val="none"/>
        </w:rPr>
        <w:t>。</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2、服务期限：整体服务期一年，中标人须根据采购人的时间计划安排相关工作。</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eastAsia="zh-CN"/>
        </w:rPr>
      </w:pPr>
      <w:r>
        <w:rPr>
          <w:rFonts w:hint="eastAsia" w:ascii="仿宋" w:hAnsi="仿宋" w:eastAsia="仿宋" w:cs="仿宋"/>
          <w:snapToGrid w:val="0"/>
          <w:color w:val="auto"/>
          <w:kern w:val="0"/>
          <w:sz w:val="24"/>
          <w:highlight w:val="none"/>
        </w:rPr>
        <w:t>3、项目地址：杭州市区</w:t>
      </w:r>
      <w:r>
        <w:rPr>
          <w:rFonts w:hint="eastAsia" w:ascii="仿宋" w:hAnsi="仿宋" w:eastAsia="仿宋" w:cs="仿宋"/>
          <w:snapToGrid w:val="0"/>
          <w:color w:val="auto"/>
          <w:kern w:val="0"/>
          <w:sz w:val="24"/>
          <w:highlight w:val="none"/>
          <w:lang w:eastAsia="zh-CN"/>
        </w:rPr>
        <w:t>，</w:t>
      </w:r>
      <w:r>
        <w:rPr>
          <w:rFonts w:hint="eastAsia" w:ascii="仿宋" w:hAnsi="仿宋" w:eastAsia="仿宋" w:cs="仿宋"/>
          <w:snapToGrid w:val="0"/>
          <w:color w:val="auto"/>
          <w:kern w:val="0"/>
          <w:sz w:val="24"/>
          <w:highlight w:val="none"/>
        </w:rPr>
        <w:t>具体检测</w:t>
      </w:r>
      <w:r>
        <w:rPr>
          <w:rFonts w:hint="eastAsia" w:ascii="仿宋" w:hAnsi="仿宋" w:eastAsia="仿宋" w:cs="仿宋"/>
          <w:snapToGrid w:val="0"/>
          <w:color w:val="auto"/>
          <w:kern w:val="0"/>
          <w:sz w:val="24"/>
          <w:highlight w:val="none"/>
          <w:lang w:val="en-US" w:eastAsia="zh-CN"/>
        </w:rPr>
        <w:t>地点及检测</w:t>
      </w:r>
      <w:r>
        <w:rPr>
          <w:rFonts w:hint="eastAsia" w:ascii="仿宋" w:hAnsi="仿宋" w:eastAsia="仿宋" w:cs="仿宋"/>
          <w:snapToGrid w:val="0"/>
          <w:color w:val="auto"/>
          <w:kern w:val="0"/>
          <w:sz w:val="24"/>
          <w:highlight w:val="none"/>
        </w:rPr>
        <w:t>范围由采购人安排</w:t>
      </w:r>
      <w:r>
        <w:rPr>
          <w:rFonts w:hint="eastAsia" w:ascii="仿宋" w:hAnsi="仿宋" w:eastAsia="仿宋" w:cs="仿宋"/>
          <w:snapToGrid w:val="0"/>
          <w:color w:val="auto"/>
          <w:kern w:val="0"/>
          <w:sz w:val="24"/>
          <w:highlight w:val="none"/>
          <w:lang w:eastAsia="zh-CN"/>
        </w:rPr>
        <w:t>。</w:t>
      </w:r>
    </w:p>
    <w:p>
      <w:pPr>
        <w:pStyle w:val="2"/>
        <w:snapToGrid w:val="0"/>
        <w:spacing w:before="120" w:beforeLines="50" w:after="120" w:afterLines="50" w:line="360" w:lineRule="auto"/>
        <w:rPr>
          <w:rFonts w:hint="eastAsia" w:ascii="仿宋" w:hAnsi="仿宋" w:eastAsia="仿宋" w:cs="仿宋"/>
          <w:b/>
          <w:bCs/>
          <w:color w:val="auto"/>
          <w:sz w:val="24"/>
          <w:szCs w:val="24"/>
          <w:highlight w:val="none"/>
          <w:lang w:val="en-US" w:eastAsia="zh-CN"/>
        </w:rPr>
      </w:pPr>
      <w:bookmarkStart w:id="32" w:name="_Toc28589"/>
      <w:bookmarkStart w:id="33" w:name="_Toc20227"/>
      <w:r>
        <w:rPr>
          <w:rFonts w:hint="eastAsia" w:ascii="仿宋" w:hAnsi="仿宋" w:eastAsia="仿宋" w:cs="仿宋"/>
          <w:b/>
          <w:bCs/>
          <w:color w:val="auto"/>
          <w:sz w:val="24"/>
          <w:szCs w:val="24"/>
          <w:highlight w:val="none"/>
          <w:lang w:val="zh-CN"/>
        </w:rPr>
        <w:t>二、</w:t>
      </w:r>
      <w:r>
        <w:rPr>
          <w:rFonts w:hint="eastAsia" w:ascii="仿宋" w:hAnsi="仿宋" w:eastAsia="仿宋" w:cs="仿宋"/>
          <w:b/>
          <w:bCs/>
          <w:color w:val="auto"/>
          <w:sz w:val="24"/>
          <w:szCs w:val="24"/>
          <w:highlight w:val="none"/>
          <w:lang w:val="en-US" w:eastAsia="zh-CN"/>
        </w:rPr>
        <w:t>防雷装置竣工检测范围</w:t>
      </w:r>
      <w:bookmarkEnd w:id="32"/>
      <w:bookmarkEnd w:id="33"/>
    </w:p>
    <w:p>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val="en-US" w:eastAsia="zh-CN"/>
        </w:rPr>
        <w:t>1、</w:t>
      </w:r>
      <w:r>
        <w:rPr>
          <w:rFonts w:hint="eastAsia" w:ascii="仿宋" w:hAnsi="仿宋" w:eastAsia="仿宋" w:cs="仿宋"/>
          <w:snapToGrid w:val="0"/>
          <w:color w:val="auto"/>
          <w:kern w:val="0"/>
          <w:sz w:val="24"/>
          <w:highlight w:val="none"/>
        </w:rPr>
        <w:t>按规范所指防雷装置竣工检测内容，参照《建（构）筑物、易燃易爆危化品场所防雷装置检测项目表》与《信息系统机房雷击电磁脉冲防护装置检测项目表》。</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val="en-US" w:eastAsia="zh-CN"/>
        </w:rPr>
        <w:t>2、标项一的检测对象以二类建构筑物为主，标项二的检测对象以三类建构筑物为主。不排除采购人根据实际情况，安排符合规定的其他检测内容。中标人须服从采购人的安排，对相应工作内容不得拒绝</w:t>
      </w:r>
      <w:r>
        <w:rPr>
          <w:rFonts w:hint="eastAsia" w:ascii="仿宋" w:hAnsi="仿宋" w:eastAsia="仿宋" w:cs="仿宋"/>
          <w:snapToGrid w:val="0"/>
          <w:color w:val="auto"/>
          <w:kern w:val="0"/>
          <w:sz w:val="24"/>
          <w:highlight w:val="none"/>
        </w:rPr>
        <w:t>。</w:t>
      </w:r>
    </w:p>
    <w:p>
      <w:pPr>
        <w:numPr>
          <w:ilvl w:val="0"/>
          <w:numId w:val="0"/>
        </w:num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鉴于本项目范围较广、实施复杂，且成果提交时间严格，投标人应投入最大技术能力参与本项目。</w:t>
      </w:r>
    </w:p>
    <w:p>
      <w:pPr>
        <w:pStyle w:val="2"/>
        <w:snapToGrid w:val="0"/>
        <w:spacing w:before="120" w:beforeLines="50" w:after="120" w:afterLines="50" w:line="360" w:lineRule="auto"/>
        <w:rPr>
          <w:rFonts w:hint="eastAsia" w:ascii="仿宋" w:hAnsi="仿宋" w:eastAsia="仿宋" w:cs="仿宋"/>
          <w:b/>
          <w:bCs/>
          <w:color w:val="auto"/>
          <w:sz w:val="24"/>
          <w:szCs w:val="24"/>
          <w:highlight w:val="none"/>
          <w:lang w:val="en-US" w:eastAsia="zh-CN"/>
        </w:rPr>
      </w:pPr>
      <w:bookmarkStart w:id="34" w:name="_Toc16603"/>
      <w:bookmarkStart w:id="35" w:name="_Toc12348"/>
      <w:r>
        <w:rPr>
          <w:rFonts w:hint="eastAsia" w:ascii="仿宋" w:hAnsi="仿宋" w:eastAsia="仿宋" w:cs="仿宋"/>
          <w:b/>
          <w:bCs/>
          <w:color w:val="auto"/>
          <w:sz w:val="24"/>
          <w:szCs w:val="24"/>
          <w:highlight w:val="none"/>
          <w:lang w:val="en-US" w:eastAsia="zh-CN"/>
        </w:rPr>
        <w:t>三、服务要求</w:t>
      </w:r>
      <w:bookmarkEnd w:id="34"/>
      <w:bookmarkEnd w:id="35"/>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1、服务原则：科学、准确、公正、满意。</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2、服务内容：防雷装置竣工检测。</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检测过程中个别点因现场设备运行不具备检测条件，无法检测，检测人员应认真做好备忘录，待现场具备检测条件时随时安排检测，检测单位应及时响应。</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3、防雷服务项目指标</w:t>
      </w:r>
    </w:p>
    <w:tbl>
      <w:tblPr>
        <w:tblStyle w:val="19"/>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34"/>
        <w:gridCol w:w="6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7" w:type="dxa"/>
            <w:noWrap w:val="0"/>
            <w:vAlign w:val="center"/>
          </w:tcPr>
          <w:p>
            <w:pPr>
              <w:pStyle w:val="4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34" w:type="dxa"/>
            <w:noWrap w:val="0"/>
            <w:vAlign w:val="center"/>
          </w:tcPr>
          <w:p>
            <w:pPr>
              <w:pStyle w:val="4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6591" w:type="dxa"/>
            <w:noWrap w:val="0"/>
            <w:vAlign w:val="center"/>
          </w:tcPr>
          <w:p>
            <w:pPr>
              <w:pStyle w:val="4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17" w:type="dxa"/>
            <w:noWrap w:val="0"/>
            <w:vAlign w:val="center"/>
          </w:tcPr>
          <w:p>
            <w:pPr>
              <w:pStyle w:val="4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4" w:type="dxa"/>
            <w:noWrap w:val="0"/>
            <w:vAlign w:val="center"/>
          </w:tcPr>
          <w:p>
            <w:pPr>
              <w:pStyle w:val="4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服务质量</w:t>
            </w:r>
          </w:p>
        </w:tc>
        <w:tc>
          <w:tcPr>
            <w:tcW w:w="6591" w:type="dxa"/>
            <w:noWrap w:val="0"/>
            <w:vAlign w:val="center"/>
          </w:tcPr>
          <w:p>
            <w:pPr>
              <w:pStyle w:val="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为确保检测质量，检测过程中检测单位应对检测（查）项目做好详细的原始检测记录及检测报告，</w:t>
            </w:r>
            <w:r>
              <w:rPr>
                <w:rFonts w:hint="eastAsia" w:ascii="仿宋" w:hAnsi="仿宋" w:eastAsia="仿宋" w:cs="仿宋"/>
                <w:color w:val="auto"/>
                <w:sz w:val="24"/>
                <w:szCs w:val="24"/>
                <w:highlight w:val="none"/>
                <w:lang w:val="en-US" w:eastAsia="zh-CN"/>
              </w:rPr>
              <w:t>做到检测行为规范，严格按检测标准要求实施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7" w:type="dxa"/>
            <w:noWrap w:val="0"/>
            <w:vAlign w:val="center"/>
          </w:tcPr>
          <w:p>
            <w:pPr>
              <w:pStyle w:val="4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34" w:type="dxa"/>
            <w:noWrap w:val="0"/>
            <w:vAlign w:val="center"/>
          </w:tcPr>
          <w:p>
            <w:pPr>
              <w:pStyle w:val="4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资料正确率</w:t>
            </w:r>
          </w:p>
        </w:tc>
        <w:tc>
          <w:tcPr>
            <w:tcW w:w="6591" w:type="dxa"/>
            <w:noWrap w:val="0"/>
            <w:vAlign w:val="center"/>
          </w:tcPr>
          <w:p>
            <w:pPr>
              <w:pStyle w:val="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资料平均正确率99%及以上。</w:t>
            </w:r>
          </w:p>
        </w:tc>
      </w:tr>
    </w:tbl>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4、技术依据</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《中华人民共和国气象法》                2014</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《建筑物防雷设计规范》                  GB50057-2010</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《建筑物电子信息系统防雷技术规范》      GB50343-2012</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《建筑物防雷工程施工与质量验收规范》    GB50601-2010</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《民用建筑电气设计规范》                JGJ16-2008</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《建筑物防雷装置检测技术规范》          GB/T21431-2015</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等其他国家法律法规，有最新的要求以最新的标准为准。</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防雷装置检测应以现行有效的国家、行业、地方等标准中的技术要求和气象主管机构审核核准的设计文件作为检测依据。防雷装置的施工安装应与设计文件相符，若不相符，应要求提供有效的变更依据。服务方应严格按照现行有效的防雷技术标准和规范进行检测，结果应当客观真实，对检测结论负责。</w:t>
      </w:r>
    </w:p>
    <w:p>
      <w:pPr>
        <w:pStyle w:val="8"/>
        <w:rPr>
          <w:rFonts w:hint="eastAsia" w:ascii="仿宋" w:hAnsi="仿宋" w:eastAsia="仿宋" w:cs="仿宋"/>
          <w:color w:val="auto"/>
          <w:highlight w:val="none"/>
          <w:lang w:val="en-US" w:eastAsia="zh-CN"/>
        </w:rPr>
      </w:pPr>
      <w:r>
        <w:rPr>
          <w:rFonts w:hint="eastAsia" w:ascii="仿宋" w:hAnsi="仿宋" w:eastAsia="仿宋" w:cs="仿宋"/>
          <w:snapToGrid w:val="0"/>
          <w:color w:val="auto"/>
          <w:kern w:val="0"/>
          <w:sz w:val="24"/>
          <w:szCs w:val="24"/>
          <w:highlight w:val="none"/>
          <w:lang w:val="en-US" w:eastAsia="zh-CN" w:bidi="ar-SA"/>
        </w:rPr>
        <w:t>5、当行政部门有要求的备案手续时，中标人应自行在合同签署前完成。</w:t>
      </w:r>
    </w:p>
    <w:p>
      <w:pPr>
        <w:pStyle w:val="2"/>
        <w:snapToGrid w:val="0"/>
        <w:spacing w:before="120" w:beforeLines="50" w:after="120" w:afterLines="50" w:line="360" w:lineRule="auto"/>
        <w:rPr>
          <w:rFonts w:hint="eastAsia" w:ascii="仿宋" w:hAnsi="仿宋" w:eastAsia="仿宋" w:cs="仿宋"/>
          <w:b/>
          <w:bCs/>
          <w:color w:val="auto"/>
          <w:sz w:val="24"/>
          <w:szCs w:val="24"/>
          <w:highlight w:val="none"/>
          <w:lang w:val="en-US" w:eastAsia="zh-CN"/>
        </w:rPr>
      </w:pPr>
      <w:bookmarkStart w:id="36" w:name="_Toc17591"/>
      <w:bookmarkStart w:id="37" w:name="_Toc13820"/>
      <w:bookmarkStart w:id="38" w:name="_Toc15457"/>
      <w:bookmarkStart w:id="39" w:name="_Toc21628"/>
      <w:r>
        <w:rPr>
          <w:rFonts w:hint="eastAsia" w:ascii="仿宋" w:hAnsi="仿宋" w:eastAsia="仿宋" w:cs="仿宋"/>
          <w:b/>
          <w:bCs/>
          <w:color w:val="auto"/>
          <w:sz w:val="24"/>
          <w:szCs w:val="24"/>
          <w:highlight w:val="none"/>
          <w:lang w:val="en-US" w:eastAsia="zh-CN"/>
        </w:rPr>
        <w:t>四、防雷装置检测专业设备表</w:t>
      </w:r>
      <w:bookmarkEnd w:id="36"/>
      <w:bookmarkEnd w:id="37"/>
      <w:bookmarkEnd w:id="38"/>
      <w:bookmarkEnd w:id="39"/>
    </w:p>
    <w:tbl>
      <w:tblPr>
        <w:tblStyle w:val="19"/>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02"/>
        <w:gridCol w:w="690"/>
        <w:gridCol w:w="821"/>
        <w:gridCol w:w="4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blHeader/>
          <w:jc w:val="center"/>
        </w:trPr>
        <w:tc>
          <w:tcPr>
            <w:tcW w:w="806" w:type="dxa"/>
            <w:vMerge w:val="restart"/>
            <w:noWrap w:val="0"/>
            <w:vAlign w:val="center"/>
          </w:tcPr>
          <w:p>
            <w:pPr>
              <w:spacing w:line="5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902" w:type="dxa"/>
            <w:vMerge w:val="restart"/>
            <w:noWrap w:val="0"/>
            <w:vAlign w:val="center"/>
          </w:tcPr>
          <w:p>
            <w:pPr>
              <w:spacing w:line="5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仪器设备名称</w:t>
            </w:r>
          </w:p>
        </w:tc>
        <w:tc>
          <w:tcPr>
            <w:tcW w:w="1511" w:type="dxa"/>
            <w:gridSpan w:val="2"/>
            <w:noWrap w:val="0"/>
            <w:vAlign w:val="center"/>
          </w:tcPr>
          <w:p>
            <w:pPr>
              <w:spacing w:line="3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配置台数 </w:t>
            </w:r>
          </w:p>
        </w:tc>
        <w:tc>
          <w:tcPr>
            <w:tcW w:w="4735" w:type="dxa"/>
            <w:vMerge w:val="restart"/>
            <w:noWrap w:val="0"/>
            <w:vAlign w:val="center"/>
          </w:tcPr>
          <w:p>
            <w:pPr>
              <w:spacing w:line="5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主要性能要求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blHeader/>
          <w:jc w:val="center"/>
        </w:trPr>
        <w:tc>
          <w:tcPr>
            <w:tcW w:w="806" w:type="dxa"/>
            <w:vMerge w:val="continue"/>
            <w:noWrap w:val="0"/>
            <w:vAlign w:val="center"/>
          </w:tcPr>
          <w:p>
            <w:pPr>
              <w:spacing w:line="560" w:lineRule="exact"/>
              <w:jc w:val="center"/>
              <w:rPr>
                <w:rFonts w:hint="eastAsia" w:ascii="仿宋" w:hAnsi="仿宋" w:eastAsia="仿宋" w:cs="仿宋"/>
                <w:b/>
                <w:color w:val="auto"/>
                <w:sz w:val="24"/>
                <w:szCs w:val="24"/>
                <w:highlight w:val="none"/>
              </w:rPr>
            </w:pPr>
          </w:p>
        </w:tc>
        <w:tc>
          <w:tcPr>
            <w:tcW w:w="1902" w:type="dxa"/>
            <w:vMerge w:val="continue"/>
            <w:noWrap w:val="0"/>
            <w:vAlign w:val="center"/>
          </w:tcPr>
          <w:p>
            <w:pPr>
              <w:spacing w:line="560" w:lineRule="exact"/>
              <w:jc w:val="center"/>
              <w:rPr>
                <w:rFonts w:hint="eastAsia" w:ascii="仿宋" w:hAnsi="仿宋" w:eastAsia="仿宋" w:cs="仿宋"/>
                <w:b/>
                <w:color w:val="auto"/>
                <w:sz w:val="24"/>
                <w:szCs w:val="24"/>
                <w:highlight w:val="none"/>
              </w:rPr>
            </w:pPr>
          </w:p>
        </w:tc>
        <w:tc>
          <w:tcPr>
            <w:tcW w:w="690" w:type="dxa"/>
            <w:noWrap w:val="0"/>
            <w:vAlign w:val="center"/>
          </w:tcPr>
          <w:p>
            <w:pPr>
              <w:spacing w:line="3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w:t>
            </w:r>
          </w:p>
        </w:tc>
        <w:tc>
          <w:tcPr>
            <w:tcW w:w="821" w:type="dxa"/>
            <w:noWrap w:val="0"/>
            <w:vAlign w:val="center"/>
          </w:tcPr>
          <w:p>
            <w:pPr>
              <w:spacing w:line="3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乙</w:t>
            </w:r>
          </w:p>
        </w:tc>
        <w:tc>
          <w:tcPr>
            <w:tcW w:w="4735" w:type="dxa"/>
            <w:vMerge w:val="continue"/>
            <w:noWrap w:val="0"/>
            <w:vAlign w:val="center"/>
          </w:tcPr>
          <w:p>
            <w:pPr>
              <w:spacing w:line="560" w:lineRule="exact"/>
              <w:jc w:val="center"/>
              <w:rPr>
                <w:rFonts w:hint="eastAsia"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激光测距仪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量程：0-150m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测厚仪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金属厚度测量，超声波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经纬仪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量程：0-360°，分辨率：2″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拉力计</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量程：0-40kgf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可燃气体测试仪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适用气体：可燃气体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接地电阻测试仪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测试电流：&gt;20mA（正弦波），分辨率：0.01Ω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大地网测试仪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测试电流：&gt;3A，分辨率：</w:t>
            </w:r>
            <w:r>
              <w:rPr>
                <w:rFonts w:hint="eastAsia" w:ascii="仿宋" w:hAnsi="仿宋" w:eastAsia="仿宋" w:cs="仿宋"/>
                <w:color w:val="auto"/>
                <w:sz w:val="24"/>
                <w:szCs w:val="24"/>
                <w:highlight w:val="none"/>
                <w:shd w:val="clear" w:color="auto" w:fill="FFFFFF"/>
              </w:rPr>
              <w:t>0.001～99.999Ω，频率可选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土壤电阻率测试仪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四线法测量，测试电流：&gt;20mA（正弦波）分辨率：0.01Ω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等电位测试仪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测试电流:≥1A，四线法测试</w:t>
            </w:r>
            <w:r>
              <w:rPr>
                <w:rFonts w:hint="eastAsia" w:ascii="仿宋" w:hAnsi="仿宋" w:eastAsia="仿宋" w:cs="仿宋"/>
                <w:color w:val="auto"/>
                <w:spacing w:val="-40"/>
                <w:sz w:val="24"/>
                <w:szCs w:val="24"/>
                <w:highlight w:val="none"/>
              </w:rPr>
              <w:t>，</w:t>
            </w:r>
            <w:r>
              <w:rPr>
                <w:rFonts w:hint="eastAsia" w:ascii="仿宋" w:hAnsi="仿宋" w:eastAsia="仿宋" w:cs="仿宋"/>
                <w:color w:val="auto"/>
                <w:sz w:val="24"/>
                <w:szCs w:val="24"/>
                <w:highlight w:val="none"/>
              </w:rPr>
              <w:t>分辨率</w:t>
            </w:r>
            <w:r>
              <w:rPr>
                <w:rFonts w:hint="eastAsia" w:ascii="仿宋" w:hAnsi="仿宋" w:eastAsia="仿宋" w:cs="仿宋"/>
                <w:color w:val="auto"/>
                <w:spacing w:val="-40"/>
                <w:sz w:val="24"/>
                <w:szCs w:val="24"/>
                <w:highlight w:val="none"/>
              </w:rPr>
              <w:t>：</w:t>
            </w:r>
            <w:r>
              <w:rPr>
                <w:rFonts w:hint="eastAsia" w:ascii="仿宋" w:hAnsi="仿宋" w:eastAsia="仿宋" w:cs="仿宋"/>
                <w:color w:val="auto"/>
                <w:sz w:val="24"/>
                <w:szCs w:val="24"/>
                <w:highlight w:val="none"/>
              </w:rPr>
              <w:t>0.001Ω</w:t>
            </w:r>
            <w:r>
              <w:rPr>
                <w:rFonts w:hint="eastAsia" w:ascii="仿宋" w:hAnsi="仿宋" w:eastAsia="仿宋" w:cs="仿宋"/>
                <w:color w:val="auto"/>
                <w:spacing w:val="-40"/>
                <w:sz w:val="24"/>
                <w:szCs w:val="24"/>
                <w:highlight w:val="none"/>
              </w:rPr>
              <w:t>，</w:t>
            </w:r>
            <w:r>
              <w:rPr>
                <w:rFonts w:hint="eastAsia" w:ascii="仿宋" w:hAnsi="仿宋" w:eastAsia="仿宋" w:cs="仿宋"/>
                <w:color w:val="auto"/>
                <w:sz w:val="24"/>
                <w:szCs w:val="24"/>
                <w:highlight w:val="none"/>
              </w:rPr>
              <w:t>具备大容量锂电池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环路电阻测试仪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电阻测量分辨率：0.001Ω，电流测量分辨率:1μA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防雷元件测试仪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测试器件：MOV，具备大容量锂电池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绝缘电阻测试仪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0-1000MΩ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表面阻抗测试仪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测量范围：10</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vertAlign w:val="superscript"/>
              </w:rPr>
              <w:t>10</w:t>
            </w:r>
            <w:r>
              <w:rPr>
                <w:rFonts w:hint="eastAsia" w:ascii="仿宋" w:hAnsi="仿宋" w:eastAsia="仿宋" w:cs="仿宋"/>
                <w:color w:val="auto"/>
                <w:sz w:val="24"/>
                <w:szCs w:val="24"/>
                <w:highlight w:val="none"/>
              </w:rPr>
              <w:t>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静电电位测试仪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测量范围：±20kv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数字万用表</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电压、电流、电阻测量，分辨率：3位半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防爆对讲机</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ind w:firstLine="241" w:firstLineChars="100"/>
              <w:rPr>
                <w:rFonts w:hint="eastAsia" w:ascii="仿宋" w:hAnsi="仿宋" w:eastAsia="仿宋" w:cs="仿宋"/>
                <w:b/>
                <w:color w:val="auto"/>
                <w:sz w:val="24"/>
                <w:szCs w:val="24"/>
                <w:highlight w:val="none"/>
              </w:rPr>
            </w:pP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防爆对讲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标准电阻</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vertAlign w:val="superscript"/>
              </w:rPr>
              <w:t>5</w:t>
            </w:r>
            <w:r>
              <w:rPr>
                <w:rFonts w:hint="eastAsia" w:ascii="仿宋" w:hAnsi="仿宋" w:eastAsia="仿宋" w:cs="仿宋"/>
                <w:color w:val="auto"/>
                <w:sz w:val="24"/>
                <w:szCs w:val="24"/>
                <w:highlight w:val="none"/>
              </w:rPr>
              <w:t>欧姆，功率1/2w，线绕型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钢卷尺</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分辨率：0.01m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游标卡尺</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量程：0-150mm</w:t>
            </w:r>
          </w:p>
        </w:tc>
      </w:tr>
    </w:tbl>
    <w:p>
      <w:pPr>
        <w:keepNext/>
        <w:keepLines/>
        <w:pageBreakBefore w:val="0"/>
        <w:widowControl w:val="0"/>
        <w:kinsoku/>
        <w:wordWrap/>
        <w:overflowPunct/>
        <w:topLinePunct w:val="0"/>
        <w:autoSpaceDE/>
        <w:autoSpaceDN/>
        <w:bidi w:val="0"/>
        <w:adjustRightInd w:val="0"/>
        <w:snapToGrid/>
        <w:spacing w:before="120" w:after="120" w:line="360" w:lineRule="auto"/>
        <w:textAlignment w:val="auto"/>
        <w:outlineLvl w:val="9"/>
        <w:rPr>
          <w:rFonts w:hint="eastAsia" w:ascii="仿宋" w:hAnsi="仿宋" w:eastAsia="仿宋" w:cs="仿宋"/>
          <w:b/>
          <w:bCs/>
          <w:color w:val="auto"/>
          <w:sz w:val="24"/>
          <w:szCs w:val="24"/>
          <w:highlight w:val="none"/>
          <w:shd w:val="clear" w:color="auto" w:fill="auto"/>
          <w:lang w:val="en-US" w:eastAsia="zh-CN"/>
        </w:rPr>
      </w:pPr>
      <w:bookmarkStart w:id="40" w:name="_Toc7295"/>
      <w:bookmarkStart w:id="41" w:name="_Toc531276444"/>
    </w:p>
    <w:p>
      <w:pPr>
        <w:pStyle w:val="2"/>
        <w:snapToGrid w:val="0"/>
        <w:spacing w:before="120" w:beforeLines="50" w:after="120" w:afterLines="50" w:line="360" w:lineRule="auto"/>
        <w:rPr>
          <w:rFonts w:hint="eastAsia" w:ascii="仿宋" w:hAnsi="仿宋" w:eastAsia="仿宋" w:cs="仿宋"/>
          <w:b/>
          <w:bCs/>
          <w:color w:val="auto"/>
          <w:sz w:val="24"/>
          <w:szCs w:val="24"/>
          <w:highlight w:val="none"/>
          <w:lang w:val="en-US" w:eastAsia="zh-CN"/>
        </w:rPr>
      </w:pPr>
      <w:bookmarkStart w:id="42" w:name="_Toc5136"/>
      <w:bookmarkStart w:id="43" w:name="_Toc10897"/>
      <w:bookmarkStart w:id="44" w:name="_Toc24127"/>
      <w:r>
        <w:rPr>
          <w:rFonts w:hint="eastAsia" w:ascii="仿宋" w:hAnsi="仿宋" w:eastAsia="仿宋" w:cs="仿宋"/>
          <w:b/>
          <w:bCs/>
          <w:color w:val="auto"/>
          <w:sz w:val="24"/>
          <w:szCs w:val="24"/>
          <w:highlight w:val="none"/>
          <w:lang w:val="en-US" w:eastAsia="zh-CN"/>
        </w:rPr>
        <w:t>五、检测报告形式</w:t>
      </w:r>
      <w:bookmarkEnd w:id="40"/>
      <w:bookmarkEnd w:id="41"/>
      <w:bookmarkEnd w:id="42"/>
      <w:bookmarkEnd w:id="43"/>
      <w:bookmarkEnd w:id="44"/>
    </w:p>
    <w:p>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防雷检测报告应以书面形式提供委托单位一式</w:t>
      </w:r>
      <w:r>
        <w:rPr>
          <w:rFonts w:hint="eastAsia" w:ascii="仿宋" w:hAnsi="仿宋" w:eastAsia="仿宋" w:cs="仿宋"/>
          <w:snapToGrid w:val="0"/>
          <w:color w:val="auto"/>
          <w:kern w:val="0"/>
          <w:sz w:val="24"/>
          <w:highlight w:val="none"/>
          <w:lang w:val="en-US" w:eastAsia="zh-CN"/>
        </w:rPr>
        <w:t>6</w:t>
      </w:r>
      <w:r>
        <w:rPr>
          <w:rFonts w:hint="eastAsia" w:ascii="仿宋" w:hAnsi="仿宋" w:eastAsia="仿宋" w:cs="仿宋"/>
          <w:snapToGrid w:val="0"/>
          <w:color w:val="auto"/>
          <w:kern w:val="0"/>
          <w:sz w:val="24"/>
          <w:highlight w:val="none"/>
        </w:rPr>
        <w:t>份（暂定）。检测报告还应包括下列内容：（1）</w:t>
      </w:r>
      <w:r>
        <w:rPr>
          <w:rFonts w:hint="eastAsia" w:ascii="仿宋" w:hAnsi="仿宋" w:eastAsia="仿宋" w:cs="仿宋"/>
          <w:snapToGrid w:val="0"/>
          <w:color w:val="auto"/>
          <w:kern w:val="0"/>
          <w:sz w:val="24"/>
          <w:highlight w:val="none"/>
          <w:lang w:val="en-US" w:eastAsia="zh-CN"/>
        </w:rPr>
        <w:t>委托单位及</w:t>
      </w:r>
      <w:r>
        <w:rPr>
          <w:rFonts w:hint="eastAsia" w:ascii="仿宋" w:hAnsi="仿宋" w:eastAsia="仿宋" w:cs="仿宋"/>
          <w:snapToGrid w:val="0"/>
          <w:color w:val="auto"/>
          <w:kern w:val="0"/>
          <w:sz w:val="24"/>
          <w:highlight w:val="none"/>
        </w:rPr>
        <w:t>受检单位名称；（2）被检设备、设施名称；（3）检测的方法；（4）检测结果、结论；（5）出具报告人员的签字。</w:t>
      </w:r>
    </w:p>
    <w:p>
      <w:pPr>
        <w:pStyle w:val="2"/>
        <w:snapToGrid w:val="0"/>
        <w:spacing w:before="120" w:beforeLines="50" w:after="120" w:afterLines="50" w:line="360" w:lineRule="auto"/>
        <w:rPr>
          <w:rFonts w:hint="eastAsia" w:ascii="仿宋" w:hAnsi="仿宋" w:eastAsia="仿宋" w:cs="仿宋"/>
          <w:b/>
          <w:bCs/>
          <w:color w:val="auto"/>
          <w:sz w:val="24"/>
          <w:szCs w:val="24"/>
          <w:highlight w:val="none"/>
          <w:lang w:val="en-US" w:eastAsia="zh-CN"/>
        </w:rPr>
      </w:pPr>
      <w:bookmarkStart w:id="45" w:name="_Toc10529"/>
      <w:bookmarkStart w:id="46" w:name="_Toc16493"/>
      <w:r>
        <w:rPr>
          <w:rFonts w:hint="eastAsia" w:ascii="仿宋" w:hAnsi="仿宋" w:eastAsia="仿宋" w:cs="仿宋"/>
          <w:b/>
          <w:bCs/>
          <w:color w:val="auto"/>
          <w:sz w:val="24"/>
          <w:szCs w:val="24"/>
          <w:highlight w:val="none"/>
          <w:lang w:val="en-US" w:eastAsia="zh-CN"/>
        </w:rPr>
        <w:t>六、验收要求</w:t>
      </w:r>
      <w:bookmarkEnd w:id="45"/>
      <w:bookmarkEnd w:id="46"/>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1、本项目需根据《杭州市政府采购履约验收暂行办法》杭财采监〔2019〕10 号文，进行履约验收。</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验收依据：①采购文件确定的技术指标或者服务要求；②投标文件承诺、询标回复；③服务合同、甲方制定的考核标准。未进行相应约定的，应当符合国家强制性规定、政策要求、安全标准、行业或企业有关标准等。</w:t>
      </w:r>
    </w:p>
    <w:p>
      <w:pPr>
        <w:pStyle w:val="2"/>
        <w:snapToGrid w:val="0"/>
        <w:spacing w:before="120" w:beforeLines="50" w:after="120" w:afterLines="50" w:line="360" w:lineRule="auto"/>
        <w:rPr>
          <w:rFonts w:hint="eastAsia" w:ascii="仿宋" w:hAnsi="仿宋" w:eastAsia="仿宋" w:cs="仿宋"/>
          <w:color w:val="auto"/>
          <w:sz w:val="24"/>
          <w:szCs w:val="24"/>
          <w:highlight w:val="none"/>
          <w:lang w:val="zh-CN"/>
        </w:rPr>
      </w:pPr>
      <w:bookmarkStart w:id="47" w:name="_Toc25845"/>
      <w:bookmarkStart w:id="48" w:name="_Toc12934"/>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lang w:val="zh-CN"/>
        </w:rPr>
        <w:t>、商务要求</w:t>
      </w:r>
      <w:bookmarkEnd w:id="47"/>
      <w:bookmarkEnd w:id="48"/>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w:t>
      </w:r>
      <w:r>
        <w:rPr>
          <w:rFonts w:hint="eastAsia" w:ascii="仿宋" w:hAnsi="仿宋" w:eastAsia="仿宋" w:cs="仿宋"/>
          <w:snapToGrid w:val="0"/>
          <w:color w:val="auto"/>
          <w:kern w:val="0"/>
          <w:sz w:val="24"/>
          <w:highlight w:val="none"/>
          <w:lang w:val="en-US" w:eastAsia="zh-CN"/>
        </w:rPr>
        <w:t>一</w:t>
      </w:r>
      <w:r>
        <w:rPr>
          <w:rFonts w:hint="eastAsia" w:ascii="仿宋" w:hAnsi="仿宋" w:eastAsia="仿宋" w:cs="仿宋"/>
          <w:snapToGrid w:val="0"/>
          <w:color w:val="auto"/>
          <w:kern w:val="0"/>
          <w:sz w:val="24"/>
          <w:highlight w:val="none"/>
          <w:lang w:val="zh-CN"/>
        </w:rPr>
        <w:t>）本项目投标人一旦中标，不得转包，一经发现中标人存在分包转包的行为，本项目合同立即自动中止，同时采购人有权没收投标单位履约保证金。</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zh-CN" w:eastAsia="zh-CN"/>
        </w:rPr>
        <w:t>（</w:t>
      </w:r>
      <w:r>
        <w:rPr>
          <w:rFonts w:hint="eastAsia" w:ascii="仿宋" w:hAnsi="仿宋" w:eastAsia="仿宋" w:cs="仿宋"/>
          <w:snapToGrid w:val="0"/>
          <w:color w:val="auto"/>
          <w:kern w:val="0"/>
          <w:sz w:val="24"/>
          <w:highlight w:val="none"/>
          <w:lang w:val="en-US" w:eastAsia="zh-CN"/>
        </w:rPr>
        <w:t>二</w:t>
      </w:r>
      <w:r>
        <w:rPr>
          <w:rFonts w:hint="eastAsia" w:ascii="仿宋" w:hAnsi="仿宋" w:eastAsia="仿宋" w:cs="仿宋"/>
          <w:snapToGrid w:val="0"/>
          <w:color w:val="auto"/>
          <w:kern w:val="0"/>
          <w:sz w:val="24"/>
          <w:highlight w:val="none"/>
          <w:lang w:val="zh-CN" w:eastAsia="zh-CN"/>
        </w:rPr>
        <w:t>）</w:t>
      </w:r>
      <w:r>
        <w:rPr>
          <w:rFonts w:hint="eastAsia" w:ascii="仿宋" w:hAnsi="仿宋" w:eastAsia="仿宋" w:cs="仿宋"/>
          <w:snapToGrid w:val="0"/>
          <w:color w:val="auto"/>
          <w:kern w:val="0"/>
          <w:sz w:val="24"/>
          <w:highlight w:val="none"/>
          <w:lang w:val="en-US" w:eastAsia="zh-CN"/>
        </w:rPr>
        <w:t>投标报价</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1、本项目投标时填报的费率、综合单价在服务期内均固定不变，具体如下：</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（1）防雷装置竣工检测（大地网检测除外）按《浙江省物价局关于规范专业气象服务收费的通知》（浙价服〔2008〕267号）收费标准的</w:t>
      </w:r>
      <w:r>
        <w:rPr>
          <w:rFonts w:hint="eastAsia" w:ascii="仿宋" w:hAnsi="仿宋" w:eastAsia="仿宋" w:cs="仿宋"/>
          <w:snapToGrid w:val="0"/>
          <w:color w:val="auto"/>
          <w:kern w:val="0"/>
          <w:sz w:val="24"/>
          <w:highlight w:val="none"/>
          <w:u w:val="single"/>
          <w:lang w:val="zh-CN"/>
        </w:rPr>
        <w:t xml:space="preserve">   </w:t>
      </w:r>
      <w:r>
        <w:rPr>
          <w:rFonts w:hint="eastAsia" w:ascii="仿宋" w:hAnsi="仿宋" w:eastAsia="仿宋" w:cs="仿宋"/>
          <w:snapToGrid w:val="0"/>
          <w:color w:val="auto"/>
          <w:kern w:val="0"/>
          <w:sz w:val="24"/>
          <w:highlight w:val="none"/>
          <w:lang w:val="zh-CN"/>
        </w:rPr>
        <w:t xml:space="preserve"> %计算；</w:t>
      </w:r>
      <w:r>
        <w:rPr>
          <w:rFonts w:hint="eastAsia" w:ascii="仿宋" w:hAnsi="仿宋" w:eastAsia="仿宋" w:cs="仿宋"/>
          <w:b w:val="0"/>
          <w:snapToGrid w:val="0"/>
          <w:color w:val="auto"/>
          <w:kern w:val="2"/>
          <w:sz w:val="24"/>
          <w:szCs w:val="24"/>
          <w:highlight w:val="none"/>
          <w:u w:val="none"/>
          <w:lang w:val="en-US" w:eastAsia="zh-CN"/>
        </w:rPr>
        <w:t>（三类建构筑物 ：</w:t>
      </w:r>
      <w:r>
        <w:rPr>
          <w:rFonts w:hint="eastAsia" w:ascii="仿宋" w:hAnsi="仿宋" w:eastAsia="仿宋" w:cs="仿宋"/>
          <w:b w:val="0"/>
          <w:snapToGrid w:val="0"/>
          <w:color w:val="auto"/>
          <w:kern w:val="2"/>
          <w:sz w:val="24"/>
          <w:szCs w:val="24"/>
          <w:highlight w:val="none"/>
          <w:u w:val="single"/>
          <w:lang w:val="en-US" w:eastAsia="zh-CN"/>
        </w:rPr>
        <w:t xml:space="preserve">  </w:t>
      </w:r>
      <w:r>
        <w:rPr>
          <w:rFonts w:hint="eastAsia" w:ascii="仿宋" w:hAnsi="仿宋" w:eastAsia="仿宋" w:cs="仿宋"/>
          <w:b w:val="0"/>
          <w:snapToGrid w:val="0"/>
          <w:color w:val="auto"/>
          <w:kern w:val="2"/>
          <w:sz w:val="24"/>
          <w:szCs w:val="24"/>
          <w:highlight w:val="none"/>
          <w:u w:val="none"/>
          <w:lang w:val="en-US" w:eastAsia="zh-CN"/>
        </w:rPr>
        <w:t>元/㎡；二类建构筑物：</w:t>
      </w:r>
      <w:r>
        <w:rPr>
          <w:rFonts w:hint="eastAsia" w:ascii="仿宋" w:hAnsi="仿宋" w:eastAsia="仿宋" w:cs="仿宋"/>
          <w:b w:val="0"/>
          <w:snapToGrid w:val="0"/>
          <w:color w:val="auto"/>
          <w:kern w:val="2"/>
          <w:sz w:val="24"/>
          <w:szCs w:val="24"/>
          <w:highlight w:val="none"/>
          <w:u w:val="single"/>
          <w:lang w:val="en-US" w:eastAsia="zh-CN"/>
        </w:rPr>
        <w:t xml:space="preserve">   </w:t>
      </w:r>
      <w:r>
        <w:rPr>
          <w:rFonts w:hint="eastAsia" w:ascii="仿宋" w:hAnsi="仿宋" w:eastAsia="仿宋" w:cs="仿宋"/>
          <w:b w:val="0"/>
          <w:snapToGrid w:val="0"/>
          <w:color w:val="auto"/>
          <w:kern w:val="2"/>
          <w:sz w:val="24"/>
          <w:szCs w:val="24"/>
          <w:highlight w:val="none"/>
          <w:u w:val="none"/>
          <w:lang w:val="en-US" w:eastAsia="zh-CN"/>
        </w:rPr>
        <w:t>元/㎡；</w:t>
      </w:r>
      <w:r>
        <w:rPr>
          <w:rFonts w:hint="eastAsia" w:ascii="仿宋" w:hAnsi="仿宋" w:eastAsia="仿宋" w:cs="仿宋"/>
          <w:snapToGrid w:val="0"/>
          <w:color w:val="auto"/>
          <w:kern w:val="0"/>
          <w:sz w:val="24"/>
          <w:highlight w:val="none"/>
          <w:lang w:val="en-US" w:eastAsia="zh-CN"/>
        </w:rPr>
        <w:t>特殊建构筑物检测单价:</w:t>
      </w:r>
      <w:r>
        <w:rPr>
          <w:rFonts w:hint="eastAsia" w:ascii="仿宋" w:hAnsi="仿宋" w:eastAsia="仿宋" w:cs="仿宋"/>
          <w:snapToGrid w:val="0"/>
          <w:color w:val="auto"/>
          <w:kern w:val="0"/>
          <w:sz w:val="24"/>
          <w:highlight w:val="none"/>
          <w:u w:val="single"/>
          <w:lang w:val="zh-CN"/>
        </w:rPr>
        <w:t xml:space="preserve">      </w:t>
      </w:r>
      <w:r>
        <w:rPr>
          <w:rFonts w:hint="eastAsia" w:ascii="仿宋" w:hAnsi="仿宋" w:eastAsia="仿宋" w:cs="仿宋"/>
          <w:snapToGrid w:val="0"/>
          <w:color w:val="auto"/>
          <w:kern w:val="0"/>
          <w:sz w:val="24"/>
          <w:highlight w:val="none"/>
          <w:lang w:val="zh-CN"/>
        </w:rPr>
        <w:t>元/点）</w:t>
      </w:r>
      <w:r>
        <w:rPr>
          <w:rFonts w:hint="eastAsia" w:ascii="仿宋" w:hAnsi="仿宋" w:eastAsia="仿宋" w:cs="仿宋"/>
          <w:b w:val="0"/>
          <w:snapToGrid w:val="0"/>
          <w:color w:val="auto"/>
          <w:kern w:val="2"/>
          <w:sz w:val="24"/>
          <w:szCs w:val="24"/>
          <w:highlight w:val="none"/>
          <w:u w:val="none"/>
          <w:lang w:val="en-US" w:eastAsia="zh-CN"/>
        </w:rPr>
        <w:t>；（A）</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（2）大地网检测单价：</w:t>
      </w:r>
      <w:r>
        <w:rPr>
          <w:rFonts w:hint="eastAsia" w:ascii="仿宋" w:hAnsi="仿宋" w:eastAsia="仿宋" w:cs="仿宋"/>
          <w:snapToGrid w:val="0"/>
          <w:color w:val="auto"/>
          <w:kern w:val="0"/>
          <w:sz w:val="24"/>
          <w:highlight w:val="none"/>
          <w:u w:val="single"/>
          <w:lang w:val="zh-CN"/>
        </w:rPr>
        <w:t xml:space="preserve">      </w:t>
      </w:r>
      <w:r>
        <w:rPr>
          <w:rFonts w:hint="eastAsia" w:ascii="仿宋" w:hAnsi="仿宋" w:eastAsia="仿宋" w:cs="仿宋"/>
          <w:snapToGrid w:val="0"/>
          <w:color w:val="auto"/>
          <w:kern w:val="0"/>
          <w:sz w:val="24"/>
          <w:highlight w:val="none"/>
          <w:lang w:val="zh-CN"/>
        </w:rPr>
        <w:t>元/个。（B）</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▲2、单价的最高限价</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（1）投标人参照浙价服[2008]267号，结合市场和项目实际情况填报</w:t>
      </w:r>
      <w:r>
        <w:rPr>
          <w:rFonts w:hint="eastAsia" w:ascii="仿宋" w:hAnsi="仿宋" w:eastAsia="仿宋" w:cs="仿宋"/>
          <w:snapToGrid w:val="0"/>
          <w:color w:val="auto"/>
          <w:kern w:val="0"/>
          <w:sz w:val="24"/>
          <w:highlight w:val="none"/>
          <w:lang w:val="en-US" w:eastAsia="zh-CN"/>
        </w:rPr>
        <w:t>费率</w:t>
      </w:r>
      <w:r>
        <w:rPr>
          <w:rFonts w:hint="eastAsia" w:ascii="仿宋" w:hAnsi="仿宋" w:eastAsia="仿宋" w:cs="仿宋"/>
          <w:snapToGrid w:val="0"/>
          <w:color w:val="auto"/>
          <w:kern w:val="0"/>
          <w:sz w:val="24"/>
          <w:highlight w:val="none"/>
          <w:lang w:val="zh-CN"/>
        </w:rPr>
        <w:t>（如拟报</w:t>
      </w:r>
      <w:r>
        <w:rPr>
          <w:rFonts w:hint="eastAsia" w:ascii="仿宋" w:hAnsi="仿宋" w:eastAsia="仿宋" w:cs="仿宋"/>
          <w:snapToGrid w:val="0"/>
          <w:color w:val="auto"/>
          <w:kern w:val="0"/>
          <w:sz w:val="24"/>
          <w:highlight w:val="none"/>
          <w:lang w:val="en-US" w:eastAsia="zh-CN"/>
        </w:rPr>
        <w:t>费率为70%</w:t>
      </w:r>
      <w:r>
        <w:rPr>
          <w:rFonts w:hint="eastAsia" w:ascii="仿宋" w:hAnsi="仿宋" w:eastAsia="仿宋" w:cs="仿宋"/>
          <w:snapToGrid w:val="0"/>
          <w:color w:val="auto"/>
          <w:kern w:val="0"/>
          <w:sz w:val="24"/>
          <w:highlight w:val="none"/>
          <w:lang w:val="zh-CN"/>
        </w:rPr>
        <w:t>，则填报数值为</w:t>
      </w:r>
      <w:r>
        <w:rPr>
          <w:rFonts w:hint="eastAsia" w:ascii="仿宋" w:hAnsi="仿宋" w:eastAsia="仿宋" w:cs="仿宋"/>
          <w:snapToGrid w:val="0"/>
          <w:color w:val="auto"/>
          <w:kern w:val="0"/>
          <w:sz w:val="24"/>
          <w:highlight w:val="none"/>
          <w:lang w:val="en-US" w:eastAsia="zh-CN"/>
        </w:rPr>
        <w:t>70</w:t>
      </w:r>
      <w:r>
        <w:rPr>
          <w:rFonts w:hint="eastAsia" w:ascii="仿宋" w:hAnsi="仿宋" w:eastAsia="仿宋" w:cs="仿宋"/>
          <w:snapToGrid w:val="0"/>
          <w:color w:val="auto"/>
          <w:kern w:val="0"/>
          <w:sz w:val="24"/>
          <w:highlight w:val="none"/>
          <w:lang w:val="zh-CN"/>
        </w:rPr>
        <w:t>%），费率最高不得超过100%。</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（2）大地网检测最高限价为10000元/个，投标人填报单价不得超过该最高限价，否则作无效标处理。</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3、投标人填报费率、单价应包括完成全部检测内容所需的一切人工、工具、设备、保险、交通、利润、税金及潜在满足</w:t>
      </w:r>
      <w:r>
        <w:rPr>
          <w:rFonts w:hint="eastAsia" w:ascii="仿宋" w:hAnsi="仿宋" w:eastAsia="仿宋" w:cs="仿宋"/>
          <w:snapToGrid w:val="0"/>
          <w:color w:val="auto"/>
          <w:kern w:val="0"/>
          <w:sz w:val="24"/>
          <w:highlight w:val="none"/>
          <w:lang w:val="en-US" w:eastAsia="zh-CN"/>
        </w:rPr>
        <w:t>采购人</w:t>
      </w:r>
      <w:r>
        <w:rPr>
          <w:rFonts w:hint="eastAsia" w:ascii="仿宋" w:hAnsi="仿宋" w:eastAsia="仿宋" w:cs="仿宋"/>
          <w:snapToGrid w:val="0"/>
          <w:color w:val="auto"/>
          <w:kern w:val="0"/>
          <w:sz w:val="24"/>
          <w:highlight w:val="none"/>
          <w:lang w:val="zh-CN"/>
        </w:rPr>
        <w:t>监管要求可能涉及的一切费用。</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en-US" w:eastAsia="zh-CN"/>
        </w:rPr>
        <w:t>4、如中标，投标时填报的费率、单价</w:t>
      </w:r>
      <w:r>
        <w:rPr>
          <w:rFonts w:hint="eastAsia" w:ascii="仿宋" w:hAnsi="仿宋" w:eastAsia="仿宋" w:cs="仿宋"/>
          <w:snapToGrid w:val="0"/>
          <w:color w:val="auto"/>
          <w:kern w:val="0"/>
          <w:sz w:val="24"/>
          <w:highlight w:val="none"/>
          <w:lang w:val="zh-CN"/>
        </w:rPr>
        <w:t>在合同执行期内固定不变，因各种原因而导致费用的增减，</w:t>
      </w:r>
      <w:r>
        <w:rPr>
          <w:rFonts w:hint="eastAsia" w:ascii="仿宋" w:hAnsi="仿宋" w:eastAsia="仿宋" w:cs="仿宋"/>
          <w:snapToGrid w:val="0"/>
          <w:color w:val="auto"/>
          <w:kern w:val="0"/>
          <w:sz w:val="24"/>
          <w:highlight w:val="none"/>
          <w:lang w:val="en-US" w:eastAsia="zh-CN"/>
        </w:rPr>
        <w:t>采购人</w:t>
      </w:r>
      <w:r>
        <w:rPr>
          <w:rFonts w:hint="eastAsia" w:ascii="仿宋" w:hAnsi="仿宋" w:eastAsia="仿宋" w:cs="仿宋"/>
          <w:snapToGrid w:val="0"/>
          <w:color w:val="auto"/>
          <w:kern w:val="0"/>
          <w:sz w:val="24"/>
          <w:highlight w:val="none"/>
          <w:lang w:val="zh-CN"/>
        </w:rPr>
        <w:t>均不考虑补偿，结算总价根据完成的检测项目数量按实结算。</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en-US" w:eastAsia="zh-CN"/>
        </w:rPr>
        <w:t>5</w:t>
      </w:r>
      <w:r>
        <w:rPr>
          <w:rFonts w:hint="eastAsia" w:ascii="仿宋" w:hAnsi="仿宋" w:eastAsia="仿宋" w:cs="仿宋"/>
          <w:snapToGrid w:val="0"/>
          <w:color w:val="auto"/>
          <w:kern w:val="0"/>
          <w:sz w:val="24"/>
          <w:highlight w:val="none"/>
          <w:lang w:val="zh-CN"/>
        </w:rPr>
        <w:t>、</w:t>
      </w:r>
      <w:r>
        <w:rPr>
          <w:rFonts w:hint="eastAsia" w:ascii="仿宋" w:hAnsi="仿宋" w:eastAsia="仿宋" w:cs="仿宋"/>
          <w:snapToGrid w:val="0"/>
          <w:color w:val="auto"/>
          <w:kern w:val="0"/>
          <w:sz w:val="24"/>
          <w:highlight w:val="none"/>
          <w:lang w:val="en-US" w:eastAsia="zh-CN"/>
        </w:rPr>
        <w:t>每个标项支付金额的上限为相应标项的预算金额。如累计工作量的应支付金额超过最高限价（即标项预算金额）20%（含）以内的，中标人应已在报价中充分考虑，采购人不再另行支付。中标人有义务提醒采购人项目总价的实时统计情况，以免累计合同金额超过相应标项的预算金额。</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（三）履约保证金</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1、履约保证金金额：按预算金额的1% 。</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2、履约保证金缴纳形式：支票、汇票、本票或者金融机构、担保机构出具的保函等非现金形式提交。</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3、履约保证金缴纳时间：合同签订后15天内。</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4、履约保证金有效期限：合同履行完毕前有效。</w:t>
      </w:r>
    </w:p>
    <w:p>
      <w:pPr>
        <w:pStyle w:val="8"/>
        <w:rPr>
          <w:rFonts w:hint="eastAsia" w:ascii="仿宋" w:hAnsi="仿宋" w:eastAsia="仿宋" w:cs="仿宋"/>
          <w:color w:val="auto"/>
          <w:highlight w:val="none"/>
          <w:lang w:val="en-US" w:eastAsia="zh-CN"/>
        </w:rPr>
      </w:pPr>
      <w:r>
        <w:rPr>
          <w:rFonts w:hint="eastAsia" w:ascii="仿宋" w:hAnsi="仿宋" w:eastAsia="仿宋" w:cs="仿宋"/>
          <w:snapToGrid w:val="0"/>
          <w:color w:val="auto"/>
          <w:kern w:val="0"/>
          <w:sz w:val="24"/>
          <w:highlight w:val="none"/>
          <w:lang w:val="en-US" w:eastAsia="zh-CN"/>
        </w:rPr>
        <w:t>5、中标人工作内容全部完成，通过验收后，采购人无息退回履约保证金。（有违约款项的，扣除相应违约款项后无息退还）</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en-US" w:eastAsia="zh-CN"/>
        </w:rPr>
        <w:t>（四）</w:t>
      </w:r>
      <w:r>
        <w:rPr>
          <w:rFonts w:hint="eastAsia" w:ascii="仿宋" w:hAnsi="仿宋" w:eastAsia="仿宋" w:cs="仿宋"/>
          <w:snapToGrid w:val="0"/>
          <w:color w:val="auto"/>
          <w:kern w:val="0"/>
          <w:sz w:val="24"/>
          <w:highlight w:val="none"/>
          <w:lang w:val="zh-CN"/>
        </w:rPr>
        <w:t>付款方式：（</w:t>
      </w:r>
      <w:r>
        <w:rPr>
          <w:rFonts w:hint="eastAsia" w:ascii="仿宋" w:hAnsi="仿宋" w:eastAsia="仿宋" w:cs="仿宋"/>
          <w:snapToGrid w:val="0"/>
          <w:color w:val="auto"/>
          <w:kern w:val="0"/>
          <w:sz w:val="24"/>
          <w:highlight w:val="none"/>
        </w:rPr>
        <w:t>以双方最终合同约定为准</w:t>
      </w:r>
      <w:r>
        <w:rPr>
          <w:rFonts w:hint="eastAsia" w:ascii="仿宋" w:hAnsi="仿宋" w:eastAsia="仿宋" w:cs="仿宋"/>
          <w:snapToGrid w:val="0"/>
          <w:color w:val="auto"/>
          <w:kern w:val="0"/>
          <w:sz w:val="24"/>
          <w:highlight w:val="none"/>
          <w:lang w:val="zh-CN"/>
        </w:rPr>
        <w:t>）</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1.合同生效以及具备实施条件后5个工作日内，采购人向中标人支付暂定合同总额的40%（以各标项预算金额的40%计）作为预付款。（支付预付款的，服务费用将在预付款全部扣回后支付。在签订合同时，中标人明确表示无需预付款或者主动要求降低预付款比例的，可不适用预付款相关规定）。</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2、费用支付方式（进度跨年的支付除外）：按月支付。采购人收到中标人提供的所有检测数据后，凭中标人开具的正规发票于下月开始且采购人财务审核流程结束后5个工作日支付检测费给中标人。</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3、中标人申请付款时，需提供工作量清单。采购人对检测项目费用有异议的，应及时与中标人进行协商，但不得拖延其他无异议项目检测费用的支付。</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4、以上价款用人民币结算。</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5、因</w:t>
      </w:r>
      <w:r>
        <w:rPr>
          <w:rFonts w:hint="eastAsia" w:ascii="仿宋" w:hAnsi="仿宋" w:eastAsia="仿宋" w:cs="仿宋"/>
          <w:snapToGrid w:val="0"/>
          <w:color w:val="auto"/>
          <w:kern w:val="0"/>
          <w:sz w:val="24"/>
          <w:highlight w:val="none"/>
          <w:lang w:val="en-US" w:eastAsia="zh-CN"/>
        </w:rPr>
        <w:t>中标人</w:t>
      </w:r>
      <w:r>
        <w:rPr>
          <w:rFonts w:hint="eastAsia" w:ascii="仿宋" w:hAnsi="仿宋" w:eastAsia="仿宋" w:cs="仿宋"/>
          <w:snapToGrid w:val="0"/>
          <w:color w:val="auto"/>
          <w:kern w:val="0"/>
          <w:sz w:val="24"/>
          <w:highlight w:val="none"/>
          <w:lang w:val="zh-CN"/>
        </w:rPr>
        <w:t>原因导致</w:t>
      </w:r>
      <w:r>
        <w:rPr>
          <w:rFonts w:hint="eastAsia" w:ascii="仿宋" w:hAnsi="仿宋" w:eastAsia="仿宋" w:cs="仿宋"/>
          <w:snapToGrid w:val="0"/>
          <w:color w:val="auto"/>
          <w:kern w:val="0"/>
          <w:sz w:val="24"/>
          <w:highlight w:val="none"/>
          <w:lang w:val="en-US" w:eastAsia="zh-CN"/>
        </w:rPr>
        <w:t>检测</w:t>
      </w:r>
      <w:r>
        <w:rPr>
          <w:rFonts w:hint="eastAsia" w:ascii="仿宋" w:hAnsi="仿宋" w:eastAsia="仿宋" w:cs="仿宋"/>
          <w:snapToGrid w:val="0"/>
          <w:color w:val="auto"/>
          <w:kern w:val="0"/>
          <w:sz w:val="24"/>
          <w:highlight w:val="none"/>
          <w:lang w:val="zh-CN"/>
        </w:rPr>
        <w:t>结果有严重错误，并造成</w:t>
      </w:r>
      <w:r>
        <w:rPr>
          <w:rFonts w:hint="eastAsia" w:ascii="仿宋" w:hAnsi="仿宋" w:eastAsia="仿宋" w:cs="仿宋"/>
          <w:snapToGrid w:val="0"/>
          <w:color w:val="auto"/>
          <w:kern w:val="0"/>
          <w:sz w:val="24"/>
          <w:highlight w:val="none"/>
          <w:lang w:val="en-US" w:eastAsia="zh-CN"/>
        </w:rPr>
        <w:t>采购人</w:t>
      </w:r>
      <w:r>
        <w:rPr>
          <w:rFonts w:hint="eastAsia" w:ascii="仿宋" w:hAnsi="仿宋" w:eastAsia="仿宋" w:cs="仿宋"/>
          <w:snapToGrid w:val="0"/>
          <w:color w:val="auto"/>
          <w:kern w:val="0"/>
          <w:sz w:val="24"/>
          <w:highlight w:val="none"/>
          <w:lang w:val="zh-CN"/>
        </w:rPr>
        <w:t>经济损失的，</w:t>
      </w:r>
      <w:r>
        <w:rPr>
          <w:rFonts w:hint="eastAsia" w:ascii="仿宋" w:hAnsi="仿宋" w:eastAsia="仿宋" w:cs="仿宋"/>
          <w:snapToGrid w:val="0"/>
          <w:color w:val="auto"/>
          <w:kern w:val="0"/>
          <w:sz w:val="24"/>
          <w:highlight w:val="none"/>
          <w:lang w:val="en-US" w:eastAsia="zh-CN"/>
        </w:rPr>
        <w:t>中标人</w:t>
      </w:r>
      <w:r>
        <w:rPr>
          <w:rFonts w:hint="eastAsia" w:ascii="仿宋" w:hAnsi="仿宋" w:eastAsia="仿宋" w:cs="仿宋"/>
          <w:snapToGrid w:val="0"/>
          <w:color w:val="auto"/>
          <w:kern w:val="0"/>
          <w:sz w:val="24"/>
          <w:highlight w:val="none"/>
          <w:lang w:val="zh-CN"/>
        </w:rPr>
        <w:t>应承担相应的经济责任。</w:t>
      </w:r>
    </w:p>
    <w:p>
      <w:pPr>
        <w:pStyle w:val="2"/>
        <w:snapToGrid w:val="0"/>
        <w:spacing w:before="120" w:beforeLines="50" w:after="120" w:afterLines="50" w:line="360" w:lineRule="auto"/>
        <w:rPr>
          <w:rFonts w:hint="eastAsia" w:ascii="仿宋" w:hAnsi="仿宋" w:eastAsia="仿宋" w:cs="仿宋"/>
          <w:color w:val="auto"/>
          <w:sz w:val="24"/>
          <w:szCs w:val="24"/>
          <w:highlight w:val="none"/>
          <w:lang w:val="zh-CN"/>
        </w:rPr>
      </w:pPr>
      <w:bookmarkStart w:id="49" w:name="_Toc25475"/>
      <w:bookmarkStart w:id="50" w:name="_Toc26002"/>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lang w:val="zh-CN"/>
        </w:rPr>
        <w:t>、投标</w:t>
      </w:r>
      <w:r>
        <w:rPr>
          <w:rFonts w:hint="eastAsia" w:ascii="仿宋" w:hAnsi="仿宋" w:eastAsia="仿宋" w:cs="仿宋"/>
          <w:color w:val="auto"/>
          <w:sz w:val="24"/>
          <w:szCs w:val="24"/>
          <w:highlight w:val="none"/>
          <w:lang w:val="en-US" w:eastAsia="zh-CN"/>
        </w:rPr>
        <w:t>的相关要求</w:t>
      </w:r>
      <w:bookmarkEnd w:id="49"/>
      <w:bookmarkEnd w:id="50"/>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zh-CN"/>
        </w:rPr>
        <w:t>（</w:t>
      </w:r>
      <w:r>
        <w:rPr>
          <w:rFonts w:hint="eastAsia" w:ascii="仿宋" w:hAnsi="仿宋" w:eastAsia="仿宋" w:cs="仿宋"/>
          <w:snapToGrid w:val="0"/>
          <w:color w:val="auto"/>
          <w:kern w:val="0"/>
          <w:sz w:val="24"/>
          <w:highlight w:val="none"/>
          <w:lang w:val="en-US" w:eastAsia="zh-CN"/>
        </w:rPr>
        <w:t>一</w:t>
      </w:r>
      <w:r>
        <w:rPr>
          <w:rFonts w:hint="eastAsia" w:ascii="仿宋" w:hAnsi="仿宋" w:eastAsia="仿宋" w:cs="仿宋"/>
          <w:snapToGrid w:val="0"/>
          <w:color w:val="auto"/>
          <w:kern w:val="0"/>
          <w:sz w:val="24"/>
          <w:highlight w:val="none"/>
          <w:lang w:val="zh-CN"/>
        </w:rPr>
        <w:t>）</w:t>
      </w:r>
      <w:r>
        <w:rPr>
          <w:rFonts w:hint="eastAsia" w:ascii="仿宋" w:hAnsi="仿宋" w:eastAsia="仿宋" w:cs="仿宋"/>
          <w:snapToGrid w:val="0"/>
          <w:color w:val="auto"/>
          <w:kern w:val="0"/>
          <w:sz w:val="24"/>
          <w:highlight w:val="none"/>
          <w:lang w:val="en-US" w:eastAsia="zh-CN"/>
        </w:rPr>
        <w:t>投标人要求</w:t>
      </w:r>
    </w:p>
    <w:p>
      <w:pPr>
        <w:adjustRightInd w:val="0"/>
        <w:snapToGrid w:val="0"/>
        <w:spacing w:line="360" w:lineRule="auto"/>
        <w:ind w:firstLine="480" w:firstLineChars="200"/>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snapToGrid w:val="0"/>
          <w:color w:val="auto"/>
          <w:kern w:val="0"/>
          <w:sz w:val="24"/>
          <w:highlight w:val="none"/>
          <w:lang w:val="en-US" w:eastAsia="zh-CN"/>
        </w:rPr>
        <w:t>1、</w:t>
      </w:r>
      <w:r>
        <w:rPr>
          <w:rFonts w:hint="eastAsia" w:ascii="仿宋" w:hAnsi="仿宋" w:eastAsia="仿宋" w:cs="仿宋"/>
          <w:color w:val="auto"/>
          <w:kern w:val="0"/>
          <w:sz w:val="24"/>
          <w:szCs w:val="24"/>
          <w:highlight w:val="none"/>
          <w:shd w:val="clear" w:color="auto" w:fill="auto"/>
        </w:rPr>
        <w:t>投标人具有质量监督主管机构颁发的检验检测机构资质认定证书</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或者承诺检测结果、检测结论真实有效性负责</w:t>
      </w:r>
      <w:r>
        <w:rPr>
          <w:rFonts w:hint="eastAsia" w:ascii="仿宋" w:hAnsi="仿宋" w:eastAsia="仿宋" w:cs="仿宋"/>
          <w:color w:val="auto"/>
          <w:kern w:val="0"/>
          <w:sz w:val="24"/>
          <w:szCs w:val="24"/>
          <w:highlight w:val="none"/>
          <w:shd w:val="clear" w:color="auto" w:fill="auto"/>
          <w:lang w:eastAsia="zh-CN"/>
        </w:rPr>
        <w:t>）。</w:t>
      </w:r>
    </w:p>
    <w:p>
      <w:pPr>
        <w:pStyle w:val="8"/>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2、投标人具有有效的质量管理体系证书、环境管理体系证书、职业健康安全管理环境体系证书。</w:t>
      </w:r>
    </w:p>
    <w:p>
      <w:pPr>
        <w:pStyle w:val="8"/>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3、投标人有独立承担类似项目业绩。本项目中，类似项目系指建（构）筑物防雷装置竣工检测，其中至少包含大地网检测、或接地电阻检测、或过渡电阻检测、或SPD安装检测的内容。</w:t>
      </w:r>
    </w:p>
    <w:p>
      <w:pPr>
        <w:pStyle w:val="8"/>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（二）项目团队要求</w:t>
      </w:r>
    </w:p>
    <w:p>
      <w:pPr>
        <w:pStyle w:val="8"/>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zh-CN" w:eastAsia="zh-CN"/>
        </w:rPr>
        <w:t>1、</w:t>
      </w:r>
      <w:r>
        <w:rPr>
          <w:rFonts w:hint="eastAsia" w:ascii="仿宋" w:hAnsi="仿宋" w:eastAsia="仿宋" w:cs="仿宋"/>
          <w:color w:val="auto"/>
          <w:kern w:val="0"/>
          <w:sz w:val="24"/>
          <w:szCs w:val="24"/>
          <w:highlight w:val="none"/>
          <w:shd w:val="clear" w:color="auto" w:fill="auto"/>
          <w:lang w:val="en-US" w:eastAsia="zh-CN"/>
        </w:rPr>
        <w:t>投标人为本项目组建项目团队，项目团队成员需提供距投标截止时间最近3个月任意时间的社保缴纳证明，否则人员不予认可。如社保证明为网上打印，可只提供盖有电子章的打印页。为了确保技术力量达到要求，投多个标项的，团队人员应做出区分。如各标项的团队为同一批的，按标项顺序，仅在顺序靠前的标项进行认定；其他采用同一批团队的标项（或者人员有重复的），其评分为零。</w:t>
      </w:r>
    </w:p>
    <w:p>
      <w:pPr>
        <w:pStyle w:val="8"/>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val="en-US" w:eastAsia="zh-CN"/>
        </w:rPr>
        <w:t>2、</w:t>
      </w:r>
      <w:r>
        <w:rPr>
          <w:rFonts w:hint="eastAsia" w:ascii="仿宋" w:hAnsi="仿宋" w:eastAsia="仿宋" w:cs="仿宋"/>
          <w:snapToGrid w:val="0"/>
          <w:color w:val="auto"/>
          <w:kern w:val="0"/>
          <w:sz w:val="24"/>
          <w:highlight w:val="none"/>
          <w:lang w:val="en-US" w:eastAsia="zh-CN"/>
        </w:rPr>
        <w:t>拟派项目负责人具有类似</w:t>
      </w:r>
      <w:r>
        <w:rPr>
          <w:rFonts w:hint="eastAsia" w:ascii="仿宋" w:hAnsi="仿宋" w:eastAsia="仿宋" w:cs="仿宋"/>
          <w:color w:val="auto"/>
          <w:kern w:val="0"/>
          <w:sz w:val="24"/>
          <w:szCs w:val="24"/>
          <w:highlight w:val="none"/>
          <w:shd w:val="clear" w:color="auto" w:fill="auto"/>
          <w:lang w:val="en-US" w:eastAsia="zh-CN"/>
        </w:rPr>
        <w:t>项目</w:t>
      </w:r>
      <w:r>
        <w:rPr>
          <w:rFonts w:hint="eastAsia" w:ascii="仿宋" w:hAnsi="仿宋" w:eastAsia="仿宋" w:cs="仿宋"/>
          <w:color w:val="auto"/>
          <w:kern w:val="0"/>
          <w:sz w:val="24"/>
          <w:szCs w:val="24"/>
          <w:highlight w:val="none"/>
          <w:shd w:val="clear" w:color="auto" w:fill="auto"/>
        </w:rPr>
        <w:t>工作的业绩（提供简历，并提供相关证书、合同履历等作为辅助证明）</w:t>
      </w:r>
      <w:r>
        <w:rPr>
          <w:rFonts w:hint="eastAsia" w:ascii="仿宋" w:hAnsi="仿宋" w:eastAsia="仿宋" w:cs="仿宋"/>
          <w:color w:val="auto"/>
          <w:kern w:val="0"/>
          <w:sz w:val="24"/>
          <w:szCs w:val="24"/>
          <w:highlight w:val="none"/>
          <w:shd w:val="clear" w:color="auto" w:fill="auto"/>
          <w:lang w:eastAsia="zh-CN"/>
        </w:rPr>
        <w:t>。</w:t>
      </w:r>
    </w:p>
    <w:p>
      <w:pPr>
        <w:pStyle w:val="8"/>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3、提供针对本项目的对接人员，且提供具体联系方式。</w:t>
      </w:r>
    </w:p>
    <w:p>
      <w:pPr>
        <w:pStyle w:val="8"/>
        <w:rPr>
          <w:rFonts w:hint="default"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lang w:val="zh-CN" w:eastAsia="zh-CN"/>
        </w:rPr>
        <w:t>要求</w:t>
      </w:r>
      <w:r>
        <w:rPr>
          <w:rFonts w:hint="eastAsia" w:ascii="仿宋" w:hAnsi="仿宋" w:eastAsia="仿宋" w:cs="仿宋"/>
          <w:snapToGrid w:val="0"/>
          <w:color w:val="auto"/>
          <w:kern w:val="0"/>
          <w:sz w:val="24"/>
          <w:highlight w:val="none"/>
          <w:lang w:val="en-US" w:eastAsia="zh-CN"/>
        </w:rPr>
        <w:t>项目团队</w:t>
      </w:r>
      <w:r>
        <w:rPr>
          <w:rFonts w:hint="eastAsia" w:ascii="仿宋" w:hAnsi="仿宋" w:eastAsia="仿宋" w:cs="仿宋"/>
          <w:snapToGrid w:val="0"/>
          <w:color w:val="auto"/>
          <w:kern w:val="0"/>
          <w:sz w:val="24"/>
          <w:highlight w:val="none"/>
          <w:lang w:val="zh-CN" w:eastAsia="zh-CN"/>
        </w:rPr>
        <w:t>服务人员数量充足、管理团队职责分明、经验丰富、执行力强，</w:t>
      </w:r>
      <w:r>
        <w:rPr>
          <w:rFonts w:hint="eastAsia" w:ascii="仿宋" w:hAnsi="仿宋" w:eastAsia="仿宋" w:cs="仿宋"/>
          <w:snapToGrid w:val="0"/>
          <w:color w:val="auto"/>
          <w:kern w:val="0"/>
          <w:sz w:val="24"/>
          <w:highlight w:val="none"/>
          <w:lang w:val="en-US" w:eastAsia="zh-CN"/>
        </w:rPr>
        <w:t>同时</w:t>
      </w:r>
      <w:r>
        <w:rPr>
          <w:rFonts w:hint="eastAsia" w:ascii="仿宋" w:hAnsi="仿宋" w:eastAsia="仿宋" w:cs="仿宋"/>
          <w:snapToGrid w:val="0"/>
          <w:color w:val="auto"/>
          <w:kern w:val="0"/>
          <w:sz w:val="24"/>
          <w:highlight w:val="none"/>
          <w:lang w:val="zh-CN" w:eastAsia="zh-CN"/>
        </w:rPr>
        <w:t>能合理有效整合资源，达到良好的</w:t>
      </w:r>
      <w:r>
        <w:rPr>
          <w:rFonts w:hint="eastAsia" w:ascii="仿宋" w:hAnsi="仿宋" w:eastAsia="仿宋" w:cs="仿宋"/>
          <w:snapToGrid w:val="0"/>
          <w:color w:val="auto"/>
          <w:kern w:val="0"/>
          <w:sz w:val="24"/>
          <w:highlight w:val="none"/>
          <w:lang w:val="en-US" w:eastAsia="zh-CN"/>
        </w:rPr>
        <w:t>服务</w:t>
      </w:r>
      <w:r>
        <w:rPr>
          <w:rFonts w:hint="eastAsia" w:ascii="仿宋" w:hAnsi="仿宋" w:eastAsia="仿宋" w:cs="仿宋"/>
          <w:snapToGrid w:val="0"/>
          <w:color w:val="auto"/>
          <w:kern w:val="0"/>
          <w:sz w:val="24"/>
          <w:highlight w:val="none"/>
          <w:lang w:val="zh-CN" w:eastAsia="zh-CN"/>
        </w:rPr>
        <w:t>效果。</w:t>
      </w:r>
      <w:r>
        <w:rPr>
          <w:rFonts w:hint="eastAsia" w:ascii="仿宋" w:hAnsi="仿宋" w:eastAsia="仿宋" w:cs="仿宋"/>
          <w:snapToGrid w:val="0"/>
          <w:color w:val="auto"/>
          <w:kern w:val="0"/>
          <w:sz w:val="24"/>
          <w:highlight w:val="none"/>
          <w:lang w:val="en-US" w:eastAsia="zh-CN"/>
        </w:rPr>
        <w:t>投标文件中应提供人员清单，人员简历、人员稳定性承诺书。其中，团队中应至少有服务人员具有气象类或防雷类工作经验。</w:t>
      </w:r>
    </w:p>
    <w:p>
      <w:pPr>
        <w:pStyle w:val="8"/>
        <w:rPr>
          <w:rFonts w:hint="eastAsia" w:ascii="仿宋" w:hAnsi="仿宋" w:eastAsia="仿宋" w:cs="仿宋"/>
          <w:snapToGrid w:val="0"/>
          <w:color w:val="auto"/>
          <w:kern w:val="0"/>
          <w:sz w:val="24"/>
          <w:highlight w:val="none"/>
          <w:lang w:val="zh-CN" w:eastAsia="zh-CN"/>
        </w:rPr>
      </w:pPr>
      <w:r>
        <w:rPr>
          <w:rFonts w:hint="eastAsia" w:ascii="仿宋" w:hAnsi="仿宋" w:eastAsia="仿宋" w:cs="仿宋"/>
          <w:snapToGrid w:val="0"/>
          <w:color w:val="auto"/>
          <w:kern w:val="0"/>
          <w:sz w:val="24"/>
          <w:highlight w:val="none"/>
          <w:lang w:val="en-US" w:eastAsia="zh-CN"/>
        </w:rPr>
        <w:t>5、在项目实施过程中，服务团队应能够与采购人及时沟通，并充分尊重采购方意见，配合采购人完成相关工作直至项目完成。</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（二）检测场地要求</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投标人有合法检测场地，自有或租赁均可。可以提供合法产权证明或租赁合同。检测场地的面积应与自身可检测科目、本项目要求的检测内容相适应，其位置可以满足服务响应及时性、服务成果提交及时性的要求。</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（三）检测设备要求</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投标人有所投标项检测内容所需的检测设备、仪器等，投标文件中提供设备清单，清单中列明设备/仪器的名称、数量、技术规格、制造商等内容，可以提供购买发票或现场实拍照片。监测设备种类、性能、数量应与自身可检测科目、本项目要求的检测内容相适应。</w:t>
      </w:r>
    </w:p>
    <w:p>
      <w:pPr>
        <w:pStyle w:val="8"/>
        <w:rPr>
          <w:rFonts w:hint="eastAsia"/>
          <w:b/>
          <w:bCs/>
          <w:color w:val="auto"/>
          <w:lang w:val="en-US" w:eastAsia="zh-CN"/>
        </w:rPr>
      </w:pPr>
      <w:r>
        <w:rPr>
          <w:rFonts w:hint="eastAsia" w:ascii="仿宋" w:hAnsi="仿宋" w:eastAsia="仿宋" w:cs="仿宋"/>
          <w:b/>
          <w:bCs/>
          <w:color w:val="auto"/>
          <w:kern w:val="0"/>
          <w:sz w:val="24"/>
          <w:szCs w:val="24"/>
          <w:highlight w:val="none"/>
          <w:shd w:val="clear" w:color="auto" w:fill="auto"/>
          <w:lang w:val="en-US" w:eastAsia="zh-CN"/>
        </w:rPr>
        <w:t>为了确保技术力量达到要求，投多个标项的，设备仪器应不同；投多个标项的，各标项的设备为同一批的，按标项顺序，仅在顺序靠前的标项进行认定；其他采用同一批设备（或有重复）的标项，其得分为零。</w:t>
      </w:r>
    </w:p>
    <w:p>
      <w:pPr>
        <w:adjustRightInd w:val="0"/>
        <w:snapToGrid w:val="0"/>
        <w:spacing w:line="360" w:lineRule="auto"/>
        <w:ind w:firstLine="480" w:firstLineChars="200"/>
        <w:rPr>
          <w:rFonts w:hint="default"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（四）措施方案相关要求</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投标人应针对本项目的开展制定相关制度方案、工作方案、服务方案。包括：</w:t>
      </w:r>
    </w:p>
    <w:p>
      <w:pPr>
        <w:pStyle w:val="8"/>
        <w:rPr>
          <w:rFonts w:hint="default"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1、</w:t>
      </w:r>
      <w:r>
        <w:rPr>
          <w:rFonts w:hint="eastAsia" w:ascii="仿宋" w:hAnsi="仿宋" w:eastAsia="仿宋" w:cs="仿宋"/>
          <w:snapToGrid w:val="0"/>
          <w:color w:val="auto"/>
          <w:kern w:val="0"/>
          <w:sz w:val="24"/>
          <w:szCs w:val="24"/>
          <w:highlight w:val="none"/>
          <w:lang w:val="en-US" w:eastAsia="zh-CN" w:bidi="ar-SA"/>
        </w:rPr>
        <w:t>根据前述各标项检测对象（标项一以</w:t>
      </w:r>
      <w:r>
        <w:rPr>
          <w:rFonts w:hint="eastAsia" w:ascii="仿宋" w:hAnsi="仿宋" w:eastAsia="仿宋" w:cs="仿宋"/>
          <w:snapToGrid w:val="0"/>
          <w:color w:val="auto"/>
          <w:kern w:val="0"/>
          <w:sz w:val="24"/>
          <w:highlight w:val="none"/>
          <w:lang w:val="en-US" w:eastAsia="zh-CN"/>
        </w:rPr>
        <w:t>二类建构筑物为主，标项二以三类建构筑物为主。不排除采购人根据实际情况，安排符合规定的其他检测内容</w:t>
      </w:r>
      <w:r>
        <w:rPr>
          <w:rFonts w:hint="eastAsia" w:ascii="仿宋" w:hAnsi="仿宋" w:eastAsia="仿宋" w:cs="仿宋"/>
          <w:snapToGrid w:val="0"/>
          <w:color w:val="auto"/>
          <w:kern w:val="0"/>
          <w:sz w:val="24"/>
          <w:szCs w:val="24"/>
          <w:highlight w:val="none"/>
          <w:lang w:val="en-US" w:eastAsia="zh-CN" w:bidi="ar-SA"/>
        </w:rPr>
        <w:t>），对相应工作基础进行分析，应可靠、完善、具有针对性。</w:t>
      </w:r>
    </w:p>
    <w:p>
      <w:pPr>
        <w:pStyle w:val="8"/>
        <w:rPr>
          <w:rFonts w:hint="default"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2、</w:t>
      </w:r>
      <w:r>
        <w:rPr>
          <w:rFonts w:hint="eastAsia" w:ascii="仿宋" w:hAnsi="仿宋" w:eastAsia="仿宋" w:cs="仿宋"/>
          <w:snapToGrid w:val="0"/>
          <w:color w:val="auto"/>
          <w:kern w:val="0"/>
          <w:sz w:val="24"/>
          <w:szCs w:val="24"/>
          <w:highlight w:val="none"/>
          <w:lang w:val="en-US" w:eastAsia="zh-CN" w:bidi="ar-SA"/>
        </w:rPr>
        <w:t>根据前述各标项检</w:t>
      </w:r>
      <w:r>
        <w:rPr>
          <w:rFonts w:hint="eastAsia" w:ascii="仿宋" w:hAnsi="仿宋" w:eastAsia="仿宋" w:cs="仿宋"/>
          <w:snapToGrid w:val="0"/>
          <w:color w:val="auto"/>
          <w:kern w:val="0"/>
          <w:sz w:val="24"/>
          <w:highlight w:val="none"/>
          <w:lang w:val="en-US" w:eastAsia="zh-CN"/>
        </w:rPr>
        <w:t>测范围、服务要求提供</w:t>
      </w:r>
      <w:r>
        <w:rPr>
          <w:rFonts w:hint="eastAsia" w:ascii="仿宋" w:hAnsi="仿宋" w:eastAsia="仿宋" w:cs="仿宋"/>
          <w:color w:val="auto"/>
          <w:kern w:val="0"/>
          <w:sz w:val="24"/>
          <w:szCs w:val="24"/>
          <w:highlight w:val="none"/>
          <w:shd w:val="clear" w:color="auto" w:fill="auto"/>
        </w:rPr>
        <w:t>防雷装置检测方案</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方案应完整全面、具有针对性。</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lang w:val="zh-CN"/>
        </w:rPr>
        <w:t>中标单位应按照国家和地方要求，合法开展防雷装置竣工检测业务。</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防雷装置竣工检测单位不得私自将本项目转交给第三方，否则将作违约处理。招标人有权撤销合同拒付服务费用，且该防雷装置竣工检测单位还要承担给招标人造成的损失。</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en-US" w:eastAsia="zh-CN"/>
        </w:rPr>
        <w:t>如中标</w:t>
      </w:r>
      <w:r>
        <w:rPr>
          <w:rFonts w:hint="eastAsia" w:ascii="仿宋" w:hAnsi="仿宋" w:eastAsia="仿宋" w:cs="仿宋"/>
          <w:snapToGrid w:val="0"/>
          <w:color w:val="auto"/>
          <w:kern w:val="0"/>
          <w:sz w:val="24"/>
          <w:highlight w:val="none"/>
          <w:lang w:val="zh-CN"/>
        </w:rPr>
        <w:t>，若</w:t>
      </w:r>
      <w:r>
        <w:rPr>
          <w:rFonts w:hint="eastAsia" w:ascii="仿宋" w:hAnsi="仿宋" w:eastAsia="仿宋" w:cs="仿宋"/>
          <w:snapToGrid w:val="0"/>
          <w:color w:val="auto"/>
          <w:kern w:val="0"/>
          <w:sz w:val="24"/>
          <w:highlight w:val="none"/>
          <w:lang w:val="en-US" w:eastAsia="zh-CN"/>
        </w:rPr>
        <w:t>采购人</w:t>
      </w:r>
      <w:r>
        <w:rPr>
          <w:rFonts w:hint="eastAsia" w:ascii="仿宋" w:hAnsi="仿宋" w:eastAsia="仿宋" w:cs="仿宋"/>
          <w:snapToGrid w:val="0"/>
          <w:color w:val="auto"/>
          <w:kern w:val="0"/>
          <w:sz w:val="24"/>
          <w:highlight w:val="none"/>
          <w:lang w:val="zh-CN"/>
        </w:rPr>
        <w:t>要求防雷装置竣工检测单位提供服务，防雷装置竣工检测单位未能按时提供服务或未能按时提交成果的，</w:t>
      </w:r>
      <w:r>
        <w:rPr>
          <w:rFonts w:hint="eastAsia" w:ascii="仿宋" w:hAnsi="仿宋" w:eastAsia="仿宋" w:cs="仿宋"/>
          <w:snapToGrid w:val="0"/>
          <w:color w:val="auto"/>
          <w:kern w:val="0"/>
          <w:sz w:val="24"/>
          <w:highlight w:val="none"/>
          <w:lang w:val="en-US" w:eastAsia="zh-CN"/>
        </w:rPr>
        <w:t>采购人</w:t>
      </w:r>
      <w:r>
        <w:rPr>
          <w:rFonts w:hint="eastAsia" w:ascii="仿宋" w:hAnsi="仿宋" w:eastAsia="仿宋" w:cs="仿宋"/>
          <w:snapToGrid w:val="0"/>
          <w:color w:val="auto"/>
          <w:kern w:val="0"/>
          <w:sz w:val="24"/>
          <w:highlight w:val="none"/>
          <w:lang w:val="zh-CN"/>
        </w:rPr>
        <w:t>将取消该防雷装置竣工检测单位的</w:t>
      </w:r>
      <w:r>
        <w:rPr>
          <w:rFonts w:hint="eastAsia" w:ascii="仿宋" w:hAnsi="仿宋" w:eastAsia="仿宋" w:cs="仿宋"/>
          <w:snapToGrid w:val="0"/>
          <w:color w:val="auto"/>
          <w:kern w:val="0"/>
          <w:sz w:val="24"/>
          <w:highlight w:val="none"/>
          <w:lang w:val="en-US" w:eastAsia="zh-CN"/>
        </w:rPr>
        <w:t>履约</w:t>
      </w:r>
      <w:r>
        <w:rPr>
          <w:rFonts w:hint="eastAsia" w:ascii="仿宋" w:hAnsi="仿宋" w:eastAsia="仿宋" w:cs="仿宋"/>
          <w:snapToGrid w:val="0"/>
          <w:color w:val="auto"/>
          <w:kern w:val="0"/>
          <w:sz w:val="24"/>
          <w:highlight w:val="none"/>
          <w:lang w:val="zh-CN"/>
        </w:rPr>
        <w:t>资格。给</w:t>
      </w:r>
      <w:r>
        <w:rPr>
          <w:rFonts w:hint="eastAsia" w:ascii="仿宋" w:hAnsi="仿宋" w:eastAsia="仿宋" w:cs="仿宋"/>
          <w:snapToGrid w:val="0"/>
          <w:color w:val="auto"/>
          <w:kern w:val="0"/>
          <w:sz w:val="24"/>
          <w:highlight w:val="none"/>
          <w:lang w:val="en-US" w:eastAsia="zh-CN"/>
        </w:rPr>
        <w:t>采购人</w:t>
      </w:r>
      <w:r>
        <w:rPr>
          <w:rFonts w:hint="eastAsia" w:ascii="仿宋" w:hAnsi="仿宋" w:eastAsia="仿宋" w:cs="仿宋"/>
          <w:snapToGrid w:val="0"/>
          <w:color w:val="auto"/>
          <w:kern w:val="0"/>
          <w:sz w:val="24"/>
          <w:highlight w:val="none"/>
          <w:lang w:val="zh-CN"/>
        </w:rPr>
        <w:t>造成损失的，由该防雷装置竣工检测单位承担。若</w:t>
      </w:r>
      <w:r>
        <w:rPr>
          <w:rFonts w:hint="eastAsia" w:ascii="仿宋" w:hAnsi="仿宋" w:eastAsia="仿宋" w:cs="仿宋"/>
          <w:snapToGrid w:val="0"/>
          <w:color w:val="auto"/>
          <w:kern w:val="0"/>
          <w:sz w:val="24"/>
          <w:highlight w:val="none"/>
          <w:lang w:val="en-US" w:eastAsia="zh-CN"/>
        </w:rPr>
        <w:t>中标</w:t>
      </w:r>
      <w:r>
        <w:rPr>
          <w:rFonts w:hint="eastAsia" w:ascii="仿宋" w:hAnsi="仿宋" w:eastAsia="仿宋" w:cs="仿宋"/>
          <w:snapToGrid w:val="0"/>
          <w:color w:val="auto"/>
          <w:kern w:val="0"/>
          <w:sz w:val="24"/>
          <w:highlight w:val="none"/>
          <w:lang w:val="zh-CN"/>
        </w:rPr>
        <w:t>单位在实际项目实施过程中存在服务质量达不到</w:t>
      </w:r>
      <w:r>
        <w:rPr>
          <w:rFonts w:hint="eastAsia" w:ascii="仿宋" w:hAnsi="仿宋" w:eastAsia="仿宋" w:cs="仿宋"/>
          <w:snapToGrid w:val="0"/>
          <w:color w:val="auto"/>
          <w:kern w:val="0"/>
          <w:sz w:val="24"/>
          <w:highlight w:val="none"/>
          <w:lang w:val="en-US" w:eastAsia="zh-CN"/>
        </w:rPr>
        <w:t>采购人</w:t>
      </w:r>
      <w:r>
        <w:rPr>
          <w:rFonts w:hint="eastAsia" w:ascii="仿宋" w:hAnsi="仿宋" w:eastAsia="仿宋" w:cs="仿宋"/>
          <w:snapToGrid w:val="0"/>
          <w:color w:val="auto"/>
          <w:kern w:val="0"/>
          <w:sz w:val="24"/>
          <w:highlight w:val="none"/>
          <w:lang w:val="zh-CN"/>
        </w:rPr>
        <w:t>或相关部门要求的，将取消其</w:t>
      </w:r>
      <w:r>
        <w:rPr>
          <w:rFonts w:hint="eastAsia" w:ascii="仿宋" w:hAnsi="仿宋" w:eastAsia="仿宋" w:cs="仿宋"/>
          <w:snapToGrid w:val="0"/>
          <w:color w:val="auto"/>
          <w:kern w:val="0"/>
          <w:sz w:val="24"/>
          <w:highlight w:val="none"/>
          <w:lang w:val="en-US" w:eastAsia="zh-CN"/>
        </w:rPr>
        <w:t>履约</w:t>
      </w:r>
      <w:r>
        <w:rPr>
          <w:rFonts w:hint="eastAsia" w:ascii="仿宋" w:hAnsi="仿宋" w:eastAsia="仿宋" w:cs="仿宋"/>
          <w:snapToGrid w:val="0"/>
          <w:color w:val="auto"/>
          <w:kern w:val="0"/>
          <w:sz w:val="24"/>
          <w:highlight w:val="none"/>
          <w:lang w:val="zh-CN"/>
        </w:rPr>
        <w:t>资格。</w:t>
      </w:r>
    </w:p>
    <w:p>
      <w:pPr>
        <w:adjustRightInd w:val="0"/>
        <w:snapToGrid w:val="0"/>
        <w:spacing w:line="360" w:lineRule="auto"/>
        <w:ind w:firstLine="480" w:firstLineChars="200"/>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投标文件中提供</w:t>
      </w:r>
      <w:r>
        <w:rPr>
          <w:rFonts w:hint="eastAsia" w:ascii="仿宋" w:hAnsi="仿宋" w:eastAsia="仿宋" w:cs="仿宋"/>
          <w:color w:val="auto"/>
          <w:kern w:val="0"/>
          <w:sz w:val="24"/>
          <w:szCs w:val="24"/>
          <w:highlight w:val="none"/>
          <w:shd w:val="clear" w:color="auto" w:fill="auto"/>
          <w:lang w:val="en-US" w:eastAsia="zh-CN"/>
        </w:rPr>
        <w:t>确保检测质量的措施方案。</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lang w:val="zh-CN"/>
        </w:rPr>
        <w:t>为确保检测质量，检测过程中检测单位应对检测（查）项目做好详细的原始检测记录及检测报告，</w:t>
      </w:r>
      <w:r>
        <w:rPr>
          <w:rFonts w:hint="eastAsia" w:ascii="仿宋" w:hAnsi="仿宋" w:eastAsia="仿宋" w:cs="仿宋"/>
          <w:snapToGrid w:val="0"/>
          <w:color w:val="auto"/>
          <w:kern w:val="0"/>
          <w:sz w:val="24"/>
          <w:highlight w:val="none"/>
          <w:lang w:val="en-US" w:eastAsia="zh-CN"/>
        </w:rPr>
        <w:t>做到检测行为规范，严格按检测标准要求实施。</w:t>
      </w:r>
      <w:r>
        <w:rPr>
          <w:rFonts w:hint="eastAsia" w:ascii="仿宋" w:hAnsi="仿宋" w:eastAsia="仿宋" w:cs="仿宋"/>
          <w:snapToGrid w:val="0"/>
          <w:color w:val="auto"/>
          <w:kern w:val="0"/>
          <w:sz w:val="24"/>
          <w:highlight w:val="none"/>
          <w:lang w:val="zh-CN"/>
        </w:rPr>
        <w:t>资料平均正确率99%及以上</w:t>
      </w:r>
      <w:r>
        <w:rPr>
          <w:rFonts w:hint="eastAsia" w:ascii="仿宋" w:hAnsi="仿宋" w:eastAsia="仿宋" w:cs="仿宋"/>
          <w:snapToGrid w:val="0"/>
          <w:color w:val="auto"/>
          <w:kern w:val="0"/>
          <w:sz w:val="24"/>
          <w:highlight w:val="none"/>
          <w:lang w:val="zh-CN" w:eastAsia="zh-CN"/>
        </w:rPr>
        <w:t>。</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投标文件中提供服务质量保证措施方案。</w:t>
      </w:r>
    </w:p>
    <w:p>
      <w:pPr>
        <w:pStyle w:val="8"/>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highlight w:val="none"/>
          <w:lang w:val="en-US" w:eastAsia="zh-CN"/>
        </w:rPr>
        <w:t>5、</w:t>
      </w:r>
      <w:r>
        <w:rPr>
          <w:rFonts w:hint="eastAsia" w:ascii="仿宋" w:hAnsi="仿宋" w:eastAsia="仿宋" w:cs="仿宋"/>
          <w:b w:val="0"/>
          <w:bCs/>
          <w:color w:val="auto"/>
          <w:kern w:val="0"/>
          <w:sz w:val="24"/>
          <w:szCs w:val="24"/>
          <w:highlight w:val="none"/>
          <w:shd w:val="clear" w:color="auto" w:fill="auto"/>
          <w:lang w:val="en-US" w:eastAsia="zh-CN"/>
        </w:rPr>
        <w:t>合同执行期间，中标人应在接到任务单后3个工作日开展检测，各项检测完成后的5个工作日内（含）出具检测报告。投标人提供进度保障措施方案。</w:t>
      </w:r>
    </w:p>
    <w:p>
      <w:pPr>
        <w:pStyle w:val="8"/>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6、根据自身技术实力、过往经验，提供防雷检测实施过程中重、难点情况分析及应对措施。</w:t>
      </w:r>
    </w:p>
    <w:p>
      <w:pPr>
        <w:pStyle w:val="8"/>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7、</w:t>
      </w:r>
      <w:r>
        <w:rPr>
          <w:rFonts w:hint="eastAsia" w:ascii="仿宋" w:hAnsi="仿宋" w:eastAsia="仿宋" w:cs="仿宋"/>
          <w:snapToGrid w:val="0"/>
          <w:color w:val="auto"/>
          <w:kern w:val="0"/>
          <w:sz w:val="24"/>
          <w:highlight w:val="none"/>
          <w:lang w:val="en-US" w:eastAsia="zh-CN"/>
        </w:rPr>
        <w:t>根据本项目特点及技术发展，</w:t>
      </w:r>
      <w:r>
        <w:rPr>
          <w:rFonts w:hint="eastAsia" w:ascii="仿宋" w:hAnsi="仿宋" w:eastAsia="仿宋" w:cs="仿宋"/>
          <w:b w:val="0"/>
          <w:bCs/>
          <w:color w:val="auto"/>
          <w:kern w:val="0"/>
          <w:sz w:val="24"/>
          <w:szCs w:val="24"/>
          <w:highlight w:val="none"/>
          <w:shd w:val="clear" w:color="auto" w:fill="auto"/>
          <w:lang w:val="en-US" w:eastAsia="zh-CN"/>
        </w:rPr>
        <w:t>提供信息系统机房雷击电磁脉冲防护装置检测和成果反馈方案。</w:t>
      </w:r>
    </w:p>
    <w:p>
      <w:pPr>
        <w:pStyle w:val="8"/>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8、相关制度及考核。包括：</w:t>
      </w:r>
    </w:p>
    <w:p>
      <w:pPr>
        <w:pStyle w:val="8"/>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（1）务必注意项目开展过程中的安全工作，有安全及后勤保障计划，对突发事件有合理的应急预案。</w:t>
      </w:r>
    </w:p>
    <w:p>
      <w:pPr>
        <w:pStyle w:val="8"/>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（2）投标人做好检测仪器设备的管理、使用、维护，及时校准，确保检测数据的准确、有效。投标文件中针对检测仪器设备的管理、使用、维护有完善、可行的制度方案。</w:t>
      </w:r>
    </w:p>
    <w:p>
      <w:pPr>
        <w:pStyle w:val="8"/>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（3）投标人做好受托检测项目的台账记录，检测流程、检测结论等相关档案整理、移交、留存等工作。投标文件中针对项目档案资料服务有完善、可行的制度方案。</w:t>
      </w:r>
    </w:p>
    <w:p>
      <w:pPr>
        <w:pStyle w:val="8"/>
        <w:rPr>
          <w:rFonts w:hint="default"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（4）如中标，在项目开展过程中应防止出具虚假检测报告、不按规定数量接样、转包检测业务等违规行为。投标人针对以上情形有完善、可行的监管制度、措施和惩治办法。</w:t>
      </w:r>
    </w:p>
    <w:p>
      <w:pPr>
        <w:pStyle w:val="8"/>
        <w:rPr>
          <w:rFonts w:hint="default"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9、在确保检测质量、检测结果可靠性方面提供合理化建议。建议应具备可行性、可实现程度。</w:t>
      </w:r>
    </w:p>
    <w:p>
      <w:pPr>
        <w:adjustRightInd w:val="0"/>
        <w:snapToGrid w:val="0"/>
        <w:spacing w:line="360" w:lineRule="auto"/>
        <w:ind w:firstLine="480" w:firstLineChars="200"/>
        <w:rPr>
          <w:rFonts w:hint="default"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（五）其他</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zh-CN" w:eastAsia="zh-CN"/>
        </w:rPr>
        <w:t>鉴于本项目范围较广、成果提交时间严格，投标人应投入最大技术能力参与本项目。本项目</w:t>
      </w:r>
      <w:r>
        <w:rPr>
          <w:rFonts w:hint="eastAsia" w:ascii="仿宋" w:hAnsi="仿宋" w:eastAsia="仿宋" w:cs="仿宋"/>
          <w:snapToGrid w:val="0"/>
          <w:color w:val="auto"/>
          <w:kern w:val="0"/>
          <w:sz w:val="24"/>
          <w:highlight w:val="none"/>
          <w:lang w:val="en-US" w:eastAsia="zh-CN"/>
        </w:rPr>
        <w:t>投标人请慎重选择参与标项。投多个标项的，应针对投标标项组建专门的、不同的技术团队，配置专门的、不同的检测设备。</w:t>
      </w:r>
    </w:p>
    <w:p>
      <w:pPr>
        <w:adjustRightInd w:val="0"/>
        <w:snapToGrid w:val="0"/>
        <w:spacing w:line="360" w:lineRule="auto"/>
        <w:ind w:firstLine="482" w:firstLineChars="200"/>
        <w:rPr>
          <w:rFonts w:hint="eastAsia" w:ascii="仿宋" w:hAnsi="仿宋" w:eastAsia="仿宋" w:cs="仿宋"/>
          <w:b/>
          <w:bCs/>
          <w:snapToGrid w:val="0"/>
          <w:color w:val="auto"/>
          <w:kern w:val="0"/>
          <w:sz w:val="24"/>
          <w:highlight w:val="none"/>
          <w:lang w:val="en-US" w:eastAsia="zh-CN"/>
        </w:rPr>
      </w:pPr>
      <w:r>
        <w:rPr>
          <w:rFonts w:hint="eastAsia" w:ascii="仿宋" w:hAnsi="仿宋" w:eastAsia="仿宋" w:cs="仿宋"/>
          <w:b/>
          <w:bCs/>
          <w:snapToGrid w:val="0"/>
          <w:color w:val="auto"/>
          <w:kern w:val="0"/>
          <w:sz w:val="24"/>
          <w:highlight w:val="none"/>
          <w:lang w:val="en-US" w:eastAsia="zh-CN"/>
        </w:rPr>
        <w:t>为便于评审，如投多个标项的，投标文件中除本标项的团队、设备外，也请列出其他标项相应的团队、设备。对于投多个标项的，各标项的团队、设备为同一批的，按标项顺序，仅在顺序靠前的标项进行认定；其他采用同一批团队或设备的标项，其技术商务资信评分的第2项、第5项，得分为零。</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zh-CN" w:eastAsia="zh-CN"/>
        </w:rPr>
        <w:t>（</w:t>
      </w:r>
      <w:r>
        <w:rPr>
          <w:rFonts w:hint="eastAsia" w:ascii="仿宋" w:hAnsi="仿宋" w:eastAsia="仿宋" w:cs="仿宋"/>
          <w:snapToGrid w:val="0"/>
          <w:color w:val="auto"/>
          <w:kern w:val="0"/>
          <w:sz w:val="24"/>
          <w:highlight w:val="none"/>
          <w:lang w:val="en-US" w:eastAsia="zh-CN"/>
        </w:rPr>
        <w:t>六</w:t>
      </w:r>
      <w:r>
        <w:rPr>
          <w:rFonts w:hint="eastAsia" w:ascii="仿宋" w:hAnsi="仿宋" w:eastAsia="仿宋" w:cs="仿宋"/>
          <w:snapToGrid w:val="0"/>
          <w:color w:val="auto"/>
          <w:kern w:val="0"/>
          <w:sz w:val="24"/>
          <w:highlight w:val="none"/>
          <w:lang w:val="zh-CN" w:eastAsia="zh-CN"/>
        </w:rPr>
        <w:t>）</w:t>
      </w:r>
      <w:r>
        <w:rPr>
          <w:rFonts w:hint="eastAsia" w:ascii="仿宋" w:hAnsi="仿宋" w:eastAsia="仿宋" w:cs="仿宋"/>
          <w:snapToGrid w:val="0"/>
          <w:color w:val="auto"/>
          <w:kern w:val="0"/>
          <w:sz w:val="24"/>
          <w:highlight w:val="none"/>
          <w:lang w:val="en-US" w:eastAsia="zh-CN"/>
        </w:rPr>
        <w:t>投标方案的要求</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w:t>
      </w:r>
      <w:r>
        <w:rPr>
          <w:rFonts w:hint="eastAsia" w:ascii="仿宋" w:hAnsi="仿宋" w:eastAsia="仿宋" w:cs="仿宋"/>
          <w:snapToGrid w:val="0"/>
          <w:color w:val="auto"/>
          <w:kern w:val="0"/>
          <w:sz w:val="24"/>
          <w:highlight w:val="none"/>
          <w:lang w:eastAsia="zh-CN"/>
        </w:rPr>
        <w:t>、</w:t>
      </w:r>
      <w:r>
        <w:rPr>
          <w:rFonts w:hint="eastAsia" w:ascii="仿宋" w:hAnsi="仿宋" w:eastAsia="仿宋" w:cs="仿宋"/>
          <w:snapToGrid w:val="0"/>
          <w:color w:val="auto"/>
          <w:kern w:val="0"/>
          <w:sz w:val="24"/>
          <w:highlight w:val="none"/>
        </w:rPr>
        <w:t>投标人</w:t>
      </w:r>
      <w:r>
        <w:rPr>
          <w:rFonts w:hint="eastAsia" w:ascii="仿宋" w:hAnsi="仿宋" w:eastAsia="仿宋" w:cs="仿宋"/>
          <w:snapToGrid w:val="0"/>
          <w:color w:val="auto"/>
          <w:kern w:val="0"/>
          <w:sz w:val="24"/>
          <w:highlight w:val="none"/>
          <w:lang w:val="en-US" w:eastAsia="zh-CN"/>
        </w:rPr>
        <w:t>应对服务内容了解，</w:t>
      </w:r>
      <w:r>
        <w:rPr>
          <w:rFonts w:hint="eastAsia" w:ascii="仿宋" w:hAnsi="仿宋" w:eastAsia="仿宋" w:cs="仿宋"/>
          <w:snapToGrid w:val="0"/>
          <w:color w:val="auto"/>
          <w:kern w:val="0"/>
          <w:sz w:val="24"/>
          <w:highlight w:val="none"/>
        </w:rPr>
        <w:t>掌握基本情况，确保方案的针对性、合理性、科学性。</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w:t>
      </w:r>
      <w:r>
        <w:rPr>
          <w:rFonts w:hint="eastAsia" w:ascii="仿宋" w:hAnsi="仿宋" w:eastAsia="仿宋" w:cs="仿宋"/>
          <w:snapToGrid w:val="0"/>
          <w:color w:val="auto"/>
          <w:kern w:val="0"/>
          <w:sz w:val="24"/>
          <w:highlight w:val="none"/>
          <w:lang w:eastAsia="zh-CN"/>
        </w:rPr>
        <w:t>、</w:t>
      </w:r>
      <w:r>
        <w:rPr>
          <w:rFonts w:hint="eastAsia" w:ascii="仿宋" w:hAnsi="仿宋" w:eastAsia="仿宋" w:cs="仿宋"/>
          <w:snapToGrid w:val="0"/>
          <w:color w:val="auto"/>
          <w:kern w:val="0"/>
          <w:sz w:val="24"/>
          <w:highlight w:val="none"/>
        </w:rPr>
        <w:t>投标方案应考虑如下内容：</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w:t>
      </w:r>
      <w:r>
        <w:rPr>
          <w:rFonts w:hint="eastAsia" w:ascii="仿宋" w:hAnsi="仿宋" w:eastAsia="仿宋" w:cs="仿宋"/>
          <w:snapToGrid w:val="0"/>
          <w:color w:val="auto"/>
          <w:kern w:val="0"/>
          <w:sz w:val="24"/>
          <w:highlight w:val="none"/>
          <w:lang w:val="en-US" w:eastAsia="zh-CN"/>
        </w:rPr>
        <w:t>现状考虑及应对；（2）防雷检测方案；（3）项目实施能力；（4）项目团队情况；（5）质量、进度的保障；（6）其他</w:t>
      </w:r>
      <w:r>
        <w:rPr>
          <w:rFonts w:hint="eastAsia" w:ascii="仿宋" w:hAnsi="仿宋" w:eastAsia="仿宋" w:cs="仿宋"/>
          <w:snapToGrid w:val="0"/>
          <w:color w:val="auto"/>
          <w:kern w:val="0"/>
          <w:sz w:val="24"/>
          <w:highlight w:val="none"/>
        </w:rPr>
        <w:t>因素。</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lang w:val="zh-CN"/>
        </w:rPr>
        <w:t>、投标时的证明材料要确保真实有效。如核实虚假的，采购人有权向监管部门反映，取消该投标人的中标资格并追究其法律责任。</w:t>
      </w:r>
    </w:p>
    <w:p>
      <w:pPr>
        <w:pStyle w:val="8"/>
        <w:rPr>
          <w:rFonts w:hint="eastAsia"/>
          <w:color w:val="auto"/>
          <w:lang w:val="en-US" w:eastAsia="zh-CN"/>
        </w:rPr>
      </w:pP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p>
    <w:p>
      <w:pPr>
        <w:adjustRightInd w:val="0"/>
        <w:snapToGrid w:val="0"/>
        <w:spacing w:line="360" w:lineRule="auto"/>
        <w:ind w:firstLine="480" w:firstLineChars="200"/>
        <w:rPr>
          <w:rFonts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未尽事宜可进一步参阅合同条款及相关附件。</w:t>
      </w:r>
    </w:p>
    <w:p>
      <w:pPr>
        <w:pStyle w:val="6"/>
        <w:rPr>
          <w:rFonts w:hint="eastAsia" w:ascii="仿宋" w:hAnsi="仿宋" w:eastAsia="仿宋" w:cs="仿宋"/>
          <w:color w:val="auto"/>
          <w:highlight w:val="none"/>
          <w:lang w:val="zh-CN"/>
        </w:rPr>
        <w:sectPr>
          <w:headerReference r:id="rId3" w:type="default"/>
          <w:footerReference r:id="rId4" w:type="default"/>
          <w:pgSz w:w="11850" w:h="16783"/>
          <w:pgMar w:top="1247" w:right="1588" w:bottom="1089" w:left="1588" w:header="851" w:footer="992" w:gutter="0"/>
          <w:cols w:space="720" w:num="1"/>
          <w:docGrid w:linePitch="312" w:charSpace="0"/>
        </w:sectPr>
      </w:pPr>
    </w:p>
    <w:p>
      <w:pPr>
        <w:adjustRightInd w:val="0"/>
        <w:snapToGrid w:val="0"/>
        <w:spacing w:before="120" w:beforeLines="50" w:after="120" w:afterLines="50" w:line="360" w:lineRule="auto"/>
        <w:jc w:val="center"/>
        <w:outlineLvl w:val="0"/>
        <w:rPr>
          <w:rFonts w:ascii="仿宋" w:hAnsi="仿宋" w:eastAsia="仿宋" w:cs="仿宋"/>
          <w:b/>
          <w:color w:val="auto"/>
          <w:sz w:val="30"/>
          <w:szCs w:val="30"/>
          <w:highlight w:val="none"/>
        </w:rPr>
      </w:pPr>
      <w:bookmarkStart w:id="51" w:name="_Toc6111"/>
      <w:bookmarkStart w:id="52" w:name="_Toc14349"/>
      <w:r>
        <w:rPr>
          <w:rFonts w:hint="eastAsia" w:ascii="仿宋" w:hAnsi="仿宋" w:eastAsia="仿宋" w:cs="仿宋"/>
          <w:b/>
          <w:color w:val="auto"/>
          <w:sz w:val="30"/>
          <w:szCs w:val="30"/>
          <w:highlight w:val="none"/>
        </w:rPr>
        <w:t>第四部分  评标办法</w:t>
      </w:r>
      <w:bookmarkEnd w:id="51"/>
      <w:bookmarkEnd w:id="52"/>
    </w:p>
    <w:bookmarkEnd w:id="31"/>
    <w:p>
      <w:pPr>
        <w:pStyle w:val="2"/>
        <w:snapToGrid w:val="0"/>
        <w:spacing w:before="120" w:beforeLines="50" w:after="120" w:afterLines="50" w:line="360" w:lineRule="auto"/>
        <w:rPr>
          <w:rFonts w:ascii="仿宋" w:hAnsi="仿宋" w:eastAsia="仿宋" w:cs="仿宋"/>
          <w:color w:val="auto"/>
          <w:sz w:val="24"/>
          <w:szCs w:val="24"/>
          <w:highlight w:val="none"/>
        </w:rPr>
      </w:pPr>
      <w:bookmarkStart w:id="53" w:name="_Toc13116"/>
      <w:bookmarkStart w:id="54" w:name="_Toc16598"/>
      <w:bookmarkStart w:id="55" w:name="_Toc242012824"/>
      <w:bookmarkStart w:id="56" w:name="_Toc19650"/>
      <w:r>
        <w:rPr>
          <w:rFonts w:hint="eastAsia" w:ascii="仿宋" w:hAnsi="仿宋" w:eastAsia="仿宋" w:cs="仿宋"/>
          <w:color w:val="auto"/>
          <w:sz w:val="24"/>
          <w:szCs w:val="24"/>
          <w:highlight w:val="none"/>
        </w:rPr>
        <w:t>评标办法前附表</w:t>
      </w:r>
      <w:bookmarkEnd w:id="53"/>
      <w:bookmarkEnd w:id="54"/>
    </w:p>
    <w:tbl>
      <w:tblPr>
        <w:tblStyle w:val="19"/>
        <w:tblW w:w="9362"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2"/>
        <w:gridCol w:w="5614"/>
        <w:gridCol w:w="678"/>
        <w:gridCol w:w="728"/>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42" w:type="dxa"/>
            <w:tcBorders>
              <w:tl2br w:val="nil"/>
              <w:tr2bl w:val="nil"/>
            </w:tcBorders>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序号</w:t>
            </w:r>
          </w:p>
        </w:tc>
        <w:tc>
          <w:tcPr>
            <w:tcW w:w="5614" w:type="dxa"/>
            <w:tcBorders>
              <w:tl2br w:val="nil"/>
              <w:tr2bl w:val="nil"/>
            </w:tcBorders>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评标标准</w:t>
            </w:r>
          </w:p>
        </w:tc>
        <w:tc>
          <w:tcPr>
            <w:tcW w:w="678" w:type="dxa"/>
            <w:tcBorders>
              <w:tl2br w:val="nil"/>
              <w:tr2bl w:val="nil"/>
            </w:tcBorders>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权重</w:t>
            </w:r>
          </w:p>
        </w:tc>
        <w:tc>
          <w:tcPr>
            <w:tcW w:w="728" w:type="dxa"/>
            <w:tcBorders>
              <w:tl2br w:val="nil"/>
              <w:tr2bl w:val="nil"/>
            </w:tcBorders>
            <w:vAlign w:val="center"/>
          </w:tcPr>
          <w:p>
            <w:pPr>
              <w:widowControl/>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主观分/客观分属性</w:t>
            </w:r>
          </w:p>
        </w:tc>
        <w:tc>
          <w:tcPr>
            <w:tcW w:w="1500" w:type="dxa"/>
            <w:tcBorders>
              <w:tl2br w:val="nil"/>
              <w:tr2bl w:val="nil"/>
            </w:tcBorders>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投标文件中评标标准相应的商务技术资料目录</w:t>
            </w:r>
            <w:r>
              <w:rPr>
                <w:rStyle w:val="31"/>
                <w:rFonts w:hint="eastAsia" w:ascii="仿宋" w:hAnsi="仿宋" w:eastAsia="仿宋" w:cs="仿宋"/>
                <w:b/>
                <w:bCs/>
                <w:color w:val="auto"/>
                <w:sz w:val="24"/>
                <w:szCs w:val="24"/>
                <w:highlight w:val="none"/>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842" w:type="dxa"/>
            <w:tcBorders>
              <w:tl2br w:val="nil"/>
              <w:tr2bl w:val="nil"/>
            </w:tcBorders>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b w:val="0"/>
                <w:bCs/>
                <w:color w:val="auto"/>
                <w:sz w:val="24"/>
                <w:szCs w:val="24"/>
                <w:highlight w:val="none"/>
                <w:shd w:val="clear" w:color="auto" w:fill="auto"/>
              </w:rPr>
              <w:t>1</w:t>
            </w:r>
          </w:p>
        </w:tc>
        <w:tc>
          <w:tcPr>
            <w:tcW w:w="5614" w:type="dxa"/>
            <w:tcBorders>
              <w:tl2br w:val="nil"/>
              <w:tr2bl w:val="nil"/>
            </w:tcBorders>
            <w:vAlign w:val="center"/>
          </w:tcPr>
          <w:p>
            <w:pPr>
              <w:snapToGrid w:val="0"/>
              <w:rPr>
                <w:rFonts w:ascii="仿宋" w:hAnsi="仿宋" w:eastAsia="仿宋" w:cs="仿宋"/>
                <w:color w:val="auto"/>
                <w:sz w:val="24"/>
                <w:highlight w:val="none"/>
              </w:rPr>
            </w:pPr>
            <w:r>
              <w:rPr>
                <w:rFonts w:hint="eastAsia" w:ascii="仿宋" w:hAnsi="仿宋" w:eastAsia="仿宋" w:cs="仿宋"/>
                <w:b w:val="0"/>
                <w:bCs/>
                <w:color w:val="auto"/>
                <w:kern w:val="0"/>
                <w:sz w:val="24"/>
                <w:szCs w:val="24"/>
                <w:highlight w:val="none"/>
                <w:shd w:val="clear" w:color="auto" w:fill="auto"/>
              </w:rPr>
              <w:t>投标人商务资信评分</w:t>
            </w:r>
          </w:p>
        </w:tc>
        <w:tc>
          <w:tcPr>
            <w:tcW w:w="678" w:type="dxa"/>
            <w:tcBorders>
              <w:tl2br w:val="nil"/>
              <w:tr2bl w:val="nil"/>
            </w:tcBorders>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bidi="ar"/>
              </w:rPr>
              <w:t>/</w:t>
            </w:r>
          </w:p>
        </w:tc>
        <w:tc>
          <w:tcPr>
            <w:tcW w:w="728" w:type="dxa"/>
            <w:tcBorders>
              <w:tl2br w:val="nil"/>
              <w:tr2bl w:val="nil"/>
            </w:tcBorders>
            <w:vAlign w:val="center"/>
          </w:tcPr>
          <w:p>
            <w:pPr>
              <w:widowControl/>
              <w:jc w:val="center"/>
              <w:textAlignment w:val="center"/>
              <w:rPr>
                <w:rFonts w:hint="eastAsia" w:ascii="仿宋" w:hAnsi="仿宋" w:eastAsia="仿宋" w:cs="仿宋"/>
                <w:color w:val="auto"/>
                <w:kern w:val="0"/>
                <w:sz w:val="24"/>
                <w:highlight w:val="none"/>
                <w:lang w:val="en-US" w:eastAsia="zh-CN" w:bidi="ar"/>
              </w:rPr>
            </w:pPr>
          </w:p>
        </w:tc>
        <w:tc>
          <w:tcPr>
            <w:tcW w:w="1500" w:type="dxa"/>
            <w:tcBorders>
              <w:tl2br w:val="nil"/>
              <w:tr2bl w:val="nil"/>
            </w:tcBorders>
            <w:vAlign w:val="center"/>
          </w:tcPr>
          <w:p>
            <w:pP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842" w:type="dxa"/>
            <w:tcBorders>
              <w:tl2br w:val="nil"/>
              <w:tr2bl w:val="nil"/>
            </w:tcBorders>
            <w:vAlign w:val="center"/>
          </w:tcPr>
          <w:p>
            <w:pPr>
              <w:adjustRightInd w:val="0"/>
              <w:snapToGrid w:val="0"/>
              <w:jc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sz w:val="24"/>
                <w:szCs w:val="24"/>
                <w:highlight w:val="none"/>
                <w:shd w:val="clear" w:color="auto" w:fill="auto"/>
              </w:rPr>
              <w:t>1.1</w:t>
            </w:r>
          </w:p>
        </w:tc>
        <w:tc>
          <w:tcPr>
            <w:tcW w:w="5614" w:type="dxa"/>
            <w:tcBorders>
              <w:tl2br w:val="nil"/>
              <w:tr2bl w:val="nil"/>
            </w:tcBorders>
            <w:vAlign w:val="center"/>
          </w:tcPr>
          <w:p>
            <w:pPr>
              <w:snapToGrid w:val="0"/>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投标人具有质量监督主管机构颁发的检验检测机构资质认定证书的</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或者承诺检测结果、检测结论真实有效性负责的</w:t>
            </w:r>
            <w:r>
              <w:rPr>
                <w:rFonts w:hint="eastAsia" w:ascii="仿宋" w:hAnsi="仿宋" w:eastAsia="仿宋" w:cs="仿宋"/>
                <w:color w:val="auto"/>
                <w:kern w:val="0"/>
                <w:sz w:val="24"/>
                <w:szCs w:val="24"/>
                <w:highlight w:val="none"/>
                <w:shd w:val="clear" w:color="auto" w:fill="auto"/>
              </w:rPr>
              <w:t>得</w:t>
            </w:r>
            <w:r>
              <w:rPr>
                <w:rFonts w:hint="eastAsia" w:ascii="仿宋" w:hAnsi="仿宋" w:eastAsia="仿宋" w:cs="仿宋"/>
                <w:color w:val="auto"/>
                <w:kern w:val="0"/>
                <w:sz w:val="24"/>
                <w:szCs w:val="24"/>
                <w:highlight w:val="none"/>
                <w:shd w:val="clear" w:color="auto" w:fill="auto"/>
                <w:lang w:val="en-US" w:eastAsia="zh-CN"/>
              </w:rPr>
              <w:t>3</w:t>
            </w:r>
            <w:r>
              <w:rPr>
                <w:rFonts w:hint="eastAsia" w:ascii="仿宋" w:hAnsi="仿宋" w:eastAsia="仿宋" w:cs="仿宋"/>
                <w:color w:val="auto"/>
                <w:kern w:val="0"/>
                <w:sz w:val="24"/>
                <w:szCs w:val="24"/>
                <w:highlight w:val="none"/>
                <w:shd w:val="clear" w:color="auto" w:fill="auto"/>
              </w:rPr>
              <w:t>分。</w:t>
            </w:r>
          </w:p>
          <w:p>
            <w:pPr>
              <w:snapToGrid w:val="0"/>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shd w:val="clear" w:color="auto" w:fill="auto"/>
              </w:rPr>
              <w:t>注：须提供证书原件的扫描件</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或复印件，后同</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或者按要求提供承诺书</w:t>
            </w:r>
            <w:r>
              <w:rPr>
                <w:rFonts w:hint="eastAsia" w:ascii="仿宋" w:hAnsi="仿宋" w:eastAsia="仿宋" w:cs="仿宋"/>
                <w:color w:val="auto"/>
                <w:kern w:val="0"/>
                <w:sz w:val="24"/>
                <w:szCs w:val="24"/>
                <w:highlight w:val="none"/>
                <w:shd w:val="clear" w:color="auto" w:fill="auto"/>
              </w:rPr>
              <w:t>，否则不得分。</w:t>
            </w:r>
          </w:p>
        </w:tc>
        <w:tc>
          <w:tcPr>
            <w:tcW w:w="678" w:type="dxa"/>
            <w:tcBorders>
              <w:tl2br w:val="nil"/>
              <w:tr2bl w:val="nil"/>
            </w:tcBorders>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3</w:t>
            </w:r>
          </w:p>
        </w:tc>
        <w:tc>
          <w:tcPr>
            <w:tcW w:w="728" w:type="dxa"/>
            <w:tcBorders>
              <w:tl2br w:val="nil"/>
              <w:tr2bl w:val="nil"/>
            </w:tcBorders>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客观分</w:t>
            </w:r>
          </w:p>
        </w:tc>
        <w:tc>
          <w:tcPr>
            <w:tcW w:w="1500" w:type="dxa"/>
            <w:tcBorders>
              <w:tl2br w:val="nil"/>
              <w:tr2bl w:val="nil"/>
            </w:tcBorders>
            <w:vAlign w:val="center"/>
          </w:tcPr>
          <w:p>
            <w:pP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rPr>
        <w:tc>
          <w:tcPr>
            <w:tcW w:w="842" w:type="dxa"/>
            <w:tcBorders>
              <w:tl2br w:val="nil"/>
              <w:tr2bl w:val="nil"/>
            </w:tcBorders>
            <w:vAlign w:val="center"/>
          </w:tcPr>
          <w:p>
            <w:pPr>
              <w:adjustRightInd w:val="0"/>
              <w:snapToGrid w:val="0"/>
              <w:jc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sz w:val="24"/>
                <w:szCs w:val="24"/>
                <w:highlight w:val="none"/>
                <w:shd w:val="clear" w:color="auto" w:fill="auto"/>
                <w:lang w:val="en-US" w:eastAsia="zh-CN"/>
              </w:rPr>
              <w:t>1.2</w:t>
            </w:r>
          </w:p>
        </w:tc>
        <w:tc>
          <w:tcPr>
            <w:tcW w:w="5614" w:type="dxa"/>
            <w:tcBorders>
              <w:tl2br w:val="nil"/>
              <w:tr2bl w:val="nil"/>
            </w:tcBorders>
            <w:vAlign w:val="center"/>
          </w:tcPr>
          <w:p>
            <w:pPr>
              <w:snapToGrid w:val="0"/>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eastAsia="zh-CN"/>
              </w:rPr>
              <w:t>投标人具有</w:t>
            </w:r>
            <w:r>
              <w:rPr>
                <w:rFonts w:hint="eastAsia" w:ascii="仿宋" w:hAnsi="仿宋" w:eastAsia="仿宋" w:cs="仿宋"/>
                <w:color w:val="auto"/>
                <w:kern w:val="0"/>
                <w:sz w:val="24"/>
                <w:szCs w:val="24"/>
                <w:highlight w:val="none"/>
                <w:shd w:val="clear" w:color="auto" w:fill="auto"/>
                <w:lang w:val="en-US" w:eastAsia="zh-CN"/>
              </w:rPr>
              <w:t>有效的</w:t>
            </w:r>
            <w:r>
              <w:rPr>
                <w:rFonts w:hint="eastAsia" w:ascii="仿宋" w:hAnsi="仿宋" w:eastAsia="仿宋" w:cs="仿宋"/>
                <w:color w:val="auto"/>
                <w:kern w:val="0"/>
                <w:sz w:val="24"/>
                <w:szCs w:val="24"/>
                <w:highlight w:val="none"/>
                <w:shd w:val="clear" w:color="auto" w:fill="auto"/>
                <w:lang w:eastAsia="zh-CN"/>
              </w:rPr>
              <w:t>质量管理体系证书、</w:t>
            </w:r>
            <w:r>
              <w:rPr>
                <w:rFonts w:hint="eastAsia" w:ascii="仿宋" w:hAnsi="仿宋" w:eastAsia="仿宋" w:cs="仿宋"/>
                <w:color w:val="auto"/>
                <w:kern w:val="0"/>
                <w:sz w:val="24"/>
                <w:szCs w:val="24"/>
                <w:highlight w:val="none"/>
                <w:shd w:val="clear" w:color="auto" w:fill="auto"/>
                <w:lang w:val="en-US" w:eastAsia="zh-CN"/>
              </w:rPr>
              <w:t>环境</w:t>
            </w:r>
            <w:r>
              <w:rPr>
                <w:rFonts w:hint="eastAsia" w:ascii="仿宋" w:hAnsi="仿宋" w:eastAsia="仿宋" w:cs="仿宋"/>
                <w:color w:val="auto"/>
                <w:kern w:val="0"/>
                <w:sz w:val="24"/>
                <w:szCs w:val="24"/>
                <w:highlight w:val="none"/>
                <w:shd w:val="clear" w:color="auto" w:fill="auto"/>
                <w:lang w:eastAsia="zh-CN"/>
              </w:rPr>
              <w:t>管理体系证书、职业健康安全管理环境体系证书且在有效期内，每个得</w:t>
            </w:r>
            <w:r>
              <w:rPr>
                <w:rFonts w:hint="eastAsia" w:ascii="仿宋" w:hAnsi="仿宋" w:eastAsia="仿宋" w:cs="仿宋"/>
                <w:color w:val="auto"/>
                <w:kern w:val="0"/>
                <w:sz w:val="24"/>
                <w:szCs w:val="24"/>
                <w:highlight w:val="none"/>
                <w:shd w:val="clear" w:color="auto" w:fill="auto"/>
                <w:lang w:val="en-US" w:eastAsia="zh-CN"/>
              </w:rPr>
              <w:t>2</w:t>
            </w:r>
            <w:r>
              <w:rPr>
                <w:rFonts w:hint="eastAsia" w:ascii="仿宋" w:hAnsi="仿宋" w:eastAsia="仿宋" w:cs="仿宋"/>
                <w:color w:val="auto"/>
                <w:kern w:val="0"/>
                <w:sz w:val="24"/>
                <w:szCs w:val="24"/>
                <w:highlight w:val="none"/>
                <w:shd w:val="clear" w:color="auto" w:fill="auto"/>
                <w:lang w:eastAsia="zh-CN"/>
              </w:rPr>
              <w:t>分，最高</w:t>
            </w:r>
            <w:r>
              <w:rPr>
                <w:rFonts w:hint="eastAsia" w:ascii="仿宋" w:hAnsi="仿宋" w:eastAsia="仿宋" w:cs="仿宋"/>
                <w:color w:val="auto"/>
                <w:kern w:val="0"/>
                <w:sz w:val="24"/>
                <w:szCs w:val="24"/>
                <w:highlight w:val="none"/>
                <w:shd w:val="clear" w:color="auto" w:fill="auto"/>
                <w:lang w:val="en-US" w:eastAsia="zh-CN"/>
              </w:rPr>
              <w:t>6</w:t>
            </w:r>
            <w:r>
              <w:rPr>
                <w:rFonts w:hint="eastAsia" w:ascii="仿宋" w:hAnsi="仿宋" w:eastAsia="仿宋" w:cs="仿宋"/>
                <w:color w:val="auto"/>
                <w:kern w:val="0"/>
                <w:sz w:val="24"/>
                <w:szCs w:val="24"/>
                <w:highlight w:val="none"/>
                <w:shd w:val="clear" w:color="auto" w:fill="auto"/>
                <w:lang w:eastAsia="zh-CN"/>
              </w:rPr>
              <w:t>分，没有则不得分。</w:t>
            </w:r>
          </w:p>
          <w:p>
            <w:pPr>
              <w:snapToGrid w:val="0"/>
              <w:rPr>
                <w:rFonts w:hint="default" w:ascii="仿宋" w:hAnsi="仿宋" w:eastAsia="仿宋" w:cs="仿宋"/>
                <w:bCs/>
                <w:color w:val="auto"/>
                <w:sz w:val="24"/>
                <w:highlight w:val="none"/>
                <w:lang w:val="en-US"/>
              </w:rPr>
            </w:pPr>
            <w:r>
              <w:rPr>
                <w:rFonts w:hint="eastAsia" w:ascii="仿宋" w:hAnsi="仿宋" w:eastAsia="仿宋" w:cs="仿宋"/>
                <w:color w:val="auto"/>
                <w:kern w:val="0"/>
                <w:sz w:val="24"/>
                <w:szCs w:val="24"/>
                <w:highlight w:val="none"/>
                <w:shd w:val="clear" w:color="auto" w:fill="auto"/>
              </w:rPr>
              <w:t>注：须提供证书原件的扫描件，否则不得分</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证书可在国家认证认可公共服务平台查询，状态为有效</w:t>
            </w:r>
            <w:r>
              <w:rPr>
                <w:rFonts w:hint="eastAsia" w:ascii="仿宋" w:hAnsi="仿宋" w:eastAsia="仿宋" w:cs="仿宋"/>
                <w:color w:val="auto"/>
                <w:kern w:val="0"/>
                <w:sz w:val="24"/>
                <w:szCs w:val="24"/>
                <w:highlight w:val="none"/>
                <w:shd w:val="clear" w:color="auto" w:fill="auto"/>
              </w:rPr>
              <w:t>。</w:t>
            </w:r>
          </w:p>
        </w:tc>
        <w:tc>
          <w:tcPr>
            <w:tcW w:w="678" w:type="dxa"/>
            <w:tcBorders>
              <w:tl2br w:val="nil"/>
              <w:tr2bl w:val="nil"/>
            </w:tcBorders>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6</w:t>
            </w:r>
          </w:p>
        </w:tc>
        <w:tc>
          <w:tcPr>
            <w:tcW w:w="728" w:type="dxa"/>
            <w:tcBorders>
              <w:tl2br w:val="nil"/>
              <w:tr2bl w:val="nil"/>
            </w:tcBorders>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客观分</w:t>
            </w:r>
          </w:p>
        </w:tc>
        <w:tc>
          <w:tcPr>
            <w:tcW w:w="1500" w:type="dxa"/>
            <w:tcBorders>
              <w:tl2br w:val="nil"/>
              <w:tr2bl w:val="nil"/>
            </w:tcBorders>
            <w:vAlign w:val="center"/>
          </w:tcPr>
          <w:p>
            <w:pP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rPr>
        <w:tc>
          <w:tcPr>
            <w:tcW w:w="842" w:type="dxa"/>
            <w:tcBorders>
              <w:tl2br w:val="nil"/>
              <w:tr2bl w:val="nil"/>
            </w:tcBorders>
            <w:vAlign w:val="center"/>
          </w:tcPr>
          <w:p>
            <w:pPr>
              <w:adjustRightInd w:val="0"/>
              <w:snapToGrid w:val="0"/>
              <w:jc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3</w:t>
            </w:r>
          </w:p>
        </w:tc>
        <w:tc>
          <w:tcPr>
            <w:tcW w:w="5614" w:type="dxa"/>
            <w:tcBorders>
              <w:tl2br w:val="nil"/>
              <w:tr2bl w:val="nil"/>
            </w:tcBorders>
            <w:vAlign w:val="center"/>
          </w:tcPr>
          <w:p>
            <w:pPr>
              <w:snapToGrid w:val="0"/>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自201</w:t>
            </w:r>
            <w:r>
              <w:rPr>
                <w:rFonts w:hint="eastAsia" w:ascii="仿宋" w:hAnsi="仿宋" w:eastAsia="仿宋" w:cs="仿宋"/>
                <w:color w:val="auto"/>
                <w:kern w:val="0"/>
                <w:sz w:val="24"/>
                <w:szCs w:val="24"/>
                <w:highlight w:val="none"/>
                <w:shd w:val="clear" w:color="auto" w:fill="auto"/>
                <w:lang w:val="en-US" w:eastAsia="zh-CN"/>
              </w:rPr>
              <w:t>9</w:t>
            </w:r>
            <w:r>
              <w:rPr>
                <w:rFonts w:hint="eastAsia" w:ascii="仿宋" w:hAnsi="仿宋" w:eastAsia="仿宋" w:cs="仿宋"/>
                <w:color w:val="auto"/>
                <w:kern w:val="0"/>
                <w:sz w:val="24"/>
                <w:szCs w:val="24"/>
                <w:highlight w:val="none"/>
                <w:shd w:val="clear" w:color="auto" w:fill="auto"/>
              </w:rPr>
              <w:t>年1月1日以来（以合同</w:t>
            </w:r>
            <w:r>
              <w:rPr>
                <w:rFonts w:hint="eastAsia" w:ascii="仿宋" w:hAnsi="仿宋" w:eastAsia="仿宋" w:cs="仿宋"/>
                <w:color w:val="auto"/>
                <w:kern w:val="0"/>
                <w:sz w:val="24"/>
                <w:szCs w:val="24"/>
                <w:highlight w:val="none"/>
                <w:shd w:val="clear" w:color="auto" w:fill="auto"/>
                <w:lang w:val="en-US" w:eastAsia="zh-CN"/>
              </w:rPr>
              <w:t>签署</w:t>
            </w:r>
            <w:r>
              <w:rPr>
                <w:rFonts w:hint="eastAsia" w:ascii="仿宋" w:hAnsi="仿宋" w:eastAsia="仿宋" w:cs="仿宋"/>
                <w:color w:val="auto"/>
                <w:kern w:val="0"/>
                <w:sz w:val="24"/>
                <w:szCs w:val="24"/>
                <w:highlight w:val="none"/>
                <w:shd w:val="clear" w:color="auto" w:fill="auto"/>
              </w:rPr>
              <w:t>时间为准），独立承担类似项目业绩情况，每项业绩得</w:t>
            </w:r>
            <w:r>
              <w:rPr>
                <w:rFonts w:hint="eastAsia" w:ascii="仿宋" w:hAnsi="仿宋" w:eastAsia="仿宋" w:cs="仿宋"/>
                <w:color w:val="auto"/>
                <w:kern w:val="0"/>
                <w:sz w:val="24"/>
                <w:szCs w:val="24"/>
                <w:highlight w:val="none"/>
                <w:shd w:val="clear" w:color="auto" w:fill="auto"/>
                <w:lang w:val="en-US" w:eastAsia="zh-CN"/>
              </w:rPr>
              <w:t>0.25</w:t>
            </w:r>
            <w:r>
              <w:rPr>
                <w:rFonts w:hint="eastAsia" w:ascii="仿宋" w:hAnsi="仿宋" w:eastAsia="仿宋" w:cs="仿宋"/>
                <w:color w:val="auto"/>
                <w:kern w:val="0"/>
                <w:sz w:val="24"/>
                <w:szCs w:val="24"/>
                <w:highlight w:val="none"/>
                <w:shd w:val="clear" w:color="auto" w:fill="auto"/>
              </w:rPr>
              <w:t>分，最高得</w:t>
            </w:r>
            <w:r>
              <w:rPr>
                <w:rFonts w:hint="eastAsia" w:ascii="仿宋" w:hAnsi="仿宋" w:eastAsia="仿宋" w:cs="仿宋"/>
                <w:color w:val="auto"/>
                <w:kern w:val="0"/>
                <w:sz w:val="24"/>
                <w:szCs w:val="24"/>
                <w:highlight w:val="none"/>
                <w:shd w:val="clear" w:color="auto" w:fill="auto"/>
                <w:lang w:val="en-US" w:eastAsia="zh-CN"/>
              </w:rPr>
              <w:t>1</w:t>
            </w:r>
            <w:r>
              <w:rPr>
                <w:rFonts w:hint="eastAsia" w:ascii="仿宋" w:hAnsi="仿宋" w:eastAsia="仿宋" w:cs="仿宋"/>
                <w:color w:val="auto"/>
                <w:kern w:val="0"/>
                <w:sz w:val="24"/>
                <w:szCs w:val="24"/>
                <w:highlight w:val="none"/>
                <w:shd w:val="clear" w:color="auto" w:fill="auto"/>
              </w:rPr>
              <w:t>分；</w:t>
            </w:r>
          </w:p>
          <w:p>
            <w:pPr>
              <w:snapToGrid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shd w:val="clear" w:color="auto" w:fill="auto"/>
              </w:rPr>
              <w:t>注：①证明材料须提供委托合同原件的扫描件</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证明材料提供原件的复印件或扫描件，后同</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rPr>
              <w:t>，如无则不得分。②</w:t>
            </w:r>
            <w:r>
              <w:rPr>
                <w:rFonts w:hint="eastAsia" w:ascii="仿宋" w:hAnsi="仿宋" w:eastAsia="仿宋" w:cs="仿宋"/>
                <w:color w:val="auto"/>
                <w:kern w:val="0"/>
                <w:sz w:val="24"/>
                <w:szCs w:val="24"/>
                <w:highlight w:val="none"/>
                <w:shd w:val="clear" w:color="auto" w:fill="auto"/>
                <w:lang w:val="en-US" w:eastAsia="zh-CN"/>
              </w:rPr>
              <w:t>类似项目系指</w:t>
            </w:r>
            <w:r>
              <w:rPr>
                <w:rFonts w:hint="eastAsia" w:ascii="仿宋" w:hAnsi="仿宋" w:eastAsia="仿宋" w:cs="仿宋"/>
                <w:color w:val="auto"/>
                <w:sz w:val="24"/>
                <w:szCs w:val="24"/>
                <w:highlight w:val="none"/>
                <w:shd w:val="clear" w:color="auto" w:fill="auto"/>
                <w:lang w:val="en-US" w:eastAsia="zh-CN"/>
              </w:rPr>
              <w:t>建（构）筑物防雷装置竣工检测，其中至少包含大地网检测、或接地电阻检测、或过渡电阻检测、或SPD安装检测的内容。</w:t>
            </w:r>
          </w:p>
        </w:tc>
        <w:tc>
          <w:tcPr>
            <w:tcW w:w="678" w:type="dxa"/>
            <w:tcBorders>
              <w:tl2br w:val="nil"/>
              <w:tr2bl w:val="nil"/>
            </w:tcBorders>
            <w:vAlign w:val="center"/>
          </w:tcPr>
          <w:p>
            <w:pPr>
              <w:adjustRightInd w:val="0"/>
              <w:snapToGrid w:val="0"/>
              <w:jc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sz w:val="24"/>
                <w:szCs w:val="24"/>
                <w:highlight w:val="none"/>
                <w:shd w:val="clear" w:color="auto" w:fill="auto"/>
                <w:lang w:val="en-US" w:eastAsia="zh-CN"/>
              </w:rPr>
              <w:t>1</w:t>
            </w:r>
          </w:p>
        </w:tc>
        <w:tc>
          <w:tcPr>
            <w:tcW w:w="728"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kern w:val="0"/>
                <w:sz w:val="24"/>
                <w:highlight w:val="none"/>
                <w:lang w:val="en-US" w:eastAsia="zh-CN" w:bidi="ar"/>
              </w:rPr>
              <w:t>客观分</w:t>
            </w:r>
          </w:p>
        </w:tc>
        <w:tc>
          <w:tcPr>
            <w:tcW w:w="1500" w:type="dxa"/>
            <w:tcBorders>
              <w:tl2br w:val="nil"/>
              <w:tr2bl w:val="nil"/>
            </w:tcBorders>
            <w:vAlign w:val="center"/>
          </w:tcPr>
          <w:p>
            <w:pP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rPr>
        <w:tc>
          <w:tcPr>
            <w:tcW w:w="842" w:type="dxa"/>
            <w:tcBorders>
              <w:tl2br w:val="nil"/>
              <w:tr2bl w:val="nil"/>
            </w:tcBorders>
            <w:vAlign w:val="center"/>
          </w:tcPr>
          <w:p>
            <w:pPr>
              <w:adjustRightInd w:val="0"/>
              <w:snapToGrid w:val="0"/>
              <w:jc w:val="center"/>
              <w:rPr>
                <w:rFonts w:hint="default" w:ascii="仿宋" w:hAnsi="仿宋" w:eastAsia="仿宋" w:cs="仿宋"/>
                <w:color w:val="auto"/>
                <w:kern w:val="0"/>
                <w:sz w:val="24"/>
                <w:highlight w:val="none"/>
                <w:lang w:val="en-US" w:eastAsia="zh-CN" w:bidi="ar"/>
              </w:rPr>
            </w:pPr>
            <w:r>
              <w:rPr>
                <w:rFonts w:hint="eastAsia" w:ascii="仿宋" w:hAnsi="仿宋" w:eastAsia="仿宋" w:cs="仿宋"/>
                <w:b w:val="0"/>
                <w:bCs/>
                <w:color w:val="auto"/>
                <w:sz w:val="24"/>
                <w:szCs w:val="24"/>
                <w:highlight w:val="none"/>
                <w:shd w:val="clear" w:color="auto" w:fill="auto"/>
              </w:rPr>
              <w:t>2</w:t>
            </w:r>
          </w:p>
        </w:tc>
        <w:tc>
          <w:tcPr>
            <w:tcW w:w="5614" w:type="dxa"/>
            <w:tcBorders>
              <w:tl2br w:val="nil"/>
              <w:tr2bl w:val="nil"/>
            </w:tcBorders>
            <w:vAlign w:val="center"/>
          </w:tcPr>
          <w:p>
            <w:pPr>
              <w:snapToGrid w:val="0"/>
              <w:rPr>
                <w:rFonts w:hint="eastAsia" w:ascii="仿宋" w:hAnsi="仿宋" w:eastAsia="仿宋" w:cs="仿宋"/>
                <w:bCs/>
                <w:color w:val="auto"/>
                <w:sz w:val="24"/>
                <w:highlight w:val="none"/>
              </w:rPr>
            </w:pPr>
            <w:r>
              <w:rPr>
                <w:rFonts w:hint="eastAsia" w:ascii="仿宋" w:hAnsi="仿宋" w:eastAsia="仿宋" w:cs="仿宋"/>
                <w:b w:val="0"/>
                <w:bCs/>
                <w:color w:val="auto"/>
                <w:kern w:val="0"/>
                <w:sz w:val="24"/>
                <w:szCs w:val="24"/>
                <w:highlight w:val="none"/>
                <w:shd w:val="clear" w:color="auto" w:fill="auto"/>
              </w:rPr>
              <w:t>项目团队。项目团队成员需提供距投标截止时间最近3个月任意</w:t>
            </w:r>
            <w:r>
              <w:rPr>
                <w:rFonts w:hint="eastAsia" w:ascii="仿宋" w:hAnsi="仿宋" w:eastAsia="仿宋" w:cs="仿宋"/>
                <w:b w:val="0"/>
                <w:bCs/>
                <w:color w:val="auto"/>
                <w:kern w:val="0"/>
                <w:sz w:val="24"/>
                <w:szCs w:val="24"/>
                <w:highlight w:val="none"/>
                <w:shd w:val="clear" w:color="auto" w:fill="auto"/>
                <w:lang w:val="en-US" w:eastAsia="zh-CN"/>
              </w:rPr>
              <w:t>时间</w:t>
            </w:r>
            <w:r>
              <w:rPr>
                <w:rFonts w:hint="eastAsia" w:ascii="仿宋" w:hAnsi="仿宋" w:eastAsia="仿宋" w:cs="仿宋"/>
                <w:b w:val="0"/>
                <w:bCs/>
                <w:color w:val="auto"/>
                <w:kern w:val="0"/>
                <w:sz w:val="24"/>
                <w:szCs w:val="24"/>
                <w:highlight w:val="none"/>
                <w:shd w:val="clear" w:color="auto" w:fill="auto"/>
              </w:rPr>
              <w:t>的社保缴纳证明，否则人员</w:t>
            </w:r>
            <w:r>
              <w:rPr>
                <w:rFonts w:hint="eastAsia" w:ascii="仿宋" w:hAnsi="仿宋" w:eastAsia="仿宋" w:cs="仿宋"/>
                <w:b w:val="0"/>
                <w:bCs/>
                <w:color w:val="auto"/>
                <w:kern w:val="0"/>
                <w:sz w:val="24"/>
                <w:szCs w:val="24"/>
                <w:highlight w:val="none"/>
                <w:shd w:val="clear" w:color="auto" w:fill="auto"/>
                <w:lang w:val="en-US" w:eastAsia="zh-CN"/>
              </w:rPr>
              <w:t>不予认可</w:t>
            </w:r>
            <w:r>
              <w:rPr>
                <w:rFonts w:hint="eastAsia" w:ascii="仿宋" w:hAnsi="仿宋" w:eastAsia="仿宋" w:cs="仿宋"/>
                <w:b w:val="0"/>
                <w:bCs/>
                <w:color w:val="auto"/>
                <w:kern w:val="0"/>
                <w:sz w:val="24"/>
                <w:szCs w:val="24"/>
                <w:highlight w:val="none"/>
                <w:shd w:val="clear" w:color="auto" w:fill="auto"/>
              </w:rPr>
              <w:t>。如社保证明为网上打印，可只提供盖有电子章的打印页</w:t>
            </w:r>
            <w:r>
              <w:rPr>
                <w:rFonts w:hint="eastAsia" w:ascii="仿宋" w:hAnsi="仿宋" w:eastAsia="仿宋" w:cs="仿宋"/>
                <w:b w:val="0"/>
                <w:bCs/>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投多个标项的，团队人员应做出区分。如各标项的团队为同一批的，按标项顺序，仅在顺序靠前的标项进行认定；其他采用同一批团队的标项（或者人员有重复的），其评分为零</w:t>
            </w:r>
          </w:p>
        </w:tc>
        <w:tc>
          <w:tcPr>
            <w:tcW w:w="678" w:type="dxa"/>
            <w:tcBorders>
              <w:tl2br w:val="nil"/>
              <w:tr2bl w:val="nil"/>
            </w:tcBorders>
            <w:vAlign w:val="center"/>
          </w:tcPr>
          <w:p>
            <w:pPr>
              <w:adjustRightInd w:val="0"/>
              <w:snapToGrid w:val="0"/>
              <w:jc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b w:val="0"/>
                <w:bCs/>
                <w:color w:val="auto"/>
                <w:sz w:val="24"/>
                <w:szCs w:val="24"/>
                <w:highlight w:val="none"/>
                <w:shd w:val="clear" w:color="auto" w:fill="auto"/>
                <w:lang w:val="en-US" w:eastAsia="zh-CN"/>
              </w:rPr>
              <w:t>/</w:t>
            </w:r>
          </w:p>
        </w:tc>
        <w:tc>
          <w:tcPr>
            <w:tcW w:w="728"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shd w:val="clear" w:color="auto" w:fill="auto"/>
                <w:lang w:val="en-US" w:eastAsia="zh-CN"/>
              </w:rPr>
            </w:pPr>
          </w:p>
        </w:tc>
        <w:tc>
          <w:tcPr>
            <w:tcW w:w="1500" w:type="dxa"/>
            <w:tcBorders>
              <w:tl2br w:val="nil"/>
              <w:tr2bl w:val="nil"/>
            </w:tcBorders>
            <w:vAlign w:val="center"/>
          </w:tcPr>
          <w:p>
            <w:pP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842" w:type="dxa"/>
            <w:tcBorders>
              <w:tl2br w:val="nil"/>
              <w:tr2bl w:val="nil"/>
            </w:tcBorders>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shd w:val="clear" w:color="auto" w:fill="auto"/>
              </w:rPr>
              <w:t>2.1</w:t>
            </w:r>
          </w:p>
        </w:tc>
        <w:tc>
          <w:tcPr>
            <w:tcW w:w="5614" w:type="dxa"/>
            <w:tcBorders>
              <w:tl2br w:val="nil"/>
              <w:tr2bl w:val="nil"/>
            </w:tcBorders>
            <w:vAlign w:val="center"/>
          </w:tcPr>
          <w:p>
            <w:pPr>
              <w:snapToGrid w:val="0"/>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shd w:val="clear" w:color="auto" w:fill="auto"/>
              </w:rPr>
              <w:t>拟派项目负责人的经验、资历及类似</w:t>
            </w:r>
            <w:r>
              <w:rPr>
                <w:rFonts w:hint="eastAsia" w:ascii="仿宋" w:hAnsi="仿宋" w:eastAsia="仿宋" w:cs="仿宋"/>
                <w:color w:val="auto"/>
                <w:kern w:val="0"/>
                <w:sz w:val="24"/>
                <w:szCs w:val="24"/>
                <w:highlight w:val="none"/>
                <w:shd w:val="clear" w:color="auto" w:fill="auto"/>
                <w:lang w:val="en-US" w:eastAsia="zh-CN"/>
              </w:rPr>
              <w:t>项目</w:t>
            </w:r>
            <w:r>
              <w:rPr>
                <w:rFonts w:hint="eastAsia" w:ascii="仿宋" w:hAnsi="仿宋" w:eastAsia="仿宋" w:cs="仿宋"/>
                <w:color w:val="auto"/>
                <w:kern w:val="0"/>
                <w:sz w:val="24"/>
                <w:szCs w:val="24"/>
                <w:highlight w:val="none"/>
                <w:shd w:val="clear" w:color="auto" w:fill="auto"/>
              </w:rPr>
              <w:t>工作的业绩（提供简历，并提供相关证书、合同履历等作为辅助证明）</w:t>
            </w:r>
            <w:r>
              <w:rPr>
                <w:rFonts w:hint="eastAsia" w:ascii="仿宋" w:hAnsi="仿宋" w:eastAsia="仿宋" w:cs="仿宋"/>
                <w:color w:val="auto"/>
                <w:kern w:val="0"/>
                <w:sz w:val="24"/>
                <w:szCs w:val="24"/>
                <w:highlight w:val="none"/>
                <w:shd w:val="clear" w:color="auto" w:fill="auto"/>
                <w:lang w:val="en-US" w:eastAsia="zh-CN"/>
              </w:rPr>
              <w:t>满足要求得5分，其余不得分</w:t>
            </w:r>
          </w:p>
        </w:tc>
        <w:tc>
          <w:tcPr>
            <w:tcW w:w="678" w:type="dxa"/>
            <w:tcBorders>
              <w:tl2br w:val="nil"/>
              <w:tr2bl w:val="nil"/>
            </w:tcBorders>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5</w:t>
            </w:r>
          </w:p>
        </w:tc>
        <w:tc>
          <w:tcPr>
            <w:tcW w:w="728"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kern w:val="0"/>
                <w:sz w:val="24"/>
                <w:highlight w:val="none"/>
                <w:lang w:val="en-US" w:eastAsia="zh-CN" w:bidi="ar"/>
              </w:rPr>
              <w:t>客观分</w:t>
            </w:r>
          </w:p>
        </w:tc>
        <w:tc>
          <w:tcPr>
            <w:tcW w:w="1500" w:type="dxa"/>
            <w:tcBorders>
              <w:tl2br w:val="nil"/>
              <w:tr2bl w:val="nil"/>
            </w:tcBorders>
            <w:vAlign w:val="center"/>
          </w:tcPr>
          <w:p>
            <w:pP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42" w:type="dxa"/>
            <w:tcBorders>
              <w:tl2br w:val="nil"/>
              <w:tr2bl w:val="nil"/>
            </w:tcBorders>
            <w:vAlign w:val="center"/>
          </w:tcPr>
          <w:p>
            <w:pPr>
              <w:adjustRightInd w:val="0"/>
              <w:snapToGrid w:val="0"/>
              <w:jc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sz w:val="24"/>
                <w:szCs w:val="24"/>
                <w:highlight w:val="none"/>
                <w:shd w:val="clear" w:color="auto" w:fill="auto"/>
              </w:rPr>
              <w:t>2.2</w:t>
            </w:r>
          </w:p>
        </w:tc>
        <w:tc>
          <w:tcPr>
            <w:tcW w:w="5614" w:type="dxa"/>
            <w:tcBorders>
              <w:tl2br w:val="nil"/>
              <w:tr2bl w:val="nil"/>
            </w:tcBorders>
            <w:vAlign w:val="center"/>
          </w:tcPr>
          <w:p>
            <w:pPr>
              <w:snapToGrid w:val="0"/>
              <w:rPr>
                <w:rFonts w:hint="eastAsia" w:ascii="仿宋" w:hAnsi="仿宋" w:eastAsia="仿宋" w:cs="仿宋"/>
                <w:color w:val="auto"/>
                <w:highlight w:val="none"/>
                <w:lang w:eastAsia="zh-Hans"/>
              </w:rPr>
            </w:pPr>
            <w:r>
              <w:rPr>
                <w:rFonts w:hint="eastAsia" w:ascii="仿宋" w:hAnsi="仿宋" w:eastAsia="仿宋" w:cs="仿宋"/>
                <w:color w:val="auto"/>
                <w:kern w:val="0"/>
                <w:sz w:val="24"/>
                <w:szCs w:val="24"/>
                <w:highlight w:val="none"/>
                <w:shd w:val="clear" w:color="auto" w:fill="auto"/>
                <w:lang w:val="en-US" w:eastAsia="zh-CN"/>
              </w:rPr>
              <w:t>提供</w:t>
            </w:r>
            <w:r>
              <w:rPr>
                <w:rFonts w:hint="eastAsia" w:ascii="仿宋" w:hAnsi="仿宋" w:eastAsia="仿宋" w:cs="仿宋"/>
                <w:color w:val="auto"/>
                <w:kern w:val="0"/>
                <w:sz w:val="24"/>
                <w:szCs w:val="24"/>
                <w:highlight w:val="none"/>
                <w:shd w:val="clear" w:color="auto" w:fill="auto"/>
              </w:rPr>
              <w:t>针对本项目的对接人员，且提供具体联系方式</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满足得2分，不满足不得分</w:t>
            </w:r>
          </w:p>
        </w:tc>
        <w:tc>
          <w:tcPr>
            <w:tcW w:w="678" w:type="dxa"/>
            <w:tcBorders>
              <w:tl2br w:val="nil"/>
              <w:tr2bl w:val="nil"/>
            </w:tcBorders>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w:t>
            </w:r>
          </w:p>
        </w:tc>
        <w:tc>
          <w:tcPr>
            <w:tcW w:w="728" w:type="dxa"/>
            <w:tcBorders>
              <w:tl2br w:val="nil"/>
              <w:tr2bl w:val="nil"/>
            </w:tcBorders>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客观分</w:t>
            </w:r>
          </w:p>
        </w:tc>
        <w:tc>
          <w:tcPr>
            <w:tcW w:w="1500" w:type="dxa"/>
            <w:tcBorders>
              <w:tl2br w:val="nil"/>
              <w:tr2bl w:val="nil"/>
            </w:tcBorders>
            <w:vAlign w:val="center"/>
          </w:tcPr>
          <w:p>
            <w:pP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42" w:type="dxa"/>
            <w:tcBorders>
              <w:tl2br w:val="nil"/>
              <w:tr2bl w:val="nil"/>
            </w:tcBorders>
            <w:vAlign w:val="center"/>
          </w:tcPr>
          <w:p>
            <w:pPr>
              <w:adjustRightInd w:val="0"/>
              <w:snapToGrid w:val="0"/>
              <w:jc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sz w:val="24"/>
                <w:szCs w:val="24"/>
                <w:highlight w:val="none"/>
                <w:shd w:val="clear" w:color="auto" w:fill="auto"/>
              </w:rPr>
              <w:t>2.</w:t>
            </w:r>
            <w:r>
              <w:rPr>
                <w:rFonts w:hint="eastAsia" w:ascii="仿宋" w:hAnsi="仿宋" w:eastAsia="仿宋" w:cs="仿宋"/>
                <w:color w:val="auto"/>
                <w:sz w:val="24"/>
                <w:szCs w:val="24"/>
                <w:highlight w:val="none"/>
                <w:shd w:val="clear" w:color="auto" w:fill="auto"/>
                <w:lang w:val="en-US" w:eastAsia="zh-CN"/>
              </w:rPr>
              <w:t>3</w:t>
            </w:r>
          </w:p>
        </w:tc>
        <w:tc>
          <w:tcPr>
            <w:tcW w:w="5614" w:type="dxa"/>
            <w:tcBorders>
              <w:tl2br w:val="nil"/>
              <w:tr2bl w:val="nil"/>
            </w:tcBorders>
            <w:vAlign w:val="center"/>
          </w:tcPr>
          <w:p>
            <w:pPr>
              <w:snapToGrid w:val="0"/>
              <w:rPr>
                <w:rFonts w:hint="default" w:ascii="仿宋" w:hAnsi="仿宋" w:eastAsia="仿宋" w:cs="仿宋"/>
                <w:color w:val="auto"/>
                <w:kern w:val="0"/>
                <w:sz w:val="24"/>
                <w:highlight w:val="none"/>
                <w:lang w:val="en-US" w:bidi="ar"/>
              </w:rPr>
            </w:pPr>
            <w:r>
              <w:rPr>
                <w:rFonts w:hint="eastAsia" w:ascii="仿宋" w:hAnsi="仿宋" w:eastAsia="仿宋" w:cs="仿宋"/>
                <w:color w:val="auto"/>
                <w:kern w:val="0"/>
                <w:sz w:val="24"/>
                <w:szCs w:val="24"/>
                <w:highlight w:val="none"/>
                <w:shd w:val="clear" w:color="auto" w:fill="auto"/>
              </w:rPr>
              <w:t>本项目团队</w:t>
            </w:r>
            <w:r>
              <w:rPr>
                <w:rFonts w:hint="eastAsia" w:ascii="仿宋" w:hAnsi="仿宋" w:eastAsia="仿宋" w:cs="仿宋"/>
                <w:color w:val="auto"/>
                <w:kern w:val="0"/>
                <w:sz w:val="24"/>
                <w:szCs w:val="24"/>
                <w:highlight w:val="none"/>
                <w:shd w:val="clear" w:color="auto" w:fill="auto"/>
                <w:lang w:val="en-US" w:eastAsia="zh-CN"/>
              </w:rPr>
              <w:t>其他</w:t>
            </w:r>
            <w:r>
              <w:rPr>
                <w:rFonts w:hint="eastAsia" w:ascii="仿宋" w:hAnsi="仿宋" w:eastAsia="仿宋" w:cs="仿宋"/>
                <w:color w:val="auto"/>
                <w:kern w:val="0"/>
                <w:sz w:val="24"/>
                <w:szCs w:val="24"/>
                <w:highlight w:val="none"/>
                <w:shd w:val="clear" w:color="auto" w:fill="auto"/>
              </w:rPr>
              <w:t>成员安排，</w:t>
            </w:r>
            <w:r>
              <w:rPr>
                <w:rFonts w:hint="eastAsia" w:ascii="仿宋" w:hAnsi="仿宋" w:eastAsia="仿宋" w:cs="仿宋"/>
                <w:color w:val="auto"/>
                <w:kern w:val="0"/>
                <w:sz w:val="24"/>
                <w:szCs w:val="24"/>
                <w:highlight w:val="none"/>
                <w:shd w:val="clear" w:color="auto" w:fill="auto"/>
                <w:lang w:val="en-US" w:eastAsia="zh-CN"/>
              </w:rPr>
              <w:t>根据团队</w:t>
            </w:r>
            <w:r>
              <w:rPr>
                <w:rFonts w:hint="eastAsia" w:ascii="仿宋" w:hAnsi="仿宋" w:eastAsia="仿宋" w:cs="仿宋"/>
                <w:color w:val="auto"/>
                <w:kern w:val="0"/>
                <w:sz w:val="24"/>
                <w:szCs w:val="24"/>
                <w:highlight w:val="none"/>
                <w:shd w:val="clear" w:color="auto" w:fill="auto"/>
              </w:rPr>
              <w:t>人员数量</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rPr>
              <w:t>从业经验、稳定性、专业匹配程度</w:t>
            </w:r>
            <w:r>
              <w:rPr>
                <w:rFonts w:hint="eastAsia" w:ascii="仿宋" w:hAnsi="仿宋" w:eastAsia="仿宋" w:cs="仿宋"/>
                <w:color w:val="auto"/>
                <w:kern w:val="0"/>
                <w:sz w:val="24"/>
                <w:szCs w:val="24"/>
                <w:highlight w:val="none"/>
                <w:shd w:val="clear" w:color="auto" w:fill="auto"/>
                <w:lang w:val="en-US" w:eastAsia="zh-CN"/>
              </w:rPr>
              <w:t>进行打分。满足要求得5分，其余不得分。</w:t>
            </w:r>
          </w:p>
        </w:tc>
        <w:tc>
          <w:tcPr>
            <w:tcW w:w="678" w:type="dxa"/>
            <w:tcBorders>
              <w:tl2br w:val="nil"/>
              <w:tr2bl w:val="nil"/>
            </w:tcBorders>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5</w:t>
            </w:r>
          </w:p>
        </w:tc>
        <w:tc>
          <w:tcPr>
            <w:tcW w:w="728" w:type="dxa"/>
            <w:tcBorders>
              <w:tl2br w:val="nil"/>
              <w:tr2bl w:val="nil"/>
            </w:tcBorders>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客观分</w:t>
            </w:r>
          </w:p>
        </w:tc>
        <w:tc>
          <w:tcPr>
            <w:tcW w:w="1500" w:type="dxa"/>
            <w:tcBorders>
              <w:tl2br w:val="nil"/>
              <w:tr2bl w:val="nil"/>
            </w:tcBorders>
            <w:vAlign w:val="center"/>
          </w:tcPr>
          <w:p>
            <w:pP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42" w:type="dxa"/>
            <w:tcBorders>
              <w:tl2br w:val="nil"/>
              <w:tr2bl w:val="nil"/>
            </w:tcBorders>
            <w:vAlign w:val="center"/>
          </w:tcPr>
          <w:p>
            <w:pPr>
              <w:adjustRightInd w:val="0"/>
              <w:snapToGrid w:val="0"/>
              <w:jc w:val="center"/>
              <w:rPr>
                <w:rFonts w:hint="default" w:ascii="仿宋" w:hAnsi="仿宋" w:eastAsia="仿宋" w:cs="仿宋"/>
                <w:color w:val="auto"/>
                <w:kern w:val="0"/>
                <w:sz w:val="24"/>
                <w:highlight w:val="none"/>
                <w:lang w:val="en-US" w:eastAsia="zh-CN" w:bidi="ar"/>
              </w:rPr>
            </w:pPr>
            <w:r>
              <w:rPr>
                <w:rFonts w:hint="eastAsia" w:ascii="仿宋" w:hAnsi="仿宋" w:eastAsia="仿宋" w:cs="仿宋"/>
                <w:b w:val="0"/>
                <w:bCs/>
                <w:color w:val="auto"/>
                <w:sz w:val="24"/>
                <w:szCs w:val="24"/>
                <w:highlight w:val="none"/>
                <w:shd w:val="clear" w:color="auto" w:fill="auto"/>
              </w:rPr>
              <w:t>3</w:t>
            </w:r>
          </w:p>
        </w:tc>
        <w:tc>
          <w:tcPr>
            <w:tcW w:w="5614" w:type="dxa"/>
            <w:tcBorders>
              <w:tl2br w:val="nil"/>
              <w:tr2bl w:val="nil"/>
            </w:tcBorders>
            <w:vAlign w:val="center"/>
          </w:tcPr>
          <w:p>
            <w:pPr>
              <w:snapToGrid w:val="0"/>
              <w:rPr>
                <w:rFonts w:hint="eastAsia" w:ascii="仿宋" w:hAnsi="仿宋" w:eastAsia="仿宋" w:cs="仿宋"/>
                <w:color w:val="auto"/>
                <w:sz w:val="24"/>
                <w:highlight w:val="none"/>
                <w:lang w:val="en-US" w:eastAsia="zh-CN" w:bidi="zh-TW"/>
              </w:rPr>
            </w:pPr>
            <w:r>
              <w:rPr>
                <w:rFonts w:hint="eastAsia" w:ascii="仿宋" w:hAnsi="仿宋" w:eastAsia="仿宋" w:cs="仿宋"/>
                <w:b w:val="0"/>
                <w:bCs/>
                <w:color w:val="auto"/>
                <w:kern w:val="0"/>
                <w:sz w:val="24"/>
                <w:szCs w:val="24"/>
                <w:highlight w:val="none"/>
                <w:shd w:val="clear" w:color="auto" w:fill="auto"/>
              </w:rPr>
              <w:t>工作基础的分析。根据分析情况的可靠性、完善性、针对性进行评价</w:t>
            </w:r>
            <w:r>
              <w:rPr>
                <w:rFonts w:hint="eastAsia" w:ascii="仿宋" w:hAnsi="仿宋" w:eastAsia="仿宋" w:cs="仿宋"/>
                <w:b w:val="0"/>
                <w:bCs/>
                <w:color w:val="auto"/>
                <w:kern w:val="0"/>
                <w:sz w:val="24"/>
                <w:szCs w:val="24"/>
                <w:highlight w:val="none"/>
                <w:shd w:val="clear" w:color="auto" w:fill="auto"/>
                <w:lang w:eastAsia="zh-CN"/>
              </w:rPr>
              <w:t>，</w:t>
            </w:r>
            <w:r>
              <w:rPr>
                <w:rFonts w:hint="eastAsia" w:ascii="仿宋" w:hAnsi="仿宋" w:eastAsia="仿宋" w:cs="仿宋"/>
                <w:b w:val="0"/>
                <w:bCs/>
                <w:color w:val="auto"/>
                <w:kern w:val="0"/>
                <w:sz w:val="24"/>
                <w:szCs w:val="24"/>
                <w:highlight w:val="none"/>
                <w:shd w:val="clear" w:color="auto" w:fill="auto"/>
              </w:rPr>
              <w:t>可靠性、完善性、针对性</w:t>
            </w:r>
            <w:r>
              <w:rPr>
                <w:rFonts w:hint="eastAsia" w:ascii="仿宋" w:hAnsi="仿宋" w:eastAsia="仿宋" w:cs="仿宋"/>
                <w:b w:val="0"/>
                <w:bCs/>
                <w:color w:val="auto"/>
                <w:kern w:val="0"/>
                <w:sz w:val="24"/>
                <w:szCs w:val="24"/>
                <w:highlight w:val="none"/>
                <w:shd w:val="clear" w:color="auto" w:fill="auto"/>
                <w:lang w:val="en-US" w:eastAsia="zh-CN"/>
              </w:rPr>
              <w:t>好得5分；</w:t>
            </w:r>
            <w:r>
              <w:rPr>
                <w:rFonts w:hint="eastAsia" w:ascii="仿宋" w:hAnsi="仿宋" w:eastAsia="仿宋" w:cs="仿宋"/>
                <w:b w:val="0"/>
                <w:bCs/>
                <w:color w:val="auto"/>
                <w:kern w:val="0"/>
                <w:sz w:val="24"/>
                <w:szCs w:val="24"/>
                <w:highlight w:val="none"/>
                <w:shd w:val="clear" w:color="auto" w:fill="auto"/>
              </w:rPr>
              <w:t>可靠性、完善性、针对性</w:t>
            </w:r>
            <w:r>
              <w:rPr>
                <w:rFonts w:hint="eastAsia" w:ascii="仿宋" w:hAnsi="仿宋" w:eastAsia="仿宋" w:cs="仿宋"/>
                <w:b w:val="0"/>
                <w:bCs/>
                <w:color w:val="auto"/>
                <w:kern w:val="0"/>
                <w:sz w:val="24"/>
                <w:szCs w:val="24"/>
                <w:highlight w:val="none"/>
                <w:shd w:val="clear" w:color="auto" w:fill="auto"/>
                <w:lang w:val="en-US" w:eastAsia="zh-CN"/>
              </w:rPr>
              <w:t>较好得4分；</w:t>
            </w:r>
            <w:r>
              <w:rPr>
                <w:rFonts w:hint="eastAsia" w:ascii="仿宋" w:hAnsi="仿宋" w:eastAsia="仿宋" w:cs="仿宋"/>
                <w:b w:val="0"/>
                <w:bCs/>
                <w:color w:val="auto"/>
                <w:kern w:val="0"/>
                <w:sz w:val="24"/>
                <w:szCs w:val="24"/>
                <w:highlight w:val="none"/>
                <w:shd w:val="clear" w:color="auto" w:fill="auto"/>
              </w:rPr>
              <w:t>可靠性、完善性、针对性</w:t>
            </w:r>
            <w:r>
              <w:rPr>
                <w:rFonts w:hint="eastAsia" w:ascii="仿宋" w:hAnsi="仿宋" w:eastAsia="仿宋" w:cs="仿宋"/>
                <w:b w:val="0"/>
                <w:bCs/>
                <w:color w:val="auto"/>
                <w:kern w:val="0"/>
                <w:sz w:val="24"/>
                <w:szCs w:val="24"/>
                <w:highlight w:val="none"/>
                <w:shd w:val="clear" w:color="auto" w:fill="auto"/>
                <w:lang w:val="en-US" w:eastAsia="zh-CN"/>
              </w:rPr>
              <w:t>一般得3分；有较大欠缺得1分；其余不得分</w:t>
            </w:r>
          </w:p>
        </w:tc>
        <w:tc>
          <w:tcPr>
            <w:tcW w:w="678" w:type="dxa"/>
            <w:tcBorders>
              <w:tl2br w:val="nil"/>
              <w:tr2bl w:val="nil"/>
            </w:tcBorders>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5</w:t>
            </w:r>
          </w:p>
        </w:tc>
        <w:tc>
          <w:tcPr>
            <w:tcW w:w="728" w:type="dxa"/>
            <w:tcBorders>
              <w:tl2br w:val="nil"/>
              <w:tr2bl w:val="nil"/>
            </w:tcBorders>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主观分</w:t>
            </w:r>
          </w:p>
        </w:tc>
        <w:tc>
          <w:tcPr>
            <w:tcW w:w="1500" w:type="dxa"/>
            <w:tcBorders>
              <w:tl2br w:val="nil"/>
              <w:tr2bl w:val="nil"/>
            </w:tcBorders>
            <w:vAlign w:val="center"/>
          </w:tcPr>
          <w:p>
            <w:pP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42" w:type="dxa"/>
            <w:tcBorders>
              <w:tl2br w:val="nil"/>
              <w:tr2bl w:val="nil"/>
            </w:tcBorders>
            <w:vAlign w:val="center"/>
          </w:tcPr>
          <w:p>
            <w:pPr>
              <w:adjustRightInd w:val="0"/>
              <w:snapToGrid w:val="0"/>
              <w:jc w:val="center"/>
              <w:rPr>
                <w:rFonts w:hint="default" w:ascii="仿宋" w:hAnsi="仿宋" w:eastAsia="仿宋" w:cs="仿宋"/>
                <w:color w:val="auto"/>
                <w:kern w:val="0"/>
                <w:sz w:val="24"/>
                <w:highlight w:val="none"/>
                <w:lang w:val="en-US" w:eastAsia="zh-CN" w:bidi="ar"/>
              </w:rPr>
            </w:pPr>
            <w:r>
              <w:rPr>
                <w:rFonts w:hint="eastAsia" w:ascii="仿宋" w:hAnsi="仿宋" w:eastAsia="仿宋" w:cs="仿宋"/>
                <w:b w:val="0"/>
                <w:bCs/>
                <w:color w:val="auto"/>
                <w:sz w:val="24"/>
                <w:szCs w:val="24"/>
                <w:highlight w:val="none"/>
                <w:shd w:val="clear" w:color="auto" w:fill="auto"/>
              </w:rPr>
              <w:t>4</w:t>
            </w:r>
          </w:p>
        </w:tc>
        <w:tc>
          <w:tcPr>
            <w:tcW w:w="5614" w:type="dxa"/>
            <w:tcBorders>
              <w:tl2br w:val="nil"/>
              <w:tr2bl w:val="nil"/>
            </w:tcBorders>
            <w:vAlign w:val="center"/>
          </w:tcPr>
          <w:p>
            <w:pPr>
              <w:snapToGrid w:val="0"/>
              <w:rPr>
                <w:rFonts w:hint="default" w:ascii="仿宋" w:hAnsi="仿宋" w:eastAsia="仿宋" w:cs="仿宋"/>
                <w:color w:val="auto"/>
                <w:kern w:val="0"/>
                <w:sz w:val="24"/>
                <w:highlight w:val="none"/>
                <w:lang w:val="en-US" w:bidi="ar"/>
              </w:rPr>
            </w:pPr>
            <w:r>
              <w:rPr>
                <w:rFonts w:hint="eastAsia" w:ascii="仿宋" w:hAnsi="仿宋" w:eastAsia="仿宋" w:cs="仿宋"/>
                <w:b w:val="0"/>
                <w:bCs/>
                <w:color w:val="auto"/>
                <w:kern w:val="0"/>
                <w:sz w:val="24"/>
                <w:szCs w:val="24"/>
                <w:highlight w:val="none"/>
                <w:shd w:val="clear" w:color="auto" w:fill="auto"/>
              </w:rPr>
              <w:t>项目主要内容分析</w:t>
            </w:r>
          </w:p>
        </w:tc>
        <w:tc>
          <w:tcPr>
            <w:tcW w:w="678" w:type="dxa"/>
            <w:tcBorders>
              <w:tl2br w:val="nil"/>
              <w:tr2bl w:val="nil"/>
            </w:tcBorders>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w:t>
            </w:r>
          </w:p>
        </w:tc>
        <w:tc>
          <w:tcPr>
            <w:tcW w:w="728" w:type="dxa"/>
            <w:tcBorders>
              <w:tl2br w:val="nil"/>
              <w:tr2bl w:val="nil"/>
            </w:tcBorders>
            <w:vAlign w:val="center"/>
          </w:tcPr>
          <w:p>
            <w:pPr>
              <w:widowControl/>
              <w:jc w:val="center"/>
              <w:textAlignment w:val="center"/>
              <w:rPr>
                <w:rFonts w:hint="eastAsia" w:ascii="仿宋" w:hAnsi="仿宋" w:eastAsia="仿宋" w:cs="仿宋"/>
                <w:color w:val="auto"/>
                <w:kern w:val="0"/>
                <w:sz w:val="24"/>
                <w:highlight w:val="none"/>
                <w:lang w:val="en-US" w:eastAsia="zh-CN" w:bidi="ar"/>
              </w:rPr>
            </w:pPr>
          </w:p>
        </w:tc>
        <w:tc>
          <w:tcPr>
            <w:tcW w:w="1500" w:type="dxa"/>
            <w:tcBorders>
              <w:tl2br w:val="nil"/>
              <w:tr2bl w:val="nil"/>
            </w:tcBorders>
            <w:vAlign w:val="center"/>
          </w:tcPr>
          <w:p>
            <w:pP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42" w:type="dxa"/>
            <w:tcBorders>
              <w:tl2br w:val="nil"/>
              <w:tr2bl w:val="nil"/>
            </w:tcBorders>
            <w:vAlign w:val="center"/>
          </w:tcPr>
          <w:p>
            <w:pPr>
              <w:adjustRightInd w:val="0"/>
              <w:snapToGrid w:val="0"/>
              <w:jc w:val="center"/>
              <w:rPr>
                <w:rFonts w:ascii="仿宋" w:hAnsi="仿宋" w:eastAsia="仿宋" w:cs="仿宋"/>
                <w:color w:val="auto"/>
                <w:kern w:val="0"/>
                <w:sz w:val="24"/>
                <w:highlight w:val="none"/>
                <w:lang w:bidi="ar"/>
              </w:rPr>
            </w:pPr>
            <w:r>
              <w:rPr>
                <w:rFonts w:hint="eastAsia" w:ascii="仿宋" w:hAnsi="仿宋" w:eastAsia="仿宋" w:cs="仿宋"/>
                <w:color w:val="auto"/>
                <w:sz w:val="24"/>
                <w:szCs w:val="24"/>
                <w:highlight w:val="none"/>
                <w:shd w:val="clear" w:color="auto" w:fill="auto"/>
              </w:rPr>
              <w:t>4.1</w:t>
            </w:r>
          </w:p>
        </w:tc>
        <w:tc>
          <w:tcPr>
            <w:tcW w:w="5614" w:type="dxa"/>
            <w:tcBorders>
              <w:tl2br w:val="nil"/>
              <w:tr2bl w:val="nil"/>
            </w:tcBorders>
            <w:vAlign w:val="center"/>
          </w:tcPr>
          <w:p>
            <w:pPr>
              <w:snapToGrid w:val="0"/>
              <w:rPr>
                <w:rFonts w:hint="default" w:ascii="仿宋" w:hAnsi="仿宋" w:eastAsia="仿宋" w:cs="仿宋"/>
                <w:color w:val="auto"/>
                <w:sz w:val="24"/>
                <w:highlight w:val="none"/>
                <w:lang w:val="en-US" w:eastAsia="zh-CN" w:bidi="zh-TW"/>
              </w:rPr>
            </w:pPr>
            <w:r>
              <w:rPr>
                <w:rFonts w:hint="eastAsia" w:ascii="仿宋" w:hAnsi="仿宋" w:eastAsia="仿宋" w:cs="仿宋"/>
                <w:color w:val="auto"/>
                <w:kern w:val="0"/>
                <w:sz w:val="24"/>
                <w:szCs w:val="24"/>
                <w:highlight w:val="none"/>
                <w:shd w:val="clear" w:color="auto" w:fill="auto"/>
              </w:rPr>
              <w:t>防雷装置检测方案</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根据方案</w:t>
            </w:r>
            <w:r>
              <w:rPr>
                <w:rFonts w:hint="eastAsia" w:ascii="仿宋" w:hAnsi="仿宋" w:eastAsia="仿宋" w:cs="仿宋"/>
                <w:color w:val="auto"/>
                <w:kern w:val="0"/>
                <w:sz w:val="24"/>
                <w:szCs w:val="24"/>
                <w:highlight w:val="none"/>
                <w:shd w:val="clear" w:color="auto" w:fill="auto"/>
              </w:rPr>
              <w:t>完整</w:t>
            </w:r>
            <w:r>
              <w:rPr>
                <w:rFonts w:hint="eastAsia" w:ascii="仿宋" w:hAnsi="仿宋" w:eastAsia="仿宋" w:cs="仿宋"/>
                <w:color w:val="auto"/>
                <w:kern w:val="0"/>
                <w:sz w:val="24"/>
                <w:szCs w:val="24"/>
                <w:highlight w:val="none"/>
                <w:shd w:val="clear" w:color="auto" w:fill="auto"/>
                <w:lang w:val="en-US" w:eastAsia="zh-CN"/>
              </w:rPr>
              <w:t>性</w:t>
            </w:r>
            <w:r>
              <w:rPr>
                <w:rFonts w:hint="eastAsia" w:ascii="仿宋" w:hAnsi="仿宋" w:eastAsia="仿宋" w:cs="仿宋"/>
                <w:color w:val="auto"/>
                <w:kern w:val="0"/>
                <w:sz w:val="24"/>
                <w:szCs w:val="24"/>
                <w:highlight w:val="none"/>
                <w:shd w:val="clear" w:color="auto" w:fill="auto"/>
              </w:rPr>
              <w:t>、针对性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w:t>
            </w:r>
            <w:r>
              <w:rPr>
                <w:rFonts w:hint="eastAsia" w:ascii="仿宋" w:hAnsi="仿宋" w:eastAsia="仿宋" w:cs="仿宋"/>
                <w:color w:val="auto"/>
                <w:kern w:val="0"/>
                <w:sz w:val="24"/>
                <w:szCs w:val="24"/>
                <w:highlight w:val="none"/>
                <w:shd w:val="clear" w:color="auto" w:fill="auto"/>
              </w:rPr>
              <w:t>进行打分</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rPr>
              <w:t>完整</w:t>
            </w:r>
            <w:r>
              <w:rPr>
                <w:rFonts w:hint="eastAsia" w:ascii="仿宋" w:hAnsi="仿宋" w:eastAsia="仿宋" w:cs="仿宋"/>
                <w:color w:val="auto"/>
                <w:kern w:val="0"/>
                <w:sz w:val="24"/>
                <w:szCs w:val="24"/>
                <w:highlight w:val="none"/>
                <w:shd w:val="clear" w:color="auto" w:fill="auto"/>
                <w:lang w:val="en-US" w:eastAsia="zh-CN"/>
              </w:rPr>
              <w:t>性</w:t>
            </w:r>
            <w:r>
              <w:rPr>
                <w:rFonts w:hint="eastAsia" w:ascii="仿宋" w:hAnsi="仿宋" w:eastAsia="仿宋" w:cs="仿宋"/>
                <w:color w:val="auto"/>
                <w:kern w:val="0"/>
                <w:sz w:val="24"/>
                <w:szCs w:val="24"/>
                <w:highlight w:val="none"/>
                <w:shd w:val="clear" w:color="auto" w:fill="auto"/>
              </w:rPr>
              <w:t>、针对性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项目匹配性好得5分；方案</w:t>
            </w:r>
            <w:r>
              <w:rPr>
                <w:rFonts w:hint="eastAsia" w:ascii="仿宋" w:hAnsi="仿宋" w:eastAsia="仿宋" w:cs="仿宋"/>
                <w:color w:val="auto"/>
                <w:kern w:val="0"/>
                <w:sz w:val="24"/>
                <w:szCs w:val="24"/>
                <w:highlight w:val="none"/>
                <w:shd w:val="clear" w:color="auto" w:fill="auto"/>
              </w:rPr>
              <w:t>完整</w:t>
            </w:r>
            <w:r>
              <w:rPr>
                <w:rFonts w:hint="eastAsia" w:ascii="仿宋" w:hAnsi="仿宋" w:eastAsia="仿宋" w:cs="仿宋"/>
                <w:color w:val="auto"/>
                <w:kern w:val="0"/>
                <w:sz w:val="24"/>
                <w:szCs w:val="24"/>
                <w:highlight w:val="none"/>
                <w:shd w:val="clear" w:color="auto" w:fill="auto"/>
                <w:lang w:val="en-US" w:eastAsia="zh-CN"/>
              </w:rPr>
              <w:t>性</w:t>
            </w:r>
            <w:r>
              <w:rPr>
                <w:rFonts w:hint="eastAsia" w:ascii="仿宋" w:hAnsi="仿宋" w:eastAsia="仿宋" w:cs="仿宋"/>
                <w:color w:val="auto"/>
                <w:kern w:val="0"/>
                <w:sz w:val="24"/>
                <w:szCs w:val="24"/>
                <w:highlight w:val="none"/>
                <w:shd w:val="clear" w:color="auto" w:fill="auto"/>
              </w:rPr>
              <w:t>、针对性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项目匹配性较好得4分；方案</w:t>
            </w:r>
            <w:r>
              <w:rPr>
                <w:rFonts w:hint="eastAsia" w:ascii="仿宋" w:hAnsi="仿宋" w:eastAsia="仿宋" w:cs="仿宋"/>
                <w:color w:val="auto"/>
                <w:kern w:val="0"/>
                <w:sz w:val="24"/>
                <w:szCs w:val="24"/>
                <w:highlight w:val="none"/>
                <w:shd w:val="clear" w:color="auto" w:fill="auto"/>
              </w:rPr>
              <w:t>完整</w:t>
            </w:r>
            <w:r>
              <w:rPr>
                <w:rFonts w:hint="eastAsia" w:ascii="仿宋" w:hAnsi="仿宋" w:eastAsia="仿宋" w:cs="仿宋"/>
                <w:color w:val="auto"/>
                <w:kern w:val="0"/>
                <w:sz w:val="24"/>
                <w:szCs w:val="24"/>
                <w:highlight w:val="none"/>
                <w:shd w:val="clear" w:color="auto" w:fill="auto"/>
                <w:lang w:val="en-US" w:eastAsia="zh-CN"/>
              </w:rPr>
              <w:t>性</w:t>
            </w:r>
            <w:r>
              <w:rPr>
                <w:rFonts w:hint="eastAsia" w:ascii="仿宋" w:hAnsi="仿宋" w:eastAsia="仿宋" w:cs="仿宋"/>
                <w:color w:val="auto"/>
                <w:kern w:val="0"/>
                <w:sz w:val="24"/>
                <w:szCs w:val="24"/>
                <w:highlight w:val="none"/>
                <w:shd w:val="clear" w:color="auto" w:fill="auto"/>
              </w:rPr>
              <w:t>、针对性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项目匹配性一般得3分；有较大欠缺得1分；其余不得分</w:t>
            </w:r>
          </w:p>
        </w:tc>
        <w:tc>
          <w:tcPr>
            <w:tcW w:w="678" w:type="dxa"/>
            <w:tcBorders>
              <w:tl2br w:val="nil"/>
              <w:tr2bl w:val="nil"/>
            </w:tcBorders>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5</w:t>
            </w:r>
          </w:p>
        </w:tc>
        <w:tc>
          <w:tcPr>
            <w:tcW w:w="728" w:type="dxa"/>
            <w:tcBorders>
              <w:tl2br w:val="nil"/>
              <w:tr2bl w:val="nil"/>
            </w:tcBorders>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主观分</w:t>
            </w:r>
          </w:p>
        </w:tc>
        <w:tc>
          <w:tcPr>
            <w:tcW w:w="1500" w:type="dxa"/>
            <w:tcBorders>
              <w:tl2br w:val="nil"/>
              <w:tr2bl w:val="nil"/>
            </w:tcBorders>
            <w:vAlign w:val="center"/>
          </w:tcPr>
          <w:p>
            <w:pP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42" w:type="dxa"/>
            <w:tcBorders>
              <w:tl2br w:val="nil"/>
              <w:tr2bl w:val="nil"/>
            </w:tcBorders>
            <w:vAlign w:val="center"/>
          </w:tcPr>
          <w:p>
            <w:pPr>
              <w:adjustRightInd w:val="0"/>
              <w:snapToGrid w:val="0"/>
              <w:jc w:val="center"/>
              <w:rPr>
                <w:rFonts w:ascii="仿宋" w:hAnsi="仿宋" w:eastAsia="仿宋" w:cs="仿宋"/>
                <w:color w:val="auto"/>
                <w:kern w:val="0"/>
                <w:sz w:val="24"/>
                <w:highlight w:val="none"/>
                <w:lang w:bidi="ar"/>
              </w:rPr>
            </w:pPr>
            <w:r>
              <w:rPr>
                <w:rFonts w:hint="eastAsia" w:ascii="仿宋" w:hAnsi="仿宋" w:eastAsia="仿宋" w:cs="仿宋"/>
                <w:color w:val="auto"/>
                <w:sz w:val="24"/>
                <w:szCs w:val="24"/>
                <w:highlight w:val="none"/>
                <w:shd w:val="clear" w:color="auto" w:fill="auto"/>
              </w:rPr>
              <w:t>4.2</w:t>
            </w:r>
          </w:p>
        </w:tc>
        <w:tc>
          <w:tcPr>
            <w:tcW w:w="5614" w:type="dxa"/>
            <w:tcBorders>
              <w:tl2br w:val="nil"/>
              <w:tr2bl w:val="nil"/>
            </w:tcBorders>
            <w:vAlign w:val="center"/>
          </w:tcPr>
          <w:p>
            <w:pPr>
              <w:snapToGrid w:val="0"/>
              <w:rPr>
                <w:rFonts w:hint="default" w:ascii="仿宋" w:hAnsi="仿宋" w:eastAsia="仿宋" w:cs="仿宋"/>
                <w:color w:val="auto"/>
                <w:sz w:val="24"/>
                <w:highlight w:val="none"/>
                <w:lang w:val="en-US" w:eastAsia="zh-CN" w:bidi="zh-TW"/>
              </w:rPr>
            </w:pPr>
            <w:r>
              <w:rPr>
                <w:rFonts w:hint="eastAsia" w:ascii="仿宋" w:hAnsi="仿宋" w:eastAsia="仿宋" w:cs="仿宋"/>
                <w:color w:val="auto"/>
                <w:kern w:val="0"/>
                <w:sz w:val="24"/>
                <w:szCs w:val="24"/>
                <w:highlight w:val="none"/>
                <w:shd w:val="clear" w:color="auto" w:fill="auto"/>
                <w:lang w:val="en-US" w:eastAsia="zh-CN"/>
              </w:rPr>
              <w:t>确保检测质量的实施方案，根据方案可行性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w:t>
            </w:r>
            <w:r>
              <w:rPr>
                <w:rFonts w:hint="eastAsia" w:ascii="仿宋" w:hAnsi="仿宋" w:eastAsia="仿宋" w:cs="仿宋"/>
                <w:color w:val="auto"/>
                <w:kern w:val="0"/>
                <w:sz w:val="24"/>
                <w:szCs w:val="24"/>
                <w:highlight w:val="none"/>
                <w:shd w:val="clear" w:color="auto" w:fill="auto"/>
              </w:rPr>
              <w:t>进行打分</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项目匹配性好得5分；方案可行性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项目匹配性较好得4分；方案可行性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项目匹配性一般得3分；有较大欠缺得1分；其余不得分</w:t>
            </w:r>
          </w:p>
        </w:tc>
        <w:tc>
          <w:tcPr>
            <w:tcW w:w="678" w:type="dxa"/>
            <w:tcBorders>
              <w:tl2br w:val="nil"/>
              <w:tr2bl w:val="nil"/>
            </w:tcBorders>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5</w:t>
            </w:r>
          </w:p>
        </w:tc>
        <w:tc>
          <w:tcPr>
            <w:tcW w:w="728" w:type="dxa"/>
            <w:tcBorders>
              <w:tl2br w:val="nil"/>
              <w:tr2bl w:val="nil"/>
            </w:tcBorders>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主观分</w:t>
            </w:r>
          </w:p>
        </w:tc>
        <w:tc>
          <w:tcPr>
            <w:tcW w:w="1500" w:type="dxa"/>
            <w:tcBorders>
              <w:tl2br w:val="nil"/>
              <w:tr2bl w:val="nil"/>
            </w:tcBorders>
            <w:vAlign w:val="center"/>
          </w:tcPr>
          <w:p>
            <w:pP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42" w:type="dxa"/>
            <w:tcBorders>
              <w:tl2br w:val="nil"/>
              <w:tr2bl w:val="nil"/>
            </w:tcBorders>
            <w:vAlign w:val="center"/>
          </w:tcPr>
          <w:p>
            <w:pPr>
              <w:adjustRightInd w:val="0"/>
              <w:snapToGrid w:val="0"/>
              <w:jc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sz w:val="24"/>
                <w:szCs w:val="24"/>
                <w:highlight w:val="none"/>
                <w:shd w:val="clear" w:color="auto" w:fill="auto"/>
              </w:rPr>
              <w:t>4.3</w:t>
            </w:r>
          </w:p>
        </w:tc>
        <w:tc>
          <w:tcPr>
            <w:tcW w:w="5614" w:type="dxa"/>
            <w:tcBorders>
              <w:tl2br w:val="nil"/>
              <w:tr2bl w:val="nil"/>
            </w:tcBorders>
            <w:vAlign w:val="center"/>
          </w:tcPr>
          <w:p>
            <w:pPr>
              <w:snapToGrid w:val="0"/>
              <w:rPr>
                <w:rFonts w:hint="default" w:ascii="仿宋" w:hAnsi="仿宋" w:eastAsia="仿宋" w:cs="仿宋"/>
                <w:color w:val="auto"/>
                <w:kern w:val="0"/>
                <w:sz w:val="24"/>
                <w:highlight w:val="none"/>
                <w:lang w:val="en-US" w:bidi="ar"/>
              </w:rPr>
            </w:pPr>
            <w:r>
              <w:rPr>
                <w:rFonts w:hint="eastAsia" w:ascii="仿宋" w:hAnsi="仿宋" w:eastAsia="仿宋" w:cs="仿宋"/>
                <w:color w:val="auto"/>
                <w:kern w:val="0"/>
                <w:sz w:val="24"/>
                <w:szCs w:val="24"/>
                <w:highlight w:val="none"/>
                <w:shd w:val="clear" w:color="auto" w:fill="auto"/>
                <w:lang w:val="en-US" w:eastAsia="zh-CN"/>
              </w:rPr>
              <w:t>服务质量保证措施，根据方案可行性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w:t>
            </w:r>
            <w:r>
              <w:rPr>
                <w:rFonts w:hint="eastAsia" w:ascii="仿宋" w:hAnsi="仿宋" w:eastAsia="仿宋" w:cs="仿宋"/>
                <w:color w:val="auto"/>
                <w:kern w:val="0"/>
                <w:sz w:val="24"/>
                <w:szCs w:val="24"/>
                <w:highlight w:val="none"/>
                <w:shd w:val="clear" w:color="auto" w:fill="auto"/>
              </w:rPr>
              <w:t>进行打分</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项目匹配性好得5分；方案可行性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项目匹配性较好得4分；方案可行性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项目匹配性一般得3分；有较大欠缺得1分；其余不得分</w:t>
            </w:r>
          </w:p>
        </w:tc>
        <w:tc>
          <w:tcPr>
            <w:tcW w:w="678" w:type="dxa"/>
            <w:tcBorders>
              <w:tl2br w:val="nil"/>
              <w:tr2bl w:val="nil"/>
            </w:tcBorders>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5</w:t>
            </w:r>
          </w:p>
        </w:tc>
        <w:tc>
          <w:tcPr>
            <w:tcW w:w="728" w:type="dxa"/>
            <w:tcBorders>
              <w:tl2br w:val="nil"/>
              <w:tr2bl w:val="nil"/>
            </w:tcBorders>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主观分</w:t>
            </w:r>
          </w:p>
        </w:tc>
        <w:tc>
          <w:tcPr>
            <w:tcW w:w="1500" w:type="dxa"/>
            <w:tcBorders>
              <w:tl2br w:val="nil"/>
              <w:tr2bl w:val="nil"/>
            </w:tcBorders>
            <w:vAlign w:val="center"/>
          </w:tcPr>
          <w:p>
            <w:pP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42" w:type="dxa"/>
            <w:tcBorders>
              <w:tl2br w:val="nil"/>
              <w:tr2bl w:val="nil"/>
            </w:tcBorders>
            <w:vAlign w:val="center"/>
          </w:tcPr>
          <w:p>
            <w:pPr>
              <w:adjustRightInd w:val="0"/>
              <w:snapToGrid w:val="0"/>
              <w:jc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sz w:val="24"/>
                <w:szCs w:val="24"/>
                <w:highlight w:val="none"/>
                <w:shd w:val="clear" w:color="auto" w:fill="auto"/>
              </w:rPr>
              <w:t>4.4</w:t>
            </w:r>
          </w:p>
        </w:tc>
        <w:tc>
          <w:tcPr>
            <w:tcW w:w="5614" w:type="dxa"/>
            <w:tcBorders>
              <w:tl2br w:val="nil"/>
              <w:tr2bl w:val="nil"/>
            </w:tcBorders>
            <w:vAlign w:val="center"/>
          </w:tcPr>
          <w:p>
            <w:pPr>
              <w:snapToGrid w:val="0"/>
              <w:rPr>
                <w:rFonts w:hint="default" w:ascii="仿宋" w:hAnsi="仿宋" w:eastAsia="仿宋" w:cs="仿宋"/>
                <w:color w:val="auto"/>
                <w:kern w:val="0"/>
                <w:sz w:val="24"/>
                <w:highlight w:val="none"/>
                <w:lang w:val="en-US" w:bidi="ar"/>
              </w:rPr>
            </w:pPr>
            <w:r>
              <w:rPr>
                <w:rFonts w:hint="eastAsia" w:ascii="仿宋" w:hAnsi="仿宋" w:eastAsia="仿宋" w:cs="仿宋"/>
                <w:color w:val="auto"/>
                <w:kern w:val="0"/>
                <w:sz w:val="24"/>
                <w:szCs w:val="24"/>
                <w:highlight w:val="none"/>
                <w:shd w:val="clear" w:color="auto" w:fill="auto"/>
              </w:rPr>
              <w:t>检测进度保证措施</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根据方案可行性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w:t>
            </w:r>
            <w:r>
              <w:rPr>
                <w:rFonts w:hint="eastAsia" w:ascii="仿宋" w:hAnsi="仿宋" w:eastAsia="仿宋" w:cs="仿宋"/>
                <w:color w:val="auto"/>
                <w:kern w:val="0"/>
                <w:sz w:val="24"/>
                <w:szCs w:val="24"/>
                <w:highlight w:val="none"/>
                <w:shd w:val="clear" w:color="auto" w:fill="auto"/>
              </w:rPr>
              <w:t>进行打分</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项目匹配性好得5分；方案可行性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项目匹配性较好得4分；方案可行性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项目匹配性一般得3分；有较大欠缺得1分；其余不得分</w:t>
            </w:r>
          </w:p>
        </w:tc>
        <w:tc>
          <w:tcPr>
            <w:tcW w:w="678" w:type="dxa"/>
            <w:tcBorders>
              <w:tl2br w:val="nil"/>
              <w:tr2bl w:val="nil"/>
            </w:tcBorders>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5</w:t>
            </w:r>
          </w:p>
        </w:tc>
        <w:tc>
          <w:tcPr>
            <w:tcW w:w="728" w:type="dxa"/>
            <w:tcBorders>
              <w:tl2br w:val="nil"/>
              <w:tr2bl w:val="nil"/>
            </w:tcBorders>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主观分</w:t>
            </w:r>
          </w:p>
        </w:tc>
        <w:tc>
          <w:tcPr>
            <w:tcW w:w="1500" w:type="dxa"/>
            <w:tcBorders>
              <w:tl2br w:val="nil"/>
              <w:tr2bl w:val="nil"/>
            </w:tcBorders>
            <w:vAlign w:val="center"/>
          </w:tcPr>
          <w:p>
            <w:pP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42" w:type="dxa"/>
            <w:tcBorders>
              <w:tl2br w:val="nil"/>
              <w:tr2bl w:val="nil"/>
            </w:tcBorders>
            <w:vAlign w:val="center"/>
          </w:tcPr>
          <w:p>
            <w:pPr>
              <w:adjustRightInd w:val="0"/>
              <w:snapToGrid w:val="0"/>
              <w:jc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sz w:val="24"/>
                <w:szCs w:val="24"/>
                <w:highlight w:val="none"/>
                <w:shd w:val="clear" w:color="auto" w:fill="auto"/>
              </w:rPr>
              <w:t>4.</w:t>
            </w:r>
            <w:r>
              <w:rPr>
                <w:rFonts w:hint="eastAsia" w:ascii="仿宋" w:hAnsi="仿宋" w:eastAsia="仿宋" w:cs="仿宋"/>
                <w:color w:val="auto"/>
                <w:sz w:val="24"/>
                <w:szCs w:val="24"/>
                <w:highlight w:val="none"/>
                <w:shd w:val="clear" w:color="auto" w:fill="auto"/>
                <w:lang w:val="en-US" w:eastAsia="zh-CN"/>
              </w:rPr>
              <w:t>5</w:t>
            </w:r>
          </w:p>
        </w:tc>
        <w:tc>
          <w:tcPr>
            <w:tcW w:w="5614" w:type="dxa"/>
            <w:tcBorders>
              <w:tl2br w:val="nil"/>
              <w:tr2bl w:val="nil"/>
            </w:tcBorders>
            <w:vAlign w:val="center"/>
          </w:tcPr>
          <w:p>
            <w:pPr>
              <w:snapToGrid w:val="0"/>
              <w:rPr>
                <w:rFonts w:hint="default" w:ascii="仿宋" w:hAnsi="仿宋" w:eastAsia="仿宋" w:cs="仿宋"/>
                <w:color w:val="auto"/>
                <w:sz w:val="24"/>
                <w:highlight w:val="none"/>
                <w:lang w:val="en-US" w:eastAsia="zh-Hans"/>
              </w:rPr>
            </w:pPr>
            <w:r>
              <w:rPr>
                <w:rFonts w:hint="eastAsia" w:ascii="仿宋" w:hAnsi="仿宋" w:eastAsia="仿宋" w:cs="仿宋"/>
                <w:color w:val="auto"/>
                <w:sz w:val="24"/>
                <w:szCs w:val="24"/>
                <w:highlight w:val="none"/>
                <w:shd w:val="clear" w:color="auto" w:fill="auto"/>
                <w:lang w:val="en-US" w:eastAsia="zh-CN"/>
              </w:rPr>
              <w:t>防雷检测实施过程中重、难点情况分析及应对措施，</w:t>
            </w:r>
            <w:r>
              <w:rPr>
                <w:rFonts w:hint="eastAsia" w:ascii="仿宋" w:hAnsi="仿宋" w:eastAsia="仿宋" w:cs="仿宋"/>
                <w:color w:val="auto"/>
                <w:kern w:val="0"/>
                <w:sz w:val="24"/>
                <w:szCs w:val="24"/>
                <w:highlight w:val="none"/>
                <w:shd w:val="clear" w:color="auto" w:fill="auto"/>
                <w:lang w:val="en-US" w:eastAsia="zh-CN"/>
              </w:rPr>
              <w:t>根据方案措施的可行性、合理性进行打分。</w:t>
            </w:r>
            <w:r>
              <w:rPr>
                <w:rFonts w:hint="eastAsia" w:ascii="仿宋" w:hAnsi="仿宋" w:eastAsia="仿宋" w:cs="仿宋"/>
                <w:color w:val="auto"/>
                <w:sz w:val="24"/>
                <w:szCs w:val="24"/>
                <w:highlight w:val="none"/>
                <w:lang w:val="en-US" w:eastAsia="zh-CN"/>
              </w:rPr>
              <w:t>方案合理，符合采购需求，针对性强的得5分；方案基本可行、符合采购需求，针对性较强的得4分；方案一般，基本符合采购需求，针对性一般的得3分；有较大欠缺得1分；其余不得分</w:t>
            </w:r>
          </w:p>
        </w:tc>
        <w:tc>
          <w:tcPr>
            <w:tcW w:w="678" w:type="dxa"/>
            <w:tcBorders>
              <w:tl2br w:val="nil"/>
              <w:tr2bl w:val="nil"/>
            </w:tcBorders>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5</w:t>
            </w:r>
          </w:p>
        </w:tc>
        <w:tc>
          <w:tcPr>
            <w:tcW w:w="728" w:type="dxa"/>
            <w:tcBorders>
              <w:tl2br w:val="nil"/>
              <w:tr2bl w:val="nil"/>
            </w:tcBorders>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主观分</w:t>
            </w:r>
          </w:p>
        </w:tc>
        <w:tc>
          <w:tcPr>
            <w:tcW w:w="1500" w:type="dxa"/>
            <w:tcBorders>
              <w:tl2br w:val="nil"/>
              <w:tr2bl w:val="nil"/>
            </w:tcBorders>
            <w:vAlign w:val="center"/>
          </w:tcPr>
          <w:p>
            <w:pP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42" w:type="dxa"/>
            <w:tcBorders>
              <w:tl2br w:val="nil"/>
              <w:tr2bl w:val="nil"/>
            </w:tcBorders>
            <w:vAlign w:val="center"/>
          </w:tcPr>
          <w:p>
            <w:pPr>
              <w:adjustRightInd w:val="0"/>
              <w:snapToGrid w:val="0"/>
              <w:jc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sz w:val="24"/>
                <w:szCs w:val="24"/>
                <w:highlight w:val="none"/>
                <w:shd w:val="clear" w:color="auto" w:fill="auto"/>
                <w:lang w:val="en-US" w:eastAsia="zh-CN"/>
              </w:rPr>
              <w:t>4.6</w:t>
            </w:r>
          </w:p>
        </w:tc>
        <w:tc>
          <w:tcPr>
            <w:tcW w:w="5614" w:type="dxa"/>
            <w:tcBorders>
              <w:tl2br w:val="nil"/>
              <w:tr2bl w:val="nil"/>
            </w:tcBorders>
            <w:vAlign w:val="center"/>
          </w:tcPr>
          <w:p>
            <w:pPr>
              <w:snapToGrid w:val="0"/>
              <w:rPr>
                <w:rFonts w:ascii="仿宋" w:hAnsi="仿宋" w:eastAsia="仿宋" w:cs="仿宋"/>
                <w:color w:val="auto"/>
                <w:kern w:val="0"/>
                <w:sz w:val="24"/>
                <w:highlight w:val="none"/>
                <w:lang w:bidi="ar"/>
              </w:rPr>
            </w:pPr>
            <w:r>
              <w:rPr>
                <w:rFonts w:hint="eastAsia" w:ascii="仿宋" w:hAnsi="仿宋" w:eastAsia="仿宋" w:cs="仿宋"/>
                <w:b w:val="0"/>
                <w:bCs/>
                <w:color w:val="auto"/>
                <w:kern w:val="0"/>
                <w:sz w:val="24"/>
                <w:szCs w:val="24"/>
                <w:highlight w:val="none"/>
                <w:shd w:val="clear" w:color="auto" w:fill="auto"/>
                <w:lang w:val="en-US" w:eastAsia="zh-CN"/>
              </w:rPr>
              <w:t>信息系统机房雷击电磁脉冲防护装置检测</w:t>
            </w:r>
            <w:r>
              <w:rPr>
                <w:rFonts w:hint="eastAsia" w:ascii="仿宋" w:hAnsi="仿宋" w:eastAsia="仿宋" w:cs="仿宋"/>
                <w:color w:val="auto"/>
                <w:sz w:val="24"/>
                <w:szCs w:val="24"/>
                <w:highlight w:val="none"/>
                <w:shd w:val="clear" w:color="auto" w:fill="auto"/>
                <w:lang w:val="en-US" w:eastAsia="zh-CN"/>
              </w:rPr>
              <w:t>和成果反馈方案，</w:t>
            </w:r>
            <w:r>
              <w:rPr>
                <w:rFonts w:hint="eastAsia" w:ascii="仿宋" w:hAnsi="仿宋" w:eastAsia="仿宋" w:cs="仿宋"/>
                <w:color w:val="auto"/>
                <w:kern w:val="0"/>
                <w:sz w:val="24"/>
                <w:szCs w:val="24"/>
                <w:highlight w:val="none"/>
                <w:shd w:val="clear" w:color="auto" w:fill="auto"/>
                <w:lang w:val="en-US" w:eastAsia="zh-CN"/>
              </w:rPr>
              <w:t>根据方案可行性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w:t>
            </w:r>
            <w:r>
              <w:rPr>
                <w:rFonts w:hint="eastAsia" w:ascii="仿宋" w:hAnsi="仿宋" w:eastAsia="仿宋" w:cs="仿宋"/>
                <w:color w:val="auto"/>
                <w:kern w:val="0"/>
                <w:sz w:val="24"/>
                <w:szCs w:val="24"/>
                <w:highlight w:val="none"/>
                <w:shd w:val="clear" w:color="auto" w:fill="auto"/>
              </w:rPr>
              <w:t>进行打分</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项目匹配性好得5分；方案可行性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项目匹配性较好得4分；方案可行性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项目匹配性一般得3分；有较大欠缺得1分；其余不得分</w:t>
            </w:r>
          </w:p>
        </w:tc>
        <w:tc>
          <w:tcPr>
            <w:tcW w:w="678" w:type="dxa"/>
            <w:tcBorders>
              <w:tl2br w:val="nil"/>
              <w:tr2bl w:val="nil"/>
            </w:tcBorders>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5</w:t>
            </w:r>
          </w:p>
        </w:tc>
        <w:tc>
          <w:tcPr>
            <w:tcW w:w="728" w:type="dxa"/>
            <w:tcBorders>
              <w:tl2br w:val="nil"/>
              <w:tr2bl w:val="nil"/>
            </w:tcBorders>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主观分</w:t>
            </w:r>
          </w:p>
        </w:tc>
        <w:tc>
          <w:tcPr>
            <w:tcW w:w="1500" w:type="dxa"/>
            <w:tcBorders>
              <w:tl2br w:val="nil"/>
              <w:tr2bl w:val="nil"/>
            </w:tcBorders>
            <w:vAlign w:val="center"/>
          </w:tcPr>
          <w:p>
            <w:pP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842" w:type="dxa"/>
            <w:tcBorders>
              <w:tl2br w:val="nil"/>
              <w:tr2bl w:val="nil"/>
            </w:tcBorders>
            <w:vAlign w:val="center"/>
          </w:tcPr>
          <w:p>
            <w:pPr>
              <w:adjustRightInd w:val="0"/>
              <w:snapToGrid w:val="0"/>
              <w:jc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sz w:val="24"/>
                <w:szCs w:val="24"/>
                <w:highlight w:val="none"/>
                <w:shd w:val="clear" w:color="auto" w:fill="auto"/>
                <w:lang w:val="en-US" w:eastAsia="zh-CN"/>
              </w:rPr>
              <w:t>5</w:t>
            </w:r>
          </w:p>
        </w:tc>
        <w:tc>
          <w:tcPr>
            <w:tcW w:w="5614" w:type="dxa"/>
            <w:tcBorders>
              <w:tl2br w:val="nil"/>
              <w:tr2bl w:val="nil"/>
            </w:tcBorders>
            <w:vAlign w:val="center"/>
          </w:tcPr>
          <w:p>
            <w:pPr>
              <w:pageBreakBefore w:val="0"/>
              <w:kinsoku/>
              <w:wordWrap/>
              <w:overflowPunct/>
              <w:topLinePunct w:val="0"/>
              <w:autoSpaceDE/>
              <w:autoSpaceDN/>
              <w:bidi w:val="0"/>
              <w:adjustRightInd w:val="0"/>
              <w:snapToGrid w:val="0"/>
              <w:outlineLvl w:val="9"/>
              <w:rPr>
                <w:rFonts w:hint="default"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投标人的检测仪器、设备的投入情况，根据齐备性、项目匹配性进行打分。齐备性、项目匹配性好得5分；齐备性、项目匹配性较好得4分；齐备性、项目匹配性一般得3分；有较大欠缺得1分；其余不得分。</w:t>
            </w:r>
          </w:p>
          <w:p>
            <w:pPr>
              <w:snapToGrid w:val="0"/>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szCs w:val="24"/>
                <w:highlight w:val="none"/>
                <w:shd w:val="clear" w:color="auto" w:fill="auto"/>
                <w:lang w:val="en-US" w:eastAsia="zh-CN"/>
              </w:rPr>
              <w:t>对于投多个标项的，各标项的设备为同一批的，按标项顺序，仅在顺序靠前的标项进行认定；其他采用同一批设备（或有重复）的标项，其得分为零。</w:t>
            </w:r>
          </w:p>
        </w:tc>
        <w:tc>
          <w:tcPr>
            <w:tcW w:w="678" w:type="dxa"/>
            <w:tcBorders>
              <w:tl2br w:val="nil"/>
              <w:tr2bl w:val="nil"/>
            </w:tcBorders>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5</w:t>
            </w:r>
          </w:p>
        </w:tc>
        <w:tc>
          <w:tcPr>
            <w:tcW w:w="728" w:type="dxa"/>
            <w:tcBorders>
              <w:tl2br w:val="nil"/>
              <w:tr2bl w:val="nil"/>
            </w:tcBorders>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主观分</w:t>
            </w:r>
          </w:p>
        </w:tc>
        <w:tc>
          <w:tcPr>
            <w:tcW w:w="1500" w:type="dxa"/>
            <w:tcBorders>
              <w:tl2br w:val="nil"/>
              <w:tr2bl w:val="nil"/>
            </w:tcBorders>
            <w:vAlign w:val="center"/>
          </w:tcPr>
          <w:p>
            <w:pP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842" w:type="dxa"/>
            <w:tcBorders>
              <w:tl2br w:val="nil"/>
              <w:tr2bl w:val="nil"/>
            </w:tcBorders>
            <w:vAlign w:val="center"/>
          </w:tcPr>
          <w:p>
            <w:pPr>
              <w:adjustRightInd w:val="0"/>
              <w:snapToGrid w:val="0"/>
              <w:jc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sz w:val="24"/>
                <w:szCs w:val="24"/>
                <w:highlight w:val="none"/>
                <w:shd w:val="clear" w:color="auto" w:fill="auto"/>
                <w:lang w:val="en-US" w:eastAsia="zh-CN"/>
              </w:rPr>
              <w:t>6</w:t>
            </w:r>
          </w:p>
        </w:tc>
        <w:tc>
          <w:tcPr>
            <w:tcW w:w="5614" w:type="dxa"/>
            <w:tcBorders>
              <w:tl2br w:val="nil"/>
              <w:tr2bl w:val="nil"/>
            </w:tcBorders>
            <w:vAlign w:val="center"/>
          </w:tcPr>
          <w:p>
            <w:pPr>
              <w:snapToGrid w:val="0"/>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szCs w:val="24"/>
                <w:highlight w:val="none"/>
                <w:shd w:val="clear" w:color="auto" w:fill="auto"/>
                <w:lang w:val="en-US" w:eastAsia="zh-CN"/>
              </w:rPr>
              <w:t>投标人的检测场地，根据支撑服务响应，包括服务时间、服务成果的情况进行打分。项目匹配性好得5分；项目匹配性较好得4分；项目匹配性一般得3分；有较大欠缺得1分；其余不得分。</w:t>
            </w:r>
          </w:p>
        </w:tc>
        <w:tc>
          <w:tcPr>
            <w:tcW w:w="678" w:type="dxa"/>
            <w:tcBorders>
              <w:tl2br w:val="nil"/>
              <w:tr2bl w:val="nil"/>
            </w:tcBorders>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5</w:t>
            </w:r>
          </w:p>
        </w:tc>
        <w:tc>
          <w:tcPr>
            <w:tcW w:w="728" w:type="dxa"/>
            <w:tcBorders>
              <w:tl2br w:val="nil"/>
              <w:tr2bl w:val="nil"/>
            </w:tcBorders>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主观分</w:t>
            </w:r>
          </w:p>
        </w:tc>
        <w:tc>
          <w:tcPr>
            <w:tcW w:w="1500" w:type="dxa"/>
            <w:tcBorders>
              <w:tl2br w:val="nil"/>
              <w:tr2bl w:val="nil"/>
            </w:tcBorders>
            <w:vAlign w:val="center"/>
          </w:tcPr>
          <w:p>
            <w:pP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842" w:type="dxa"/>
            <w:tcBorders>
              <w:tl2br w:val="nil"/>
              <w:tr2bl w:val="nil"/>
            </w:tcBorders>
            <w:vAlign w:val="center"/>
          </w:tcPr>
          <w:p>
            <w:pPr>
              <w:adjustRightInd w:val="0"/>
              <w:snapToGrid w:val="0"/>
              <w:jc w:val="center"/>
              <w:rPr>
                <w:rFonts w:hint="default" w:ascii="仿宋" w:hAnsi="仿宋" w:eastAsia="仿宋" w:cs="仿宋"/>
                <w:color w:val="auto"/>
                <w:kern w:val="0"/>
                <w:sz w:val="24"/>
                <w:highlight w:val="none"/>
                <w:lang w:val="en-US" w:eastAsia="zh-CN" w:bidi="ar"/>
              </w:rPr>
            </w:pPr>
            <w:r>
              <w:rPr>
                <w:rFonts w:hint="eastAsia" w:ascii="仿宋" w:hAnsi="仿宋" w:eastAsia="仿宋" w:cs="仿宋"/>
                <w:b w:val="0"/>
                <w:bCs w:val="0"/>
                <w:color w:val="auto"/>
                <w:sz w:val="24"/>
                <w:szCs w:val="24"/>
                <w:highlight w:val="none"/>
                <w:shd w:val="clear" w:color="auto" w:fill="auto"/>
                <w:lang w:val="en-US" w:eastAsia="zh-CN"/>
              </w:rPr>
              <w:t>7</w:t>
            </w:r>
          </w:p>
        </w:tc>
        <w:tc>
          <w:tcPr>
            <w:tcW w:w="5614" w:type="dxa"/>
            <w:tcBorders>
              <w:tl2br w:val="nil"/>
              <w:tr2bl w:val="nil"/>
            </w:tcBorders>
            <w:vAlign w:val="center"/>
          </w:tcPr>
          <w:p>
            <w:pPr>
              <w:snapToGrid w:val="0"/>
              <w:rPr>
                <w:rFonts w:ascii="仿宋" w:hAnsi="仿宋" w:eastAsia="仿宋" w:cs="仿宋"/>
                <w:color w:val="auto"/>
                <w:kern w:val="0"/>
                <w:sz w:val="24"/>
                <w:highlight w:val="none"/>
                <w:lang w:bidi="ar"/>
              </w:rPr>
            </w:pPr>
            <w:r>
              <w:rPr>
                <w:rFonts w:hint="eastAsia" w:ascii="仿宋" w:hAnsi="仿宋" w:eastAsia="仿宋" w:cs="仿宋"/>
                <w:b w:val="0"/>
                <w:bCs w:val="0"/>
                <w:color w:val="auto"/>
                <w:sz w:val="24"/>
                <w:szCs w:val="24"/>
                <w:highlight w:val="none"/>
                <w:shd w:val="clear" w:color="auto" w:fill="auto"/>
                <w:lang w:val="en-US" w:eastAsia="zh-CN"/>
              </w:rPr>
              <w:t>管理及考核</w:t>
            </w:r>
          </w:p>
        </w:tc>
        <w:tc>
          <w:tcPr>
            <w:tcW w:w="678" w:type="dxa"/>
            <w:tcBorders>
              <w:tl2br w:val="nil"/>
              <w:tr2bl w:val="nil"/>
            </w:tcBorders>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w:t>
            </w:r>
          </w:p>
        </w:tc>
        <w:tc>
          <w:tcPr>
            <w:tcW w:w="728" w:type="dxa"/>
            <w:tcBorders>
              <w:tl2br w:val="nil"/>
              <w:tr2bl w:val="nil"/>
            </w:tcBorders>
            <w:vAlign w:val="center"/>
          </w:tcPr>
          <w:p>
            <w:pPr>
              <w:widowControl/>
              <w:jc w:val="center"/>
              <w:textAlignment w:val="center"/>
              <w:rPr>
                <w:rFonts w:hint="eastAsia" w:ascii="仿宋" w:hAnsi="仿宋" w:eastAsia="仿宋" w:cs="仿宋"/>
                <w:color w:val="auto"/>
                <w:kern w:val="0"/>
                <w:sz w:val="24"/>
                <w:highlight w:val="none"/>
                <w:lang w:val="en-US" w:eastAsia="zh-CN" w:bidi="ar"/>
              </w:rPr>
            </w:pPr>
          </w:p>
        </w:tc>
        <w:tc>
          <w:tcPr>
            <w:tcW w:w="1500" w:type="dxa"/>
            <w:tcBorders>
              <w:tl2br w:val="nil"/>
              <w:tr2bl w:val="nil"/>
            </w:tcBorders>
            <w:vAlign w:val="center"/>
          </w:tcPr>
          <w:p>
            <w:pP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842" w:type="dxa"/>
            <w:tcBorders>
              <w:tl2br w:val="nil"/>
              <w:tr2bl w:val="nil"/>
            </w:tcBorders>
            <w:vAlign w:val="center"/>
          </w:tcPr>
          <w:p>
            <w:pPr>
              <w:adjustRightInd w:val="0"/>
              <w:snapToGrid w:val="0"/>
              <w:jc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sz w:val="24"/>
                <w:szCs w:val="24"/>
                <w:highlight w:val="none"/>
                <w:shd w:val="clear" w:color="auto" w:fill="auto"/>
                <w:lang w:val="en-US" w:eastAsia="zh-CN"/>
              </w:rPr>
              <w:t>7.1</w:t>
            </w:r>
          </w:p>
        </w:tc>
        <w:tc>
          <w:tcPr>
            <w:tcW w:w="5614" w:type="dxa"/>
            <w:tcBorders>
              <w:tl2br w:val="nil"/>
              <w:tr2bl w:val="nil"/>
            </w:tcBorders>
            <w:vAlign w:val="center"/>
          </w:tcPr>
          <w:p>
            <w:pPr>
              <w:rPr>
                <w:rFonts w:ascii="仿宋" w:hAnsi="仿宋" w:eastAsia="仿宋" w:cs="仿宋"/>
                <w:color w:val="auto"/>
                <w:kern w:val="0"/>
                <w:sz w:val="24"/>
                <w:highlight w:val="none"/>
                <w:lang w:bidi="ar"/>
              </w:rPr>
            </w:pPr>
            <w:r>
              <w:rPr>
                <w:rFonts w:hint="eastAsia" w:ascii="仿宋" w:hAnsi="仿宋" w:eastAsia="仿宋" w:cs="仿宋"/>
                <w:color w:val="auto"/>
                <w:sz w:val="24"/>
                <w:szCs w:val="24"/>
                <w:highlight w:val="none"/>
                <w:shd w:val="clear" w:color="auto" w:fill="auto"/>
              </w:rPr>
              <w:t>有安全</w:t>
            </w:r>
            <w:r>
              <w:rPr>
                <w:rFonts w:hint="eastAsia" w:ascii="仿宋" w:hAnsi="仿宋" w:eastAsia="仿宋" w:cs="仿宋"/>
                <w:color w:val="auto"/>
                <w:sz w:val="24"/>
                <w:szCs w:val="24"/>
                <w:highlight w:val="none"/>
                <w:shd w:val="clear" w:color="auto" w:fill="auto"/>
                <w:lang w:val="en-US" w:eastAsia="zh-CN"/>
              </w:rPr>
              <w:t>及</w:t>
            </w:r>
            <w:r>
              <w:rPr>
                <w:rFonts w:hint="eastAsia" w:ascii="仿宋" w:hAnsi="仿宋" w:eastAsia="仿宋" w:cs="仿宋"/>
                <w:color w:val="auto"/>
                <w:sz w:val="24"/>
                <w:szCs w:val="24"/>
                <w:highlight w:val="none"/>
                <w:shd w:val="clear" w:color="auto" w:fill="auto"/>
              </w:rPr>
              <w:t>后勤保障计划，对突发事件有合理的应急预案</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根据方案可行性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w:t>
            </w:r>
            <w:r>
              <w:rPr>
                <w:rFonts w:hint="eastAsia" w:ascii="仿宋" w:hAnsi="仿宋" w:eastAsia="仿宋" w:cs="仿宋"/>
                <w:color w:val="auto"/>
                <w:kern w:val="0"/>
                <w:sz w:val="24"/>
                <w:szCs w:val="24"/>
                <w:highlight w:val="none"/>
                <w:shd w:val="clear" w:color="auto" w:fill="auto"/>
              </w:rPr>
              <w:t>进行打分</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项目匹配性好得5分；方案可行性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项目匹配性较好得4分；方案可行性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项目匹配性一般得3分；有较大欠缺得1分；其余不得分</w:t>
            </w:r>
          </w:p>
        </w:tc>
        <w:tc>
          <w:tcPr>
            <w:tcW w:w="678" w:type="dxa"/>
            <w:tcBorders>
              <w:tl2br w:val="nil"/>
              <w:tr2bl w:val="nil"/>
            </w:tcBorders>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5</w:t>
            </w:r>
          </w:p>
        </w:tc>
        <w:tc>
          <w:tcPr>
            <w:tcW w:w="728" w:type="dxa"/>
            <w:tcBorders>
              <w:tl2br w:val="nil"/>
              <w:tr2bl w:val="nil"/>
            </w:tcBorders>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主观分</w:t>
            </w:r>
          </w:p>
        </w:tc>
        <w:tc>
          <w:tcPr>
            <w:tcW w:w="1500" w:type="dxa"/>
            <w:tcBorders>
              <w:tl2br w:val="nil"/>
              <w:tr2bl w:val="nil"/>
            </w:tcBorders>
            <w:vAlign w:val="center"/>
          </w:tcPr>
          <w:p>
            <w:pP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842" w:type="dxa"/>
            <w:tcBorders>
              <w:tl2br w:val="nil"/>
              <w:tr2bl w:val="nil"/>
            </w:tcBorders>
            <w:vAlign w:val="center"/>
          </w:tcPr>
          <w:p>
            <w:pPr>
              <w:adjustRightInd w:val="0"/>
              <w:snapToGrid w:val="0"/>
              <w:jc w:val="center"/>
              <w:rPr>
                <w:rFonts w:hint="eastAsia" w:ascii="仿宋" w:hAnsi="仿宋" w:eastAsia="仿宋" w:cs="仿宋"/>
                <w:color w:val="auto"/>
                <w:kern w:val="0"/>
                <w:sz w:val="24"/>
                <w:highlight w:val="none"/>
                <w:lang w:eastAsia="zh-CN" w:bidi="ar"/>
              </w:rPr>
            </w:pPr>
            <w:r>
              <w:rPr>
                <w:rFonts w:hint="eastAsia" w:ascii="仿宋" w:hAnsi="仿宋" w:eastAsia="仿宋" w:cs="仿宋"/>
                <w:color w:val="auto"/>
                <w:sz w:val="24"/>
                <w:szCs w:val="24"/>
                <w:highlight w:val="none"/>
                <w:shd w:val="clear" w:color="auto" w:fill="auto"/>
                <w:lang w:val="en-US" w:eastAsia="zh-CN"/>
              </w:rPr>
              <w:t>7.2</w:t>
            </w:r>
          </w:p>
        </w:tc>
        <w:tc>
          <w:tcPr>
            <w:tcW w:w="5614" w:type="dxa"/>
            <w:tcBorders>
              <w:tl2br w:val="nil"/>
              <w:tr2bl w:val="nil"/>
            </w:tcBorders>
            <w:vAlign w:val="center"/>
          </w:tcPr>
          <w:p>
            <w:pP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sz w:val="24"/>
                <w:szCs w:val="24"/>
                <w:highlight w:val="none"/>
                <w:shd w:val="clear" w:color="auto" w:fill="auto"/>
              </w:rPr>
              <w:t>针对检测仪器设备的管理、使用、维护等管理制度</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根据方案可行性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w:t>
            </w:r>
            <w:r>
              <w:rPr>
                <w:rFonts w:hint="eastAsia" w:ascii="仿宋" w:hAnsi="仿宋" w:eastAsia="仿宋" w:cs="仿宋"/>
                <w:color w:val="auto"/>
                <w:kern w:val="0"/>
                <w:sz w:val="24"/>
                <w:szCs w:val="24"/>
                <w:highlight w:val="none"/>
                <w:shd w:val="clear" w:color="auto" w:fill="auto"/>
              </w:rPr>
              <w:t>进行打分</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项目匹配性好得5分；方案可行性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项目匹配性较好得4分；方案可行性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项目匹配性一般得3分；有较大欠缺得1分；其余不得分</w:t>
            </w:r>
          </w:p>
        </w:tc>
        <w:tc>
          <w:tcPr>
            <w:tcW w:w="678" w:type="dxa"/>
            <w:tcBorders>
              <w:tl2br w:val="nil"/>
              <w:tr2bl w:val="nil"/>
            </w:tcBorders>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5</w:t>
            </w:r>
          </w:p>
        </w:tc>
        <w:tc>
          <w:tcPr>
            <w:tcW w:w="728" w:type="dxa"/>
            <w:tcBorders>
              <w:tl2br w:val="nil"/>
              <w:tr2bl w:val="nil"/>
            </w:tcBorders>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主观分</w:t>
            </w:r>
          </w:p>
        </w:tc>
        <w:tc>
          <w:tcPr>
            <w:tcW w:w="1500" w:type="dxa"/>
            <w:tcBorders>
              <w:tl2br w:val="nil"/>
              <w:tr2bl w:val="nil"/>
            </w:tcBorders>
            <w:vAlign w:val="center"/>
          </w:tcPr>
          <w:p>
            <w:pP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842" w:type="dxa"/>
            <w:tcBorders>
              <w:tl2br w:val="nil"/>
              <w:tr2bl w:val="nil"/>
            </w:tcBorders>
            <w:vAlign w:val="center"/>
          </w:tcPr>
          <w:p>
            <w:pPr>
              <w:adjustRightInd w:val="0"/>
              <w:snapToGrid w:val="0"/>
              <w:jc w:val="center"/>
              <w:rPr>
                <w:rFonts w:ascii="仿宋" w:hAnsi="仿宋" w:eastAsia="仿宋" w:cs="仿宋"/>
                <w:color w:val="auto"/>
                <w:kern w:val="0"/>
                <w:sz w:val="24"/>
                <w:highlight w:val="none"/>
                <w:lang w:bidi="ar"/>
              </w:rPr>
            </w:pPr>
            <w:r>
              <w:rPr>
                <w:rFonts w:hint="eastAsia" w:ascii="仿宋" w:hAnsi="仿宋" w:eastAsia="仿宋" w:cs="仿宋"/>
                <w:color w:val="auto"/>
                <w:sz w:val="24"/>
                <w:szCs w:val="24"/>
                <w:highlight w:val="none"/>
                <w:shd w:val="clear" w:color="auto" w:fill="auto"/>
                <w:lang w:val="en-US" w:eastAsia="zh-CN"/>
              </w:rPr>
              <w:t>7.3</w:t>
            </w:r>
          </w:p>
        </w:tc>
        <w:tc>
          <w:tcPr>
            <w:tcW w:w="5614" w:type="dxa"/>
            <w:tcBorders>
              <w:tl2br w:val="nil"/>
              <w:tr2bl w:val="nil"/>
            </w:tcBorders>
            <w:vAlign w:val="center"/>
          </w:tcPr>
          <w:p>
            <w:pPr>
              <w:rPr>
                <w:rFonts w:hint="eastAsia" w:ascii="仿宋" w:hAnsi="仿宋" w:eastAsia="仿宋" w:cs="仿宋"/>
                <w:color w:val="auto"/>
                <w:sz w:val="24"/>
                <w:highlight w:val="none"/>
                <w:lang w:val="en-US" w:eastAsia="zh-CN" w:bidi="zh-TW"/>
              </w:rPr>
            </w:pPr>
            <w:r>
              <w:rPr>
                <w:rFonts w:hint="eastAsia" w:ascii="仿宋" w:hAnsi="仿宋" w:eastAsia="仿宋" w:cs="仿宋"/>
                <w:color w:val="auto"/>
                <w:sz w:val="24"/>
                <w:szCs w:val="24"/>
                <w:highlight w:val="none"/>
                <w:shd w:val="clear" w:color="auto" w:fill="auto"/>
              </w:rPr>
              <w:t>检测项目档案资料管理制度</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根据方案可行性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w:t>
            </w:r>
            <w:r>
              <w:rPr>
                <w:rFonts w:hint="eastAsia" w:ascii="仿宋" w:hAnsi="仿宋" w:eastAsia="仿宋" w:cs="仿宋"/>
                <w:color w:val="auto"/>
                <w:kern w:val="0"/>
                <w:sz w:val="24"/>
                <w:szCs w:val="24"/>
                <w:highlight w:val="none"/>
                <w:shd w:val="clear" w:color="auto" w:fill="auto"/>
              </w:rPr>
              <w:t>进行打分</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项目匹配性好得5分；方案可行性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项目匹配性较好得4分；方案可行性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项目匹配性一般得3分；有较大欠缺得1分；其余不得分</w:t>
            </w:r>
          </w:p>
        </w:tc>
        <w:tc>
          <w:tcPr>
            <w:tcW w:w="678" w:type="dxa"/>
            <w:tcBorders>
              <w:tl2br w:val="nil"/>
              <w:tr2bl w:val="nil"/>
            </w:tcBorders>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5</w:t>
            </w:r>
          </w:p>
        </w:tc>
        <w:tc>
          <w:tcPr>
            <w:tcW w:w="728" w:type="dxa"/>
            <w:tcBorders>
              <w:tl2br w:val="nil"/>
              <w:tr2bl w:val="nil"/>
            </w:tcBorders>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主观分</w:t>
            </w:r>
          </w:p>
        </w:tc>
        <w:tc>
          <w:tcPr>
            <w:tcW w:w="1500" w:type="dxa"/>
            <w:tcBorders>
              <w:tl2br w:val="nil"/>
              <w:tr2bl w:val="nil"/>
            </w:tcBorders>
            <w:vAlign w:val="center"/>
          </w:tcPr>
          <w:p>
            <w:pP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842" w:type="dxa"/>
            <w:tcBorders>
              <w:tl2br w:val="nil"/>
              <w:tr2bl w:val="nil"/>
            </w:tcBorders>
            <w:vAlign w:val="center"/>
          </w:tcPr>
          <w:p>
            <w:pPr>
              <w:adjustRightInd w:val="0"/>
              <w:snapToGrid w:val="0"/>
              <w:jc w:val="center"/>
              <w:rPr>
                <w:rFonts w:ascii="仿宋" w:hAnsi="仿宋" w:eastAsia="仿宋" w:cs="仿宋"/>
                <w:color w:val="auto"/>
                <w:kern w:val="0"/>
                <w:sz w:val="24"/>
                <w:highlight w:val="none"/>
                <w:lang w:bidi="ar"/>
              </w:rPr>
            </w:pPr>
            <w:r>
              <w:rPr>
                <w:rFonts w:hint="eastAsia" w:ascii="仿宋" w:hAnsi="仿宋" w:eastAsia="仿宋" w:cs="仿宋"/>
                <w:color w:val="auto"/>
                <w:sz w:val="24"/>
                <w:szCs w:val="24"/>
                <w:highlight w:val="none"/>
                <w:shd w:val="clear" w:color="auto" w:fill="auto"/>
                <w:lang w:val="en-US" w:eastAsia="zh-CN"/>
              </w:rPr>
              <w:t>7.4</w:t>
            </w:r>
          </w:p>
        </w:tc>
        <w:tc>
          <w:tcPr>
            <w:tcW w:w="5614" w:type="dxa"/>
            <w:tcBorders>
              <w:tl2br w:val="nil"/>
              <w:tr2bl w:val="nil"/>
            </w:tcBorders>
            <w:vAlign w:val="center"/>
          </w:tcPr>
          <w:p>
            <w:pPr>
              <w:rPr>
                <w:rFonts w:hint="default" w:ascii="仿宋" w:hAnsi="仿宋" w:eastAsia="仿宋" w:cs="仿宋"/>
                <w:color w:val="auto"/>
                <w:sz w:val="24"/>
                <w:highlight w:val="none"/>
                <w:lang w:val="en-US" w:eastAsia="zh-CN" w:bidi="zh-TW"/>
              </w:rPr>
            </w:pPr>
            <w:r>
              <w:rPr>
                <w:rFonts w:hint="eastAsia" w:ascii="仿宋" w:hAnsi="仿宋" w:eastAsia="仿宋" w:cs="仿宋"/>
                <w:color w:val="auto"/>
                <w:sz w:val="24"/>
                <w:szCs w:val="24"/>
                <w:highlight w:val="none"/>
                <w:shd w:val="clear" w:color="auto" w:fill="auto"/>
              </w:rPr>
              <w:t>防止出具虚假检测报告、不按规定数量接样、转包检测业务等违规行为的监管制度、措施和惩治办法</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根据方案可行性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w:t>
            </w:r>
            <w:r>
              <w:rPr>
                <w:rFonts w:hint="eastAsia" w:ascii="仿宋" w:hAnsi="仿宋" w:eastAsia="仿宋" w:cs="仿宋"/>
                <w:color w:val="auto"/>
                <w:kern w:val="0"/>
                <w:sz w:val="24"/>
                <w:szCs w:val="24"/>
                <w:highlight w:val="none"/>
                <w:shd w:val="clear" w:color="auto" w:fill="auto"/>
              </w:rPr>
              <w:t>进行打分</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项目匹配性好得5分；方案可行性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项目匹配性较好得4分；方案可行性</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项目匹配性一般得3分；有较大欠缺得1分；其余不得分</w:t>
            </w:r>
          </w:p>
        </w:tc>
        <w:tc>
          <w:tcPr>
            <w:tcW w:w="678" w:type="dxa"/>
            <w:tcBorders>
              <w:tl2br w:val="nil"/>
              <w:tr2bl w:val="nil"/>
            </w:tcBorders>
            <w:vAlign w:val="center"/>
          </w:tcPr>
          <w:p>
            <w:pPr>
              <w:widowControl/>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728" w:type="dxa"/>
            <w:tcBorders>
              <w:tl2br w:val="nil"/>
              <w:tr2bl w:val="nil"/>
            </w:tcBorders>
            <w:vAlign w:val="center"/>
          </w:tcPr>
          <w:p>
            <w:pPr>
              <w:widowControl/>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bidi="ar"/>
              </w:rPr>
              <w:t>主观分</w:t>
            </w:r>
          </w:p>
        </w:tc>
        <w:tc>
          <w:tcPr>
            <w:tcW w:w="1500" w:type="dxa"/>
            <w:tcBorders>
              <w:tl2br w:val="nil"/>
              <w:tr2bl w:val="nil"/>
            </w:tcBorders>
            <w:vAlign w:val="center"/>
          </w:tcPr>
          <w:p>
            <w:pP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trPr>
        <w:tc>
          <w:tcPr>
            <w:tcW w:w="842" w:type="dxa"/>
            <w:tcBorders>
              <w:tl2br w:val="nil"/>
              <w:tr2bl w:val="nil"/>
            </w:tcBorders>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shd w:val="clear" w:color="auto" w:fill="auto"/>
                <w:lang w:val="en-US" w:eastAsia="zh-CN"/>
              </w:rPr>
              <w:t>8</w:t>
            </w:r>
          </w:p>
        </w:tc>
        <w:tc>
          <w:tcPr>
            <w:tcW w:w="5614" w:type="dxa"/>
            <w:tcBorders>
              <w:tl2br w:val="nil"/>
              <w:tr2bl w:val="nil"/>
            </w:tcBorders>
            <w:vAlign w:val="center"/>
          </w:tcPr>
          <w:p>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shd w:val="clear" w:color="auto" w:fill="auto"/>
              </w:rPr>
              <w:t>合理化建议。根据投标人</w:t>
            </w:r>
            <w:r>
              <w:rPr>
                <w:rFonts w:hint="eastAsia" w:ascii="仿宋" w:hAnsi="仿宋" w:eastAsia="仿宋" w:cs="仿宋"/>
                <w:color w:val="auto"/>
                <w:sz w:val="24"/>
                <w:szCs w:val="24"/>
                <w:highlight w:val="none"/>
                <w:shd w:val="clear" w:color="auto" w:fill="auto"/>
                <w:lang w:val="en-US" w:eastAsia="zh-CN"/>
              </w:rPr>
              <w:t>确保检测质量、接测结果可靠性</w:t>
            </w:r>
            <w:r>
              <w:rPr>
                <w:rFonts w:hint="eastAsia" w:ascii="仿宋" w:hAnsi="仿宋" w:eastAsia="仿宋" w:cs="仿宋"/>
                <w:color w:val="auto"/>
                <w:sz w:val="24"/>
                <w:szCs w:val="24"/>
                <w:highlight w:val="none"/>
                <w:shd w:val="clear" w:color="auto" w:fill="auto"/>
              </w:rPr>
              <w:t>的合理化建议，具有实际可采纳的价值及</w:t>
            </w:r>
            <w:r>
              <w:rPr>
                <w:rFonts w:hint="eastAsia" w:ascii="仿宋" w:hAnsi="仿宋" w:eastAsia="仿宋" w:cs="仿宋"/>
                <w:color w:val="auto"/>
                <w:sz w:val="24"/>
                <w:szCs w:val="24"/>
                <w:highlight w:val="none"/>
                <w:shd w:val="clear" w:color="auto" w:fill="auto"/>
                <w:lang w:val="en-US" w:eastAsia="zh-CN"/>
              </w:rPr>
              <w:t>可行性</w:t>
            </w:r>
            <w:r>
              <w:rPr>
                <w:rFonts w:hint="eastAsia" w:ascii="仿宋" w:hAnsi="仿宋" w:eastAsia="仿宋" w:cs="仿宋"/>
                <w:color w:val="auto"/>
                <w:sz w:val="24"/>
                <w:szCs w:val="24"/>
                <w:highlight w:val="none"/>
                <w:shd w:val="clear" w:color="auto" w:fill="auto"/>
              </w:rPr>
              <w:t>进行评价</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lang w:val="en-US" w:eastAsia="zh-CN"/>
              </w:rPr>
              <w:t>方案合理，可实现程度强的得3分；方案基本可行，可实现程度较强的得2分；方案、可实现程度一般的得1分；其余不得分</w:t>
            </w:r>
          </w:p>
        </w:tc>
        <w:tc>
          <w:tcPr>
            <w:tcW w:w="678" w:type="dxa"/>
            <w:tcBorders>
              <w:tl2br w:val="nil"/>
              <w:tr2bl w:val="nil"/>
            </w:tcBorders>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728" w:type="dxa"/>
            <w:tcBorders>
              <w:tl2br w:val="nil"/>
              <w:tr2bl w:val="nil"/>
            </w:tcBorders>
            <w:vAlign w:val="center"/>
          </w:tcPr>
          <w:p>
            <w:pPr>
              <w:widowControl/>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bidi="ar"/>
              </w:rPr>
              <w:t>主观分</w:t>
            </w:r>
          </w:p>
        </w:tc>
        <w:tc>
          <w:tcPr>
            <w:tcW w:w="1500" w:type="dxa"/>
            <w:tcBorders>
              <w:tl2br w:val="nil"/>
              <w:tr2bl w:val="nil"/>
            </w:tcBorders>
            <w:vAlign w:val="center"/>
          </w:tcPr>
          <w:p>
            <w:pPr>
              <w:rPr>
                <w:rFonts w:ascii="仿宋" w:hAnsi="仿宋" w:eastAsia="仿宋" w:cs="仿宋"/>
                <w:color w:val="auto"/>
                <w:sz w:val="24"/>
                <w:highlight w:val="none"/>
              </w:rPr>
            </w:pPr>
          </w:p>
        </w:tc>
      </w:tr>
    </w:tbl>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报价部分（权重为10）</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有效投标报价的最低价作为评标基准价，其最低报价为满分；按［投标报价得分=（评标基准价/投标报价）*权重］的计算公式计算。</w:t>
      </w:r>
    </w:p>
    <w:p>
      <w:pPr>
        <w:pStyle w:val="8"/>
        <w:rPr>
          <w:rFonts w:hint="eastAsia" w:ascii="仿宋" w:hAnsi="仿宋" w:eastAsia="仿宋" w:cs="仿宋"/>
          <w:color w:val="auto"/>
          <w:sz w:val="24"/>
          <w:highlight w:val="none"/>
        </w:rPr>
      </w:pPr>
    </w:p>
    <w:p>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（1）报价A：防雷装置竣工检测（大地网检测除外）按《浙江省物价局关于规范专业气象服务收费的通知》（浙价服〔2008〕267号）收费标准的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综合评分法中的价格分统一采用低价优先法计算，即满足采购文件要求且报价最低的供应商的价格为基准价，其价格分为满分。其他供应商的价格分统一按照下列公式计算：</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w:t>
      </w:r>
      <w:r>
        <w:rPr>
          <w:rFonts w:hint="eastAsia" w:ascii="仿宋" w:hAnsi="仿宋" w:eastAsia="仿宋" w:cs="仿宋"/>
          <w:color w:val="auto"/>
          <w:sz w:val="24"/>
          <w:highlight w:val="none"/>
          <w:lang w:val="en-US" w:eastAsia="zh-CN"/>
        </w:rPr>
        <w:t>A</w:t>
      </w:r>
      <w:r>
        <w:rPr>
          <w:rFonts w:hint="eastAsia" w:ascii="仿宋" w:hAnsi="仿宋" w:eastAsia="仿宋" w:cs="仿宋"/>
          <w:color w:val="auto"/>
          <w:sz w:val="24"/>
          <w:highlight w:val="none"/>
        </w:rPr>
        <w:t>得分=（基准价/投标报价）×</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%×100</w:t>
      </w:r>
    </w:p>
    <w:p>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报价B：大地网检测单价。</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综合评分法中的价格分统一采用低价优先法计算，即满足采购文件要求且报价最低的供应商的价格为基准价，其价格分为满分。其他供应商的价格分统一按照下列公式计算：</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w:t>
      </w:r>
      <w:r>
        <w:rPr>
          <w:rFonts w:hint="eastAsia" w:ascii="仿宋" w:hAnsi="仿宋" w:eastAsia="仿宋" w:cs="仿宋"/>
          <w:color w:val="auto"/>
          <w:sz w:val="24"/>
          <w:highlight w:val="none"/>
          <w:lang w:val="en-US" w:eastAsia="zh-CN"/>
        </w:rPr>
        <w:t>B</w:t>
      </w:r>
      <w:r>
        <w:rPr>
          <w:rFonts w:hint="eastAsia" w:ascii="仿宋" w:hAnsi="仿宋" w:eastAsia="仿宋" w:cs="仿宋"/>
          <w:color w:val="auto"/>
          <w:sz w:val="24"/>
          <w:highlight w:val="none"/>
        </w:rPr>
        <w:t>得分=（基准价/投标报价）×</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%×100</w:t>
      </w:r>
    </w:p>
    <w:p>
      <w:pPr>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投标人报价部分得分=报价A+报价B。</w:t>
      </w:r>
    </w:p>
    <w:p>
      <w:pPr>
        <w:pStyle w:val="8"/>
        <w:rPr>
          <w:rFonts w:hint="eastAsia" w:ascii="仿宋" w:hAnsi="仿宋" w:eastAsia="仿宋" w:cs="仿宋"/>
          <w:color w:val="auto"/>
          <w:sz w:val="24"/>
          <w:highlight w:val="none"/>
        </w:rPr>
      </w:pPr>
    </w:p>
    <w:p>
      <w:pPr>
        <w:rPr>
          <w:rFonts w:hint="eastAsia" w:ascii="仿宋" w:hAnsi="仿宋" w:eastAsia="仿宋" w:cs="仿宋"/>
          <w:color w:val="auto"/>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因落实政府采购政策需要进行价格调整的，以调整后的价格计算评标基准价和投标报价。（本项目不适用）</w:t>
      </w:r>
    </w:p>
    <w:p>
      <w:pPr>
        <w:pStyle w:val="8"/>
        <w:rPr>
          <w:rFonts w:hint="eastAsia" w:ascii="仿宋" w:hAnsi="仿宋" w:eastAsia="仿宋" w:cs="仿宋"/>
          <w:color w:val="auto"/>
          <w:highlight w:val="none"/>
        </w:rPr>
      </w:pP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r>
        <w:rPr>
          <w:rFonts w:hint="eastAsia" w:ascii="仿宋" w:hAnsi="仿宋" w:eastAsia="仿宋" w:cs="仿宋"/>
          <w:b/>
          <w:color w:val="auto"/>
          <w:sz w:val="32"/>
          <w:highlight w:val="none"/>
        </w:rPr>
        <w:br w:type="page"/>
      </w:r>
    </w:p>
    <w:p>
      <w:pPr>
        <w:pStyle w:val="2"/>
        <w:snapToGrid w:val="0"/>
        <w:spacing w:before="120" w:beforeLines="50" w:after="120" w:afterLines="50" w:line="360" w:lineRule="auto"/>
        <w:rPr>
          <w:rFonts w:ascii="仿宋" w:hAnsi="仿宋" w:eastAsia="仿宋" w:cs="仿宋"/>
          <w:color w:val="auto"/>
          <w:sz w:val="24"/>
          <w:szCs w:val="24"/>
          <w:highlight w:val="none"/>
        </w:rPr>
      </w:pPr>
      <w:bookmarkStart w:id="57" w:name="_Toc9192"/>
      <w:bookmarkStart w:id="58" w:name="_Toc7751"/>
      <w:r>
        <w:rPr>
          <w:rFonts w:hint="eastAsia" w:ascii="仿宋" w:hAnsi="仿宋" w:eastAsia="仿宋" w:cs="仿宋"/>
          <w:color w:val="auto"/>
          <w:sz w:val="24"/>
          <w:szCs w:val="24"/>
          <w:highlight w:val="none"/>
        </w:rPr>
        <w:t>一、评标方法</w:t>
      </w:r>
      <w:bookmarkEnd w:id="57"/>
      <w:bookmarkEnd w:id="58"/>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pStyle w:val="2"/>
        <w:snapToGrid w:val="0"/>
        <w:spacing w:before="120" w:beforeLines="50" w:after="120" w:afterLines="50" w:line="360" w:lineRule="auto"/>
        <w:rPr>
          <w:rFonts w:ascii="仿宋" w:hAnsi="仿宋" w:eastAsia="仿宋" w:cs="仿宋"/>
          <w:color w:val="auto"/>
          <w:sz w:val="24"/>
          <w:szCs w:val="24"/>
          <w:highlight w:val="none"/>
        </w:rPr>
      </w:pPr>
      <w:bookmarkStart w:id="59" w:name="_Toc27117"/>
      <w:bookmarkStart w:id="60" w:name="_Toc10819"/>
      <w:r>
        <w:rPr>
          <w:rFonts w:hint="eastAsia" w:ascii="仿宋" w:hAnsi="仿宋" w:eastAsia="仿宋" w:cs="仿宋"/>
          <w:color w:val="auto"/>
          <w:sz w:val="24"/>
          <w:szCs w:val="24"/>
          <w:highlight w:val="none"/>
        </w:rPr>
        <w:t>二、评标标准</w:t>
      </w:r>
      <w:bookmarkEnd w:id="59"/>
      <w:bookmarkEnd w:id="60"/>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pStyle w:val="2"/>
        <w:snapToGrid w:val="0"/>
        <w:spacing w:before="120" w:beforeLines="50" w:after="120" w:afterLines="50" w:line="360" w:lineRule="auto"/>
        <w:rPr>
          <w:rFonts w:ascii="仿宋" w:hAnsi="仿宋" w:eastAsia="仿宋" w:cs="仿宋"/>
          <w:color w:val="auto"/>
          <w:sz w:val="24"/>
          <w:szCs w:val="24"/>
          <w:highlight w:val="none"/>
        </w:rPr>
      </w:pPr>
      <w:bookmarkStart w:id="61" w:name="_Toc21530"/>
      <w:bookmarkStart w:id="62" w:name="_Toc2541"/>
      <w:r>
        <w:rPr>
          <w:rFonts w:hint="eastAsia" w:ascii="仿宋" w:hAnsi="仿宋" w:eastAsia="仿宋" w:cs="仿宋"/>
          <w:color w:val="auto"/>
          <w:sz w:val="24"/>
          <w:szCs w:val="24"/>
          <w:highlight w:val="none"/>
        </w:rPr>
        <w:t>三、评标程序</w:t>
      </w:r>
      <w:bookmarkEnd w:id="61"/>
      <w:bookmarkEnd w:id="62"/>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27"/>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2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2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2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2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2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2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2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10%-2</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lang w:val="en-US" w:eastAsia="zh-CN"/>
        </w:rPr>
        <w:t>4%-6</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2"/>
        <w:snapToGrid w:val="0"/>
        <w:spacing w:before="120" w:beforeLines="50" w:after="120" w:afterLines="50" w:line="360" w:lineRule="auto"/>
        <w:rPr>
          <w:rFonts w:ascii="仿宋" w:hAnsi="仿宋" w:eastAsia="仿宋" w:cs="仿宋"/>
          <w:color w:val="auto"/>
          <w:sz w:val="24"/>
          <w:szCs w:val="24"/>
          <w:highlight w:val="none"/>
        </w:rPr>
      </w:pPr>
      <w:bookmarkStart w:id="63" w:name="_Toc5097"/>
      <w:bookmarkStart w:id="64" w:name="_Toc20079"/>
      <w:r>
        <w:rPr>
          <w:rFonts w:hint="eastAsia" w:ascii="仿宋" w:hAnsi="仿宋" w:eastAsia="仿宋" w:cs="仿宋"/>
          <w:color w:val="auto"/>
          <w:sz w:val="24"/>
          <w:szCs w:val="24"/>
          <w:highlight w:val="none"/>
        </w:rPr>
        <w:t>四、评标中的其他事项</w:t>
      </w:r>
      <w:bookmarkEnd w:id="63"/>
      <w:bookmarkEnd w:id="64"/>
    </w:p>
    <w:p>
      <w:pPr>
        <w:pStyle w:val="27"/>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8"/>
        <w:ind w:left="954" w:leftChars="226" w:hanging="479"/>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4.2.2投标文件未按照招标文件要求签署、盖章的；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4.2.4投标文件含有采购人不能接受的附加条件的；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 xml:space="preserve">   4.2.6投标文件出现不是唯一的、有选择性投标报价的;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4.2.7投标报价超过招标文件中规定的预算金额或者最高限价的;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4.2.9投标人对根据修正原则修正后的报价不确认的；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4.2.10投标人提供虚假材料投标的；</w:t>
      </w:r>
    </w:p>
    <w:p>
      <w:pPr>
        <w:spacing w:line="360" w:lineRule="auto"/>
        <w:ind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 xml:space="preserve">  4.2.11投标人有恶意串通、妨碍其他投标人的竞争行为、损害采购人或者其他投标人的合法权益情形的；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4.2.12投标人仅提交备份投标文件，没有在电子交易平台传输递交投标文件的，投标无效；</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4.2.13 投标文件不满足招标文件的其它实质性要求的；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4.2.14法律、法规、规章（适用本市的）及省级以上规范性文件（适用本市的）规定的其他无效情形。</w:t>
      </w:r>
    </w:p>
    <w:p>
      <w:pPr>
        <w:pStyle w:val="8"/>
        <w:snapToGrid w:val="0"/>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8"/>
        <w:snapToGrid w:val="0"/>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8"/>
        <w:snapToGrid w:val="0"/>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8"/>
        <w:snapToGrid w:val="0"/>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8"/>
        <w:snapToGrid w:val="0"/>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8"/>
        <w:snapToGrid w:val="0"/>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8"/>
        <w:snapToGrid w:val="0"/>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8"/>
        <w:snapToGrid w:val="0"/>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8"/>
        <w:snapToGrid w:val="0"/>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8"/>
        <w:snapToGrid w:val="0"/>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8"/>
        <w:snapToGrid w:val="0"/>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8"/>
        <w:snapToGrid w:val="0"/>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8"/>
        <w:snapToGrid w:val="0"/>
        <w:rPr>
          <w:rFonts w:hint="eastAsia" w:ascii="仿宋" w:hAnsi="仿宋" w:eastAsia="仿宋" w:cs="仿宋"/>
          <w:color w:val="auto"/>
          <w:highlight w:val="none"/>
        </w:rPr>
      </w:pPr>
      <w:bookmarkStart w:id="65" w:name="_Toc25437"/>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65"/>
      <w:r>
        <w:rPr>
          <w:rFonts w:hint="eastAsia" w:ascii="仿宋" w:hAnsi="仿宋" w:eastAsia="仿宋" w:cs="仿宋"/>
          <w:color w:val="auto"/>
          <w:highlight w:val="none"/>
        </w:rPr>
        <w:t>。</w:t>
      </w:r>
    </w:p>
    <w:p>
      <w:pPr>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jc w:val="center"/>
        <w:textAlignment w:val="auto"/>
        <w:outlineLvl w:val="9"/>
        <w:rPr>
          <w:rFonts w:hint="eastAsia" w:ascii="仿宋" w:hAnsi="仿宋" w:eastAsia="仿宋" w:cs="仿宋"/>
          <w:b/>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jc w:val="center"/>
        <w:textAlignment w:val="auto"/>
        <w:outlineLvl w:val="9"/>
        <w:rPr>
          <w:rFonts w:hint="eastAsia" w:ascii="仿宋" w:hAnsi="仿宋" w:eastAsia="仿宋" w:cs="仿宋"/>
          <w:b/>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jc w:val="center"/>
        <w:textAlignment w:val="auto"/>
        <w:outlineLvl w:val="9"/>
        <w:rPr>
          <w:rFonts w:hint="eastAsia" w:ascii="仿宋" w:hAnsi="仿宋" w:eastAsia="仿宋" w:cs="仿宋"/>
          <w:b/>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jc w:val="center"/>
        <w:textAlignment w:val="auto"/>
        <w:outlineLvl w:val="9"/>
        <w:rPr>
          <w:rFonts w:hint="eastAsia" w:ascii="仿宋" w:hAnsi="仿宋" w:eastAsia="仿宋" w:cs="仿宋"/>
          <w:b/>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jc w:val="center"/>
        <w:textAlignment w:val="auto"/>
        <w:outlineLvl w:val="9"/>
        <w:rPr>
          <w:rFonts w:hint="eastAsia" w:ascii="仿宋" w:hAnsi="仿宋" w:eastAsia="仿宋" w:cs="仿宋"/>
          <w:b/>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jc w:val="center"/>
        <w:textAlignment w:val="auto"/>
        <w:outlineLvl w:val="9"/>
        <w:rPr>
          <w:rFonts w:hint="eastAsia" w:ascii="仿宋" w:hAnsi="仿宋" w:eastAsia="仿宋" w:cs="仿宋"/>
          <w:b/>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jc w:val="center"/>
        <w:textAlignment w:val="auto"/>
        <w:outlineLvl w:val="9"/>
        <w:rPr>
          <w:rFonts w:hint="eastAsia" w:ascii="仿宋" w:hAnsi="仿宋" w:eastAsia="仿宋" w:cs="仿宋"/>
          <w:b/>
          <w:color w:val="auto"/>
          <w:sz w:val="30"/>
          <w:szCs w:val="30"/>
          <w:highlight w:val="none"/>
        </w:rPr>
      </w:pPr>
    </w:p>
    <w:p>
      <w:pPr>
        <w:adjustRightInd w:val="0"/>
        <w:snapToGrid w:val="0"/>
        <w:spacing w:before="120" w:beforeLines="50" w:after="120" w:afterLines="50" w:line="360" w:lineRule="auto"/>
        <w:jc w:val="center"/>
        <w:outlineLvl w:val="0"/>
        <w:rPr>
          <w:rFonts w:hint="eastAsia" w:ascii="仿宋" w:hAnsi="仿宋" w:eastAsia="仿宋" w:cs="仿宋"/>
          <w:b/>
          <w:color w:val="auto"/>
          <w:sz w:val="30"/>
          <w:szCs w:val="30"/>
          <w:highlight w:val="none"/>
        </w:rPr>
      </w:pPr>
      <w:bookmarkStart w:id="66" w:name="_Toc26727"/>
      <w:r>
        <w:rPr>
          <w:rFonts w:hint="eastAsia" w:ascii="仿宋" w:hAnsi="仿宋" w:eastAsia="仿宋" w:cs="仿宋"/>
          <w:b/>
          <w:color w:val="auto"/>
          <w:sz w:val="30"/>
          <w:szCs w:val="30"/>
          <w:highlight w:val="none"/>
        </w:rPr>
        <w:t>第五部分  合同条款</w:t>
      </w:r>
      <w:bookmarkEnd w:id="55"/>
      <w:bookmarkEnd w:id="56"/>
      <w:bookmarkEnd w:id="66"/>
    </w:p>
    <w:p>
      <w:pPr>
        <w:adjustRightInd w:val="0"/>
        <w:snapToGrid w:val="0"/>
        <w:spacing w:line="360" w:lineRule="auto"/>
        <w:ind w:firstLine="420" w:firstLineChars="200"/>
        <w:rPr>
          <w:rFonts w:ascii="仿宋" w:hAnsi="仿宋" w:eastAsia="仿宋" w:cs="仿宋"/>
          <w:snapToGrid w:val="0"/>
          <w:color w:val="auto"/>
          <w:kern w:val="0"/>
          <w:szCs w:val="21"/>
          <w:highlight w:val="none"/>
        </w:rPr>
      </w:pPr>
      <w:bookmarkStart w:id="67" w:name="_Hlk534720381"/>
      <w:bookmarkStart w:id="68" w:name="_Toc251566661"/>
      <w:bookmarkStart w:id="69" w:name="_Toc249760790"/>
      <w:r>
        <w:rPr>
          <w:rFonts w:hint="eastAsia" w:ascii="仿宋" w:hAnsi="仿宋" w:eastAsia="仿宋" w:cs="仿宋"/>
          <w:snapToGrid w:val="0"/>
          <w:color w:val="auto"/>
          <w:kern w:val="0"/>
          <w:szCs w:val="21"/>
          <w:highlight w:val="none"/>
        </w:rPr>
        <w:t>合同将由</w:t>
      </w:r>
      <w:r>
        <w:rPr>
          <w:rFonts w:hint="eastAsia" w:ascii="仿宋" w:hAnsi="仿宋" w:eastAsia="仿宋" w:cs="仿宋"/>
          <w:snapToGrid w:val="0"/>
          <w:color w:val="auto"/>
          <w:kern w:val="0"/>
          <w:szCs w:val="21"/>
          <w:highlight w:val="none"/>
          <w:lang w:eastAsia="zh-CN"/>
        </w:rPr>
        <w:t>杭州市建设工程质量安全监督总站</w:t>
      </w:r>
      <w:r>
        <w:rPr>
          <w:rFonts w:hint="eastAsia" w:ascii="仿宋" w:hAnsi="仿宋" w:eastAsia="仿宋" w:cs="仿宋"/>
          <w:snapToGrid w:val="0"/>
          <w:color w:val="auto"/>
          <w:kern w:val="0"/>
          <w:szCs w:val="21"/>
          <w:highlight w:val="none"/>
        </w:rPr>
        <w:t>（以下简称甲方）与经评审最终确定的项目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pPr>
        <w:snapToGrid w:val="0"/>
        <w:spacing w:before="120" w:beforeLines="50" w:after="120" w:afterLines="50"/>
        <w:jc w:val="center"/>
        <w:rPr>
          <w:rFonts w:ascii="仿宋" w:hAnsi="仿宋" w:eastAsia="仿宋" w:cs="仿宋"/>
          <w:color w:val="auto"/>
          <w:spacing w:val="-6"/>
          <w:highlight w:val="none"/>
        </w:rPr>
      </w:pPr>
      <w:r>
        <w:rPr>
          <w:rFonts w:hint="eastAsia" w:ascii="仿宋" w:hAnsi="仿宋" w:eastAsia="仿宋" w:cs="仿宋"/>
          <w:color w:val="auto"/>
          <w:spacing w:val="-6"/>
          <w:highlight w:val="none"/>
        </w:rPr>
        <w:t>（本合同为合同样稿）</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tabs>
          <w:tab w:val="left" w:pos="2611"/>
        </w:tabs>
        <w:jc w:val="left"/>
        <w:rPr>
          <w:rFonts w:hint="eastAsia" w:ascii="仿宋" w:hAnsi="仿宋" w:eastAsia="仿宋" w:cs="仿宋"/>
          <w:color w:val="auto"/>
          <w:highlight w:val="none"/>
        </w:rPr>
        <w:sectPr>
          <w:headerReference r:id="rId5" w:type="default"/>
          <w:footerReference r:id="rId6" w:type="default"/>
          <w:pgSz w:w="11850" w:h="16783"/>
          <w:pgMar w:top="1247" w:right="1588" w:bottom="1089" w:left="1588" w:header="851" w:footer="992" w:gutter="0"/>
          <w:cols w:space="720" w:num="1"/>
          <w:docGrid w:linePitch="312" w:charSpace="0"/>
        </w:sectPr>
      </w:pPr>
      <w:r>
        <w:rPr>
          <w:rFonts w:hint="eastAsia" w:ascii="仿宋" w:hAnsi="仿宋" w:eastAsia="仿宋" w:cs="仿宋"/>
          <w:color w:val="auto"/>
          <w:highlight w:val="none"/>
        </w:rPr>
        <w:tab/>
      </w:r>
      <w:r>
        <w:rPr>
          <w:rFonts w:hint="eastAsia" w:ascii="仿宋" w:hAnsi="仿宋" w:eastAsia="仿宋" w:cs="仿宋"/>
          <w:color w:val="auto"/>
          <w:highlight w:val="none"/>
        </w:rPr>
        <w:t xml:space="preserve">                                                                                                                                                                                                                                                                                                                                                                           </w:t>
      </w:r>
    </w:p>
    <w:bookmarkEnd w:id="67"/>
    <w:bookmarkEnd w:id="68"/>
    <w:bookmarkEnd w:id="69"/>
    <w:p>
      <w:pPr>
        <w:snapToGrid w:val="0"/>
        <w:spacing w:before="120" w:beforeLines="50" w:after="120" w:afterLines="50"/>
        <w:jc w:val="center"/>
        <w:rPr>
          <w:rFonts w:hint="eastAsia" w:ascii="仿宋" w:hAnsi="仿宋" w:eastAsia="仿宋" w:cs="仿宋"/>
          <w:b/>
          <w:color w:val="auto"/>
          <w:sz w:val="30"/>
          <w:highlight w:val="none"/>
          <w:lang w:eastAsia="zh-CN"/>
        </w:rPr>
      </w:pPr>
      <w:r>
        <w:rPr>
          <w:rFonts w:hint="eastAsia" w:ascii="仿宋" w:hAnsi="仿宋" w:eastAsia="仿宋" w:cs="仿宋"/>
          <w:b/>
          <w:color w:val="auto"/>
          <w:sz w:val="30"/>
          <w:highlight w:val="none"/>
          <w:lang w:eastAsia="zh-CN"/>
        </w:rPr>
        <w:t>杭州市本级建（构）筑物防雷装置竣工检测服务（202</w:t>
      </w:r>
      <w:r>
        <w:rPr>
          <w:rFonts w:hint="eastAsia" w:ascii="仿宋" w:hAnsi="仿宋" w:eastAsia="仿宋" w:cs="仿宋"/>
          <w:b/>
          <w:color w:val="auto"/>
          <w:sz w:val="30"/>
          <w:highlight w:val="none"/>
          <w:lang w:val="en-US" w:eastAsia="zh-CN"/>
        </w:rPr>
        <w:t>3</w:t>
      </w:r>
      <w:r>
        <w:rPr>
          <w:rFonts w:hint="eastAsia" w:ascii="仿宋" w:hAnsi="仿宋" w:eastAsia="仿宋" w:cs="仿宋"/>
          <w:b/>
          <w:color w:val="auto"/>
          <w:sz w:val="30"/>
          <w:highlight w:val="none"/>
          <w:lang w:eastAsia="zh-CN"/>
        </w:rPr>
        <w:t>年度）</w:t>
      </w:r>
    </w:p>
    <w:p>
      <w:pPr>
        <w:snapToGrid w:val="0"/>
        <w:spacing w:before="120" w:beforeLines="50" w:after="120" w:afterLines="50"/>
        <w:jc w:val="center"/>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rPr>
        <w:t>政府采购</w:t>
      </w:r>
      <w:r>
        <w:rPr>
          <w:rFonts w:hint="eastAsia" w:ascii="仿宋" w:hAnsi="仿宋" w:eastAsia="仿宋" w:cs="仿宋"/>
          <w:b/>
          <w:color w:val="auto"/>
          <w:sz w:val="32"/>
          <w:szCs w:val="32"/>
          <w:highlight w:val="none"/>
          <w:lang w:val="zh-CN"/>
        </w:rPr>
        <w:t>合同</w:t>
      </w:r>
    </w:p>
    <w:p>
      <w:pPr>
        <w:adjustRightInd w:val="0"/>
        <w:snapToGrid w:val="0"/>
        <w:spacing w:line="360" w:lineRule="auto"/>
        <w:ind w:firstLine="422" w:firstLineChars="200"/>
        <w:rPr>
          <w:rFonts w:hint="eastAsia" w:ascii="仿宋" w:hAnsi="仿宋" w:eastAsia="仿宋" w:cs="仿宋"/>
          <w:b/>
          <w:color w:val="auto"/>
          <w:szCs w:val="21"/>
          <w:highlight w:val="none"/>
        </w:rPr>
      </w:pPr>
    </w:p>
    <w:p>
      <w:pPr>
        <w:adjustRightInd w:val="0"/>
        <w:snapToGrid w:val="0"/>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甲方：</w:t>
      </w:r>
      <w:r>
        <w:rPr>
          <w:rFonts w:hint="eastAsia" w:ascii="仿宋" w:hAnsi="仿宋" w:eastAsia="仿宋" w:cs="仿宋"/>
          <w:b/>
          <w:color w:val="auto"/>
          <w:sz w:val="24"/>
          <w:highlight w:val="none"/>
          <w:lang w:eastAsia="zh-CN"/>
        </w:rPr>
        <w:t>杭州市建设工程质量安全监督总站</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pPr>
        <w:tabs>
          <w:tab w:val="left" w:pos="6237"/>
          <w:tab w:val="left" w:pos="6521"/>
        </w:tabs>
        <w:adjustRightInd w:val="0"/>
        <w:snapToGrid w:val="0"/>
        <w:spacing w:line="360" w:lineRule="auto"/>
        <w:ind w:firstLine="480" w:firstLineChars="200"/>
        <w:rPr>
          <w:rFonts w:hint="eastAsia" w:ascii="仿宋" w:hAnsi="仿宋" w:eastAsia="仿宋" w:cs="仿宋"/>
          <w:color w:val="auto"/>
          <w:sz w:val="24"/>
          <w:highlight w:val="none"/>
        </w:rPr>
      </w:pPr>
    </w:p>
    <w:p>
      <w:pPr>
        <w:adjustRightInd w:val="0"/>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乙方：</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授权代表： </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pPr>
        <w:adjustRightInd w:val="0"/>
        <w:snapToGrid w:val="0"/>
        <w:spacing w:line="360" w:lineRule="auto"/>
        <w:ind w:firstLine="480" w:firstLineChars="200"/>
        <w:rPr>
          <w:rFonts w:hint="eastAsia" w:ascii="仿宋" w:hAnsi="仿宋" w:eastAsia="仿宋" w:cs="仿宋"/>
          <w:color w:val="auto"/>
          <w:sz w:val="24"/>
          <w:highlight w:val="none"/>
        </w:rPr>
      </w:pPr>
    </w:p>
    <w:p>
      <w:pPr>
        <w:adjustRightInd w:val="0"/>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合同鉴证方：</w:t>
      </w:r>
      <w:r>
        <w:rPr>
          <w:rFonts w:hint="eastAsia" w:ascii="仿宋" w:hAnsi="仿宋" w:eastAsia="仿宋" w:cs="仿宋"/>
          <w:color w:val="auto"/>
          <w:sz w:val="24"/>
          <w:highlight w:val="none"/>
          <w:lang w:eastAsia="zh-CN"/>
        </w:rPr>
        <w:t>浙江国际招投标有限公司</w:t>
      </w:r>
      <w:r>
        <w:rPr>
          <w:rFonts w:hint="eastAsia" w:ascii="仿宋" w:hAnsi="仿宋" w:eastAsia="仿宋" w:cs="仿宋"/>
          <w:color w:val="auto"/>
          <w:sz w:val="24"/>
          <w:highlight w:val="none"/>
        </w:rPr>
        <w:t xml:space="preserve"> </w:t>
      </w:r>
    </w:p>
    <w:p>
      <w:pPr>
        <w:adjustRightInd w:val="0"/>
        <w:snapToGrid w:val="0"/>
        <w:spacing w:line="360" w:lineRule="auto"/>
        <w:ind w:firstLine="480" w:firstLineChars="200"/>
        <w:rPr>
          <w:rFonts w:hint="eastAsia" w:ascii="仿宋" w:hAnsi="仿宋" w:eastAsia="仿宋" w:cs="仿宋"/>
          <w:color w:val="auto"/>
          <w:sz w:val="24"/>
          <w:highlight w:val="none"/>
        </w:rPr>
      </w:pPr>
    </w:p>
    <w:p>
      <w:pPr>
        <w:adjustRightInd w:val="0"/>
        <w:snapToGrid w:val="0"/>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根据《中华人民共和国政府采购法》、《中华人民共和国民法典》等相关法律法规、和</w:t>
      </w:r>
      <w:r>
        <w:rPr>
          <w:rFonts w:hint="eastAsia" w:ascii="仿宋" w:hAnsi="仿宋" w:eastAsia="仿宋" w:cs="仿宋"/>
          <w:color w:val="auto"/>
          <w:sz w:val="24"/>
          <w:highlight w:val="none"/>
          <w:u w:val="single"/>
          <w:lang w:eastAsia="zh-CN"/>
        </w:rPr>
        <w:t>杭州市本级建（构）筑物防雷装置竣工检测服务（202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lang w:eastAsia="zh-CN"/>
        </w:rPr>
        <w:t>年度）</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ZJ-</w:t>
      </w:r>
      <w:r>
        <w:rPr>
          <w:rFonts w:hint="eastAsia" w:ascii="仿宋" w:hAnsi="仿宋" w:eastAsia="仿宋" w:cs="仿宋"/>
          <w:color w:val="auto"/>
          <w:sz w:val="24"/>
          <w:highlight w:val="none"/>
          <w:u w:val="single"/>
          <w:lang w:val="en-US" w:eastAsia="zh-CN"/>
        </w:rPr>
        <w:t>2243461（2）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中标（成交）情况，遵循平等、自愿、公平、诚实信用的原则，由采购单位（以下简称甲方）与经评审最终确定的中标（成交）供应商（以下简称乙方）结合本项目具体情况，经双方协商一致后达成以下条款:</w:t>
      </w:r>
    </w:p>
    <w:p>
      <w:pPr>
        <w:pStyle w:val="6"/>
        <w:adjustRightInd w:val="0"/>
        <w:snapToGrid w:val="0"/>
        <w:spacing w:after="0" w:line="360" w:lineRule="auto"/>
        <w:ind w:firstLine="480" w:firstLineChars="200"/>
        <w:rPr>
          <w:rFonts w:hint="eastAsia" w:ascii="仿宋" w:hAnsi="仿宋" w:eastAsia="仿宋" w:cs="仿宋"/>
          <w:color w:val="auto"/>
          <w:sz w:val="24"/>
          <w:highlight w:val="none"/>
        </w:rPr>
      </w:pPr>
    </w:p>
    <w:p>
      <w:pPr>
        <w:adjustRightInd w:val="0"/>
        <w:snapToGrid w:val="0"/>
        <w:spacing w:before="190" w:beforeLines="50" w:after="190" w:afterLines="50" w:line="360" w:lineRule="auto"/>
        <w:rPr>
          <w:rFonts w:hint="eastAsia" w:ascii="仿宋" w:hAnsi="仿宋" w:eastAsia="仿宋" w:cs="仿宋"/>
          <w:b/>
          <w:snapToGrid w:val="0"/>
          <w:color w:val="auto"/>
          <w:kern w:val="0"/>
          <w:sz w:val="24"/>
          <w:szCs w:val="24"/>
          <w:highlight w:val="none"/>
          <w:lang w:eastAsia="zh-CN"/>
        </w:rPr>
      </w:pPr>
      <w:r>
        <w:rPr>
          <w:rFonts w:hint="eastAsia" w:ascii="仿宋" w:hAnsi="仿宋" w:eastAsia="仿宋" w:cs="仿宋"/>
          <w:b/>
          <w:snapToGrid w:val="0"/>
          <w:color w:val="auto"/>
          <w:kern w:val="0"/>
          <w:sz w:val="24"/>
          <w:szCs w:val="24"/>
          <w:highlight w:val="none"/>
        </w:rPr>
        <w:t>第一条 合同</w:t>
      </w:r>
      <w:r>
        <w:rPr>
          <w:rFonts w:hint="eastAsia" w:ascii="仿宋" w:hAnsi="仿宋" w:eastAsia="仿宋" w:cs="仿宋"/>
          <w:b/>
          <w:snapToGrid w:val="0"/>
          <w:color w:val="auto"/>
          <w:kern w:val="0"/>
          <w:sz w:val="24"/>
          <w:szCs w:val="24"/>
          <w:highlight w:val="none"/>
          <w:lang w:val="en-US" w:eastAsia="zh-CN"/>
        </w:rPr>
        <w:t>基本情况</w:t>
      </w:r>
    </w:p>
    <w:p>
      <w:pPr>
        <w:adjustRightInd w:val="0"/>
        <w:snapToGrid w:val="0"/>
        <w:spacing w:line="360" w:lineRule="auto"/>
        <w:ind w:firstLine="480" w:firstLineChars="200"/>
        <w:rPr>
          <w:rFonts w:hint="eastAsia" w:ascii="仿宋" w:hAnsi="仿宋" w:eastAsia="仿宋" w:cs="仿宋"/>
          <w:snapToGrid w:val="0"/>
          <w:color w:val="auto"/>
          <w:sz w:val="24"/>
          <w:szCs w:val="24"/>
          <w:highlight w:val="none"/>
          <w:u w:val="single"/>
          <w:lang w:val="en-US" w:eastAsia="zh-CN"/>
        </w:rPr>
      </w:pPr>
      <w:r>
        <w:rPr>
          <w:rFonts w:hint="eastAsia" w:ascii="仿宋" w:hAnsi="仿宋" w:eastAsia="仿宋" w:cs="仿宋"/>
          <w:snapToGrid w:val="0"/>
          <w:color w:val="auto"/>
          <w:sz w:val="24"/>
          <w:szCs w:val="24"/>
          <w:highlight w:val="none"/>
          <w:lang w:val="en-US" w:eastAsia="zh-CN"/>
        </w:rPr>
        <w:t>1、乙方承担的服务内容及范围：</w:t>
      </w:r>
      <w:r>
        <w:rPr>
          <w:rFonts w:hint="eastAsia" w:ascii="仿宋" w:hAnsi="仿宋" w:eastAsia="仿宋" w:cs="仿宋"/>
          <w:snapToGrid w:val="0"/>
          <w:color w:val="auto"/>
          <w:sz w:val="24"/>
          <w:szCs w:val="24"/>
          <w:highlight w:val="none"/>
          <w:u w:val="single"/>
          <w:lang w:val="en-US" w:eastAsia="zh-CN"/>
        </w:rPr>
        <w:t xml:space="preserve">     （相应标项、检测范围、检测内容等）   </w:t>
      </w:r>
    </w:p>
    <w:p>
      <w:pPr>
        <w:adjustRightInd w:val="0"/>
        <w:snapToGrid w:val="0"/>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2、</w:t>
      </w:r>
      <w:r>
        <w:rPr>
          <w:rFonts w:hint="eastAsia" w:ascii="仿宋" w:hAnsi="仿宋" w:eastAsia="仿宋" w:cs="仿宋"/>
          <w:snapToGrid w:val="0"/>
          <w:color w:val="auto"/>
          <w:sz w:val="24"/>
          <w:szCs w:val="24"/>
          <w:highlight w:val="none"/>
        </w:rPr>
        <w:t>招标文件、投标文件、招标答疑、技术澄清及询标答复的所有内容是构成合同不可分割的部分，与本合同具有同等法律效力，当文件有相矛盾之处，以时间在后者为准。</w:t>
      </w:r>
    </w:p>
    <w:p>
      <w:pPr>
        <w:adjustRightInd w:val="0"/>
        <w:snapToGrid w:val="0"/>
        <w:spacing w:line="360" w:lineRule="auto"/>
        <w:ind w:firstLine="0" w:firstLineChars="0"/>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 xml:space="preserve">第二条 服务内容、数量、价格及其它：   </w:t>
      </w:r>
    </w:p>
    <w:p>
      <w:pPr>
        <w:adjustRightInd w:val="0"/>
        <w:snapToGrid w:val="0"/>
        <w:spacing w:line="360" w:lineRule="auto"/>
        <w:ind w:firstLine="480" w:firstLineChars="200"/>
        <w:rPr>
          <w:rFonts w:hint="eastAsia" w:ascii="仿宋" w:hAnsi="仿宋" w:eastAsia="仿宋" w:cs="仿宋"/>
          <w:b w:val="0"/>
          <w:snapToGrid w:val="0"/>
          <w:color w:val="auto"/>
          <w:kern w:val="2"/>
          <w:sz w:val="24"/>
          <w:szCs w:val="24"/>
          <w:highlight w:val="none"/>
          <w:u w:val="none"/>
          <w:lang w:val="en-US" w:eastAsia="zh-CN"/>
        </w:rPr>
      </w:pPr>
      <w:r>
        <w:rPr>
          <w:rFonts w:hint="eastAsia" w:ascii="仿宋" w:hAnsi="仿宋" w:eastAsia="仿宋" w:cs="仿宋"/>
          <w:b w:val="0"/>
          <w:snapToGrid w:val="0"/>
          <w:color w:val="auto"/>
          <w:kern w:val="2"/>
          <w:sz w:val="24"/>
          <w:szCs w:val="24"/>
          <w:highlight w:val="none"/>
          <w:u w:val="none"/>
          <w:lang w:val="en-US" w:eastAsia="zh-CN"/>
        </w:rPr>
        <w:t>1.乙方根据甲方要求，</w:t>
      </w:r>
      <w:r>
        <w:rPr>
          <w:rFonts w:hint="eastAsia" w:ascii="仿宋" w:hAnsi="仿宋" w:eastAsia="仿宋" w:cs="仿宋"/>
          <w:snapToGrid w:val="0"/>
          <w:color w:val="auto"/>
          <w:sz w:val="24"/>
          <w:szCs w:val="24"/>
          <w:highlight w:val="none"/>
          <w:shd w:val="clear" w:color="auto" w:fill="auto"/>
          <w:lang w:val="en-US" w:eastAsia="zh-CN"/>
        </w:rPr>
        <w:t>负责指定范围内杭州市本级建（构）筑物防雷装置竣工检测（大地网检测、接地电阻检测、过渡电阻检测、SPD安装检测等）。</w:t>
      </w:r>
    </w:p>
    <w:p>
      <w:pPr>
        <w:adjustRightInd w:val="0"/>
        <w:snapToGrid w:val="0"/>
        <w:spacing w:line="360" w:lineRule="auto"/>
        <w:ind w:firstLine="480" w:firstLineChars="200"/>
        <w:rPr>
          <w:rFonts w:hint="eastAsia" w:ascii="仿宋" w:hAnsi="仿宋" w:eastAsia="仿宋" w:cs="仿宋"/>
          <w:b w:val="0"/>
          <w:snapToGrid w:val="0"/>
          <w:color w:val="auto"/>
          <w:kern w:val="2"/>
          <w:sz w:val="24"/>
          <w:szCs w:val="24"/>
          <w:highlight w:val="none"/>
          <w:u w:val="none"/>
          <w:lang w:val="en-US" w:eastAsia="zh-CN"/>
        </w:rPr>
      </w:pPr>
      <w:r>
        <w:rPr>
          <w:rFonts w:hint="eastAsia" w:ascii="仿宋" w:hAnsi="仿宋" w:eastAsia="仿宋" w:cs="仿宋"/>
          <w:b w:val="0"/>
          <w:snapToGrid w:val="0"/>
          <w:color w:val="auto"/>
          <w:kern w:val="2"/>
          <w:sz w:val="24"/>
          <w:szCs w:val="24"/>
          <w:highlight w:val="none"/>
          <w:u w:val="none"/>
          <w:lang w:val="en-US" w:eastAsia="zh-CN"/>
        </w:rPr>
        <w:t>2、合同价格</w:t>
      </w:r>
    </w:p>
    <w:p>
      <w:pPr>
        <w:adjustRightInd w:val="0"/>
        <w:snapToGrid w:val="0"/>
        <w:spacing w:line="360" w:lineRule="auto"/>
        <w:ind w:firstLine="480" w:firstLineChars="200"/>
        <w:rPr>
          <w:rFonts w:hint="eastAsia" w:ascii="仿宋" w:hAnsi="仿宋" w:eastAsia="仿宋" w:cs="仿宋"/>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u w:val="none"/>
          <w:lang w:val="en-US" w:eastAsia="zh-CN"/>
        </w:rPr>
        <w:t>（1）防雷装置竣工检测（大地网检测除外）按《浙江省物价局关于规范专业气象服务收费的通知》（浙价服〔2008〕267号）收费标准的</w:t>
      </w:r>
      <w:r>
        <w:rPr>
          <w:rFonts w:hint="eastAsia" w:ascii="仿宋" w:hAnsi="仿宋" w:eastAsia="仿宋" w:cs="仿宋"/>
          <w:b w:val="0"/>
          <w:snapToGrid w:val="0"/>
          <w:color w:val="auto"/>
          <w:kern w:val="2"/>
          <w:sz w:val="24"/>
          <w:szCs w:val="24"/>
          <w:highlight w:val="none"/>
          <w:u w:val="single"/>
          <w:lang w:val="en-US" w:eastAsia="zh-CN"/>
        </w:rPr>
        <w:t xml:space="preserve">     </w:t>
      </w:r>
      <w:r>
        <w:rPr>
          <w:rFonts w:hint="eastAsia" w:ascii="仿宋" w:hAnsi="仿宋" w:eastAsia="仿宋" w:cs="仿宋"/>
          <w:b w:val="0"/>
          <w:snapToGrid w:val="0"/>
          <w:color w:val="auto"/>
          <w:kern w:val="2"/>
          <w:sz w:val="24"/>
          <w:szCs w:val="24"/>
          <w:highlight w:val="none"/>
          <w:u w:val="none"/>
          <w:lang w:val="en-US" w:eastAsia="zh-CN"/>
        </w:rPr>
        <w:t xml:space="preserve"> %计算。（三类建构筑物 ：</w:t>
      </w:r>
      <w:r>
        <w:rPr>
          <w:rFonts w:hint="eastAsia" w:ascii="仿宋" w:hAnsi="仿宋" w:eastAsia="仿宋" w:cs="仿宋"/>
          <w:b w:val="0"/>
          <w:snapToGrid w:val="0"/>
          <w:color w:val="auto"/>
          <w:kern w:val="2"/>
          <w:sz w:val="24"/>
          <w:szCs w:val="24"/>
          <w:highlight w:val="none"/>
          <w:u w:val="single"/>
          <w:lang w:val="en-US" w:eastAsia="zh-CN"/>
        </w:rPr>
        <w:t xml:space="preserve">  </w:t>
      </w:r>
      <w:r>
        <w:rPr>
          <w:rFonts w:hint="eastAsia" w:ascii="仿宋" w:hAnsi="仿宋" w:eastAsia="仿宋" w:cs="仿宋"/>
          <w:b w:val="0"/>
          <w:snapToGrid w:val="0"/>
          <w:color w:val="auto"/>
          <w:kern w:val="2"/>
          <w:sz w:val="24"/>
          <w:szCs w:val="24"/>
          <w:highlight w:val="none"/>
          <w:u w:val="none"/>
          <w:lang w:val="en-US" w:eastAsia="zh-CN"/>
        </w:rPr>
        <w:t>元/㎡；二类建构筑物：</w:t>
      </w:r>
      <w:r>
        <w:rPr>
          <w:rFonts w:hint="eastAsia" w:ascii="仿宋" w:hAnsi="仿宋" w:eastAsia="仿宋" w:cs="仿宋"/>
          <w:b w:val="0"/>
          <w:snapToGrid w:val="0"/>
          <w:color w:val="auto"/>
          <w:kern w:val="2"/>
          <w:sz w:val="24"/>
          <w:szCs w:val="24"/>
          <w:highlight w:val="none"/>
          <w:u w:val="single"/>
          <w:lang w:val="en-US" w:eastAsia="zh-CN"/>
        </w:rPr>
        <w:t xml:space="preserve">   </w:t>
      </w:r>
      <w:r>
        <w:rPr>
          <w:rFonts w:hint="eastAsia" w:ascii="仿宋" w:hAnsi="仿宋" w:eastAsia="仿宋" w:cs="仿宋"/>
          <w:b w:val="0"/>
          <w:snapToGrid w:val="0"/>
          <w:color w:val="auto"/>
          <w:kern w:val="2"/>
          <w:sz w:val="24"/>
          <w:szCs w:val="24"/>
          <w:highlight w:val="none"/>
          <w:u w:val="none"/>
          <w:lang w:val="en-US" w:eastAsia="zh-CN"/>
        </w:rPr>
        <w:t>元/㎡；</w:t>
      </w:r>
      <w:r>
        <w:rPr>
          <w:rFonts w:hint="eastAsia" w:ascii="仿宋" w:hAnsi="仿宋" w:eastAsia="仿宋" w:cs="仿宋"/>
          <w:snapToGrid w:val="0"/>
          <w:color w:val="auto"/>
          <w:kern w:val="0"/>
          <w:sz w:val="24"/>
          <w:highlight w:val="none"/>
          <w:lang w:val="en-US" w:eastAsia="zh-CN"/>
        </w:rPr>
        <w:t>特殊建构筑物检测单价:</w:t>
      </w:r>
      <w:r>
        <w:rPr>
          <w:rFonts w:hint="eastAsia" w:ascii="仿宋" w:hAnsi="仿宋" w:eastAsia="仿宋" w:cs="仿宋"/>
          <w:snapToGrid w:val="0"/>
          <w:color w:val="auto"/>
          <w:kern w:val="0"/>
          <w:sz w:val="24"/>
          <w:highlight w:val="none"/>
          <w:u w:val="single"/>
          <w:lang w:val="zh-CN"/>
        </w:rPr>
        <w:t xml:space="preserve">      </w:t>
      </w:r>
      <w:r>
        <w:rPr>
          <w:rFonts w:hint="eastAsia" w:ascii="仿宋" w:hAnsi="仿宋" w:eastAsia="仿宋" w:cs="仿宋"/>
          <w:snapToGrid w:val="0"/>
          <w:color w:val="auto"/>
          <w:kern w:val="0"/>
          <w:sz w:val="24"/>
          <w:highlight w:val="none"/>
          <w:lang w:val="zh-CN"/>
        </w:rPr>
        <w:t>元/点</w:t>
      </w:r>
      <w:r>
        <w:rPr>
          <w:rFonts w:hint="eastAsia" w:ascii="仿宋" w:hAnsi="仿宋" w:eastAsia="仿宋" w:cs="仿宋"/>
          <w:b w:val="0"/>
          <w:snapToGrid w:val="0"/>
          <w:color w:val="auto"/>
          <w:kern w:val="2"/>
          <w:sz w:val="24"/>
          <w:szCs w:val="24"/>
          <w:highlight w:val="none"/>
          <w:u w:val="none"/>
          <w:lang w:val="en-US" w:eastAsia="zh-CN"/>
        </w:rPr>
        <w:t>）（A）</w:t>
      </w:r>
    </w:p>
    <w:p>
      <w:pPr>
        <w:adjustRightInd w:val="0"/>
        <w:snapToGrid w:val="0"/>
        <w:spacing w:line="360" w:lineRule="auto"/>
        <w:ind w:firstLine="480" w:firstLineChars="200"/>
        <w:rPr>
          <w:rFonts w:hint="eastAsia" w:ascii="仿宋" w:hAnsi="仿宋" w:eastAsia="仿宋" w:cs="仿宋"/>
          <w:b w:val="0"/>
          <w:snapToGrid w:val="0"/>
          <w:color w:val="auto"/>
          <w:kern w:val="2"/>
          <w:sz w:val="24"/>
          <w:szCs w:val="24"/>
          <w:highlight w:val="none"/>
          <w:u w:val="none"/>
          <w:lang w:val="en-US" w:eastAsia="zh-CN"/>
        </w:rPr>
      </w:pPr>
      <w:r>
        <w:rPr>
          <w:rFonts w:hint="eastAsia" w:ascii="仿宋" w:hAnsi="仿宋" w:eastAsia="仿宋" w:cs="仿宋"/>
          <w:snapToGrid w:val="0"/>
          <w:color w:val="auto"/>
          <w:kern w:val="2"/>
          <w:sz w:val="24"/>
          <w:szCs w:val="24"/>
          <w:highlight w:val="none"/>
          <w:lang w:eastAsia="zh-CN"/>
        </w:rPr>
        <w:t>（</w:t>
      </w:r>
      <w:r>
        <w:rPr>
          <w:rFonts w:hint="eastAsia" w:ascii="仿宋" w:hAnsi="仿宋" w:eastAsia="仿宋" w:cs="仿宋"/>
          <w:snapToGrid w:val="0"/>
          <w:color w:val="auto"/>
          <w:kern w:val="2"/>
          <w:sz w:val="24"/>
          <w:szCs w:val="24"/>
          <w:highlight w:val="none"/>
          <w:lang w:val="en-US" w:eastAsia="zh-CN"/>
        </w:rPr>
        <w:t>2</w:t>
      </w:r>
      <w:r>
        <w:rPr>
          <w:rFonts w:hint="eastAsia" w:ascii="仿宋" w:hAnsi="仿宋" w:eastAsia="仿宋" w:cs="仿宋"/>
          <w:snapToGrid w:val="0"/>
          <w:color w:val="auto"/>
          <w:kern w:val="2"/>
          <w:sz w:val="24"/>
          <w:szCs w:val="24"/>
          <w:highlight w:val="none"/>
          <w:lang w:eastAsia="zh-CN"/>
        </w:rPr>
        <w:t>）</w:t>
      </w:r>
      <w:r>
        <w:rPr>
          <w:rFonts w:hint="eastAsia" w:ascii="仿宋" w:hAnsi="仿宋" w:eastAsia="仿宋" w:cs="仿宋"/>
          <w:b w:val="0"/>
          <w:snapToGrid w:val="0"/>
          <w:color w:val="auto"/>
          <w:kern w:val="2"/>
          <w:sz w:val="24"/>
          <w:szCs w:val="24"/>
          <w:highlight w:val="none"/>
          <w:u w:val="none"/>
          <w:lang w:val="en-US" w:eastAsia="zh-CN"/>
        </w:rPr>
        <w:t xml:space="preserve">大地网检测单价： </w:t>
      </w:r>
      <w:r>
        <w:rPr>
          <w:rFonts w:hint="eastAsia" w:ascii="仿宋" w:hAnsi="仿宋" w:eastAsia="仿宋" w:cs="仿宋"/>
          <w:b w:val="0"/>
          <w:snapToGrid w:val="0"/>
          <w:color w:val="auto"/>
          <w:kern w:val="2"/>
          <w:sz w:val="24"/>
          <w:szCs w:val="24"/>
          <w:highlight w:val="none"/>
          <w:u w:val="single"/>
          <w:lang w:val="en-US" w:eastAsia="zh-CN"/>
        </w:rPr>
        <w:t xml:space="preserve">     </w:t>
      </w:r>
      <w:r>
        <w:rPr>
          <w:rFonts w:hint="eastAsia" w:ascii="仿宋" w:hAnsi="仿宋" w:eastAsia="仿宋" w:cs="仿宋"/>
          <w:b w:val="0"/>
          <w:snapToGrid w:val="0"/>
          <w:color w:val="auto"/>
          <w:kern w:val="2"/>
          <w:sz w:val="24"/>
          <w:szCs w:val="24"/>
          <w:highlight w:val="none"/>
          <w:u w:val="none"/>
          <w:lang w:val="en-US" w:eastAsia="zh-CN"/>
        </w:rPr>
        <w:t>元/个。（B）</w:t>
      </w:r>
    </w:p>
    <w:p>
      <w:pPr>
        <w:adjustRightInd w:val="0"/>
        <w:snapToGrid w:val="0"/>
        <w:spacing w:line="360" w:lineRule="auto"/>
        <w:ind w:firstLine="480" w:firstLineChars="200"/>
        <w:rPr>
          <w:rFonts w:hint="eastAsia" w:ascii="仿宋" w:hAnsi="仿宋" w:eastAsia="仿宋" w:cs="仿宋"/>
          <w:b w:val="0"/>
          <w:bCs/>
          <w:snapToGrid w:val="0"/>
          <w:color w:val="auto"/>
          <w:kern w:val="0"/>
          <w:sz w:val="24"/>
          <w:szCs w:val="24"/>
          <w:highlight w:val="none"/>
        </w:rPr>
      </w:pPr>
      <w:r>
        <w:rPr>
          <w:rFonts w:hint="eastAsia" w:ascii="仿宋" w:hAnsi="仿宋" w:eastAsia="仿宋" w:cs="仿宋"/>
          <w:b w:val="0"/>
          <w:bCs/>
          <w:snapToGrid w:val="0"/>
          <w:color w:val="auto"/>
          <w:kern w:val="0"/>
          <w:sz w:val="24"/>
          <w:szCs w:val="24"/>
          <w:highlight w:val="none"/>
          <w:lang w:val="en-US" w:eastAsia="zh-CN"/>
        </w:rPr>
        <w:t>3</w:t>
      </w:r>
      <w:r>
        <w:rPr>
          <w:rFonts w:hint="eastAsia" w:ascii="仿宋" w:hAnsi="仿宋" w:eastAsia="仿宋" w:cs="仿宋"/>
          <w:b w:val="0"/>
          <w:bCs/>
          <w:snapToGrid w:val="0"/>
          <w:color w:val="auto"/>
          <w:kern w:val="0"/>
          <w:sz w:val="24"/>
          <w:szCs w:val="24"/>
          <w:highlight w:val="none"/>
        </w:rPr>
        <w:t>.</w:t>
      </w:r>
      <w:r>
        <w:rPr>
          <w:rFonts w:hint="eastAsia" w:ascii="仿宋" w:hAnsi="仿宋" w:eastAsia="仿宋" w:cs="仿宋"/>
          <w:b w:val="0"/>
          <w:bCs/>
          <w:snapToGrid w:val="0"/>
          <w:color w:val="auto"/>
          <w:kern w:val="0"/>
          <w:sz w:val="24"/>
          <w:szCs w:val="24"/>
          <w:highlight w:val="none"/>
          <w:lang w:val="en-US" w:eastAsia="zh-CN"/>
        </w:rPr>
        <w:t>上述费率、单价</w:t>
      </w:r>
      <w:r>
        <w:rPr>
          <w:rFonts w:hint="eastAsia" w:ascii="仿宋" w:hAnsi="仿宋" w:eastAsia="仿宋" w:cs="仿宋"/>
          <w:b w:val="0"/>
          <w:bCs/>
          <w:snapToGrid w:val="0"/>
          <w:color w:val="auto"/>
          <w:kern w:val="0"/>
          <w:sz w:val="24"/>
          <w:szCs w:val="24"/>
          <w:highlight w:val="none"/>
        </w:rPr>
        <w:t>应包括完成全部检测内容所需的一切人工、工具、设备、保险、交通、利润、税金及潜在满足甲方监管要求可能涉及的一切费用。</w:t>
      </w:r>
    </w:p>
    <w:p>
      <w:pPr>
        <w:adjustRightInd w:val="0"/>
        <w:snapToGrid w:val="0"/>
        <w:spacing w:line="360" w:lineRule="auto"/>
        <w:ind w:firstLine="480" w:firstLineChars="200"/>
        <w:rPr>
          <w:rFonts w:hint="eastAsia" w:ascii="仿宋" w:hAnsi="仿宋" w:eastAsia="仿宋" w:cs="仿宋"/>
          <w:b w:val="0"/>
          <w:bCs/>
          <w:snapToGrid w:val="0"/>
          <w:color w:val="auto"/>
          <w:kern w:val="0"/>
          <w:sz w:val="24"/>
          <w:szCs w:val="24"/>
          <w:highlight w:val="none"/>
        </w:rPr>
      </w:pPr>
      <w:r>
        <w:rPr>
          <w:rFonts w:hint="eastAsia" w:ascii="仿宋" w:hAnsi="仿宋" w:eastAsia="仿宋" w:cs="仿宋"/>
          <w:b w:val="0"/>
          <w:bCs/>
          <w:snapToGrid w:val="0"/>
          <w:color w:val="auto"/>
          <w:kern w:val="0"/>
          <w:sz w:val="24"/>
          <w:szCs w:val="24"/>
          <w:highlight w:val="none"/>
          <w:lang w:val="en-US" w:eastAsia="zh-CN"/>
        </w:rPr>
        <w:t>4</w:t>
      </w:r>
      <w:r>
        <w:rPr>
          <w:rFonts w:hint="eastAsia" w:ascii="仿宋" w:hAnsi="仿宋" w:eastAsia="仿宋" w:cs="仿宋"/>
          <w:b w:val="0"/>
          <w:bCs/>
          <w:snapToGrid w:val="0"/>
          <w:color w:val="auto"/>
          <w:kern w:val="0"/>
          <w:sz w:val="24"/>
          <w:szCs w:val="24"/>
          <w:highlight w:val="none"/>
        </w:rPr>
        <w:t>.</w:t>
      </w:r>
      <w:r>
        <w:rPr>
          <w:rFonts w:hint="eastAsia" w:ascii="仿宋" w:hAnsi="仿宋" w:eastAsia="仿宋" w:cs="仿宋"/>
          <w:b w:val="0"/>
          <w:bCs/>
          <w:color w:val="auto"/>
          <w:sz w:val="24"/>
          <w:szCs w:val="24"/>
          <w:highlight w:val="none"/>
        </w:rPr>
        <w:t xml:space="preserve"> </w:t>
      </w:r>
      <w:r>
        <w:rPr>
          <w:rFonts w:hint="eastAsia" w:ascii="仿宋" w:hAnsi="仿宋" w:eastAsia="仿宋" w:cs="仿宋"/>
          <w:b w:val="0"/>
          <w:bCs/>
          <w:snapToGrid w:val="0"/>
          <w:color w:val="auto"/>
          <w:kern w:val="0"/>
          <w:sz w:val="24"/>
          <w:szCs w:val="24"/>
          <w:highlight w:val="none"/>
          <w:lang w:val="en-US" w:eastAsia="zh-CN"/>
        </w:rPr>
        <w:t>上述费率、单价</w:t>
      </w:r>
      <w:r>
        <w:rPr>
          <w:rFonts w:hint="eastAsia" w:ascii="仿宋" w:hAnsi="仿宋" w:eastAsia="仿宋" w:cs="仿宋"/>
          <w:b w:val="0"/>
          <w:bCs/>
          <w:snapToGrid w:val="0"/>
          <w:color w:val="auto"/>
          <w:kern w:val="0"/>
          <w:sz w:val="24"/>
          <w:szCs w:val="24"/>
          <w:highlight w:val="none"/>
        </w:rPr>
        <w:t>在合同执行期内固定不变，因各种原因而导致费用的增减，甲方均不考虑补偿，结算总价根据完成的检测项目数量按实结算。</w:t>
      </w:r>
    </w:p>
    <w:p>
      <w:pPr>
        <w:adjustRightInd w:val="0"/>
        <w:snapToGrid w:val="0"/>
        <w:spacing w:line="360" w:lineRule="auto"/>
        <w:ind w:firstLine="480" w:firstLineChars="200"/>
        <w:rPr>
          <w:rFonts w:hint="eastAsia" w:ascii="仿宋" w:hAnsi="仿宋" w:eastAsia="仿宋" w:cs="仿宋"/>
          <w:b w:val="0"/>
          <w:bCs/>
          <w:snapToGrid w:val="0"/>
          <w:color w:val="auto"/>
          <w:kern w:val="0"/>
          <w:sz w:val="24"/>
          <w:szCs w:val="24"/>
          <w:highlight w:val="none"/>
        </w:rPr>
      </w:pPr>
      <w:r>
        <w:rPr>
          <w:rFonts w:hint="eastAsia" w:ascii="仿宋" w:hAnsi="仿宋" w:eastAsia="仿宋" w:cs="仿宋"/>
          <w:b w:val="0"/>
          <w:bCs/>
          <w:snapToGrid w:val="0"/>
          <w:color w:val="auto"/>
          <w:kern w:val="0"/>
          <w:sz w:val="24"/>
          <w:szCs w:val="24"/>
          <w:highlight w:val="none"/>
          <w:lang w:val="en-US" w:eastAsia="zh-CN"/>
        </w:rPr>
        <w:t>5</w:t>
      </w:r>
      <w:r>
        <w:rPr>
          <w:rFonts w:hint="eastAsia" w:ascii="仿宋" w:hAnsi="仿宋" w:eastAsia="仿宋" w:cs="仿宋"/>
          <w:b w:val="0"/>
          <w:bCs/>
          <w:snapToGrid w:val="0"/>
          <w:color w:val="auto"/>
          <w:kern w:val="0"/>
          <w:sz w:val="24"/>
          <w:szCs w:val="24"/>
          <w:highlight w:val="none"/>
        </w:rPr>
        <w:t>．</w:t>
      </w:r>
      <w:r>
        <w:rPr>
          <w:rFonts w:hint="eastAsia" w:ascii="仿宋" w:hAnsi="仿宋" w:eastAsia="仿宋" w:cs="仿宋"/>
          <w:b w:val="0"/>
          <w:bCs/>
          <w:snapToGrid w:val="0"/>
          <w:color w:val="auto"/>
          <w:kern w:val="0"/>
          <w:sz w:val="24"/>
          <w:szCs w:val="24"/>
          <w:highlight w:val="none"/>
          <w:lang w:val="en-US" w:eastAsia="zh-CN"/>
        </w:rPr>
        <w:t>每个标项支付金额的上限为相应标项的预算金额。</w:t>
      </w:r>
      <w:r>
        <w:rPr>
          <w:rFonts w:hint="eastAsia" w:ascii="仿宋" w:hAnsi="仿宋" w:eastAsia="仿宋" w:cs="仿宋"/>
          <w:snapToGrid w:val="0"/>
          <w:color w:val="auto"/>
          <w:kern w:val="0"/>
          <w:sz w:val="24"/>
          <w:highlight w:val="none"/>
          <w:lang w:val="en-US" w:eastAsia="zh-CN"/>
        </w:rPr>
        <w:t>如累计工作量的应支付金额超过最高限价（即标项预算金额）</w:t>
      </w:r>
      <w:r>
        <w:rPr>
          <w:rFonts w:hint="eastAsia" w:ascii="仿宋" w:hAnsi="仿宋" w:eastAsia="仿宋" w:cs="仿宋"/>
          <w:b w:val="0"/>
          <w:bCs/>
          <w:snapToGrid w:val="0"/>
          <w:color w:val="auto"/>
          <w:kern w:val="0"/>
          <w:sz w:val="24"/>
          <w:szCs w:val="24"/>
          <w:highlight w:val="none"/>
          <w:lang w:val="en-US" w:eastAsia="zh-CN"/>
        </w:rPr>
        <w:t>20%（含）以内的，乙方应已在报价中充分考虑，甲方不再另行支付。乙方有义务提醒甲方项目总价的实时统计情况，</w:t>
      </w:r>
      <w:r>
        <w:rPr>
          <w:rFonts w:hint="eastAsia" w:ascii="仿宋" w:hAnsi="仿宋" w:eastAsia="仿宋" w:cs="仿宋"/>
          <w:snapToGrid w:val="0"/>
          <w:color w:val="auto"/>
          <w:kern w:val="0"/>
          <w:sz w:val="24"/>
          <w:highlight w:val="none"/>
          <w:lang w:val="en-US" w:eastAsia="zh-CN"/>
        </w:rPr>
        <w:t>以免累计合同金额超过相应标项的预算金额</w:t>
      </w:r>
      <w:r>
        <w:rPr>
          <w:rFonts w:hint="eastAsia" w:ascii="仿宋" w:hAnsi="仿宋" w:eastAsia="仿宋" w:cs="仿宋"/>
          <w:b w:val="0"/>
          <w:bCs/>
          <w:snapToGrid w:val="0"/>
          <w:color w:val="auto"/>
          <w:kern w:val="0"/>
          <w:sz w:val="24"/>
          <w:szCs w:val="24"/>
          <w:highlight w:val="none"/>
          <w:lang w:val="en-US" w:eastAsia="zh-CN"/>
        </w:rPr>
        <w:t>。</w:t>
      </w:r>
    </w:p>
    <w:p>
      <w:pPr>
        <w:adjustRightInd w:val="0"/>
        <w:snapToGrid w:val="0"/>
        <w:spacing w:before="190" w:beforeLines="50" w:after="190" w:afterLines="50" w:line="360" w:lineRule="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第三条 服务期限</w:t>
      </w:r>
    </w:p>
    <w:p>
      <w:pPr>
        <w:adjustRightInd w:val="0"/>
        <w:snapToGrid w:val="0"/>
        <w:spacing w:line="360" w:lineRule="auto"/>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1. 服务期：</w:t>
      </w:r>
      <w:r>
        <w:rPr>
          <w:rFonts w:hint="eastAsia" w:ascii="仿宋" w:hAnsi="仿宋" w:eastAsia="仿宋" w:cs="仿宋"/>
          <w:color w:val="auto"/>
          <w:sz w:val="24"/>
          <w:szCs w:val="24"/>
          <w:highlight w:val="none"/>
          <w:u w:val="none"/>
        </w:rPr>
        <w:t>签订合同之日起至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日止。</w:t>
      </w:r>
    </w:p>
    <w:p>
      <w:pPr>
        <w:adjustRightInd w:val="0"/>
        <w:snapToGrid w:val="0"/>
        <w:spacing w:line="360" w:lineRule="auto"/>
        <w:ind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 合同执行期间，乙方应在接到任务单后3个工作日开展防雷装置竣工检测，各项检测完成后的5个工作日内（含）出具检测报告。</w:t>
      </w:r>
    </w:p>
    <w:p>
      <w:pPr>
        <w:pStyle w:val="6"/>
        <w:rPr>
          <w:rFonts w:hint="eastAsia" w:ascii="仿宋" w:hAnsi="仿宋" w:eastAsia="仿宋" w:cs="仿宋"/>
          <w:color w:val="auto"/>
          <w:sz w:val="24"/>
          <w:szCs w:val="24"/>
          <w:highlight w:val="none"/>
          <w:lang w:val="en-US" w:eastAsia="zh-CN"/>
        </w:rPr>
      </w:pPr>
    </w:p>
    <w:p>
      <w:pPr>
        <w:adjustRightInd w:val="0"/>
        <w:snapToGrid w:val="0"/>
        <w:spacing w:before="190" w:beforeLines="50" w:after="190" w:afterLines="50" w:line="360" w:lineRule="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第四条 服务内容</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1．技术服务的目标：</w:t>
      </w:r>
      <w:r>
        <w:rPr>
          <w:rFonts w:hint="eastAsia" w:ascii="仿宋" w:hAnsi="仿宋" w:eastAsia="仿宋" w:cs="仿宋"/>
          <w:color w:val="auto"/>
          <w:sz w:val="24"/>
          <w:szCs w:val="24"/>
          <w:highlight w:val="none"/>
          <w:u w:val="single"/>
        </w:rPr>
        <w:t>　见采购文件</w:t>
      </w:r>
      <w:r>
        <w:rPr>
          <w:rFonts w:hint="eastAsia" w:ascii="仿宋" w:hAnsi="仿宋" w:eastAsia="仿宋" w:cs="仿宋"/>
          <w:color w:val="auto"/>
          <w:sz w:val="24"/>
          <w:szCs w:val="24"/>
          <w:highlight w:val="none"/>
        </w:rPr>
        <w:t>。</w:t>
      </w:r>
    </w:p>
    <w:p>
      <w:pPr>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2．技术服务的内容：</w:t>
      </w:r>
      <w:r>
        <w:rPr>
          <w:rFonts w:hint="eastAsia" w:ascii="仿宋" w:hAnsi="仿宋" w:eastAsia="仿宋" w:cs="仿宋"/>
          <w:color w:val="auto"/>
          <w:sz w:val="24"/>
          <w:szCs w:val="24"/>
          <w:highlight w:val="none"/>
          <w:u w:val="single"/>
        </w:rPr>
        <w:t>　见采购文件。</w:t>
      </w:r>
    </w:p>
    <w:p>
      <w:pPr>
        <w:adjustRightInd w:val="0"/>
        <w:snapToGrid w:val="0"/>
        <w:spacing w:before="190" w:beforeLines="50" w:after="190" w:afterLines="50" w:line="360" w:lineRule="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第五条 服务要求</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技术服务的方式：</w:t>
      </w:r>
      <w:r>
        <w:rPr>
          <w:rFonts w:hint="eastAsia" w:ascii="仿宋" w:hAnsi="仿宋" w:eastAsia="仿宋" w:cs="仿宋"/>
          <w:color w:val="auto"/>
          <w:sz w:val="24"/>
          <w:szCs w:val="24"/>
          <w:highlight w:val="none"/>
          <w:u w:val="single"/>
        </w:rPr>
        <w:t>　室内、外试验和室内计算分析　</w:t>
      </w:r>
      <w:r>
        <w:rPr>
          <w:rFonts w:hint="eastAsia" w:ascii="仿宋" w:hAnsi="仿宋" w:eastAsia="仿宋" w:cs="仿宋"/>
          <w:color w:val="auto"/>
          <w:sz w:val="24"/>
          <w:szCs w:val="24"/>
          <w:highlight w:val="none"/>
        </w:rPr>
        <w:t>；</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技术服务进度：</w:t>
      </w:r>
      <w:r>
        <w:rPr>
          <w:rFonts w:hint="eastAsia" w:ascii="仿宋" w:hAnsi="仿宋" w:eastAsia="仿宋" w:cs="仿宋"/>
          <w:color w:val="auto"/>
          <w:sz w:val="24"/>
          <w:szCs w:val="24"/>
          <w:highlight w:val="none"/>
          <w:u w:val="single"/>
        </w:rPr>
        <w:t>　根据甲方工作要求　</w:t>
      </w:r>
      <w:r>
        <w:rPr>
          <w:rFonts w:hint="eastAsia" w:ascii="仿宋" w:hAnsi="仿宋" w:eastAsia="仿宋" w:cs="仿宋"/>
          <w:color w:val="auto"/>
          <w:sz w:val="24"/>
          <w:szCs w:val="24"/>
          <w:highlight w:val="none"/>
        </w:rPr>
        <w:t>；</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 技术服务质量要求：</w:t>
      </w:r>
      <w:r>
        <w:rPr>
          <w:rFonts w:hint="eastAsia" w:ascii="仿宋" w:hAnsi="仿宋" w:eastAsia="仿宋" w:cs="仿宋"/>
          <w:snapToGrid w:val="0"/>
          <w:color w:val="auto"/>
          <w:kern w:val="0"/>
          <w:sz w:val="24"/>
          <w:szCs w:val="24"/>
          <w:highlight w:val="none"/>
          <w:u w:val="single"/>
        </w:rPr>
        <w:t>　按相关技术标准　　</w:t>
      </w:r>
      <w:r>
        <w:rPr>
          <w:rFonts w:hint="eastAsia" w:ascii="仿宋" w:hAnsi="仿宋" w:eastAsia="仿宋" w:cs="仿宋"/>
          <w:snapToGrid w:val="0"/>
          <w:color w:val="auto"/>
          <w:kern w:val="0"/>
          <w:sz w:val="24"/>
          <w:szCs w:val="24"/>
          <w:highlight w:val="none"/>
        </w:rPr>
        <w:t>；</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 xml:space="preserve">4. </w:t>
      </w:r>
      <w:r>
        <w:rPr>
          <w:rFonts w:hint="eastAsia" w:ascii="仿宋" w:hAnsi="仿宋" w:eastAsia="仿宋" w:cs="仿宋"/>
          <w:color w:val="auto"/>
          <w:sz w:val="24"/>
          <w:szCs w:val="24"/>
          <w:highlight w:val="none"/>
        </w:rPr>
        <w:t>其它要求：</w:t>
      </w:r>
    </w:p>
    <w:p>
      <w:pPr>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u w:val="single"/>
        </w:rPr>
        <w:t>乙方有义务配合甲方完成市级及以上行政主管部门和监督管理部门组织的专项检查工作；</w:t>
      </w:r>
    </w:p>
    <w:p>
      <w:pPr>
        <w:adjustRightInd w:val="0"/>
        <w:snapToGrid w:val="0"/>
        <w:spacing w:line="360" w:lineRule="auto"/>
        <w:ind w:firstLine="482" w:firstLineChars="20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u w:val="single"/>
        </w:rPr>
        <w:t>乙方有义务根据甲方要求对完成的检测项目定期进行工作总结</w:t>
      </w:r>
      <w:r>
        <w:rPr>
          <w:rFonts w:hint="eastAsia" w:ascii="仿宋" w:hAnsi="仿宋" w:eastAsia="仿宋" w:cs="仿宋"/>
          <w:b/>
          <w:color w:val="auto"/>
          <w:sz w:val="24"/>
          <w:szCs w:val="24"/>
          <w:highlight w:val="none"/>
          <w:u w:val="single"/>
          <w:lang w:eastAsia="zh-CN"/>
        </w:rPr>
        <w:t>，</w:t>
      </w:r>
      <w:r>
        <w:rPr>
          <w:rFonts w:hint="eastAsia" w:ascii="仿宋" w:hAnsi="仿宋" w:eastAsia="仿宋" w:cs="仿宋"/>
          <w:b/>
          <w:color w:val="auto"/>
          <w:sz w:val="24"/>
          <w:szCs w:val="24"/>
          <w:highlight w:val="none"/>
          <w:u w:val="single"/>
        </w:rPr>
        <w:t>对检测工作存在的问题进行分析并提出改进的合理化建议。</w:t>
      </w:r>
    </w:p>
    <w:p>
      <w:pPr>
        <w:adjustRightInd w:val="0"/>
        <w:snapToGrid w:val="0"/>
        <w:spacing w:line="360" w:lineRule="auto"/>
        <w:ind w:firstLine="482" w:firstLineChars="20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（3）乙方对安全、环保工作应负有责任。</w:t>
      </w:r>
    </w:p>
    <w:p>
      <w:pPr>
        <w:adjustRightInd w:val="0"/>
        <w:snapToGrid w:val="0"/>
        <w:spacing w:before="190" w:beforeLines="50" w:after="190" w:afterLines="50" w:line="360" w:lineRule="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第六条 检测报告的交付</w:t>
      </w:r>
    </w:p>
    <w:p>
      <w:pP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w:t>
      </w:r>
      <w:r>
        <w:rPr>
          <w:rFonts w:hint="eastAsia" w:ascii="仿宋" w:hAnsi="仿宋" w:eastAsia="仿宋" w:cs="仿宋"/>
          <w:color w:val="auto"/>
          <w:sz w:val="24"/>
          <w:szCs w:val="24"/>
          <w:highlight w:val="none"/>
          <w:u w:val="none"/>
          <w:lang w:val="en-US" w:eastAsia="zh-CN"/>
        </w:rPr>
        <w:t>防雷检测报告应以书面形式提供给委托单位6份（暂定）</w:t>
      </w:r>
      <w:r>
        <w:rPr>
          <w:rFonts w:hint="eastAsia" w:ascii="仿宋" w:hAnsi="仿宋" w:eastAsia="仿宋" w:cs="仿宋"/>
          <w:color w:val="auto"/>
          <w:kern w:val="0"/>
          <w:sz w:val="24"/>
          <w:szCs w:val="24"/>
          <w:highlight w:val="none"/>
        </w:rPr>
        <w:t>，并对其准确性、真实性和可靠性负责。</w:t>
      </w:r>
    </w:p>
    <w:p>
      <w:pP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（二）双方约定按照下列第</w:t>
      </w:r>
      <w:r>
        <w:rPr>
          <w:rFonts w:hint="eastAsia" w:ascii="仿宋" w:hAnsi="仿宋" w:eastAsia="仿宋" w:cs="仿宋"/>
          <w:color w:val="auto"/>
          <w:kern w:val="0"/>
          <w:sz w:val="24"/>
          <w:szCs w:val="24"/>
          <w:highlight w:val="none"/>
          <w:u w:val="single"/>
        </w:rPr>
        <w:t xml:space="preserve">  2   </w:t>
      </w:r>
      <w:r>
        <w:rPr>
          <w:rFonts w:hint="eastAsia" w:ascii="仿宋" w:hAnsi="仿宋" w:eastAsia="仿宋" w:cs="仿宋"/>
          <w:color w:val="auto"/>
          <w:kern w:val="0"/>
          <w:sz w:val="24"/>
          <w:szCs w:val="24"/>
          <w:highlight w:val="none"/>
        </w:rPr>
        <w:t>种方式交付相关成果。</w:t>
      </w:r>
    </w:p>
    <w:p>
      <w:pPr>
        <w:adjustRightInd w:val="0"/>
        <w:snapToGrid w:val="0"/>
        <w:spacing w:line="360" w:lineRule="auto"/>
        <w:ind w:firstLine="480" w:firstLineChars="200"/>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u w:val="none"/>
          <w:shd w:val="clear" w:color="auto" w:fill="auto"/>
          <w:lang w:val="en-US" w:eastAsia="zh-CN"/>
        </w:rPr>
        <w:t>1、甲方上门提取检测报告。</w:t>
      </w:r>
    </w:p>
    <w:p>
      <w:pP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u w:val="none"/>
          <w:shd w:val="clear" w:color="auto" w:fill="auto"/>
          <w:lang w:val="en-US" w:eastAsia="zh-CN"/>
        </w:rPr>
        <w:t>2、乙方送检测报告给甲方。</w:t>
      </w:r>
    </w:p>
    <w:p>
      <w:pPr>
        <w:adjustRightInd w:val="0"/>
        <w:snapToGrid w:val="0"/>
        <w:spacing w:before="190" w:beforeLines="50" w:after="190" w:afterLines="50" w:line="360" w:lineRule="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第七条 履约保证金</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1、合同签定后15天内，中标方向采购方支付暂定合同总价1%的金额（以标项预算金额的1%计）作为履约保证金。服务结束后，履约保证金无息退还（如有违约内容，则扣除相应违约款项后，无息退还）。</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shd w:val="clear" w:color="auto" w:fill="auto"/>
          <w:lang w:val="en-US" w:eastAsia="zh-CN"/>
        </w:rPr>
        <w:t>2、除电汇、支票等形式外，履约保证金也可采用汇票、本票、保函等非现金形式缴纳或提交。</w:t>
      </w:r>
    </w:p>
    <w:p>
      <w:pPr>
        <w:adjustRightInd w:val="0"/>
        <w:snapToGrid w:val="0"/>
        <w:spacing w:before="190" w:beforeLines="50" w:after="190" w:afterLines="50" w:line="360" w:lineRule="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第八条 合同款的支付</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1.合同生效以及具备实施条件后5个工作日内，甲方向乙方支付暂定合同总额的40%（以标项预算金额的40%计）作为预付款。（支付预付款的，服务费用将在预付款全部扣回后支付。在签订合同时，乙方明确表示无需预付款或者主动要求降低预付款比例的，可不适用预付款相关规定）。</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2、费用支付方式（进度跨年的支付除外）：按月支付。甲方收到乙方提供的所有检测数据后，凭乙方开具的正规发票于下月开始且甲方财务审核流程结束后5个工作日支付检测费给乙方。</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3、乙方申请付款时，需提供工作量清单。甲方对检测项目费用有异议的，应及时与乙方进行协商，但不得拖延其他无异议项目检测费用的支付。</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4、以上价款用人民币结算。</w:t>
      </w:r>
    </w:p>
    <w:p>
      <w:pPr>
        <w:adjustRightInd w:val="0"/>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snapToGrid w:val="0"/>
          <w:color w:val="auto"/>
          <w:kern w:val="0"/>
          <w:sz w:val="24"/>
          <w:highlight w:val="none"/>
          <w:lang w:val="zh-CN"/>
        </w:rPr>
        <w:t>5、因乙方原因导致</w:t>
      </w:r>
      <w:r>
        <w:rPr>
          <w:rFonts w:hint="eastAsia" w:ascii="仿宋" w:hAnsi="仿宋" w:eastAsia="仿宋" w:cs="仿宋"/>
          <w:snapToGrid w:val="0"/>
          <w:color w:val="auto"/>
          <w:kern w:val="0"/>
          <w:sz w:val="24"/>
          <w:highlight w:val="none"/>
          <w:lang w:val="en-US" w:eastAsia="zh-CN"/>
        </w:rPr>
        <w:t>检测</w:t>
      </w:r>
      <w:r>
        <w:rPr>
          <w:rFonts w:hint="eastAsia" w:ascii="仿宋" w:hAnsi="仿宋" w:eastAsia="仿宋" w:cs="仿宋"/>
          <w:snapToGrid w:val="0"/>
          <w:color w:val="auto"/>
          <w:kern w:val="0"/>
          <w:sz w:val="24"/>
          <w:highlight w:val="none"/>
          <w:lang w:val="zh-CN"/>
        </w:rPr>
        <w:t>结果有严重错误，并造成甲方经济损失的，乙方应承担相应的经济责任。</w:t>
      </w:r>
    </w:p>
    <w:p>
      <w:pPr>
        <w:adjustRightInd w:val="0"/>
        <w:snapToGrid w:val="0"/>
        <w:spacing w:before="190" w:beforeLines="50" w:after="190" w:afterLines="50" w:line="360" w:lineRule="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第九条 保密</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1．保密内容（包括技术信息和经营信息）：</w:t>
      </w:r>
      <w:r>
        <w:rPr>
          <w:rFonts w:hint="eastAsia" w:ascii="仿宋" w:hAnsi="仿宋" w:eastAsia="仿宋" w:cs="仿宋"/>
          <w:color w:val="auto"/>
          <w:sz w:val="24"/>
          <w:szCs w:val="24"/>
          <w:highlight w:val="none"/>
          <w:u w:val="single"/>
        </w:rPr>
        <w:t>　与项目相关的所有试验资料与结果　</w:t>
      </w:r>
      <w:r>
        <w:rPr>
          <w:rFonts w:hint="eastAsia" w:ascii="仿宋" w:hAnsi="仿宋" w:eastAsia="仿宋" w:cs="仿宋"/>
          <w:color w:val="auto"/>
          <w:sz w:val="24"/>
          <w:szCs w:val="24"/>
          <w:highlight w:val="none"/>
        </w:rPr>
        <w:t>。</w:t>
      </w:r>
    </w:p>
    <w:p>
      <w:pPr>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2．涉密人员范围：</w:t>
      </w:r>
      <w:r>
        <w:rPr>
          <w:rFonts w:hint="eastAsia" w:ascii="仿宋" w:hAnsi="仿宋" w:eastAsia="仿宋" w:cs="仿宋"/>
          <w:color w:val="auto"/>
          <w:sz w:val="24"/>
          <w:szCs w:val="24"/>
          <w:highlight w:val="none"/>
          <w:u w:val="single"/>
        </w:rPr>
        <w:t xml:space="preserve">　项目组全体人员 </w:t>
      </w:r>
      <w:r>
        <w:rPr>
          <w:rFonts w:hint="eastAsia" w:ascii="仿宋" w:hAnsi="仿宋" w:eastAsia="仿宋" w:cs="仿宋"/>
          <w:color w:val="auto"/>
          <w:sz w:val="24"/>
          <w:szCs w:val="24"/>
          <w:highlight w:val="none"/>
        </w:rPr>
        <w:t>。</w:t>
      </w:r>
    </w:p>
    <w:p>
      <w:pPr>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3．保密期限：</w:t>
      </w:r>
      <w:r>
        <w:rPr>
          <w:rFonts w:hint="eastAsia" w:ascii="仿宋" w:hAnsi="仿宋" w:eastAsia="仿宋" w:cs="仿宋"/>
          <w:color w:val="auto"/>
          <w:sz w:val="24"/>
          <w:szCs w:val="24"/>
          <w:highlight w:val="none"/>
          <w:u w:val="single"/>
        </w:rPr>
        <w:t>　依据《浙江省检验机构管理条例》的有关规定执行　</w:t>
      </w:r>
      <w:r>
        <w:rPr>
          <w:rFonts w:hint="eastAsia" w:ascii="仿宋" w:hAnsi="仿宋" w:eastAsia="仿宋" w:cs="仿宋"/>
          <w:color w:val="auto"/>
          <w:sz w:val="24"/>
          <w:szCs w:val="24"/>
          <w:highlight w:val="none"/>
        </w:rPr>
        <w:t>。</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4．泄密责任：</w:t>
      </w:r>
      <w:r>
        <w:rPr>
          <w:rFonts w:hint="eastAsia" w:ascii="仿宋" w:hAnsi="仿宋" w:eastAsia="仿宋" w:cs="仿宋"/>
          <w:color w:val="auto"/>
          <w:sz w:val="24"/>
          <w:szCs w:val="24"/>
          <w:highlight w:val="none"/>
          <w:u w:val="single"/>
        </w:rPr>
        <w:t>　按泄密导致的损失协商解决　</w:t>
      </w:r>
      <w:r>
        <w:rPr>
          <w:rFonts w:hint="eastAsia" w:ascii="仿宋" w:hAnsi="仿宋" w:eastAsia="仿宋" w:cs="仿宋"/>
          <w:color w:val="auto"/>
          <w:sz w:val="24"/>
          <w:szCs w:val="24"/>
          <w:highlight w:val="none"/>
        </w:rPr>
        <w:t>。</w:t>
      </w:r>
    </w:p>
    <w:p>
      <w:pPr>
        <w:adjustRightInd w:val="0"/>
        <w:snapToGrid w:val="0"/>
        <w:spacing w:before="190" w:beforeLines="50" w:after="190" w:afterLines="50" w:line="360" w:lineRule="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第十条  服务质量</w:t>
      </w:r>
    </w:p>
    <w:p>
      <w:pPr>
        <w:adjustRightInd w:val="0"/>
        <w:snapToGrid w:val="0"/>
        <w:spacing w:line="360" w:lineRule="auto"/>
        <w:ind w:firstLine="480"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．甲方应当负责与本工程检测业务有关的第三人的协调，为乙方提供必要的外部工作条件。</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乙方应保证本合同范围内使用成果不受第三方提出的关于专利权、版权、设计、其他知识产权或使用许可的法律纠纷，倘若发生有关的诉讼，完全由卖方应诉并承担法律责任。</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提供的成果不客观、不全面、不准确等情况，应负责无偿予以重测或采取补救措施，以达到甲方质量要求。因成果质量、工期等不符合甲方要求造成不良后果时，乙方应对因此造成的直接损失负赔偿责任，并承担相应的法律责任（包括第三方责任）。</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、乙方应认真仔细勘察现场。若未能准确及时发现病害，导致无法根据检测结论及意见实施整治的，该责任由乙方承担，应扣除该检测项目的检测费用，并承担等额的赔偿费用。</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．本项目不得转包。</w:t>
      </w:r>
    </w:p>
    <w:p>
      <w:pPr>
        <w:adjustRightInd w:val="0"/>
        <w:snapToGrid w:val="0"/>
        <w:spacing w:before="190" w:beforeLines="50" w:after="190" w:afterLines="50" w:line="360" w:lineRule="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第十一条 其他约定</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在本合同有效期内，甲方利用乙方提交的技术服务工作成果所完成的新的技术成果，归</w:t>
      </w:r>
      <w:r>
        <w:rPr>
          <w:rFonts w:hint="eastAsia" w:ascii="仿宋" w:hAnsi="仿宋" w:eastAsia="仿宋" w:cs="仿宋"/>
          <w:color w:val="auto"/>
          <w:sz w:val="24"/>
          <w:szCs w:val="24"/>
          <w:highlight w:val="none"/>
          <w:u w:val="single"/>
        </w:rPr>
        <w:t>　甲　</w:t>
      </w:r>
      <w:r>
        <w:rPr>
          <w:rFonts w:hint="eastAsia" w:ascii="仿宋" w:hAnsi="仿宋" w:eastAsia="仿宋" w:cs="仿宋"/>
          <w:color w:val="auto"/>
          <w:sz w:val="24"/>
          <w:szCs w:val="24"/>
          <w:highlight w:val="none"/>
        </w:rPr>
        <w:t>方所有。</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在本合同有效期内，乙方利用甲方提供的技术资料和工作条件所完成的新的技术成果，归</w:t>
      </w:r>
      <w:r>
        <w:rPr>
          <w:rFonts w:hint="eastAsia" w:ascii="仿宋" w:hAnsi="仿宋" w:eastAsia="仿宋" w:cs="仿宋"/>
          <w:color w:val="auto"/>
          <w:sz w:val="24"/>
          <w:szCs w:val="24"/>
          <w:highlight w:val="none"/>
          <w:u w:val="single"/>
        </w:rPr>
        <w:t xml:space="preserve">　甲、乙双 </w:t>
      </w:r>
      <w:r>
        <w:rPr>
          <w:rFonts w:hint="eastAsia" w:ascii="仿宋" w:hAnsi="仿宋" w:eastAsia="仿宋" w:cs="仿宋"/>
          <w:color w:val="auto"/>
          <w:sz w:val="24"/>
          <w:szCs w:val="24"/>
          <w:highlight w:val="none"/>
        </w:rPr>
        <w:t>方所有。</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双方确定，在本合同有效期内，甲方指定</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为甲方项目联系人，乙方指定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为乙方项目联系人。项目联系人承担以下责任：</w:t>
      </w:r>
      <w:r>
        <w:rPr>
          <w:rFonts w:hint="eastAsia" w:ascii="仿宋" w:hAnsi="仿宋" w:eastAsia="仿宋" w:cs="仿宋"/>
          <w:color w:val="auto"/>
          <w:sz w:val="24"/>
          <w:szCs w:val="24"/>
          <w:highlight w:val="none"/>
          <w:u w:val="single"/>
        </w:rPr>
        <w:t>确保在接到甲方通知后乙方及时安排检测工作，检测完毕后及时向甲方提交检测报告</w:t>
      </w:r>
      <w:r>
        <w:rPr>
          <w:rFonts w:hint="eastAsia" w:ascii="仿宋" w:hAnsi="仿宋" w:eastAsia="仿宋" w:cs="仿宋"/>
          <w:color w:val="auto"/>
          <w:sz w:val="24"/>
          <w:szCs w:val="24"/>
          <w:highlight w:val="none"/>
        </w:rPr>
        <w:t>。一方变更项目联系人的，应当及时以书面形式通知另一方。未及时通知并影响本合同履行或造成损失的，应承担相应的责任。</w:t>
      </w:r>
    </w:p>
    <w:p>
      <w:pPr>
        <w:widowControl/>
        <w:shd w:val="clear" w:color="auto" w:fill="FFFFFF"/>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4．务必重视安全环保措施，全权负责安全责任、环保责任。</w:t>
      </w:r>
    </w:p>
    <w:p>
      <w:pPr>
        <w:widowControl/>
        <w:shd w:val="clear" w:color="auto" w:fill="FFFFFF"/>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5．同履行过程中发生的一切事故产生的任何费用由乙方全部承担，若造成甲方经济损失的，甲方有权向乙方追讨，相关费用直接从合同扣除，不足费用由乙方全额赔偿。</w:t>
      </w:r>
    </w:p>
    <w:p>
      <w:pPr>
        <w:adjustRightInd w:val="0"/>
        <w:snapToGrid w:val="0"/>
        <w:spacing w:before="190" w:beforeLines="50" w:after="190" w:afterLines="50" w:line="360" w:lineRule="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第十二条 对检测结论异议的处理</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甲方对检测结论有异议的，甲方有权利直接委托经双方共同认可的检测机构复检。复检结论与原检测结论相同，由甲方支付复检费用；反之，则由乙方承担复检费用。</w:t>
      </w:r>
    </w:p>
    <w:p>
      <w:pPr>
        <w:adjustRightInd w:val="0"/>
        <w:snapToGrid w:val="0"/>
        <w:spacing w:before="190" w:beforeLines="50" w:after="190" w:afterLines="50" w:line="360" w:lineRule="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第十三条 违约责任</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1．如乙方因自身原因不能履行合同规定内容，甲方有权没收乙方缴纳的履约保证金。</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2．除不可抗力外，出现下列情形，致使本合同的履行成为不必要或不可能的，甲方有权根据招标文件和相应的法律法规要求对乙方进行处罚，有权提前终止合同：</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（1）在委托检测期间，乙方发生检测质量责任事故造成严重损失的；</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（2）在委托检测期间，乙方受到市级及以上的建设行政主管部门或监督管理部门通报批评、或因检测单位的过失而被媒体曝光或行政处罚等处理的；</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（3）在委托检测期间，乙方被投诉存在出具虚假报告等违法违规行为，经调查属实的；</w:t>
      </w:r>
    </w:p>
    <w:p>
      <w:pPr>
        <w:adjustRightInd w:val="0"/>
        <w:snapToGrid w:val="0"/>
        <w:spacing w:line="360" w:lineRule="auto"/>
        <w:ind w:firstLine="480" w:firstLineChars="200"/>
        <w:rPr>
          <w:rFonts w:hint="eastAsia" w:ascii="仿宋" w:hAnsi="仿宋" w:eastAsia="仿宋" w:cs="仿宋"/>
          <w:bCs/>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（4）在委托监督检测期间乙方检测人员有存在吃、拿、卡、要等违反廉政行为，经调查属实的。</w:t>
      </w:r>
    </w:p>
    <w:p>
      <w:pPr>
        <w:adjustRightInd w:val="0"/>
        <w:snapToGrid w:val="0"/>
        <w:spacing w:before="190" w:beforeLines="50" w:after="190" w:afterLines="50" w:line="360" w:lineRule="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第十四条 不可抗力</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不可抗力是指《中华人民共和国</w:t>
      </w:r>
      <w:r>
        <w:rPr>
          <w:rFonts w:hint="eastAsia" w:ascii="仿宋" w:hAnsi="仿宋" w:eastAsia="仿宋" w:cs="仿宋"/>
          <w:snapToGrid w:val="0"/>
          <w:color w:val="auto"/>
          <w:kern w:val="0"/>
          <w:sz w:val="24"/>
          <w:szCs w:val="24"/>
          <w:highlight w:val="none"/>
          <w:lang w:val="en-US" w:eastAsia="zh-CN"/>
        </w:rPr>
        <w:t>民法典</w:t>
      </w:r>
      <w:r>
        <w:rPr>
          <w:rFonts w:hint="eastAsia" w:ascii="仿宋" w:hAnsi="仿宋" w:eastAsia="仿宋" w:cs="仿宋"/>
          <w:snapToGrid w:val="0"/>
          <w:color w:val="auto"/>
          <w:kern w:val="0"/>
          <w:sz w:val="24"/>
          <w:szCs w:val="24"/>
          <w:highlight w:val="none"/>
        </w:rPr>
        <w:t>》所列举的不可抗力。不可抗力一旦发生，证明文件由法律规定部门签署，并由甲方、乙方协商合同逾期履行和继续履行的方法，在此情况下，任何一方不能要求损失赔偿。</w:t>
      </w:r>
    </w:p>
    <w:p>
      <w:pPr>
        <w:adjustRightInd w:val="0"/>
        <w:snapToGrid w:val="0"/>
        <w:spacing w:before="190" w:beforeLines="50" w:after="190" w:afterLines="50" w:line="360" w:lineRule="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第十五条 争议解决</w:t>
      </w:r>
    </w:p>
    <w:p>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snapToGrid w:val="0"/>
          <w:color w:val="auto"/>
          <w:sz w:val="24"/>
          <w:szCs w:val="24"/>
          <w:highlight w:val="none"/>
        </w:rPr>
        <w:t>关于本合同争议，应双方友好协商解决，协商不一致，仲裁或诉讼按合同履行地原则。</w:t>
      </w:r>
    </w:p>
    <w:p>
      <w:pPr>
        <w:adjustRightInd w:val="0"/>
        <w:snapToGrid w:val="0"/>
        <w:spacing w:before="190" w:beforeLines="50" w:after="190" w:afterLines="50" w:line="360" w:lineRule="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第十六条 其他</w:t>
      </w:r>
    </w:p>
    <w:p>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1、本合同一式</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份，甲方执</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份、乙方执</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份，招标代理机构执一份。</w:t>
      </w:r>
    </w:p>
    <w:p>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2、合同履行期内甲乙双方均不得随意变更或解除合同。合同若有未尽事宜，需经双方共同协商，订立补充合同，补充合同与本合同有同等法律效力。</w:t>
      </w:r>
    </w:p>
    <w:p>
      <w:pPr>
        <w:pStyle w:val="43"/>
        <w:adjustRightInd w:val="0"/>
        <w:snapToGrid w:val="0"/>
        <w:ind w:right="0" w:firstLine="42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3、招标文件、投标文件及评标过程中形成的文字资料、询标纪要、协议书均作为本合同的组成部分，具有同等效力。</w:t>
      </w:r>
    </w:p>
    <w:p>
      <w:pPr>
        <w:adjustRightInd w:val="0"/>
        <w:snapToGrid w:val="0"/>
        <w:spacing w:line="360" w:lineRule="auto"/>
        <w:ind w:firstLine="482" w:firstLineChars="200"/>
        <w:rPr>
          <w:rFonts w:hint="eastAsia" w:ascii="仿宋" w:hAnsi="仿宋" w:eastAsia="仿宋" w:cs="仿宋"/>
          <w:b/>
          <w:i/>
          <w:color w:val="auto"/>
          <w:sz w:val="24"/>
          <w:highlight w:val="none"/>
        </w:rPr>
      </w:pPr>
    </w:p>
    <w:p>
      <w:pPr>
        <w:adjustRightInd w:val="0"/>
        <w:snapToGrid w:val="0"/>
        <w:spacing w:line="360" w:lineRule="auto"/>
        <w:ind w:firstLine="482" w:firstLineChars="200"/>
        <w:rPr>
          <w:rFonts w:hint="eastAsia" w:ascii="仿宋" w:hAnsi="仿宋" w:eastAsia="仿宋" w:cs="仿宋"/>
          <w:b/>
          <w:i/>
          <w:color w:val="auto"/>
          <w:sz w:val="24"/>
          <w:highlight w:val="none"/>
        </w:rPr>
      </w:pPr>
      <w:r>
        <w:rPr>
          <w:rFonts w:hint="eastAsia" w:ascii="仿宋" w:hAnsi="仿宋" w:eastAsia="仿宋" w:cs="仿宋"/>
          <w:b/>
          <w:i/>
          <w:color w:val="auto"/>
          <w:sz w:val="24"/>
          <w:highlight w:val="none"/>
        </w:rPr>
        <w:t>（本页无正文，为本合同签署页）注：如另起签署页的，需保留该内容。</w:t>
      </w:r>
    </w:p>
    <w:p>
      <w:pPr>
        <w:adjustRightInd w:val="0"/>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w:t>
      </w:r>
    </w:p>
    <w:tbl>
      <w:tblPr>
        <w:tblStyle w:val="19"/>
        <w:tblW w:w="8895" w:type="dxa"/>
        <w:tblCellSpacing w:w="0" w:type="dxa"/>
        <w:tblInd w:w="0" w:type="dxa"/>
        <w:tblLayout w:type="fixed"/>
        <w:tblCellMar>
          <w:top w:w="0" w:type="dxa"/>
          <w:left w:w="0" w:type="dxa"/>
          <w:bottom w:w="0" w:type="dxa"/>
          <w:right w:w="0" w:type="dxa"/>
        </w:tblCellMar>
      </w:tblPr>
      <w:tblGrid>
        <w:gridCol w:w="5160"/>
        <w:gridCol w:w="3735"/>
      </w:tblGrid>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甲方（采购单位）（盖章）：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乙方（供应商）（盖章）： </w:t>
            </w:r>
          </w:p>
        </w:tc>
      </w:tr>
      <w:tr>
        <w:tblPrEx>
          <w:tblCellMar>
            <w:top w:w="0" w:type="dxa"/>
            <w:left w:w="0" w:type="dxa"/>
            <w:bottom w:w="0" w:type="dxa"/>
            <w:right w:w="0" w:type="dxa"/>
          </w:tblCellMar>
        </w:tblPrEx>
        <w:trPr>
          <w:trHeight w:val="705"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xml:space="preserve">或授权委托人（签字）：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xml:space="preserve">或授权委托人（签字）：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联系人（签字）：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联系人（签字）：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邮编：</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邮编：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电话：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传真：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传真：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开户银行：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开户银行：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帐号 ：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帐号 ： </w:t>
            </w:r>
          </w:p>
        </w:tc>
      </w:tr>
    </w:tbl>
    <w:p>
      <w:pPr>
        <w:adjustRightInd w:val="0"/>
        <w:snapToGrid w:val="0"/>
        <w:spacing w:line="360" w:lineRule="auto"/>
        <w:rPr>
          <w:rFonts w:hint="eastAsia" w:ascii="仿宋" w:hAnsi="仿宋" w:eastAsia="仿宋" w:cs="仿宋"/>
          <w:color w:val="auto"/>
          <w:kern w:val="0"/>
          <w:sz w:val="24"/>
          <w:highlight w:val="none"/>
        </w:rPr>
      </w:pPr>
    </w:p>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合同签订时间：    年 月  日</w:t>
      </w:r>
      <w:r>
        <w:rPr>
          <w:rFonts w:hint="eastAsia" w:ascii="仿宋" w:hAnsi="仿宋" w:eastAsia="仿宋" w:cs="仿宋"/>
          <w:color w:val="auto"/>
          <w:highlight w:val="none"/>
        </w:rPr>
        <w:br w:type="page"/>
      </w:r>
    </w:p>
    <w:p>
      <w:pPr>
        <w:adjustRightInd w:val="0"/>
        <w:snapToGrid w:val="0"/>
        <w:spacing w:before="120" w:beforeLines="50" w:after="120" w:afterLines="50" w:line="360" w:lineRule="auto"/>
        <w:jc w:val="center"/>
        <w:outlineLvl w:val="0"/>
        <w:rPr>
          <w:rFonts w:ascii="仿宋" w:hAnsi="仿宋" w:eastAsia="仿宋" w:cs="仿宋"/>
          <w:b/>
          <w:bCs/>
          <w:color w:val="auto"/>
          <w:sz w:val="32"/>
          <w:szCs w:val="32"/>
          <w:highlight w:val="none"/>
        </w:rPr>
      </w:pPr>
      <w:bookmarkStart w:id="70" w:name="_Toc251566668"/>
      <w:bookmarkStart w:id="71" w:name="_Toc1306"/>
      <w:bookmarkStart w:id="72" w:name="_Toc249760797"/>
      <w:bookmarkStart w:id="73" w:name="_Toc234764855"/>
      <w:bookmarkStart w:id="74" w:name="_Toc16988"/>
      <w:r>
        <w:rPr>
          <w:rFonts w:hint="eastAsia" w:ascii="仿宋" w:hAnsi="仿宋" w:eastAsia="仿宋" w:cs="仿宋"/>
          <w:b/>
          <w:color w:val="auto"/>
          <w:sz w:val="30"/>
          <w:szCs w:val="30"/>
          <w:highlight w:val="none"/>
        </w:rPr>
        <w:t>第六部分  投标文件格式</w:t>
      </w:r>
      <w:bookmarkEnd w:id="70"/>
      <w:bookmarkEnd w:id="71"/>
      <w:bookmarkEnd w:id="72"/>
      <w:bookmarkEnd w:id="73"/>
      <w:bookmarkEnd w:id="74"/>
    </w:p>
    <w:p>
      <w:pPr>
        <w:autoSpaceDE w:val="0"/>
        <w:autoSpaceDN w:val="0"/>
        <w:adjustRightInd w:val="0"/>
        <w:spacing w:line="360" w:lineRule="auto"/>
        <w:ind w:firstLine="480"/>
        <w:rPr>
          <w:rFonts w:ascii="仿宋" w:hAnsi="仿宋" w:eastAsia="仿宋" w:cs="仿宋"/>
          <w:color w:val="auto"/>
          <w:sz w:val="24"/>
          <w:highlight w:val="none"/>
        </w:rPr>
      </w:pPr>
    </w:p>
    <w:p>
      <w:pPr>
        <w:spacing w:line="360" w:lineRule="auto"/>
        <w:jc w:val="center"/>
        <w:outlineLvl w:val="1"/>
        <w:rPr>
          <w:rFonts w:hint="eastAsia" w:ascii="仿宋" w:hAnsi="仿宋" w:eastAsia="仿宋" w:cs="仿宋"/>
          <w:b/>
          <w:color w:val="auto"/>
          <w:kern w:val="0"/>
          <w:sz w:val="36"/>
          <w:szCs w:val="36"/>
          <w:highlight w:val="none"/>
        </w:rPr>
      </w:pPr>
      <w:bookmarkStart w:id="75" w:name="_Toc32560"/>
      <w:bookmarkStart w:id="76" w:name="_Toc17481"/>
      <w:bookmarkStart w:id="77" w:name="_Toc23772"/>
      <w:bookmarkStart w:id="78" w:name="_Toc13472"/>
      <w:bookmarkStart w:id="79" w:name="_Toc25507"/>
      <w:r>
        <w:rPr>
          <w:rFonts w:hint="eastAsia" w:ascii="仿宋" w:hAnsi="仿宋" w:eastAsia="仿宋" w:cs="仿宋"/>
          <w:b/>
          <w:color w:val="auto"/>
          <w:kern w:val="0"/>
          <w:sz w:val="36"/>
          <w:szCs w:val="36"/>
          <w:highlight w:val="none"/>
        </w:rPr>
        <w:t>资格文件部分</w:t>
      </w:r>
      <w:bookmarkEnd w:id="75"/>
      <w:bookmarkEnd w:id="76"/>
      <w:bookmarkEnd w:id="77"/>
      <w:bookmarkEnd w:id="78"/>
      <w:bookmarkEnd w:id="79"/>
    </w:p>
    <w:p>
      <w:pPr>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（4）联合协议………………………………………………………………（页码）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pPr>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pStyle w:val="8"/>
        <w:rPr>
          <w:rFonts w:hint="eastAsia" w:ascii="仿宋" w:hAnsi="仿宋" w:eastAsia="仿宋" w:cs="仿宋"/>
          <w:color w:val="auto"/>
          <w:highlight w:val="none"/>
        </w:rPr>
      </w:pPr>
    </w:p>
    <w:p>
      <w:pPr>
        <w:rPr>
          <w:rFonts w:hint="eastAsia" w:ascii="仿宋" w:hAnsi="仿宋" w:eastAsia="仿宋" w:cs="仿宋"/>
          <w:color w:val="auto"/>
          <w:highlight w:val="none"/>
        </w:rPr>
      </w:pP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72" w:firstLineChars="196"/>
        <w:jc w:val="left"/>
        <w:rPr>
          <w:rFonts w:hint="eastAsia" w:ascii="仿宋" w:hAnsi="仿宋" w:eastAsia="仿宋" w:cs="仿宋"/>
          <w:b/>
          <w:color w:val="auto"/>
          <w:sz w:val="24"/>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widowControl/>
        <w:spacing w:line="360" w:lineRule="auto"/>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djustRightInd w:val="0"/>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adjustRightInd w:val="0"/>
        <w:snapToGrid w:val="0"/>
        <w:spacing w:line="360" w:lineRule="auto"/>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adjustRightInd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adjustRightInd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adjustRightInd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tabs>
          <w:tab w:val="left" w:pos="432"/>
        </w:tabs>
        <w:adjustRightInd w:val="0"/>
        <w:snapToGrid w:val="0"/>
        <w:ind w:left="664" w:leftChars="316" w:firstLine="228" w:firstLineChars="95"/>
        <w:rPr>
          <w:rFonts w:hint="eastAsia" w:ascii="仿宋" w:hAnsi="仿宋" w:eastAsia="仿宋" w:cs="仿宋"/>
          <w:color w:val="auto"/>
          <w:highlight w:val="none"/>
        </w:rPr>
      </w:pPr>
      <w:r>
        <w:rPr>
          <w:rFonts w:hint="eastAsia" w:ascii="仿宋" w:hAnsi="仿宋" w:eastAsia="仿宋" w:cs="仿宋"/>
          <w:color w:val="auto"/>
          <w:kern w:val="0"/>
          <w:sz w:val="24"/>
          <w:highlight w:val="none"/>
        </w:rPr>
        <w:t>……</w:t>
      </w:r>
    </w:p>
    <w:p>
      <w:pPr>
        <w:adjustRightInd w:val="0"/>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adjustRightInd w:val="0"/>
        <w:snapToGrid w:val="0"/>
        <w:spacing w:line="440" w:lineRule="exact"/>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adjustRightInd w:val="0"/>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adjustRightInd w:val="0"/>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adjustRightInd w:val="0"/>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adjustRightInd w:val="0"/>
        <w:snapToGrid w:val="0"/>
        <w:spacing w:line="440" w:lineRule="exact"/>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adjustRightInd w:val="0"/>
        <w:snapToGrid w:val="0"/>
        <w:spacing w:line="440" w:lineRule="exact"/>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adjustRightInd w:val="0"/>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adjustRightInd w:val="0"/>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adjustRightInd w:val="0"/>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adjustRightInd w:val="0"/>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adjustRightInd w:val="0"/>
        <w:snapToGrid w:val="0"/>
        <w:spacing w:line="440" w:lineRule="exact"/>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adjustRightInd w:val="0"/>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adjustRightInd w:val="0"/>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adjustRightInd w:val="0"/>
        <w:snapToGrid w:val="0"/>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pStyle w:val="18"/>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7"/>
        <w:widowControl w:val="0"/>
        <w:adjustRightInd w:val="0"/>
        <w:snapToGrid w:val="0"/>
        <w:spacing w:line="360" w:lineRule="auto"/>
        <w:jc w:val="both"/>
        <w:rPr>
          <w:rFonts w:hint="eastAsia" w:ascii="仿宋" w:hAnsi="仿宋" w:eastAsia="仿宋" w:cs="仿宋"/>
          <w:b/>
          <w:color w:val="FF0000"/>
          <w:sz w:val="30"/>
          <w:szCs w:val="30"/>
          <w:highlight w:val="none"/>
          <w:lang w:val="en-US" w:eastAsia="zh-CN"/>
        </w:rPr>
      </w:pPr>
      <w:r>
        <w:rPr>
          <w:rFonts w:hint="eastAsia" w:ascii="仿宋" w:hAnsi="仿宋" w:eastAsia="仿宋" w:cs="仿宋"/>
          <w:b/>
          <w:color w:val="FF0000"/>
          <w:sz w:val="30"/>
          <w:szCs w:val="30"/>
          <w:highlight w:val="none"/>
          <w:lang w:val="en-US" w:eastAsia="zh-CN"/>
        </w:rPr>
        <w:t>适用于本项目的中小企业声明函示范格式</w:t>
      </w:r>
    </w:p>
    <w:p>
      <w:pPr>
        <w:pStyle w:val="37"/>
        <w:widowControl w:val="0"/>
        <w:adjustRightInd w:val="0"/>
        <w:snapToGrid w:val="0"/>
        <w:spacing w:line="360" w:lineRule="auto"/>
        <w:jc w:val="both"/>
        <w:rPr>
          <w:rFonts w:hint="eastAsia" w:ascii="仿宋" w:hAnsi="仿宋" w:eastAsia="仿宋" w:cs="仿宋"/>
          <w:b/>
          <w:color w:val="auto"/>
          <w:sz w:val="30"/>
          <w:szCs w:val="30"/>
          <w:highlight w:val="none"/>
          <w:lang w:val="en-US" w:eastAsia="zh-CN"/>
        </w:rPr>
      </w:pP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杭州市建设工程质量安全监督总站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u w:val="single"/>
          <w:lang w:eastAsia="zh-CN"/>
        </w:rPr>
        <w:t>杭州市本级建（构）筑物防雷装置竣工检测服务（2023年度）</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杭州市本级建（构）筑物防雷装置竣工检测服务（2023年度）</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填写</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u w:val="single"/>
          <w:lang w:val="en-US" w:eastAsia="zh-CN"/>
        </w:rPr>
        <w:t>的其中一种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pStyle w:val="1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期：</w:t>
      </w:r>
    </w:p>
    <w:p>
      <w:pPr>
        <w:pStyle w:val="18"/>
        <w:jc w:val="center"/>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w:t>
      </w:r>
      <w:r>
        <w:rPr>
          <w:rFonts w:hint="eastAsia" w:ascii="仿宋_GB2312" w:hAnsi="仿宋" w:eastAsia="仿宋_GB2312" w:cs="仿宋_GB2312"/>
          <w:b/>
          <w:bCs/>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18"/>
        <w:jc w:val="center"/>
        <w:rPr>
          <w:rFonts w:hint="eastAsia" w:ascii="仿宋_GB2312" w:hAnsi="宋体" w:eastAsia="仿宋_GB2312" w:cs="Times New Roman"/>
          <w:color w:val="auto"/>
          <w:kern w:val="2"/>
          <w:sz w:val="24"/>
          <w:szCs w:val="24"/>
          <w:highlight w:val="none"/>
          <w:lang w:val="en-US" w:eastAsia="zh-CN" w:bidi="ar-SA"/>
        </w:rPr>
      </w:pPr>
    </w:p>
    <w:p>
      <w:pPr>
        <w:pStyle w:val="18"/>
        <w:jc w:val="center"/>
        <w:rPr>
          <w:rFonts w:hint="eastAsia" w:ascii="仿宋_GB2312" w:hAnsi="宋体" w:eastAsia="仿宋_GB2312" w:cs="Times New Roman"/>
          <w:color w:val="auto"/>
          <w:kern w:val="2"/>
          <w:sz w:val="24"/>
          <w:szCs w:val="24"/>
          <w:highlight w:val="none"/>
          <w:lang w:val="en-US" w:eastAsia="zh-CN" w:bidi="ar-SA"/>
        </w:rPr>
      </w:pPr>
    </w:p>
    <w:p>
      <w:pPr>
        <w:pStyle w:val="18"/>
        <w:rPr>
          <w:rFonts w:hint="eastAsia" w:ascii="仿宋" w:hAnsi="仿宋" w:eastAsia="仿宋" w:cs="仿宋"/>
          <w:color w:val="auto"/>
          <w:highlight w:val="none"/>
        </w:rPr>
      </w:pPr>
      <w:r>
        <w:rPr>
          <w:rFonts w:hint="eastAsia" w:ascii="仿宋" w:hAnsi="仿宋" w:eastAsia="仿宋" w:cs="仿宋"/>
          <w:color w:val="auto"/>
          <w:highlight w:val="none"/>
        </w:rPr>
        <w:br w:type="page"/>
      </w: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r>
        <w:rPr>
          <w:rFonts w:hint="eastAsia" w:ascii="仿宋" w:hAnsi="仿宋" w:eastAsia="仿宋" w:cs="仿宋"/>
          <w:color w:val="auto"/>
          <w:sz w:val="24"/>
          <w:szCs w:val="24"/>
          <w:highlight w:val="none"/>
        </w:rPr>
        <w:t>标项1:具备有效的、气象主管机构颁发的雷电防护装置检测甲级资质；标项2:具备有效的、气象主管机构颁发的雷电防护装置检测乙级（含）以上资质</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8"/>
        <w:rPr>
          <w:rFonts w:hint="eastAsia" w:ascii="仿宋" w:hAnsi="仿宋" w:eastAsia="仿宋" w:cs="仿宋"/>
          <w:color w:val="auto"/>
          <w:highlight w:val="none"/>
        </w:rPr>
      </w:pPr>
      <w:r>
        <w:rPr>
          <w:rFonts w:hint="eastAsia" w:ascii="仿宋" w:hAnsi="仿宋" w:eastAsia="仿宋" w:cs="仿宋"/>
          <w:color w:val="auto"/>
          <w:highlight w:val="none"/>
        </w:rPr>
        <w:br w:type="page"/>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四、</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rPr>
        <w:t>由小微企业</w:t>
      </w:r>
      <w:r>
        <w:rPr>
          <w:rFonts w:hint="eastAsia" w:ascii="仿宋" w:hAnsi="仿宋" w:eastAsia="仿宋" w:cs="仿宋"/>
          <w:color w:val="auto"/>
          <w:kern w:val="0"/>
          <w:sz w:val="24"/>
          <w:highlight w:val="none"/>
          <w:lang w:val="en-US" w:eastAsia="zh-CN"/>
        </w:rPr>
        <w:t>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w:t>
      </w:r>
      <w:r>
        <w:rPr>
          <w:rFonts w:hint="eastAsia" w:ascii="仿宋" w:hAnsi="仿宋" w:eastAsia="仿宋" w:cs="仿宋"/>
          <w:b/>
          <w:color w:val="auto"/>
          <w:kern w:val="0"/>
          <w:sz w:val="24"/>
          <w:highlight w:val="none"/>
          <w:lang w:val="en-US" w:eastAsia="zh-CN"/>
        </w:rPr>
        <w:t>服务</w:t>
      </w:r>
      <w:r>
        <w:rPr>
          <w:rFonts w:hint="eastAsia" w:ascii="仿宋" w:hAnsi="仿宋" w:eastAsia="仿宋" w:cs="仿宋"/>
          <w:b/>
          <w:color w:val="auto"/>
          <w:kern w:val="0"/>
          <w:sz w:val="24"/>
          <w:highlight w:val="none"/>
          <w:lang w:val="zh-CN"/>
        </w:rPr>
        <w:t>全部由小微企业</w:t>
      </w:r>
      <w:r>
        <w:rPr>
          <w:rFonts w:hint="eastAsia" w:ascii="仿宋" w:hAnsi="仿宋" w:eastAsia="仿宋" w:cs="仿宋"/>
          <w:b/>
          <w:color w:val="auto"/>
          <w:kern w:val="0"/>
          <w:sz w:val="24"/>
          <w:highlight w:val="none"/>
          <w:lang w:val="en-US" w:eastAsia="zh-CN"/>
        </w:rPr>
        <w:t>承接</w:t>
      </w:r>
      <w:r>
        <w:rPr>
          <w:rFonts w:hint="eastAsia" w:ascii="仿宋" w:hAnsi="仿宋" w:eastAsia="仿宋" w:cs="仿宋"/>
          <w:b/>
          <w:color w:val="auto"/>
          <w:kern w:val="0"/>
          <w:sz w:val="24"/>
          <w:highlight w:val="none"/>
          <w:lang w:val="zh-CN"/>
        </w:rPr>
        <w:t>，且其合同份额占到合同总金额 30%以上，对联合体报价给予</w:t>
      </w:r>
      <w:r>
        <w:rPr>
          <w:rFonts w:hint="eastAsia" w:ascii="仿宋" w:hAnsi="仿宋" w:eastAsia="仿宋" w:cs="仿宋"/>
          <w:b/>
          <w:color w:val="auto"/>
          <w:kern w:val="0"/>
          <w:sz w:val="24"/>
          <w:highlight w:val="none"/>
        </w:rPr>
        <w:t>6</w:t>
      </w:r>
      <w:r>
        <w:rPr>
          <w:rFonts w:hint="eastAsia" w:ascii="仿宋" w:hAnsi="仿宋" w:eastAsia="仿宋" w:cs="仿宋"/>
          <w:b/>
          <w:color w:val="auto"/>
          <w:kern w:val="0"/>
          <w:sz w:val="24"/>
          <w:highlight w:val="none"/>
          <w:lang w:val="zh-CN"/>
        </w:rPr>
        <w:t>%的扣除）</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 xml:space="preserve">                                               日期：  年  月   日</w:t>
      </w:r>
    </w:p>
    <w:p>
      <w:pPr>
        <w:pStyle w:val="18"/>
        <w:ind w:left="0" w:leftChars="0" w:firstLine="0" w:firstLineChars="0"/>
        <w:rPr>
          <w:rFonts w:hint="eastAsia" w:ascii="仿宋" w:hAnsi="仿宋" w:eastAsia="仿宋" w:cs="仿宋"/>
          <w:color w:val="auto"/>
          <w:highlight w:val="none"/>
        </w:rPr>
      </w:pPr>
    </w:p>
    <w:p>
      <w:pPr>
        <w:spacing w:line="360" w:lineRule="auto"/>
        <w:ind w:right="420"/>
        <w:jc w:val="center"/>
        <w:outlineLvl w:val="1"/>
        <w:rPr>
          <w:rFonts w:hint="eastAsia" w:ascii="仿宋" w:hAnsi="仿宋" w:eastAsia="仿宋" w:cs="仿宋"/>
          <w:b/>
          <w:color w:val="auto"/>
          <w:kern w:val="0"/>
          <w:sz w:val="36"/>
          <w:szCs w:val="36"/>
          <w:highlight w:val="none"/>
        </w:rPr>
      </w:pPr>
      <w:bookmarkStart w:id="80" w:name="_Toc3036"/>
      <w:bookmarkStart w:id="81" w:name="_Toc23246"/>
      <w:bookmarkStart w:id="82" w:name="_Toc2585"/>
      <w:bookmarkStart w:id="83" w:name="_Toc22489"/>
      <w:bookmarkStart w:id="84" w:name="_Toc23502"/>
      <w:r>
        <w:rPr>
          <w:rFonts w:hint="eastAsia" w:ascii="仿宋" w:hAnsi="仿宋" w:eastAsia="仿宋" w:cs="仿宋"/>
          <w:b/>
          <w:color w:val="auto"/>
          <w:kern w:val="0"/>
          <w:sz w:val="36"/>
          <w:szCs w:val="36"/>
          <w:highlight w:val="none"/>
        </w:rPr>
        <w:t>商务技术文件部分</w:t>
      </w:r>
      <w:bookmarkEnd w:id="80"/>
      <w:bookmarkEnd w:id="81"/>
      <w:bookmarkEnd w:id="82"/>
      <w:bookmarkEnd w:id="83"/>
      <w:bookmarkEnd w:id="84"/>
    </w:p>
    <w:p>
      <w:pPr>
        <w:spacing w:line="360" w:lineRule="auto"/>
        <w:jc w:val="center"/>
        <w:rPr>
          <w:rFonts w:hint="eastAsia" w:ascii="仿宋" w:hAnsi="仿宋" w:eastAsia="仿宋" w:cs="仿宋"/>
          <w:b/>
          <w:color w:val="auto"/>
          <w:kern w:val="0"/>
          <w:sz w:val="24"/>
          <w:highlight w:val="none"/>
        </w:rPr>
      </w:pPr>
    </w:p>
    <w:p>
      <w:pPr>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highlight w:val="none"/>
        </w:rPr>
        <w:t>（6）投标标的清单……………………………………………………………………………（页码）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highlight w:val="none"/>
        </w:rPr>
        <w:t>（7）商务技术偏离表…………………………………………………………………………（页码）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highlight w:val="none"/>
          <w:lang w:val="zh-CN"/>
        </w:rPr>
        <w:t>（</w:t>
      </w:r>
      <w:r>
        <w:rPr>
          <w:rFonts w:hint="eastAsia" w:ascii="仿宋" w:hAnsi="仿宋" w:eastAsia="仿宋" w:cs="仿宋"/>
          <w:color w:val="auto"/>
          <w:highlight w:val="none"/>
        </w:rPr>
        <w:t>8</w:t>
      </w:r>
      <w:r>
        <w:rPr>
          <w:rFonts w:hint="eastAsia" w:ascii="仿宋" w:hAnsi="仿宋" w:eastAsia="仿宋" w:cs="仿宋"/>
          <w:color w:val="auto"/>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rPr>
          <w:rFonts w:hint="eastAsia" w:ascii="仿宋" w:hAnsi="仿宋" w:eastAsia="仿宋" w:cs="仿宋"/>
          <w:b/>
          <w:color w:val="auto"/>
          <w:kern w:val="0"/>
          <w:sz w:val="32"/>
          <w:szCs w:val="32"/>
          <w:highlight w:val="none"/>
        </w:rPr>
      </w:pP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jc w:val="both"/>
        <w:rPr>
          <w:rFonts w:hint="eastAsia" w:ascii="仿宋" w:hAnsi="仿宋" w:eastAsia="仿宋" w:cs="仿宋"/>
          <w:b/>
          <w:color w:val="auto"/>
          <w:kern w:val="0"/>
          <w:sz w:val="32"/>
          <w:szCs w:val="32"/>
          <w:highlight w:val="none"/>
        </w:rPr>
      </w:pPr>
    </w:p>
    <w:p>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adjustRightInd w:val="0"/>
        <w:snapToGrid w:val="0"/>
        <w:spacing w:line="40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adjustRightInd w:val="0"/>
        <w:snapToGrid w:val="0"/>
        <w:spacing w:line="4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adjustRightInd w:val="0"/>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adjustRightInd w:val="0"/>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2.1.2落实政府采购政策需满足的资格要求；（提供中小企业声明函）</w:t>
      </w:r>
    </w:p>
    <w:p>
      <w:pPr>
        <w:adjustRightInd w:val="0"/>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w:t>
      </w:r>
    </w:p>
    <w:p>
      <w:pPr>
        <w:adjustRightInd w:val="0"/>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2.1.4联合协议。（如有）</w:t>
      </w:r>
    </w:p>
    <w:p>
      <w:pPr>
        <w:adjustRightInd w:val="0"/>
        <w:snapToGrid w:val="0"/>
        <w:spacing w:line="400" w:lineRule="exact"/>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adjustRightInd w:val="0"/>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adjustRightInd w:val="0"/>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adjustRightInd w:val="0"/>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2.2.3分包意向协议；（如有）</w:t>
      </w:r>
    </w:p>
    <w:p>
      <w:pPr>
        <w:adjustRightInd w:val="0"/>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adjustRightInd w:val="0"/>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adjustRightInd w:val="0"/>
        <w:snapToGrid w:val="0"/>
        <w:spacing w:line="400" w:lineRule="exact"/>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2.2.6投标标的清单；</w:t>
      </w:r>
    </w:p>
    <w:p>
      <w:pPr>
        <w:adjustRightInd w:val="0"/>
        <w:snapToGrid w:val="0"/>
        <w:spacing w:line="400" w:lineRule="exact"/>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2.2.7商务技术偏离表；</w:t>
      </w:r>
    </w:p>
    <w:p>
      <w:pPr>
        <w:adjustRightInd w:val="0"/>
        <w:snapToGrid w:val="0"/>
        <w:spacing w:line="400" w:lineRule="exact"/>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2.2.8政府采购供应商廉洁自律承诺书；</w:t>
      </w:r>
    </w:p>
    <w:p>
      <w:pPr>
        <w:adjustRightInd w:val="0"/>
        <w:snapToGrid w:val="0"/>
        <w:spacing w:line="4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adjustRightInd w:val="0"/>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adjustRightInd w:val="0"/>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r>
        <w:rPr>
          <w:rFonts w:hint="eastAsia" w:ascii="仿宋" w:hAnsi="仿宋" w:eastAsia="仿宋" w:cs="仿宋"/>
          <w:color w:val="auto"/>
          <w:sz w:val="24"/>
          <w:highlight w:val="none"/>
          <w:lang w:val="en-US" w:eastAsia="zh-CN"/>
        </w:rPr>
        <w:t>成本测算表</w:t>
      </w:r>
      <w:r>
        <w:rPr>
          <w:rFonts w:hint="eastAsia" w:ascii="仿宋" w:hAnsi="仿宋" w:eastAsia="仿宋" w:cs="仿宋"/>
          <w:color w:val="auto"/>
          <w:sz w:val="24"/>
          <w:highlight w:val="none"/>
        </w:rPr>
        <w:t>。</w:t>
      </w:r>
    </w:p>
    <w:p>
      <w:pPr>
        <w:adjustRightInd w:val="0"/>
        <w:snapToGrid w:val="0"/>
        <w:spacing w:line="40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adjustRightInd w:val="0"/>
        <w:snapToGrid w:val="0"/>
        <w:spacing w:line="40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adjustRightInd w:val="0"/>
        <w:snapToGrid w:val="0"/>
        <w:spacing w:line="4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adjustRightInd w:val="0"/>
        <w:snapToGrid w:val="0"/>
        <w:spacing w:line="4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adjustRightInd w:val="0"/>
        <w:snapToGrid w:val="0"/>
        <w:spacing w:line="4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adjustRightInd w:val="0"/>
        <w:snapToGrid w:val="0"/>
        <w:spacing w:line="4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adjustRightInd w:val="0"/>
        <w:snapToGrid w:val="0"/>
        <w:spacing w:line="4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adjustRightInd w:val="0"/>
        <w:snapToGrid w:val="0"/>
        <w:spacing w:line="400" w:lineRule="exact"/>
        <w:ind w:firstLine="3600" w:firstLineChars="1500"/>
        <w:rPr>
          <w:rFonts w:hint="eastAsia" w:ascii="仿宋" w:hAnsi="仿宋" w:eastAsia="仿宋" w:cs="仿宋"/>
          <w:color w:val="auto"/>
          <w:sz w:val="24"/>
          <w:highlight w:val="none"/>
        </w:rPr>
      </w:pPr>
    </w:p>
    <w:p>
      <w:pPr>
        <w:adjustRightInd w:val="0"/>
        <w:snapToGrid w:val="0"/>
        <w:spacing w:line="40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pStyle w:val="18"/>
        <w:rPr>
          <w:rFonts w:hint="eastAsia" w:ascii="仿宋" w:hAnsi="仿宋" w:eastAsia="仿宋" w:cs="仿宋"/>
          <w:color w:val="auto"/>
          <w:highlight w:val="none"/>
          <w:lang w:val="zh-CN"/>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34"/>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4"/>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34"/>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18"/>
        <w:rPr>
          <w:rFonts w:hint="eastAsia" w:ascii="仿宋" w:hAnsi="仿宋" w:eastAsia="仿宋" w:cs="仿宋"/>
          <w:b/>
          <w:color w:val="auto"/>
          <w:kern w:val="0"/>
          <w:sz w:val="32"/>
          <w:szCs w:val="32"/>
          <w:highlight w:val="none"/>
        </w:rPr>
      </w:pPr>
    </w:p>
    <w:p>
      <w:pPr>
        <w:pStyle w:val="18"/>
        <w:rPr>
          <w:rFonts w:hint="eastAsia" w:ascii="仿宋" w:hAnsi="仿宋" w:eastAsia="仿宋" w:cs="仿宋"/>
          <w:b/>
          <w:color w:val="auto"/>
          <w:kern w:val="0"/>
          <w:sz w:val="32"/>
          <w:szCs w:val="32"/>
          <w:highlight w:val="none"/>
        </w:rPr>
      </w:pPr>
    </w:p>
    <w:p>
      <w:pPr>
        <w:pStyle w:val="18"/>
        <w:rPr>
          <w:rFonts w:hint="eastAsia" w:ascii="仿宋" w:hAnsi="仿宋" w:eastAsia="仿宋" w:cs="仿宋"/>
          <w:b/>
          <w:color w:val="auto"/>
          <w:kern w:val="0"/>
          <w:sz w:val="32"/>
          <w:szCs w:val="32"/>
          <w:highlight w:val="none"/>
        </w:rPr>
      </w:pPr>
    </w:p>
    <w:p>
      <w:pPr>
        <w:pStyle w:val="18"/>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tabs>
          <w:tab w:val="left" w:pos="432"/>
        </w:tabs>
        <w:ind w:left="664" w:leftChars="316" w:firstLine="228" w:firstLineChars="95"/>
        <w:rPr>
          <w:rFonts w:hint="eastAsia" w:ascii="仿宋" w:hAnsi="仿宋" w:eastAsia="仿宋" w:cs="仿宋"/>
          <w:color w:val="auto"/>
          <w:highlight w:val="none"/>
        </w:rPr>
      </w:pPr>
      <w:r>
        <w:rPr>
          <w:rFonts w:hint="eastAsia" w:ascii="仿宋" w:hAnsi="仿宋" w:eastAsia="仿宋" w:cs="仿宋"/>
          <w:color w:val="auto"/>
          <w:kern w:val="0"/>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w:t>
      </w:r>
      <w:r>
        <w:rPr>
          <w:rFonts w:hint="eastAsia" w:ascii="仿宋" w:hAnsi="仿宋" w:eastAsia="仿宋" w:cs="仿宋"/>
          <w:color w:val="auto"/>
          <w:kern w:val="0"/>
          <w:sz w:val="24"/>
          <w:highlight w:val="none"/>
          <w:u w:val="single"/>
          <w:lang w:val="en-US" w:eastAsia="zh-CN"/>
        </w:rPr>
        <w:t>服务</w:t>
      </w:r>
      <w:r>
        <w:rPr>
          <w:rFonts w:hint="eastAsia" w:ascii="仿宋" w:hAnsi="仿宋" w:eastAsia="仿宋" w:cs="仿宋"/>
          <w:color w:val="auto"/>
          <w:kern w:val="0"/>
          <w:sz w:val="24"/>
          <w:highlight w:val="none"/>
          <w:u w:val="single"/>
        </w:rPr>
        <w:t>全部由小微企业</w:t>
      </w:r>
      <w:r>
        <w:rPr>
          <w:rFonts w:hint="eastAsia" w:ascii="仿宋" w:hAnsi="仿宋" w:eastAsia="仿宋" w:cs="仿宋"/>
          <w:color w:val="auto"/>
          <w:kern w:val="0"/>
          <w:sz w:val="24"/>
          <w:highlight w:val="none"/>
          <w:u w:val="single"/>
          <w:lang w:val="en-US" w:eastAsia="zh-CN"/>
        </w:rPr>
        <w:t>承接</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w:t>
      </w:r>
      <w:r>
        <w:rPr>
          <w:rFonts w:hint="eastAsia" w:ascii="仿宋" w:hAnsi="仿宋" w:eastAsia="仿宋" w:cs="仿宋"/>
          <w:b/>
          <w:color w:val="auto"/>
          <w:kern w:val="0"/>
          <w:sz w:val="24"/>
          <w:highlight w:val="none"/>
          <w:lang w:val="en-US" w:eastAsia="zh-CN"/>
        </w:rPr>
        <w:t>服务</w:t>
      </w:r>
      <w:r>
        <w:rPr>
          <w:rFonts w:hint="eastAsia" w:ascii="仿宋" w:hAnsi="仿宋" w:eastAsia="仿宋" w:cs="仿宋"/>
          <w:b/>
          <w:color w:val="auto"/>
          <w:kern w:val="0"/>
          <w:sz w:val="24"/>
          <w:highlight w:val="none"/>
          <w:lang w:val="zh-CN"/>
        </w:rPr>
        <w:t>全部由小微企业</w:t>
      </w:r>
      <w:r>
        <w:rPr>
          <w:rFonts w:hint="eastAsia" w:ascii="仿宋" w:hAnsi="仿宋" w:eastAsia="仿宋" w:cs="仿宋"/>
          <w:b/>
          <w:color w:val="auto"/>
          <w:kern w:val="0"/>
          <w:sz w:val="24"/>
          <w:highlight w:val="none"/>
          <w:lang w:val="en-US" w:eastAsia="zh-CN"/>
        </w:rPr>
        <w:t>承接</w:t>
      </w:r>
      <w:r>
        <w:rPr>
          <w:rFonts w:hint="eastAsia" w:ascii="仿宋" w:hAnsi="仿宋" w:eastAsia="仿宋" w:cs="仿宋"/>
          <w:b/>
          <w:color w:val="auto"/>
          <w:kern w:val="0"/>
          <w:sz w:val="24"/>
          <w:highlight w:val="none"/>
          <w:lang w:val="zh-CN"/>
        </w:rPr>
        <w:t>，且其合同份额占到合同总金额 30%以上的，对大中型企业的报价给予</w:t>
      </w:r>
      <w:r>
        <w:rPr>
          <w:rFonts w:hint="eastAsia" w:ascii="仿宋" w:hAnsi="仿宋" w:eastAsia="仿宋" w:cs="仿宋"/>
          <w:b/>
          <w:color w:val="auto"/>
          <w:kern w:val="0"/>
          <w:sz w:val="24"/>
          <w:highlight w:val="none"/>
        </w:rPr>
        <w:t>6</w:t>
      </w:r>
      <w:r>
        <w:rPr>
          <w:rFonts w:hint="eastAsia" w:ascii="仿宋" w:hAnsi="仿宋" w:eastAsia="仿宋" w:cs="仿宋"/>
          <w:b/>
          <w:color w:val="auto"/>
          <w:kern w:val="0"/>
          <w:sz w:val="24"/>
          <w:highlight w:val="none"/>
          <w:lang w:val="zh-CN"/>
        </w:rPr>
        <w:t>%的扣除）</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kern w:val="0"/>
          <w:sz w:val="24"/>
          <w:highlight w:val="none"/>
          <w:lang w:val="zh-CN"/>
        </w:rPr>
        <w:t xml:space="preserve">                                               日期：  年  月   日</w:t>
      </w:r>
    </w:p>
    <w:p>
      <w:pPr>
        <w:pStyle w:val="18"/>
        <w:rPr>
          <w:rFonts w:hint="eastAsia" w:ascii="仿宋" w:hAnsi="仿宋" w:eastAsia="仿宋" w:cs="仿宋"/>
          <w:color w:val="auto"/>
          <w:highlight w:val="none"/>
          <w:lang w:val="zh-CN"/>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19"/>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245" w:type="dxa"/>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672" w:type="dxa"/>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adjustRightInd w:val="0"/>
              <w:snapToGrid w:val="0"/>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4245" w:type="dxa"/>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672" w:type="dxa"/>
            <w:vAlign w:val="center"/>
          </w:tcPr>
          <w:p>
            <w:pPr>
              <w:adjustRightInd w:val="0"/>
              <w:snapToGrid w:val="0"/>
              <w:spacing w:line="400" w:lineRule="exact"/>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adjustRightInd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adjustRightInd w:val="0"/>
              <w:snapToGrid w:val="0"/>
              <w:spacing w:line="400" w:lineRule="exact"/>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2</w:t>
            </w:r>
          </w:p>
        </w:tc>
        <w:tc>
          <w:tcPr>
            <w:tcW w:w="4245" w:type="dxa"/>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672" w:type="dxa"/>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adjustRightInd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adjustRightInd w:val="0"/>
              <w:snapToGrid w:val="0"/>
              <w:spacing w:line="400" w:lineRule="exact"/>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3</w:t>
            </w:r>
          </w:p>
        </w:tc>
        <w:tc>
          <w:tcPr>
            <w:tcW w:w="4245" w:type="dxa"/>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672" w:type="dxa"/>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adjustRightInd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18"/>
        <w:rPr>
          <w:rFonts w:hint="eastAsia" w:ascii="仿宋" w:hAnsi="仿宋" w:eastAsia="仿宋" w:cs="仿宋"/>
          <w:b/>
          <w:color w:val="auto"/>
          <w:kern w:val="0"/>
          <w:sz w:val="32"/>
          <w:szCs w:val="32"/>
          <w:highlight w:val="none"/>
        </w:rPr>
      </w:pPr>
    </w:p>
    <w:p>
      <w:pPr>
        <w:pStyle w:val="18"/>
        <w:rPr>
          <w:rFonts w:hint="eastAsia" w:ascii="仿宋" w:hAnsi="仿宋" w:eastAsia="仿宋" w:cs="仿宋"/>
          <w:b/>
          <w:color w:val="auto"/>
          <w:kern w:val="0"/>
          <w:sz w:val="32"/>
          <w:szCs w:val="32"/>
          <w:highlight w:val="none"/>
        </w:rPr>
      </w:pPr>
    </w:p>
    <w:p>
      <w:pPr>
        <w:pStyle w:val="18"/>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18"/>
        <w:rPr>
          <w:rFonts w:hint="eastAsia" w:ascii="仿宋" w:hAnsi="仿宋" w:eastAsia="仿宋" w:cs="仿宋"/>
          <w:color w:val="auto"/>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19"/>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备注（如果有）</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注：按本格式和要求提供。</w:t>
      </w:r>
    </w:p>
    <w:p>
      <w:pPr>
        <w:pStyle w:val="18"/>
        <w:rPr>
          <w:rFonts w:hint="eastAsia" w:ascii="仿宋" w:hAnsi="仿宋" w:eastAsia="仿宋" w:cs="仿宋"/>
          <w:b/>
          <w:color w:val="auto"/>
          <w:kern w:val="0"/>
          <w:sz w:val="32"/>
          <w:szCs w:val="32"/>
          <w:highlight w:val="none"/>
        </w:rPr>
      </w:pPr>
    </w:p>
    <w:p>
      <w:pPr>
        <w:pStyle w:val="18"/>
        <w:rPr>
          <w:rFonts w:hint="eastAsia" w:ascii="仿宋" w:hAnsi="仿宋" w:eastAsia="仿宋" w:cs="仿宋"/>
          <w:b/>
          <w:color w:val="auto"/>
          <w:kern w:val="0"/>
          <w:sz w:val="32"/>
          <w:szCs w:val="32"/>
          <w:highlight w:val="none"/>
        </w:rPr>
      </w:pPr>
    </w:p>
    <w:p>
      <w:pPr>
        <w:pStyle w:val="18"/>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、商务技术偏离表</w:t>
      </w:r>
    </w:p>
    <w:p>
      <w:pPr>
        <w:jc w:val="center"/>
        <w:rPr>
          <w:rFonts w:hint="eastAsia" w:ascii="仿宋" w:hAnsi="仿宋" w:eastAsia="仿宋" w:cs="仿宋"/>
          <w:b/>
          <w:bCs/>
          <w:color w:val="auto"/>
          <w:sz w:val="24"/>
          <w:highlight w:val="none"/>
        </w:rPr>
      </w:pP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adjustRightInd w:val="0"/>
              <w:snapToGrid w:val="0"/>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center"/>
          </w:tcPr>
          <w:p>
            <w:pPr>
              <w:adjustRightInd w:val="0"/>
              <w:snapToGrid w:val="0"/>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center"/>
          </w:tcPr>
          <w:p>
            <w:pPr>
              <w:adjustRightInd w:val="0"/>
              <w:snapToGrid w:val="0"/>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center"/>
          </w:tcPr>
          <w:p>
            <w:pPr>
              <w:adjustRightInd w:val="0"/>
              <w:snapToGrid w:val="0"/>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adjustRightInd w:val="0"/>
              <w:snapToGri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pPr>
              <w:adjustRightInd w:val="0"/>
              <w:snapToGrid w:val="0"/>
              <w:spacing w:line="400" w:lineRule="exact"/>
              <w:jc w:val="center"/>
              <w:rPr>
                <w:rFonts w:hint="eastAsia" w:ascii="仿宋" w:hAnsi="仿宋" w:eastAsia="仿宋" w:cs="仿宋"/>
                <w:b/>
                <w:color w:val="auto"/>
                <w:kern w:val="0"/>
                <w:sz w:val="32"/>
                <w:szCs w:val="32"/>
                <w:highlight w:val="none"/>
              </w:rPr>
            </w:pPr>
          </w:p>
        </w:tc>
        <w:tc>
          <w:tcPr>
            <w:tcW w:w="3546" w:type="dxa"/>
            <w:vAlign w:val="center"/>
          </w:tcPr>
          <w:p>
            <w:pPr>
              <w:adjustRightInd w:val="0"/>
              <w:snapToGrid w:val="0"/>
              <w:spacing w:line="400" w:lineRule="exact"/>
              <w:jc w:val="center"/>
              <w:rPr>
                <w:rFonts w:hint="eastAsia" w:ascii="仿宋" w:hAnsi="仿宋" w:eastAsia="仿宋" w:cs="仿宋"/>
                <w:b/>
                <w:color w:val="auto"/>
                <w:kern w:val="0"/>
                <w:sz w:val="32"/>
                <w:szCs w:val="32"/>
                <w:highlight w:val="none"/>
              </w:rPr>
            </w:pPr>
          </w:p>
        </w:tc>
        <w:tc>
          <w:tcPr>
            <w:tcW w:w="1276" w:type="dxa"/>
            <w:vAlign w:val="center"/>
          </w:tcPr>
          <w:p>
            <w:pPr>
              <w:adjustRightInd w:val="0"/>
              <w:snapToGrid w:val="0"/>
              <w:spacing w:line="400" w:lineRule="exact"/>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adjustRightInd w:val="0"/>
              <w:snapToGri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pPr>
              <w:adjustRightInd w:val="0"/>
              <w:snapToGrid w:val="0"/>
              <w:spacing w:line="400" w:lineRule="exact"/>
              <w:jc w:val="center"/>
              <w:rPr>
                <w:rFonts w:hint="eastAsia" w:ascii="仿宋" w:hAnsi="仿宋" w:eastAsia="仿宋" w:cs="仿宋"/>
                <w:b/>
                <w:color w:val="auto"/>
                <w:kern w:val="0"/>
                <w:sz w:val="32"/>
                <w:szCs w:val="32"/>
                <w:highlight w:val="none"/>
              </w:rPr>
            </w:pPr>
          </w:p>
        </w:tc>
        <w:tc>
          <w:tcPr>
            <w:tcW w:w="3546" w:type="dxa"/>
            <w:vAlign w:val="center"/>
          </w:tcPr>
          <w:p>
            <w:pPr>
              <w:adjustRightInd w:val="0"/>
              <w:snapToGrid w:val="0"/>
              <w:spacing w:line="400" w:lineRule="exact"/>
              <w:jc w:val="center"/>
              <w:rPr>
                <w:rFonts w:hint="eastAsia" w:ascii="仿宋" w:hAnsi="仿宋" w:eastAsia="仿宋" w:cs="仿宋"/>
                <w:b/>
                <w:color w:val="auto"/>
                <w:kern w:val="0"/>
                <w:sz w:val="32"/>
                <w:szCs w:val="32"/>
                <w:highlight w:val="none"/>
              </w:rPr>
            </w:pPr>
          </w:p>
        </w:tc>
        <w:tc>
          <w:tcPr>
            <w:tcW w:w="1276" w:type="dxa"/>
            <w:vAlign w:val="center"/>
          </w:tcPr>
          <w:p>
            <w:pPr>
              <w:adjustRightInd w:val="0"/>
              <w:snapToGrid w:val="0"/>
              <w:spacing w:line="400" w:lineRule="exact"/>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adjustRightInd w:val="0"/>
              <w:snapToGri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pPr>
              <w:adjustRightInd w:val="0"/>
              <w:snapToGrid w:val="0"/>
              <w:spacing w:line="400" w:lineRule="exact"/>
              <w:jc w:val="center"/>
              <w:rPr>
                <w:rFonts w:hint="eastAsia" w:ascii="仿宋" w:hAnsi="仿宋" w:eastAsia="仿宋" w:cs="仿宋"/>
                <w:b/>
                <w:color w:val="auto"/>
                <w:kern w:val="0"/>
                <w:sz w:val="32"/>
                <w:szCs w:val="32"/>
                <w:highlight w:val="none"/>
              </w:rPr>
            </w:pPr>
          </w:p>
        </w:tc>
        <w:tc>
          <w:tcPr>
            <w:tcW w:w="3546" w:type="dxa"/>
            <w:vAlign w:val="center"/>
          </w:tcPr>
          <w:p>
            <w:pPr>
              <w:adjustRightInd w:val="0"/>
              <w:snapToGrid w:val="0"/>
              <w:spacing w:line="400" w:lineRule="exact"/>
              <w:jc w:val="center"/>
              <w:rPr>
                <w:rFonts w:hint="eastAsia" w:ascii="仿宋" w:hAnsi="仿宋" w:eastAsia="仿宋" w:cs="仿宋"/>
                <w:b/>
                <w:color w:val="auto"/>
                <w:kern w:val="0"/>
                <w:sz w:val="32"/>
                <w:szCs w:val="32"/>
                <w:highlight w:val="none"/>
              </w:rPr>
            </w:pPr>
          </w:p>
        </w:tc>
        <w:tc>
          <w:tcPr>
            <w:tcW w:w="1276" w:type="dxa"/>
            <w:vAlign w:val="center"/>
          </w:tcPr>
          <w:p>
            <w:pPr>
              <w:adjustRightInd w:val="0"/>
              <w:snapToGrid w:val="0"/>
              <w:spacing w:line="400" w:lineRule="exact"/>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left"/>
        <w:rPr>
          <w:rFonts w:hint="eastAsia" w:ascii="仿宋" w:hAnsi="仿宋" w:eastAsia="仿宋" w:cs="仿宋"/>
          <w:color w:val="auto"/>
          <w:kern w:val="0"/>
          <w:sz w:val="24"/>
          <w:highlight w:val="none"/>
        </w:rPr>
      </w:pPr>
    </w:p>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注：按本格式和要求提供</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color w:val="auto"/>
          <w:kern w:val="0"/>
          <w:sz w:val="36"/>
          <w:szCs w:val="36"/>
          <w:highlight w:val="none"/>
        </w:rPr>
      </w:pPr>
      <w:bookmarkStart w:id="85" w:name="_Toc5590"/>
      <w:bookmarkStart w:id="86" w:name="_Toc3363"/>
      <w:bookmarkStart w:id="87" w:name="_Toc32320"/>
      <w:bookmarkStart w:id="88" w:name="_Toc12628"/>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color w:val="auto"/>
          <w:kern w:val="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color w:val="auto"/>
          <w:kern w:val="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color w:val="auto"/>
          <w:kern w:val="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color w:val="auto"/>
          <w:kern w:val="0"/>
          <w:sz w:val="36"/>
          <w:szCs w:val="36"/>
          <w:highlight w:val="none"/>
        </w:rPr>
      </w:pPr>
    </w:p>
    <w:p>
      <w:pPr>
        <w:spacing w:line="360" w:lineRule="auto"/>
        <w:jc w:val="center"/>
        <w:outlineLvl w:val="1"/>
        <w:rPr>
          <w:rFonts w:hint="eastAsia" w:ascii="仿宋" w:hAnsi="仿宋" w:eastAsia="仿宋" w:cs="仿宋"/>
          <w:b/>
          <w:color w:val="auto"/>
          <w:kern w:val="0"/>
          <w:sz w:val="36"/>
          <w:szCs w:val="36"/>
          <w:highlight w:val="none"/>
        </w:rPr>
      </w:pPr>
      <w:bookmarkStart w:id="89" w:name="_Toc16079"/>
      <w:r>
        <w:rPr>
          <w:rFonts w:hint="eastAsia" w:ascii="仿宋" w:hAnsi="仿宋" w:eastAsia="仿宋" w:cs="仿宋"/>
          <w:b/>
          <w:color w:val="auto"/>
          <w:kern w:val="0"/>
          <w:sz w:val="36"/>
          <w:szCs w:val="36"/>
          <w:highlight w:val="none"/>
        </w:rPr>
        <w:t>报价文件部分</w:t>
      </w:r>
      <w:bookmarkEnd w:id="85"/>
      <w:bookmarkEnd w:id="86"/>
      <w:bookmarkEnd w:id="87"/>
      <w:bookmarkEnd w:id="88"/>
      <w:bookmarkEnd w:id="89"/>
    </w:p>
    <w:p>
      <w:pPr>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成本测算表</w:t>
      </w:r>
      <w:r>
        <w:rPr>
          <w:rFonts w:hint="eastAsia" w:ascii="仿宋" w:hAnsi="仿宋" w:eastAsia="仿宋" w:cs="仿宋"/>
          <w:color w:val="auto"/>
          <w:sz w:val="24"/>
          <w:highlight w:val="none"/>
        </w:rPr>
        <w:t>……………………………………………………………………（页码）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3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276" w:right="1418" w:bottom="1247" w:left="1418" w:header="851" w:footer="992" w:gutter="0"/>
          <w:cols w:space="720" w:num="1"/>
          <w:titlePg/>
          <w:docGrid w:linePitch="312" w:charSpace="0"/>
        </w:sectPr>
      </w:pPr>
    </w:p>
    <w:p>
      <w:pPr>
        <w:pStyle w:val="3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bookmarkStart w:id="90" w:name="_Toc8039"/>
      <w:bookmarkStart w:id="91" w:name="_Toc25033"/>
      <w:bookmarkStart w:id="92" w:name="_Toc17397"/>
      <w:bookmarkStart w:id="93" w:name="_Toc27788"/>
      <w:bookmarkStart w:id="94" w:name="_Toc4992"/>
      <w:bookmarkStart w:id="95" w:name="_Toc32377"/>
      <w:bookmarkStart w:id="96" w:name="_Toc13843"/>
      <w:bookmarkStart w:id="97" w:name="_Toc21615"/>
      <w:r>
        <w:rPr>
          <w:rFonts w:hint="eastAsia" w:ascii="仿宋" w:hAnsi="仿宋" w:eastAsia="仿宋" w:cs="仿宋"/>
          <w:color w:val="auto"/>
          <w:kern w:val="2"/>
          <w:sz w:val="32"/>
          <w:szCs w:val="32"/>
          <w:highlight w:val="none"/>
        </w:rPr>
        <w:t>一、开标一览表（报价表）</w:t>
      </w:r>
      <w:bookmarkEnd w:id="90"/>
      <w:bookmarkEnd w:id="91"/>
      <w:bookmarkEnd w:id="92"/>
      <w:bookmarkEnd w:id="93"/>
      <w:bookmarkEnd w:id="94"/>
      <w:bookmarkEnd w:id="95"/>
      <w:bookmarkEnd w:id="96"/>
      <w:bookmarkEnd w:id="97"/>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19"/>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4"/>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0" w:hRule="atLeast"/>
          <w:jc w:val="center"/>
        </w:trPr>
        <w:tc>
          <w:tcPr>
            <w:tcW w:w="5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snapToGrid w:val="0"/>
                <w:color w:val="auto"/>
                <w:kern w:val="0"/>
                <w:sz w:val="24"/>
                <w:szCs w:val="24"/>
                <w:highlight w:val="none"/>
                <w:shd w:val="clear" w:color="auto" w:fill="auto"/>
                <w:lang w:val="en-US" w:eastAsia="zh-CN"/>
              </w:rPr>
              <w:t>内容</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snapToGrid w:val="0"/>
                <w:color w:val="auto"/>
                <w:kern w:val="0"/>
                <w:sz w:val="24"/>
                <w:szCs w:val="24"/>
                <w:highlight w:val="none"/>
                <w:shd w:val="clear" w:color="auto" w:fill="auto"/>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0" w:hRule="atLeast"/>
          <w:jc w:val="center"/>
        </w:trPr>
        <w:tc>
          <w:tcPr>
            <w:tcW w:w="5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 xml:space="preserve">报价A：防雷装置竣工检测（大地网检测除外）按《浙江省物价局关于规范专业气象服务收费的通知》（浙价服〔2008〕267号）收费标准的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 xml:space="preserve"> %</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报价B：大地网检测单价（元/个）</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元/个</w:t>
            </w:r>
          </w:p>
          <w:p>
            <w:pPr>
              <w:adjustRightInd w:val="0"/>
              <w:snapToGrid w:val="0"/>
              <w:jc w:val="center"/>
              <w:rPr>
                <w:rFonts w:hint="eastAsia" w:ascii="仿宋" w:hAnsi="仿宋" w:eastAsia="仿宋" w:cs="仿宋"/>
                <w:color w:val="auto"/>
                <w:sz w:val="24"/>
                <w:szCs w:val="24"/>
                <w:highlight w:val="none"/>
                <w:shd w:val="clear" w:color="auto" w:fill="auto"/>
                <w:lang w:val="en-US" w:eastAsia="zh-CN"/>
              </w:rPr>
            </w:pPr>
          </w:p>
        </w:tc>
      </w:tr>
    </w:tbl>
    <w:p>
      <w:pPr>
        <w:pStyle w:val="8"/>
        <w:rPr>
          <w:rFonts w:hint="eastAsia" w:ascii="仿宋" w:hAnsi="仿宋" w:eastAsia="仿宋" w:cs="仿宋"/>
          <w:b/>
          <w:color w:val="auto"/>
          <w:kern w:val="0"/>
          <w:sz w:val="24"/>
          <w:highlight w:val="none"/>
          <w:lang w:val="zh-CN"/>
        </w:rPr>
      </w:pPr>
    </w:p>
    <w:p>
      <w:pPr>
        <w:adjustRightInd w:val="0"/>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adjustRightInd w:val="0"/>
        <w:snapToGrid w:val="0"/>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投标人需按本表格式填写，不得自行更改。</w:t>
      </w:r>
    </w:p>
    <w:p>
      <w:pPr>
        <w:adjustRightInd w:val="0"/>
        <w:snapToGrid w:val="0"/>
        <w:spacing w:line="360" w:lineRule="auto"/>
        <w:ind w:firstLine="480" w:firstLineChars="200"/>
        <w:jc w:val="left"/>
        <w:rPr>
          <w:rFonts w:hint="eastAsia" w:ascii="仿宋" w:hAnsi="仿宋" w:eastAsia="仿宋" w:cs="仿宋"/>
          <w:color w:val="auto"/>
          <w:kern w:val="0"/>
          <w:sz w:val="24"/>
          <w:highlight w:val="none"/>
          <w:lang w:val="zh-CN"/>
        </w:rPr>
      </w:pPr>
    </w:p>
    <w:p>
      <w:pPr>
        <w:adjustRightInd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投标人(盖公章或电子签章)</w:t>
      </w:r>
    </w:p>
    <w:p>
      <w:pPr>
        <w:adjustRightInd w:val="0"/>
        <w:snapToGrid w:val="0"/>
        <w:spacing w:line="360" w:lineRule="auto"/>
        <w:ind w:firstLine="480" w:firstLineChars="200"/>
        <w:jc w:val="left"/>
        <w:rPr>
          <w:rFonts w:hint="eastAsia" w:ascii="仿宋" w:hAnsi="仿宋" w:eastAsia="仿宋" w:cs="仿宋"/>
          <w:color w:val="auto"/>
          <w:kern w:val="2"/>
          <w:sz w:val="32"/>
          <w:szCs w:val="32"/>
          <w:highlight w:val="none"/>
        </w:rPr>
        <w:sectPr>
          <w:footerReference r:id="rId12" w:type="first"/>
          <w:footerReference r:id="rId11" w:type="default"/>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color w:val="auto"/>
          <w:kern w:val="0"/>
          <w:sz w:val="24"/>
          <w:highlight w:val="none"/>
          <w:lang w:val="zh-CN"/>
        </w:rPr>
        <w:t>日     期：</w:t>
      </w:r>
    </w:p>
    <w:p>
      <w:pPr>
        <w:pStyle w:val="8"/>
        <w:spacing w:line="600" w:lineRule="exact"/>
        <w:ind w:firstLine="0"/>
        <w:jc w:val="center"/>
        <w:rPr>
          <w:rFonts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lang w:val="en-US" w:eastAsia="zh-CN"/>
        </w:rPr>
        <w:t>成本测算</w:t>
      </w:r>
      <w:r>
        <w:rPr>
          <w:rFonts w:hint="eastAsia" w:ascii="仿宋" w:hAnsi="仿宋" w:eastAsia="仿宋" w:cs="仿宋"/>
          <w:b/>
          <w:bCs/>
          <w:snapToGrid w:val="0"/>
          <w:color w:val="auto"/>
          <w:kern w:val="0"/>
          <w:sz w:val="28"/>
          <w:szCs w:val="28"/>
          <w:highlight w:val="none"/>
        </w:rPr>
        <w:t>表</w:t>
      </w:r>
    </w:p>
    <w:p>
      <w:pPr>
        <w:adjustRightInd w:val="0"/>
        <w:spacing w:line="360" w:lineRule="auto"/>
        <w:jc w:val="left"/>
        <w:rPr>
          <w:rFonts w:ascii="仿宋" w:hAnsi="仿宋" w:eastAsia="仿宋" w:cs="仿宋"/>
          <w:color w:val="auto"/>
          <w:szCs w:val="21"/>
          <w:highlight w:val="none"/>
        </w:rPr>
      </w:pPr>
    </w:p>
    <w:p>
      <w:pPr>
        <w:adjustRightIn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项目名称：   </w:t>
      </w:r>
    </w:p>
    <w:p>
      <w:pPr>
        <w:pStyle w:val="6"/>
        <w:rPr>
          <w:rFonts w:ascii="仿宋" w:hAnsi="仿宋" w:eastAsia="仿宋" w:cs="仿宋"/>
          <w:color w:val="auto"/>
          <w:szCs w:val="21"/>
          <w:highlight w:val="none"/>
        </w:rPr>
      </w:pPr>
      <w:r>
        <w:rPr>
          <w:rFonts w:hint="eastAsia" w:ascii="仿宋" w:hAnsi="仿宋" w:eastAsia="仿宋" w:cs="仿宋"/>
          <w:color w:val="auto"/>
          <w:szCs w:val="21"/>
          <w:highlight w:val="none"/>
        </w:rPr>
        <w:t>采购编号：</w:t>
      </w:r>
    </w:p>
    <w:p>
      <w:pPr>
        <w:pStyle w:val="8"/>
        <w:rPr>
          <w:rFonts w:ascii="仿宋" w:hAnsi="仿宋" w:eastAsia="仿宋" w:cs="仿宋"/>
          <w:color w:val="auto"/>
          <w:szCs w:val="21"/>
          <w:highlight w:val="none"/>
        </w:rPr>
      </w:pPr>
      <w:r>
        <w:rPr>
          <w:rFonts w:hint="eastAsia" w:ascii="仿宋" w:hAnsi="仿宋" w:eastAsia="仿宋" w:cs="仿宋"/>
          <w:color w:val="auto"/>
          <w:szCs w:val="21"/>
          <w:highlight w:val="none"/>
        </w:rPr>
        <w:t>（自拟）</w:t>
      </w:r>
    </w:p>
    <w:p>
      <w:pPr>
        <w:rPr>
          <w:rFonts w:hint="eastAsia" w:ascii="仿宋" w:hAnsi="仿宋" w:eastAsia="仿宋" w:cs="仿宋"/>
          <w:color w:val="auto"/>
          <w:highlight w:val="none"/>
        </w:rPr>
      </w:pPr>
    </w:p>
    <w:p>
      <w:pPr>
        <w:spacing w:line="360" w:lineRule="auto"/>
        <w:rPr>
          <w:rFonts w:ascii="仿宋" w:hAnsi="仿宋" w:eastAsia="仿宋" w:cs="仿宋"/>
          <w:color w:val="auto"/>
          <w:highlight w:val="none"/>
        </w:rPr>
      </w:pPr>
      <w:r>
        <w:rPr>
          <w:rFonts w:hint="eastAsia" w:ascii="仿宋" w:hAnsi="仿宋" w:eastAsia="仿宋" w:cs="仿宋"/>
          <w:color w:val="auto"/>
          <w:highlight w:val="none"/>
        </w:rPr>
        <w:t>注：1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形式不限，内容自拟。</w:t>
      </w:r>
    </w:p>
    <w:p>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val="zh-CN"/>
        </w:rPr>
        <w:t>、有关本项目实施所涉及的一切费用均计入报价。</w:t>
      </w:r>
      <w:r>
        <w:rPr>
          <w:rFonts w:hint="eastAsia" w:ascii="仿宋" w:hAnsi="仿宋" w:eastAsia="仿宋" w:cs="仿宋"/>
          <w:b/>
          <w:bCs/>
          <w:color w:val="auto"/>
          <w:highlight w:val="none"/>
          <w:lang w:val="zh-CN"/>
        </w:rPr>
        <w:t>采购人将以合同形式有偿取得货物或服务，不接受投标人给予的赠品、回扣或者与采购无关的其他商品、服务，不得出现“0元”“免费赠送”等形式的无偿报价，</w:t>
      </w:r>
      <w:r>
        <w:rPr>
          <w:rFonts w:hint="eastAsia" w:ascii="仿宋" w:hAnsi="仿宋" w:eastAsia="仿宋" w:cs="仿宋"/>
          <w:b/>
          <w:bCs/>
          <w:color w:val="auto"/>
          <w:highlight w:val="none"/>
        </w:rPr>
        <w:t>否则视为投标文件含有采购人不能接受的附加条件的，投标无效</w:t>
      </w:r>
      <w:r>
        <w:rPr>
          <w:rFonts w:hint="eastAsia" w:ascii="仿宋" w:hAnsi="仿宋" w:eastAsia="仿宋" w:cs="仿宋"/>
          <w:b/>
          <w:bCs/>
          <w:color w:val="auto"/>
          <w:highlight w:val="none"/>
          <w:lang w:val="zh-CN"/>
        </w:rPr>
        <w:t>。采购内容未包含在《开标一览表（报价表）》名称栏中，投标人不能作出合理解释的，视为投标文件含有采购人不能接受的附加条件的，投标无效。</w:t>
      </w:r>
    </w:p>
    <w:p>
      <w:pPr>
        <w:spacing w:line="360" w:lineRule="auto"/>
        <w:rPr>
          <w:rFonts w:ascii="仿宋" w:hAnsi="仿宋" w:eastAsia="仿宋" w:cs="仿宋"/>
          <w:color w:val="auto"/>
          <w:highlight w:val="none"/>
        </w:rPr>
      </w:pPr>
    </w:p>
    <w:p>
      <w:pPr>
        <w:adjustRightInd w:val="0"/>
        <w:spacing w:line="360" w:lineRule="auto"/>
        <w:ind w:firstLine="4515" w:firstLineChars="2150"/>
        <w:rPr>
          <w:rFonts w:ascii="仿宋" w:hAnsi="仿宋" w:eastAsia="仿宋" w:cs="仿宋"/>
          <w:color w:val="auto"/>
          <w:szCs w:val="21"/>
          <w:highlight w:val="none"/>
        </w:rPr>
      </w:pPr>
    </w:p>
    <w:p>
      <w:pPr>
        <w:adjustRightInd w:val="0"/>
        <w:spacing w:line="360" w:lineRule="auto"/>
        <w:ind w:firstLine="4515" w:firstLineChars="2150"/>
        <w:rPr>
          <w:rFonts w:ascii="仿宋" w:hAnsi="仿宋" w:eastAsia="仿宋" w:cs="仿宋"/>
          <w:color w:val="auto"/>
          <w:szCs w:val="21"/>
          <w:highlight w:val="none"/>
        </w:rPr>
      </w:pPr>
      <w:r>
        <w:rPr>
          <w:rFonts w:hint="eastAsia" w:ascii="仿宋" w:hAnsi="仿宋" w:eastAsia="仿宋" w:cs="仿宋"/>
          <w:color w:val="auto"/>
          <w:szCs w:val="21"/>
          <w:highlight w:val="none"/>
        </w:rPr>
        <w:t>投标人(盖公章或电子签章)</w:t>
      </w:r>
    </w:p>
    <w:p>
      <w:pPr>
        <w:adjustRightInd w:val="0"/>
        <w:ind w:firstLine="4515" w:firstLineChars="2150"/>
        <w:rPr>
          <w:rFonts w:ascii="仿宋" w:hAnsi="仿宋" w:eastAsia="仿宋" w:cs="仿宋"/>
          <w:color w:val="auto"/>
          <w:szCs w:val="21"/>
          <w:highlight w:val="none"/>
        </w:rPr>
      </w:pPr>
      <w:r>
        <w:rPr>
          <w:rFonts w:hint="eastAsia" w:ascii="仿宋" w:hAnsi="仿宋" w:eastAsia="仿宋" w:cs="仿宋"/>
          <w:color w:val="auto"/>
          <w:szCs w:val="21"/>
          <w:highlight w:val="none"/>
        </w:rPr>
        <w:t>日     期：</w:t>
      </w:r>
    </w:p>
    <w:p>
      <w:pPr>
        <w:pStyle w:val="36"/>
        <w:keepNext w:val="0"/>
        <w:pageBreakBefore w:val="0"/>
        <w:tabs>
          <w:tab w:val="clear" w:pos="720"/>
        </w:tabs>
        <w:snapToGrid w:val="0"/>
        <w:spacing w:before="120" w:after="120"/>
        <w:ind w:firstLine="643"/>
        <w:outlineLvl w:val="9"/>
        <w:rPr>
          <w:rFonts w:ascii="仿宋" w:hAnsi="仿宋" w:eastAsia="仿宋" w:cs="仿宋"/>
          <w:color w:val="auto"/>
          <w:highlight w:val="none"/>
        </w:rPr>
      </w:pPr>
    </w:p>
    <w:p>
      <w:pPr>
        <w:rPr>
          <w:rFonts w:hint="eastAsia" w:ascii="仿宋" w:hAnsi="仿宋" w:eastAsia="仿宋" w:cs="仿宋"/>
          <w:b/>
          <w:bCs/>
          <w:color w:val="auto"/>
          <w:highlight w:val="none"/>
        </w:rPr>
      </w:pPr>
      <w:r>
        <w:rPr>
          <w:rFonts w:hint="eastAsia" w:ascii="仿宋" w:hAnsi="仿宋" w:eastAsia="仿宋" w:cs="仿宋"/>
          <w:b/>
          <w:color w:val="auto"/>
          <w:sz w:val="32"/>
          <w:szCs w:val="32"/>
          <w:highlight w:val="none"/>
        </w:rPr>
        <w:br w:type="page"/>
      </w:r>
      <w:bookmarkStart w:id="98" w:name="_Toc465665161"/>
      <w:r>
        <w:rPr>
          <w:rFonts w:hint="eastAsia" w:ascii="仿宋" w:hAnsi="仿宋" w:eastAsia="仿宋" w:cs="仿宋"/>
          <w:b/>
          <w:bCs/>
          <w:color w:val="auto"/>
          <w:highlight w:val="none"/>
        </w:rPr>
        <w:t>附件</w:t>
      </w:r>
      <w:bookmarkEnd w:id="98"/>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99" w:name="OLE_LINK13"/>
      <w:bookmarkStart w:id="100" w:name="OLE_LINK14"/>
      <w:r>
        <w:rPr>
          <w:rFonts w:hint="eastAsia" w:ascii="仿宋" w:hAnsi="仿宋" w:eastAsia="仿宋" w:cs="仿宋"/>
          <w:b/>
          <w:color w:val="auto"/>
          <w:spacing w:val="6"/>
          <w:sz w:val="32"/>
          <w:szCs w:val="32"/>
          <w:highlight w:val="none"/>
        </w:rPr>
        <w:t>残疾人福利性单位声明函</w:t>
      </w:r>
    </w:p>
    <w:bookmarkEnd w:id="99"/>
    <w:bookmarkEnd w:id="100"/>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pStyle w:val="18"/>
        <w:rPr>
          <w:rFonts w:hint="eastAsia" w:ascii="仿宋" w:hAnsi="仿宋" w:eastAsia="仿宋" w:cs="仿宋"/>
          <w:b/>
          <w:color w:val="auto"/>
          <w:spacing w:val="6"/>
          <w:sz w:val="32"/>
          <w:szCs w:val="32"/>
          <w:highlight w:val="none"/>
        </w:rPr>
      </w:pPr>
    </w:p>
    <w:p>
      <w:pPr>
        <w:pStyle w:val="18"/>
        <w:rPr>
          <w:rFonts w:hint="eastAsia" w:ascii="仿宋" w:hAnsi="仿宋" w:eastAsia="仿宋" w:cs="仿宋"/>
          <w:b/>
          <w:color w:val="auto"/>
          <w:spacing w:val="6"/>
          <w:sz w:val="32"/>
          <w:szCs w:val="32"/>
          <w:highlight w:val="none"/>
        </w:rPr>
      </w:pPr>
    </w:p>
    <w:p>
      <w:pPr>
        <w:pStyle w:val="18"/>
        <w:rPr>
          <w:rFonts w:hint="eastAsia" w:ascii="仿宋" w:hAnsi="仿宋" w:eastAsia="仿宋" w:cs="仿宋"/>
          <w:b/>
          <w:color w:val="auto"/>
          <w:spacing w:val="6"/>
          <w:sz w:val="32"/>
          <w:szCs w:val="32"/>
          <w:highlight w:val="none"/>
        </w:rPr>
      </w:pPr>
    </w:p>
    <w:p>
      <w:pPr>
        <w:pStyle w:val="18"/>
        <w:rPr>
          <w:rFonts w:hint="eastAsia" w:ascii="仿宋" w:hAnsi="仿宋" w:eastAsia="仿宋" w:cs="仿宋"/>
          <w:b/>
          <w:color w:val="auto"/>
          <w:spacing w:val="6"/>
          <w:sz w:val="32"/>
          <w:szCs w:val="32"/>
          <w:highlight w:val="none"/>
        </w:rPr>
      </w:pPr>
    </w:p>
    <w:p>
      <w:pPr>
        <w:pStyle w:val="18"/>
        <w:rPr>
          <w:rFonts w:hint="eastAsia" w:ascii="仿宋" w:hAnsi="仿宋" w:eastAsia="仿宋" w:cs="仿宋"/>
          <w:b/>
          <w:color w:val="auto"/>
          <w:spacing w:val="6"/>
          <w:sz w:val="32"/>
          <w:szCs w:val="32"/>
          <w:highlight w:val="none"/>
        </w:rPr>
      </w:pPr>
    </w:p>
    <w:p>
      <w:pPr>
        <w:pStyle w:val="18"/>
        <w:rPr>
          <w:rFonts w:hint="eastAsia" w:ascii="仿宋" w:hAnsi="仿宋" w:eastAsia="仿宋" w:cs="仿宋"/>
          <w:b/>
          <w:color w:val="auto"/>
          <w:spacing w:val="6"/>
          <w:sz w:val="32"/>
          <w:szCs w:val="32"/>
          <w:highlight w:val="none"/>
        </w:rPr>
      </w:pPr>
    </w:p>
    <w:p>
      <w:pPr>
        <w:pStyle w:val="18"/>
        <w:rPr>
          <w:rFonts w:hint="eastAsia" w:ascii="仿宋" w:hAnsi="仿宋" w:eastAsia="仿宋" w:cs="仿宋"/>
          <w:b/>
          <w:color w:val="auto"/>
          <w:spacing w:val="6"/>
          <w:sz w:val="32"/>
          <w:szCs w:val="32"/>
          <w:highlight w:val="none"/>
        </w:rPr>
      </w:pPr>
    </w:p>
    <w:p>
      <w:pPr>
        <w:pStyle w:val="18"/>
        <w:rPr>
          <w:rFonts w:hint="eastAsia" w:ascii="仿宋" w:hAnsi="仿宋" w:eastAsia="仿宋" w:cs="仿宋"/>
          <w:b/>
          <w:color w:val="auto"/>
          <w:spacing w:val="6"/>
          <w:sz w:val="32"/>
          <w:szCs w:val="32"/>
          <w:highlight w:val="none"/>
        </w:rPr>
      </w:pPr>
    </w:p>
    <w:p>
      <w:pPr>
        <w:pStyle w:val="18"/>
        <w:rPr>
          <w:rFonts w:hint="eastAsia" w:ascii="仿宋" w:hAnsi="仿宋" w:eastAsia="仿宋" w:cs="仿宋"/>
          <w:b/>
          <w:color w:val="auto"/>
          <w:spacing w:val="6"/>
          <w:sz w:val="32"/>
          <w:szCs w:val="32"/>
          <w:highlight w:val="none"/>
        </w:rPr>
      </w:pPr>
    </w:p>
    <w:p>
      <w:pPr>
        <w:pStyle w:val="18"/>
        <w:rPr>
          <w:rFonts w:hint="eastAsia" w:ascii="仿宋" w:hAnsi="仿宋" w:eastAsia="仿宋" w:cs="仿宋"/>
          <w:b/>
          <w:color w:val="auto"/>
          <w:spacing w:val="6"/>
          <w:sz w:val="32"/>
          <w:szCs w:val="32"/>
          <w:highlight w:val="none"/>
        </w:rPr>
      </w:pPr>
    </w:p>
    <w:p>
      <w:pPr>
        <w:pStyle w:val="18"/>
        <w:rPr>
          <w:rFonts w:hint="eastAsia" w:ascii="仿宋" w:hAnsi="仿宋" w:eastAsia="仿宋" w:cs="仿宋"/>
          <w:b/>
          <w:color w:val="auto"/>
          <w:spacing w:val="6"/>
          <w:sz w:val="32"/>
          <w:szCs w:val="32"/>
          <w:highlight w:val="none"/>
        </w:rPr>
      </w:pPr>
    </w:p>
    <w:p>
      <w:pPr>
        <w:pStyle w:val="18"/>
        <w:rPr>
          <w:rFonts w:hint="eastAsia" w:ascii="仿宋" w:hAnsi="仿宋" w:eastAsia="仿宋" w:cs="仿宋"/>
          <w:b/>
          <w:color w:val="auto"/>
          <w:spacing w:val="6"/>
          <w:sz w:val="32"/>
          <w:szCs w:val="32"/>
          <w:highlight w:val="none"/>
        </w:rPr>
      </w:pPr>
    </w:p>
    <w:p>
      <w:pPr>
        <w:pStyle w:val="18"/>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autoSpaceDE w:val="0"/>
        <w:autoSpaceDN w:val="0"/>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widowControl/>
        <w:spacing w:line="360" w:lineRule="auto"/>
        <w:ind w:firstLine="420" w:firstLineChars="200"/>
        <w:jc w:val="left"/>
        <w:rPr>
          <w:rFonts w:hint="eastAsia" w:ascii="仿宋" w:hAnsi="仿宋" w:eastAsia="仿宋" w:cs="仿宋"/>
          <w:color w:val="auto"/>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926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ZbmS6j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6028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dhH9vT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autoSpaceDE w:val="0"/>
        <w:autoSpaceDN w:val="0"/>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FF0000"/>
          <w:sz w:val="32"/>
          <w:szCs w:val="32"/>
          <w:highlight w:val="none"/>
          <w:lang w:eastAsia="zh-CN"/>
        </w:rPr>
        <w:t>（</w:t>
      </w:r>
      <w:r>
        <w:rPr>
          <w:rFonts w:hint="eastAsia" w:ascii="仿宋" w:hAnsi="仿宋" w:eastAsia="仿宋" w:cs="仿宋"/>
          <w:b/>
          <w:color w:val="FF0000"/>
          <w:sz w:val="32"/>
          <w:szCs w:val="32"/>
          <w:highlight w:val="none"/>
          <w:lang w:val="en-US" w:eastAsia="zh-CN"/>
        </w:rPr>
        <w:t>适用于本项目的示范格式，见资格文件部分</w:t>
      </w:r>
      <w:r>
        <w:rPr>
          <w:rFonts w:hint="eastAsia" w:ascii="仿宋" w:hAnsi="仿宋" w:eastAsia="仿宋" w:cs="仿宋"/>
          <w:b/>
          <w:color w:val="FF0000"/>
          <w:sz w:val="32"/>
          <w:szCs w:val="32"/>
          <w:highlight w:val="none"/>
          <w:lang w:eastAsia="zh-CN"/>
        </w:rPr>
        <w:t>）</w:t>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pStyle w:val="18"/>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填写时应明确是中型或小型或微型；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80" w:firstLineChars="200"/>
        <w:rPr>
          <w:rFonts w:ascii="仿宋" w:hAnsi="仿宋" w:eastAsia="仿宋" w:cs="仿宋"/>
          <w:color w:val="auto"/>
          <w:szCs w:val="21"/>
          <w:highlight w:val="none"/>
        </w:rPr>
      </w:pPr>
      <w:r>
        <w:rPr>
          <w:rFonts w:hint="eastAsia" w:ascii="仿宋" w:hAnsi="仿宋" w:eastAsia="仿宋" w:cs="仿宋"/>
          <w:color w:val="auto"/>
          <w:sz w:val="24"/>
          <w:highlight w:val="none"/>
        </w:rPr>
        <w:t>3、对于联合体中一方提供的货物全部由小微企业制造的，本声明函中“项目名称”部分标明联合体成员小微企业制造的标的内容。</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right="1120" w:firstLine="4680" w:firstLineChars="1950"/>
        <w:rPr>
          <w:rFonts w:hint="eastAsia" w:ascii="仿宋" w:hAnsi="仿宋" w:eastAsia="仿宋" w:cs="仿宋"/>
          <w:color w:val="auto"/>
          <w:sz w:val="24"/>
          <w:highlight w:val="none"/>
        </w:rPr>
      </w:pPr>
    </w:p>
    <w:p>
      <w:pPr>
        <w:spacing w:line="360" w:lineRule="auto"/>
        <w:ind w:right="1120" w:firstLine="4680" w:firstLineChars="1950"/>
        <w:rPr>
          <w:rFonts w:hint="eastAsia" w:ascii="仿宋" w:hAnsi="仿宋" w:eastAsia="仿宋" w:cs="仿宋"/>
          <w:color w:val="auto"/>
          <w:sz w:val="24"/>
          <w:highlight w:val="none"/>
        </w:rPr>
      </w:pPr>
    </w:p>
    <w:p>
      <w:pPr>
        <w:spacing w:line="360" w:lineRule="auto"/>
        <w:ind w:right="1120" w:firstLine="4680" w:firstLineChars="1950"/>
        <w:rPr>
          <w:rFonts w:hint="eastAsia" w:ascii="仿宋" w:hAnsi="仿宋" w:eastAsia="仿宋" w:cs="仿宋"/>
          <w:color w:val="auto"/>
          <w:sz w:val="24"/>
          <w:highlight w:val="none"/>
        </w:rPr>
      </w:pPr>
    </w:p>
    <w:p>
      <w:pPr>
        <w:spacing w:line="360" w:lineRule="auto"/>
        <w:ind w:right="1120" w:firstLine="4680" w:firstLineChars="195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填写时应明确是中型或小型或微型；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80" w:firstLineChars="200"/>
        <w:rPr>
          <w:rFonts w:ascii="仿宋" w:hAnsi="仿宋" w:eastAsia="仿宋" w:cs="仿宋"/>
          <w:color w:val="auto"/>
          <w:szCs w:val="21"/>
          <w:highlight w:val="none"/>
        </w:rPr>
      </w:pPr>
      <w:r>
        <w:rPr>
          <w:rFonts w:hint="eastAsia" w:ascii="仿宋" w:hAnsi="仿宋" w:eastAsia="仿宋" w:cs="仿宋"/>
          <w:color w:val="auto"/>
          <w:sz w:val="24"/>
          <w:highlight w:val="none"/>
        </w:rPr>
        <w:t>3、对于联合体中一方提供的货物全部由小微企业制造的，本声明函中“项目名称”部分标明联合体成员小微企业制造的标的内容。</w:t>
      </w:r>
    </w:p>
    <w:p>
      <w:pPr>
        <w:spacing w:line="360" w:lineRule="auto"/>
        <w:ind w:right="420"/>
        <w:rPr>
          <w:rFonts w:ascii="仿宋" w:hAnsi="仿宋" w:eastAsia="仿宋" w:cs="仿宋"/>
          <w:color w:val="auto"/>
          <w:szCs w:val="21"/>
          <w:highlight w:val="none"/>
        </w:rPr>
      </w:pPr>
    </w:p>
    <w:p>
      <w:pPr>
        <w:spacing w:line="360" w:lineRule="auto"/>
        <w:ind w:right="420"/>
        <w:rPr>
          <w:rFonts w:ascii="仿宋" w:hAnsi="仿宋" w:eastAsia="仿宋" w:cs="仿宋"/>
          <w:color w:val="auto"/>
          <w:sz w:val="20"/>
          <w:szCs w:val="20"/>
          <w:highlight w:val="none"/>
        </w:rPr>
      </w:pPr>
    </w:p>
    <w:p>
      <w:pPr>
        <w:spacing w:line="360" w:lineRule="auto"/>
        <w:ind w:right="420"/>
        <w:rPr>
          <w:rFonts w:hint="eastAsia" w:ascii="仿宋" w:hAnsi="仿宋" w:eastAsia="仿宋" w:cs="仿宋"/>
          <w:color w:val="auto"/>
          <w:highlight w:val="none"/>
        </w:rPr>
      </w:pPr>
    </w:p>
    <w:p>
      <w:pPr>
        <w:pStyle w:val="37"/>
        <w:widowControl w:val="0"/>
        <w:adjustRightInd w:val="0"/>
        <w:snapToGrid w:val="0"/>
        <w:spacing w:line="360" w:lineRule="auto"/>
        <w:jc w:val="both"/>
        <w:rPr>
          <w:rFonts w:hint="default" w:ascii="仿宋" w:hAnsi="仿宋" w:eastAsia="仿宋" w:cs="仿宋"/>
          <w:b/>
          <w:color w:val="auto"/>
          <w:sz w:val="30"/>
          <w:szCs w:val="30"/>
          <w:highlight w:val="none"/>
        </w:rPr>
        <w:sectPr>
          <w:headerReference r:id="rId13" w:type="default"/>
          <w:footerReference r:id="rId14" w:type="default"/>
          <w:pgSz w:w="11906" w:h="16838"/>
          <w:pgMar w:top="1247" w:right="1588" w:bottom="1089" w:left="1588" w:header="851" w:footer="992" w:gutter="0"/>
          <w:cols w:space="720" w:num="1"/>
          <w:docGrid w:linePitch="312" w:charSpace="0"/>
        </w:sectPr>
      </w:pPr>
    </w:p>
    <w:p>
      <w:pPr>
        <w:autoSpaceDE w:val="0"/>
        <w:autoSpaceDN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附件6：</w:t>
      </w:r>
    </w:p>
    <w:p>
      <w:pPr>
        <w:tabs>
          <w:tab w:val="left" w:pos="8085"/>
        </w:tabs>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hint="eastAsia" w:ascii="仿宋" w:hAnsi="仿宋" w:eastAsia="仿宋" w:cs="仿宋"/>
          <w:color w:val="auto"/>
          <w:sz w:val="24"/>
          <w:highlight w:val="none"/>
        </w:rPr>
      </w:pPr>
    </w:p>
    <w:p>
      <w:pPr>
        <w:pStyle w:val="37"/>
        <w:widowControl w:val="0"/>
        <w:adjustRightInd w:val="0"/>
        <w:snapToGrid w:val="0"/>
        <w:spacing w:line="360" w:lineRule="auto"/>
        <w:jc w:val="both"/>
        <w:rPr>
          <w:rFonts w:hint="default" w:ascii="仿宋" w:hAnsi="仿宋" w:eastAsia="仿宋" w:cs="仿宋"/>
          <w:b/>
          <w:color w:val="auto"/>
          <w:sz w:val="30"/>
          <w:szCs w:val="30"/>
          <w:highlight w:val="none"/>
        </w:rPr>
      </w:pPr>
      <w:r>
        <w:rPr>
          <w:rFonts w:ascii="仿宋" w:hAnsi="仿宋" w:eastAsia="仿宋" w:cs="仿宋"/>
          <w:b/>
          <w:color w:val="auto"/>
          <w:sz w:val="30"/>
          <w:szCs w:val="30"/>
          <w:highlight w:val="none"/>
        </w:rPr>
        <w:br w:type="page"/>
      </w:r>
    </w:p>
    <w:p>
      <w:pPr>
        <w:pStyle w:val="37"/>
        <w:widowControl w:val="0"/>
        <w:adjustRightInd w:val="0"/>
        <w:snapToGrid w:val="0"/>
        <w:spacing w:line="360" w:lineRule="auto"/>
        <w:jc w:val="both"/>
        <w:rPr>
          <w:rFonts w:hint="default" w:ascii="仿宋" w:hAnsi="仿宋" w:eastAsia="仿宋" w:cs="仿宋"/>
          <w:b/>
          <w:color w:val="auto"/>
          <w:sz w:val="30"/>
          <w:szCs w:val="30"/>
          <w:highlight w:val="none"/>
        </w:rPr>
      </w:pPr>
      <w:r>
        <w:rPr>
          <w:rFonts w:ascii="仿宋" w:hAnsi="仿宋" w:eastAsia="仿宋" w:cs="仿宋"/>
          <w:b/>
          <w:color w:val="auto"/>
          <w:sz w:val="30"/>
          <w:szCs w:val="30"/>
          <w:highlight w:val="none"/>
        </w:rPr>
        <w:t>附件7：中小企业相关政策</w:t>
      </w:r>
    </w:p>
    <w:p>
      <w:pPr>
        <w:pStyle w:val="37"/>
        <w:widowControl w:val="0"/>
        <w:snapToGrid w:val="0"/>
        <w:spacing w:line="500" w:lineRule="exact"/>
        <w:rPr>
          <w:rFonts w:hint="default" w:ascii="仿宋" w:hAnsi="仿宋" w:eastAsia="仿宋" w:cs="仿宋"/>
          <w:b/>
          <w:color w:val="auto"/>
          <w:sz w:val="28"/>
          <w:szCs w:val="28"/>
          <w:highlight w:val="none"/>
        </w:rPr>
      </w:pPr>
      <w:r>
        <w:rPr>
          <w:rFonts w:ascii="仿宋" w:hAnsi="仿宋" w:eastAsia="仿宋" w:cs="仿宋"/>
          <w:color w:val="auto"/>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37"/>
        <w:widowControl w:val="0"/>
        <w:snapToGrid w:val="0"/>
        <w:spacing w:line="500" w:lineRule="exact"/>
        <w:jc w:val="center"/>
        <w:rPr>
          <w:rFonts w:hint="default" w:ascii="仿宋" w:hAnsi="仿宋" w:eastAsia="仿宋" w:cs="仿宋"/>
          <w:b/>
          <w:color w:val="auto"/>
          <w:sz w:val="28"/>
          <w:szCs w:val="28"/>
          <w:highlight w:val="none"/>
        </w:rPr>
      </w:pPr>
      <w:r>
        <w:rPr>
          <w:rFonts w:ascii="仿宋" w:hAnsi="仿宋" w:eastAsia="仿宋" w:cs="仿宋"/>
          <w:b/>
          <w:color w:val="auto"/>
          <w:sz w:val="28"/>
          <w:szCs w:val="28"/>
          <w:highlight w:val="none"/>
        </w:rPr>
        <w:t>中小企业划型标准规定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一、根据《中华人民共和国中小企业促进法》和《</w:t>
      </w:r>
      <w:r>
        <w:rPr>
          <w:rFonts w:ascii="仿宋" w:hAnsi="仿宋" w:eastAsia="仿宋" w:cs="仿宋"/>
          <w:color w:val="auto"/>
          <w:highlight w:val="none"/>
        </w:rPr>
        <w:fldChar w:fldCharType="begin"/>
      </w:r>
      <w:r>
        <w:rPr>
          <w:rFonts w:ascii="仿宋" w:hAnsi="仿宋" w:eastAsia="仿宋" w:cs="仿宋"/>
          <w:color w:val="auto"/>
          <w:highlight w:val="none"/>
        </w:rPr>
        <w:instrText xml:space="preserve"> HYPERLINK "https://www.shui5.cn/article/47/26142.html" </w:instrText>
      </w:r>
      <w:r>
        <w:rPr>
          <w:rFonts w:ascii="仿宋" w:hAnsi="仿宋" w:eastAsia="仿宋" w:cs="仿宋"/>
          <w:color w:val="auto"/>
          <w:highlight w:val="none"/>
        </w:rPr>
        <w:fldChar w:fldCharType="separate"/>
      </w:r>
      <w:r>
        <w:rPr>
          <w:rFonts w:ascii="仿宋" w:hAnsi="仿宋" w:eastAsia="仿宋" w:cs="仿宋"/>
          <w:color w:val="auto"/>
          <w:spacing w:val="6"/>
          <w:szCs w:val="21"/>
          <w:highlight w:val="none"/>
        </w:rPr>
        <w:t>国务院关于进一步促进中小企业发展的若干意见</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w:t>
      </w:r>
      <w:r>
        <w:rPr>
          <w:rFonts w:ascii="仿宋" w:hAnsi="仿宋" w:eastAsia="仿宋" w:cs="仿宋"/>
          <w:color w:val="auto"/>
          <w:highlight w:val="none"/>
        </w:rPr>
        <w:fldChar w:fldCharType="begin"/>
      </w:r>
      <w:r>
        <w:rPr>
          <w:rFonts w:ascii="仿宋" w:hAnsi="仿宋" w:eastAsia="仿宋" w:cs="仿宋"/>
          <w:color w:val="auto"/>
          <w:highlight w:val="none"/>
        </w:rPr>
        <w:instrText xml:space="preserve"> HYPERLINK "https://www.shui5.cn/article/47/26142.html" </w:instrText>
      </w:r>
      <w:r>
        <w:rPr>
          <w:rFonts w:ascii="仿宋" w:hAnsi="仿宋" w:eastAsia="仿宋" w:cs="仿宋"/>
          <w:color w:val="auto"/>
          <w:highlight w:val="none"/>
        </w:rPr>
        <w:fldChar w:fldCharType="separate"/>
      </w:r>
      <w:r>
        <w:rPr>
          <w:rFonts w:ascii="仿宋" w:hAnsi="仿宋" w:eastAsia="仿宋" w:cs="仿宋"/>
          <w:color w:val="auto"/>
          <w:spacing w:val="6"/>
          <w:szCs w:val="21"/>
          <w:highlight w:val="none"/>
        </w:rPr>
        <w:t>国发〔2009〕36号</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)，制定本规定。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四、各行业划型标准为：</w:t>
      </w:r>
      <w:r>
        <w:rPr>
          <w:rFonts w:ascii="仿宋" w:hAnsi="仿宋" w:eastAsia="仿宋" w:cs="仿宋"/>
          <w:color w:val="auto"/>
          <w:spacing w:val="6"/>
          <w:szCs w:val="21"/>
          <w:highlight w:val="none"/>
        </w:rPr>
        <w:br w:type="textWrapping"/>
      </w:r>
      <w:r>
        <w:rPr>
          <w:rFonts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五、企业类型的划分以统计部门的统计数据为依据。</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pPr>
        <w:pStyle w:val="37"/>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九、本规定由工业和信息化部、国家统计局会同有关部门负责解释。</w:t>
      </w:r>
    </w:p>
    <w:p>
      <w:pPr>
        <w:pStyle w:val="37"/>
        <w:widowControl w:val="0"/>
        <w:adjustRightInd w:val="0"/>
        <w:snapToGrid w:val="0"/>
        <w:spacing w:line="360" w:lineRule="auto"/>
        <w:ind w:firstLine="444" w:firstLineChars="200"/>
        <w:jc w:val="both"/>
        <w:rPr>
          <w:rFonts w:hint="default" w:ascii="仿宋" w:hAnsi="仿宋" w:eastAsia="仿宋" w:cs="仿宋"/>
          <w:color w:val="auto"/>
          <w:szCs w:val="21"/>
          <w:highlight w:val="none"/>
        </w:rPr>
        <w:sectPr>
          <w:pgSz w:w="11906" w:h="16838"/>
          <w:pgMar w:top="1247" w:right="1588" w:bottom="1089" w:left="1588" w:header="851" w:footer="992" w:gutter="0"/>
          <w:cols w:space="720" w:num="1"/>
          <w:docGrid w:linePitch="312" w:charSpace="0"/>
        </w:sectPr>
      </w:pPr>
      <w:r>
        <w:rPr>
          <w:rFonts w:ascii="仿宋" w:hAnsi="仿宋" w:eastAsia="仿宋" w:cs="仿宋"/>
          <w:color w:val="auto"/>
          <w:spacing w:val="6"/>
          <w:szCs w:val="21"/>
          <w:highlight w:val="none"/>
        </w:rPr>
        <w:t>十、本规定自发布之日起执行，原国家经贸委、原国家计委、财政部和国家统计局2003年颁布的《</w:t>
      </w:r>
      <w:r>
        <w:rPr>
          <w:rFonts w:ascii="仿宋" w:hAnsi="仿宋" w:eastAsia="仿宋" w:cs="仿宋"/>
          <w:color w:val="auto"/>
          <w:highlight w:val="none"/>
        </w:rPr>
        <w:fldChar w:fldCharType="begin"/>
      </w:r>
      <w:r>
        <w:rPr>
          <w:rFonts w:ascii="仿宋" w:hAnsi="仿宋" w:eastAsia="仿宋" w:cs="仿宋"/>
          <w:color w:val="auto"/>
          <w:highlight w:val="none"/>
        </w:rPr>
        <w:instrText xml:space="preserve"> HYPERLINK "https://www.shui5.cn/article/df/24263.html" </w:instrText>
      </w:r>
      <w:r>
        <w:rPr>
          <w:rFonts w:ascii="仿宋" w:hAnsi="仿宋" w:eastAsia="仿宋" w:cs="仿宋"/>
          <w:color w:val="auto"/>
          <w:highlight w:val="none"/>
        </w:rPr>
        <w:fldChar w:fldCharType="separate"/>
      </w:r>
      <w:r>
        <w:rPr>
          <w:rFonts w:ascii="仿宋" w:hAnsi="仿宋" w:eastAsia="仿宋" w:cs="仿宋"/>
          <w:color w:val="auto"/>
          <w:spacing w:val="6"/>
          <w:szCs w:val="21"/>
          <w:highlight w:val="none"/>
        </w:rPr>
        <w:t>中小企业标准暂行规定</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w:t>
      </w:r>
      <w:r>
        <w:rPr>
          <w:rFonts w:ascii="仿宋" w:hAnsi="仿宋" w:eastAsia="仿宋" w:cs="仿宋"/>
          <w:color w:val="auto"/>
          <w:highlight w:val="none"/>
        </w:rPr>
        <w:fldChar w:fldCharType="begin"/>
      </w:r>
      <w:r>
        <w:rPr>
          <w:rFonts w:ascii="仿宋" w:hAnsi="仿宋" w:eastAsia="仿宋" w:cs="仿宋"/>
          <w:color w:val="auto"/>
          <w:highlight w:val="none"/>
        </w:rPr>
        <w:instrText xml:space="preserve"> HYPERLINK "https://www.shui5.cn/article/df/24263.html" </w:instrText>
      </w:r>
      <w:r>
        <w:rPr>
          <w:rFonts w:ascii="仿宋" w:hAnsi="仿宋" w:eastAsia="仿宋" w:cs="仿宋"/>
          <w:color w:val="auto"/>
          <w:highlight w:val="none"/>
        </w:rPr>
        <w:fldChar w:fldCharType="separate"/>
      </w:r>
      <w:r>
        <w:rPr>
          <w:rFonts w:ascii="仿宋" w:hAnsi="仿宋" w:eastAsia="仿宋" w:cs="仿宋"/>
          <w:color w:val="auto"/>
          <w:spacing w:val="6"/>
          <w:szCs w:val="21"/>
          <w:highlight w:val="none"/>
        </w:rPr>
        <w:t>国经贸中小企[2003]143号</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同时废止。</w:t>
      </w:r>
      <w:r>
        <w:rPr>
          <w:rFonts w:ascii="仿宋" w:hAnsi="仿宋" w:eastAsia="仿宋" w:cs="仿宋"/>
          <w:color w:val="auto"/>
          <w:szCs w:val="21"/>
          <w:highlight w:val="none"/>
        </w:rPr>
        <w:t xml:space="preserve"> </w:t>
      </w:r>
    </w:p>
    <w:p>
      <w:pPr>
        <w:pStyle w:val="37"/>
        <w:widowControl w:val="0"/>
        <w:adjustRightInd w:val="0"/>
        <w:snapToGrid w:val="0"/>
        <w:spacing w:line="360" w:lineRule="auto"/>
        <w:jc w:val="both"/>
        <w:rPr>
          <w:rFonts w:hint="default" w:ascii="仿宋" w:hAnsi="仿宋" w:eastAsia="仿宋" w:cs="仿宋"/>
          <w:b/>
          <w:color w:val="auto"/>
          <w:sz w:val="30"/>
          <w:szCs w:val="30"/>
          <w:highlight w:val="none"/>
        </w:rPr>
      </w:pPr>
      <w:r>
        <w:rPr>
          <w:rFonts w:ascii="仿宋" w:hAnsi="仿宋" w:eastAsia="仿宋" w:cs="仿宋"/>
          <w:color w:val="auto"/>
          <w:highlight w:val="none"/>
        </w:rPr>
        <w:drawing>
          <wp:inline distT="0" distB="0" distL="114300" distR="114300">
            <wp:extent cx="8672830" cy="5240655"/>
            <wp:effectExtent l="0" t="0" r="1397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8672830" cy="5240655"/>
                    </a:xfrm>
                    <a:prstGeom prst="rect">
                      <a:avLst/>
                    </a:prstGeom>
                    <a:noFill/>
                    <a:ln>
                      <a:noFill/>
                    </a:ln>
                  </pic:spPr>
                </pic:pic>
              </a:graphicData>
            </a:graphic>
          </wp:inline>
        </w:drawing>
      </w:r>
    </w:p>
    <w:sectPr>
      <w:headerReference r:id="rId15" w:type="default"/>
      <w:footerReference r:id="rId16" w:type="default"/>
      <w:pgSz w:w="16838" w:h="11906" w:orient="landscape"/>
      <w:pgMar w:top="1588" w:right="1247" w:bottom="1588"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Helvetica">
    <w:panose1 w:val="020B0604020202020204"/>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900"/>
        <w:tab w:val="clear" w:pos="4153"/>
        <w:tab w:val="clear" w:pos="8306"/>
      </w:tabs>
      <w:jc w:val="center"/>
    </w:pPr>
    <w:r>
      <w:fldChar w:fldCharType="begin"/>
    </w:r>
    <w:r>
      <w:rPr>
        <w:rStyle w:val="22"/>
      </w:rPr>
      <w:instrText xml:space="preserve"> PAGE </w:instrText>
    </w:r>
    <w:r>
      <w:fldChar w:fldCharType="separate"/>
    </w:r>
    <w:r>
      <w:rPr>
        <w:rStyle w:val="22"/>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900"/>
        <w:tab w:val="clear" w:pos="4153"/>
        <w:tab w:val="clear" w:pos="8306"/>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rPr>
                              <w:rFonts w:eastAsia="宋体"/>
                            </w:rPr>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J3MP3vQAQAApQMAAA4AAAAAAAAAAQAgAAAAIgEA&#10;AGRycy9lMm9Eb2MueG1sUEsFBgAAAAAGAAYAWQEAAGQFAAAAAA==&#10;">
              <v:fill on="f" focussize="0,0"/>
              <v:stroke on="f" weight="1.25pt"/>
              <v:imagedata o:title=""/>
              <o:lock v:ext="edit" aspectratio="f"/>
              <v:textbox inset="0mm,0mm,0mm,0mm" style="mso-fit-shape-to-text:t;">
                <w:txbxContent>
                  <w:p>
                    <w:pPr>
                      <w:pStyle w:val="11"/>
                      <w:rPr>
                        <w:rFonts w:eastAsia="宋体"/>
                      </w:rPr>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Iek9jLAQAAm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E1GKh/c7SGihdxZQh2hpmKYWOY2bVdaiX/vOevxj9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yHpPYywEAAJkDAAAOAAAAAAAAAAEAIAAAACIBAABkcnMv&#10;ZTJvRG9jLnhtbFBLBQYAAAAABgAGAFkBAABfBQAAAAA=&#10;">
              <v:fill on="f" focussize="0,0"/>
              <v:stroke on="f" weight="1.25pt"/>
              <v:imagedata o:title=""/>
              <o:lock v:ext="edit" aspectratio="f"/>
              <v:textbox inset="0mm,0mm,0mm,0mm" style="mso-fit-shape-to-text:t;">
                <w:txbxContent>
                  <w:p>
                    <w:pPr>
                      <w:pStyle w:val="11"/>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pPr>
                      <w:pStyle w:val="11"/>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j/mCPKAQAAl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pORyoO/2UdsIXeWUEeoqRjOK3ObdistxFM/Zz3+T+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Dj/mCPKAQAAlwMAAA4AAAAAAAAAAQAgAAAAIgEAAGRycy9l&#10;Mm9Eb2MueG1sUEsFBgAAAAAGAAYAWQEAAF4FAAAAAA==&#10;">
              <v:fill on="f" focussize="0,0"/>
              <v:stroke on="f" weight="1.25pt"/>
              <v:imagedata o:title=""/>
              <o:lock v:ext="edit" aspectratio="f"/>
              <v:textbox inset="0mm,0mm,0mm,0mm" style="mso-fit-shape-to-text:t;">
                <w:txbxContent>
                  <w:p>
                    <w:pPr>
                      <w:pStyle w:val="11"/>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71787LAQAAl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kpPLgP+w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u9e/OywEAAJcDAAAOAAAAAAAAAAEAIAAAACIBAABkcnMv&#10;ZTJvRG9jLnhtbFBLBQYAAAAABgAGAFkBAABfBQAAAAA=&#10;">
              <v:fill on="f" focussize="0,0"/>
              <v:stroke on="f" weight="1.25pt"/>
              <v:imagedata o:title=""/>
              <o:lock v:ext="edit" aspectratio="f"/>
              <v:textbox inset="0mm,0mm,0mm,0mm" style="mso-fit-shape-to-text:t;">
                <w:txbxContent>
                  <w:p>
                    <w:pPr>
                      <w:pStyle w:val="11"/>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27</w:t>
                    </w:r>
                    <w:r>
                      <w:rPr>
                        <w:rFonts w:hint="eastAsia"/>
                      </w:rPr>
                      <w:fldChar w:fldCharType="end"/>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pPr>
                      <w:pStyle w:val="11"/>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pPr>
                      <w:pStyle w:val="11"/>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right"/>
      <w:rPr>
        <w:rFonts w:ascii="仿宋_GB2312" w:eastAsia="仿宋_GB2312"/>
        <w:b/>
        <w:i/>
        <w:u w:val="single"/>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right"/>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1">
    <w:nsid w:val="CDB3996B"/>
    <w:multiLevelType w:val="singleLevel"/>
    <w:tmpl w:val="CDB3996B"/>
    <w:lvl w:ilvl="0" w:tentative="0">
      <w:start w:val="1"/>
      <w:numFmt w:val="decimal"/>
      <w:suff w:val="nothing"/>
      <w:lvlText w:val="%1、"/>
      <w:lvlJc w:val="left"/>
      <w:pPr>
        <w:ind w:left="420" w:firstLine="0"/>
      </w:pPr>
    </w:lvl>
  </w:abstractNum>
  <w:abstractNum w:abstractNumId="2">
    <w:nsid w:val="1277375B"/>
    <w:multiLevelType w:val="singleLevel"/>
    <w:tmpl w:val="1277375B"/>
    <w:lvl w:ilvl="0" w:tentative="0">
      <w:start w:val="2"/>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GExYzQ5NDk2OTJiODgzOWVmMWVlZmFhNWQ2ODcifQ=="/>
  </w:docVars>
  <w:rsids>
    <w:rsidRoot w:val="DD5FC2C6"/>
    <w:rsid w:val="001C7ACA"/>
    <w:rsid w:val="001E226F"/>
    <w:rsid w:val="003846EE"/>
    <w:rsid w:val="00AE7AE4"/>
    <w:rsid w:val="00E5087C"/>
    <w:rsid w:val="00F34EA6"/>
    <w:rsid w:val="01D256B9"/>
    <w:rsid w:val="03072C48"/>
    <w:rsid w:val="03C07C0B"/>
    <w:rsid w:val="04D243C4"/>
    <w:rsid w:val="05C107B6"/>
    <w:rsid w:val="090740D2"/>
    <w:rsid w:val="0925787C"/>
    <w:rsid w:val="0AF50259"/>
    <w:rsid w:val="0B387B45"/>
    <w:rsid w:val="0B4038B1"/>
    <w:rsid w:val="0C1947D0"/>
    <w:rsid w:val="0E3D1F8C"/>
    <w:rsid w:val="0E8E3E1D"/>
    <w:rsid w:val="0EBA3C95"/>
    <w:rsid w:val="0ED10A99"/>
    <w:rsid w:val="0F704352"/>
    <w:rsid w:val="10BC20E4"/>
    <w:rsid w:val="11463EC0"/>
    <w:rsid w:val="11794C16"/>
    <w:rsid w:val="15F46EEA"/>
    <w:rsid w:val="161716CA"/>
    <w:rsid w:val="17692170"/>
    <w:rsid w:val="18C13529"/>
    <w:rsid w:val="18CD0C0C"/>
    <w:rsid w:val="19401919"/>
    <w:rsid w:val="19EC5FE5"/>
    <w:rsid w:val="1D3F7112"/>
    <w:rsid w:val="1F77854C"/>
    <w:rsid w:val="20303781"/>
    <w:rsid w:val="20587B40"/>
    <w:rsid w:val="207E0109"/>
    <w:rsid w:val="21395561"/>
    <w:rsid w:val="21801F41"/>
    <w:rsid w:val="224A0A33"/>
    <w:rsid w:val="224D0523"/>
    <w:rsid w:val="23B3242A"/>
    <w:rsid w:val="240914D8"/>
    <w:rsid w:val="243303BE"/>
    <w:rsid w:val="259615F5"/>
    <w:rsid w:val="265035FE"/>
    <w:rsid w:val="265963E3"/>
    <w:rsid w:val="294E538A"/>
    <w:rsid w:val="2BBD2F39"/>
    <w:rsid w:val="2C25375B"/>
    <w:rsid w:val="2DA03A0E"/>
    <w:rsid w:val="2DF133AE"/>
    <w:rsid w:val="2E5545B4"/>
    <w:rsid w:val="2E991F25"/>
    <w:rsid w:val="2F9F17EA"/>
    <w:rsid w:val="2FFAABBA"/>
    <w:rsid w:val="305565D6"/>
    <w:rsid w:val="310577D9"/>
    <w:rsid w:val="32DE3810"/>
    <w:rsid w:val="340D7180"/>
    <w:rsid w:val="35D91D2E"/>
    <w:rsid w:val="36E44884"/>
    <w:rsid w:val="36F8551E"/>
    <w:rsid w:val="37185A44"/>
    <w:rsid w:val="37CE29CF"/>
    <w:rsid w:val="3B8003E6"/>
    <w:rsid w:val="3B853D46"/>
    <w:rsid w:val="3BAC0BEA"/>
    <w:rsid w:val="3CAC1FBF"/>
    <w:rsid w:val="3D7F0B25"/>
    <w:rsid w:val="3F5503E2"/>
    <w:rsid w:val="4012329D"/>
    <w:rsid w:val="4058158C"/>
    <w:rsid w:val="41807006"/>
    <w:rsid w:val="427F33E4"/>
    <w:rsid w:val="46180A37"/>
    <w:rsid w:val="478657BA"/>
    <w:rsid w:val="480540FF"/>
    <w:rsid w:val="490B427D"/>
    <w:rsid w:val="4998180D"/>
    <w:rsid w:val="499C6A8D"/>
    <w:rsid w:val="4B0610C8"/>
    <w:rsid w:val="4E6A7BE3"/>
    <w:rsid w:val="4E853075"/>
    <w:rsid w:val="4EDDD27C"/>
    <w:rsid w:val="4FAFB822"/>
    <w:rsid w:val="517005CE"/>
    <w:rsid w:val="525B2190"/>
    <w:rsid w:val="529B63C8"/>
    <w:rsid w:val="53116F3F"/>
    <w:rsid w:val="53D46EC7"/>
    <w:rsid w:val="56FF52A9"/>
    <w:rsid w:val="57773493"/>
    <w:rsid w:val="578965FD"/>
    <w:rsid w:val="59DF5BDD"/>
    <w:rsid w:val="5A504131"/>
    <w:rsid w:val="5BE81C6C"/>
    <w:rsid w:val="5D0B6AE7"/>
    <w:rsid w:val="5D1F37E7"/>
    <w:rsid w:val="5DECB326"/>
    <w:rsid w:val="60425246"/>
    <w:rsid w:val="61CA3976"/>
    <w:rsid w:val="625012C8"/>
    <w:rsid w:val="63191995"/>
    <w:rsid w:val="63A22E8F"/>
    <w:rsid w:val="66216982"/>
    <w:rsid w:val="67E906BB"/>
    <w:rsid w:val="68F7784A"/>
    <w:rsid w:val="69E634B7"/>
    <w:rsid w:val="6BAF6814"/>
    <w:rsid w:val="6D17014F"/>
    <w:rsid w:val="6E6B04B6"/>
    <w:rsid w:val="6E7D283F"/>
    <w:rsid w:val="6F655B92"/>
    <w:rsid w:val="70422586"/>
    <w:rsid w:val="71D13722"/>
    <w:rsid w:val="71F73FFD"/>
    <w:rsid w:val="71FC831D"/>
    <w:rsid w:val="73EA626E"/>
    <w:rsid w:val="741A3669"/>
    <w:rsid w:val="74E55022"/>
    <w:rsid w:val="770B5212"/>
    <w:rsid w:val="77104D24"/>
    <w:rsid w:val="771D0218"/>
    <w:rsid w:val="77A40FA3"/>
    <w:rsid w:val="77EF6491"/>
    <w:rsid w:val="77F74ED8"/>
    <w:rsid w:val="77FFC116"/>
    <w:rsid w:val="79BF07CE"/>
    <w:rsid w:val="7AD47645"/>
    <w:rsid w:val="7B9812E0"/>
    <w:rsid w:val="7BBF5333"/>
    <w:rsid w:val="7CC80140"/>
    <w:rsid w:val="7D2C6836"/>
    <w:rsid w:val="7E5F222B"/>
    <w:rsid w:val="9A6F9CB5"/>
    <w:rsid w:val="9F971ADA"/>
    <w:rsid w:val="A7EBB0CD"/>
    <w:rsid w:val="B7FFA606"/>
    <w:rsid w:val="B7FFEFC8"/>
    <w:rsid w:val="BF3F1240"/>
    <w:rsid w:val="BF77C6F4"/>
    <w:rsid w:val="BFBD0018"/>
    <w:rsid w:val="C97FBAA9"/>
    <w:rsid w:val="CF3F8C24"/>
    <w:rsid w:val="D2BDC2D1"/>
    <w:rsid w:val="D7FD2D4E"/>
    <w:rsid w:val="DB7D17E5"/>
    <w:rsid w:val="DD5FC2C6"/>
    <w:rsid w:val="DDAD00EA"/>
    <w:rsid w:val="E5FF61E5"/>
    <w:rsid w:val="FB9BF677"/>
    <w:rsid w:val="FC638D4B"/>
    <w:rsid w:val="FE3FAA96"/>
    <w:rsid w:val="FEFF67FD"/>
    <w:rsid w:val="FF9D745C"/>
    <w:rsid w:val="FFDAB679"/>
    <w:rsid w:val="FFE8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before="260" w:after="260" w:line="415" w:lineRule="auto"/>
      <w:jc w:val="left"/>
      <w:outlineLvl w:val="1"/>
    </w:pPr>
    <w:rPr>
      <w:rFonts w:ascii="黑体" w:hAnsi="黑体" w:eastAsia="楷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rFonts w:ascii="Arial" w:hAnsi="Arial" w:cs="Arial"/>
      <w:kern w:val="0"/>
      <w:sz w:val="20"/>
      <w:szCs w:val="20"/>
    </w:rPr>
  </w:style>
  <w:style w:type="paragraph" w:styleId="5">
    <w:name w:val="annotation text"/>
    <w:basedOn w:val="1"/>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next w:val="1"/>
    <w:qFormat/>
    <w:uiPriority w:val="0"/>
    <w:pPr>
      <w:ind w:firstLine="420"/>
    </w:pPr>
  </w:style>
  <w:style w:type="paragraph" w:styleId="8">
    <w:name w:val="Body Text Indent"/>
    <w:basedOn w:val="1"/>
    <w:next w:val="1"/>
    <w:qFormat/>
    <w:uiPriority w:val="0"/>
    <w:pPr>
      <w:adjustRightInd w:val="0"/>
      <w:spacing w:line="360" w:lineRule="auto"/>
      <w:ind w:firstLine="490"/>
      <w:jc w:val="left"/>
    </w:pPr>
    <w:rPr>
      <w:rFonts w:ascii="Century Gothic" w:hAnsi="Century Gothic" w:eastAsia="Century Gothic"/>
      <w:sz w:val="24"/>
      <w:szCs w:val="20"/>
    </w:rPr>
  </w:style>
  <w:style w:type="paragraph" w:styleId="9">
    <w:name w:val="Plain Text"/>
    <w:basedOn w:val="1"/>
    <w:qFormat/>
    <w:uiPriority w:val="0"/>
    <w:rPr>
      <w:rFonts w:ascii="Century Gothic" w:hAnsi="楷体_GB2312" w:eastAsia="Century Gothic" w:cs="楷体_GB2312"/>
      <w:szCs w:val="21"/>
    </w:rPr>
  </w:style>
  <w:style w:type="paragraph" w:styleId="10">
    <w:name w:val="Date"/>
    <w:basedOn w:val="1"/>
    <w:next w:val="1"/>
    <w:qFormat/>
    <w:uiPriority w:val="0"/>
    <w:pPr>
      <w:ind w:left="100" w:leftChars="2500"/>
    </w:pPr>
  </w:style>
  <w:style w:type="paragraph" w:styleId="11">
    <w:name w:val="footer"/>
    <w:basedOn w:val="1"/>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12">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13">
    <w:name w:val="toc 1"/>
    <w:basedOn w:val="1"/>
    <w:next w:val="1"/>
    <w:qFormat/>
    <w:uiPriority w:val="39"/>
    <w:pPr>
      <w:tabs>
        <w:tab w:val="right" w:leader="dot" w:pos="8720"/>
      </w:tabs>
      <w:spacing w:before="120" w:after="120"/>
      <w:jc w:val="left"/>
    </w:pPr>
    <w:rPr>
      <w:rFonts w:ascii="Century Gothic" w:hAnsi="Century Gothic"/>
      <w:bCs/>
      <w:caps/>
      <w:sz w:val="20"/>
      <w:szCs w:val="20"/>
    </w:rPr>
  </w:style>
  <w:style w:type="paragraph" w:styleId="14">
    <w:name w:val="toc 2"/>
    <w:basedOn w:val="1"/>
    <w:next w:val="1"/>
    <w:qFormat/>
    <w:uiPriority w:val="39"/>
    <w:pPr>
      <w:tabs>
        <w:tab w:val="right" w:leader="dot" w:pos="8720"/>
      </w:tabs>
      <w:adjustRightInd w:val="0"/>
      <w:snapToGrid w:val="0"/>
      <w:jc w:val="left"/>
    </w:pPr>
    <w:rPr>
      <w:smallCaps/>
      <w:sz w:val="20"/>
      <w:szCs w:val="20"/>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paragraph" w:styleId="17">
    <w:name w:val="Title"/>
    <w:basedOn w:val="1"/>
    <w:next w:val="1"/>
    <w:qFormat/>
    <w:uiPriority w:val="0"/>
    <w:pPr>
      <w:tabs>
        <w:tab w:val="left" w:pos="1200"/>
      </w:tabs>
      <w:spacing w:afterLines="200"/>
      <w:ind w:left="1440" w:hanging="720"/>
      <w:jc w:val="center"/>
    </w:pPr>
    <w:rPr>
      <w:b/>
      <w:bCs/>
      <w:spacing w:val="60"/>
      <w:sz w:val="32"/>
    </w:rPr>
  </w:style>
  <w:style w:type="paragraph" w:styleId="18">
    <w:name w:val="Body Text First Indent 2"/>
    <w:basedOn w:val="8"/>
    <w:qFormat/>
    <w:uiPriority w:val="0"/>
    <w:pPr>
      <w:adjustRightInd/>
      <w:spacing w:after="120" w:line="240" w:lineRule="auto"/>
      <w:ind w:left="420" w:leftChars="200" w:firstLine="210"/>
    </w:pPr>
    <w:rPr>
      <w:sz w:val="21"/>
    </w:rPr>
  </w:style>
  <w:style w:type="table" w:styleId="20">
    <w:name w:val="Table Grid"/>
    <w:basedOn w:val="1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Hyperlink"/>
    <w:basedOn w:val="21"/>
    <w:qFormat/>
    <w:uiPriority w:val="0"/>
    <w:rPr>
      <w:color w:val="0000FF"/>
      <w:u w:val="single"/>
    </w:rPr>
  </w:style>
  <w:style w:type="character" w:styleId="24">
    <w:name w:val="annotation reference"/>
    <w:qFormat/>
    <w:uiPriority w:val="99"/>
    <w:rPr>
      <w:sz w:val="21"/>
      <w:szCs w:val="21"/>
    </w:rPr>
  </w:style>
  <w:style w:type="paragraph" w:customStyle="1" w:styleId="25">
    <w:name w:val="正文文字"/>
    <w:basedOn w:val="1"/>
    <w:qFormat/>
    <w:uiPriority w:val="0"/>
    <w:pPr>
      <w:widowControl/>
      <w:spacing w:line="952" w:lineRule="atLeast"/>
      <w:ind w:firstLine="419"/>
    </w:pPr>
    <w:rPr>
      <w:b/>
      <w:color w:val="000000"/>
      <w:sz w:val="44"/>
      <w:szCs w:val="20"/>
    </w:rPr>
  </w:style>
  <w:style w:type="paragraph" w:customStyle="1" w:styleId="26">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正文2"/>
    <w:basedOn w:val="1"/>
    <w:qFormat/>
    <w:uiPriority w:val="0"/>
    <w:pPr>
      <w:spacing w:before="156" w:line="360" w:lineRule="auto"/>
      <w:ind w:firstLine="510" w:firstLineChars="200"/>
    </w:pPr>
    <w:rPr>
      <w:rFonts w:ascii="Times New Roman" w:hAnsi="Times New Roman"/>
      <w:sz w:val="24"/>
      <w:szCs w:val="20"/>
    </w:rPr>
  </w:style>
  <w:style w:type="paragraph" w:customStyle="1" w:styleId="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
    <w:name w:val="Body text|1"/>
    <w:basedOn w:val="1"/>
    <w:qFormat/>
    <w:uiPriority w:val="0"/>
    <w:pPr>
      <w:spacing w:line="437" w:lineRule="auto"/>
      <w:ind w:firstLine="400"/>
    </w:pPr>
    <w:rPr>
      <w:rFonts w:ascii="宋体" w:hAnsi="宋体" w:cs="宋体"/>
      <w:sz w:val="20"/>
      <w:szCs w:val="20"/>
      <w:lang w:val="zh-TW" w:eastAsia="zh-TW" w:bidi="zh-TW"/>
    </w:rPr>
  </w:style>
  <w:style w:type="paragraph" w:customStyle="1" w:styleId="30">
    <w:name w:val="首行缩进"/>
    <w:basedOn w:val="1"/>
    <w:next w:val="1"/>
    <w:qFormat/>
    <w:uiPriority w:val="0"/>
    <w:pPr>
      <w:spacing w:line="360" w:lineRule="auto"/>
      <w:ind w:firstLine="480" w:firstLineChars="200"/>
    </w:pPr>
    <w:rPr>
      <w:rFonts w:ascii="宋体"/>
      <w:sz w:val="24"/>
      <w:szCs w:val="20"/>
    </w:rPr>
  </w:style>
  <w:style w:type="character" w:customStyle="1" w:styleId="31">
    <w:name w:val="font21"/>
    <w:basedOn w:val="21"/>
    <w:qFormat/>
    <w:uiPriority w:val="0"/>
    <w:rPr>
      <w:rFonts w:hint="default" w:ascii="Arial" w:hAnsi="Arial" w:cs="Arial"/>
      <w:color w:val="000000"/>
      <w:sz w:val="21"/>
      <w:szCs w:val="21"/>
      <w:u w:val="none"/>
    </w:rPr>
  </w:style>
  <w:style w:type="paragraph" w:customStyle="1" w:styleId="32">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3">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34">
    <w:name w:val="纯文本_0_0"/>
    <w:basedOn w:val="35"/>
    <w:qFormat/>
    <w:uiPriority w:val="0"/>
    <w:rPr>
      <w:rFonts w:ascii="宋体" w:hAnsi="Courier New"/>
      <w:szCs w:val="21"/>
    </w:rPr>
  </w:style>
  <w:style w:type="paragraph" w:customStyle="1" w:styleId="3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
    <w:name w:val="纯文本1"/>
    <w:basedOn w:val="38"/>
    <w:qFormat/>
    <w:uiPriority w:val="0"/>
    <w:pPr>
      <w:widowControl/>
      <w:jc w:val="left"/>
    </w:pPr>
    <w:rPr>
      <w:rFonts w:ascii="宋体" w:hAnsi="Courier New"/>
    </w:rPr>
  </w:style>
  <w:style w:type="paragraph" w:customStyle="1" w:styleId="3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39">
    <w:name w:val="NormalCharacter"/>
    <w:qFormat/>
    <w:uiPriority w:val="0"/>
  </w:style>
  <w:style w:type="paragraph" w:customStyle="1" w:styleId="40">
    <w:name w:val="Default"/>
    <w:next w:val="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2">
    <w:name w:val="List Paragraph"/>
    <w:basedOn w:val="1"/>
    <w:qFormat/>
    <w:uiPriority w:val="99"/>
    <w:pPr>
      <w:ind w:firstLine="420" w:firstLineChars="200"/>
    </w:pPr>
  </w:style>
  <w:style w:type="paragraph" w:customStyle="1" w:styleId="43">
    <w:name w:val="DAS正文"/>
    <w:basedOn w:val="1"/>
    <w:qFormat/>
    <w:uiPriority w:val="0"/>
    <w:pPr>
      <w:spacing w:line="360" w:lineRule="auto"/>
      <w:ind w:right="181" w:firstLine="480" w:firstLineChars="200"/>
    </w:pPr>
    <w:rPr>
      <w:rFonts w:ascii="Verdana" w:hAnsi="Verdan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42125</Words>
  <Characters>44659</Characters>
  <Lines>83</Lines>
  <Paragraphs>103</Paragraphs>
  <TotalTime>3</TotalTime>
  <ScaleCrop>false</ScaleCrop>
  <LinksUpToDate>false</LinksUpToDate>
  <CharactersWithSpaces>50213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2022-09-06T02:25:00Z</dcterms:created>
  <dc:creator>user</dc:creator>
  <cp:lastModifiedBy>唐稳</cp:lastModifiedBy>
  <cp:lastPrinted>2022-09-16T03:08:00Z</cp:lastPrinted>
  <dcterms:modified xsi:type="dcterms:W3CDTF">2023-01-06T05:28:17Z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23C13B3383F842708EE725BB19225519</vt:lpwstr>
  </property>
</Properties>
</file>