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仿宋" w:hAnsi="仿宋" w:eastAsia="仿宋" w:cs="仿宋"/>
          <w:color w:val="auto"/>
          <w:w w:val="80"/>
          <w:sz w:val="52"/>
          <w:szCs w:val="52"/>
          <w:highlight w:val="none"/>
          <w:lang w:bidi="th-TH"/>
        </w:rPr>
      </w:pPr>
    </w:p>
    <w:p>
      <w:pPr>
        <w:pStyle w:val="3"/>
        <w:adjustRightInd w:val="0"/>
        <w:snapToGrid w:val="0"/>
        <w:spacing w:line="360" w:lineRule="auto"/>
        <w:ind w:firstLine="0"/>
        <w:rPr>
          <w:rFonts w:ascii="仿宋" w:hAnsi="仿宋" w:eastAsia="仿宋" w:cs="仿宋"/>
          <w:color w:val="auto"/>
          <w:highlight w:val="none"/>
        </w:rPr>
      </w:pPr>
    </w:p>
    <w:p>
      <w:pPr>
        <w:pStyle w:val="3"/>
        <w:adjustRightInd w:val="0"/>
        <w:snapToGrid w:val="0"/>
        <w:spacing w:line="360" w:lineRule="auto"/>
        <w:ind w:firstLine="0"/>
        <w:rPr>
          <w:rFonts w:ascii="仿宋" w:hAnsi="仿宋" w:eastAsia="仿宋" w:cs="仿宋"/>
          <w:color w:val="auto"/>
          <w:highlight w:val="none"/>
        </w:rPr>
      </w:pPr>
    </w:p>
    <w:p>
      <w:pPr>
        <w:pStyle w:val="168"/>
        <w:widowControl w:val="0"/>
        <w:adjustRightInd w:val="0"/>
        <w:snapToGrid w:val="0"/>
        <w:spacing w:line="360" w:lineRule="auto"/>
        <w:ind w:firstLine="0"/>
        <w:jc w:val="center"/>
        <w:rPr>
          <w:rFonts w:ascii="仿宋" w:hAnsi="仿宋" w:eastAsia="仿宋" w:cs="仿宋"/>
          <w:color w:val="auto"/>
          <w:sz w:val="48"/>
          <w:szCs w:val="48"/>
          <w:highlight w:val="none"/>
        </w:rPr>
      </w:pPr>
      <w:r>
        <w:rPr>
          <w:rFonts w:hint="eastAsia" w:ascii="仿宋" w:hAnsi="仿宋" w:eastAsia="仿宋" w:cs="仿宋"/>
          <w:color w:val="auto"/>
          <w:sz w:val="48"/>
          <w:szCs w:val="48"/>
          <w:highlight w:val="none"/>
        </w:rPr>
        <w:t>杭州市钱塘区</w:t>
      </w:r>
    </w:p>
    <w:p>
      <w:pPr>
        <w:pStyle w:val="168"/>
        <w:widowControl w:val="0"/>
        <w:adjustRightInd w:val="0"/>
        <w:snapToGrid w:val="0"/>
        <w:spacing w:line="360" w:lineRule="auto"/>
        <w:ind w:firstLine="0"/>
        <w:jc w:val="center"/>
        <w:rPr>
          <w:rFonts w:ascii="仿宋" w:hAnsi="仿宋" w:eastAsia="仿宋" w:cs="仿宋"/>
          <w:color w:val="auto"/>
          <w:szCs w:val="44"/>
          <w:highlight w:val="none"/>
        </w:rPr>
      </w:pPr>
      <w:r>
        <w:rPr>
          <w:rFonts w:hint="eastAsia" w:ascii="仿宋" w:hAnsi="仿宋" w:eastAsia="仿宋" w:cs="仿宋"/>
          <w:color w:val="auto"/>
          <w:sz w:val="48"/>
          <w:szCs w:val="48"/>
          <w:highlight w:val="none"/>
        </w:rPr>
        <w:t>危险废物管理数字化购买服务</w:t>
      </w:r>
    </w:p>
    <w:p>
      <w:pPr>
        <w:adjustRightInd w:val="0"/>
        <w:snapToGrid w:val="0"/>
        <w:spacing w:line="360" w:lineRule="auto"/>
        <w:jc w:val="center"/>
        <w:rPr>
          <w:rFonts w:ascii="仿宋" w:hAnsi="仿宋" w:eastAsia="仿宋" w:cs="仿宋"/>
          <w:b/>
          <w:color w:val="auto"/>
          <w:szCs w:val="84"/>
          <w:highlight w:val="none"/>
        </w:rPr>
      </w:pPr>
      <w:r>
        <w:rPr>
          <w:rFonts w:hint="eastAsia" w:ascii="仿宋" w:hAnsi="仿宋" w:eastAsia="仿宋" w:cs="仿宋"/>
          <w:b/>
          <w:color w:val="auto"/>
          <w:szCs w:val="84"/>
          <w:highlight w:val="none"/>
        </w:rPr>
        <w:t>（电子招投标）</w:t>
      </w:r>
    </w:p>
    <w:p>
      <w:pPr>
        <w:pStyle w:val="2"/>
        <w:rPr>
          <w:rFonts w:ascii="仿宋" w:hAnsi="仿宋" w:eastAsia="仿宋" w:cs="仿宋"/>
          <w:color w:val="auto"/>
          <w:highlight w:val="none"/>
        </w:rPr>
      </w:pPr>
    </w:p>
    <w:p>
      <w:pPr>
        <w:jc w:val="center"/>
        <w:rPr>
          <w:rFonts w:ascii="仿宋" w:hAnsi="仿宋" w:eastAsia="仿宋" w:cs="仿宋"/>
          <w:b/>
          <w:color w:val="auto"/>
          <w:szCs w:val="84"/>
          <w:highlight w:val="none"/>
        </w:rPr>
      </w:pPr>
    </w:p>
    <w:p>
      <w:pPr>
        <w:jc w:val="center"/>
        <w:rPr>
          <w:rFonts w:ascii="仿宋" w:hAnsi="仿宋" w:eastAsia="仿宋" w:cs="仿宋"/>
          <w:b/>
          <w:color w:val="auto"/>
          <w:szCs w:val="84"/>
          <w:highlight w:val="none"/>
        </w:rPr>
      </w:pPr>
    </w:p>
    <w:p>
      <w:pPr>
        <w:spacing w:line="360" w:lineRule="auto"/>
        <w:jc w:val="center"/>
        <w:rPr>
          <w:rFonts w:ascii="仿宋" w:hAnsi="仿宋" w:eastAsia="仿宋" w:cs="仿宋"/>
          <w:b/>
          <w:color w:val="auto"/>
          <w:sz w:val="84"/>
          <w:szCs w:val="84"/>
          <w:highlight w:val="none"/>
        </w:rPr>
      </w:pPr>
      <w:r>
        <w:rPr>
          <w:rFonts w:hint="eastAsia" w:ascii="仿宋" w:hAnsi="仿宋" w:eastAsia="仿宋" w:cs="仿宋"/>
          <w:b/>
          <w:color w:val="auto"/>
          <w:spacing w:val="40"/>
          <w:w w:val="80"/>
          <w:sz w:val="96"/>
          <w:szCs w:val="96"/>
          <w:highlight w:val="none"/>
          <w:lang w:bidi="th-TH"/>
        </w:rPr>
        <w:t>采 购 文 件</w:t>
      </w:r>
    </w:p>
    <w:p>
      <w:pPr>
        <w:jc w:val="center"/>
        <w:rPr>
          <w:rFonts w:ascii="仿宋" w:hAnsi="仿宋" w:eastAsia="仿宋" w:cs="仿宋"/>
          <w:b/>
          <w:color w:val="auto"/>
          <w:szCs w:val="84"/>
          <w:highlight w:val="none"/>
        </w:rPr>
      </w:pPr>
    </w:p>
    <w:p>
      <w:pPr>
        <w:jc w:val="center"/>
        <w:rPr>
          <w:rFonts w:ascii="仿宋" w:hAnsi="仿宋" w:eastAsia="仿宋" w:cs="仿宋"/>
          <w:b/>
          <w:color w:val="auto"/>
          <w:szCs w:val="84"/>
          <w:highlight w:val="none"/>
        </w:rPr>
      </w:pPr>
    </w:p>
    <w:p>
      <w:pPr>
        <w:spacing w:line="360" w:lineRule="auto"/>
        <w:jc w:val="center"/>
        <w:rPr>
          <w:rFonts w:ascii="仿宋" w:hAnsi="仿宋" w:eastAsia="仿宋" w:cs="仿宋"/>
          <w:b/>
          <w:color w:val="auto"/>
          <w:w w:val="80"/>
          <w:sz w:val="36"/>
          <w:szCs w:val="36"/>
          <w:highlight w:val="none"/>
          <w:lang w:bidi="th-TH"/>
        </w:rPr>
      </w:pPr>
      <w:r>
        <w:rPr>
          <w:rFonts w:hint="eastAsia" w:ascii="仿宋" w:hAnsi="仿宋" w:eastAsia="仿宋" w:cs="仿宋"/>
          <w:b/>
          <w:color w:val="auto"/>
          <w:w w:val="80"/>
          <w:sz w:val="36"/>
          <w:szCs w:val="36"/>
          <w:highlight w:val="none"/>
          <w:lang w:bidi="th-TH"/>
        </w:rPr>
        <w:t>项目编号：QTCG-GK-2022-395</w:t>
      </w:r>
    </w:p>
    <w:p>
      <w:pPr>
        <w:pStyle w:val="28"/>
        <w:ind w:left="5250"/>
        <w:rPr>
          <w:rFonts w:ascii="仿宋" w:hAnsi="仿宋" w:eastAsia="仿宋" w:cs="仿宋"/>
          <w:b/>
          <w:color w:val="auto"/>
          <w:szCs w:val="28"/>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tbl>
      <w:tblPr>
        <w:tblStyle w:val="45"/>
        <w:tblW w:w="6573" w:type="dxa"/>
        <w:jc w:val="center"/>
        <w:tblLayout w:type="fixed"/>
        <w:tblCellMar>
          <w:top w:w="0" w:type="dxa"/>
          <w:left w:w="108" w:type="dxa"/>
          <w:bottom w:w="0" w:type="dxa"/>
          <w:right w:w="108" w:type="dxa"/>
        </w:tblCellMar>
      </w:tblPr>
      <w:tblGrid>
        <w:gridCol w:w="2160"/>
        <w:gridCol w:w="260"/>
        <w:gridCol w:w="4153"/>
      </w:tblGrid>
      <w:tr>
        <w:tblPrEx>
          <w:tblCellMar>
            <w:top w:w="0" w:type="dxa"/>
            <w:left w:w="108" w:type="dxa"/>
            <w:bottom w:w="0" w:type="dxa"/>
            <w:right w:w="108" w:type="dxa"/>
          </w:tblCellMar>
        </w:tblPrEx>
        <w:trPr>
          <w:trHeight w:val="680" w:hRule="atLeast"/>
          <w:jc w:val="center"/>
        </w:trPr>
        <w:tc>
          <w:tcPr>
            <w:tcW w:w="2160"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采购人</w:t>
            </w:r>
          </w:p>
        </w:tc>
        <w:tc>
          <w:tcPr>
            <w:tcW w:w="260"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4153"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杭州市生态环境局钱塘分局</w:t>
            </w:r>
          </w:p>
        </w:tc>
      </w:tr>
      <w:tr>
        <w:tblPrEx>
          <w:tblCellMar>
            <w:top w:w="0" w:type="dxa"/>
            <w:left w:w="108" w:type="dxa"/>
            <w:bottom w:w="0" w:type="dxa"/>
            <w:right w:w="108" w:type="dxa"/>
          </w:tblCellMar>
        </w:tblPrEx>
        <w:trPr>
          <w:trHeight w:val="297" w:hRule="atLeast"/>
          <w:jc w:val="center"/>
        </w:trPr>
        <w:tc>
          <w:tcPr>
            <w:tcW w:w="2160" w:type="dxa"/>
            <w:noWrap/>
            <w:vAlign w:val="center"/>
          </w:tcPr>
          <w:p>
            <w:pPr>
              <w:snapToGrid w:val="0"/>
              <w:jc w:val="distribute"/>
              <w:rPr>
                <w:rFonts w:ascii="仿宋" w:hAnsi="仿宋" w:eastAsia="仿宋" w:cs="仿宋"/>
                <w:b/>
                <w:color w:val="auto"/>
                <w:sz w:val="22"/>
                <w:szCs w:val="22"/>
                <w:highlight w:val="none"/>
              </w:rPr>
            </w:pPr>
          </w:p>
        </w:tc>
        <w:tc>
          <w:tcPr>
            <w:tcW w:w="260" w:type="dxa"/>
            <w:noWrap/>
            <w:vAlign w:val="center"/>
          </w:tcPr>
          <w:p>
            <w:pPr>
              <w:snapToGrid w:val="0"/>
              <w:jc w:val="distribute"/>
              <w:rPr>
                <w:rFonts w:ascii="仿宋" w:hAnsi="仿宋" w:eastAsia="仿宋" w:cs="仿宋"/>
                <w:b/>
                <w:color w:val="auto"/>
                <w:sz w:val="22"/>
                <w:szCs w:val="22"/>
                <w:highlight w:val="none"/>
              </w:rPr>
            </w:pPr>
          </w:p>
        </w:tc>
        <w:tc>
          <w:tcPr>
            <w:tcW w:w="4153" w:type="dxa"/>
            <w:noWrap/>
            <w:vAlign w:val="center"/>
          </w:tcPr>
          <w:p>
            <w:pPr>
              <w:snapToGrid w:val="0"/>
              <w:jc w:val="distribute"/>
              <w:rPr>
                <w:rFonts w:ascii="仿宋" w:hAnsi="仿宋" w:eastAsia="仿宋" w:cs="仿宋"/>
                <w:b/>
                <w:color w:val="auto"/>
                <w:sz w:val="22"/>
                <w:szCs w:val="22"/>
                <w:highlight w:val="none"/>
              </w:rPr>
            </w:pPr>
          </w:p>
        </w:tc>
      </w:tr>
      <w:tr>
        <w:tblPrEx>
          <w:tblCellMar>
            <w:top w:w="0" w:type="dxa"/>
            <w:left w:w="108" w:type="dxa"/>
            <w:bottom w:w="0" w:type="dxa"/>
            <w:right w:w="108" w:type="dxa"/>
          </w:tblCellMar>
        </w:tblPrEx>
        <w:trPr>
          <w:trHeight w:val="680" w:hRule="atLeast"/>
          <w:jc w:val="center"/>
        </w:trPr>
        <w:tc>
          <w:tcPr>
            <w:tcW w:w="2160"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p>
        </w:tc>
        <w:tc>
          <w:tcPr>
            <w:tcW w:w="260"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4153" w:type="dxa"/>
            <w:noWrap/>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2160" w:type="dxa"/>
            <w:noWrap/>
            <w:vAlign w:val="center"/>
          </w:tcPr>
          <w:p>
            <w:pPr>
              <w:snapToGrid w:val="0"/>
              <w:jc w:val="distribute"/>
              <w:rPr>
                <w:rFonts w:ascii="仿宋" w:hAnsi="仿宋" w:eastAsia="仿宋" w:cs="仿宋"/>
                <w:b/>
                <w:color w:val="auto"/>
                <w:sz w:val="30"/>
                <w:szCs w:val="30"/>
                <w:highlight w:val="none"/>
              </w:rPr>
            </w:pPr>
          </w:p>
        </w:tc>
        <w:tc>
          <w:tcPr>
            <w:tcW w:w="260" w:type="dxa"/>
            <w:noWrap/>
            <w:vAlign w:val="center"/>
          </w:tcPr>
          <w:p>
            <w:pPr>
              <w:snapToGrid w:val="0"/>
              <w:jc w:val="distribute"/>
              <w:rPr>
                <w:rFonts w:ascii="仿宋" w:hAnsi="仿宋" w:eastAsia="仿宋" w:cs="仿宋"/>
                <w:b/>
                <w:color w:val="auto"/>
                <w:sz w:val="30"/>
                <w:szCs w:val="30"/>
                <w:highlight w:val="none"/>
              </w:rPr>
            </w:pPr>
          </w:p>
        </w:tc>
        <w:tc>
          <w:tcPr>
            <w:tcW w:w="4153" w:type="dxa"/>
            <w:noWrap/>
            <w:vAlign w:val="center"/>
          </w:tcPr>
          <w:p>
            <w:pPr>
              <w:snapToGrid w:val="0"/>
              <w:jc w:val="distribute"/>
              <w:rPr>
                <w:rFonts w:ascii="仿宋" w:hAnsi="仿宋" w:eastAsia="仿宋" w:cs="仿宋"/>
                <w:b/>
                <w:color w:val="auto"/>
                <w:sz w:val="30"/>
                <w:szCs w:val="30"/>
                <w:highlight w:val="none"/>
              </w:rPr>
            </w:pPr>
          </w:p>
        </w:tc>
      </w:tr>
      <w:tr>
        <w:tblPrEx>
          <w:tblCellMar>
            <w:top w:w="0" w:type="dxa"/>
            <w:left w:w="108" w:type="dxa"/>
            <w:bottom w:w="0" w:type="dxa"/>
            <w:right w:w="108" w:type="dxa"/>
          </w:tblCellMar>
        </w:tblPrEx>
        <w:trPr>
          <w:trHeight w:val="680" w:hRule="atLeast"/>
          <w:jc w:val="center"/>
        </w:trPr>
        <w:tc>
          <w:tcPr>
            <w:tcW w:w="6573" w:type="dxa"/>
            <w:gridSpan w:val="3"/>
            <w:noWrap/>
            <w:vAlign w:val="bottom"/>
          </w:tcPr>
          <w:p>
            <w:pPr>
              <w:snapToGrid w:val="0"/>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2022年12月</w:t>
            </w:r>
          </w:p>
        </w:tc>
      </w:tr>
    </w:tbl>
    <w:p>
      <w:pPr>
        <w:pStyle w:val="26"/>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48"/>
          <w:szCs w:val="48"/>
          <w:highlight w:val="none"/>
        </w:rPr>
        <w:br w:type="page"/>
      </w:r>
      <w:r>
        <w:rPr>
          <w:rFonts w:hint="eastAsia" w:ascii="仿宋" w:hAnsi="仿宋" w:eastAsia="仿宋" w:cs="仿宋"/>
          <w:b/>
          <w:color w:val="auto"/>
          <w:sz w:val="28"/>
          <w:szCs w:val="28"/>
          <w:highlight w:val="none"/>
        </w:rPr>
        <w:t>目    录</w:t>
      </w:r>
    </w:p>
    <w:p>
      <w:pPr>
        <w:pStyle w:val="34"/>
        <w:tabs>
          <w:tab w:val="right" w:leader="dot" w:pos="8306"/>
          <w:tab w:val="clear" w:pos="8720"/>
        </w:tabs>
        <w:rPr>
          <w:color w:val="auto"/>
          <w:highlight w:val="none"/>
        </w:rPr>
      </w:pPr>
      <w:r>
        <w:rPr>
          <w:rFonts w:hint="eastAsia" w:ascii="仿宋" w:hAnsi="仿宋" w:eastAsia="仿宋" w:cs="仿宋"/>
          <w:b/>
          <w:caps w:val="0"/>
          <w:color w:val="auto"/>
          <w:sz w:val="21"/>
          <w:szCs w:val="21"/>
          <w:highlight w:val="none"/>
        </w:rPr>
        <w:fldChar w:fldCharType="begin"/>
      </w:r>
      <w:r>
        <w:rPr>
          <w:rFonts w:hint="eastAsia" w:ascii="仿宋" w:hAnsi="仿宋" w:eastAsia="仿宋" w:cs="仿宋"/>
          <w:b/>
          <w:caps w:val="0"/>
          <w:color w:val="auto"/>
          <w:sz w:val="21"/>
          <w:szCs w:val="21"/>
          <w:highlight w:val="none"/>
        </w:rPr>
        <w:instrText xml:space="preserve"> TOC \o "1-2" \u </w:instrText>
      </w:r>
      <w:r>
        <w:rPr>
          <w:rFonts w:hint="eastAsia" w:ascii="仿宋" w:hAnsi="仿宋" w:eastAsia="仿宋" w:cs="仿宋"/>
          <w:b/>
          <w:caps w:val="0"/>
          <w:color w:val="auto"/>
          <w:sz w:val="21"/>
          <w:szCs w:val="21"/>
          <w:highlight w:val="none"/>
        </w:rPr>
        <w:fldChar w:fldCharType="separate"/>
      </w:r>
      <w:r>
        <w:rPr>
          <w:rFonts w:hint="eastAsia" w:ascii="仿宋" w:hAnsi="仿宋" w:eastAsia="仿宋" w:cs="仿宋"/>
          <w:color w:val="auto"/>
          <w:szCs w:val="30"/>
          <w:highlight w:val="none"/>
        </w:rPr>
        <w:t>第一部分  采购公告</w:t>
      </w:r>
      <w:r>
        <w:rPr>
          <w:color w:val="auto"/>
          <w:highlight w:val="none"/>
        </w:rPr>
        <w:tab/>
      </w:r>
      <w:r>
        <w:rPr>
          <w:color w:val="auto"/>
          <w:highlight w:val="none"/>
        </w:rPr>
        <w:fldChar w:fldCharType="begin"/>
      </w:r>
      <w:r>
        <w:rPr>
          <w:color w:val="auto"/>
          <w:highlight w:val="none"/>
        </w:rPr>
        <w:instrText xml:space="preserve"> PAGEREF _Toc16541 \h </w:instrText>
      </w:r>
      <w:r>
        <w:rPr>
          <w:color w:val="auto"/>
          <w:highlight w:val="none"/>
        </w:rPr>
        <w:fldChar w:fldCharType="separate"/>
      </w:r>
      <w:r>
        <w:rPr>
          <w:color w:val="auto"/>
          <w:highlight w:val="none"/>
        </w:rPr>
        <w:t>2</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szCs w:val="30"/>
          <w:highlight w:val="none"/>
        </w:rPr>
        <w:t>前 附 表</w:t>
      </w:r>
      <w:r>
        <w:rPr>
          <w:color w:val="auto"/>
          <w:highlight w:val="none"/>
        </w:rPr>
        <w:tab/>
      </w:r>
      <w:r>
        <w:rPr>
          <w:color w:val="auto"/>
          <w:highlight w:val="none"/>
        </w:rPr>
        <w:fldChar w:fldCharType="begin"/>
      </w:r>
      <w:r>
        <w:rPr>
          <w:color w:val="auto"/>
          <w:highlight w:val="none"/>
        </w:rPr>
        <w:instrText xml:space="preserve"> PAGEREF _Toc29459 \h </w:instrText>
      </w:r>
      <w:r>
        <w:rPr>
          <w:color w:val="auto"/>
          <w:highlight w:val="none"/>
        </w:rPr>
        <w:fldChar w:fldCharType="separate"/>
      </w:r>
      <w:r>
        <w:rPr>
          <w:color w:val="auto"/>
          <w:highlight w:val="none"/>
        </w:rPr>
        <w:t>8</w:t>
      </w:r>
      <w:r>
        <w:rPr>
          <w:color w:val="auto"/>
          <w:highlight w:val="none"/>
        </w:rPr>
        <w:fldChar w:fldCharType="end"/>
      </w:r>
    </w:p>
    <w:p>
      <w:pPr>
        <w:pStyle w:val="34"/>
        <w:tabs>
          <w:tab w:val="right" w:leader="dot" w:pos="8306"/>
          <w:tab w:val="clear" w:pos="8720"/>
        </w:tabs>
        <w:rPr>
          <w:color w:val="auto"/>
          <w:highlight w:val="none"/>
        </w:rPr>
      </w:pPr>
      <w:r>
        <w:rPr>
          <w:rFonts w:hint="eastAsia" w:ascii="仿宋" w:hAnsi="仿宋" w:eastAsia="仿宋" w:cs="仿宋"/>
          <w:color w:val="auto"/>
          <w:szCs w:val="30"/>
          <w:highlight w:val="none"/>
        </w:rPr>
        <w:t>第二部分  投标须知</w:t>
      </w:r>
      <w:r>
        <w:rPr>
          <w:color w:val="auto"/>
          <w:highlight w:val="none"/>
        </w:rPr>
        <w:tab/>
      </w:r>
      <w:r>
        <w:rPr>
          <w:color w:val="auto"/>
          <w:highlight w:val="none"/>
        </w:rPr>
        <w:fldChar w:fldCharType="begin"/>
      </w:r>
      <w:r>
        <w:rPr>
          <w:color w:val="auto"/>
          <w:highlight w:val="none"/>
        </w:rPr>
        <w:instrText xml:space="preserve"> PAGEREF _Toc724 \h </w:instrText>
      </w:r>
      <w:r>
        <w:rPr>
          <w:color w:val="auto"/>
          <w:highlight w:val="none"/>
        </w:rPr>
        <w:fldChar w:fldCharType="separate"/>
      </w:r>
      <w:r>
        <w:rPr>
          <w:color w:val="auto"/>
          <w:highlight w:val="none"/>
        </w:rPr>
        <w:t>13</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_Toc22865 \h </w:instrText>
      </w:r>
      <w:r>
        <w:rPr>
          <w:color w:val="auto"/>
          <w:highlight w:val="none"/>
        </w:rPr>
        <w:fldChar w:fldCharType="separate"/>
      </w:r>
      <w:r>
        <w:rPr>
          <w:color w:val="auto"/>
          <w:highlight w:val="none"/>
        </w:rPr>
        <w:t>13</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highlight w:val="none"/>
        </w:rPr>
        <w:t>二、招标文件的构成、澄清、修改</w:t>
      </w:r>
      <w:r>
        <w:rPr>
          <w:color w:val="auto"/>
          <w:highlight w:val="none"/>
        </w:rPr>
        <w:tab/>
      </w:r>
      <w:r>
        <w:rPr>
          <w:color w:val="auto"/>
          <w:highlight w:val="none"/>
        </w:rPr>
        <w:fldChar w:fldCharType="begin"/>
      </w:r>
      <w:r>
        <w:rPr>
          <w:color w:val="auto"/>
          <w:highlight w:val="none"/>
        </w:rPr>
        <w:instrText xml:space="preserve"> PAGEREF _Toc4872 \h </w:instrText>
      </w:r>
      <w:r>
        <w:rPr>
          <w:color w:val="auto"/>
          <w:highlight w:val="none"/>
        </w:rPr>
        <w:fldChar w:fldCharType="separate"/>
      </w:r>
      <w:r>
        <w:rPr>
          <w:color w:val="auto"/>
          <w:highlight w:val="none"/>
        </w:rPr>
        <w:t>18</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highlight w:val="none"/>
        </w:rPr>
        <w:t>三、投标</w:t>
      </w:r>
      <w:r>
        <w:rPr>
          <w:color w:val="auto"/>
          <w:highlight w:val="none"/>
        </w:rPr>
        <w:tab/>
      </w:r>
      <w:r>
        <w:rPr>
          <w:color w:val="auto"/>
          <w:highlight w:val="none"/>
        </w:rPr>
        <w:fldChar w:fldCharType="begin"/>
      </w:r>
      <w:r>
        <w:rPr>
          <w:color w:val="auto"/>
          <w:highlight w:val="none"/>
        </w:rPr>
        <w:instrText xml:space="preserve"> PAGEREF _Toc778 \h </w:instrText>
      </w:r>
      <w:r>
        <w:rPr>
          <w:color w:val="auto"/>
          <w:highlight w:val="none"/>
        </w:rPr>
        <w:fldChar w:fldCharType="separate"/>
      </w:r>
      <w:r>
        <w:rPr>
          <w:color w:val="auto"/>
          <w:highlight w:val="none"/>
        </w:rPr>
        <w:t>18</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highlight w:val="none"/>
        </w:rPr>
        <w:t>四、开标、资格审查与信用信息查询</w:t>
      </w:r>
      <w:r>
        <w:rPr>
          <w:color w:val="auto"/>
          <w:highlight w:val="none"/>
        </w:rPr>
        <w:tab/>
      </w:r>
      <w:r>
        <w:rPr>
          <w:color w:val="auto"/>
          <w:highlight w:val="none"/>
        </w:rPr>
        <w:fldChar w:fldCharType="begin"/>
      </w:r>
      <w:r>
        <w:rPr>
          <w:color w:val="auto"/>
          <w:highlight w:val="none"/>
        </w:rPr>
        <w:instrText xml:space="preserve"> PAGEREF _Toc7550 \h </w:instrText>
      </w:r>
      <w:r>
        <w:rPr>
          <w:color w:val="auto"/>
          <w:highlight w:val="none"/>
        </w:rPr>
        <w:fldChar w:fldCharType="separate"/>
      </w:r>
      <w:r>
        <w:rPr>
          <w:color w:val="auto"/>
          <w:highlight w:val="none"/>
        </w:rPr>
        <w:t>22</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highlight w:val="none"/>
        </w:rPr>
        <w:t>五、评标</w:t>
      </w:r>
      <w:r>
        <w:rPr>
          <w:color w:val="auto"/>
          <w:highlight w:val="none"/>
        </w:rPr>
        <w:tab/>
      </w:r>
      <w:r>
        <w:rPr>
          <w:color w:val="auto"/>
          <w:highlight w:val="none"/>
        </w:rPr>
        <w:fldChar w:fldCharType="begin"/>
      </w:r>
      <w:r>
        <w:rPr>
          <w:color w:val="auto"/>
          <w:highlight w:val="none"/>
        </w:rPr>
        <w:instrText xml:space="preserve"> PAGEREF _Toc2281 \h </w:instrText>
      </w:r>
      <w:r>
        <w:rPr>
          <w:color w:val="auto"/>
          <w:highlight w:val="none"/>
        </w:rPr>
        <w:fldChar w:fldCharType="separate"/>
      </w:r>
      <w:r>
        <w:rPr>
          <w:color w:val="auto"/>
          <w:highlight w:val="none"/>
        </w:rPr>
        <w:t>23</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highlight w:val="none"/>
        </w:rPr>
        <w:t>六、定 标</w:t>
      </w:r>
      <w:r>
        <w:rPr>
          <w:color w:val="auto"/>
          <w:highlight w:val="none"/>
        </w:rPr>
        <w:tab/>
      </w:r>
      <w:r>
        <w:rPr>
          <w:color w:val="auto"/>
          <w:highlight w:val="none"/>
        </w:rPr>
        <w:fldChar w:fldCharType="begin"/>
      </w:r>
      <w:r>
        <w:rPr>
          <w:color w:val="auto"/>
          <w:highlight w:val="none"/>
        </w:rPr>
        <w:instrText xml:space="preserve"> PAGEREF _Toc26566 \h </w:instrText>
      </w:r>
      <w:r>
        <w:rPr>
          <w:color w:val="auto"/>
          <w:highlight w:val="none"/>
        </w:rPr>
        <w:fldChar w:fldCharType="separate"/>
      </w:r>
      <w:r>
        <w:rPr>
          <w:color w:val="auto"/>
          <w:highlight w:val="none"/>
        </w:rPr>
        <w:t>23</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highlight w:val="none"/>
        </w:rPr>
        <w:t>七、合同授予</w:t>
      </w:r>
      <w:r>
        <w:rPr>
          <w:color w:val="auto"/>
          <w:highlight w:val="none"/>
        </w:rPr>
        <w:tab/>
      </w:r>
      <w:r>
        <w:rPr>
          <w:color w:val="auto"/>
          <w:highlight w:val="none"/>
        </w:rPr>
        <w:fldChar w:fldCharType="begin"/>
      </w:r>
      <w:r>
        <w:rPr>
          <w:color w:val="auto"/>
          <w:highlight w:val="none"/>
        </w:rPr>
        <w:instrText xml:space="preserve"> PAGEREF _Toc13186 \h </w:instrText>
      </w:r>
      <w:r>
        <w:rPr>
          <w:color w:val="auto"/>
          <w:highlight w:val="none"/>
        </w:rPr>
        <w:fldChar w:fldCharType="separate"/>
      </w:r>
      <w:r>
        <w:rPr>
          <w:color w:val="auto"/>
          <w:highlight w:val="none"/>
        </w:rPr>
        <w:t>23</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highlight w:val="none"/>
        </w:rPr>
        <w:t>八、电子交易活动的中止</w:t>
      </w:r>
      <w:r>
        <w:rPr>
          <w:color w:val="auto"/>
          <w:highlight w:val="none"/>
        </w:rPr>
        <w:tab/>
      </w:r>
      <w:r>
        <w:rPr>
          <w:color w:val="auto"/>
          <w:highlight w:val="none"/>
        </w:rPr>
        <w:fldChar w:fldCharType="begin"/>
      </w:r>
      <w:r>
        <w:rPr>
          <w:color w:val="auto"/>
          <w:highlight w:val="none"/>
        </w:rPr>
        <w:instrText xml:space="preserve"> PAGEREF _Toc29765 \h </w:instrText>
      </w:r>
      <w:r>
        <w:rPr>
          <w:color w:val="auto"/>
          <w:highlight w:val="none"/>
        </w:rPr>
        <w:fldChar w:fldCharType="separate"/>
      </w:r>
      <w:r>
        <w:rPr>
          <w:color w:val="auto"/>
          <w:highlight w:val="none"/>
        </w:rPr>
        <w:t>24</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highlight w:val="none"/>
        </w:rPr>
        <w:t>九、验收</w:t>
      </w:r>
      <w:r>
        <w:rPr>
          <w:color w:val="auto"/>
          <w:highlight w:val="none"/>
        </w:rPr>
        <w:tab/>
      </w:r>
      <w:r>
        <w:rPr>
          <w:color w:val="auto"/>
          <w:highlight w:val="none"/>
        </w:rPr>
        <w:fldChar w:fldCharType="begin"/>
      </w:r>
      <w:r>
        <w:rPr>
          <w:color w:val="auto"/>
          <w:highlight w:val="none"/>
        </w:rPr>
        <w:instrText xml:space="preserve"> PAGEREF _Toc28484 \h </w:instrText>
      </w:r>
      <w:r>
        <w:rPr>
          <w:color w:val="auto"/>
          <w:highlight w:val="none"/>
        </w:rPr>
        <w:fldChar w:fldCharType="separate"/>
      </w:r>
      <w:r>
        <w:rPr>
          <w:color w:val="auto"/>
          <w:highlight w:val="none"/>
        </w:rPr>
        <w:t>25</w:t>
      </w:r>
      <w:r>
        <w:rPr>
          <w:color w:val="auto"/>
          <w:highlight w:val="none"/>
        </w:rPr>
        <w:fldChar w:fldCharType="end"/>
      </w:r>
    </w:p>
    <w:p>
      <w:pPr>
        <w:pStyle w:val="34"/>
        <w:tabs>
          <w:tab w:val="right" w:leader="dot" w:pos="8306"/>
          <w:tab w:val="clear" w:pos="8720"/>
        </w:tabs>
        <w:rPr>
          <w:color w:val="auto"/>
          <w:highlight w:val="none"/>
        </w:rPr>
      </w:pPr>
      <w:r>
        <w:rPr>
          <w:rFonts w:hint="eastAsia" w:ascii="仿宋" w:hAnsi="仿宋" w:eastAsia="仿宋" w:cs="仿宋"/>
          <w:color w:val="auto"/>
          <w:szCs w:val="30"/>
          <w:highlight w:val="none"/>
        </w:rPr>
        <w:t>第三部分  采购需求</w:t>
      </w:r>
      <w:r>
        <w:rPr>
          <w:color w:val="auto"/>
          <w:highlight w:val="none"/>
        </w:rPr>
        <w:tab/>
      </w:r>
      <w:r>
        <w:rPr>
          <w:color w:val="auto"/>
          <w:highlight w:val="none"/>
        </w:rPr>
        <w:fldChar w:fldCharType="begin"/>
      </w:r>
      <w:r>
        <w:rPr>
          <w:color w:val="auto"/>
          <w:highlight w:val="none"/>
        </w:rPr>
        <w:instrText xml:space="preserve"> PAGEREF _Toc2788 \h </w:instrText>
      </w:r>
      <w:r>
        <w:rPr>
          <w:color w:val="auto"/>
          <w:highlight w:val="none"/>
        </w:rPr>
        <w:fldChar w:fldCharType="separate"/>
      </w:r>
      <w:r>
        <w:rPr>
          <w:color w:val="auto"/>
          <w:highlight w:val="none"/>
        </w:rPr>
        <w:t>26</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szCs w:val="24"/>
          <w:highlight w:val="none"/>
        </w:rPr>
        <w:t>一、项目概况</w:t>
      </w:r>
      <w:r>
        <w:rPr>
          <w:color w:val="auto"/>
          <w:highlight w:val="none"/>
        </w:rPr>
        <w:tab/>
      </w:r>
      <w:r>
        <w:rPr>
          <w:color w:val="auto"/>
          <w:highlight w:val="none"/>
        </w:rPr>
        <w:fldChar w:fldCharType="begin"/>
      </w:r>
      <w:r>
        <w:rPr>
          <w:color w:val="auto"/>
          <w:highlight w:val="none"/>
        </w:rPr>
        <w:instrText xml:space="preserve"> PAGEREF _Toc1244 \h </w:instrText>
      </w:r>
      <w:r>
        <w:rPr>
          <w:color w:val="auto"/>
          <w:highlight w:val="none"/>
        </w:rPr>
        <w:fldChar w:fldCharType="separate"/>
      </w:r>
      <w:r>
        <w:rPr>
          <w:color w:val="auto"/>
          <w:highlight w:val="none"/>
        </w:rPr>
        <w:t>26</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szCs w:val="24"/>
          <w:highlight w:val="none"/>
        </w:rPr>
        <w:t>二、</w:t>
      </w:r>
      <w:r>
        <w:rPr>
          <w:rFonts w:hint="eastAsia" w:ascii="仿宋" w:hAnsi="仿宋" w:eastAsia="仿宋" w:cs="仿宋"/>
          <w:color w:val="auto"/>
          <w:highlight w:val="none"/>
        </w:rPr>
        <w:t>工作内容及要求</w:t>
      </w:r>
      <w:r>
        <w:rPr>
          <w:color w:val="auto"/>
          <w:highlight w:val="none"/>
        </w:rPr>
        <w:tab/>
      </w:r>
      <w:bookmarkStart w:id="189" w:name="_GoBack"/>
      <w:bookmarkEnd w:id="189"/>
      <w:r>
        <w:rPr>
          <w:color w:val="auto"/>
          <w:highlight w:val="none"/>
        </w:rPr>
        <w:fldChar w:fldCharType="begin"/>
      </w:r>
      <w:r>
        <w:rPr>
          <w:color w:val="auto"/>
          <w:highlight w:val="none"/>
        </w:rPr>
        <w:instrText xml:space="preserve"> PAGEREF _Toc6233 \h </w:instrText>
      </w:r>
      <w:r>
        <w:rPr>
          <w:color w:val="auto"/>
          <w:highlight w:val="none"/>
        </w:rPr>
        <w:fldChar w:fldCharType="separate"/>
      </w:r>
      <w:r>
        <w:rPr>
          <w:color w:val="auto"/>
          <w:highlight w:val="none"/>
        </w:rPr>
        <w:t>26</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szCs w:val="24"/>
          <w:highlight w:val="none"/>
        </w:rPr>
        <w:t>三、商务要求</w:t>
      </w:r>
      <w:r>
        <w:rPr>
          <w:color w:val="auto"/>
          <w:highlight w:val="none"/>
        </w:rPr>
        <w:tab/>
      </w:r>
      <w:r>
        <w:rPr>
          <w:color w:val="auto"/>
          <w:highlight w:val="none"/>
        </w:rPr>
        <w:fldChar w:fldCharType="begin"/>
      </w:r>
      <w:r>
        <w:rPr>
          <w:color w:val="auto"/>
          <w:highlight w:val="none"/>
        </w:rPr>
        <w:instrText xml:space="preserve"> PAGEREF _Toc8363 \h </w:instrText>
      </w:r>
      <w:r>
        <w:rPr>
          <w:color w:val="auto"/>
          <w:highlight w:val="none"/>
        </w:rPr>
        <w:fldChar w:fldCharType="separate"/>
      </w:r>
      <w:r>
        <w:rPr>
          <w:color w:val="auto"/>
          <w:highlight w:val="none"/>
        </w:rPr>
        <w:t>31</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szCs w:val="24"/>
          <w:highlight w:val="none"/>
        </w:rPr>
        <w:t>四、投标的相关要求</w:t>
      </w:r>
      <w:r>
        <w:rPr>
          <w:color w:val="auto"/>
          <w:highlight w:val="none"/>
        </w:rPr>
        <w:tab/>
      </w:r>
      <w:r>
        <w:rPr>
          <w:color w:val="auto"/>
          <w:highlight w:val="none"/>
        </w:rPr>
        <w:fldChar w:fldCharType="begin"/>
      </w:r>
      <w:r>
        <w:rPr>
          <w:color w:val="auto"/>
          <w:highlight w:val="none"/>
        </w:rPr>
        <w:instrText xml:space="preserve"> PAGEREF _Toc23505 \h </w:instrText>
      </w:r>
      <w:r>
        <w:rPr>
          <w:color w:val="auto"/>
          <w:highlight w:val="none"/>
        </w:rPr>
        <w:fldChar w:fldCharType="separate"/>
      </w:r>
      <w:r>
        <w:rPr>
          <w:color w:val="auto"/>
          <w:highlight w:val="none"/>
        </w:rPr>
        <w:t>32</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szCs w:val="24"/>
          <w:highlight w:val="none"/>
        </w:rPr>
        <w:t>五、其他说明</w:t>
      </w:r>
      <w:r>
        <w:rPr>
          <w:color w:val="auto"/>
          <w:highlight w:val="none"/>
        </w:rPr>
        <w:tab/>
      </w:r>
      <w:r>
        <w:rPr>
          <w:color w:val="auto"/>
          <w:highlight w:val="none"/>
        </w:rPr>
        <w:fldChar w:fldCharType="begin"/>
      </w:r>
      <w:r>
        <w:rPr>
          <w:color w:val="auto"/>
          <w:highlight w:val="none"/>
        </w:rPr>
        <w:instrText xml:space="preserve"> PAGEREF _Toc9947 \h </w:instrText>
      </w:r>
      <w:r>
        <w:rPr>
          <w:color w:val="auto"/>
          <w:highlight w:val="none"/>
        </w:rPr>
        <w:fldChar w:fldCharType="separate"/>
      </w:r>
      <w:r>
        <w:rPr>
          <w:color w:val="auto"/>
          <w:highlight w:val="none"/>
        </w:rPr>
        <w:t>34</w:t>
      </w:r>
      <w:r>
        <w:rPr>
          <w:color w:val="auto"/>
          <w:highlight w:val="none"/>
        </w:rPr>
        <w:fldChar w:fldCharType="end"/>
      </w:r>
    </w:p>
    <w:p>
      <w:pPr>
        <w:pStyle w:val="34"/>
        <w:tabs>
          <w:tab w:val="right" w:leader="dot" w:pos="8306"/>
          <w:tab w:val="clear" w:pos="8720"/>
        </w:tabs>
        <w:rPr>
          <w:color w:val="auto"/>
          <w:highlight w:val="none"/>
        </w:rPr>
      </w:pPr>
      <w:r>
        <w:rPr>
          <w:rFonts w:hint="eastAsia" w:ascii="仿宋" w:hAnsi="仿宋" w:eastAsia="仿宋" w:cs="仿宋"/>
          <w:color w:val="auto"/>
          <w:szCs w:val="30"/>
          <w:highlight w:val="none"/>
        </w:rPr>
        <w:t>第四部分  评标办法</w:t>
      </w:r>
      <w:r>
        <w:rPr>
          <w:color w:val="auto"/>
          <w:highlight w:val="none"/>
        </w:rPr>
        <w:tab/>
      </w:r>
      <w:r>
        <w:rPr>
          <w:color w:val="auto"/>
          <w:highlight w:val="none"/>
        </w:rPr>
        <w:fldChar w:fldCharType="begin"/>
      </w:r>
      <w:r>
        <w:rPr>
          <w:color w:val="auto"/>
          <w:highlight w:val="none"/>
        </w:rPr>
        <w:instrText xml:space="preserve"> PAGEREF _Toc26489 \h </w:instrText>
      </w:r>
      <w:r>
        <w:rPr>
          <w:color w:val="auto"/>
          <w:highlight w:val="none"/>
        </w:rPr>
        <w:fldChar w:fldCharType="separate"/>
      </w:r>
      <w:r>
        <w:rPr>
          <w:color w:val="auto"/>
          <w:highlight w:val="none"/>
        </w:rPr>
        <w:t>35</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szCs w:val="24"/>
          <w:highlight w:val="none"/>
        </w:rPr>
        <w:t>评标办法前附表</w:t>
      </w:r>
      <w:r>
        <w:rPr>
          <w:color w:val="auto"/>
          <w:highlight w:val="none"/>
        </w:rPr>
        <w:tab/>
      </w:r>
      <w:r>
        <w:rPr>
          <w:color w:val="auto"/>
          <w:highlight w:val="none"/>
        </w:rPr>
        <w:fldChar w:fldCharType="begin"/>
      </w:r>
      <w:r>
        <w:rPr>
          <w:color w:val="auto"/>
          <w:highlight w:val="none"/>
        </w:rPr>
        <w:instrText xml:space="preserve"> PAGEREF _Toc15069 \h </w:instrText>
      </w:r>
      <w:r>
        <w:rPr>
          <w:color w:val="auto"/>
          <w:highlight w:val="none"/>
        </w:rPr>
        <w:fldChar w:fldCharType="separate"/>
      </w:r>
      <w:r>
        <w:rPr>
          <w:color w:val="auto"/>
          <w:highlight w:val="none"/>
        </w:rPr>
        <w:t>35</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szCs w:val="24"/>
          <w:highlight w:val="none"/>
        </w:rPr>
        <w:t>一、评标方法</w:t>
      </w:r>
      <w:r>
        <w:rPr>
          <w:color w:val="auto"/>
          <w:highlight w:val="none"/>
        </w:rPr>
        <w:tab/>
      </w:r>
      <w:r>
        <w:rPr>
          <w:color w:val="auto"/>
          <w:highlight w:val="none"/>
        </w:rPr>
        <w:fldChar w:fldCharType="begin"/>
      </w:r>
      <w:r>
        <w:rPr>
          <w:color w:val="auto"/>
          <w:highlight w:val="none"/>
        </w:rPr>
        <w:instrText xml:space="preserve"> PAGEREF _Toc20907 \h </w:instrText>
      </w:r>
      <w:r>
        <w:rPr>
          <w:color w:val="auto"/>
          <w:highlight w:val="none"/>
        </w:rPr>
        <w:fldChar w:fldCharType="separate"/>
      </w:r>
      <w:r>
        <w:rPr>
          <w:color w:val="auto"/>
          <w:highlight w:val="none"/>
        </w:rPr>
        <w:t>39</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szCs w:val="24"/>
          <w:highlight w:val="none"/>
        </w:rPr>
        <w:t>二、评标标准</w:t>
      </w:r>
      <w:r>
        <w:rPr>
          <w:color w:val="auto"/>
          <w:highlight w:val="none"/>
        </w:rPr>
        <w:tab/>
      </w:r>
      <w:r>
        <w:rPr>
          <w:color w:val="auto"/>
          <w:highlight w:val="none"/>
        </w:rPr>
        <w:fldChar w:fldCharType="begin"/>
      </w:r>
      <w:r>
        <w:rPr>
          <w:color w:val="auto"/>
          <w:highlight w:val="none"/>
        </w:rPr>
        <w:instrText xml:space="preserve"> PAGEREF _Toc10304 \h </w:instrText>
      </w:r>
      <w:r>
        <w:rPr>
          <w:color w:val="auto"/>
          <w:highlight w:val="none"/>
        </w:rPr>
        <w:fldChar w:fldCharType="separate"/>
      </w:r>
      <w:r>
        <w:rPr>
          <w:color w:val="auto"/>
          <w:highlight w:val="none"/>
        </w:rPr>
        <w:t>39</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szCs w:val="24"/>
          <w:highlight w:val="none"/>
        </w:rPr>
        <w:t>三、评标程序</w:t>
      </w:r>
      <w:r>
        <w:rPr>
          <w:color w:val="auto"/>
          <w:highlight w:val="none"/>
        </w:rPr>
        <w:tab/>
      </w:r>
      <w:r>
        <w:rPr>
          <w:color w:val="auto"/>
          <w:highlight w:val="none"/>
        </w:rPr>
        <w:fldChar w:fldCharType="begin"/>
      </w:r>
      <w:r>
        <w:rPr>
          <w:color w:val="auto"/>
          <w:highlight w:val="none"/>
        </w:rPr>
        <w:instrText xml:space="preserve"> PAGEREF _Toc10674 \h </w:instrText>
      </w:r>
      <w:r>
        <w:rPr>
          <w:color w:val="auto"/>
          <w:highlight w:val="none"/>
        </w:rPr>
        <w:fldChar w:fldCharType="separate"/>
      </w:r>
      <w:r>
        <w:rPr>
          <w:color w:val="auto"/>
          <w:highlight w:val="none"/>
        </w:rPr>
        <w:t>39</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szCs w:val="24"/>
          <w:highlight w:val="none"/>
        </w:rPr>
        <w:t>四、评标中的其他事项</w:t>
      </w:r>
      <w:r>
        <w:rPr>
          <w:color w:val="auto"/>
          <w:highlight w:val="none"/>
        </w:rPr>
        <w:tab/>
      </w:r>
      <w:r>
        <w:rPr>
          <w:color w:val="auto"/>
          <w:highlight w:val="none"/>
        </w:rPr>
        <w:fldChar w:fldCharType="begin"/>
      </w:r>
      <w:r>
        <w:rPr>
          <w:color w:val="auto"/>
          <w:highlight w:val="none"/>
        </w:rPr>
        <w:instrText xml:space="preserve"> PAGEREF _Toc21307 \h </w:instrText>
      </w:r>
      <w:r>
        <w:rPr>
          <w:color w:val="auto"/>
          <w:highlight w:val="none"/>
        </w:rPr>
        <w:fldChar w:fldCharType="separate"/>
      </w:r>
      <w:r>
        <w:rPr>
          <w:color w:val="auto"/>
          <w:highlight w:val="none"/>
        </w:rPr>
        <w:t>40</w:t>
      </w:r>
      <w:r>
        <w:rPr>
          <w:color w:val="auto"/>
          <w:highlight w:val="none"/>
        </w:rPr>
        <w:fldChar w:fldCharType="end"/>
      </w:r>
    </w:p>
    <w:p>
      <w:pPr>
        <w:pStyle w:val="34"/>
        <w:tabs>
          <w:tab w:val="right" w:leader="dot" w:pos="8306"/>
          <w:tab w:val="clear" w:pos="8720"/>
        </w:tabs>
        <w:rPr>
          <w:color w:val="auto"/>
          <w:highlight w:val="none"/>
        </w:rPr>
      </w:pPr>
      <w:r>
        <w:rPr>
          <w:rFonts w:hint="eastAsia" w:ascii="仿宋" w:hAnsi="仿宋" w:eastAsia="仿宋" w:cs="仿宋"/>
          <w:color w:val="auto"/>
          <w:szCs w:val="30"/>
          <w:highlight w:val="none"/>
        </w:rPr>
        <w:t>第五部分  合同条款</w:t>
      </w:r>
      <w:r>
        <w:rPr>
          <w:color w:val="auto"/>
          <w:highlight w:val="none"/>
        </w:rPr>
        <w:tab/>
      </w:r>
      <w:r>
        <w:rPr>
          <w:color w:val="auto"/>
          <w:highlight w:val="none"/>
        </w:rPr>
        <w:fldChar w:fldCharType="begin"/>
      </w:r>
      <w:r>
        <w:rPr>
          <w:color w:val="auto"/>
          <w:highlight w:val="none"/>
        </w:rPr>
        <w:instrText xml:space="preserve"> PAGEREF _Toc21685 \h </w:instrText>
      </w:r>
      <w:r>
        <w:rPr>
          <w:color w:val="auto"/>
          <w:highlight w:val="none"/>
        </w:rPr>
        <w:fldChar w:fldCharType="separate"/>
      </w:r>
      <w:r>
        <w:rPr>
          <w:color w:val="auto"/>
          <w:highlight w:val="none"/>
        </w:rPr>
        <w:t>43</w:t>
      </w:r>
      <w:r>
        <w:rPr>
          <w:color w:val="auto"/>
          <w:highlight w:val="none"/>
        </w:rPr>
        <w:fldChar w:fldCharType="end"/>
      </w:r>
    </w:p>
    <w:p>
      <w:pPr>
        <w:pStyle w:val="34"/>
        <w:tabs>
          <w:tab w:val="right" w:leader="dot" w:pos="8306"/>
          <w:tab w:val="clear" w:pos="8720"/>
        </w:tabs>
        <w:rPr>
          <w:color w:val="auto"/>
          <w:highlight w:val="none"/>
        </w:rPr>
      </w:pPr>
      <w:r>
        <w:rPr>
          <w:rFonts w:hint="eastAsia" w:ascii="仿宋" w:hAnsi="仿宋" w:eastAsia="仿宋" w:cs="仿宋"/>
          <w:color w:val="auto"/>
          <w:szCs w:val="30"/>
          <w:highlight w:val="none"/>
        </w:rPr>
        <w:t>第六部分  投标文件格式</w:t>
      </w:r>
      <w:r>
        <w:rPr>
          <w:color w:val="auto"/>
          <w:highlight w:val="none"/>
        </w:rPr>
        <w:tab/>
      </w:r>
      <w:r>
        <w:rPr>
          <w:color w:val="auto"/>
          <w:highlight w:val="none"/>
        </w:rPr>
        <w:fldChar w:fldCharType="begin"/>
      </w:r>
      <w:r>
        <w:rPr>
          <w:color w:val="auto"/>
          <w:highlight w:val="none"/>
        </w:rPr>
        <w:instrText xml:space="preserve"> PAGEREF _Toc32503 \h </w:instrText>
      </w:r>
      <w:r>
        <w:rPr>
          <w:color w:val="auto"/>
          <w:highlight w:val="none"/>
        </w:rPr>
        <w:fldChar w:fldCharType="separate"/>
      </w:r>
      <w:r>
        <w:rPr>
          <w:color w:val="auto"/>
          <w:highlight w:val="none"/>
        </w:rPr>
        <w:t>50</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kern w:val="0"/>
          <w:szCs w:val="36"/>
          <w:highlight w:val="none"/>
        </w:rPr>
        <w:t>资格文件部分</w:t>
      </w:r>
      <w:r>
        <w:rPr>
          <w:color w:val="auto"/>
          <w:highlight w:val="none"/>
        </w:rPr>
        <w:tab/>
      </w:r>
      <w:r>
        <w:rPr>
          <w:color w:val="auto"/>
          <w:highlight w:val="none"/>
        </w:rPr>
        <w:fldChar w:fldCharType="begin"/>
      </w:r>
      <w:r>
        <w:rPr>
          <w:color w:val="auto"/>
          <w:highlight w:val="none"/>
        </w:rPr>
        <w:instrText xml:space="preserve"> PAGEREF _Toc14675 \h </w:instrText>
      </w:r>
      <w:r>
        <w:rPr>
          <w:color w:val="auto"/>
          <w:highlight w:val="none"/>
        </w:rPr>
        <w:fldChar w:fldCharType="separate"/>
      </w:r>
      <w:r>
        <w:rPr>
          <w:color w:val="auto"/>
          <w:highlight w:val="none"/>
        </w:rPr>
        <w:t>50</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kern w:val="0"/>
          <w:szCs w:val="36"/>
          <w:highlight w:val="none"/>
        </w:rPr>
        <w:t>商务技术文件部分</w:t>
      </w:r>
      <w:r>
        <w:rPr>
          <w:color w:val="auto"/>
          <w:highlight w:val="none"/>
        </w:rPr>
        <w:tab/>
      </w:r>
      <w:r>
        <w:rPr>
          <w:color w:val="auto"/>
          <w:highlight w:val="none"/>
        </w:rPr>
        <w:fldChar w:fldCharType="begin"/>
      </w:r>
      <w:r>
        <w:rPr>
          <w:color w:val="auto"/>
          <w:highlight w:val="none"/>
        </w:rPr>
        <w:instrText xml:space="preserve"> PAGEREF _Toc20298 \h </w:instrText>
      </w:r>
      <w:r>
        <w:rPr>
          <w:color w:val="auto"/>
          <w:highlight w:val="none"/>
        </w:rPr>
        <w:fldChar w:fldCharType="separate"/>
      </w:r>
      <w:r>
        <w:rPr>
          <w:color w:val="auto"/>
          <w:highlight w:val="none"/>
        </w:rPr>
        <w:t>57</w:t>
      </w:r>
      <w:r>
        <w:rPr>
          <w:color w:val="auto"/>
          <w:highlight w:val="none"/>
        </w:rPr>
        <w:fldChar w:fldCharType="end"/>
      </w:r>
    </w:p>
    <w:p>
      <w:pPr>
        <w:pStyle w:val="38"/>
        <w:tabs>
          <w:tab w:val="right" w:leader="dot" w:pos="8306"/>
          <w:tab w:val="clear" w:pos="8720"/>
        </w:tabs>
        <w:rPr>
          <w:color w:val="auto"/>
          <w:highlight w:val="none"/>
        </w:rPr>
      </w:pPr>
      <w:r>
        <w:rPr>
          <w:rFonts w:hint="eastAsia" w:ascii="仿宋" w:hAnsi="仿宋" w:eastAsia="仿宋" w:cs="仿宋"/>
          <w:color w:val="auto"/>
          <w:kern w:val="0"/>
          <w:szCs w:val="36"/>
          <w:highlight w:val="none"/>
        </w:rPr>
        <w:t>报价文件部分</w:t>
      </w:r>
      <w:r>
        <w:rPr>
          <w:color w:val="auto"/>
          <w:highlight w:val="none"/>
        </w:rPr>
        <w:tab/>
      </w:r>
      <w:r>
        <w:rPr>
          <w:color w:val="auto"/>
          <w:highlight w:val="none"/>
        </w:rPr>
        <w:fldChar w:fldCharType="begin"/>
      </w:r>
      <w:r>
        <w:rPr>
          <w:color w:val="auto"/>
          <w:highlight w:val="none"/>
        </w:rPr>
        <w:instrText xml:space="preserve"> PAGEREF _Toc11504 \h </w:instrText>
      </w:r>
      <w:r>
        <w:rPr>
          <w:color w:val="auto"/>
          <w:highlight w:val="none"/>
        </w:rPr>
        <w:fldChar w:fldCharType="separate"/>
      </w:r>
      <w:r>
        <w:rPr>
          <w:color w:val="auto"/>
          <w:highlight w:val="none"/>
        </w:rPr>
        <w:t>66</w:t>
      </w:r>
      <w:r>
        <w:rPr>
          <w:color w:val="auto"/>
          <w:highlight w:val="none"/>
        </w:rPr>
        <w:fldChar w:fldCharType="end"/>
      </w:r>
    </w:p>
    <w:p>
      <w:pPr>
        <w:jc w:val="center"/>
        <w:rPr>
          <w:rFonts w:ascii="仿宋" w:hAnsi="仿宋" w:eastAsia="仿宋" w:cs="仿宋"/>
          <w:color w:val="auto"/>
          <w:szCs w:val="21"/>
          <w:highlight w:val="none"/>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 w:hAnsi="仿宋" w:eastAsia="仿宋" w:cs="仿宋"/>
          <w:color w:val="auto"/>
          <w:szCs w:val="21"/>
          <w:highlight w:val="none"/>
        </w:rPr>
        <w:fldChar w:fldCharType="end"/>
      </w:r>
    </w:p>
    <w:p>
      <w:pPr>
        <w:adjustRightInd w:val="0"/>
        <w:snapToGrid w:val="0"/>
        <w:spacing w:before="120" w:beforeLines="50" w:after="120" w:afterLines="50" w:line="360" w:lineRule="auto"/>
        <w:jc w:val="center"/>
        <w:outlineLvl w:val="0"/>
        <w:rPr>
          <w:rFonts w:ascii="仿宋" w:hAnsi="仿宋" w:eastAsia="仿宋" w:cs="仿宋"/>
          <w:b/>
          <w:color w:val="auto"/>
          <w:sz w:val="30"/>
          <w:szCs w:val="30"/>
          <w:highlight w:val="none"/>
        </w:rPr>
      </w:pPr>
      <w:bookmarkStart w:id="0" w:name="_Toc21665"/>
      <w:bookmarkStart w:id="1" w:name="_Toc16541"/>
      <w:r>
        <w:rPr>
          <w:rFonts w:hint="eastAsia" w:ascii="仿宋" w:hAnsi="仿宋" w:eastAsia="仿宋" w:cs="仿宋"/>
          <w:b/>
          <w:color w:val="auto"/>
          <w:sz w:val="30"/>
          <w:szCs w:val="30"/>
          <w:highlight w:val="none"/>
        </w:rPr>
        <w:t>第一部分  采购公告</w:t>
      </w:r>
      <w:bookmarkEnd w:id="0"/>
      <w:bookmarkEnd w:id="1"/>
    </w:p>
    <w:p>
      <w:pPr>
        <w:pBdr>
          <w:top w:val="single" w:color="auto" w:sz="4" w:space="1"/>
          <w:left w:val="single" w:color="auto" w:sz="4" w:space="0"/>
          <w:bottom w:val="single" w:color="auto" w:sz="4" w:space="3"/>
          <w:right w:val="single" w:color="auto" w:sz="4" w:space="4"/>
        </w:pBd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项目概况                                                    </w:t>
      </w:r>
    </w:p>
    <w:p>
      <w:pPr>
        <w:pBdr>
          <w:top w:val="single" w:color="auto" w:sz="4" w:space="1"/>
          <w:left w:val="single" w:color="auto" w:sz="4" w:space="0"/>
          <w:bottom w:val="single" w:color="auto" w:sz="4" w:space="3"/>
          <w:right w:val="single" w:color="auto" w:sz="4" w:space="4"/>
        </w:pBd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杭州市钱塘区危险废物管理数字化购买服务招标项目的潜在投标人应在政采云平台（https://www.zcygov.cn/）获取（下载）招标文件，并于 2022年12月29日 09:30（北京时间）前递交（上传）投标文件。      </w:t>
      </w:r>
    </w:p>
    <w:p>
      <w:pPr>
        <w:pStyle w:val="42"/>
        <w:adjustRightInd w:val="0"/>
        <w:snapToGrid w:val="0"/>
        <w:spacing w:beforeAutospacing="0" w:afterAutospacing="0" w:line="360" w:lineRule="auto"/>
        <w:jc w:val="both"/>
        <w:rPr>
          <w:rFonts w:ascii="仿宋" w:hAnsi="仿宋" w:eastAsia="仿宋" w:cs="仿宋"/>
          <w:color w:val="auto"/>
          <w:sz w:val="24"/>
          <w:szCs w:val="24"/>
          <w:highlight w:val="none"/>
        </w:rPr>
      </w:pPr>
    </w:p>
    <w:p>
      <w:pPr>
        <w:pStyle w:val="42"/>
        <w:adjustRightInd w:val="0"/>
        <w:snapToGrid w:val="0"/>
        <w:spacing w:beforeAutospacing="0" w:afterAutospacing="0" w:line="360" w:lineRule="auto"/>
        <w:jc w:val="both"/>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一、项目基本情况</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项目编号：QTCG-GK-2022-395</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项目名称：杭州市钱塘区危险废物管理数字化购买服务</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预算金额（元）：5600000</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最高限价（元）：5600000</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标项名称：杭州市钱塘区危险废物管理数字化购买服务</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数量：1</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预算金额（元）:  5600000</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简要规格描述或项目基本概况介绍、用途：根据采购人要求，</w:t>
      </w:r>
      <w:r>
        <w:rPr>
          <w:rFonts w:hint="eastAsia" w:ascii="仿宋" w:hAnsi="仿宋" w:eastAsia="仿宋" w:cs="仿宋"/>
          <w:color w:val="auto"/>
          <w:sz w:val="24"/>
          <w:highlight w:val="none"/>
        </w:rPr>
        <w:t>本项目采用购买服务方式,在钱塘区1</w:t>
      </w:r>
      <w:r>
        <w:rPr>
          <w:rFonts w:ascii="仿宋" w:hAnsi="仿宋" w:eastAsia="仿宋" w:cs="仿宋"/>
          <w:color w:val="auto"/>
          <w:sz w:val="24"/>
          <w:highlight w:val="none"/>
        </w:rPr>
        <w:t>83</w:t>
      </w:r>
      <w:r>
        <w:rPr>
          <w:rFonts w:hint="eastAsia" w:ascii="仿宋" w:hAnsi="仿宋" w:eastAsia="仿宋" w:cs="仿宋"/>
          <w:color w:val="auto"/>
          <w:sz w:val="24"/>
          <w:highlight w:val="none"/>
        </w:rPr>
        <w:t>家危废产生点、贮存仓库、主要装置、车辆出入口等点位安装具备动态抓拍和夜视功能的高清在线视频监控装置；配备具有电子登记、申报和打印功能的物联网计量设备，建立危险废物管理电子台账，如实记录危险废物的种类、产生量、去向、贮存、利用、处置等有关信息，视频和电子台账信息实时上传至区“生态智卫”平台，实现危险废物线上巡查</w:t>
      </w:r>
      <w:r>
        <w:rPr>
          <w:rFonts w:hint="eastAsia" w:ascii="仿宋" w:hAnsi="仿宋" w:eastAsia="仿宋" w:cs="仿宋"/>
          <w:color w:val="auto"/>
          <w:sz w:val="24"/>
          <w:szCs w:val="24"/>
          <w:highlight w:val="none"/>
        </w:rPr>
        <w:t>。本项目提供专线链路服务183条用于视频监控，提供电子</w:t>
      </w:r>
      <w:r>
        <w:rPr>
          <w:rFonts w:ascii="仿宋" w:hAnsi="仿宋" w:eastAsia="仿宋" w:cs="仿宋"/>
          <w:color w:val="auto"/>
          <w:sz w:val="24"/>
          <w:szCs w:val="24"/>
          <w:highlight w:val="none"/>
        </w:rPr>
        <w:t>称重系统及</w:t>
      </w:r>
      <w:r>
        <w:rPr>
          <w:rFonts w:hint="eastAsia" w:ascii="仿宋" w:hAnsi="仿宋" w:eastAsia="仿宋" w:cs="仿宋"/>
          <w:color w:val="auto"/>
          <w:sz w:val="24"/>
          <w:szCs w:val="24"/>
          <w:highlight w:val="none"/>
        </w:rPr>
        <w:t>18</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套电子秤</w:t>
      </w:r>
      <w:r>
        <w:rPr>
          <w:rFonts w:ascii="仿宋" w:hAnsi="仿宋" w:eastAsia="仿宋" w:cs="仿宋"/>
          <w:color w:val="auto"/>
          <w:sz w:val="24"/>
          <w:szCs w:val="24"/>
          <w:highlight w:val="none"/>
        </w:rPr>
        <w:t>用于服务电子称重</w:t>
      </w:r>
      <w:r>
        <w:rPr>
          <w:rFonts w:hint="eastAsia" w:ascii="仿宋" w:hAnsi="仿宋" w:eastAsia="仿宋" w:cs="仿宋"/>
          <w:color w:val="auto"/>
          <w:sz w:val="24"/>
          <w:szCs w:val="24"/>
          <w:highlight w:val="none"/>
        </w:rPr>
        <w:t>，具体</w:t>
      </w:r>
      <w:r>
        <w:rPr>
          <w:rFonts w:ascii="仿宋" w:hAnsi="仿宋" w:eastAsia="仿宋" w:cs="仿宋"/>
          <w:color w:val="auto"/>
          <w:sz w:val="24"/>
          <w:szCs w:val="24"/>
          <w:highlight w:val="none"/>
        </w:rPr>
        <w:t>要求</w:t>
      </w:r>
      <w:r>
        <w:rPr>
          <w:rFonts w:hint="eastAsia" w:ascii="仿宋" w:hAnsi="仿宋" w:eastAsia="仿宋" w:cs="仿宋"/>
          <w:color w:val="auto"/>
          <w:sz w:val="24"/>
          <w:szCs w:val="24"/>
          <w:highlight w:val="none"/>
        </w:rPr>
        <w:t>详见采购文件。</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p>
    <w:p>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合同履约期限：标项 1，（1）系统布置、平台搭建90天完成，可投入使用（具体时间根据各企业实际情况、网络接入情况安排）；（2）整体调试合格后进入运维服务期，期限为3年。</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本项目（是）接受联合体投标。</w:t>
      </w:r>
    </w:p>
    <w:p>
      <w:pPr>
        <w:pStyle w:val="42"/>
        <w:adjustRightInd w:val="0"/>
        <w:snapToGrid w:val="0"/>
        <w:spacing w:beforeAutospacing="0" w:afterAutospacing="0" w:line="360" w:lineRule="auto"/>
        <w:jc w:val="both"/>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2.落实政府采购政策需满足的资格要求：标项1，本项目要求合同金额的40%（含以上）预留给中小企业</w:t>
      </w:r>
      <w:r>
        <w:rPr>
          <w:rFonts w:hint="eastAsia" w:ascii="仿宋" w:hAnsi="仿宋" w:eastAsia="仿宋" w:cs="仿宋"/>
          <w:snapToGrid w:val="0"/>
          <w:color w:val="auto"/>
          <w:kern w:val="28"/>
          <w:sz w:val="24"/>
          <w:szCs w:val="20"/>
          <w:highlight w:val="none"/>
          <w:lang w:eastAsia="zh-CN"/>
        </w:rPr>
        <w:t>。</w:t>
      </w:r>
      <w:r>
        <w:rPr>
          <w:rFonts w:hint="eastAsia" w:ascii="仿宋_GB2312" w:hAnsi="仿宋" w:eastAsia="仿宋_GB2312"/>
          <w:color w:val="auto"/>
          <w:sz w:val="24"/>
          <w:highlight w:val="none"/>
        </w:rPr>
        <w:t>以联合体形式参加</w:t>
      </w:r>
      <w:r>
        <w:rPr>
          <w:rFonts w:hint="eastAsia" w:ascii="仿宋_GB2312" w:hAnsi="仿宋" w:eastAsia="仿宋_GB2312"/>
          <w:color w:val="auto"/>
          <w:sz w:val="24"/>
          <w:highlight w:val="none"/>
          <w:lang w:val="en-US" w:eastAsia="zh-CN"/>
        </w:rPr>
        <w:t>的</w:t>
      </w:r>
      <w:r>
        <w:rPr>
          <w:rFonts w:hint="eastAsia" w:ascii="仿宋_GB2312" w:hAnsi="仿宋" w:eastAsia="仿宋_GB2312"/>
          <w:color w:val="auto"/>
          <w:sz w:val="24"/>
          <w:highlight w:val="none"/>
        </w:rPr>
        <w:t>，提供联合协议和中小企业声明函，联合协议中中小企业合同金额应当达到</w:t>
      </w:r>
      <w:r>
        <w:rPr>
          <w:rFonts w:hint="eastAsia" w:ascii="仿宋_GB2312" w:hAnsi="仿宋" w:eastAsia="仿宋_GB2312"/>
          <w:color w:val="auto"/>
          <w:sz w:val="24"/>
          <w:highlight w:val="none"/>
          <w:lang w:val="en-US" w:eastAsia="zh-CN"/>
        </w:rPr>
        <w:t>40</w:t>
      </w:r>
      <w:r>
        <w:rPr>
          <w:rFonts w:ascii="仿宋_GB2312" w:hAnsi="仿宋" w:eastAsia="仿宋_GB2312"/>
          <w:color w:val="auto"/>
          <w:sz w:val="24"/>
          <w:highlight w:val="none"/>
        </w:rPr>
        <w:t>%</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含以上</w:t>
      </w:r>
      <w:r>
        <w:rPr>
          <w:rFonts w:hint="eastAsia" w:ascii="仿宋_GB2312" w:hAnsi="仿宋" w:eastAsia="仿宋_GB2312"/>
          <w:color w:val="auto"/>
          <w:sz w:val="24"/>
          <w:highlight w:val="none"/>
          <w:lang w:eastAsia="zh-CN"/>
        </w:rPr>
        <w:t>）</w:t>
      </w:r>
      <w:r>
        <w:rPr>
          <w:rFonts w:ascii="仿宋_GB2312" w:hAnsi="仿宋" w:eastAsia="仿宋_GB2312"/>
          <w:color w:val="auto"/>
          <w:sz w:val="24"/>
          <w:highlight w:val="none"/>
        </w:rPr>
        <w:t>;</w:t>
      </w:r>
      <w:r>
        <w:rPr>
          <w:rFonts w:hint="eastAsia" w:ascii="仿宋_GB2312" w:hAnsi="仿宋" w:eastAsia="仿宋_GB2312"/>
          <w:color w:val="auto"/>
          <w:sz w:val="24"/>
          <w:highlight w:val="none"/>
        </w:rPr>
        <w:t>如果</w:t>
      </w:r>
      <w:r>
        <w:rPr>
          <w:rFonts w:hint="eastAsia" w:ascii="仿宋" w:hAnsi="仿宋" w:eastAsia="仿宋" w:cs="仿宋"/>
          <w:sz w:val="24"/>
        </w:rPr>
        <w:t>提供的</w:t>
      </w:r>
      <w:r>
        <w:rPr>
          <w:rFonts w:hint="eastAsia" w:ascii="仿宋" w:hAnsi="仿宋" w:eastAsia="仿宋" w:cs="仿宋"/>
          <w:sz w:val="24"/>
          <w:lang w:val="en-US" w:eastAsia="zh-CN"/>
        </w:rPr>
        <w:t>服务</w:t>
      </w:r>
      <w:r>
        <w:rPr>
          <w:rFonts w:hint="eastAsia" w:ascii="仿宋" w:hAnsi="仿宋" w:eastAsia="仿宋" w:cs="仿宋"/>
          <w:sz w:val="24"/>
        </w:rPr>
        <w:t>全部由符合政策要求的中小企业</w:t>
      </w:r>
      <w:r>
        <w:rPr>
          <w:rFonts w:hint="eastAsia" w:ascii="仿宋" w:hAnsi="仿宋" w:eastAsia="仿宋" w:cs="仿宋"/>
          <w:sz w:val="24"/>
          <w:lang w:val="en-US" w:eastAsia="zh-CN"/>
        </w:rPr>
        <w:t>承接</w:t>
      </w:r>
      <w:r>
        <w:rPr>
          <w:rFonts w:hint="eastAsia" w:ascii="仿宋" w:hAnsi="仿宋" w:eastAsia="仿宋" w:cs="宋体"/>
          <w:color w:val="auto"/>
          <w:spacing w:val="8"/>
          <w:kern w:val="0"/>
          <w:sz w:val="24"/>
          <w:highlight w:val="none"/>
        </w:rPr>
        <w:t>，视同符合了资格条件，无需再与其他中小企业组成联合体参加政府采购活动，无需提供联合协议</w:t>
      </w:r>
      <w:r>
        <w:rPr>
          <w:rFonts w:hint="eastAsia" w:ascii="仿宋" w:hAnsi="仿宋" w:eastAsia="仿宋" w:cs="仿宋"/>
          <w:snapToGrid w:val="0"/>
          <w:color w:val="auto"/>
          <w:kern w:val="28"/>
          <w:sz w:val="24"/>
          <w:szCs w:val="20"/>
          <w:highlight w:val="none"/>
        </w:rPr>
        <w:t>。</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3.本项目的特定资格要求：无。</w:t>
      </w:r>
    </w:p>
    <w:p>
      <w:pPr>
        <w:pStyle w:val="42"/>
        <w:adjustRightInd w:val="0"/>
        <w:snapToGrid w:val="0"/>
        <w:spacing w:beforeAutospacing="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三、获取招标文件</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2022年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 xml:space="preserve"> 日09:30</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2022年</w:t>
      </w:r>
      <w:r>
        <w:rPr>
          <w:rFonts w:hint="eastAsia" w:ascii="仿宋" w:hAnsi="仿宋" w:eastAsia="仿宋" w:cs="仿宋"/>
          <w:color w:val="auto"/>
          <w:sz w:val="24"/>
          <w:highlight w:val="none"/>
          <w:u w:val="single"/>
          <w:lang w:val="en-US" w:eastAsia="zh-CN"/>
        </w:rPr>
        <w:t>12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日10:00</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ind w:firstLine="1446" w:firstLineChars="600"/>
        <w:rPr>
          <w:rFonts w:ascii="仿宋" w:hAnsi="仿宋" w:eastAsia="仿宋" w:cs="仿宋"/>
          <w:color w:val="auto"/>
          <w:sz w:val="24"/>
          <w:highlight w:val="none"/>
        </w:rPr>
      </w:pPr>
      <w:r>
        <w:rPr>
          <w:rFonts w:hint="eastAsia" w:ascii="仿宋" w:hAnsi="仿宋" w:eastAsia="仿宋" w:cs="仿宋"/>
          <w:b/>
          <w:bCs/>
          <w:color w:val="auto"/>
          <w:sz w:val="24"/>
          <w:highlight w:val="none"/>
        </w:rPr>
        <w:t>（线下）：</w:t>
      </w:r>
      <w:r>
        <w:rPr>
          <w:rFonts w:hint="eastAsia" w:ascii="仿宋" w:hAnsi="仿宋" w:eastAsia="仿宋" w:cs="仿宋"/>
          <w:color w:val="auto"/>
          <w:sz w:val="24"/>
          <w:highlight w:val="none"/>
        </w:rPr>
        <w:t>杭州钱塘区幸福南路1116号4楼第</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开标室</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https://zfcg.czt.zj.gov.cn/innerUsed_noticeDetails/index.html?noticeId=9051822</w:t>
      </w:r>
    </w:p>
    <w:p>
      <w:pPr>
        <w:spacing w:line="360" w:lineRule="auto"/>
        <w:rPr>
          <w:rFonts w:ascii="仿宋" w:hAnsi="仿宋" w:eastAsia="仿宋" w:cs="仿宋"/>
          <w:color w:val="auto"/>
          <w:sz w:val="24"/>
          <w:highlight w:val="none"/>
        </w:rPr>
      </w:pPr>
      <w:r>
        <w:rPr>
          <w:rFonts w:hint="eastAsia" w:ascii="仿宋" w:hAnsi="仿宋" w:eastAsia="仿宋" w:cs="仿宋"/>
          <w:b/>
          <w:color w:val="auto"/>
          <w:sz w:val="24"/>
          <w:highlight w:val="none"/>
        </w:rPr>
        <w:t xml:space="preserve">六、公告期限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pStyle w:val="42"/>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pStyle w:val="42"/>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2"/>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2"/>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w:t>
      </w:r>
    </w:p>
    <w:p>
      <w:pPr>
        <w:pStyle w:val="42"/>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（1）需要落实的政府采购政策：包括节约资源、保护环境、支持创新、促进中小企业发展等。详见招标文件的第二部分总则。</w:t>
      </w:r>
    </w:p>
    <w:p>
      <w:pPr>
        <w:pStyle w:val="42"/>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szCs w:val="24"/>
          <w:highlight w:val="none"/>
        </w:rPr>
        <w:t>钱塘区政府采购支持中小企业信用融资：</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A.适用对象：在浙江“政采云”平台注册入库，并取得钱塘区政府采购合同的中小企业供应商。</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B.相关信息获取方式：具体合作银行及联系方式详见采购文件。登陆杭州钱塘区管理委员会官网（http://qt.hangzhou.gov.cn） “公告公示”专栏，可查看信用融资政策文件及各相关银行服务方案。</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C.申请方式和步骤：①供应商若有融资意向，需先与钱塘区财政局合作的银行对接，办理相关融资前期手续；②中标后，供应商应与采购单位或者采购代理机构及时联系，告知融资需求；③相关合作银行联系并审核供应商及相关中标信息，办理相关融资事宜；④采购单位或者采购代理机构在政府采购信息系统录入中标合同信息时，须标注合同为信用融资合同，并选择相应的信用融资合作银行，录入账号信息；⑤采购人应及时将信用融资合同提交财政局备案。</w:t>
      </w:r>
    </w:p>
    <w:p>
      <w:pPr>
        <w:pStyle w:val="42"/>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highlight w:val="none"/>
        </w:rPr>
        <w:t>（5）本项目采购文件公告期限为本公告发布之日起5个工作日。</w:t>
      </w:r>
    </w:p>
    <w:p>
      <w:pPr>
        <w:pStyle w:val="42"/>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八、对本次采购提出询问、质疑、投诉，请按以下方式联系　　　</w:t>
      </w:r>
      <w:r>
        <w:rPr>
          <w:rFonts w:hint="eastAsia" w:ascii="仿宋" w:hAnsi="仿宋" w:eastAsia="仿宋" w:cs="仿宋"/>
          <w:color w:val="auto"/>
          <w:sz w:val="24"/>
          <w:szCs w:val="24"/>
          <w:highlight w:val="none"/>
        </w:rPr>
        <w:t>　　　　　　　　　</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名称：杭州市生态环境局钱塘分局　　　　　　　　　</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地址：杭州市钱塘区青六北路769号综合楼北楼四楼</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 </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项目联系人（询问）：孙工　　　　　　　　　</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项目联系方式（询问）：0571-82981329</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质疑联系人：冯工</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质疑联系方式：0571-82981313　　　　</w:t>
      </w:r>
    </w:p>
    <w:p>
      <w:pPr>
        <w:pStyle w:val="42"/>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pPr>
        <w:pStyle w:val="42"/>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名称：浙江国际招投标有限公司 　　　　　　　　　　　</w:t>
      </w:r>
    </w:p>
    <w:p>
      <w:pPr>
        <w:pStyle w:val="42"/>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地址：浙江省杭州市西湖区文三路90号东部软件园1号楼3楼 </w:t>
      </w:r>
    </w:p>
    <w:p>
      <w:pPr>
        <w:pStyle w:val="42"/>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0571-88473411   　</w:t>
      </w:r>
    </w:p>
    <w:p>
      <w:pPr>
        <w:pStyle w:val="42"/>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项目联系人（询问）：唐稳 　   　　　　　　　　　　　</w:t>
      </w:r>
    </w:p>
    <w:p>
      <w:pPr>
        <w:pStyle w:val="42"/>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项目联系方式（询问）：0571-81061825 </w:t>
      </w:r>
    </w:p>
    <w:p>
      <w:pPr>
        <w:pStyle w:val="42"/>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质疑联系人：赵娟 </w:t>
      </w:r>
    </w:p>
    <w:p>
      <w:pPr>
        <w:pStyle w:val="42"/>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质疑联系方式：0571-81061819　</w:t>
      </w:r>
    </w:p>
    <w:p>
      <w:pPr>
        <w:pStyle w:val="42"/>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3.同级政府采购监督管理部门</w:t>
      </w:r>
    </w:p>
    <w:p>
      <w:pPr>
        <w:pStyle w:val="42"/>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名称：杭州市钱塘区财政局</w:t>
      </w:r>
    </w:p>
    <w:p>
      <w:pPr>
        <w:pStyle w:val="42"/>
        <w:adjustRightInd w:val="0"/>
        <w:snapToGrid w:val="0"/>
        <w:spacing w:beforeAutospacing="0" w:afterAutospacing="0" w:line="360" w:lineRule="auto"/>
        <w:ind w:left="420"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地址：杭州市钱塘区青六北路499号钱塘中心5号楼             </w:t>
      </w:r>
    </w:p>
    <w:p>
      <w:pPr>
        <w:pStyle w:val="42"/>
        <w:adjustRightInd w:val="0"/>
        <w:snapToGrid w:val="0"/>
        <w:spacing w:beforeAutospacing="0" w:afterAutospacing="0" w:line="360" w:lineRule="auto"/>
        <w:ind w:left="420"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传真：0571-89535550      </w:t>
      </w:r>
    </w:p>
    <w:p>
      <w:pPr>
        <w:pStyle w:val="42"/>
        <w:adjustRightInd w:val="0"/>
        <w:snapToGrid w:val="0"/>
        <w:spacing w:beforeAutospacing="0" w:afterAutospacing="0" w:line="360" w:lineRule="auto"/>
        <w:ind w:left="420"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联系人 ：任女士      </w:t>
      </w:r>
    </w:p>
    <w:p>
      <w:pPr>
        <w:pStyle w:val="42"/>
        <w:adjustRightInd w:val="0"/>
        <w:snapToGrid w:val="0"/>
        <w:spacing w:beforeAutospacing="0" w:afterAutospacing="0" w:line="360" w:lineRule="auto"/>
        <w:ind w:left="420"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监督投诉电话：0571-89535530  </w:t>
      </w:r>
    </w:p>
    <w:p>
      <w:pPr>
        <w:pStyle w:val="42"/>
        <w:adjustRightInd w:val="0"/>
        <w:snapToGrid w:val="0"/>
        <w:spacing w:beforeAutospacing="0" w:afterAutospacing="0" w:line="360" w:lineRule="auto"/>
        <w:rPr>
          <w:rFonts w:ascii="仿宋" w:hAnsi="仿宋" w:eastAsia="仿宋" w:cs="仿宋"/>
          <w:color w:val="auto"/>
          <w:sz w:val="24"/>
          <w:szCs w:val="24"/>
          <w:highlight w:val="none"/>
        </w:rPr>
      </w:pPr>
    </w:p>
    <w:p>
      <w:pPr>
        <w:widowControl/>
        <w:adjustRightInd w:val="0"/>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adjustRightInd w:val="0"/>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 400-888-4636；天谷CA 400-087-8198。</w:t>
      </w:r>
    </w:p>
    <w:p>
      <w:pPr>
        <w:widowControl/>
        <w:tabs>
          <w:tab w:val="left" w:pos="8647"/>
        </w:tabs>
        <w:adjustRightInd w:val="0"/>
        <w:snapToGrid w:val="0"/>
        <w:spacing w:line="360" w:lineRule="auto"/>
        <w:jc w:val="center"/>
        <w:outlineLvl w:val="1"/>
        <w:rPr>
          <w:rFonts w:ascii="仿宋" w:hAnsi="仿宋" w:eastAsia="仿宋" w:cs="仿宋"/>
          <w:b/>
          <w:color w:val="auto"/>
          <w:sz w:val="30"/>
          <w:szCs w:val="30"/>
          <w:highlight w:val="none"/>
        </w:rPr>
      </w:pPr>
      <w:r>
        <w:rPr>
          <w:rFonts w:hint="eastAsia" w:ascii="仿宋" w:hAnsi="仿宋" w:eastAsia="仿宋" w:cs="仿宋"/>
          <w:b/>
          <w:bCs/>
          <w:color w:val="auto"/>
          <w:sz w:val="28"/>
          <w:szCs w:val="21"/>
          <w:highlight w:val="none"/>
        </w:rPr>
        <w:br w:type="page"/>
      </w:r>
      <w:bookmarkStart w:id="2" w:name="_Toc29459"/>
      <w:r>
        <w:rPr>
          <w:rFonts w:hint="eastAsia" w:ascii="仿宋" w:hAnsi="仿宋" w:eastAsia="仿宋" w:cs="仿宋"/>
          <w:b/>
          <w:color w:val="auto"/>
          <w:sz w:val="30"/>
          <w:szCs w:val="30"/>
          <w:highlight w:val="none"/>
        </w:rPr>
        <w:t>前 附 表</w:t>
      </w:r>
      <w:bookmarkEnd w:id="2"/>
    </w:p>
    <w:tbl>
      <w:tblPr>
        <w:tblStyle w:val="4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olor w:val="auto"/>
                <w:kern w:val="0"/>
                <w:sz w:val="24"/>
                <w:highlight w:val="none"/>
                <w:lang w:val="zh-CN"/>
              </w:rPr>
              <w:t>有关本项目实施所需的所有费用（含税费）均计入报价。</w:t>
            </w:r>
            <w:r>
              <w:rPr>
                <w:rFonts w:hint="eastAsia" w:ascii="仿宋" w:hAnsi="仿宋" w:eastAsia="仿宋" w:cs="仿宋_GB2312"/>
                <w:color w:val="auto"/>
                <w:sz w:val="24"/>
                <w:highlight w:val="none"/>
              </w:rPr>
              <w:t>开标一览表（报价表）</w:t>
            </w:r>
            <w:r>
              <w:rPr>
                <w:rFonts w:hint="eastAsia" w:ascii="仿宋" w:hAnsi="仿宋" w:eastAsia="仿宋"/>
                <w:color w:val="auto"/>
                <w:sz w:val="24"/>
                <w:highlight w:val="none"/>
              </w:rPr>
              <w:t>是报价的唯一载体</w:t>
            </w:r>
            <w:r>
              <w:rPr>
                <w:rFonts w:hint="eastAsia" w:ascii="仿宋" w:hAnsi="仿宋" w:eastAsia="仿宋" w:cs="仿宋_GB2312"/>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_GB2312"/>
                <w:b/>
                <w:color w:val="auto"/>
                <w:kern w:val="0"/>
                <w:sz w:val="24"/>
                <w:highlight w:val="none"/>
                <w:lang w:val="zh-CN"/>
              </w:rPr>
              <w:t>提醒：验收时检测费用由采购人承担，不包含在投标总价中。</w:t>
            </w:r>
          </w:p>
          <w:p>
            <w:pPr>
              <w:adjustRightInd w:val="0"/>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pPr>
              <w:numPr>
                <w:ilvl w:val="0"/>
                <w:numId w:val="2"/>
              </w:numPr>
              <w:adjustRightInd w:val="0"/>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投标文件出现不是唯一的、有选择性投标报价的；</w:t>
            </w:r>
          </w:p>
          <w:p>
            <w:pPr>
              <w:numPr>
                <w:ilvl w:val="0"/>
                <w:numId w:val="2"/>
              </w:numPr>
              <w:adjustRightInd w:val="0"/>
              <w:snapToGrid w:val="0"/>
              <w:spacing w:line="400" w:lineRule="exact"/>
              <w:jc w:val="left"/>
              <w:rPr>
                <w:rFonts w:ascii="仿宋" w:hAnsi="仿宋" w:eastAsia="仿宋"/>
                <w:b/>
                <w:color w:val="auto"/>
                <w:kern w:val="0"/>
                <w:sz w:val="24"/>
                <w:highlight w:val="none"/>
                <w:lang w:val="zh-CN"/>
              </w:rPr>
            </w:pPr>
            <w:r>
              <w:rPr>
                <w:rFonts w:hint="eastAsia" w:ascii="仿宋" w:hAnsi="仿宋" w:eastAsia="仿宋" w:cs="仿宋_GB2312"/>
                <w:b/>
                <w:color w:val="auto"/>
                <w:kern w:val="0"/>
                <w:sz w:val="24"/>
                <w:highlight w:val="none"/>
                <w:lang w:val="zh-CN"/>
              </w:rPr>
              <w:t>投标报价超过招标文件中规定的预算金额或者最高限价的</w:t>
            </w:r>
            <w:r>
              <w:rPr>
                <w:rFonts w:ascii="仿宋" w:hAnsi="仿宋" w:eastAsia="仿宋"/>
                <w:b/>
                <w:color w:val="auto"/>
                <w:kern w:val="0"/>
                <w:sz w:val="24"/>
                <w:highlight w:val="none"/>
                <w:lang w:val="zh-CN"/>
              </w:rPr>
              <w:t>;</w:t>
            </w:r>
          </w:p>
          <w:p>
            <w:pPr>
              <w:numPr>
                <w:ilvl w:val="0"/>
                <w:numId w:val="2"/>
              </w:numPr>
              <w:adjustRightInd w:val="0"/>
              <w:snapToGrid w:val="0"/>
              <w:spacing w:line="400" w:lineRule="exact"/>
              <w:rPr>
                <w:rFonts w:ascii="仿宋" w:hAnsi="仿宋" w:eastAsia="仿宋" w:cs="仿宋_GB2312"/>
                <w:b/>
                <w:color w:val="auto"/>
                <w:sz w:val="24"/>
                <w:highlight w:val="none"/>
              </w:rPr>
            </w:pP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color w:val="auto"/>
                <w:sz w:val="24"/>
                <w:szCs w:val="21"/>
                <w:highlight w:val="none"/>
              </w:rPr>
              <w:t>;</w:t>
            </w:r>
          </w:p>
          <w:p>
            <w:pPr>
              <w:numPr>
                <w:ilvl w:val="0"/>
                <w:numId w:val="2"/>
              </w:numPr>
              <w:adjustRightInd w:val="0"/>
              <w:snapToGrid w:val="0"/>
              <w:spacing w:line="400" w:lineRule="exact"/>
              <w:rPr>
                <w:rFonts w:ascii="仿宋" w:hAnsi="仿宋" w:eastAsia="仿宋" w:cs="仿宋"/>
                <w:color w:val="auto"/>
                <w:sz w:val="24"/>
                <w:highlight w:val="none"/>
              </w:rPr>
            </w:pP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rPr>
                <w:rFonts w:ascii="仿宋" w:hAnsi="仿宋" w:eastAsia="仿宋"/>
                <w:color w:val="auto"/>
                <w:sz w:val="24"/>
                <w:highlight w:val="none"/>
              </w:rPr>
            </w:pPr>
            <w:r>
              <w:rPr>
                <w:rFonts w:ascii="Wingdings" w:hAnsi="Wingdings" w:eastAsia="MS Gothic" w:cs="Arial"/>
                <w:color w:val="auto"/>
                <w:kern w:val="0"/>
                <w:sz w:val="24"/>
                <w:highlight w:val="none"/>
              </w:rPr>
              <w:sym w:font="Wingdings" w:char="00A8"/>
            </w:r>
            <w:r>
              <w:rPr>
                <w:rFonts w:ascii="仿宋" w:hAnsi="仿宋" w:eastAsia="仿宋" w:cs="Arial"/>
                <w:color w:val="auto"/>
                <w:kern w:val="0"/>
                <w:sz w:val="24"/>
                <w:highlight w:val="none"/>
              </w:rPr>
              <w:t xml:space="preserve"> A</w:t>
            </w:r>
            <w:r>
              <w:rPr>
                <w:rFonts w:hint="eastAsia" w:ascii="仿宋" w:hAnsi="仿宋" w:eastAsia="仿宋"/>
                <w:color w:val="auto"/>
                <w:sz w:val="24"/>
                <w:highlight w:val="none"/>
              </w:rPr>
              <w:t>同意将非主体、非关键性的工作分包。</w:t>
            </w:r>
          </w:p>
          <w:p>
            <w:pPr>
              <w:adjustRightInd w:val="0"/>
              <w:snapToGrid w:val="0"/>
              <w:rPr>
                <w:rFonts w:ascii="仿宋" w:hAnsi="仿宋" w:eastAsia="仿宋"/>
                <w:color w:val="auto"/>
                <w:sz w:val="24"/>
                <w:highlight w:val="none"/>
              </w:rPr>
            </w:pPr>
            <w:r>
              <w:rPr>
                <w:rFonts w:ascii="Wingdings" w:hAnsi="Wingdings" w:eastAsia="MS Gothic" w:cs="Arial"/>
                <w:color w:val="auto"/>
                <w:kern w:val="0"/>
                <w:sz w:val="24"/>
                <w:highlight w:val="none"/>
              </w:rPr>
              <w:t></w:t>
            </w:r>
            <w:r>
              <w:rPr>
                <w:rFonts w:ascii="仿宋" w:hAnsi="仿宋" w:eastAsia="仿宋" w:cs="Arial"/>
                <w:color w:val="auto"/>
                <w:kern w:val="0"/>
                <w:sz w:val="24"/>
                <w:highlight w:val="none"/>
              </w:rPr>
              <w:t xml:space="preserve"> B</w:t>
            </w:r>
            <w:r>
              <w:rPr>
                <w:rFonts w:hint="eastAsia" w:ascii="仿宋" w:hAnsi="仿宋" w:eastAsia="仿宋"/>
                <w:color w:val="auto"/>
                <w:sz w:val="24"/>
                <w:highlight w:val="none"/>
              </w:rPr>
              <w:t>同意向小微企业合理分包。</w:t>
            </w:r>
          </w:p>
          <w:p>
            <w:pPr>
              <w:adjustRightInd w:val="0"/>
              <w:snapToGrid w:val="0"/>
              <w:spacing w:line="400" w:lineRule="exact"/>
              <w:rPr>
                <w:rFonts w:ascii="仿宋" w:hAnsi="仿宋" w:eastAsia="仿宋" w:cs="仿宋"/>
                <w:color w:val="auto"/>
                <w:sz w:val="24"/>
                <w:highlight w:val="none"/>
              </w:rPr>
            </w:pPr>
            <w:r>
              <w:rPr>
                <w:rFonts w:hint="eastAsia" w:ascii="Segoe UI Symbol" w:hAnsi="Segoe UI Symbol" w:eastAsia="仿宋" w:cs="Segoe UI Symbol"/>
                <w:color w:val="auto"/>
                <w:kern w:val="0"/>
                <w:sz w:val="24"/>
                <w:highlight w:val="none"/>
              </w:rPr>
              <w:t>□</w:t>
            </w:r>
            <w:r>
              <w:rPr>
                <w:rFonts w:hint="eastAsia" w:ascii="仿宋" w:hAnsi="仿宋" w:eastAsia="仿宋" w:cs="Arial"/>
                <w:color w:val="auto"/>
                <w:kern w:val="0"/>
                <w:sz w:val="24"/>
                <w:highlight w:val="none"/>
              </w:rPr>
              <w:t>C</w:t>
            </w:r>
            <w:r>
              <w:rPr>
                <w:rFonts w:hint="eastAsia" w:ascii="仿宋" w:hAnsi="仿宋" w:eastAsia="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noWrap/>
            <w:vAlign w:val="center"/>
          </w:tcPr>
          <w:p>
            <w:pPr>
              <w:adjustRightInd w:val="0"/>
              <w:snapToGrid w:val="0"/>
              <w:spacing w:line="400" w:lineRule="exact"/>
              <w:jc w:val="center"/>
              <w:rPr>
                <w:rFonts w:ascii="仿宋" w:hAnsi="仿宋" w:eastAsia="仿宋" w:cs="仿宋"/>
                <w:color w:val="auto"/>
                <w:sz w:val="24"/>
                <w:highlight w:val="none"/>
              </w:rPr>
            </w:pPr>
          </w:p>
          <w:p>
            <w:pPr>
              <w:adjustRightInd w:val="0"/>
              <w:snapToGrid w:val="0"/>
              <w:spacing w:line="400" w:lineRule="exact"/>
              <w:jc w:val="center"/>
              <w:rPr>
                <w:rFonts w:ascii="仿宋" w:hAnsi="仿宋" w:eastAsia="仿宋" w:cs="仿宋"/>
                <w:color w:val="auto"/>
                <w:sz w:val="24"/>
                <w:highlight w:val="none"/>
              </w:rPr>
            </w:pPr>
          </w:p>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Merge w:val="restart"/>
            <w:tcBorders>
              <w:top w:val="single" w:color="000000" w:sz="8" w:space="0"/>
              <w:left w:val="single" w:color="auto" w:sz="4"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ign w:val="center"/>
          </w:tcPr>
          <w:p>
            <w:pPr>
              <w:adjustRightInd w:val="0"/>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1）资格证明文件：见招标文件第二部分11.1。</w:t>
            </w:r>
          </w:p>
          <w:p>
            <w:pPr>
              <w:adjustRightInd w:val="0"/>
              <w:snapToGrid w:val="0"/>
              <w:spacing w:line="400" w:lineRule="exact"/>
              <w:rPr>
                <w:rFonts w:ascii="仿宋" w:hAnsi="仿宋" w:eastAsia="仿宋" w:cs="仿宋"/>
                <w:snapToGrid w:val="0"/>
                <w:color w:val="auto"/>
                <w:kern w:val="0"/>
                <w:szCs w:val="21"/>
                <w:highlight w:val="none"/>
              </w:rPr>
            </w:pPr>
            <w:r>
              <w:rPr>
                <w:rFonts w:hint="eastAsia" w:ascii="仿宋" w:hAnsi="仿宋" w:eastAsia="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仿宋" w:hAnsi="仿宋" w:eastAsia="仿宋" w:cs="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仿宋" w:hAnsi="仿宋" w:eastAsia="仿宋"/>
                <w:color w:val="auto"/>
                <w:sz w:val="24"/>
                <w:highlight w:val="none"/>
              </w:rPr>
            </w:pPr>
            <w:r>
              <w:rPr>
                <w:rFonts w:ascii="仿宋" w:hAnsi="仿宋" w:eastAsia="仿宋" w:cs="Arial"/>
                <w:color w:val="auto"/>
                <w:kern w:val="0"/>
                <w:sz w:val="24"/>
                <w:highlight w:val="none"/>
              </w:rPr>
              <w:sym w:font="Wingdings" w:char="00FE"/>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adjustRightInd w:val="0"/>
              <w:snapToGrid w:val="0"/>
              <w:spacing w:line="400" w:lineRule="exact"/>
              <w:rPr>
                <w:rFonts w:ascii="仿宋" w:hAnsi="仿宋" w:eastAsia="仿宋" w:cs="仿宋"/>
                <w:color w:val="auto"/>
                <w:sz w:val="24"/>
                <w:szCs w:val="20"/>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hint="eastAsia" w:ascii="仿宋" w:hAnsi="仿宋" w:eastAsia="仿宋"/>
                <w:color w:val="auto"/>
                <w:sz w:val="24"/>
                <w:highlight w:val="none"/>
                <w:u w:val="single"/>
              </w:rPr>
              <w:t>/</w:t>
            </w:r>
            <w:r>
              <w:rPr>
                <w:rFonts w:ascii="仿宋" w:hAnsi="仿宋" w:eastAsia="仿宋"/>
                <w:color w:val="auto"/>
                <w:sz w:val="24"/>
                <w:highlight w:val="none"/>
              </w:rPr>
              <w:t>,地点：</w:t>
            </w:r>
            <w:r>
              <w:rPr>
                <w:rFonts w:hint="eastAsia" w:ascii="仿宋" w:hAnsi="仿宋" w:eastAsia="仿宋"/>
                <w:color w:val="auto"/>
                <w:sz w:val="24"/>
                <w:highlight w:val="none"/>
                <w:u w:val="single"/>
              </w:rPr>
              <w:t>/</w:t>
            </w:r>
            <w:r>
              <w:rPr>
                <w:rFonts w:hint="eastAsia" w:ascii="仿宋" w:hAnsi="仿宋" w:eastAsia="仿宋"/>
                <w:color w:val="auto"/>
                <w:sz w:val="24"/>
                <w:highlight w:val="none"/>
              </w:rPr>
              <w:t>，联系人：</w:t>
            </w:r>
            <w:r>
              <w:rPr>
                <w:rFonts w:hint="eastAsia" w:ascii="仿宋" w:hAnsi="仿宋" w:eastAsia="仿宋"/>
                <w:color w:val="auto"/>
                <w:sz w:val="24"/>
                <w:highlight w:val="none"/>
                <w:u w:val="single"/>
              </w:rPr>
              <w:t>/</w:t>
            </w:r>
            <w:r>
              <w:rPr>
                <w:rFonts w:hint="eastAsia" w:ascii="仿宋" w:hAnsi="仿宋" w:eastAsia="仿宋"/>
                <w:color w:val="auto"/>
                <w:sz w:val="24"/>
                <w:highlight w:val="none"/>
              </w:rPr>
              <w:t>，联系方式：</w:t>
            </w:r>
            <w:r>
              <w:rPr>
                <w:rFonts w:hint="eastAsia" w:ascii="仿宋" w:hAnsi="仿宋" w:eastAsia="仿宋"/>
                <w:color w:val="auto"/>
                <w:sz w:val="24"/>
                <w:highlight w:val="none"/>
                <w:u w:val="single"/>
              </w:rPr>
              <w:t>/</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仿宋" w:hAnsi="仿宋" w:eastAsia="仿宋"/>
                <w:color w:val="auto"/>
                <w:sz w:val="24"/>
                <w:highlight w:val="none"/>
              </w:rPr>
            </w:pPr>
            <w:r>
              <w:rPr>
                <w:rFonts w:ascii="仿宋" w:hAnsi="仿宋" w:eastAsia="仿宋" w:cs="Arial"/>
                <w:color w:val="auto"/>
                <w:kern w:val="0"/>
                <w:sz w:val="24"/>
                <w:highlight w:val="none"/>
              </w:rPr>
              <w:sym w:font="Wingdings" w:char="00FE"/>
            </w:r>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adjustRightInd w:val="0"/>
              <w:snapToGrid w:val="0"/>
              <w:spacing w:line="400" w:lineRule="exact"/>
              <w:rPr>
                <w:rFonts w:ascii="仿宋" w:hAnsi="仿宋" w:eastAsia="仿宋"/>
                <w:color w:val="auto"/>
                <w:kern w:val="0"/>
                <w:sz w:val="24"/>
                <w:highlight w:val="none"/>
              </w:rPr>
            </w:pP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numPr>
                <w:ilvl w:val="0"/>
                <w:numId w:val="3"/>
              </w:numPr>
              <w:adjustRightInd w:val="0"/>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snapToGrid w:val="0"/>
                <w:color w:val="auto"/>
                <w:kern w:val="28"/>
                <w:sz w:val="24"/>
                <w:highlight w:val="none"/>
                <w:u w:val="single"/>
              </w:rPr>
              <w:t xml:space="preserve">  /  </w:t>
            </w:r>
            <w:r>
              <w:rPr>
                <w:rFonts w:hint="eastAsia" w:ascii="仿宋" w:hAnsi="仿宋" w:eastAsia="仿宋"/>
                <w:snapToGrid w:val="0"/>
                <w:color w:val="auto"/>
                <w:kern w:val="28"/>
                <w:sz w:val="24"/>
                <w:highlight w:val="none"/>
              </w:rPr>
              <w:t>；</w:t>
            </w:r>
          </w:p>
          <w:p>
            <w:pPr>
              <w:numPr>
                <w:ilvl w:val="0"/>
                <w:numId w:val="3"/>
              </w:numPr>
              <w:adjustRightInd w:val="0"/>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snapToGrid w:val="0"/>
                <w:color w:val="auto"/>
                <w:kern w:val="28"/>
                <w:sz w:val="24"/>
                <w:highlight w:val="none"/>
                <w:u w:val="single"/>
              </w:rPr>
              <w:t>/</w:t>
            </w:r>
            <w:r>
              <w:rPr>
                <w:rFonts w:hint="eastAsia" w:ascii="仿宋" w:hAnsi="仿宋" w:eastAsia="仿宋"/>
                <w:color w:val="auto"/>
                <w:kern w:val="0"/>
                <w:sz w:val="24"/>
                <w:highlight w:val="none"/>
              </w:rPr>
              <w:t>；</w:t>
            </w:r>
          </w:p>
          <w:p>
            <w:pPr>
              <w:numPr>
                <w:ilvl w:val="0"/>
                <w:numId w:val="3"/>
              </w:numPr>
              <w:adjustRightInd w:val="0"/>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w:t>
            </w:r>
            <w:r>
              <w:rPr>
                <w:rFonts w:hint="eastAsia" w:ascii="仿宋" w:hAnsi="仿宋" w:eastAsia="仿宋"/>
                <w:color w:val="auto"/>
                <w:kern w:val="0"/>
                <w:sz w:val="24"/>
                <w:highlight w:val="none"/>
              </w:rPr>
              <w:t>；</w:t>
            </w:r>
          </w:p>
          <w:p>
            <w:pPr>
              <w:numPr>
                <w:ilvl w:val="0"/>
                <w:numId w:val="3"/>
              </w:numPr>
              <w:adjustRightInd w:val="0"/>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否；</w:t>
            </w: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w:t>
            </w:r>
          </w:p>
          <w:p>
            <w:pPr>
              <w:numPr>
                <w:ilvl w:val="0"/>
                <w:numId w:val="3"/>
              </w:numPr>
              <w:adjustRightInd w:val="0"/>
              <w:snapToGrid w:val="0"/>
              <w:spacing w:line="400" w:lineRule="exact"/>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。请投标人在上述时间内提供样品并按规定位置安装完毕。超过截止时间的，采购人或采购代理机构将不予接收，并将清场并封闭样品现场。</w:t>
            </w:r>
          </w:p>
          <w:p>
            <w:pPr>
              <w:numPr>
                <w:ilvl w:val="0"/>
                <w:numId w:val="3"/>
              </w:numPr>
              <w:adjustRightInd w:val="0"/>
              <w:snapToGrid w:val="0"/>
              <w:spacing w:line="400" w:lineRule="exact"/>
              <w:rPr>
                <w:rFonts w:ascii="仿宋" w:hAnsi="仿宋" w:eastAsia="仿宋"/>
                <w:color w:val="auto"/>
                <w:highlight w:val="none"/>
              </w:rPr>
            </w:pPr>
            <w:r>
              <w:rPr>
                <w:rFonts w:ascii="仿宋" w:hAnsi="仿宋" w:eastAsia="仿宋"/>
                <w:color w:val="auto"/>
                <w:sz w:val="24"/>
                <w:highlight w:val="none"/>
              </w:rPr>
              <w:t>采购活动结束后，对于未中标人提供的样品，</w:t>
            </w:r>
            <w:r>
              <w:rPr>
                <w:rFonts w:hint="eastAsia" w:ascii="仿宋" w:hAnsi="仿宋" w:eastAsia="仿宋"/>
                <w:color w:val="auto"/>
                <w:sz w:val="24"/>
                <w:highlight w:val="none"/>
              </w:rPr>
              <w:t>采购人、采购机构将通知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numPr>
                <w:ilvl w:val="0"/>
                <w:numId w:val="3"/>
              </w:numPr>
              <w:adjustRightInd w:val="0"/>
              <w:snapToGrid w:val="0"/>
              <w:spacing w:line="400" w:lineRule="exact"/>
              <w:rPr>
                <w:rFonts w:ascii="仿宋" w:hAnsi="仿宋" w:eastAsia="仿宋" w:cs="仿宋"/>
                <w:b/>
                <w:color w:val="auto"/>
                <w:sz w:val="24"/>
                <w:highlight w:val="none"/>
              </w:rPr>
            </w:pPr>
            <w:r>
              <w:rPr>
                <w:rFonts w:ascii="仿宋" w:hAnsi="仿宋" w:eastAsia="仿宋"/>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仿宋" w:hAnsi="仿宋" w:eastAsia="仿宋"/>
                <w:color w:val="auto"/>
                <w:sz w:val="24"/>
                <w:highlight w:val="none"/>
              </w:rPr>
            </w:pPr>
            <w:r>
              <w:rPr>
                <w:rFonts w:ascii="仿宋" w:hAnsi="仿宋" w:eastAsia="仿宋" w:cs="Arial"/>
                <w:color w:val="auto"/>
                <w:kern w:val="0"/>
                <w:sz w:val="24"/>
                <w:highlight w:val="none"/>
              </w:rPr>
              <w:sym w:font="Wingdings" w:char="00A8"/>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adjustRightInd w:val="0"/>
              <w:snapToGrid w:val="0"/>
              <w:spacing w:line="400" w:lineRule="exact"/>
              <w:rPr>
                <w:rFonts w:ascii="仿宋" w:hAnsi="仿宋" w:eastAsia="仿宋"/>
                <w:color w:val="auto"/>
                <w:kern w:val="0"/>
                <w:sz w:val="24"/>
                <w:highlight w:val="none"/>
              </w:rPr>
            </w:pPr>
            <w:r>
              <w:rPr>
                <w:rFonts w:ascii="仿宋" w:hAnsi="仿宋" w:eastAsia="仿宋" w:cs="Arial"/>
                <w:color w:val="auto"/>
                <w:kern w:val="0"/>
                <w:sz w:val="24"/>
                <w:highlight w:val="none"/>
              </w:rPr>
              <w:sym w:font="Wingdings" w:char="00FE"/>
            </w:r>
            <w:r>
              <w:rPr>
                <w:rFonts w:ascii="仿宋" w:hAnsi="仿宋" w:eastAsia="仿宋"/>
                <w:color w:val="auto"/>
                <w:kern w:val="0"/>
                <w:sz w:val="24"/>
                <w:highlight w:val="none"/>
              </w:rPr>
              <w:t>B组织。</w:t>
            </w:r>
          </w:p>
          <w:p>
            <w:pPr>
              <w:adjustRightInd w:val="0"/>
              <w:snapToGrid w:val="0"/>
              <w:spacing w:line="400" w:lineRule="exact"/>
              <w:rPr>
                <w:rFonts w:ascii="仿宋" w:hAnsi="仿宋" w:eastAsia="仿宋" w:cs="仿宋"/>
                <w:bCs/>
                <w:color w:val="auto"/>
                <w:kern w:val="0"/>
                <w:sz w:val="24"/>
                <w:highlight w:val="none"/>
                <w:lang w:val="zh-CN"/>
              </w:rPr>
            </w:pPr>
            <w:r>
              <w:rPr>
                <w:rFonts w:hint="eastAsia" w:ascii="仿宋" w:hAnsi="仿宋" w:eastAsia="仿宋" w:cs="仿宋"/>
                <w:snapToGrid w:val="0"/>
                <w:color w:val="auto"/>
                <w:kern w:val="0"/>
                <w:sz w:val="24"/>
                <w:highlight w:val="none"/>
              </w:rPr>
              <w:t>（1）</w:t>
            </w:r>
            <w:r>
              <w:rPr>
                <w:rFonts w:hint="eastAsia" w:ascii="仿宋" w:hAnsi="仿宋" w:eastAsia="仿宋" w:cs="仿宋"/>
                <w:snapToGrid w:val="0"/>
                <w:color w:val="auto"/>
                <w:kern w:val="0"/>
                <w:sz w:val="24"/>
                <w:highlight w:val="none"/>
                <w:lang w:val="zh-CN"/>
              </w:rPr>
              <w:t>本项目设</w:t>
            </w:r>
            <w:r>
              <w:rPr>
                <w:rFonts w:hint="eastAsia" w:ascii="仿宋" w:hAnsi="仿宋" w:eastAsia="仿宋" w:cs="仿宋"/>
                <w:snapToGrid w:val="0"/>
                <w:color w:val="auto"/>
                <w:kern w:val="0"/>
                <w:sz w:val="24"/>
                <w:highlight w:val="none"/>
              </w:rPr>
              <w:t>方案演示</w:t>
            </w:r>
            <w:r>
              <w:rPr>
                <w:rFonts w:hint="eastAsia" w:ascii="仿宋" w:hAnsi="仿宋" w:eastAsia="仿宋" w:cs="仿宋"/>
                <w:snapToGrid w:val="0"/>
                <w:color w:val="auto"/>
                <w:kern w:val="0"/>
                <w:sz w:val="24"/>
                <w:highlight w:val="none"/>
                <w:lang w:val="zh-CN"/>
              </w:rPr>
              <w:t>环节。</w:t>
            </w:r>
          </w:p>
          <w:p>
            <w:pPr>
              <w:adjustRightInd w:val="0"/>
              <w:snapToGrid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lang w:val="zh-CN"/>
              </w:rPr>
              <w:t>（2）</w:t>
            </w:r>
            <w:r>
              <w:rPr>
                <w:rFonts w:hint="eastAsia" w:ascii="仿宋" w:hAnsi="仿宋" w:eastAsia="仿宋" w:cs="仿宋"/>
                <w:b/>
                <w:bCs/>
                <w:color w:val="auto"/>
                <w:sz w:val="24"/>
                <w:highlight w:val="none"/>
              </w:rPr>
              <w:t>演示内容制作成视频（格式须为AVI、MPEG、MPEG-4、RM、RMVB等 主流视频格式），随备份文件存放于U盘中一同存储、送达</w:t>
            </w:r>
            <w:r>
              <w:rPr>
                <w:rFonts w:hint="eastAsia" w:ascii="仿宋" w:hAnsi="仿宋" w:eastAsia="仿宋" w:cs="仿宋"/>
                <w:b/>
                <w:bCs/>
                <w:color w:val="auto"/>
                <w:sz w:val="24"/>
                <w:highlight w:val="none"/>
                <w:lang w:val="zh-CN"/>
              </w:rPr>
              <w:t>。</w:t>
            </w:r>
            <w:r>
              <w:rPr>
                <w:rFonts w:hint="eastAsia" w:ascii="仿宋" w:hAnsi="仿宋" w:eastAsia="仿宋" w:cs="仿宋"/>
                <w:b/>
                <w:bCs/>
                <w:color w:val="auto"/>
                <w:sz w:val="24"/>
                <w:highlight w:val="none"/>
              </w:rPr>
              <w:t>投标人无需派代表做现场演示。</w:t>
            </w:r>
          </w:p>
          <w:p>
            <w:pPr>
              <w:adjustRightInd w:val="0"/>
              <w:snapToGrid w:val="0"/>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rPr>
              <w:t>（3）详细要求见招标文件第三部“采购需求”“评审过程中的演示”。</w:t>
            </w:r>
          </w:p>
          <w:p>
            <w:pPr>
              <w:adjustRightInd w:val="0"/>
              <w:snapToGrid w:val="0"/>
              <w:spacing w:line="400" w:lineRule="exact"/>
              <w:rPr>
                <w:rFonts w:ascii="仿宋" w:hAnsi="仿宋" w:eastAsia="仿宋" w:cs="仿宋"/>
                <w:b/>
                <w:color w:val="auto"/>
                <w:kern w:val="0"/>
                <w:sz w:val="24"/>
                <w:highlight w:val="none"/>
                <w:lang w:val="zh-CN"/>
              </w:rPr>
            </w:pPr>
            <w:r>
              <w:rPr>
                <w:rFonts w:hint="eastAsia" w:ascii="仿宋" w:hAnsi="仿宋" w:eastAsia="仿宋" w:cs="仿宋"/>
                <w:bCs/>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仿宋" w:hAnsi="仿宋" w:eastAsia="仿宋" w:cs="Arial"/>
                <w:color w:val="auto"/>
                <w:kern w:val="0"/>
                <w:sz w:val="24"/>
                <w:highlight w:val="none"/>
              </w:rPr>
            </w:pPr>
            <w:r>
              <w:rPr>
                <w:rFonts w:ascii="仿宋" w:hAnsi="仿宋" w:eastAsia="仿宋" w:cs="Arial"/>
                <w:color w:val="auto"/>
                <w:kern w:val="0"/>
                <w:sz w:val="24"/>
                <w:highlight w:val="none"/>
              </w:rPr>
              <w:sym w:font="Wingdings" w:char="00FE"/>
            </w:r>
            <w:r>
              <w:rPr>
                <w:rFonts w:hint="eastAsia" w:ascii="仿宋" w:hAnsi="仿宋" w:eastAsia="仿宋" w:cs="Arial"/>
                <w:color w:val="auto"/>
                <w:kern w:val="0"/>
                <w:sz w:val="24"/>
                <w:highlight w:val="none"/>
              </w:rPr>
              <w:t>本项目不允许采购进口产品。</w:t>
            </w:r>
          </w:p>
          <w:p>
            <w:pPr>
              <w:adjustRightInd w:val="0"/>
              <w:snapToGrid w:val="0"/>
              <w:spacing w:line="400" w:lineRule="exact"/>
              <w:rPr>
                <w:rFonts w:ascii="仿宋" w:hAnsi="仿宋" w:eastAsia="仿宋" w:cs="仿宋"/>
                <w:color w:val="auto"/>
                <w:highlight w:val="none"/>
              </w:rPr>
            </w:pPr>
            <w:r>
              <w:rPr>
                <w:rFonts w:ascii="Segoe UI Symbol" w:hAnsi="Segoe UI Symbol" w:eastAsia="仿宋" w:cs="Segoe UI Symbol"/>
                <w:color w:val="auto"/>
                <w:kern w:val="0"/>
                <w:sz w:val="24"/>
                <w:highlight w:val="none"/>
              </w:rPr>
              <w:t>☐</w:t>
            </w:r>
            <w:r>
              <w:rPr>
                <w:rFonts w:hint="eastAsia" w:ascii="仿宋" w:hAnsi="仿宋" w:eastAsia="仿宋"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rPr>
                <w:rFonts w:ascii="仿宋" w:hAnsi="仿宋" w:eastAsia="仿宋"/>
                <w:color w:val="auto"/>
                <w:sz w:val="24"/>
                <w:highlight w:val="none"/>
              </w:rPr>
            </w:pPr>
            <w:r>
              <w:rPr>
                <w:rFonts w:ascii="仿宋" w:hAnsi="仿宋" w:eastAsia="仿宋" w:cs="Arial"/>
                <w:color w:val="auto"/>
                <w:kern w:val="0"/>
                <w:sz w:val="24"/>
                <w:highlight w:val="none"/>
              </w:rPr>
              <w:sym w:font="Wingdings" w:char="00A8"/>
            </w:r>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w:t>
            </w:r>
            <w:r>
              <w:rPr>
                <w:rFonts w:hint="eastAsia" w:ascii="仿宋" w:hAnsi="仿宋" w:eastAsia="仿宋"/>
                <w:color w:val="auto"/>
                <w:kern w:val="0"/>
                <w:sz w:val="24"/>
                <w:highlight w:val="none"/>
              </w:rPr>
              <w:t>核心产品为：</w:t>
            </w:r>
            <w:r>
              <w:rPr>
                <w:rFonts w:hint="eastAsia" w:ascii="仿宋" w:hAnsi="仿宋" w:eastAsia="仿宋"/>
                <w:color w:val="auto"/>
                <w:highlight w:val="none"/>
                <w:u w:val="single"/>
              </w:rPr>
              <w:t xml:space="preserve">  /   </w:t>
            </w:r>
            <w:r>
              <w:rPr>
                <w:rFonts w:hint="eastAsia" w:ascii="仿宋" w:hAnsi="仿宋" w:eastAsia="仿宋"/>
                <w:color w:val="auto"/>
                <w:sz w:val="24"/>
                <w:highlight w:val="none"/>
              </w:rPr>
              <w:t>。</w:t>
            </w:r>
          </w:p>
          <w:p>
            <w:pPr>
              <w:adjustRightInd w:val="0"/>
              <w:snapToGrid w:val="0"/>
              <w:spacing w:line="400" w:lineRule="exact"/>
              <w:rPr>
                <w:rFonts w:ascii="仿宋" w:hAnsi="仿宋" w:eastAsia="仿宋" w:cs="仿宋"/>
                <w:color w:val="auto"/>
                <w:sz w:val="24"/>
                <w:highlight w:val="none"/>
              </w:rPr>
            </w:pPr>
            <w:r>
              <w:rPr>
                <w:rFonts w:ascii="仿宋" w:hAnsi="仿宋" w:eastAsia="仿宋" w:cs="Arial"/>
                <w:color w:val="auto"/>
                <w:kern w:val="0"/>
                <w:sz w:val="24"/>
                <w:highlight w:val="none"/>
              </w:rPr>
              <w:sym w:font="Wingdings" w:char="00FE"/>
            </w:r>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21" w:hRule="atLeast"/>
        </w:trPr>
        <w:tc>
          <w:tcPr>
            <w:tcW w:w="629" w:type="dxa"/>
            <w:vMerge w:val="restart"/>
            <w:tcBorders>
              <w:top w:val="single" w:color="auto" w:sz="4" w:space="0"/>
              <w:left w:val="single" w:color="000000" w:sz="8"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Merge w:val="restart"/>
            <w:tcBorders>
              <w:top w:val="single" w:color="000000" w:sz="8" w:space="0"/>
              <w:left w:val="single" w:color="000000" w:sz="2"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auto" w:sz="4" w:space="0"/>
              <w:right w:val="single" w:color="000000" w:sz="8" w:space="0"/>
            </w:tcBorders>
            <w:noWrap/>
            <w:vAlign w:val="center"/>
          </w:tcPr>
          <w:p>
            <w:pPr>
              <w:pStyle w:val="2"/>
              <w:rPr>
                <w:rFonts w:ascii="仿宋" w:hAnsi="仿宋" w:eastAsia="仿宋"/>
                <w:b/>
                <w:bCs/>
                <w:color w:val="auto"/>
                <w:highlight w:val="none"/>
              </w:rPr>
            </w:pPr>
            <w:r>
              <w:rPr>
                <w:rFonts w:hint="eastAsia" w:ascii="仿宋" w:hAnsi="仿宋" w:eastAsia="仿宋" w:cs="仿宋"/>
                <w:b/>
                <w:bCs/>
                <w:color w:val="auto"/>
                <w:sz w:val="24"/>
                <w:highlight w:val="none"/>
              </w:rPr>
              <w:t>标的：杭州市钱塘区危险废物管理数字化购买服务，属于 其他未列明行业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5" w:hRule="atLeast"/>
        </w:trPr>
        <w:tc>
          <w:tcPr>
            <w:tcW w:w="629" w:type="dxa"/>
            <w:vMerge w:val="continue"/>
            <w:tcBorders>
              <w:left w:val="single" w:color="000000" w:sz="8"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000000" w:sz="2"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auto" w:sz="4" w:space="0"/>
              <w:right w:val="single" w:color="000000" w:sz="8" w:space="0"/>
            </w:tcBorders>
            <w:noWrap/>
            <w:vAlign w:val="center"/>
          </w:tcPr>
          <w:p>
            <w:pPr>
              <w:pStyle w:val="2"/>
              <w:rPr>
                <w:rFonts w:ascii="仿宋" w:hAnsi="仿宋" w:eastAsia="仿宋"/>
                <w:b/>
                <w:bCs/>
                <w:color w:val="auto"/>
                <w:highlight w:val="none"/>
              </w:rPr>
            </w:pPr>
            <w:r>
              <w:rPr>
                <w:rFonts w:hint="eastAsia" w:ascii="仿宋" w:hAnsi="仿宋" w:eastAsia="仿宋" w:cs="仿宋"/>
                <w:b/>
                <w:bCs/>
                <w:color w:val="auto"/>
                <w:sz w:val="24"/>
                <w:highlight w:val="none"/>
              </w:rPr>
              <w:t>其他未列明行业中，从业人员300人以下的为中小微型企业。其中，从业人员100人及以上的为中型企业；从业人员10人及以上的为小型企业；从业人员10人以下的为微型企业。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6" w:hRule="atLeast"/>
        </w:trPr>
        <w:tc>
          <w:tcPr>
            <w:tcW w:w="629" w:type="dxa"/>
            <w:vMerge w:val="continue"/>
            <w:tcBorders>
              <w:left w:val="single" w:color="000000" w:sz="8"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000000" w:sz="2"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auto" w:sz="4" w:space="0"/>
              <w:right w:val="single" w:color="000000" w:sz="8" w:space="0"/>
            </w:tcBorders>
            <w:noWrap/>
            <w:vAlign w:val="center"/>
          </w:tcPr>
          <w:p>
            <w:pPr>
              <w:pStyle w:val="2"/>
              <w:rPr>
                <w:rFonts w:hint="eastAsia" w:ascii="仿宋" w:hAnsi="仿宋" w:eastAsia="仿宋" w:cs="仿宋"/>
                <w:b/>
                <w:bCs/>
                <w:color w:val="auto"/>
                <w:sz w:val="24"/>
                <w:highlight w:val="none"/>
              </w:rPr>
            </w:pPr>
            <w:r>
              <w:rPr>
                <w:rFonts w:hint="eastAsia" w:ascii="仿宋" w:hAnsi="仿宋" w:eastAsia="仿宋" w:cs="仿宋"/>
                <w:b/>
                <w:bCs/>
                <w:color w:val="auto"/>
                <w:kern w:val="0"/>
                <w:sz w:val="24"/>
                <w:szCs w:val="24"/>
                <w:highlight w:val="none"/>
                <w:lang w:val="en-US" w:eastAsia="zh-CN" w:bidi="ar-SA"/>
              </w:rPr>
              <w:t>以联合体形式参加的，提供联合协议和中小企业声明函，联合协议中中小企业合同金额应当达到40%（含以上）;如果提供的服务全部由符合政策要求的中小企业承接，视同符合了资格条件，无需再与其他中小企业组成联合体参加政府采购活动，无需提供联合协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5" w:hRule="atLeast"/>
        </w:trPr>
        <w:tc>
          <w:tcPr>
            <w:tcW w:w="629" w:type="dxa"/>
            <w:vMerge w:val="continue"/>
            <w:tcBorders>
              <w:left w:val="single" w:color="000000" w:sz="8"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000000" w:sz="2"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auto" w:sz="4" w:space="0"/>
              <w:right w:val="single" w:color="000000" w:sz="8" w:space="0"/>
            </w:tcBorders>
            <w:noWrap/>
            <w:vAlign w:val="center"/>
          </w:tcPr>
          <w:p>
            <w:pPr>
              <w:adjustRightInd w:val="0"/>
              <w:snapToGrid w:val="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（1）投标人填写中小企业声明函时，标的为</w:t>
            </w:r>
            <w:r>
              <w:rPr>
                <w:rFonts w:hint="eastAsia" w:ascii="仿宋" w:hAnsi="仿宋" w:eastAsia="仿宋" w:cs="仿宋"/>
                <w:b/>
                <w:bCs/>
                <w:color w:val="auto"/>
                <w:kern w:val="0"/>
                <w:sz w:val="24"/>
                <w:highlight w:val="none"/>
                <w:u w:val="single"/>
              </w:rPr>
              <w:t>杭州市钱塘区危险废物管理数字化购买服务</w:t>
            </w:r>
            <w:r>
              <w:rPr>
                <w:rFonts w:hint="eastAsia" w:ascii="仿宋" w:hAnsi="仿宋" w:eastAsia="仿宋" w:cs="仿宋"/>
                <w:b/>
                <w:bCs/>
                <w:color w:val="auto"/>
                <w:kern w:val="0"/>
                <w:sz w:val="24"/>
                <w:highlight w:val="none"/>
              </w:rPr>
              <w:t>，所属行业为</w:t>
            </w:r>
            <w:r>
              <w:rPr>
                <w:rFonts w:hint="eastAsia" w:ascii="仿宋" w:hAnsi="仿宋" w:eastAsia="仿宋" w:cs="仿宋"/>
                <w:b/>
                <w:bCs/>
                <w:color w:val="auto"/>
                <w:kern w:val="0"/>
                <w:sz w:val="24"/>
                <w:highlight w:val="none"/>
                <w:u w:val="single"/>
              </w:rPr>
              <w:t>其他未列明行业</w:t>
            </w:r>
            <w:r>
              <w:rPr>
                <w:rFonts w:hint="eastAsia" w:ascii="仿宋" w:hAnsi="仿宋" w:eastAsia="仿宋" w:cs="仿宋"/>
                <w:b/>
                <w:bCs/>
                <w:color w:val="auto"/>
                <w:kern w:val="0"/>
                <w:sz w:val="24"/>
                <w:highlight w:val="none"/>
              </w:rPr>
              <w:t>；</w:t>
            </w:r>
          </w:p>
          <w:p>
            <w:pPr>
              <w:adjustRightInd w:val="0"/>
              <w:snapToGrid w:val="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（2）从业人员、营业收入、资产总额填报上一年度数据，无上一年度数据的新成立企业可不填报；</w:t>
            </w:r>
          </w:p>
          <w:p>
            <w:pPr>
              <w:pStyle w:val="2"/>
              <w:rPr>
                <w:rFonts w:ascii="仿宋" w:hAnsi="仿宋" w:eastAsia="仿宋" w:cs="仿宋"/>
                <w:color w:val="auto"/>
                <w:sz w:val="24"/>
                <w:highlight w:val="none"/>
              </w:rPr>
            </w:pPr>
            <w:r>
              <w:rPr>
                <w:rFonts w:hint="eastAsia" w:ascii="仿宋" w:hAnsi="仿宋" w:eastAsia="仿宋" w:cs="仿宋"/>
                <w:b/>
                <w:bCs/>
                <w:color w:val="auto"/>
                <w:kern w:val="0"/>
                <w:sz w:val="24"/>
                <w:highlight w:val="none"/>
              </w:rPr>
              <w:t>（3）中型企业、小型企业、微型企业等3种企业类型，结合以上数据，依据《中小企业划型标准规定》（工信部联企业〔2011〕300号）确定的</w:t>
            </w:r>
            <w:r>
              <w:rPr>
                <w:rFonts w:hint="eastAsia" w:ascii="仿宋" w:hAnsi="仿宋" w:eastAsia="仿宋" w:cs="仿宋"/>
                <w:b/>
                <w:bCs/>
                <w:color w:val="auto"/>
                <w:kern w:val="0"/>
                <w:sz w:val="24"/>
                <w:highlight w:val="none"/>
                <w:u w:val="single"/>
              </w:rPr>
              <w:t>其他未列明行业</w:t>
            </w:r>
            <w:r>
              <w:rPr>
                <w:rFonts w:hint="eastAsia" w:ascii="仿宋" w:hAnsi="仿宋" w:eastAsia="仿宋" w:cs="仿宋"/>
                <w:b/>
                <w:bCs/>
                <w:color w:val="auto"/>
                <w:kern w:val="0"/>
                <w:sz w:val="24"/>
                <w:highlight w:val="none"/>
              </w:rPr>
              <w:t>，</w:t>
            </w:r>
            <w:r>
              <w:rPr>
                <w:rFonts w:hint="eastAsia" w:ascii="仿宋" w:hAnsi="仿宋" w:eastAsia="仿宋" w:cs="仿宋"/>
                <w:b/>
                <w:bCs/>
                <w:color w:val="auto"/>
                <w:kern w:val="0"/>
                <w:sz w:val="24"/>
                <w:highlight w:val="none"/>
                <w:u w:val="single"/>
              </w:rPr>
              <w:t>填写时应明确是中型或小型或微型</w:t>
            </w:r>
            <w:r>
              <w:rPr>
                <w:rFonts w:hint="eastAsia" w:ascii="仿宋" w:hAnsi="仿宋" w:eastAsia="仿宋" w:cs="仿宋"/>
                <w:b/>
                <w:bCs/>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7"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pStyle w:val="2"/>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A无</w:t>
            </w:r>
          </w:p>
          <w:p>
            <w:pPr>
              <w:pStyle w:val="2"/>
              <w:rPr>
                <w:rFonts w:ascii="仿宋" w:hAnsi="仿宋" w:eastAsia="仿宋" w:cs="仿宋"/>
                <w:color w:val="auto"/>
                <w:kern w:val="0"/>
                <w:sz w:val="24"/>
                <w:highlight w:val="none"/>
              </w:rPr>
            </w:pPr>
            <w:r>
              <w:rPr>
                <w:rFonts w:ascii="Segoe UI Symbol" w:hAnsi="Segoe UI Symbol" w:eastAsia="仿宋" w:cs="Segoe UI Symbol"/>
                <w:snapToGrid w:val="0"/>
                <w:color w:val="auto"/>
                <w:kern w:val="0"/>
                <w:sz w:val="24"/>
                <w:highlight w:val="none"/>
              </w:rPr>
              <w:t>☐</w:t>
            </w:r>
            <w:r>
              <w:rPr>
                <w:rFonts w:hint="eastAsia" w:ascii="仿宋" w:hAnsi="仿宋" w:eastAsia="仿宋" w:cs="仿宋"/>
                <w:color w:val="auto"/>
                <w:kern w:val="0"/>
                <w:sz w:val="24"/>
                <w:highlight w:val="none"/>
              </w:rPr>
              <w:t>B 政府</w:t>
            </w:r>
            <w:r>
              <w:rPr>
                <w:rFonts w:hint="eastAsia" w:ascii="仿宋" w:hAnsi="仿宋" w:eastAsia="仿宋" w:cs="仿宋"/>
                <w:color w:val="auto"/>
                <w:sz w:val="24"/>
                <w:highlight w:val="none"/>
              </w:rPr>
              <w:t>强制采购节能产品</w:t>
            </w:r>
            <w:r>
              <w:rPr>
                <w:rFonts w:hint="eastAsia" w:ascii="仿宋" w:hAnsi="仿宋" w:eastAsia="仿宋" w:cs="仿宋"/>
                <w:color w:val="auto"/>
                <w:kern w:val="0"/>
                <w:sz w:val="24"/>
                <w:highlight w:val="none"/>
              </w:rPr>
              <w:t>：</w:t>
            </w:r>
          </w:p>
          <w:p>
            <w:pPr>
              <w:pStyle w:val="2"/>
              <w:rPr>
                <w:rFonts w:ascii="仿宋" w:hAnsi="仿宋" w:eastAsia="仿宋" w:cs="仿宋"/>
                <w:color w:val="auto"/>
                <w:sz w:val="24"/>
                <w:highlight w:val="none"/>
                <w:u w:val="single"/>
              </w:rPr>
            </w:pPr>
            <w:r>
              <w:rPr>
                <w:rFonts w:hint="eastAsia" w:ascii="仿宋" w:hAnsi="仿宋" w:eastAsia="仿宋" w:cs="仿宋"/>
                <w:color w:val="auto"/>
                <w:sz w:val="24"/>
                <w:highlight w:val="none"/>
              </w:rPr>
              <w:t>（1）；</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（2）……</w:t>
            </w:r>
          </w:p>
          <w:p>
            <w:pPr>
              <w:pStyle w:val="2"/>
              <w:rPr>
                <w:rFonts w:ascii="仿宋" w:hAnsi="仿宋" w:eastAsia="仿宋" w:cs="仿宋"/>
                <w:color w:val="auto"/>
                <w:kern w:val="0"/>
                <w:sz w:val="24"/>
                <w:highlight w:val="none"/>
              </w:rPr>
            </w:pPr>
            <w:r>
              <w:rPr>
                <w:rFonts w:ascii="Segoe UI Symbol" w:hAnsi="Segoe UI Symbol" w:eastAsia="仿宋" w:cs="Segoe UI Symbol"/>
                <w:snapToGrid w:val="0"/>
                <w:color w:val="auto"/>
                <w:kern w:val="0"/>
                <w:sz w:val="24"/>
                <w:highlight w:val="none"/>
              </w:rPr>
              <w:t>☐</w:t>
            </w:r>
            <w:r>
              <w:rPr>
                <w:rFonts w:hint="eastAsia" w:ascii="仿宋" w:hAnsi="仿宋" w:eastAsia="仿宋" w:cs="仿宋"/>
                <w:color w:val="auto"/>
                <w:kern w:val="0"/>
                <w:sz w:val="24"/>
                <w:highlight w:val="none"/>
              </w:rPr>
              <w:t xml:space="preserve">C </w:t>
            </w:r>
            <w:r>
              <w:rPr>
                <w:rFonts w:hint="eastAsia" w:ascii="仿宋" w:hAnsi="仿宋" w:eastAsia="仿宋" w:cs="仿宋"/>
                <w:color w:val="auto"/>
                <w:sz w:val="24"/>
                <w:highlight w:val="none"/>
              </w:rPr>
              <w:t>政府优先采购节能产品</w:t>
            </w:r>
            <w:r>
              <w:rPr>
                <w:rFonts w:hint="eastAsia" w:ascii="仿宋" w:hAnsi="仿宋" w:eastAsia="仿宋" w:cs="仿宋"/>
                <w:color w:val="auto"/>
                <w:kern w:val="0"/>
                <w:sz w:val="24"/>
                <w:highlight w:val="none"/>
              </w:rPr>
              <w:t>：</w:t>
            </w:r>
          </w:p>
          <w:p>
            <w:pPr>
              <w:pStyle w:val="2"/>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pPr>
              <w:pStyle w:val="2"/>
              <w:rPr>
                <w:rFonts w:ascii="仿宋" w:hAnsi="仿宋" w:eastAsia="仿宋" w:cs="仿宋"/>
                <w:color w:val="auto"/>
                <w:sz w:val="24"/>
                <w:highlight w:val="none"/>
              </w:rPr>
            </w:pPr>
            <w:r>
              <w:rPr>
                <w:rFonts w:hint="eastAsia" w:ascii="仿宋" w:hAnsi="仿宋" w:eastAsia="仿宋" w:cs="仿宋"/>
                <w:color w:val="auto"/>
                <w:sz w:val="24"/>
                <w:highlight w:val="none"/>
              </w:rPr>
              <w:t>（2）……</w:t>
            </w:r>
          </w:p>
          <w:p>
            <w:pPr>
              <w:pStyle w:val="2"/>
              <w:rPr>
                <w:rFonts w:ascii="仿宋" w:hAnsi="仿宋" w:eastAsia="仿宋" w:cs="仿宋"/>
                <w:color w:val="auto"/>
                <w:kern w:val="0"/>
                <w:sz w:val="24"/>
                <w:highlight w:val="none"/>
              </w:rPr>
            </w:pPr>
            <w:r>
              <w:rPr>
                <w:rFonts w:ascii="Segoe UI Symbol" w:hAnsi="Segoe UI Symbol" w:eastAsia="仿宋" w:cs="Segoe UI Symbol"/>
                <w:color w:val="auto"/>
                <w:kern w:val="0"/>
                <w:sz w:val="24"/>
                <w:highlight w:val="none"/>
              </w:rPr>
              <w:t>☐</w:t>
            </w:r>
            <w:r>
              <w:rPr>
                <w:rFonts w:hint="eastAsia" w:ascii="仿宋" w:hAnsi="仿宋" w:eastAsia="仿宋" w:cs="仿宋"/>
                <w:color w:val="auto"/>
                <w:kern w:val="0"/>
                <w:sz w:val="24"/>
                <w:highlight w:val="none"/>
              </w:rPr>
              <w:t xml:space="preserve">D </w:t>
            </w:r>
            <w:r>
              <w:rPr>
                <w:rFonts w:hint="eastAsia" w:ascii="仿宋" w:hAnsi="仿宋" w:eastAsia="仿宋" w:cs="仿宋"/>
                <w:color w:val="auto"/>
                <w:sz w:val="24"/>
                <w:highlight w:val="none"/>
              </w:rPr>
              <w:t>政府优先采购环境标志产品</w:t>
            </w:r>
            <w:r>
              <w:rPr>
                <w:rFonts w:hint="eastAsia" w:ascii="仿宋" w:hAnsi="仿宋" w:eastAsia="仿宋" w:cs="仿宋"/>
                <w:color w:val="auto"/>
                <w:kern w:val="0"/>
                <w:sz w:val="24"/>
                <w:highlight w:val="none"/>
              </w:rPr>
              <w:t>：</w:t>
            </w:r>
          </w:p>
          <w:p>
            <w:pPr>
              <w:pStyle w:val="2"/>
              <w:rPr>
                <w:rFonts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pPr>
              <w:pStyle w:val="2"/>
              <w:rPr>
                <w:rFonts w:ascii="仿宋" w:hAnsi="仿宋" w:eastAsia="仿宋" w:cs="仿宋"/>
                <w:color w:val="auto"/>
                <w:highlight w:val="none"/>
              </w:rPr>
            </w:pPr>
            <w:r>
              <w:rPr>
                <w:rFonts w:hint="eastAsia" w:ascii="仿宋" w:hAnsi="仿宋" w:eastAsia="仿宋" w:cs="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rPr>
        <w:tc>
          <w:tcPr>
            <w:tcW w:w="629" w:type="dxa"/>
            <w:vMerge w:val="restart"/>
            <w:tcBorders>
              <w:top w:val="single" w:color="auto" w:sz="4" w:space="0"/>
              <w:left w:val="single" w:color="000000" w:sz="8"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Merge w:val="restart"/>
            <w:tcBorders>
              <w:top w:val="single" w:color="000000" w:sz="8" w:space="0"/>
              <w:left w:val="single" w:color="000000" w:sz="2"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支持和促进中小企业发展，进一步发挥政府采购政策功能，根据《杭州市政府采购支持中小企业信用融资管理办法》和《关于钱塘区政府采购支持中小企业信用融资有关事项的通知》，供应商若有融资意向，详见本采购文件尾页《关于钱塘区政府采购支持中小企业信用融资相关事项通知》，或登录杭州钱塘区管理委员会官网查看信用融资相关政策及各相关银行服务方案、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4" w:hRule="atLeast"/>
        </w:trPr>
        <w:tc>
          <w:tcPr>
            <w:tcW w:w="629" w:type="dxa"/>
            <w:vMerge w:val="continue"/>
            <w:tcBorders>
              <w:left w:val="single" w:color="000000" w:sz="8" w:space="0"/>
              <w:right w:val="single" w:color="000000" w:sz="2" w:space="0"/>
            </w:tcBorders>
            <w:noWrap/>
            <w:vAlign w:val="center"/>
          </w:tcPr>
          <w:p>
            <w:pPr>
              <w:adjustRightInd w:val="0"/>
              <w:snapToGrid w:val="0"/>
              <w:spacing w:line="400" w:lineRule="exact"/>
              <w:ind w:firstLine="420" w:firstLineChars="200"/>
              <w:jc w:val="center"/>
              <w:rPr>
                <w:rFonts w:ascii="仿宋" w:hAnsi="仿宋" w:eastAsia="仿宋" w:cs="仿宋"/>
                <w:color w:val="auto"/>
                <w:highlight w:val="none"/>
              </w:rPr>
            </w:pPr>
          </w:p>
        </w:tc>
        <w:tc>
          <w:tcPr>
            <w:tcW w:w="1843" w:type="dxa"/>
            <w:vMerge w:val="continue"/>
            <w:tcBorders>
              <w:left w:val="single" w:color="000000" w:sz="2" w:space="0"/>
              <w:right w:val="single" w:color="000000" w:sz="8" w:space="0"/>
            </w:tcBorders>
            <w:noWrap/>
            <w:vAlign w:val="center"/>
          </w:tcPr>
          <w:p>
            <w:pPr>
              <w:adjustRightInd w:val="0"/>
              <w:snapToGrid w:val="0"/>
              <w:spacing w:line="400" w:lineRule="exact"/>
              <w:ind w:firstLine="420" w:firstLineChars="200"/>
              <w:rPr>
                <w:rFonts w:ascii="仿宋" w:hAnsi="仿宋" w:eastAsia="仿宋" w:cs="仿宋"/>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ind w:firstLine="480" w:firstLineChars="200"/>
              <w:rPr>
                <w:rFonts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6"/>
              <w:adjustRightInd w:val="0"/>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rPr>
              <w:t xml:space="preserve"> 杭州市文三路90号东部软件园一号楼319室  </w:t>
            </w:r>
            <w:r>
              <w:rPr>
                <w:rFonts w:hint="eastAsia" w:ascii="仿宋" w:hAnsi="仿宋" w:eastAsia="仿宋" w:cs="仿宋"/>
                <w:color w:val="auto"/>
                <w:kern w:val="28"/>
                <w:sz w:val="24"/>
                <w:szCs w:val="24"/>
                <w:highlight w:val="none"/>
              </w:rPr>
              <w:t>；</w:t>
            </w:r>
          </w:p>
          <w:p>
            <w:pPr>
              <w:pStyle w:val="26"/>
              <w:adjustRightInd w:val="0"/>
              <w:snapToGrid w:val="0"/>
              <w:spacing w:line="400" w:lineRule="exact"/>
              <w:rPr>
                <w:rFonts w:ascii="仿宋" w:hAnsi="仿宋" w:eastAsia="仿宋" w:cs="仿宋"/>
                <w:color w:val="auto"/>
                <w:sz w:val="24"/>
                <w:szCs w:val="24"/>
                <w:highlight w:val="none"/>
              </w:rPr>
            </w:pP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rPr>
              <w:t xml:space="preserve"> 唐稳，13777483506   </w:t>
            </w:r>
            <w:r>
              <w:rPr>
                <w:rFonts w:hint="eastAsia" w:ascii="仿宋" w:hAnsi="仿宋" w:eastAsia="仿宋" w:cs="仿宋"/>
                <w:color w:val="auto"/>
                <w:sz w:val="24"/>
                <w:szCs w:val="24"/>
                <w:highlight w:val="none"/>
              </w:rPr>
              <w:t>。</w:t>
            </w:r>
          </w:p>
          <w:p>
            <w:pPr>
              <w:pStyle w:val="26"/>
              <w:adjustRightInd w:val="0"/>
              <w:snapToGrid w:val="0"/>
              <w:spacing w:line="400" w:lineRule="exact"/>
              <w:rPr>
                <w:rFonts w:ascii="仿宋" w:hAnsi="仿宋" w:eastAsia="仿宋" w:cs="仿宋"/>
                <w:color w:val="auto"/>
                <w:kern w:val="28"/>
                <w:sz w:val="24"/>
                <w:highlight w:val="none"/>
              </w:rPr>
            </w:pPr>
            <w:r>
              <w:rPr>
                <w:rFonts w:hint="eastAsia" w:ascii="仿宋" w:hAnsi="仿宋" w:eastAsia="仿宋" w:cs="仿宋"/>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ign w:val="center"/>
          </w:tcPr>
          <w:p>
            <w:pPr>
              <w:adjustRightInd w:val="0"/>
              <w:snapToGrid w:val="0"/>
              <w:jc w:val="center"/>
              <w:rPr>
                <w:rFonts w:ascii="仿宋" w:hAnsi="仿宋" w:eastAsia="仿宋" w:cs="仿宋"/>
                <w:b/>
                <w:color w:val="auto"/>
                <w:sz w:val="24"/>
                <w:highlight w:val="none"/>
              </w:rPr>
            </w:pPr>
            <w:r>
              <w:rPr>
                <w:rFonts w:hint="eastAsia" w:ascii="仿宋" w:hAnsi="仿宋" w:eastAsia="仿宋" w:cs="仿宋"/>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6"/>
              <w:adjustRightInd w:val="0"/>
              <w:snapToGrid w:val="0"/>
              <w:rPr>
                <w:color w:val="auto"/>
                <w:highlight w:val="none"/>
              </w:rPr>
            </w:pPr>
            <w:r>
              <w:rPr>
                <w:rFonts w:hint="eastAsia" w:ascii="仿宋" w:hAnsi="仿宋" w:eastAsia="仿宋" w:cs="仿宋"/>
                <w:snapToGrid w:val="0"/>
                <w:color w:val="auto"/>
                <w:kern w:val="0"/>
                <w:sz w:val="24"/>
                <w:szCs w:val="24"/>
                <w:highlight w:val="none"/>
              </w:rPr>
              <w:t>1.本项目的采购代理费由中标人支付；以中标总报价为计费基准，计费标准按《计价格［2002］1980号》及《发改办价格［2003］857号》文件中服务类收费标准计算（采购代理服务费金额不足9000元的，按9000元计）；</w:t>
            </w:r>
          </w:p>
          <w:p>
            <w:pPr>
              <w:rPr>
                <w:rFonts w:ascii="仿宋" w:hAnsi="仿宋" w:eastAsia="仿宋" w:cs="仿宋"/>
                <w:color w:val="auto"/>
                <w:highlight w:val="none"/>
              </w:rPr>
            </w:pPr>
            <w:r>
              <w:rPr>
                <w:rFonts w:hint="eastAsia" w:ascii="仿宋" w:hAnsi="仿宋" w:eastAsia="仿宋" w:cs="仿宋"/>
                <w:color w:val="auto"/>
                <w:highlight w:val="none"/>
              </w:rPr>
              <w:t>服务类收费标准如下：</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06" w:type="dxa"/>
                </w:tcPr>
                <w:p>
                  <w:pPr>
                    <w:adjustRightIn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中标金额</w:t>
                  </w:r>
                </w:p>
              </w:tc>
              <w:tc>
                <w:tcPr>
                  <w:tcW w:w="1759" w:type="dxa"/>
                </w:tcPr>
                <w:p>
                  <w:pPr>
                    <w:adjustRightIn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06" w:type="dxa"/>
                </w:tcPr>
                <w:p>
                  <w:pPr>
                    <w:adjustRightIn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≤100万元</w:t>
                  </w:r>
                </w:p>
              </w:tc>
              <w:tc>
                <w:tcPr>
                  <w:tcW w:w="1759" w:type="dxa"/>
                </w:tcPr>
                <w:p>
                  <w:pPr>
                    <w:adjustRightIn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2306" w:type="dxa"/>
                </w:tcPr>
                <w:p>
                  <w:pPr>
                    <w:adjustRightIn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100-500</w:t>
                  </w:r>
                </w:p>
              </w:tc>
              <w:tc>
                <w:tcPr>
                  <w:tcW w:w="1759" w:type="dxa"/>
                </w:tcPr>
                <w:p>
                  <w:pPr>
                    <w:adjustRightIn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306" w:type="dxa"/>
                </w:tcPr>
                <w:p>
                  <w:pPr>
                    <w:adjustRightInd w:val="0"/>
                    <w:jc w:val="center"/>
                    <w:rPr>
                      <w:rFonts w:ascii="仿宋" w:hAnsi="仿宋" w:eastAsia="仿宋" w:cs="仿宋"/>
                      <w:color w:val="auto"/>
                      <w:szCs w:val="21"/>
                      <w:highlight w:val="none"/>
                    </w:rPr>
                  </w:pPr>
                  <w:r>
                    <w:rPr>
                      <w:rFonts w:hint="eastAsia" w:ascii="仿宋" w:hAnsi="仿宋" w:eastAsia="仿宋" w:cs="仿宋"/>
                      <w:color w:val="auto"/>
                      <w:highlight w:val="none"/>
                    </w:rPr>
                    <w:t>500</w:t>
                  </w:r>
                  <w:r>
                    <w:rPr>
                      <w:rFonts w:hint="eastAsia" w:ascii="仿宋" w:hAnsi="仿宋" w:eastAsia="仿宋" w:cs="仿宋"/>
                      <w:color w:val="auto"/>
                      <w:szCs w:val="21"/>
                      <w:highlight w:val="none"/>
                    </w:rPr>
                    <w:t>-</w:t>
                  </w:r>
                  <w:r>
                    <w:rPr>
                      <w:rFonts w:hint="eastAsia" w:ascii="仿宋" w:hAnsi="仿宋" w:eastAsia="仿宋" w:cs="仿宋"/>
                      <w:color w:val="auto"/>
                      <w:highlight w:val="none"/>
                    </w:rPr>
                    <w:t>1000</w:t>
                  </w:r>
                </w:p>
              </w:tc>
              <w:tc>
                <w:tcPr>
                  <w:tcW w:w="1759" w:type="dxa"/>
                </w:tcPr>
                <w:p>
                  <w:pPr>
                    <w:adjustRightInd w:val="0"/>
                    <w:jc w:val="center"/>
                    <w:rPr>
                      <w:rFonts w:ascii="仿宋" w:hAnsi="仿宋" w:eastAsia="仿宋" w:cs="仿宋"/>
                      <w:color w:val="auto"/>
                      <w:szCs w:val="21"/>
                      <w:highlight w:val="none"/>
                    </w:rPr>
                  </w:pPr>
                  <w:r>
                    <w:rPr>
                      <w:rFonts w:hint="eastAsia" w:ascii="仿宋" w:hAnsi="仿宋" w:eastAsia="仿宋" w:cs="仿宋"/>
                      <w:color w:val="auto"/>
                      <w:szCs w:val="21"/>
                      <w:highlight w:val="none"/>
                    </w:rPr>
                    <w:t>0.45%</w:t>
                  </w:r>
                </w:p>
              </w:tc>
            </w:tr>
          </w:tbl>
          <w:p>
            <w:pPr>
              <w:pStyle w:val="2"/>
              <w:rPr>
                <w:color w:val="auto"/>
                <w:highlight w:val="none"/>
              </w:rPr>
            </w:pPr>
          </w:p>
          <w:p>
            <w:pPr>
              <w:pStyle w:val="26"/>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2.结算方式及时间为：在领取中标通知书时由成交人一次性向采购代理机构付清。</w:t>
            </w:r>
          </w:p>
          <w:p>
            <w:pPr>
              <w:pStyle w:val="26"/>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3.代理机构账号信息：</w:t>
            </w:r>
          </w:p>
          <w:p>
            <w:pPr>
              <w:pStyle w:val="26"/>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（1）收款人（全称）：浙江国际招投标有限公司</w:t>
            </w:r>
          </w:p>
          <w:p>
            <w:pPr>
              <w:pStyle w:val="26"/>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（2）开户银行：中国工商银行杭州武林支行</w:t>
            </w:r>
          </w:p>
          <w:p>
            <w:pPr>
              <w:pStyle w:val="26"/>
              <w:adjustRightInd w:val="0"/>
              <w:snapToGrid w:val="0"/>
              <w:rPr>
                <w:rFonts w:ascii="仿宋" w:hAnsi="仿宋" w:eastAsia="仿宋" w:cs="仿宋"/>
                <w:b/>
                <w:color w:val="auto"/>
                <w:sz w:val="24"/>
                <w:szCs w:val="24"/>
                <w:highlight w:val="none"/>
              </w:rPr>
            </w:pPr>
            <w:r>
              <w:rPr>
                <w:rFonts w:hint="eastAsia" w:ascii="仿宋" w:hAnsi="仿宋" w:eastAsia="仿宋" w:cs="仿宋"/>
                <w:snapToGrid w:val="0"/>
                <w:color w:val="auto"/>
                <w:kern w:val="0"/>
                <w:sz w:val="24"/>
                <w:szCs w:val="24"/>
                <w:highlight w:val="none"/>
              </w:rPr>
              <w:t>（3）帐    号：1202 0212 0990 6782 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15" w:hRule="atLeast"/>
        </w:trPr>
        <w:tc>
          <w:tcPr>
            <w:tcW w:w="629" w:type="dxa"/>
            <w:vMerge w:val="restart"/>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14</w:t>
            </w:r>
          </w:p>
        </w:tc>
        <w:tc>
          <w:tcPr>
            <w:tcW w:w="1843" w:type="dxa"/>
            <w:vMerge w:val="restart"/>
            <w:tcBorders>
              <w:top w:val="single" w:color="000000" w:sz="8" w:space="0"/>
              <w:left w:val="single" w:color="000000" w:sz="2" w:space="0"/>
              <w:bottom w:val="single" w:color="000000" w:sz="8" w:space="0"/>
              <w:right w:val="single" w:color="000000" w:sz="8" w:space="0"/>
            </w:tcBorders>
            <w:noWrap/>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联合体投标说明</w:t>
            </w:r>
          </w:p>
          <w:p>
            <w:pPr>
              <w:adjustRightInd w:val="0"/>
              <w:snapToGrid w:val="0"/>
              <w:jc w:val="center"/>
              <w:rPr>
                <w:rFonts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6"/>
              <w:adjustRightInd w:val="0"/>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业绩证明材料</w:t>
            </w:r>
          </w:p>
          <w:p>
            <w:pPr>
              <w:pStyle w:val="26"/>
              <w:adjustRightInd w:val="0"/>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☐联合体投标的，按联合体协议约定的分工内容出具相应的业绩证明材料。承担相同工作的各方或工作内容存在部 分相同的，业绩数量以提供材料较少的一方为准。</w:t>
            </w:r>
          </w:p>
          <w:p>
            <w:pPr>
              <w:pStyle w:val="26"/>
              <w:adjustRightInd w:val="0"/>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w:char="00FE"/>
            </w:r>
            <w:r>
              <w:rPr>
                <w:rFonts w:hint="eastAsia" w:ascii="仿宋" w:hAnsi="仿宋" w:eastAsia="仿宋" w:cs="仿宋"/>
                <w:color w:val="auto"/>
                <w:kern w:val="28"/>
                <w:sz w:val="24"/>
                <w:szCs w:val="24"/>
                <w:highlight w:val="none"/>
              </w:rPr>
              <w:t>联合体投标的，由联合体牵头方出具相应的业绩证明材料。</w:t>
            </w:r>
          </w:p>
          <w:p>
            <w:pPr>
              <w:pStyle w:val="26"/>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22" w:hRule="atLeast"/>
        </w:trPr>
        <w:tc>
          <w:tcPr>
            <w:tcW w:w="629" w:type="dxa"/>
            <w:vMerge w:val="continue"/>
            <w:tcBorders>
              <w:top w:val="single" w:color="auto" w:sz="4" w:space="0"/>
              <w:left w:val="single" w:color="000000" w:sz="8" w:space="0"/>
              <w:bottom w:val="single" w:color="auto" w:sz="4" w:space="0"/>
              <w:right w:val="single" w:color="000000" w:sz="2" w:space="0"/>
            </w:tcBorders>
            <w:noWrap/>
            <w:vAlign w:val="center"/>
          </w:tcPr>
          <w:p>
            <w:pPr>
              <w:adjustRightInd w:val="0"/>
              <w:snapToGrid w:val="0"/>
              <w:spacing w:line="400" w:lineRule="exact"/>
              <w:jc w:val="center"/>
              <w:rPr>
                <w:rFonts w:ascii="仿宋" w:hAnsi="仿宋" w:eastAsia="仿宋" w:cs="仿宋"/>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ign w:val="center"/>
          </w:tcPr>
          <w:p>
            <w:pPr>
              <w:adjustRightInd w:val="0"/>
              <w:snapToGrid w:val="0"/>
              <w:jc w:val="center"/>
              <w:rPr>
                <w:rFonts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ign w:val="center"/>
          </w:tcPr>
          <w:p>
            <w:pPr>
              <w:pStyle w:val="26"/>
              <w:adjustRightInd w:val="0"/>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其他资信证明材料</w:t>
            </w:r>
          </w:p>
          <w:p>
            <w:pPr>
              <w:pStyle w:val="26"/>
              <w:adjustRightInd w:val="0"/>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t>☐联合体投标的，联合体各方均需按招标文件第四部分评标标准要求提供资信证明文件，否则视为不符合相关要求。</w:t>
            </w:r>
          </w:p>
          <w:p>
            <w:pPr>
              <w:pStyle w:val="26"/>
              <w:adjustRightInd w:val="0"/>
              <w:snapToGrid w:val="0"/>
              <w:spacing w:line="400" w:lineRule="exact"/>
              <w:rPr>
                <w:rFonts w:ascii="仿宋" w:hAnsi="仿宋" w:eastAsia="仿宋" w:cs="仿宋"/>
                <w:color w:val="auto"/>
                <w:kern w:val="28"/>
                <w:sz w:val="24"/>
                <w:szCs w:val="24"/>
                <w:highlight w:val="none"/>
              </w:rPr>
            </w:pPr>
            <w:r>
              <w:rPr>
                <w:rFonts w:hint="eastAsia" w:ascii="仿宋" w:hAnsi="仿宋" w:eastAsia="仿宋" w:cs="仿宋"/>
                <w:color w:val="auto"/>
                <w:kern w:val="28"/>
                <w:sz w:val="24"/>
                <w:szCs w:val="24"/>
                <w:highlight w:val="none"/>
              </w:rPr>
              <w:sym w:font="Wingdings" w:char="00FE"/>
            </w:r>
            <w:r>
              <w:rPr>
                <w:rFonts w:hint="eastAsia" w:ascii="仿宋" w:hAnsi="仿宋" w:eastAsia="仿宋" w:cs="仿宋"/>
                <w:color w:val="auto"/>
                <w:kern w:val="28"/>
                <w:sz w:val="24"/>
                <w:szCs w:val="24"/>
                <w:highlight w:val="none"/>
              </w:rPr>
              <w:t>联合体投标的，联合体牵头方或者联合体成员根据分工按招标文件第四部分评标标准要求提供资信证明文件的，视为符合了相关要求。</w:t>
            </w:r>
          </w:p>
          <w:p>
            <w:pPr>
              <w:pStyle w:val="26"/>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rPr>
              <w:t>☐其他规定：</w:t>
            </w:r>
            <w:r>
              <w:rPr>
                <w:rFonts w:hint="eastAsia" w:ascii="仿宋" w:hAnsi="仿宋" w:eastAsia="仿宋" w:cs="仿宋"/>
                <w:color w:val="auto"/>
                <w:kern w:val="28"/>
                <w:sz w:val="24"/>
                <w:szCs w:val="24"/>
                <w:highlight w:val="none"/>
                <w:u w:val="single"/>
              </w:rPr>
              <w:t xml:space="preserve">         /        </w:t>
            </w:r>
          </w:p>
        </w:tc>
      </w:tr>
    </w:tbl>
    <w:p>
      <w:pPr>
        <w:rPr>
          <w:rFonts w:ascii="仿宋" w:hAnsi="仿宋" w:eastAsia="仿宋" w:cs="仿宋"/>
          <w:color w:val="auto"/>
          <w:szCs w:val="21"/>
          <w:highlight w:val="none"/>
        </w:rPr>
      </w:pP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注：以上内容如有变化将另行书面通知。如通知其中某一内容发生变化，其余未提及的将不作变动。</w:t>
      </w:r>
      <w:bookmarkStart w:id="3" w:name="_Toc240450076"/>
      <w:bookmarkStart w:id="4" w:name="_Toc251566649"/>
    </w:p>
    <w:p>
      <w:pPr>
        <w:adjustRightInd w:val="0"/>
        <w:snapToGrid w:val="0"/>
        <w:spacing w:before="120" w:beforeLines="50" w:after="120" w:afterLines="50" w:line="360"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br w:type="page"/>
      </w:r>
      <w:bookmarkStart w:id="5" w:name="_Toc724"/>
      <w:bookmarkStart w:id="6" w:name="_Toc2187"/>
      <w:r>
        <w:rPr>
          <w:rFonts w:hint="eastAsia" w:ascii="仿宋" w:hAnsi="仿宋" w:eastAsia="仿宋" w:cs="仿宋"/>
          <w:b/>
          <w:color w:val="auto"/>
          <w:sz w:val="30"/>
          <w:szCs w:val="30"/>
          <w:highlight w:val="none"/>
        </w:rPr>
        <w:t>第二部分  投标须知</w:t>
      </w:r>
      <w:bookmarkEnd w:id="3"/>
      <w:bookmarkEnd w:id="4"/>
      <w:bookmarkEnd w:id="5"/>
      <w:bookmarkEnd w:id="6"/>
    </w:p>
    <w:p>
      <w:pPr>
        <w:snapToGrid w:val="0"/>
        <w:spacing w:line="360" w:lineRule="auto"/>
        <w:jc w:val="center"/>
        <w:outlineLvl w:val="1"/>
        <w:rPr>
          <w:rFonts w:ascii="仿宋" w:hAnsi="仿宋" w:eastAsia="仿宋" w:cs="仿宋"/>
          <w:b/>
          <w:bCs/>
          <w:color w:val="auto"/>
          <w:sz w:val="24"/>
          <w:highlight w:val="none"/>
        </w:rPr>
      </w:pPr>
      <w:bookmarkStart w:id="7" w:name="_Toc22865"/>
      <w:bookmarkStart w:id="8" w:name="_Toc108126903"/>
      <w:r>
        <w:rPr>
          <w:rFonts w:hint="eastAsia" w:ascii="仿宋" w:hAnsi="仿宋" w:eastAsia="仿宋" w:cs="仿宋"/>
          <w:b/>
          <w:color w:val="auto"/>
          <w:sz w:val="32"/>
          <w:szCs w:val="20"/>
          <w:highlight w:val="none"/>
        </w:rPr>
        <w:t>一、总则</w:t>
      </w:r>
      <w:bookmarkEnd w:id="7"/>
      <w:bookmarkEnd w:id="8"/>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 适用范围</w:t>
      </w:r>
    </w:p>
    <w:p>
      <w:pPr>
        <w:snapToGrid w:val="0"/>
        <w:spacing w:line="360" w:lineRule="auto"/>
        <w:ind w:firstLine="480" w:firstLineChars="200"/>
        <w:jc w:val="left"/>
        <w:rPr>
          <w:rFonts w:ascii="仿宋" w:hAnsi="仿宋" w:eastAsia="仿宋" w:cs="仿宋"/>
          <w:b/>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pStyle w:val="7"/>
        <w:numPr>
          <w:ilvl w:val="0"/>
          <w:numId w:val="4"/>
        </w:numPr>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定义</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 “采购代理机构”系指招标公告中载明的本项目的采购机构。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bCs/>
          <w:color w:val="auto"/>
          <w:sz w:val="24"/>
          <w:highlight w:val="none"/>
        </w:rPr>
        <w:t>2.7 “▲” 系指实质性要求条款，“★”系关键技术指标，“</w:t>
      </w:r>
      <w:r>
        <w:rPr>
          <w:rFonts w:ascii="Wingdings" w:hAnsi="Wingdings" w:eastAsia="仿宋_GB2312" w:cs="Arial"/>
          <w:b/>
          <w:bCs/>
          <w:color w:val="auto"/>
          <w:kern w:val="0"/>
          <w:sz w:val="24"/>
          <w:highlight w:val="none"/>
        </w:rPr>
        <w:t></w:t>
      </w:r>
      <w:r>
        <w:rPr>
          <w:rFonts w:hint="eastAsia" w:ascii="仿宋" w:hAnsi="仿宋" w:eastAsia="仿宋" w:cs="仿宋"/>
          <w:b/>
          <w:bCs/>
          <w:color w:val="auto"/>
          <w:sz w:val="24"/>
          <w:highlight w:val="none"/>
        </w:rPr>
        <w:t>” 系指适用本项目的要求，“</w:t>
      </w:r>
      <w:r>
        <w:rPr>
          <w:rFonts w:hint="eastAsia" w:ascii="仿宋" w:hAnsi="仿宋" w:eastAsia="仿宋" w:cs="仿宋"/>
          <w:b/>
          <w:bCs/>
          <w:color w:val="auto"/>
          <w:kern w:val="0"/>
          <w:sz w:val="24"/>
          <w:highlight w:val="none"/>
        </w:rPr>
        <w:t>☐</w:t>
      </w:r>
      <w:r>
        <w:rPr>
          <w:rFonts w:hint="eastAsia" w:ascii="仿宋" w:hAnsi="仿宋" w:eastAsia="仿宋" w:cs="仿宋"/>
          <w:b/>
          <w:bCs/>
          <w:color w:val="auto"/>
          <w:sz w:val="24"/>
          <w:highlight w:val="none"/>
        </w:rPr>
        <w:t>” 系指不适用本项目的要求。</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 采购项目需要落实的政府采购政策</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ascii="仿宋" w:hAnsi="仿宋" w:eastAsia="仿宋" w:cs="仿宋"/>
          <w:color w:val="auto"/>
          <w:sz w:val="24"/>
          <w:highlight w:val="none"/>
        </w:rPr>
      </w:pPr>
      <w:r>
        <w:rPr>
          <w:rFonts w:ascii="仿宋" w:hAnsi="仿宋" w:eastAsia="仿宋"/>
          <w:color w:val="auto"/>
          <w:sz w:val="24"/>
          <w:highlight w:val="none"/>
        </w:rPr>
        <w:t>3.4.2</w:t>
      </w:r>
      <w:r>
        <w:rPr>
          <w:rFonts w:hint="eastAsia" w:ascii="仿宋" w:hAnsi="仿宋" w:eastAsia="仿宋" w:cs="仿宋"/>
          <w:color w:val="auto"/>
          <w:sz w:val="24"/>
          <w:highlight w:val="none"/>
        </w:rPr>
        <w:t>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olor w:val="auto"/>
          <w:sz w:val="24"/>
          <w:highlight w:val="none"/>
        </w:rPr>
        <w:t>。</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根据《杭州市政府采购支持中小企业信用融资管理办法》和《关于钱塘区政府采购支持中小企业信用融资有关事项的通知》，供应商若有融资意向，详见本采购文件尾页《关于钱塘区政府采购支持中小企业信用融资相关事项通知》，或登录杭州钱塘区管理委员会官网查看信用融资相关政策及各相关银行服务方案、联系方式。</w:t>
      </w:r>
    </w:p>
    <w:p>
      <w:pPr>
        <w:spacing w:line="360" w:lineRule="auto"/>
        <w:ind w:firstLine="420"/>
        <w:rPr>
          <w:rFonts w:ascii="仿宋" w:hAnsi="仿宋" w:eastAsia="仿宋" w:cs="仿宋"/>
          <w:bCs/>
          <w:color w:val="auto"/>
          <w:sz w:val="24"/>
          <w:highlight w:val="none"/>
        </w:rPr>
      </w:pPr>
      <w:r>
        <w:rPr>
          <w:rFonts w:hint="eastAsia" w:ascii="仿宋" w:hAnsi="仿宋" w:eastAsia="仿宋" w:cs="仿宋"/>
          <w:bCs/>
          <w:color w:val="auto"/>
          <w:sz w:val="24"/>
          <w:highlight w:val="none"/>
        </w:rPr>
        <w:t>3.6平等对待内外资企业和符合条件的破产重整企业</w:t>
      </w:r>
    </w:p>
    <w:p>
      <w:pPr>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 询问、质疑、投诉</w:t>
      </w:r>
    </w:p>
    <w:p>
      <w:pPr>
        <w:autoSpaceDE w:val="0"/>
        <w:autoSpaceDN w:val="0"/>
        <w:spacing w:line="360" w:lineRule="auto"/>
        <w:ind w:firstLine="42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42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2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2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3"/>
        <w:spacing w:after="120" w:line="360" w:lineRule="auto"/>
        <w:ind w:firstLine="480" w:firstLineChars="200"/>
        <w:rPr>
          <w:rFonts w:ascii="仿宋" w:hAnsi="仿宋" w:eastAsia="仿宋" w:cs="仿宋"/>
          <w:color w:val="auto"/>
          <w:kern w:val="2"/>
          <w:sz w:val="24"/>
          <w:highlight w:val="none"/>
        </w:rPr>
      </w:pPr>
      <w:r>
        <w:rPr>
          <w:rFonts w:hint="eastAsia" w:ascii="仿宋" w:hAnsi="仿宋" w:eastAsia="仿宋" w:cs="仿宋"/>
          <w:color w:val="auto"/>
          <w:kern w:val="2"/>
          <w:sz w:val="24"/>
          <w:highlight w:val="none"/>
        </w:rPr>
        <w:t>4.2.2.1对招标文件提出质疑的，质疑期限为供应商获得招标文件之日或者招标文件公告期限届满之日起计算。</w:t>
      </w:r>
    </w:p>
    <w:p>
      <w:pPr>
        <w:pStyle w:val="2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26"/>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2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2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2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2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2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26"/>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26"/>
        <w:spacing w:line="360" w:lineRule="auto"/>
        <w:ind w:firstLine="960" w:firstLineChars="4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19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198"/>
        <w:shd w:val="clear" w:color="auto" w:fill="FFFFFF"/>
        <w:snapToGrid w:val="0"/>
        <w:spacing w:after="240" w:afterAutospacing="0" w:line="360" w:lineRule="auto"/>
        <w:ind w:firstLine="420"/>
        <w:contextualSpacing/>
        <w:rPr>
          <w:rFonts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198"/>
        <w:shd w:val="clear" w:color="auto" w:fill="FFFFFF"/>
        <w:snapToGrid w:val="0"/>
        <w:spacing w:after="240" w:afterAutospacing="0" w:line="360" w:lineRule="auto"/>
        <w:ind w:firstLine="420"/>
        <w:contextualSpacing/>
        <w:rPr>
          <w:rFonts w:ascii="仿宋" w:hAnsi="仿宋" w:eastAsia="仿宋" w:cs="仿宋"/>
          <w:color w:val="auto"/>
          <w:highlight w:val="none"/>
        </w:rPr>
      </w:pPr>
      <w:r>
        <w:rPr>
          <w:rFonts w:hint="eastAsia" w:ascii="仿宋" w:hAnsi="仿宋" w:eastAsia="仿宋" w:cs="仿宋"/>
          <w:color w:val="auto"/>
          <w:highlight w:val="none"/>
        </w:rPr>
        <w:t>4.2.4 对同一采购程序环节的质疑，供应商须在法定质疑期内一次性提出。</w:t>
      </w:r>
    </w:p>
    <w:p>
      <w:pPr>
        <w:pStyle w:val="198"/>
        <w:shd w:val="clear" w:color="auto" w:fill="FFFFFF"/>
        <w:snapToGrid w:val="0"/>
        <w:spacing w:after="240" w:afterAutospacing="0" w:line="360" w:lineRule="auto"/>
        <w:ind w:firstLine="42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198"/>
        <w:shd w:val="clear" w:color="auto" w:fill="FFFFFF"/>
        <w:snapToGrid w:val="0"/>
        <w:spacing w:after="240" w:afterAutospacing="0" w:line="360" w:lineRule="auto"/>
        <w:ind w:firstLine="420"/>
        <w:contextualSpacing/>
        <w:rPr>
          <w:rFonts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.6询问或者质疑事项可能影响采购结果的，采购人应当暂停签订合同，已经签订合同的，应当中止履行合同。</w:t>
      </w:r>
    </w:p>
    <w:p>
      <w:pPr>
        <w:pStyle w:val="198"/>
        <w:shd w:val="clear" w:color="auto" w:fill="FFFFFF"/>
        <w:snapToGrid w:val="0"/>
        <w:spacing w:after="240" w:afterAutospacing="0" w:line="360" w:lineRule="auto"/>
        <w:ind w:firstLine="420"/>
        <w:contextualSpacing/>
        <w:rPr>
          <w:rFonts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19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19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19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198"/>
        <w:shd w:val="clear" w:color="auto" w:fill="FFFFFF"/>
        <w:snapToGrid w:val="0"/>
        <w:spacing w:after="240" w:afterAutospacing="0" w:line="360" w:lineRule="auto"/>
        <w:ind w:firstLine="400"/>
        <w:contextualSpacing/>
        <w:rPr>
          <w:rFonts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198"/>
        <w:shd w:val="clear" w:color="auto" w:fill="FFFFFF"/>
        <w:snapToGrid w:val="0"/>
        <w:spacing w:after="240" w:afterAutospacing="0" w:line="360" w:lineRule="auto"/>
        <w:ind w:firstLine="420"/>
        <w:contextualSpacing/>
        <w:rPr>
          <w:rFonts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snapToGrid w:val="0"/>
        <w:spacing w:line="360" w:lineRule="auto"/>
        <w:jc w:val="center"/>
        <w:outlineLvl w:val="1"/>
        <w:rPr>
          <w:rFonts w:ascii="仿宋" w:hAnsi="仿宋" w:eastAsia="仿宋" w:cs="仿宋"/>
          <w:b/>
          <w:color w:val="auto"/>
          <w:sz w:val="32"/>
          <w:szCs w:val="20"/>
          <w:highlight w:val="none"/>
        </w:rPr>
      </w:pPr>
      <w:bookmarkStart w:id="9" w:name="_Toc108126904"/>
      <w:bookmarkStart w:id="10" w:name="_Toc4872"/>
      <w:r>
        <w:rPr>
          <w:rFonts w:hint="eastAsia" w:ascii="仿宋" w:hAnsi="仿宋" w:eastAsia="仿宋" w:cs="仿宋"/>
          <w:b/>
          <w:color w:val="auto"/>
          <w:sz w:val="32"/>
          <w:szCs w:val="20"/>
          <w:highlight w:val="none"/>
        </w:rPr>
        <w:t>二、招标文件的构成、澄清、修改</w:t>
      </w:r>
      <w:bookmarkEnd w:id="9"/>
      <w:bookmarkEnd w:id="10"/>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5．招标文件的构成</w:t>
      </w:r>
    </w:p>
    <w:p>
      <w:pPr>
        <w:pStyle w:val="26"/>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2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2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2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2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2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26"/>
        <w:tabs>
          <w:tab w:val="left" w:pos="840"/>
        </w:tabs>
        <w:spacing w:line="360" w:lineRule="auto"/>
        <w:ind w:firstLine="960" w:firstLineChars="400"/>
        <w:rPr>
          <w:rFonts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20"/>
        <w:rPr>
          <w:rFonts w:ascii="仿宋" w:hAnsi="仿宋" w:eastAsia="仿宋" w:cs="仿宋"/>
          <w:b/>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 招标文件的澄清、修改</w:t>
      </w:r>
    </w:p>
    <w:p>
      <w:pPr>
        <w:pStyle w:val="110"/>
        <w:snapToGrid w:val="0"/>
        <w:ind w:firstLine="420" w:firstLineChars="0"/>
        <w:rPr>
          <w:rFonts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10"/>
        <w:snapToGrid w:val="0"/>
        <w:ind w:firstLine="420" w:firstLineChars="0"/>
        <w:rPr>
          <w:rFonts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
        <w:rPr>
          <w:rFonts w:ascii="仿宋" w:hAnsi="仿宋" w:eastAsia="仿宋" w:cs="仿宋"/>
          <w:color w:val="auto"/>
          <w:sz w:val="18"/>
          <w:szCs w:val="18"/>
          <w:highlight w:val="none"/>
        </w:rPr>
      </w:pPr>
    </w:p>
    <w:p>
      <w:pPr>
        <w:snapToGrid w:val="0"/>
        <w:spacing w:line="360" w:lineRule="auto"/>
        <w:jc w:val="center"/>
        <w:outlineLvl w:val="1"/>
        <w:rPr>
          <w:rFonts w:ascii="仿宋" w:hAnsi="仿宋" w:eastAsia="仿宋" w:cs="仿宋"/>
          <w:b/>
          <w:color w:val="auto"/>
          <w:sz w:val="32"/>
          <w:szCs w:val="20"/>
          <w:highlight w:val="none"/>
        </w:rPr>
      </w:pPr>
      <w:bookmarkStart w:id="11" w:name="_Toc108126905"/>
      <w:bookmarkStart w:id="12" w:name="_Toc778"/>
      <w:r>
        <w:rPr>
          <w:rFonts w:hint="eastAsia" w:ascii="仿宋" w:hAnsi="仿宋" w:eastAsia="仿宋" w:cs="仿宋"/>
          <w:b/>
          <w:color w:val="auto"/>
          <w:sz w:val="32"/>
          <w:szCs w:val="20"/>
          <w:highlight w:val="none"/>
        </w:rPr>
        <w:t>三、投标</w:t>
      </w:r>
      <w:bookmarkEnd w:id="11"/>
      <w:bookmarkEnd w:id="12"/>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 招标文件的获取</w:t>
      </w:r>
    </w:p>
    <w:p>
      <w:pPr>
        <w:spacing w:line="360" w:lineRule="auto"/>
        <w:ind w:firstLine="420"/>
        <w:rPr>
          <w:rFonts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8.开标前答疑会或现场考察</w:t>
      </w:r>
    </w:p>
    <w:p>
      <w:pPr>
        <w:pStyle w:val="26"/>
        <w:spacing w:line="360" w:lineRule="auto"/>
        <w:ind w:firstLine="420"/>
        <w:rPr>
          <w:rFonts w:ascii="仿宋" w:hAnsi="仿宋" w:eastAsia="仿宋" w:cs="仿宋"/>
          <w:b/>
          <w:color w:val="auto"/>
          <w:kern w:val="28"/>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9.投标保证金</w:t>
      </w:r>
    </w:p>
    <w:p>
      <w:pPr>
        <w:pStyle w:val="13"/>
        <w:spacing w:after="120" w:line="360" w:lineRule="auto"/>
        <w:ind w:firstLine="470" w:firstLineChars="196"/>
        <w:rPr>
          <w:rFonts w:ascii="仿宋" w:hAnsi="仿宋" w:eastAsia="仿宋" w:cs="仿宋"/>
          <w:b/>
          <w:color w:val="auto"/>
          <w:sz w:val="24"/>
          <w:szCs w:val="24"/>
          <w:highlight w:val="none"/>
        </w:rPr>
      </w:pPr>
      <w:r>
        <w:rPr>
          <w:rFonts w:hint="eastAsia" w:ascii="仿宋" w:hAnsi="仿宋" w:eastAsia="仿宋" w:cs="仿宋"/>
          <w:color w:val="auto"/>
          <w:sz w:val="24"/>
          <w:highlight w:val="none"/>
        </w:rPr>
        <w:t>本项目不需缴纳投标保证金。</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 投标文件的语言</w:t>
      </w:r>
    </w:p>
    <w:p>
      <w:pPr>
        <w:autoSpaceDE w:val="0"/>
        <w:autoSpaceDN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投标文件及投标人与采购有关的来往通知、函件和文件均应使用中文。</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11. 投标文件的组成</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r>
        <w:rPr>
          <w:rFonts w:hint="eastAsia" w:ascii="仿宋" w:hAnsi="仿宋" w:eastAsia="仿宋" w:cs="仿宋"/>
          <w:sz w:val="24"/>
          <w:lang w:val="en-US" w:eastAsia="zh-CN"/>
        </w:rPr>
        <w:t>注意：</w:t>
      </w:r>
      <w:r>
        <w:rPr>
          <w:rFonts w:hint="eastAsia" w:ascii="仿宋" w:hAnsi="仿宋" w:eastAsia="仿宋" w:cs="仿宋"/>
          <w:snapToGrid w:val="0"/>
          <w:color w:val="auto"/>
          <w:kern w:val="28"/>
          <w:sz w:val="24"/>
          <w:szCs w:val="20"/>
          <w:highlight w:val="none"/>
        </w:rPr>
        <w:t>本项目要求合同金额的40%（含以上）预留给中小企业</w:t>
      </w:r>
      <w:r>
        <w:rPr>
          <w:rFonts w:hint="eastAsia" w:ascii="仿宋" w:hAnsi="仿宋" w:eastAsia="仿宋" w:cs="仿宋"/>
          <w:snapToGrid w:val="0"/>
          <w:color w:val="auto"/>
          <w:kern w:val="28"/>
          <w:sz w:val="24"/>
          <w:szCs w:val="20"/>
          <w:highlight w:val="none"/>
          <w:lang w:eastAsia="zh-CN"/>
        </w:rPr>
        <w:t>。</w:t>
      </w:r>
      <w:r>
        <w:rPr>
          <w:rFonts w:hint="eastAsia" w:ascii="仿宋_GB2312" w:hAnsi="仿宋" w:eastAsia="仿宋_GB2312"/>
          <w:color w:val="auto"/>
          <w:sz w:val="24"/>
          <w:highlight w:val="none"/>
        </w:rPr>
        <w:t>以联合体形式参加</w:t>
      </w:r>
      <w:r>
        <w:rPr>
          <w:rFonts w:hint="eastAsia" w:ascii="仿宋_GB2312" w:hAnsi="仿宋" w:eastAsia="仿宋_GB2312"/>
          <w:color w:val="auto"/>
          <w:sz w:val="24"/>
          <w:highlight w:val="none"/>
          <w:lang w:val="en-US" w:eastAsia="zh-CN"/>
        </w:rPr>
        <w:t>的</w:t>
      </w:r>
      <w:r>
        <w:rPr>
          <w:rFonts w:hint="eastAsia" w:ascii="仿宋_GB2312" w:hAnsi="仿宋" w:eastAsia="仿宋_GB2312"/>
          <w:color w:val="auto"/>
          <w:sz w:val="24"/>
          <w:highlight w:val="none"/>
        </w:rPr>
        <w:t>，提供联合协议和中小企业声明函，联合协议中中小企业合同金额应当达到</w:t>
      </w:r>
      <w:r>
        <w:rPr>
          <w:rFonts w:hint="eastAsia" w:ascii="仿宋_GB2312" w:hAnsi="仿宋" w:eastAsia="仿宋_GB2312"/>
          <w:color w:val="auto"/>
          <w:sz w:val="24"/>
          <w:highlight w:val="none"/>
          <w:lang w:val="en-US" w:eastAsia="zh-CN"/>
        </w:rPr>
        <w:t>40</w:t>
      </w:r>
      <w:r>
        <w:rPr>
          <w:rFonts w:ascii="仿宋_GB2312" w:hAnsi="仿宋" w:eastAsia="仿宋_GB2312"/>
          <w:color w:val="auto"/>
          <w:sz w:val="24"/>
          <w:highlight w:val="none"/>
        </w:rPr>
        <w:t>%</w:t>
      </w:r>
      <w:r>
        <w:rPr>
          <w:rFonts w:hint="eastAsia" w:ascii="仿宋_GB2312" w:hAnsi="仿宋" w:eastAsia="仿宋_GB2312"/>
          <w:color w:val="auto"/>
          <w:sz w:val="24"/>
          <w:highlight w:val="none"/>
          <w:lang w:eastAsia="zh-CN"/>
        </w:rPr>
        <w:t>（</w:t>
      </w:r>
      <w:r>
        <w:rPr>
          <w:rFonts w:hint="eastAsia" w:ascii="仿宋_GB2312" w:hAnsi="仿宋" w:eastAsia="仿宋_GB2312"/>
          <w:color w:val="auto"/>
          <w:sz w:val="24"/>
          <w:highlight w:val="none"/>
          <w:lang w:val="en-US" w:eastAsia="zh-CN"/>
        </w:rPr>
        <w:t>含以上</w:t>
      </w:r>
      <w:r>
        <w:rPr>
          <w:rFonts w:hint="eastAsia" w:ascii="仿宋_GB2312" w:hAnsi="仿宋" w:eastAsia="仿宋_GB2312"/>
          <w:color w:val="auto"/>
          <w:sz w:val="24"/>
          <w:highlight w:val="none"/>
          <w:lang w:eastAsia="zh-CN"/>
        </w:rPr>
        <w:t>）</w:t>
      </w:r>
      <w:r>
        <w:rPr>
          <w:rFonts w:ascii="仿宋_GB2312" w:hAnsi="仿宋" w:eastAsia="仿宋_GB2312"/>
          <w:color w:val="auto"/>
          <w:sz w:val="24"/>
          <w:highlight w:val="none"/>
        </w:rPr>
        <w:t>;</w:t>
      </w:r>
      <w:r>
        <w:rPr>
          <w:rFonts w:hint="eastAsia" w:ascii="仿宋_GB2312" w:hAnsi="仿宋" w:eastAsia="仿宋_GB2312"/>
          <w:color w:val="auto"/>
          <w:sz w:val="24"/>
          <w:highlight w:val="none"/>
        </w:rPr>
        <w:t>如果</w:t>
      </w:r>
      <w:r>
        <w:rPr>
          <w:rFonts w:hint="eastAsia" w:ascii="仿宋" w:hAnsi="仿宋" w:eastAsia="仿宋" w:cs="仿宋"/>
          <w:sz w:val="24"/>
        </w:rPr>
        <w:t>提供的</w:t>
      </w:r>
      <w:r>
        <w:rPr>
          <w:rFonts w:hint="eastAsia" w:ascii="仿宋" w:hAnsi="仿宋" w:eastAsia="仿宋" w:cs="仿宋"/>
          <w:sz w:val="24"/>
          <w:lang w:val="en-US" w:eastAsia="zh-CN"/>
        </w:rPr>
        <w:t>服务</w:t>
      </w:r>
      <w:r>
        <w:rPr>
          <w:rFonts w:hint="eastAsia" w:ascii="仿宋" w:hAnsi="仿宋" w:eastAsia="仿宋" w:cs="仿宋"/>
          <w:sz w:val="24"/>
        </w:rPr>
        <w:t>全部由符合政策要求的中小企业</w:t>
      </w:r>
      <w:r>
        <w:rPr>
          <w:rFonts w:hint="eastAsia" w:ascii="仿宋" w:hAnsi="仿宋" w:eastAsia="仿宋" w:cs="仿宋"/>
          <w:sz w:val="24"/>
          <w:lang w:val="en-US" w:eastAsia="zh-CN"/>
        </w:rPr>
        <w:t>承接</w:t>
      </w:r>
      <w:r>
        <w:rPr>
          <w:rFonts w:hint="eastAsia" w:ascii="仿宋" w:hAnsi="仿宋" w:eastAsia="仿宋" w:cs="宋体"/>
          <w:color w:val="auto"/>
          <w:spacing w:val="8"/>
          <w:kern w:val="0"/>
          <w:sz w:val="24"/>
          <w:highlight w:val="none"/>
        </w:rPr>
        <w:t>，视同符合了资格条件，无需再与其他中小企业组成联合体参加政府采购活动，无需提供联合协议</w:t>
      </w:r>
      <w:r>
        <w:rPr>
          <w:rFonts w:hint="eastAsia" w:ascii="仿宋" w:hAnsi="仿宋" w:eastAsia="仿宋" w:cs="仿宋"/>
          <w:sz w:val="24"/>
          <w:lang w:eastAsia="zh-CN"/>
        </w:rPr>
        <w:t>。</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11.1.3本项目的特定资格要求；（本项目不适用）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11.1.4联合协议。（如有）</w:t>
      </w:r>
    </w:p>
    <w:p>
      <w:pPr>
        <w:snapToGrid w:val="0"/>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11.2.1投标函；</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11.2.3分包意向协议；（如有）</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11.2.6商务技术偏离表；</w:t>
      </w:r>
    </w:p>
    <w:p>
      <w:pPr>
        <w:snapToGrid w:val="0"/>
        <w:spacing w:line="360" w:lineRule="auto"/>
        <w:ind w:firstLine="960" w:firstLineChars="4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11.3.2投标报价明细表。（自拟）</w:t>
      </w:r>
    </w:p>
    <w:p>
      <w:pPr>
        <w:spacing w:line="360" w:lineRule="auto"/>
        <w:ind w:firstLine="420"/>
        <w:rPr>
          <w:rFonts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420"/>
        <w:rPr>
          <w:rFonts w:ascii="仿宋" w:hAnsi="仿宋" w:eastAsia="仿宋" w:cs="仿宋"/>
          <w:b/>
          <w:color w:val="auto"/>
          <w:highlight w:val="none"/>
        </w:rPr>
      </w:pPr>
      <w:r>
        <w:rPr>
          <w:rFonts w:hint="eastAsia" w:ascii="仿宋" w:hAnsi="仿宋" w:eastAsia="仿宋" w:cs="仿宋"/>
          <w:b/>
          <w:color w:val="auto"/>
          <w:sz w:val="24"/>
          <w:highlight w:val="none"/>
        </w:rPr>
        <w:t>投标人提供虚假材料投标的，投标无效。</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投标文件的编制</w:t>
      </w:r>
    </w:p>
    <w:p>
      <w:pPr>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13.投标文件的签署、盖章</w:t>
      </w:r>
    </w:p>
    <w:p>
      <w:pPr>
        <w:pStyle w:val="110"/>
        <w:snapToGrid w:val="0"/>
        <w:ind w:firstLine="480"/>
        <w:rPr>
          <w:rFonts w:ascii="仿宋" w:hAnsi="仿宋" w:eastAsia="仿宋" w:cs="仿宋"/>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p>
    <w:p>
      <w:pPr>
        <w:pStyle w:val="110"/>
        <w:snapToGrid w:val="0"/>
        <w:ind w:firstLine="482"/>
        <w:rPr>
          <w:rFonts w:ascii="仿宋" w:hAnsi="仿宋" w:eastAsia="仿宋" w:cs="仿宋"/>
          <w:b/>
          <w:color w:val="auto"/>
          <w:highlight w:val="none"/>
        </w:rPr>
      </w:pP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10"/>
        <w:snapToGrid w:val="0"/>
        <w:ind w:firstLine="480"/>
        <w:rPr>
          <w:rFonts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10"/>
        <w:snapToGrid w:val="0"/>
        <w:ind w:firstLine="480"/>
        <w:rPr>
          <w:rFonts w:ascii="仿宋" w:hAnsi="仿宋" w:eastAsia="仿宋" w:cs="仿宋"/>
          <w:b/>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14. 投标文件的提交、补充、修改、撤回</w:t>
      </w:r>
    </w:p>
    <w:p>
      <w:pPr>
        <w:pStyle w:val="110"/>
        <w:ind w:firstLine="420" w:firstLineChars="0"/>
        <w:rPr>
          <w:rFonts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10"/>
        <w:ind w:firstLine="480"/>
        <w:rPr>
          <w:rFonts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10"/>
        <w:ind w:firstLine="420" w:firstLineChars="0"/>
        <w:rPr>
          <w:rFonts w:ascii="仿宋" w:hAnsi="仿宋" w:eastAsia="仿宋" w:cs="仿宋"/>
          <w:b/>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15.备份投标文件</w:t>
      </w:r>
    </w:p>
    <w:p>
      <w:pPr>
        <w:pStyle w:val="26"/>
        <w:spacing w:line="360" w:lineRule="auto"/>
        <w:ind w:firstLine="42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26"/>
        <w:spacing w:line="360" w:lineRule="auto"/>
        <w:ind w:firstLine="420"/>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DVD光盘（或者U盘）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26"/>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26"/>
        <w:spacing w:line="360" w:lineRule="auto"/>
        <w:ind w:firstLine="42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26"/>
        <w:spacing w:line="360" w:lineRule="auto"/>
        <w:ind w:firstLine="479" w:firstLineChars="199"/>
        <w:rPr>
          <w:rFonts w:ascii="仿宋" w:hAnsi="仿宋" w:eastAsia="仿宋" w:cs="仿宋"/>
          <w:b/>
          <w:color w:val="auto"/>
          <w:szCs w:val="24"/>
          <w:highlight w:val="none"/>
        </w:rPr>
      </w:pPr>
      <w:r>
        <w:rPr>
          <w:rFonts w:hint="eastAsia" w:ascii="仿宋" w:hAnsi="仿宋" w:eastAsia="仿宋" w:cs="仿宋"/>
          <w:b/>
          <w:color w:val="auto"/>
          <w:sz w:val="24"/>
          <w:szCs w:val="24"/>
          <w:highlight w:val="none"/>
        </w:rPr>
        <w:t>15.5投标人仅提交备份投标文件，没有在电子交易平台传输递交投标文件的，投标无效。</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16.投标文件的无效处理</w:t>
      </w:r>
    </w:p>
    <w:p>
      <w:pPr>
        <w:pStyle w:val="20"/>
        <w:ind w:firstLine="360" w:firstLineChars="150"/>
        <w:rPr>
          <w:rFonts w:ascii="仿宋" w:hAnsi="仿宋" w:eastAsia="仿宋" w:cs="仿宋"/>
          <w:b/>
          <w:color w:val="auto"/>
          <w:szCs w:val="24"/>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第4.2项规定</w:t>
      </w:r>
      <w:r>
        <w:rPr>
          <w:rFonts w:hint="eastAsia" w:ascii="仿宋" w:hAnsi="仿宋" w:eastAsia="仿宋" w:cs="仿宋"/>
          <w:color w:val="auto"/>
          <w:szCs w:val="21"/>
          <w:highlight w:val="none"/>
        </w:rPr>
        <w:t>的情形之一的，投标无效。</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17.投标有效期</w:t>
      </w:r>
    </w:p>
    <w:p>
      <w:pPr>
        <w:spacing w:line="360" w:lineRule="auto"/>
        <w:ind w:firstLine="480" w:firstLineChars="200"/>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17.1投标有效期为从提交投标文件的截止之日起90天。</w:t>
      </w:r>
    </w:p>
    <w:p>
      <w:pPr>
        <w:spacing w:line="360" w:lineRule="auto"/>
        <w:ind w:firstLine="480" w:firstLineChars="200"/>
        <w:rPr>
          <w:rFonts w:ascii="仿宋" w:hAnsi="仿宋" w:eastAsia="仿宋" w:cs="仿宋"/>
          <w:b/>
          <w:color w:val="auto"/>
          <w:sz w:val="24"/>
          <w:szCs w:val="21"/>
          <w:highlight w:val="none"/>
        </w:rPr>
      </w:pPr>
      <w:r>
        <w:rPr>
          <w:rFonts w:hint="eastAsia" w:ascii="仿宋" w:hAnsi="仿宋" w:eastAsia="仿宋" w:cs="仿宋"/>
          <w:color w:val="auto"/>
          <w:sz w:val="24"/>
          <w:szCs w:val="20"/>
          <w:highlight w:val="none"/>
        </w:rPr>
        <w:t>▲</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10"/>
        <w:ind w:firstLine="480"/>
        <w:rPr>
          <w:rFonts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10"/>
        <w:ind w:firstLine="480"/>
        <w:rPr>
          <w:rFonts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snapToGrid w:val="0"/>
        <w:spacing w:line="360" w:lineRule="auto"/>
        <w:jc w:val="center"/>
        <w:outlineLvl w:val="1"/>
        <w:rPr>
          <w:rFonts w:ascii="仿宋" w:hAnsi="仿宋" w:eastAsia="仿宋" w:cs="仿宋"/>
          <w:b/>
          <w:color w:val="auto"/>
          <w:sz w:val="32"/>
          <w:szCs w:val="20"/>
          <w:highlight w:val="none"/>
        </w:rPr>
      </w:pPr>
      <w:bookmarkStart w:id="13" w:name="_Toc108126906"/>
      <w:bookmarkStart w:id="14" w:name="_Toc7550"/>
      <w:r>
        <w:rPr>
          <w:rFonts w:hint="eastAsia" w:ascii="仿宋" w:hAnsi="仿宋" w:eastAsia="仿宋" w:cs="仿宋"/>
          <w:b/>
          <w:color w:val="auto"/>
          <w:sz w:val="32"/>
          <w:szCs w:val="20"/>
          <w:highlight w:val="none"/>
        </w:rPr>
        <w:t>四、开标、资格审查与信用信息查询</w:t>
      </w:r>
      <w:bookmarkEnd w:id="13"/>
      <w:bookmarkEnd w:id="14"/>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18.开标 </w:t>
      </w:r>
    </w:p>
    <w:p>
      <w:pPr>
        <w:pStyle w:val="186"/>
        <w:spacing w:before="0" w:line="360" w:lineRule="auto"/>
        <w:ind w:left="0" w:firstLine="42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186"/>
        <w:spacing w:before="0" w:line="360" w:lineRule="auto"/>
        <w:ind w:left="0" w:firstLine="420"/>
        <w:contextualSpacing/>
        <w:rPr>
          <w:rFonts w:ascii="仿宋" w:hAnsi="仿宋" w:eastAsia="仿宋" w:cs="仿宋"/>
          <w:color w:val="auto"/>
          <w:sz w:val="24"/>
          <w:highlight w:val="none"/>
        </w:rPr>
      </w:pPr>
      <w:r>
        <w:rPr>
          <w:rFonts w:hint="eastAsia" w:ascii="仿宋" w:hAnsi="仿宋" w:eastAsia="仿宋" w:cs="仿宋"/>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186"/>
        <w:spacing w:before="0" w:line="360" w:lineRule="auto"/>
        <w:ind w:left="0" w:firstLine="420"/>
        <w:contextualSpacing/>
        <w:rPr>
          <w:rFonts w:ascii="仿宋" w:hAnsi="仿宋" w:eastAsia="仿宋" w:cs="仿宋"/>
          <w:b/>
          <w:color w:val="auto"/>
          <w:sz w:val="24"/>
          <w:highlight w:val="none"/>
        </w:rPr>
      </w:pPr>
      <w:r>
        <w:rPr>
          <w:rFonts w:hint="eastAsia" w:ascii="仿宋" w:hAnsi="仿宋" w:eastAsia="仿宋" w:cs="仿宋"/>
          <w:color w:val="auto"/>
          <w:sz w:val="24"/>
          <w:highlight w:val="none"/>
        </w:rPr>
        <w:t>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19.资格审查</w:t>
      </w:r>
    </w:p>
    <w:p>
      <w:pPr>
        <w:pStyle w:val="110"/>
        <w:ind w:firstLine="420"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10"/>
        <w:ind w:firstLine="420" w:firstLineChars="0"/>
        <w:rPr>
          <w:rFonts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10"/>
        <w:ind w:firstLine="420" w:firstLineChars="0"/>
        <w:rPr>
          <w:rFonts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10"/>
        <w:ind w:firstLine="420" w:firstLineChars="0"/>
        <w:rPr>
          <w:rFonts w:ascii="仿宋" w:hAnsi="仿宋" w:eastAsia="仿宋" w:cs="仿宋"/>
          <w:b/>
          <w:color w:val="auto"/>
          <w:szCs w:val="24"/>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20.信用信息查询</w:t>
      </w:r>
    </w:p>
    <w:p>
      <w:pPr>
        <w:pStyle w:val="110"/>
        <w:ind w:firstLine="420"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10"/>
        <w:ind w:firstLine="420"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10"/>
        <w:ind w:firstLine="420"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10"/>
        <w:ind w:firstLine="420"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1"/>
        <w:rPr>
          <w:rFonts w:ascii="仿宋" w:hAnsi="仿宋" w:eastAsia="仿宋" w:cs="仿宋"/>
          <w:b/>
          <w:color w:val="auto"/>
          <w:sz w:val="32"/>
          <w:szCs w:val="20"/>
          <w:highlight w:val="none"/>
        </w:rPr>
      </w:pPr>
      <w:bookmarkStart w:id="15" w:name="_Toc108126907"/>
      <w:bookmarkStart w:id="16" w:name="_Toc2281"/>
      <w:r>
        <w:rPr>
          <w:rFonts w:hint="eastAsia" w:ascii="仿宋" w:hAnsi="仿宋" w:eastAsia="仿宋" w:cs="仿宋"/>
          <w:b/>
          <w:color w:val="auto"/>
          <w:sz w:val="32"/>
          <w:szCs w:val="20"/>
          <w:highlight w:val="none"/>
        </w:rPr>
        <w:t>五、评标</w:t>
      </w:r>
      <w:bookmarkEnd w:id="15"/>
      <w:bookmarkEnd w:id="16"/>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21.评标</w:t>
      </w:r>
    </w:p>
    <w:p>
      <w:pPr>
        <w:pStyle w:val="110"/>
        <w:ind w:firstLine="420" w:firstLineChars="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kern w:val="0"/>
          <w:szCs w:val="24"/>
          <w:highlight w:val="none"/>
        </w:rPr>
        <w:t>详见招标文件第四部分评标办法</w:t>
      </w:r>
      <w:r>
        <w:rPr>
          <w:rFonts w:hint="eastAsia" w:ascii="仿宋" w:hAnsi="仿宋" w:eastAsia="仿宋" w:cs="仿宋"/>
          <w:color w:val="auto"/>
          <w:kern w:val="0"/>
          <w:szCs w:val="24"/>
          <w:highlight w:val="none"/>
        </w:rPr>
        <w:t>。</w:t>
      </w:r>
    </w:p>
    <w:p>
      <w:pPr>
        <w:snapToGrid w:val="0"/>
        <w:spacing w:line="360" w:lineRule="auto"/>
        <w:jc w:val="center"/>
        <w:outlineLvl w:val="1"/>
        <w:rPr>
          <w:rFonts w:ascii="仿宋" w:hAnsi="仿宋" w:eastAsia="仿宋" w:cs="仿宋"/>
          <w:b/>
          <w:color w:val="auto"/>
          <w:sz w:val="32"/>
          <w:szCs w:val="20"/>
          <w:highlight w:val="none"/>
        </w:rPr>
      </w:pPr>
      <w:bookmarkStart w:id="17" w:name="_Toc26566"/>
      <w:bookmarkStart w:id="18" w:name="_Toc108126908"/>
      <w:r>
        <w:rPr>
          <w:rFonts w:hint="eastAsia" w:ascii="仿宋" w:hAnsi="仿宋" w:eastAsia="仿宋" w:cs="仿宋"/>
          <w:b/>
          <w:color w:val="auto"/>
          <w:sz w:val="32"/>
          <w:szCs w:val="20"/>
          <w:highlight w:val="none"/>
        </w:rPr>
        <w:t>六、定 标</w:t>
      </w:r>
      <w:bookmarkEnd w:id="17"/>
      <w:bookmarkEnd w:id="18"/>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 确定中标供应商</w:t>
      </w:r>
    </w:p>
    <w:p>
      <w:pPr>
        <w:pStyle w:val="110"/>
        <w:snapToGrid w:val="0"/>
        <w:ind w:firstLine="480"/>
        <w:rPr>
          <w:rFonts w:ascii="仿宋" w:hAnsi="仿宋" w:eastAsia="仿宋" w:cs="仿宋"/>
          <w:b/>
          <w:color w:val="auto"/>
          <w:szCs w:val="24"/>
          <w:highlight w:val="none"/>
        </w:rPr>
      </w:pPr>
      <w:r>
        <w:rPr>
          <w:rFonts w:hint="eastAsia" w:ascii="仿宋" w:hAnsi="仿宋" w:eastAsia="仿宋"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 w:hAnsi="仿宋" w:eastAsia="仿宋" w:cs="仿宋"/>
          <w:color w:val="auto"/>
          <w:szCs w:val="24"/>
          <w:highlight w:val="none"/>
        </w:rPr>
        <w:t>。</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23. 中标通知与中标结果公告</w:t>
      </w:r>
    </w:p>
    <w:p>
      <w:pPr>
        <w:widowControl/>
        <w:shd w:val="clear" w:color="auto" w:fill="FFFFFF"/>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jc w:val="center"/>
        <w:outlineLvl w:val="1"/>
        <w:rPr>
          <w:rFonts w:ascii="仿宋" w:hAnsi="仿宋" w:eastAsia="仿宋" w:cs="仿宋"/>
          <w:b/>
          <w:color w:val="auto"/>
          <w:sz w:val="32"/>
          <w:szCs w:val="20"/>
          <w:highlight w:val="none"/>
        </w:rPr>
      </w:pPr>
      <w:bookmarkStart w:id="19" w:name="_Toc108126909"/>
      <w:bookmarkStart w:id="20" w:name="_Toc13186"/>
      <w:r>
        <w:rPr>
          <w:rFonts w:hint="eastAsia" w:ascii="仿宋" w:hAnsi="仿宋" w:eastAsia="仿宋" w:cs="仿宋"/>
          <w:b/>
          <w:color w:val="auto"/>
          <w:sz w:val="32"/>
          <w:szCs w:val="20"/>
          <w:highlight w:val="none"/>
        </w:rPr>
        <w:t>七、合同授予</w:t>
      </w:r>
      <w:bookmarkEnd w:id="19"/>
      <w:bookmarkEnd w:id="20"/>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 合同授予</w:t>
      </w:r>
    </w:p>
    <w:p>
      <w:pPr>
        <w:widowControl/>
        <w:shd w:val="clear" w:color="auto" w:fill="FFFFFF"/>
        <w:spacing w:line="360" w:lineRule="auto"/>
        <w:ind w:firstLine="420"/>
        <w:jc w:val="left"/>
        <w:rPr>
          <w:rFonts w:ascii="仿宋" w:hAnsi="仿宋" w:eastAsia="仿宋" w:cs="仿宋"/>
          <w:color w:val="auto"/>
          <w:sz w:val="24"/>
          <w:highlight w:val="none"/>
        </w:rPr>
      </w:pPr>
      <w:r>
        <w:rPr>
          <w:rFonts w:hint="eastAsia" w:ascii="仿宋" w:hAnsi="仿宋" w:eastAsia="仿宋" w:cs="仿宋"/>
          <w:color w:val="auto"/>
          <w:sz w:val="24"/>
          <w:highlight w:val="none"/>
        </w:rPr>
        <w:t>合同主要条款详见第五部分拟签订的合同文本。</w:t>
      </w: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25. 合同的签订</w:t>
      </w:r>
    </w:p>
    <w:p>
      <w:pPr>
        <w:widowControl/>
        <w:shd w:val="clear" w:color="auto" w:fill="FFFFFF"/>
        <w:spacing w:line="360" w:lineRule="auto"/>
        <w:ind w:firstLine="42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10"/>
        <w:snapToGrid w:val="0"/>
        <w:ind w:firstLine="420" w:firstLineChars="0"/>
        <w:rPr>
          <w:rFonts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10"/>
        <w:snapToGrid w:val="0"/>
        <w:ind w:firstLine="420" w:firstLineChars="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25.3如签订合同并生效后，供应商无故拒绝或延期，除按照合同条款处理外，列入不良行为记录一次，并给予通报。</w:t>
      </w:r>
    </w:p>
    <w:p>
      <w:pPr>
        <w:pStyle w:val="110"/>
        <w:snapToGrid w:val="0"/>
        <w:ind w:firstLine="420" w:firstLineChars="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25.4中标供应商拒绝与采购人签订合同的，采购人可以按照评审报告推荐的中标或者成交候选人名单排序，确定下一候选人为中标供应商，也可以重新开展政府采购活动。</w:t>
      </w:r>
    </w:p>
    <w:p>
      <w:pPr>
        <w:pStyle w:val="110"/>
        <w:snapToGrid w:val="0"/>
        <w:ind w:firstLine="420" w:firstLineChars="0"/>
        <w:rPr>
          <w:rFonts w:ascii="仿宋" w:hAnsi="仿宋" w:eastAsia="仿宋" w:cs="仿宋"/>
          <w:color w:val="auto"/>
          <w:kern w:val="0"/>
          <w:highlight w:val="none"/>
          <w:lang w:val="zh-CN"/>
        </w:rPr>
      </w:pPr>
      <w:r>
        <w:rPr>
          <w:rFonts w:hint="eastAsia" w:ascii="仿宋" w:hAnsi="仿宋" w:eastAsia="仿宋" w:cs="仿宋"/>
          <w:color w:val="auto"/>
          <w:kern w:val="0"/>
          <w:highlight w:val="none"/>
          <w:lang w:val="zh-CN"/>
        </w:rPr>
        <w:t>25.5采购合同由采购人与中标供应商根据招标文件、投标文件等内容通过政府采购电子交易平台在线签订，自动备案。</w:t>
      </w:r>
    </w:p>
    <w:p>
      <w:pPr>
        <w:pStyle w:val="20"/>
        <w:ind w:left="479" w:hanging="479" w:hangingChars="199"/>
        <w:rPr>
          <w:rFonts w:ascii="仿宋" w:hAnsi="仿宋" w:eastAsia="仿宋" w:cs="仿宋"/>
          <w:b/>
          <w:color w:val="auto"/>
          <w:highlight w:val="none"/>
        </w:rPr>
      </w:pPr>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 履约保证金</w:t>
      </w:r>
    </w:p>
    <w:p>
      <w:pPr>
        <w:tabs>
          <w:tab w:val="left" w:pos="0"/>
        </w:tabs>
        <w:spacing w:line="360" w:lineRule="auto"/>
        <w:ind w:left="368" w:leftChars="175"/>
        <w:jc w:val="left"/>
        <w:rPr>
          <w:rFonts w:ascii="仿宋" w:hAnsi="仿宋" w:eastAsia="仿宋" w:cs="仿宋"/>
          <w:color w:val="auto"/>
          <w:sz w:val="24"/>
          <w:szCs w:val="20"/>
          <w:highlight w:val="none"/>
        </w:rPr>
      </w:pPr>
      <w:r>
        <w:rPr>
          <w:rFonts w:hint="eastAsia" w:ascii="仿宋" w:hAnsi="仿宋" w:eastAsia="仿宋" w:cs="仿宋"/>
          <w:color w:val="auto"/>
          <w:sz w:val="24"/>
          <w:szCs w:val="20"/>
          <w:highlight w:val="none"/>
        </w:rPr>
        <w:t>本项目无需缴纳履约保证金。</w:t>
      </w:r>
    </w:p>
    <w:p>
      <w:pPr>
        <w:snapToGrid w:val="0"/>
        <w:spacing w:line="360" w:lineRule="auto"/>
        <w:jc w:val="center"/>
        <w:outlineLvl w:val="1"/>
        <w:rPr>
          <w:rFonts w:ascii="仿宋" w:hAnsi="仿宋" w:eastAsia="仿宋" w:cs="仿宋"/>
          <w:b/>
          <w:color w:val="auto"/>
          <w:sz w:val="32"/>
          <w:szCs w:val="20"/>
          <w:highlight w:val="none"/>
        </w:rPr>
      </w:pPr>
      <w:bookmarkStart w:id="21" w:name="_Toc29765"/>
      <w:bookmarkStart w:id="22" w:name="_Toc108126910"/>
      <w:r>
        <w:rPr>
          <w:rFonts w:hint="eastAsia" w:ascii="仿宋" w:hAnsi="仿宋" w:eastAsia="仿宋" w:cs="仿宋"/>
          <w:b/>
          <w:color w:val="auto"/>
          <w:sz w:val="32"/>
          <w:szCs w:val="20"/>
          <w:highlight w:val="none"/>
        </w:rPr>
        <w:t>八、电子交易活动的中止</w:t>
      </w:r>
      <w:bookmarkEnd w:id="21"/>
      <w:bookmarkEnd w:id="22"/>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27. 电子交易活动的中止</w:t>
      </w:r>
    </w:p>
    <w:p>
      <w:pPr>
        <w:pStyle w:val="110"/>
        <w:snapToGrid w:val="0"/>
        <w:ind w:firstLine="480"/>
        <w:rPr>
          <w:rFonts w:ascii="仿宋" w:hAnsi="仿宋" w:eastAsia="仿宋" w:cs="仿宋"/>
          <w:color w:val="auto"/>
          <w:highlight w:val="none"/>
        </w:rPr>
      </w:pP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10"/>
        <w:snapToGrid w:val="0"/>
        <w:ind w:firstLine="480"/>
        <w:rPr>
          <w:rFonts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10"/>
        <w:snapToGrid w:val="0"/>
        <w:ind w:firstLine="480"/>
        <w:rPr>
          <w:rFonts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10"/>
        <w:snapToGrid w:val="0"/>
        <w:ind w:firstLine="480"/>
        <w:rPr>
          <w:rFonts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10"/>
        <w:snapToGrid w:val="0"/>
        <w:ind w:firstLine="480"/>
        <w:rPr>
          <w:rFonts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10"/>
        <w:snapToGrid w:val="0"/>
        <w:ind w:firstLine="480"/>
        <w:rPr>
          <w:rFonts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10"/>
        <w:snapToGrid w:val="0"/>
        <w:ind w:firstLine="0" w:firstLineChars="0"/>
        <w:rPr>
          <w:rFonts w:ascii="仿宋" w:hAnsi="仿宋" w:eastAsia="仿宋" w:cs="仿宋"/>
          <w:b/>
          <w:bCs/>
          <w:color w:val="auto"/>
          <w:highlight w:val="none"/>
        </w:rPr>
      </w:pPr>
      <w:r>
        <w:rPr>
          <w:rFonts w:hint="eastAsia" w:ascii="仿宋" w:hAnsi="仿宋" w:eastAsia="仿宋" w:cs="仿宋"/>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pPr>
        <w:snapToGrid w:val="0"/>
        <w:spacing w:line="360" w:lineRule="auto"/>
        <w:jc w:val="center"/>
        <w:outlineLvl w:val="1"/>
        <w:rPr>
          <w:rFonts w:ascii="仿宋" w:hAnsi="仿宋" w:eastAsia="仿宋" w:cs="仿宋"/>
          <w:b/>
          <w:color w:val="auto"/>
          <w:sz w:val="32"/>
          <w:szCs w:val="20"/>
          <w:highlight w:val="none"/>
        </w:rPr>
      </w:pPr>
      <w:bookmarkStart w:id="23" w:name="_Toc108126911"/>
      <w:bookmarkStart w:id="24" w:name="_Toc28484"/>
      <w:r>
        <w:rPr>
          <w:rFonts w:hint="eastAsia" w:ascii="仿宋" w:hAnsi="仿宋" w:eastAsia="仿宋" w:cs="仿宋"/>
          <w:b/>
          <w:color w:val="auto"/>
          <w:sz w:val="32"/>
          <w:szCs w:val="20"/>
          <w:highlight w:val="none"/>
        </w:rPr>
        <w:t>九、验收</w:t>
      </w:r>
      <w:bookmarkEnd w:id="23"/>
      <w:bookmarkEnd w:id="24"/>
    </w:p>
    <w:p>
      <w:pPr>
        <w:pStyle w:val="7"/>
        <w:adjustRightInd w:val="0"/>
        <w:snapToGrid w:val="0"/>
        <w:spacing w:before="120" w:beforeLines="50" w:after="120" w:afterLines="5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29.验收</w:t>
      </w:r>
    </w:p>
    <w:p>
      <w:pPr>
        <w:pStyle w:val="110"/>
        <w:snapToGrid w:val="0"/>
        <w:ind w:firstLine="480"/>
        <w:rPr>
          <w:rFonts w:ascii="仿宋" w:hAnsi="仿宋" w:eastAsia="仿宋" w:cs="仿宋"/>
          <w:color w:val="auto"/>
          <w:highlight w:val="none"/>
        </w:rPr>
      </w:pPr>
      <w:r>
        <w:rPr>
          <w:rFonts w:hint="eastAsia" w:ascii="仿宋" w:hAnsi="仿宋" w:eastAsia="仿宋" w:cs="仿宋"/>
          <w:color w:val="auto"/>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pStyle w:val="110"/>
        <w:snapToGrid w:val="0"/>
        <w:ind w:firstLine="480"/>
        <w:rPr>
          <w:rFonts w:ascii="仿宋" w:hAnsi="仿宋" w:eastAsia="仿宋" w:cs="仿宋"/>
          <w:color w:val="auto"/>
          <w:highlight w:val="none"/>
        </w:rPr>
      </w:pPr>
      <w:r>
        <w:rPr>
          <w:rFonts w:hint="eastAsia" w:ascii="仿宋" w:hAnsi="仿宋" w:eastAsia="仿宋" w:cs="仿宋"/>
          <w:color w:val="auto"/>
          <w:highlight w:val="none"/>
        </w:rPr>
        <w:t>29.2采购人可以邀请参加本项目的其他投标人或者第三方机构参与验收。参与验收的投标人或者第三方机构的意见作为验收书的参考资料一并存档。</w:t>
      </w:r>
    </w:p>
    <w:p>
      <w:pPr>
        <w:pStyle w:val="110"/>
        <w:snapToGrid w:val="0"/>
        <w:ind w:firstLine="480"/>
        <w:rPr>
          <w:rFonts w:ascii="仿宋" w:hAnsi="仿宋" w:eastAsia="仿宋" w:cs="仿宋"/>
          <w:color w:val="auto"/>
          <w:highlight w:val="none"/>
        </w:rPr>
      </w:pPr>
      <w:r>
        <w:rPr>
          <w:rFonts w:hint="eastAsia" w:ascii="仿宋" w:hAnsi="仿宋" w:eastAsia="仿宋" w:cs="仿宋"/>
          <w:color w:val="auto"/>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履约验收的各项资料应当存档备查。</w:t>
      </w:r>
    </w:p>
    <w:p>
      <w:pPr>
        <w:pStyle w:val="110"/>
        <w:snapToGrid w:val="0"/>
        <w:ind w:firstLine="480"/>
        <w:rPr>
          <w:rFonts w:ascii="仿宋" w:hAnsi="仿宋" w:eastAsia="仿宋" w:cs="仿宋"/>
          <w:color w:val="auto"/>
          <w:highlight w:val="none"/>
        </w:rPr>
      </w:pPr>
      <w:r>
        <w:rPr>
          <w:rFonts w:hint="eastAsia" w:ascii="仿宋" w:hAnsi="仿宋" w:eastAsia="仿宋" w:cs="仿宋"/>
          <w:color w:val="auto"/>
          <w:highlight w:val="none"/>
        </w:rPr>
        <w:t>29.4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2"/>
        <w:rPr>
          <w:rFonts w:ascii="仿宋" w:hAnsi="仿宋" w:eastAsia="仿宋" w:cs="仿宋"/>
          <w:color w:val="auto"/>
          <w:highlight w:val="none"/>
        </w:rPr>
      </w:pPr>
    </w:p>
    <w:p>
      <w:pPr>
        <w:adjustRightInd w:val="0"/>
        <w:snapToGrid w:val="0"/>
        <w:spacing w:before="120" w:beforeLines="50" w:after="120" w:afterLines="50" w:line="360" w:lineRule="auto"/>
        <w:jc w:val="center"/>
        <w:outlineLvl w:val="0"/>
        <w:rPr>
          <w:rFonts w:ascii="仿宋" w:hAnsi="仿宋" w:eastAsia="仿宋" w:cs="仿宋"/>
          <w:color w:val="auto"/>
          <w:sz w:val="36"/>
          <w:highlight w:val="none"/>
        </w:rPr>
      </w:pPr>
      <w:r>
        <w:rPr>
          <w:rFonts w:hint="eastAsia" w:ascii="仿宋" w:hAnsi="仿宋" w:eastAsia="仿宋" w:cs="仿宋"/>
          <w:b/>
          <w:bCs/>
          <w:color w:val="auto"/>
          <w:sz w:val="28"/>
          <w:szCs w:val="21"/>
          <w:highlight w:val="none"/>
        </w:rPr>
        <w:br w:type="page"/>
      </w:r>
      <w:bookmarkStart w:id="25" w:name="_Toc242012796"/>
      <w:bookmarkStart w:id="26" w:name="_Toc31190"/>
      <w:bookmarkStart w:id="27" w:name="_Toc83616202"/>
      <w:bookmarkStart w:id="28" w:name="_Toc2788"/>
      <w:r>
        <w:rPr>
          <w:rFonts w:hint="eastAsia" w:ascii="仿宋" w:hAnsi="仿宋" w:eastAsia="仿宋" w:cs="仿宋"/>
          <w:b/>
          <w:color w:val="auto"/>
          <w:sz w:val="30"/>
          <w:szCs w:val="30"/>
          <w:highlight w:val="none"/>
        </w:rPr>
        <w:t>第三部分</w:t>
      </w:r>
      <w:bookmarkEnd w:id="25"/>
      <w:bookmarkEnd w:id="26"/>
      <w:bookmarkEnd w:id="27"/>
      <w:r>
        <w:rPr>
          <w:rFonts w:hint="eastAsia" w:ascii="仿宋" w:hAnsi="仿宋" w:eastAsia="仿宋" w:cs="仿宋"/>
          <w:b/>
          <w:color w:val="auto"/>
          <w:sz w:val="30"/>
          <w:szCs w:val="30"/>
          <w:highlight w:val="none"/>
        </w:rPr>
        <w:t xml:space="preserve">  采购需求</w:t>
      </w:r>
      <w:bookmarkEnd w:id="28"/>
    </w:p>
    <w:p>
      <w:pPr>
        <w:pStyle w:val="6"/>
        <w:spacing w:before="120" w:after="120" w:line="360" w:lineRule="auto"/>
        <w:rPr>
          <w:rFonts w:ascii="仿宋" w:hAnsi="仿宋" w:eastAsia="仿宋" w:cs="仿宋"/>
          <w:color w:val="auto"/>
          <w:sz w:val="24"/>
          <w:szCs w:val="24"/>
          <w:highlight w:val="none"/>
        </w:rPr>
      </w:pPr>
      <w:bookmarkStart w:id="29" w:name="_Toc1244"/>
      <w:bookmarkStart w:id="30" w:name="_Toc22609"/>
      <w:bookmarkStart w:id="31" w:name="_Toc418846105"/>
      <w:bookmarkStart w:id="32" w:name="_Toc28332"/>
      <w:bookmarkStart w:id="33" w:name="_Toc30857"/>
      <w:bookmarkStart w:id="34" w:name="_Toc203558307"/>
      <w:bookmarkStart w:id="35" w:name="_Toc12471"/>
      <w:bookmarkStart w:id="36" w:name="_Toc306304665"/>
      <w:bookmarkStart w:id="37" w:name="_Toc194983818"/>
      <w:bookmarkStart w:id="38" w:name="_Toc342633574"/>
      <w:r>
        <w:rPr>
          <w:rFonts w:hint="eastAsia" w:ascii="仿宋" w:hAnsi="仿宋" w:eastAsia="仿宋" w:cs="仿宋"/>
          <w:color w:val="auto"/>
          <w:sz w:val="24"/>
          <w:szCs w:val="24"/>
          <w:highlight w:val="none"/>
        </w:rPr>
        <w:t>一、项目概况</w:t>
      </w:r>
      <w:bookmarkEnd w:id="29"/>
      <w:bookmarkEnd w:id="30"/>
      <w:bookmarkEnd w:id="31"/>
      <w:bookmarkEnd w:id="32"/>
      <w:bookmarkEnd w:id="33"/>
    </w:p>
    <w:p>
      <w:pPr>
        <w:tabs>
          <w:tab w:val="left" w:pos="0"/>
        </w:tabs>
        <w:adjustRightInd w:val="0"/>
        <w:snapToGrid w:val="0"/>
        <w:spacing w:line="360" w:lineRule="auto"/>
        <w:ind w:firstLine="480" w:firstLineChars="200"/>
        <w:rPr>
          <w:rFonts w:ascii="仿宋" w:hAnsi="仿宋" w:eastAsia="仿宋" w:cs="仿宋"/>
          <w:color w:val="auto"/>
          <w:sz w:val="24"/>
          <w:highlight w:val="none"/>
        </w:rPr>
      </w:pPr>
      <w:bookmarkStart w:id="39" w:name="_Toc418846106"/>
      <w:r>
        <w:rPr>
          <w:rFonts w:hint="eastAsia" w:ascii="仿宋" w:hAnsi="仿宋" w:eastAsia="仿宋" w:cs="仿宋"/>
          <w:color w:val="auto"/>
          <w:sz w:val="24"/>
          <w:highlight w:val="none"/>
        </w:rPr>
        <w:t>1、项目名称：杭州市钱塘区危险废物管理数字化购买服务。</w:t>
      </w:r>
    </w:p>
    <w:p>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2、服务期限：</w:t>
      </w:r>
    </w:p>
    <w:p>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（1）系统布置、平台搭建90天完成，可投入使用（具体时间根据各企业实际情况、网络接入情况安排）；</w:t>
      </w:r>
    </w:p>
    <w:p>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（2）整体调试合格后进入运维服务期，期限为3年。</w:t>
      </w:r>
    </w:p>
    <w:p>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3、项目基本情况：</w:t>
      </w:r>
    </w:p>
    <w:p>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按照《关于印发深化危险废物闭环监管“一件事”改革方案的通知》（浙环发〔2021〕17号）、《杭州市危险废物管理数字化建设工作方案》等要求，为提升危险废物监管能力，以数字化改革为牵引，重塑责任链、监管链，有效防控危险废物环境与安全风险，立足数字赋能，推进危险废物闭环监管整体智治。通过本项目实现将全区重点危险废物产生和经营单位均纳入全过程闭环监管体系，建设数字化管理系统，实现危险废物产生、贮存、处置全链条可视化、精准化监管。通过物联网、大数据等智能化手段，打通省市区三级平台，实现数据实时传输、智能预警报警、科学规划管理，进一步提高我区危险废物监管能力，加强事中事后监管，推动危险废物产生和经营单位提升规范化管理水平，保障危险废物监管安全。</w:t>
      </w:r>
    </w:p>
    <w:bookmarkEnd w:id="39"/>
    <w:p>
      <w:pPr>
        <w:tabs>
          <w:tab w:val="left" w:pos="0"/>
        </w:tabs>
        <w:adjustRightInd w:val="0"/>
        <w:snapToGrid w:val="0"/>
        <w:spacing w:line="360" w:lineRule="auto"/>
        <w:ind w:firstLine="480" w:firstLineChars="200"/>
        <w:rPr>
          <w:color w:val="auto"/>
          <w:highlight w:val="none"/>
        </w:rPr>
      </w:pPr>
      <w:r>
        <w:rPr>
          <w:rFonts w:hint="eastAsia" w:ascii="仿宋" w:hAnsi="仿宋" w:eastAsia="仿宋" w:cs="仿宋"/>
          <w:color w:val="auto"/>
          <w:sz w:val="24"/>
          <w:highlight w:val="none"/>
        </w:rPr>
        <w:t>投标时，投标人应结合以上内容及自身经验与理解，提供总体技术方案，对本项目理解和关键点分析。</w:t>
      </w:r>
    </w:p>
    <w:p>
      <w:pPr>
        <w:pStyle w:val="6"/>
        <w:spacing w:before="120" w:after="120" w:line="360" w:lineRule="auto"/>
        <w:rPr>
          <w:rFonts w:ascii="仿宋" w:hAnsi="仿宋" w:eastAsia="仿宋" w:cs="仿宋"/>
          <w:color w:val="auto"/>
          <w:sz w:val="24"/>
          <w:szCs w:val="24"/>
          <w:highlight w:val="none"/>
        </w:rPr>
      </w:pPr>
      <w:bookmarkStart w:id="40" w:name="_Toc17635"/>
      <w:bookmarkStart w:id="41" w:name="_Toc16705"/>
      <w:bookmarkStart w:id="42" w:name="_Toc6233"/>
      <w:r>
        <w:rPr>
          <w:rFonts w:hint="eastAsia" w:ascii="仿宋" w:hAnsi="仿宋" w:eastAsia="仿宋" w:cs="仿宋"/>
          <w:color w:val="auto"/>
          <w:sz w:val="24"/>
          <w:szCs w:val="24"/>
          <w:highlight w:val="none"/>
        </w:rPr>
        <w:t>二、</w:t>
      </w:r>
      <w:bookmarkEnd w:id="40"/>
      <w:bookmarkEnd w:id="41"/>
      <w:r>
        <w:rPr>
          <w:rFonts w:hint="eastAsia" w:ascii="仿宋" w:hAnsi="仿宋" w:eastAsia="仿宋" w:cs="仿宋"/>
          <w:color w:val="auto"/>
          <w:sz w:val="24"/>
          <w:highlight w:val="none"/>
        </w:rPr>
        <w:t>工作内容及要求</w:t>
      </w:r>
      <w:bookmarkEnd w:id="42"/>
    </w:p>
    <w:p>
      <w:pPr>
        <w:tabs>
          <w:tab w:val="left" w:pos="0"/>
        </w:tabs>
        <w:adjustRightInd w:val="0"/>
        <w:snapToGrid w:val="0"/>
        <w:spacing w:line="360" w:lineRule="auto"/>
        <w:ind w:firstLine="480" w:firstLineChars="200"/>
        <w:rPr>
          <w:rFonts w:ascii="仿宋" w:hAnsi="仿宋" w:eastAsia="仿宋" w:cs="仿宋"/>
          <w:color w:val="auto"/>
          <w:sz w:val="24"/>
          <w:highlight w:val="none"/>
        </w:rPr>
      </w:pPr>
      <w:bookmarkStart w:id="43" w:name="_Hlk120278124"/>
      <w:r>
        <w:rPr>
          <w:rFonts w:hint="eastAsia" w:ascii="仿宋" w:hAnsi="仿宋" w:eastAsia="仿宋" w:cs="仿宋"/>
          <w:color w:val="auto"/>
          <w:sz w:val="24"/>
          <w:highlight w:val="none"/>
        </w:rPr>
        <w:t>为钱塘区183家企业危废在线视频监控装置提供三年专网连接服务；配备具有电子登记、申报和打印功能的物联网计量设备，建立危险废物管理电子台账，如实记录危险废物的种类、产生量、去向、贮存、利用、处置等有关信息，危废电子台账信息以专网形式接入区生态智卫（钱塘区数字环保系统），实现危险废物线上巡查。</w:t>
      </w:r>
      <w:bookmarkEnd w:id="43"/>
    </w:p>
    <w:p>
      <w:pPr>
        <w:adjustRightInd w:val="0"/>
        <w:snapToGrid w:val="0"/>
        <w:spacing w:line="360" w:lineRule="auto"/>
        <w:ind w:firstLine="482" w:firstLineChars="200"/>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（一）视频监控相关要求</w:t>
      </w:r>
    </w:p>
    <w:p>
      <w:pPr>
        <w:adjustRightInd w:val="0"/>
        <w:snapToGrid w:val="0"/>
        <w:spacing w:line="360" w:lineRule="auto"/>
        <w:ind w:firstLine="482" w:firstLineChars="200"/>
        <w:outlineLvl w:val="3"/>
        <w:rPr>
          <w:rFonts w:ascii="仿宋" w:hAnsi="仿宋" w:eastAsia="仿宋" w:cs="仿宋"/>
          <w:b/>
          <w:bCs/>
          <w:color w:val="auto"/>
          <w:sz w:val="24"/>
          <w:highlight w:val="none"/>
        </w:rPr>
      </w:pPr>
      <w:r>
        <w:rPr>
          <w:rFonts w:hint="eastAsia" w:ascii="仿宋" w:hAnsi="仿宋" w:eastAsia="仿宋" w:cs="仿宋"/>
          <w:b/>
          <w:bCs/>
          <w:color w:val="auto"/>
          <w:sz w:val="24"/>
          <w:highlight w:val="none"/>
        </w:rPr>
        <w:t>1、视频接入网络要求</w:t>
      </w:r>
    </w:p>
    <w:p>
      <w:pPr>
        <w:pStyle w:val="214"/>
        <w:adjustRightInd w:val="0"/>
        <w:snapToGrid w:val="0"/>
        <w:ind w:firstLine="480"/>
        <w:rPr>
          <w:rFonts w:ascii="仿宋" w:hAnsi="仿宋" w:eastAsia="仿宋" w:cs="仿宋"/>
          <w:color w:val="auto"/>
          <w:highlight w:val="none"/>
        </w:rPr>
      </w:pPr>
      <w:r>
        <w:rPr>
          <w:rFonts w:hint="eastAsia" w:ascii="仿宋" w:hAnsi="仿宋" w:eastAsia="仿宋" w:cs="仿宋"/>
          <w:color w:val="auto"/>
          <w:highlight w:val="none"/>
        </w:rPr>
        <w:t>（1）网络侧：通讯线路要保持畅通且稳定的网络质量，可选用运营商MPLS-VPN网络或MSTP网络，要求时延小于15ms，丢包率小于1%，确保视频流在需要时可即时传输至市平台。与市平台保持通讯状态并满足相应带宽总数要求（每路视频的上行带宽应满足2.6Mbps）。</w:t>
      </w:r>
    </w:p>
    <w:p>
      <w:pPr>
        <w:pStyle w:val="214"/>
        <w:adjustRightInd w:val="0"/>
        <w:snapToGrid w:val="0"/>
        <w:ind w:firstLine="482"/>
        <w:rPr>
          <w:rFonts w:ascii="仿宋" w:hAnsi="仿宋" w:eastAsia="仿宋" w:cs="仿宋"/>
          <w:b/>
          <w:bCs/>
          <w:color w:val="auto"/>
          <w:highlight w:val="none"/>
        </w:rPr>
      </w:pPr>
      <w:r>
        <w:rPr>
          <w:rFonts w:hint="eastAsia" w:ascii="仿宋" w:hAnsi="仿宋" w:eastAsia="仿宋" w:cs="仿宋"/>
          <w:b/>
          <w:bCs/>
          <w:color w:val="auto"/>
          <w:highlight w:val="none"/>
        </w:rPr>
        <w:t>注：根据《20210922关于开展杭州市政务外网违规外联专项整治的通知V4》要求，为保证视频数据安全，严禁使用互联网公网进行接入。</w:t>
      </w:r>
    </w:p>
    <w:p>
      <w:pPr>
        <w:pStyle w:val="214"/>
        <w:adjustRightInd w:val="0"/>
        <w:snapToGrid w:val="0"/>
        <w:ind w:firstLine="480"/>
        <w:rPr>
          <w:rFonts w:ascii="仿宋" w:hAnsi="仿宋" w:eastAsia="仿宋" w:cs="仿宋"/>
          <w:color w:val="auto"/>
          <w:highlight w:val="none"/>
        </w:rPr>
      </w:pPr>
      <w:r>
        <w:rPr>
          <w:rFonts w:hint="eastAsia" w:ascii="仿宋" w:hAnsi="仿宋" w:eastAsia="仿宋" w:cs="仿宋"/>
          <w:color w:val="auto"/>
          <w:highlight w:val="none"/>
        </w:rPr>
        <w:t>（2）接入侧：通过GB28181国标协议或RTMP协议等将包括摄像头、NVR、第三方视频管理系统等多源异构的视频资源对接到视频服务平台中，并实现对视频资源的管理，支撑后续识别计算分析。</w:t>
      </w:r>
    </w:p>
    <w:p>
      <w:pPr>
        <w:pStyle w:val="214"/>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视频应专线接入杭州市生态智卫视频平台或由区平台汇聚后统一推送至杭州市生态智卫视频平台。中标人需承担企业视频汇集端至市生态智卫平台的网络链路安装调试以及服务期间链路费用，如</w:t>
      </w:r>
      <w:r>
        <w:rPr>
          <w:rFonts w:ascii="仿宋" w:hAnsi="仿宋" w:eastAsia="仿宋" w:cs="仿宋"/>
          <w:color w:val="auto"/>
          <w:highlight w:val="none"/>
        </w:rPr>
        <w:t>由区平台汇聚的，</w:t>
      </w:r>
      <w:r>
        <w:rPr>
          <w:rFonts w:hint="eastAsia" w:ascii="仿宋" w:hAnsi="仿宋" w:eastAsia="仿宋" w:cs="仿宋"/>
          <w:color w:val="auto"/>
          <w:highlight w:val="none"/>
        </w:rPr>
        <w:t>中标</w:t>
      </w:r>
      <w:r>
        <w:rPr>
          <w:rFonts w:ascii="仿宋" w:hAnsi="仿宋" w:eastAsia="仿宋" w:cs="仿宋"/>
          <w:color w:val="auto"/>
          <w:highlight w:val="none"/>
        </w:rPr>
        <w:t>单位负责提供区视频平台系统</w:t>
      </w:r>
      <w:r>
        <w:rPr>
          <w:rFonts w:hint="eastAsia" w:ascii="仿宋" w:hAnsi="仿宋" w:eastAsia="仿宋" w:cs="仿宋"/>
          <w:color w:val="auto"/>
          <w:highlight w:val="none"/>
        </w:rPr>
        <w:t>并</w:t>
      </w:r>
      <w:r>
        <w:rPr>
          <w:rFonts w:ascii="仿宋" w:hAnsi="仿宋" w:eastAsia="仿宋" w:cs="仿宋"/>
          <w:color w:val="auto"/>
          <w:highlight w:val="none"/>
        </w:rPr>
        <w:t>承担相应费用</w:t>
      </w:r>
      <w:r>
        <w:rPr>
          <w:rFonts w:hint="eastAsia" w:ascii="仿宋" w:hAnsi="仿宋" w:eastAsia="仿宋" w:cs="仿宋"/>
          <w:color w:val="auto"/>
          <w:highlight w:val="none"/>
        </w:rPr>
        <w:t>。区视频平台功能主要实现服务器管理，国标设备管理，视频分屏展示，云台控制，用户管理等功能。</w:t>
      </w:r>
    </w:p>
    <w:p>
      <w:pPr>
        <w:pStyle w:val="214"/>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2、系统设备由183家企业自行负责组建，但中标人应负责按相关技术要求进行监督及指导。</w:t>
      </w:r>
    </w:p>
    <w:p>
      <w:pPr>
        <w:adjustRightInd w:val="0"/>
        <w:snapToGrid w:val="0"/>
        <w:spacing w:line="360" w:lineRule="auto"/>
        <w:ind w:firstLine="482" w:firstLineChars="200"/>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（二）电子称重系统服务相关要求</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说明：危废电子称重系统由危废电子计量设备及相应电子台账系统、</w:t>
      </w:r>
      <w:r>
        <w:rPr>
          <w:rFonts w:ascii="仿宋" w:hAnsi="仿宋" w:eastAsia="仿宋" w:cs="仿宋"/>
          <w:color w:val="auto"/>
          <w:sz w:val="24"/>
          <w:highlight w:val="none"/>
        </w:rPr>
        <w:t>管理系统等</w:t>
      </w:r>
      <w:r>
        <w:rPr>
          <w:rFonts w:hint="eastAsia" w:ascii="仿宋" w:hAnsi="仿宋" w:eastAsia="仿宋" w:cs="仿宋"/>
          <w:color w:val="auto"/>
          <w:sz w:val="24"/>
          <w:highlight w:val="none"/>
        </w:rPr>
        <w:t>组成，危废电子称重系统需要部署至区级平台，同时通过专网保障与省、市平台进行连接，共同实现相关要求。</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因各投标人危废电子称重系统不同，投标时，以下相关要求的响应情况通过投标文件中的方案进行评审，危废电子称重系统的实际运行状况通过演示进行评审。</w:t>
      </w:r>
    </w:p>
    <w:p>
      <w:pPr>
        <w:adjustRightInd w:val="0"/>
        <w:snapToGrid w:val="0"/>
        <w:spacing w:line="360" w:lineRule="auto"/>
        <w:ind w:firstLine="482" w:firstLineChars="200"/>
        <w:outlineLvl w:val="3"/>
        <w:rPr>
          <w:rFonts w:ascii="仿宋" w:hAnsi="仿宋" w:eastAsia="仿宋" w:cs="仿宋"/>
          <w:b/>
          <w:bCs/>
          <w:color w:val="auto"/>
          <w:sz w:val="24"/>
          <w:highlight w:val="none"/>
        </w:rPr>
      </w:pPr>
      <w:r>
        <w:rPr>
          <w:rFonts w:hint="eastAsia" w:ascii="仿宋" w:hAnsi="仿宋" w:eastAsia="仿宋" w:cs="仿宋"/>
          <w:b/>
          <w:bCs/>
          <w:color w:val="auto"/>
          <w:sz w:val="24"/>
          <w:highlight w:val="none"/>
        </w:rPr>
        <w:t>1、危废电子计量设备</w:t>
      </w:r>
    </w:p>
    <w:p>
      <w:pPr>
        <w:adjustRightInd w:val="0"/>
        <w:snapToGrid w:val="0"/>
        <w:spacing w:line="360" w:lineRule="auto"/>
        <w:ind w:firstLine="482" w:firstLineChars="200"/>
        <w:outlineLvl w:val="4"/>
        <w:rPr>
          <w:rFonts w:ascii="仿宋" w:hAnsi="仿宋" w:eastAsia="仿宋" w:cs="仿宋"/>
          <w:b/>
          <w:bCs/>
          <w:color w:val="auto"/>
          <w:sz w:val="24"/>
          <w:highlight w:val="none"/>
        </w:rPr>
      </w:pPr>
      <w:r>
        <w:rPr>
          <w:rFonts w:hint="eastAsia" w:ascii="仿宋" w:hAnsi="仿宋" w:eastAsia="仿宋" w:cs="仿宋"/>
          <w:b/>
          <w:bCs/>
          <w:color w:val="auto"/>
          <w:sz w:val="24"/>
          <w:highlight w:val="none"/>
        </w:rPr>
        <w:t>（1）危废电子计量服务要求</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危废电子计量服务，需配备18</w:t>
      </w:r>
      <w:r>
        <w:rPr>
          <w:rFonts w:ascii="仿宋" w:hAnsi="仿宋" w:eastAsia="仿宋" w:cs="仿宋"/>
          <w:color w:val="auto"/>
          <w:sz w:val="24"/>
          <w:highlight w:val="none"/>
        </w:rPr>
        <w:t>3</w:t>
      </w:r>
      <w:r>
        <w:rPr>
          <w:rFonts w:hint="eastAsia" w:ascii="仿宋" w:hAnsi="仿宋" w:eastAsia="仿宋" w:cs="仿宋"/>
          <w:color w:val="auto"/>
          <w:sz w:val="24"/>
          <w:highlight w:val="none"/>
        </w:rPr>
        <w:t>套具有电子登记、申报和打印功能的物联网计量设备（包括电子地磅秤、数据传输模块、危废标签打印与电子台账触摸屏一体机等组成），为便于企业实际使用方便，需具备以下功能：</w:t>
      </w:r>
    </w:p>
    <w:p>
      <w:pPr>
        <w:pStyle w:val="214"/>
        <w:adjustRightInd w:val="0"/>
        <w:snapToGrid w:val="0"/>
        <w:ind w:firstLine="480"/>
        <w:rPr>
          <w:rFonts w:ascii="仿宋" w:hAnsi="仿宋" w:eastAsia="仿宋" w:cs="仿宋"/>
          <w:color w:val="auto"/>
          <w:highlight w:val="none"/>
        </w:rPr>
      </w:pPr>
      <w:r>
        <w:rPr>
          <w:rFonts w:hint="eastAsia" w:ascii="仿宋" w:hAnsi="仿宋" w:eastAsia="仿宋" w:cs="仿宋"/>
          <w:color w:val="auto"/>
          <w:highlight w:val="none"/>
        </w:rPr>
        <w:t>①方便企业使用，操作便捷，在触摸屏界面上可直接选择每家企业对应的危废代码和危废中文名称。</w:t>
      </w:r>
    </w:p>
    <w:p>
      <w:pPr>
        <w:pStyle w:val="214"/>
        <w:adjustRightInd w:val="0"/>
        <w:snapToGrid w:val="0"/>
        <w:ind w:firstLine="480"/>
        <w:rPr>
          <w:rFonts w:ascii="仿宋" w:hAnsi="仿宋" w:eastAsia="仿宋" w:cs="仿宋"/>
          <w:color w:val="auto"/>
          <w:highlight w:val="none"/>
        </w:rPr>
      </w:pPr>
      <w:r>
        <w:rPr>
          <w:rFonts w:hint="eastAsia" w:ascii="仿宋" w:hAnsi="仿宋" w:eastAsia="仿宋" w:cs="仿宋"/>
          <w:color w:val="auto"/>
          <w:highlight w:val="none"/>
        </w:rPr>
        <w:t>②危废地磅秤最大量程为3吨，尺寸需根据企业现场实际情况进行定制，尺寸范围在1m*1m-1.5m*1.5m。</w:t>
      </w:r>
    </w:p>
    <w:p>
      <w:pPr>
        <w:pStyle w:val="214"/>
        <w:adjustRightInd w:val="0"/>
        <w:snapToGrid w:val="0"/>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③在完成称量后自动打印符合国家标准的危废标签，尺寸不小于10cm*10cm，底色为黄色，标签内容填写完整且符合《危险废物贮存污染控制标准》（GB 18597-2001）的要求。</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该子项的实际运行情况在演示评价中进行评审</w:t>
      </w:r>
      <w:r>
        <w:rPr>
          <w:rFonts w:hint="eastAsia" w:ascii="仿宋" w:hAnsi="仿宋" w:eastAsia="仿宋" w:cs="仿宋"/>
          <w:color w:val="auto"/>
          <w:highlight w:val="none"/>
          <w:lang w:eastAsia="zh-CN"/>
        </w:rPr>
        <w:t>）</w:t>
      </w:r>
    </w:p>
    <w:p>
      <w:pPr>
        <w:pStyle w:val="214"/>
        <w:adjustRightInd w:val="0"/>
        <w:snapToGrid w:val="0"/>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④物联网计量设备需满足称重打印自动入库、实时台账记录、危废扫码出库和批量、电子台账现场查询等功能。允许企业对使用过程中的错误操作进行纠正，入库当日可进行修改并重新称量入库（相关修改操作过程需记录在系统平台以备管理部门复核）。</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该子项的实际运行情况在演示评价中进行评审</w:t>
      </w:r>
      <w:r>
        <w:rPr>
          <w:rFonts w:hint="eastAsia" w:ascii="仿宋" w:hAnsi="仿宋" w:eastAsia="仿宋" w:cs="仿宋"/>
          <w:color w:val="auto"/>
          <w:highlight w:val="none"/>
          <w:lang w:eastAsia="zh-CN"/>
        </w:rPr>
        <w:t>）</w:t>
      </w:r>
    </w:p>
    <w:p>
      <w:pPr>
        <w:pStyle w:val="214"/>
        <w:adjustRightInd w:val="0"/>
        <w:snapToGrid w:val="0"/>
        <w:ind w:firstLine="480"/>
        <w:rPr>
          <w:rFonts w:hint="eastAsia" w:ascii="仿宋" w:hAnsi="仿宋" w:eastAsia="仿宋" w:cs="仿宋"/>
          <w:color w:val="auto"/>
          <w:highlight w:val="none"/>
        </w:rPr>
      </w:pPr>
      <w:r>
        <w:rPr>
          <w:rFonts w:hint="eastAsia" w:ascii="仿宋" w:hAnsi="仿宋" w:eastAsia="仿宋" w:cs="仿宋"/>
          <w:color w:val="auto"/>
          <w:highlight w:val="none"/>
        </w:rPr>
        <w:t>⑤危废标签打印与电子台账触摸屏一体机上可直接查看所在危废仓库的当日出入库记录，可查看符合《危险废物管理计划和管理台账制定技术导则》（HJ 1259-2022）要求的电子台账。</w:t>
      </w:r>
    </w:p>
    <w:p>
      <w:pPr>
        <w:adjustRightInd w:val="0"/>
        <w:snapToGrid w:val="0"/>
        <w:spacing w:line="360" w:lineRule="auto"/>
        <w:ind w:firstLine="482" w:firstLineChars="200"/>
        <w:outlineLvl w:val="4"/>
        <w:rPr>
          <w:rFonts w:ascii="仿宋" w:hAnsi="仿宋" w:eastAsia="仿宋" w:cs="仿宋"/>
          <w:b/>
          <w:bCs/>
          <w:color w:val="auto"/>
          <w:sz w:val="24"/>
          <w:highlight w:val="none"/>
        </w:rPr>
      </w:pPr>
      <w:r>
        <w:rPr>
          <w:rFonts w:hint="eastAsia" w:ascii="仿宋" w:hAnsi="仿宋" w:eastAsia="仿宋" w:cs="仿宋"/>
          <w:b/>
          <w:bCs/>
          <w:color w:val="auto"/>
          <w:sz w:val="24"/>
          <w:highlight w:val="none"/>
        </w:rPr>
        <w:t>（2）配套的硬件设备要求</w:t>
      </w:r>
    </w:p>
    <w:p>
      <w:pPr>
        <w:adjustRightInd w:val="0"/>
        <w:snapToGrid w:val="0"/>
        <w:spacing w:line="360" w:lineRule="auto"/>
        <w:ind w:firstLine="480" w:firstLineChars="200"/>
        <w:rPr>
          <w:color w:val="auto"/>
          <w:highlight w:val="none"/>
        </w:rPr>
      </w:pPr>
      <w:r>
        <w:rPr>
          <w:rFonts w:hint="eastAsia" w:ascii="仿宋" w:hAnsi="仿宋" w:eastAsia="仿宋" w:cs="仿宋"/>
          <w:color w:val="auto"/>
          <w:sz w:val="24"/>
          <w:highlight w:val="none"/>
        </w:rPr>
        <w:t>危废电子称重计量服务配备设备由中标人提供，硬件要求如下：</w:t>
      </w:r>
    </w:p>
    <w:tbl>
      <w:tblPr>
        <w:tblStyle w:val="45"/>
        <w:tblW w:w="8404" w:type="dxa"/>
        <w:jc w:val="center"/>
        <w:tblLayout w:type="fixed"/>
        <w:tblCellMar>
          <w:top w:w="0" w:type="dxa"/>
          <w:left w:w="108" w:type="dxa"/>
          <w:bottom w:w="0" w:type="dxa"/>
          <w:right w:w="108" w:type="dxa"/>
        </w:tblCellMar>
      </w:tblPr>
      <w:tblGrid>
        <w:gridCol w:w="1278"/>
        <w:gridCol w:w="1485"/>
        <w:gridCol w:w="4755"/>
        <w:gridCol w:w="886"/>
      </w:tblGrid>
      <w:tr>
        <w:tblPrEx>
          <w:tblCellMar>
            <w:top w:w="0" w:type="dxa"/>
            <w:left w:w="108" w:type="dxa"/>
            <w:bottom w:w="0" w:type="dxa"/>
            <w:right w:w="108" w:type="dxa"/>
          </w:tblCellMar>
        </w:tblPrEx>
        <w:trPr>
          <w:trHeight w:val="541" w:hRule="atLeast"/>
          <w:jc w:val="center"/>
        </w:trPr>
        <w:tc>
          <w:tcPr>
            <w:tcW w:w="1278"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名称</w:t>
            </w:r>
          </w:p>
        </w:tc>
        <w:tc>
          <w:tcPr>
            <w:tcW w:w="1485" w:type="dxa"/>
            <w:tcBorders>
              <w:top w:val="single" w:color="000000" w:sz="4" w:space="0"/>
              <w:left w:val="single" w:color="000000" w:sz="4" w:space="0"/>
              <w:bottom w:val="single" w:color="auto" w:sz="4" w:space="0"/>
              <w:right w:val="single" w:color="000000"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组件</w:t>
            </w:r>
          </w:p>
        </w:tc>
        <w:tc>
          <w:tcPr>
            <w:tcW w:w="475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设备</w:t>
            </w:r>
            <w:r>
              <w:rPr>
                <w:rFonts w:hint="eastAsia" w:ascii="仿宋" w:hAnsi="仿宋" w:eastAsia="仿宋" w:cs="仿宋"/>
                <w:b/>
                <w:bCs/>
                <w:color w:val="auto"/>
                <w:kern w:val="0"/>
                <w:szCs w:val="21"/>
                <w:highlight w:val="none"/>
              </w:rPr>
              <w:t>参数</w:t>
            </w:r>
          </w:p>
        </w:tc>
        <w:tc>
          <w:tcPr>
            <w:tcW w:w="88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r>
      <w:tr>
        <w:tblPrEx>
          <w:tblCellMar>
            <w:top w:w="0" w:type="dxa"/>
            <w:left w:w="108" w:type="dxa"/>
            <w:bottom w:w="0" w:type="dxa"/>
            <w:right w:w="108" w:type="dxa"/>
          </w:tblCellMar>
        </w:tblPrEx>
        <w:trPr>
          <w:trHeight w:val="557" w:hRule="atLeast"/>
          <w:jc w:val="center"/>
        </w:trPr>
        <w:tc>
          <w:tcPr>
            <w:tcW w:w="127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auto"/>
                <w:sz w:val="24"/>
                <w:highlight w:val="none"/>
              </w:rPr>
            </w:pPr>
            <w:r>
              <w:rPr>
                <w:rFonts w:hint="eastAsia" w:ascii="仿宋_GB2312" w:hAnsi="宋体" w:eastAsia="仿宋_GB2312" w:cs="宋体"/>
                <w:color w:val="auto"/>
                <w:kern w:val="0"/>
                <w:sz w:val="24"/>
                <w:highlight w:val="none"/>
              </w:rPr>
              <w:t>危废智能计量设备</w:t>
            </w:r>
          </w:p>
        </w:tc>
        <w:tc>
          <w:tcPr>
            <w:tcW w:w="1485" w:type="dxa"/>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auto"/>
                <w:kern w:val="0"/>
                <w:sz w:val="24"/>
                <w:highlight w:val="none"/>
              </w:rPr>
            </w:pPr>
            <w:r>
              <w:rPr>
                <w:rFonts w:hint="eastAsia" w:ascii="仿宋_GB2312" w:hAnsi="宋体" w:eastAsia="仿宋_GB2312" w:cs="宋体"/>
                <w:color w:val="auto"/>
                <w:sz w:val="24"/>
                <w:highlight w:val="none"/>
              </w:rPr>
              <w:t>触摸屏一体机</w:t>
            </w:r>
          </w:p>
        </w:tc>
        <w:tc>
          <w:tcPr>
            <w:tcW w:w="4755"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触摸屏，屏幕尺寸不小于15英寸</w:t>
            </w:r>
          </w:p>
        </w:tc>
        <w:tc>
          <w:tcPr>
            <w:tcW w:w="886" w:type="dxa"/>
            <w:vMerge w:val="restart"/>
            <w:tcBorders>
              <w:top w:val="single" w:color="auto" w:sz="4" w:space="0"/>
              <w:left w:val="single" w:color="auto" w:sz="4" w:space="0"/>
              <w:right w:val="single" w:color="auto" w:sz="4" w:space="0"/>
            </w:tcBorders>
            <w:vAlign w:val="center"/>
          </w:tcPr>
          <w:p>
            <w:pPr>
              <w:widowControl/>
              <w:jc w:val="center"/>
              <w:textAlignment w:val="center"/>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183个</w:t>
            </w:r>
          </w:p>
        </w:tc>
      </w:tr>
      <w:tr>
        <w:tblPrEx>
          <w:tblCellMar>
            <w:top w:w="0" w:type="dxa"/>
            <w:left w:w="108" w:type="dxa"/>
            <w:bottom w:w="0" w:type="dxa"/>
            <w:right w:w="108" w:type="dxa"/>
          </w:tblCellMar>
        </w:tblPrEx>
        <w:trPr>
          <w:trHeight w:val="541"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auto"/>
                <w:sz w:val="24"/>
                <w:highlight w:val="none"/>
              </w:rPr>
            </w:pPr>
          </w:p>
        </w:tc>
        <w:tc>
          <w:tcPr>
            <w:tcW w:w="1485" w:type="dxa"/>
            <w:vMerge w:val="continue"/>
            <w:tcBorders>
              <w:left w:val="single" w:color="auto" w:sz="4" w:space="0"/>
              <w:right w:val="single" w:color="auto" w:sz="4" w:space="0"/>
            </w:tcBorders>
            <w:vAlign w:val="center"/>
          </w:tcPr>
          <w:p>
            <w:pPr>
              <w:jc w:val="center"/>
              <w:rPr>
                <w:rFonts w:ascii="仿宋_GB2312" w:hAnsi="宋体" w:eastAsia="仿宋_GB2312" w:cs="宋体"/>
                <w:b/>
                <w:bCs/>
                <w:color w:val="auto"/>
                <w:sz w:val="24"/>
                <w:highlight w:val="none"/>
              </w:rPr>
            </w:pPr>
          </w:p>
        </w:tc>
        <w:tc>
          <w:tcPr>
            <w:tcW w:w="4755"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操作系统版本不低于安卓8.0</w:t>
            </w:r>
          </w:p>
        </w:tc>
        <w:tc>
          <w:tcPr>
            <w:tcW w:w="886" w:type="dxa"/>
            <w:vMerge w:val="continue"/>
            <w:tcBorders>
              <w:left w:val="single" w:color="auto" w:sz="4" w:space="0"/>
              <w:right w:val="single" w:color="auto" w:sz="4" w:space="0"/>
            </w:tcBorders>
            <w:vAlign w:val="center"/>
          </w:tcPr>
          <w:p>
            <w:pPr>
              <w:widowControl/>
              <w:jc w:val="center"/>
              <w:textAlignment w:val="center"/>
              <w:rPr>
                <w:rFonts w:ascii="仿宋_GB2312" w:hAnsi="宋体" w:eastAsia="仿宋_GB2312" w:cs="宋体"/>
                <w:color w:val="auto"/>
                <w:sz w:val="24"/>
                <w:highlight w:val="none"/>
              </w:rPr>
            </w:pPr>
          </w:p>
        </w:tc>
      </w:tr>
      <w:tr>
        <w:tblPrEx>
          <w:tblCellMar>
            <w:top w:w="0" w:type="dxa"/>
            <w:left w:w="108" w:type="dxa"/>
            <w:bottom w:w="0" w:type="dxa"/>
            <w:right w:w="108" w:type="dxa"/>
          </w:tblCellMar>
        </w:tblPrEx>
        <w:trPr>
          <w:trHeight w:val="541"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auto"/>
                <w:sz w:val="24"/>
                <w:highlight w:val="none"/>
              </w:rPr>
            </w:pPr>
          </w:p>
        </w:tc>
        <w:tc>
          <w:tcPr>
            <w:tcW w:w="1485" w:type="dxa"/>
            <w:vMerge w:val="continue"/>
            <w:tcBorders>
              <w:left w:val="single" w:color="auto" w:sz="4" w:space="0"/>
              <w:right w:val="single" w:color="auto" w:sz="4" w:space="0"/>
            </w:tcBorders>
            <w:vAlign w:val="center"/>
          </w:tcPr>
          <w:p>
            <w:pPr>
              <w:jc w:val="center"/>
              <w:rPr>
                <w:rFonts w:ascii="仿宋_GB2312" w:hAnsi="宋体" w:eastAsia="仿宋_GB2312" w:cs="宋体"/>
                <w:b/>
                <w:bCs/>
                <w:color w:val="auto"/>
                <w:sz w:val="24"/>
                <w:highlight w:val="none"/>
              </w:rPr>
            </w:pPr>
          </w:p>
        </w:tc>
        <w:tc>
          <w:tcPr>
            <w:tcW w:w="4755"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不低于2G运行+16G闪存</w:t>
            </w:r>
          </w:p>
        </w:tc>
        <w:tc>
          <w:tcPr>
            <w:tcW w:w="886" w:type="dxa"/>
            <w:vMerge w:val="continue"/>
            <w:tcBorders>
              <w:left w:val="single" w:color="auto" w:sz="4" w:space="0"/>
              <w:right w:val="single" w:color="auto" w:sz="4" w:space="0"/>
            </w:tcBorders>
            <w:vAlign w:val="center"/>
          </w:tcPr>
          <w:p>
            <w:pPr>
              <w:widowControl/>
              <w:jc w:val="center"/>
              <w:textAlignment w:val="center"/>
              <w:rPr>
                <w:rFonts w:ascii="仿宋_GB2312" w:hAnsi="宋体" w:eastAsia="仿宋_GB2312" w:cs="宋体"/>
                <w:color w:val="auto"/>
                <w:sz w:val="24"/>
                <w:highlight w:val="none"/>
              </w:rPr>
            </w:pPr>
          </w:p>
        </w:tc>
      </w:tr>
      <w:tr>
        <w:tblPrEx>
          <w:tblCellMar>
            <w:top w:w="0" w:type="dxa"/>
            <w:left w:w="108" w:type="dxa"/>
            <w:bottom w:w="0" w:type="dxa"/>
            <w:right w:w="108" w:type="dxa"/>
          </w:tblCellMar>
        </w:tblPrEx>
        <w:trPr>
          <w:trHeight w:val="541"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auto"/>
                <w:sz w:val="24"/>
                <w:highlight w:val="none"/>
              </w:rPr>
            </w:pPr>
          </w:p>
        </w:tc>
        <w:tc>
          <w:tcPr>
            <w:tcW w:w="1485" w:type="dxa"/>
            <w:vMerge w:val="continue"/>
            <w:tcBorders>
              <w:left w:val="single" w:color="auto" w:sz="4" w:space="0"/>
              <w:right w:val="single" w:color="auto" w:sz="4" w:space="0"/>
            </w:tcBorders>
            <w:vAlign w:val="center"/>
          </w:tcPr>
          <w:p>
            <w:pPr>
              <w:jc w:val="center"/>
              <w:rPr>
                <w:rFonts w:ascii="仿宋_GB2312" w:hAnsi="宋体" w:eastAsia="仿宋_GB2312" w:cs="宋体"/>
                <w:b/>
                <w:bCs/>
                <w:color w:val="auto"/>
                <w:sz w:val="24"/>
                <w:highlight w:val="none"/>
              </w:rPr>
            </w:pPr>
          </w:p>
        </w:tc>
        <w:tc>
          <w:tcPr>
            <w:tcW w:w="4755"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带RJ45网口，WIFI，内置4G模块</w:t>
            </w:r>
          </w:p>
        </w:tc>
        <w:tc>
          <w:tcPr>
            <w:tcW w:w="886" w:type="dxa"/>
            <w:vMerge w:val="continue"/>
            <w:tcBorders>
              <w:left w:val="single" w:color="auto" w:sz="4" w:space="0"/>
              <w:right w:val="single" w:color="auto" w:sz="4" w:space="0"/>
            </w:tcBorders>
            <w:vAlign w:val="center"/>
          </w:tcPr>
          <w:p>
            <w:pPr>
              <w:widowControl/>
              <w:jc w:val="center"/>
              <w:textAlignment w:val="center"/>
              <w:rPr>
                <w:rFonts w:ascii="仿宋_GB2312" w:hAnsi="宋体" w:eastAsia="仿宋_GB2312" w:cs="宋体"/>
                <w:color w:val="auto"/>
                <w:sz w:val="24"/>
                <w:highlight w:val="none"/>
              </w:rPr>
            </w:pPr>
          </w:p>
        </w:tc>
      </w:tr>
      <w:tr>
        <w:tblPrEx>
          <w:tblCellMar>
            <w:top w:w="0" w:type="dxa"/>
            <w:left w:w="108" w:type="dxa"/>
            <w:bottom w:w="0" w:type="dxa"/>
            <w:right w:w="108" w:type="dxa"/>
          </w:tblCellMar>
        </w:tblPrEx>
        <w:trPr>
          <w:trHeight w:val="541"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auto"/>
                <w:sz w:val="24"/>
                <w:highlight w:val="none"/>
              </w:rPr>
            </w:pPr>
          </w:p>
        </w:tc>
        <w:tc>
          <w:tcPr>
            <w:tcW w:w="1485" w:type="dxa"/>
            <w:vMerge w:val="continue"/>
            <w:tcBorders>
              <w:left w:val="single" w:color="auto" w:sz="4" w:space="0"/>
              <w:right w:val="single" w:color="auto" w:sz="4" w:space="0"/>
            </w:tcBorders>
            <w:vAlign w:val="center"/>
          </w:tcPr>
          <w:p>
            <w:pPr>
              <w:jc w:val="center"/>
              <w:rPr>
                <w:rFonts w:ascii="仿宋_GB2312" w:hAnsi="宋体" w:eastAsia="仿宋_GB2312" w:cs="宋体"/>
                <w:b/>
                <w:bCs/>
                <w:color w:val="auto"/>
                <w:sz w:val="24"/>
                <w:highlight w:val="none"/>
              </w:rPr>
            </w:pPr>
          </w:p>
        </w:tc>
        <w:tc>
          <w:tcPr>
            <w:tcW w:w="4755"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带3个及以上485接口，可同时外接3个磅秤，便于后续扩展使用</w:t>
            </w:r>
          </w:p>
        </w:tc>
        <w:tc>
          <w:tcPr>
            <w:tcW w:w="886" w:type="dxa"/>
            <w:vMerge w:val="continue"/>
            <w:tcBorders>
              <w:left w:val="single" w:color="auto" w:sz="4" w:space="0"/>
              <w:right w:val="single" w:color="auto" w:sz="4" w:space="0"/>
            </w:tcBorders>
            <w:vAlign w:val="center"/>
          </w:tcPr>
          <w:p>
            <w:pPr>
              <w:widowControl/>
              <w:jc w:val="center"/>
              <w:textAlignment w:val="center"/>
              <w:rPr>
                <w:rFonts w:ascii="仿宋_GB2312" w:hAnsi="宋体" w:eastAsia="仿宋_GB2312" w:cs="宋体"/>
                <w:color w:val="auto"/>
                <w:sz w:val="24"/>
                <w:highlight w:val="none"/>
              </w:rPr>
            </w:pPr>
          </w:p>
        </w:tc>
      </w:tr>
      <w:tr>
        <w:tblPrEx>
          <w:tblCellMar>
            <w:top w:w="0" w:type="dxa"/>
            <w:left w:w="108" w:type="dxa"/>
            <w:bottom w:w="0" w:type="dxa"/>
            <w:right w:w="108" w:type="dxa"/>
          </w:tblCellMar>
        </w:tblPrEx>
        <w:trPr>
          <w:trHeight w:val="541"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auto"/>
                <w:sz w:val="24"/>
                <w:highlight w:val="none"/>
              </w:rPr>
            </w:pPr>
          </w:p>
        </w:tc>
        <w:tc>
          <w:tcPr>
            <w:tcW w:w="1485" w:type="dxa"/>
            <w:vMerge w:val="continue"/>
            <w:tcBorders>
              <w:left w:val="single" w:color="auto" w:sz="4" w:space="0"/>
              <w:right w:val="single" w:color="auto" w:sz="4" w:space="0"/>
            </w:tcBorders>
            <w:vAlign w:val="center"/>
          </w:tcPr>
          <w:p>
            <w:pPr>
              <w:jc w:val="center"/>
              <w:rPr>
                <w:rFonts w:ascii="仿宋_GB2312" w:hAnsi="宋体" w:eastAsia="仿宋_GB2312" w:cs="宋体"/>
                <w:b/>
                <w:bCs/>
                <w:color w:val="auto"/>
                <w:sz w:val="24"/>
                <w:highlight w:val="none"/>
              </w:rPr>
            </w:pPr>
          </w:p>
        </w:tc>
        <w:tc>
          <w:tcPr>
            <w:tcW w:w="4755"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立式一体机，可独立放置，方便移动</w:t>
            </w:r>
          </w:p>
        </w:tc>
        <w:tc>
          <w:tcPr>
            <w:tcW w:w="886" w:type="dxa"/>
            <w:vMerge w:val="continue"/>
            <w:tcBorders>
              <w:left w:val="single" w:color="auto" w:sz="4" w:space="0"/>
              <w:right w:val="single" w:color="auto" w:sz="4" w:space="0"/>
            </w:tcBorders>
            <w:vAlign w:val="center"/>
          </w:tcPr>
          <w:p>
            <w:pPr>
              <w:widowControl/>
              <w:jc w:val="center"/>
              <w:textAlignment w:val="center"/>
              <w:rPr>
                <w:rFonts w:ascii="仿宋_GB2312" w:hAnsi="宋体" w:eastAsia="仿宋_GB2312" w:cs="宋体"/>
                <w:color w:val="auto"/>
                <w:sz w:val="24"/>
                <w:highlight w:val="none"/>
              </w:rPr>
            </w:pPr>
          </w:p>
        </w:tc>
      </w:tr>
      <w:tr>
        <w:tblPrEx>
          <w:tblCellMar>
            <w:top w:w="0" w:type="dxa"/>
            <w:left w:w="108" w:type="dxa"/>
            <w:bottom w:w="0" w:type="dxa"/>
            <w:right w:w="108" w:type="dxa"/>
          </w:tblCellMar>
        </w:tblPrEx>
        <w:trPr>
          <w:trHeight w:val="1005"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auto"/>
                <w:sz w:val="24"/>
                <w:highlight w:val="none"/>
              </w:rPr>
            </w:pPr>
          </w:p>
        </w:tc>
        <w:tc>
          <w:tcPr>
            <w:tcW w:w="1485" w:type="dxa"/>
            <w:vMerge w:val="continue"/>
            <w:tcBorders>
              <w:left w:val="single" w:color="auto" w:sz="4" w:space="0"/>
              <w:right w:val="single" w:color="auto" w:sz="4" w:space="0"/>
            </w:tcBorders>
            <w:vAlign w:val="center"/>
          </w:tcPr>
          <w:p>
            <w:pPr>
              <w:jc w:val="center"/>
              <w:rPr>
                <w:rFonts w:ascii="仿宋_GB2312" w:hAnsi="宋体" w:eastAsia="仿宋_GB2312" w:cs="宋体"/>
                <w:b/>
                <w:bCs/>
                <w:color w:val="auto"/>
                <w:sz w:val="24"/>
                <w:highlight w:val="none"/>
              </w:rPr>
            </w:pPr>
          </w:p>
        </w:tc>
        <w:tc>
          <w:tcPr>
            <w:tcW w:w="4755"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内置热敏式打印机，打印宽度不小于100mm；打印长度不小于2200mm；打印纸应为黄色，满足国家要求；打印速度不慢于8imch/s</w:t>
            </w:r>
          </w:p>
        </w:tc>
        <w:tc>
          <w:tcPr>
            <w:tcW w:w="886" w:type="dxa"/>
            <w:vMerge w:val="continue"/>
            <w:tcBorders>
              <w:left w:val="single" w:color="auto" w:sz="4" w:space="0"/>
              <w:right w:val="single" w:color="auto" w:sz="4" w:space="0"/>
            </w:tcBorders>
            <w:vAlign w:val="center"/>
          </w:tcPr>
          <w:p>
            <w:pPr>
              <w:widowControl/>
              <w:jc w:val="center"/>
              <w:textAlignment w:val="center"/>
              <w:rPr>
                <w:rFonts w:ascii="仿宋_GB2312" w:hAnsi="宋体" w:eastAsia="仿宋_GB2312" w:cs="宋体"/>
                <w:color w:val="auto"/>
                <w:sz w:val="24"/>
                <w:highlight w:val="none"/>
              </w:rPr>
            </w:pPr>
          </w:p>
        </w:tc>
      </w:tr>
      <w:tr>
        <w:tblPrEx>
          <w:tblCellMar>
            <w:top w:w="0" w:type="dxa"/>
            <w:left w:w="108" w:type="dxa"/>
            <w:bottom w:w="0" w:type="dxa"/>
            <w:right w:w="108" w:type="dxa"/>
          </w:tblCellMar>
        </w:tblPrEx>
        <w:trPr>
          <w:trHeight w:val="541"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电子磅秤</w:t>
            </w:r>
          </w:p>
        </w:tc>
        <w:tc>
          <w:tcPr>
            <w:tcW w:w="4755"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最大称量范围为3吨，大小规格可选，包括1×1m、1.2×1.2m、1.2×1.5m、1.5×1.5m</w:t>
            </w:r>
          </w:p>
          <w:p>
            <w:pPr>
              <w:jc w:val="left"/>
              <w:textAlignment w:val="center"/>
              <w:rPr>
                <w:rFonts w:eastAsia="仿宋_GB2312"/>
                <w:color w:val="auto"/>
                <w:highlight w:val="none"/>
              </w:rPr>
            </w:pPr>
            <w:r>
              <w:rPr>
                <w:rFonts w:hint="eastAsia" w:ascii="仿宋_GB2312" w:hAnsi="宋体" w:eastAsia="仿宋_GB2312" w:cs="宋体"/>
                <w:color w:val="auto"/>
                <w:kern w:val="0"/>
                <w:sz w:val="24"/>
                <w:highlight w:val="none"/>
              </w:rPr>
              <w:t>（说明：需同时提供所使用的磅秤制造商的《计量器具型式批准证书》，证书需由市场监督管理部门颁发）</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183台</w:t>
            </w:r>
          </w:p>
        </w:tc>
      </w:tr>
      <w:tr>
        <w:tblPrEx>
          <w:tblCellMar>
            <w:top w:w="0" w:type="dxa"/>
            <w:left w:w="108" w:type="dxa"/>
            <w:bottom w:w="0" w:type="dxa"/>
            <w:right w:w="108" w:type="dxa"/>
          </w:tblCellMar>
        </w:tblPrEx>
        <w:trPr>
          <w:trHeight w:val="541"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4G无线卡</w:t>
            </w:r>
          </w:p>
        </w:tc>
        <w:tc>
          <w:tcPr>
            <w:tcW w:w="4755"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无线流量卡</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183张</w:t>
            </w:r>
          </w:p>
        </w:tc>
      </w:tr>
      <w:tr>
        <w:tblPrEx>
          <w:tblCellMar>
            <w:top w:w="0" w:type="dxa"/>
            <w:left w:w="108" w:type="dxa"/>
            <w:bottom w:w="0" w:type="dxa"/>
            <w:right w:w="108" w:type="dxa"/>
          </w:tblCellMar>
        </w:tblPrEx>
        <w:trPr>
          <w:trHeight w:val="541" w:hRule="atLeast"/>
          <w:jc w:val="center"/>
        </w:trPr>
        <w:tc>
          <w:tcPr>
            <w:tcW w:w="127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b/>
                <w:bCs/>
                <w:color w:val="auto"/>
                <w:sz w:val="24"/>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热敏标签纸</w:t>
            </w:r>
          </w:p>
        </w:tc>
        <w:tc>
          <w:tcPr>
            <w:tcW w:w="4755" w:type="dxa"/>
            <w:tcBorders>
              <w:top w:val="single" w:color="auto" w:sz="4" w:space="0"/>
              <w:left w:val="single" w:color="auto" w:sz="4" w:space="0"/>
              <w:bottom w:val="single" w:color="auto" w:sz="4" w:space="0"/>
              <w:right w:val="single" w:color="auto" w:sz="4" w:space="0"/>
            </w:tcBorders>
            <w:vAlign w:val="center"/>
          </w:tcPr>
          <w:p>
            <w:pPr>
              <w:jc w:val="left"/>
              <w:textAlignment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不少于100张/卷</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sz w:val="24"/>
                <w:highlight w:val="none"/>
              </w:rPr>
            </w:pPr>
            <w:r>
              <w:rPr>
                <w:rFonts w:hint="eastAsia" w:ascii="仿宋_GB2312" w:hAnsi="宋体" w:eastAsia="仿宋_GB2312" w:cs="宋体"/>
                <w:color w:val="auto"/>
                <w:sz w:val="24"/>
                <w:highlight w:val="none"/>
              </w:rPr>
              <w:t>183卷</w:t>
            </w:r>
          </w:p>
        </w:tc>
      </w:tr>
    </w:tbl>
    <w:p>
      <w:pPr>
        <w:adjustRightInd w:val="0"/>
        <w:snapToGrid w:val="0"/>
        <w:spacing w:line="360" w:lineRule="auto"/>
        <w:ind w:firstLine="480" w:firstLineChars="200"/>
        <w:rPr>
          <w:rFonts w:hint="eastAsia" w:ascii="仿宋" w:hAnsi="仿宋" w:eastAsia="仿宋" w:cs="仿宋"/>
          <w:b/>
          <w:bCs/>
          <w:color w:val="auto"/>
          <w:sz w:val="24"/>
          <w:highlight w:val="none"/>
          <w:lang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投标时，投标人的产品参数应确保真实、有效。如</w:t>
      </w:r>
      <w:r>
        <w:rPr>
          <w:rFonts w:hint="eastAsia" w:ascii="仿宋" w:hAnsi="仿宋" w:eastAsia="仿宋" w:cs="仿宋"/>
          <w:color w:val="auto"/>
          <w:sz w:val="24"/>
          <w:highlight w:val="none"/>
        </w:rPr>
        <w:t>实际情况与投标文件中所承诺或响应内容不符合</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rPr>
        <w:t>，可视为虚假应标及欺诈行为，</w:t>
      </w:r>
      <w:r>
        <w:rPr>
          <w:rFonts w:hint="eastAsia" w:ascii="仿宋" w:hAnsi="仿宋" w:eastAsia="仿宋" w:cs="仿宋"/>
          <w:color w:val="auto"/>
          <w:sz w:val="24"/>
          <w:highlight w:val="none"/>
          <w:lang w:val="en-US" w:eastAsia="zh-CN"/>
        </w:rPr>
        <w:t>采购人有权</w:t>
      </w:r>
      <w:r>
        <w:rPr>
          <w:rFonts w:hint="eastAsia" w:ascii="仿宋" w:hAnsi="仿宋" w:eastAsia="仿宋" w:cs="仿宋"/>
          <w:color w:val="auto"/>
          <w:sz w:val="24"/>
          <w:highlight w:val="none"/>
        </w:rPr>
        <w:t>追究</w:t>
      </w:r>
      <w:r>
        <w:rPr>
          <w:rFonts w:hint="eastAsia" w:ascii="仿宋" w:hAnsi="仿宋" w:eastAsia="仿宋" w:cs="仿宋"/>
          <w:color w:val="auto"/>
          <w:sz w:val="24"/>
          <w:highlight w:val="none"/>
          <w:lang w:val="en-US" w:eastAsia="zh-CN"/>
        </w:rPr>
        <w:t>该投标人</w:t>
      </w:r>
      <w:r>
        <w:rPr>
          <w:rFonts w:hint="eastAsia" w:ascii="仿宋" w:hAnsi="仿宋" w:eastAsia="仿宋" w:cs="仿宋"/>
          <w:color w:val="auto"/>
          <w:sz w:val="24"/>
          <w:highlight w:val="none"/>
        </w:rPr>
        <w:t>相应责任</w:t>
      </w:r>
      <w:r>
        <w:rPr>
          <w:rFonts w:hint="eastAsia" w:ascii="仿宋" w:hAnsi="仿宋" w:eastAsia="仿宋" w:cs="仿宋"/>
          <w:color w:val="auto"/>
          <w:sz w:val="24"/>
          <w:highlight w:val="none"/>
          <w:lang w:val="en-US" w:eastAsia="zh-CN"/>
        </w:rPr>
        <w:t>）</w:t>
      </w:r>
    </w:p>
    <w:p>
      <w:pPr>
        <w:adjustRightInd w:val="0"/>
        <w:snapToGrid w:val="0"/>
        <w:spacing w:line="360" w:lineRule="auto"/>
        <w:ind w:firstLine="482" w:firstLineChars="200"/>
        <w:outlineLvl w:val="4"/>
        <w:rPr>
          <w:rFonts w:ascii="仿宋" w:hAnsi="仿宋" w:eastAsia="仿宋" w:cs="仿宋"/>
          <w:b/>
          <w:bCs/>
          <w:color w:val="auto"/>
          <w:sz w:val="24"/>
          <w:highlight w:val="none"/>
        </w:rPr>
      </w:pPr>
      <w:r>
        <w:rPr>
          <w:rFonts w:hint="eastAsia" w:ascii="仿宋" w:hAnsi="仿宋" w:eastAsia="仿宋" w:cs="仿宋"/>
          <w:b/>
          <w:bCs/>
          <w:color w:val="auto"/>
          <w:sz w:val="24"/>
          <w:highlight w:val="none"/>
        </w:rPr>
        <w:t>（3）注意事项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宋体" w:hAnsi="宋体" w:cs="宋体"/>
          <w:color w:val="auto"/>
          <w:sz w:val="24"/>
          <w:highlight w:val="none"/>
        </w:rPr>
        <w:t>①</w:t>
      </w:r>
      <w:r>
        <w:rPr>
          <w:rFonts w:hint="eastAsia" w:ascii="仿宋" w:hAnsi="仿宋" w:eastAsia="仿宋" w:cs="仿宋"/>
          <w:color w:val="auto"/>
          <w:sz w:val="24"/>
          <w:highlight w:val="none"/>
        </w:rPr>
        <w:t>服务期内中标人保障企业正常合理使用范围的标签纸。</w:t>
      </w:r>
    </w:p>
    <w:p>
      <w:pPr>
        <w:pStyle w:val="214"/>
        <w:adjustRightInd w:val="0"/>
        <w:snapToGrid w:val="0"/>
        <w:ind w:firstLine="480"/>
        <w:rPr>
          <w:rFonts w:hint="eastAsia" w:ascii="仿宋" w:hAnsi="仿宋" w:eastAsia="仿宋" w:cs="仿宋"/>
          <w:color w:val="auto"/>
          <w:highlight w:val="none"/>
        </w:rPr>
      </w:pPr>
      <w:r>
        <w:rPr>
          <w:rFonts w:hint="eastAsia" w:ascii="宋体" w:hAnsi="宋体" w:eastAsia="宋体" w:cs="宋体"/>
          <w:color w:val="auto"/>
          <w:highlight w:val="none"/>
        </w:rPr>
        <w:t>②</w:t>
      </w:r>
      <w:r>
        <w:rPr>
          <w:rFonts w:hint="eastAsia" w:ascii="仿宋" w:hAnsi="仿宋" w:eastAsia="仿宋" w:cs="仿宋"/>
          <w:color w:val="auto"/>
          <w:highlight w:val="none"/>
        </w:rPr>
        <w:t>若企业危废仓库涉及爆炸危险场所或安全生产要求的，应确保危废智能计量设备现场部署符合要求。必要时应聘请或邀请危化专家赴现场指导安装。投标文件中提供危废仓库涉及爆炸危险场所或安全生产要求的危废计量设备部署服务方案。</w:t>
      </w:r>
    </w:p>
    <w:p>
      <w:pPr>
        <w:pStyle w:val="214"/>
        <w:adjustRightInd w:val="0"/>
        <w:snapToGrid w:val="0"/>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rPr>
        <w:t>③企业原有磅秤或地磅符合《GBT 7723-2017 固定式电子衡器》的，可根据企业实际情况进行表头升级改造，升级改造需企业提供原磅秤或地磅传感器协议以及传感器接口线序图</w:t>
      </w:r>
      <w:r>
        <w:rPr>
          <w:rFonts w:hint="eastAsia" w:ascii="仿宋" w:hAnsi="仿宋" w:eastAsia="仿宋" w:cs="仿宋"/>
          <w:color w:val="auto"/>
          <w:highlight w:val="none"/>
          <w:lang w:eastAsia="zh-CN"/>
        </w:rPr>
        <w:t>。</w:t>
      </w:r>
    </w:p>
    <w:p>
      <w:pPr>
        <w:adjustRightInd w:val="0"/>
        <w:snapToGrid w:val="0"/>
        <w:spacing w:line="360" w:lineRule="auto"/>
        <w:ind w:firstLine="482" w:firstLineChars="200"/>
        <w:outlineLvl w:val="3"/>
        <w:rPr>
          <w:rFonts w:ascii="仿宋" w:hAnsi="仿宋" w:eastAsia="仿宋" w:cs="仿宋"/>
          <w:b/>
          <w:bCs/>
          <w:color w:val="auto"/>
          <w:sz w:val="24"/>
          <w:highlight w:val="none"/>
        </w:rPr>
      </w:pPr>
      <w:r>
        <w:rPr>
          <w:rFonts w:hint="eastAsia" w:ascii="仿宋" w:hAnsi="仿宋" w:eastAsia="仿宋" w:cs="仿宋"/>
          <w:b/>
          <w:bCs/>
          <w:color w:val="auto"/>
          <w:sz w:val="24"/>
          <w:highlight w:val="none"/>
        </w:rPr>
        <w:t>2、危废电子台账及</w:t>
      </w:r>
      <w:r>
        <w:rPr>
          <w:rFonts w:ascii="仿宋" w:hAnsi="仿宋" w:eastAsia="仿宋" w:cs="仿宋"/>
          <w:b/>
          <w:bCs/>
          <w:color w:val="auto"/>
          <w:sz w:val="24"/>
          <w:highlight w:val="none"/>
        </w:rPr>
        <w:t>管理平台</w:t>
      </w:r>
      <w:r>
        <w:rPr>
          <w:rFonts w:hint="eastAsia" w:ascii="仿宋" w:hAnsi="仿宋" w:eastAsia="仿宋" w:cs="仿宋"/>
          <w:b/>
          <w:bCs/>
          <w:color w:val="auto"/>
          <w:sz w:val="24"/>
          <w:highlight w:val="none"/>
        </w:rPr>
        <w:t>系统要求</w:t>
      </w:r>
    </w:p>
    <w:p>
      <w:pPr>
        <w:adjustRightInd w:val="0"/>
        <w:snapToGrid w:val="0"/>
        <w:spacing w:line="360" w:lineRule="auto"/>
        <w:ind w:firstLine="482" w:firstLineChars="200"/>
        <w:outlineLvl w:val="4"/>
        <w:rPr>
          <w:rFonts w:ascii="仿宋" w:hAnsi="仿宋" w:eastAsia="仿宋" w:cs="仿宋"/>
          <w:b/>
          <w:bCs/>
          <w:color w:val="auto"/>
          <w:sz w:val="24"/>
          <w:highlight w:val="none"/>
        </w:rPr>
      </w:pPr>
      <w:r>
        <w:rPr>
          <w:rFonts w:hint="eastAsia" w:ascii="仿宋" w:hAnsi="仿宋" w:eastAsia="仿宋" w:cs="仿宋"/>
          <w:b/>
          <w:bCs/>
          <w:color w:val="auto"/>
          <w:sz w:val="24"/>
          <w:highlight w:val="none"/>
        </w:rPr>
        <w:t>（1）危废电子台账系统</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危废电子称重系统包括按危废种类分别记录的电子台账系统（登录方式包括供企业使用的电脑端和移动端）。电子台账必须满足国家最新出台的《危险废物管理计划和管理台账制定技术导则》（HJ 1259-2022）要求。具体要求包括：</w:t>
      </w:r>
    </w:p>
    <w:p>
      <w:pPr>
        <w:pStyle w:val="214"/>
        <w:adjustRightInd w:val="0"/>
        <w:snapToGrid w:val="0"/>
        <w:ind w:firstLine="480"/>
        <w:rPr>
          <w:rFonts w:ascii="仿宋" w:hAnsi="仿宋" w:eastAsia="仿宋" w:cs="仿宋"/>
          <w:color w:val="auto"/>
          <w:highlight w:val="none"/>
        </w:rPr>
      </w:pPr>
      <w:r>
        <w:rPr>
          <w:rFonts w:hint="eastAsia" w:ascii="仿宋" w:hAnsi="仿宋" w:eastAsia="仿宋" w:cs="仿宋"/>
          <w:color w:val="auto"/>
          <w:highlight w:val="none"/>
        </w:rPr>
        <w:t>①电子台账需完整包括危险废物入库环节记录表、危险废物出库环节记录表、危险废物委外利用/处置记录表、危险废物自行利用/处置环节记录表。</w:t>
      </w:r>
    </w:p>
    <w:p>
      <w:pPr>
        <w:pStyle w:val="214"/>
        <w:adjustRightInd w:val="0"/>
        <w:snapToGrid w:val="0"/>
        <w:ind w:firstLine="480"/>
        <w:rPr>
          <w:rFonts w:ascii="仿宋" w:hAnsi="仿宋" w:eastAsia="仿宋" w:cs="仿宋"/>
          <w:color w:val="auto"/>
          <w:highlight w:val="none"/>
        </w:rPr>
      </w:pPr>
      <w:r>
        <w:rPr>
          <w:rFonts w:hint="eastAsia" w:ascii="仿宋" w:hAnsi="仿宋" w:eastAsia="仿宋" w:cs="仿宋"/>
          <w:color w:val="auto"/>
          <w:highlight w:val="none"/>
        </w:rPr>
        <w:t>②为企业提供电脑端和移动端服务，每个企业按HJ1259-2022导则要求自动生成完整电子台账，并提供查询、导出和下载服务。</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③电子台账中的入库记录、出库记录、处置去向等数据应实时上传至区级平台。</w:t>
      </w:r>
    </w:p>
    <w:p>
      <w:pPr>
        <w:pStyle w:val="214"/>
        <w:adjustRightInd w:val="0"/>
        <w:snapToGrid w:val="0"/>
        <w:ind w:firstLine="480"/>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④入库信息能够录入省固废平台并取得浙固码。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该子项的实际运行情况在演示评价中进行评审</w:t>
      </w:r>
      <w:r>
        <w:rPr>
          <w:rFonts w:hint="eastAsia" w:ascii="仿宋" w:hAnsi="仿宋" w:eastAsia="仿宋" w:cs="仿宋"/>
          <w:color w:val="auto"/>
          <w:highlight w:val="none"/>
          <w:lang w:eastAsia="zh-CN"/>
        </w:rPr>
        <w:t>）</w:t>
      </w:r>
    </w:p>
    <w:p>
      <w:pPr>
        <w:adjustRightInd w:val="0"/>
        <w:snapToGrid w:val="0"/>
        <w:spacing w:line="360" w:lineRule="auto"/>
        <w:ind w:firstLine="482" w:firstLineChars="200"/>
        <w:outlineLvl w:val="4"/>
        <w:rPr>
          <w:rFonts w:ascii="仿宋" w:hAnsi="仿宋" w:eastAsia="仿宋" w:cs="仿宋"/>
          <w:b/>
          <w:bCs/>
          <w:color w:val="auto"/>
          <w:sz w:val="24"/>
          <w:highlight w:val="none"/>
        </w:rPr>
      </w:pPr>
      <w:r>
        <w:rPr>
          <w:rFonts w:hint="eastAsia" w:ascii="仿宋" w:hAnsi="仿宋" w:eastAsia="仿宋" w:cs="仿宋"/>
          <w:b/>
          <w:bCs/>
          <w:color w:val="auto"/>
          <w:sz w:val="24"/>
          <w:highlight w:val="none"/>
        </w:rPr>
        <w:t>（2）危废数字化管理平台</w:t>
      </w:r>
    </w:p>
    <w:p>
      <w:pPr>
        <w:pStyle w:val="214"/>
        <w:adjustRightInd w:val="0"/>
        <w:snapToGrid w:val="0"/>
        <w:ind w:firstLine="480"/>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①管理平台需具备物联网计量设备接入服务，对接入企业的入库、出库、暂存、去向实现动态跟踪，为企业端提供完整电子台账服务。</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该子项的实际运行情况在演示评价中进行评审</w:t>
      </w:r>
      <w:r>
        <w:rPr>
          <w:rFonts w:hint="eastAsia" w:ascii="仿宋" w:hAnsi="仿宋" w:eastAsia="仿宋" w:cs="仿宋"/>
          <w:color w:val="auto"/>
          <w:highlight w:val="none"/>
          <w:lang w:eastAsia="zh-CN"/>
        </w:rPr>
        <w:t>）</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②管理平台需对物联网计量设备接入情况进行管理，包括其使用情况、维护情况、离线情况等。</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③管理平台具备危废处置合同到期、危废超量存放、危废超期存放、企业长时间未进行危废入库等预警功能，方便管理部门进行监管。</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④管理平台建立一</w:t>
      </w:r>
      <w:r>
        <w:rPr>
          <w:rFonts w:ascii="仿宋" w:hAnsi="仿宋" w:eastAsia="仿宋" w:cs="仿宋"/>
          <w:color w:val="auto"/>
          <w:sz w:val="24"/>
          <w:highlight w:val="none"/>
        </w:rPr>
        <w:t>企</w:t>
      </w:r>
      <w:r>
        <w:rPr>
          <w:rFonts w:hint="eastAsia" w:ascii="仿宋" w:hAnsi="仿宋" w:eastAsia="仿宋" w:cs="仿宋"/>
          <w:color w:val="auto"/>
          <w:sz w:val="24"/>
          <w:highlight w:val="none"/>
        </w:rPr>
        <w:t>一</w:t>
      </w:r>
      <w:r>
        <w:rPr>
          <w:rFonts w:ascii="仿宋" w:hAnsi="仿宋" w:eastAsia="仿宋" w:cs="仿宋"/>
          <w:color w:val="auto"/>
          <w:sz w:val="24"/>
          <w:highlight w:val="none"/>
        </w:rPr>
        <w:t>档信息，</w:t>
      </w:r>
      <w:r>
        <w:rPr>
          <w:rFonts w:hint="eastAsia" w:ascii="仿宋" w:hAnsi="仿宋" w:eastAsia="仿宋" w:cs="仿宋"/>
          <w:color w:val="auto"/>
          <w:sz w:val="24"/>
          <w:highlight w:val="none"/>
        </w:rPr>
        <w:t>能够对区内企业的危废规范化管理情况进行汇总分析。</w:t>
      </w:r>
    </w:p>
    <w:p>
      <w:pPr>
        <w:adjustRightInd w:val="0"/>
        <w:snapToGrid w:val="0"/>
        <w:spacing w:line="360" w:lineRule="auto"/>
        <w:ind w:firstLine="482" w:firstLineChars="200"/>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（三）其他服务要求</w:t>
      </w:r>
    </w:p>
    <w:p>
      <w:pPr>
        <w:adjustRightInd w:val="0"/>
        <w:snapToGrid w:val="0"/>
        <w:spacing w:line="360" w:lineRule="auto"/>
        <w:ind w:firstLine="482" w:firstLineChars="200"/>
        <w:outlineLvl w:val="3"/>
        <w:rPr>
          <w:rFonts w:ascii="仿宋" w:hAnsi="仿宋" w:eastAsia="仿宋" w:cs="仿宋"/>
          <w:b/>
          <w:bCs/>
          <w:color w:val="auto"/>
          <w:sz w:val="24"/>
          <w:highlight w:val="none"/>
        </w:rPr>
      </w:pPr>
      <w:r>
        <w:rPr>
          <w:rFonts w:hint="eastAsia" w:ascii="仿宋" w:hAnsi="仿宋" w:eastAsia="仿宋" w:cs="仿宋"/>
          <w:b/>
          <w:bCs/>
          <w:color w:val="auto"/>
          <w:sz w:val="24"/>
          <w:highlight w:val="none"/>
        </w:rPr>
        <w:t>1、确保整个系统正常运行的服务要求</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服务期内，每家企业每个季度需上门维护巡检一次，维护内容包括：</w:t>
      </w:r>
    </w:p>
    <w:p>
      <w:pPr>
        <w:pStyle w:val="214"/>
        <w:numPr>
          <w:ilvl w:val="0"/>
          <w:numId w:val="5"/>
        </w:numPr>
        <w:adjustRightInd w:val="0"/>
        <w:snapToGrid w:val="0"/>
        <w:ind w:left="0" w:firstLine="480"/>
        <w:rPr>
          <w:rFonts w:ascii="仿宋" w:hAnsi="仿宋" w:eastAsia="仿宋" w:cs="仿宋"/>
          <w:color w:val="auto"/>
          <w:highlight w:val="none"/>
        </w:rPr>
      </w:pPr>
      <w:r>
        <w:rPr>
          <w:rFonts w:hint="eastAsia" w:ascii="仿宋" w:hAnsi="仿宋" w:eastAsia="仿宋" w:cs="仿宋"/>
          <w:color w:val="auto"/>
          <w:highlight w:val="none"/>
        </w:rPr>
        <w:t>维护视频监控网络和危废计量设备，确保网络及设备正常运行。</w:t>
      </w:r>
      <w:r>
        <w:rPr>
          <w:rFonts w:hint="eastAsia" w:ascii="仿宋" w:hAnsi="仿宋" w:eastAsia="仿宋" w:cs="仿宋"/>
          <w:bCs/>
          <w:color w:val="auto"/>
          <w:highlight w:val="none"/>
        </w:rPr>
        <w:t>发生故障在1小时内响应，2小时以内到现场，4小时以内解决问题；不能当场修复的，必须采取提供备品、备件或备机等措施。备品储备量为</w:t>
      </w:r>
      <w:r>
        <w:rPr>
          <w:rFonts w:hint="eastAsia" w:ascii="仿宋_GB2312" w:hAnsi="宋体" w:eastAsia="仿宋_GB2312" w:cs="宋体"/>
          <w:color w:val="auto"/>
          <w:kern w:val="0"/>
          <w:highlight w:val="none"/>
        </w:rPr>
        <w:t>危废智能计量设备</w:t>
      </w:r>
      <w:r>
        <w:rPr>
          <w:rFonts w:hint="eastAsia" w:ascii="仿宋" w:hAnsi="仿宋" w:eastAsia="仿宋" w:cs="仿宋"/>
          <w:color w:val="auto"/>
          <w:highlight w:val="none"/>
        </w:rPr>
        <w:t>5套，保存在甲方指定的地点；</w:t>
      </w:r>
    </w:p>
    <w:p>
      <w:pPr>
        <w:pStyle w:val="214"/>
        <w:numPr>
          <w:ilvl w:val="0"/>
          <w:numId w:val="5"/>
        </w:numPr>
        <w:adjustRightInd w:val="0"/>
        <w:snapToGrid w:val="0"/>
        <w:ind w:left="0" w:firstLine="480"/>
        <w:rPr>
          <w:rFonts w:ascii="仿宋" w:hAnsi="仿宋" w:eastAsia="仿宋" w:cs="仿宋"/>
          <w:color w:val="auto"/>
          <w:highlight w:val="none"/>
        </w:rPr>
      </w:pPr>
      <w:r>
        <w:rPr>
          <w:rFonts w:hint="eastAsia" w:ascii="仿宋" w:hAnsi="仿宋" w:eastAsia="仿宋" w:cs="仿宋"/>
          <w:color w:val="auto"/>
          <w:highlight w:val="none"/>
        </w:rPr>
        <w:t>计量设备采用标准砝码进行多点校准服务，并上传服务照片；</w:t>
      </w:r>
    </w:p>
    <w:p>
      <w:pPr>
        <w:pStyle w:val="214"/>
        <w:numPr>
          <w:ilvl w:val="0"/>
          <w:numId w:val="5"/>
        </w:numPr>
        <w:adjustRightInd w:val="0"/>
        <w:snapToGrid w:val="0"/>
        <w:ind w:left="0" w:firstLine="480"/>
        <w:rPr>
          <w:rFonts w:ascii="仿宋" w:hAnsi="仿宋" w:eastAsia="仿宋" w:cs="仿宋"/>
          <w:color w:val="auto"/>
          <w:highlight w:val="none"/>
        </w:rPr>
      </w:pPr>
      <w:r>
        <w:rPr>
          <w:rFonts w:hint="eastAsia" w:ascii="仿宋" w:hAnsi="仿宋" w:eastAsia="仿宋" w:cs="仿宋"/>
          <w:color w:val="auto"/>
          <w:highlight w:val="none"/>
        </w:rPr>
        <w:t>运维巡检期间，对每家企业危废管理的规范化进行检查和指导服务；</w:t>
      </w:r>
    </w:p>
    <w:p>
      <w:pPr>
        <w:pStyle w:val="214"/>
        <w:numPr>
          <w:ilvl w:val="0"/>
          <w:numId w:val="5"/>
        </w:numPr>
        <w:adjustRightInd w:val="0"/>
        <w:snapToGrid w:val="0"/>
        <w:ind w:left="0" w:firstLine="480"/>
        <w:rPr>
          <w:rFonts w:ascii="仿宋" w:hAnsi="仿宋" w:eastAsia="仿宋" w:cs="仿宋"/>
          <w:color w:val="auto"/>
          <w:highlight w:val="none"/>
        </w:rPr>
      </w:pPr>
      <w:r>
        <w:rPr>
          <w:rFonts w:hint="eastAsia" w:ascii="仿宋" w:hAnsi="仿宋" w:eastAsia="仿宋" w:cs="仿宋"/>
          <w:color w:val="auto"/>
          <w:highlight w:val="none"/>
        </w:rPr>
        <w:t>中标人需配备一套服务运维管理系统，记录前述运维校准等服务过程并上传至系统平台形成运维服务报告，供甲方日常监管和考核。</w:t>
      </w:r>
    </w:p>
    <w:p>
      <w:pPr>
        <w:adjustRightInd w:val="0"/>
        <w:snapToGrid w:val="0"/>
        <w:spacing w:line="360" w:lineRule="auto"/>
        <w:ind w:firstLine="482" w:firstLineChars="200"/>
        <w:outlineLvl w:val="3"/>
        <w:rPr>
          <w:rFonts w:ascii="仿宋" w:hAnsi="仿宋" w:eastAsia="仿宋" w:cs="仿宋"/>
          <w:b/>
          <w:bCs/>
          <w:color w:val="auto"/>
          <w:sz w:val="24"/>
          <w:highlight w:val="none"/>
        </w:rPr>
      </w:pPr>
      <w:r>
        <w:rPr>
          <w:rFonts w:hint="eastAsia" w:ascii="仿宋" w:hAnsi="仿宋" w:eastAsia="仿宋" w:cs="仿宋"/>
          <w:b/>
          <w:bCs/>
          <w:color w:val="auto"/>
          <w:sz w:val="24"/>
          <w:highlight w:val="none"/>
        </w:rPr>
        <w:t>2、危废管理规范化服务要求</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针对钱塘区183家企业提供危废仓库规范化检查及指导服务，包括对危废贮存能力、贮存设施、分类存放、日常管理、危废标识标牌等方面定期开展规范化检查及指导服务，提高企业环保管理水平和合规性，</w:t>
      </w:r>
      <w:r>
        <w:rPr>
          <w:rFonts w:ascii="仿宋" w:hAnsi="仿宋" w:eastAsia="仿宋" w:cs="仿宋"/>
          <w:color w:val="auto"/>
          <w:sz w:val="24"/>
          <w:highlight w:val="none"/>
        </w:rPr>
        <w:t>同时收集企业固废一企一档信息录入系统平台</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①对每家企业的危废贮存能力（危废仓库面积）进行检查和指导。</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②对每家企业的危废贮存设施硬件条件进行检查和指导。</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③对每家企业的危废分类存放情况、包装完好情况进行检查和指导。</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④对每家企业的危废贮存设施日常管理情况进行检查和指导。</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⑤每家企业的危废贮存设施危废标识标牌的规范性进行检查和指导。</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⑥定期汇总危废管理的主要问题并提出整治提升方案。</w:t>
      </w:r>
    </w:p>
    <w:p>
      <w:pPr>
        <w:pStyle w:val="214"/>
        <w:adjustRightInd w:val="0"/>
        <w:snapToGrid w:val="0"/>
        <w:ind w:firstLine="480"/>
        <w:rPr>
          <w:rFonts w:ascii="仿宋" w:hAnsi="仿宋" w:eastAsia="仿宋" w:cs="仿宋"/>
          <w:bCs/>
          <w:color w:val="auto"/>
          <w:highlight w:val="none"/>
        </w:rPr>
      </w:pPr>
      <w:r>
        <w:rPr>
          <w:rFonts w:hint="eastAsia" w:ascii="仿宋" w:hAnsi="仿宋" w:eastAsia="仿宋" w:cs="仿宋"/>
          <w:bCs/>
          <w:color w:val="auto"/>
          <w:highlight w:val="none"/>
        </w:rPr>
        <w:t>⑦为183家企业建立数字档案, 在线客服随时响应和解答日常咨询，同时配备专属服务工程师提供咨询指导服务。</w:t>
      </w:r>
    </w:p>
    <w:p>
      <w:pPr>
        <w:pStyle w:val="214"/>
        <w:adjustRightInd w:val="0"/>
        <w:snapToGrid w:val="0"/>
        <w:ind w:firstLine="480"/>
        <w:rPr>
          <w:rFonts w:ascii="仿宋" w:hAnsi="仿宋" w:eastAsia="仿宋" w:cs="仿宋"/>
          <w:bCs/>
          <w:color w:val="auto"/>
          <w:highlight w:val="none"/>
        </w:rPr>
      </w:pPr>
      <w:r>
        <w:rPr>
          <w:rFonts w:hint="eastAsia" w:ascii="仿宋" w:hAnsi="仿宋" w:eastAsia="仿宋" w:cs="仿宋"/>
          <w:bCs/>
          <w:color w:val="auto"/>
          <w:highlight w:val="none"/>
        </w:rPr>
        <w:t>⑧编制年度《钱塘区危险废物数字化管理服务运营报告》，包括整体工作进度、现场巡查情况、平台申报量分析与校核、发现问题及工作建议等内容。</w:t>
      </w:r>
    </w:p>
    <w:p>
      <w:pPr>
        <w:adjustRightInd w:val="0"/>
        <w:snapToGrid w:val="0"/>
        <w:spacing w:line="360" w:lineRule="auto"/>
        <w:ind w:firstLine="482" w:firstLineChars="200"/>
        <w:outlineLvl w:val="3"/>
        <w:rPr>
          <w:rFonts w:ascii="仿宋" w:hAnsi="仿宋" w:eastAsia="仿宋" w:cs="仿宋"/>
          <w:b/>
          <w:bCs/>
          <w:color w:val="auto"/>
          <w:sz w:val="24"/>
          <w:highlight w:val="none"/>
        </w:rPr>
      </w:pPr>
      <w:r>
        <w:rPr>
          <w:rFonts w:hint="eastAsia" w:ascii="仿宋" w:hAnsi="仿宋" w:eastAsia="仿宋" w:cs="仿宋"/>
          <w:b/>
          <w:bCs/>
          <w:color w:val="auto"/>
          <w:sz w:val="24"/>
          <w:highlight w:val="none"/>
        </w:rPr>
        <w:t>3、关于培训的相关要求</w:t>
      </w:r>
    </w:p>
    <w:p>
      <w:pPr>
        <w:pStyle w:val="214"/>
        <w:adjustRightInd w:val="0"/>
        <w:snapToGrid w:val="0"/>
        <w:ind w:firstLine="480"/>
        <w:rPr>
          <w:rFonts w:ascii="仿宋" w:hAnsi="仿宋" w:eastAsia="仿宋" w:cs="仿宋"/>
          <w:color w:val="auto"/>
          <w:highlight w:val="none"/>
        </w:rPr>
      </w:pPr>
      <w:r>
        <w:rPr>
          <w:rFonts w:hint="eastAsia" w:ascii="仿宋" w:hAnsi="仿宋" w:eastAsia="仿宋" w:cs="仿宋"/>
          <w:color w:val="auto"/>
          <w:highlight w:val="none"/>
        </w:rPr>
        <w:t>因各投标人危废电子称重系统不同，中标人应在物联网计量设备、电子台账系统部署到位后，对企业实际使用人员进行培训，并提供电话和在线咨询方式进行操作指导服务。投标文件中应提供培训方案，包括培训计划、地点、组织等内容，以及相应的使用手册、或说明书、或图示等相关内容。</w:t>
      </w:r>
    </w:p>
    <w:p>
      <w:pPr>
        <w:pStyle w:val="6"/>
        <w:spacing w:before="120" w:after="120" w:line="360" w:lineRule="auto"/>
        <w:rPr>
          <w:rFonts w:ascii="仿宋" w:hAnsi="仿宋" w:eastAsia="仿宋" w:cs="仿宋"/>
          <w:color w:val="auto"/>
          <w:sz w:val="24"/>
          <w:szCs w:val="24"/>
          <w:highlight w:val="none"/>
        </w:rPr>
      </w:pPr>
      <w:bookmarkStart w:id="44" w:name="_Toc8363"/>
      <w:bookmarkStart w:id="45" w:name="_Toc23167"/>
      <w:bookmarkStart w:id="46" w:name="_Toc2989"/>
      <w:r>
        <w:rPr>
          <w:rFonts w:hint="eastAsia" w:ascii="仿宋" w:hAnsi="仿宋" w:eastAsia="仿宋" w:cs="仿宋"/>
          <w:color w:val="auto"/>
          <w:sz w:val="24"/>
          <w:szCs w:val="24"/>
          <w:highlight w:val="none"/>
        </w:rPr>
        <w:t>三、商务要求</w:t>
      </w:r>
      <w:bookmarkEnd w:id="44"/>
      <w:bookmarkEnd w:id="45"/>
      <w:bookmarkEnd w:id="46"/>
    </w:p>
    <w:p>
      <w:pPr>
        <w:pStyle w:val="2"/>
        <w:adjustRightInd w:val="0"/>
        <w:snapToGrid w:val="0"/>
        <w:spacing w:line="360" w:lineRule="auto"/>
        <w:ind w:firstLine="482" w:firstLineChars="200"/>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（一）投标报价</w:t>
      </w:r>
    </w:p>
    <w:p>
      <w:pPr>
        <w:pStyle w:val="2"/>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1、本项目采用总价包干方式。</w:t>
      </w:r>
    </w:p>
    <w:p>
      <w:pPr>
        <w:pStyle w:val="2"/>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投标人应考虑自身实力、经验及项目实施过程中的各种因素，根据采购要求，详细说明所能提供的各项具体服务内容，自主确定报价。</w:t>
      </w:r>
    </w:p>
    <w:p>
      <w:pPr>
        <w:pStyle w:val="2"/>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人的报价应包括为完成本项目可能发生的全部费用及投标人的利润和应交纳的税金等，人工、交通、通讯、设备（仪器）、管理、服务成果提交、风险等费用均包含在内。投标人对合同内容的费用、质量、安全、文明服务等实行全面承包。一旦中标，合同价不做调整。</w:t>
      </w:r>
    </w:p>
    <w:p>
      <w:pPr>
        <w:pStyle w:val="2"/>
        <w:adjustRightInd w:val="0"/>
        <w:snapToGrid w:val="0"/>
        <w:spacing w:line="360" w:lineRule="auto"/>
        <w:ind w:firstLine="482" w:firstLineChars="200"/>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（二）履约保证金</w:t>
      </w:r>
    </w:p>
    <w:p>
      <w:pPr>
        <w:pStyle w:val="2"/>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本项目无需缴纳履约保证金。</w:t>
      </w:r>
    </w:p>
    <w:p>
      <w:pPr>
        <w:pStyle w:val="2"/>
        <w:adjustRightInd w:val="0"/>
        <w:snapToGrid w:val="0"/>
        <w:spacing w:line="360" w:lineRule="auto"/>
        <w:ind w:firstLine="482" w:firstLineChars="200"/>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（三）合同款支付</w:t>
      </w:r>
    </w:p>
    <w:p>
      <w:pPr>
        <w:pStyle w:val="2"/>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1、合同生效以及具备实施条件后5个工作日内，采购人向中标人支付合同总额的40%作为预付款。（在签订合同时，中标人明确表示无需预付款或者主动要求降低预付款比例的，可不适用该规定）</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2、2023年12月前，中标人日常服务工作达到采购人要求，支付合同额的25%；2024年12月前，中标人日常服务工作达到采购人要求，支付合同额的25%；2026年</w:t>
      </w:r>
      <w:r>
        <w:rPr>
          <w:rFonts w:ascii="仿宋" w:hAnsi="仿宋" w:eastAsia="仿宋" w:cs="仿宋"/>
          <w:color w:val="auto"/>
          <w:sz w:val="24"/>
          <w:highlight w:val="none"/>
        </w:rPr>
        <w:t>11</w:t>
      </w:r>
      <w:r>
        <w:rPr>
          <w:rFonts w:hint="eastAsia" w:ascii="仿宋" w:hAnsi="仿宋" w:eastAsia="仿宋" w:cs="仿宋"/>
          <w:color w:val="auto"/>
          <w:sz w:val="24"/>
          <w:highlight w:val="none"/>
        </w:rPr>
        <w:t>月前，中标人日常服务工作达到采购人要求，经履约考核合格，支付合同尾款。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3、服务期间，中标人日常服务工作不及时不到位（例如电子秤现场校准发现运维校准率低于90%），经采购人督促后整改仍无法达到合同要求的，采购人有权中止服务合同，并追回相应服务费。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4、付款按财政政策执行，因财政预算资金保障，或供应商未按时完成项目以及不符合财政资金支付时间要求等原因造成不能及时付款的，采购方不承担责任。</w:t>
      </w:r>
    </w:p>
    <w:p>
      <w:pPr>
        <w:pStyle w:val="2"/>
        <w:adjustRightInd w:val="0"/>
        <w:snapToGrid w:val="0"/>
        <w:spacing w:line="360" w:lineRule="auto"/>
        <w:ind w:firstLine="482" w:firstLineChars="200"/>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（四）验收要求</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根据《杭州市政府采购履约验收暂行办法》（杭财采监〔2019〕10号）规定，采购人应当根据采购项目的具体情况，自行组织项目验收或者委托采购代理机构验收。验收合格标准以招标文件要求的服务结果为准。</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每年进行服务履约考核，考核内容中标后提供，如考核不合格，采购人可视情况是否终止合同。具体以合同约定为准。</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zh-CN"/>
        </w:rPr>
        <w:t>本项目需</w:t>
      </w:r>
      <w:r>
        <w:rPr>
          <w:rFonts w:hint="eastAsia" w:ascii="仿宋" w:hAnsi="仿宋" w:eastAsia="仿宋" w:cs="仿宋"/>
          <w:color w:val="auto"/>
          <w:sz w:val="24"/>
          <w:highlight w:val="none"/>
        </w:rPr>
        <w:t>组织</w:t>
      </w:r>
      <w:r>
        <w:rPr>
          <w:rFonts w:hint="eastAsia" w:ascii="仿宋" w:hAnsi="仿宋" w:eastAsia="仿宋" w:cs="仿宋"/>
          <w:color w:val="auto"/>
          <w:sz w:val="24"/>
          <w:highlight w:val="none"/>
          <w:lang w:val="zh-CN"/>
        </w:rPr>
        <w:t>履约验收，验收合格的情况作为项目支付的依据。</w:t>
      </w:r>
    </w:p>
    <w:p>
      <w:pPr>
        <w:spacing w:line="360" w:lineRule="auto"/>
        <w:ind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验收依据：①采购文件确定的技术</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val="zh-CN"/>
        </w:rPr>
        <w:t>或者服务要求；②投标文件承诺、询标回复；③</w:t>
      </w:r>
      <w:r>
        <w:rPr>
          <w:rFonts w:hint="eastAsia" w:ascii="仿宋" w:hAnsi="仿宋" w:eastAsia="仿宋" w:cs="仿宋"/>
          <w:color w:val="auto"/>
          <w:sz w:val="24"/>
          <w:highlight w:val="none"/>
        </w:rPr>
        <w:t>政府采购</w:t>
      </w:r>
      <w:r>
        <w:rPr>
          <w:rFonts w:hint="eastAsia" w:ascii="仿宋" w:hAnsi="仿宋" w:eastAsia="仿宋" w:cs="仿宋"/>
          <w:color w:val="auto"/>
          <w:sz w:val="24"/>
          <w:highlight w:val="none"/>
          <w:lang w:val="zh-CN"/>
        </w:rPr>
        <w:t>合同、甲方制定的考核标准。未进行相应约定的，应当符合国家强制性规定、政策要求、安全标准、行业或企业有关标准等。</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2、本项目的验收标准：①采购人的服务考核情况；②中标人服务过程记录、</w:t>
      </w:r>
      <w:r>
        <w:rPr>
          <w:rFonts w:hint="eastAsia" w:ascii="仿宋" w:hAnsi="仿宋" w:eastAsia="仿宋" w:cs="仿宋"/>
          <w:color w:val="auto"/>
          <w:sz w:val="24"/>
          <w:highlight w:val="none"/>
          <w:lang w:val="zh-CN"/>
        </w:rPr>
        <w:t>质量反馈；③</w:t>
      </w:r>
      <w:r>
        <w:rPr>
          <w:rFonts w:hint="eastAsia" w:ascii="仿宋" w:hAnsi="仿宋" w:eastAsia="仿宋" w:cs="仿宋"/>
          <w:color w:val="auto"/>
          <w:sz w:val="24"/>
          <w:highlight w:val="none"/>
        </w:rPr>
        <w:t>服务台账，要求台账记录清晰完整、</w:t>
      </w:r>
      <w:r>
        <w:rPr>
          <w:rFonts w:hint="eastAsia" w:ascii="仿宋" w:hAnsi="仿宋" w:eastAsia="仿宋" w:cs="仿宋"/>
          <w:color w:val="auto"/>
          <w:sz w:val="24"/>
          <w:highlight w:val="none"/>
          <w:lang w:val="zh-CN"/>
        </w:rPr>
        <w:t>材料完备。</w:t>
      </w:r>
    </w:p>
    <w:p>
      <w:pPr>
        <w:pStyle w:val="6"/>
        <w:spacing w:before="120" w:after="120" w:line="360" w:lineRule="auto"/>
        <w:rPr>
          <w:rFonts w:ascii="仿宋" w:hAnsi="仿宋" w:eastAsia="仿宋" w:cs="仿宋"/>
          <w:color w:val="auto"/>
          <w:sz w:val="24"/>
          <w:szCs w:val="24"/>
          <w:highlight w:val="none"/>
        </w:rPr>
      </w:pPr>
      <w:bookmarkStart w:id="47" w:name="_Toc23505"/>
      <w:r>
        <w:rPr>
          <w:rFonts w:hint="eastAsia" w:ascii="仿宋" w:hAnsi="仿宋" w:eastAsia="仿宋" w:cs="仿宋"/>
          <w:color w:val="auto"/>
          <w:sz w:val="24"/>
          <w:szCs w:val="24"/>
          <w:highlight w:val="none"/>
        </w:rPr>
        <w:t>四、投标的相关要求</w:t>
      </w:r>
      <w:bookmarkEnd w:id="47"/>
    </w:p>
    <w:p>
      <w:pPr>
        <w:pStyle w:val="2"/>
        <w:adjustRightInd w:val="0"/>
        <w:snapToGrid w:val="0"/>
        <w:spacing w:line="360" w:lineRule="auto"/>
        <w:ind w:firstLine="482" w:firstLineChars="200"/>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（一）投标人要求</w:t>
      </w:r>
    </w:p>
    <w:p>
      <w:pPr>
        <w:pStyle w:val="2"/>
        <w:adjustRightInd w:val="0"/>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1、投标人有类似项目业绩。本项目中，类似项目系指</w:t>
      </w:r>
      <w:r>
        <w:rPr>
          <w:rFonts w:hint="eastAsia" w:ascii="仿宋" w:hAnsi="仿宋" w:eastAsia="仿宋" w:cs="仿宋"/>
          <w:color w:val="auto"/>
          <w:kern w:val="0"/>
          <w:sz w:val="24"/>
          <w:highlight w:val="none"/>
        </w:rPr>
        <w:t>环保</w:t>
      </w:r>
      <w:r>
        <w:rPr>
          <w:rFonts w:ascii="仿宋" w:hAnsi="仿宋" w:eastAsia="仿宋" w:cs="仿宋"/>
          <w:color w:val="auto"/>
          <w:kern w:val="0"/>
          <w:sz w:val="24"/>
          <w:highlight w:val="none"/>
        </w:rPr>
        <w:t>类</w:t>
      </w:r>
      <w:r>
        <w:rPr>
          <w:rFonts w:hint="eastAsia" w:ascii="仿宋" w:hAnsi="仿宋" w:eastAsia="仿宋" w:cs="仿宋"/>
          <w:color w:val="auto"/>
          <w:kern w:val="0"/>
          <w:sz w:val="24"/>
          <w:highlight w:val="none"/>
        </w:rPr>
        <w:t>信息化服务项目</w:t>
      </w:r>
      <w:r>
        <w:rPr>
          <w:rFonts w:hint="eastAsia" w:ascii="仿宋" w:hAnsi="仿宋" w:eastAsia="仿宋" w:cs="仿宋"/>
          <w:bCs/>
          <w:color w:val="auto"/>
          <w:sz w:val="24"/>
          <w:highlight w:val="none"/>
        </w:rPr>
        <w:t>。</w:t>
      </w:r>
    </w:p>
    <w:p>
      <w:pPr>
        <w:pStyle w:val="2"/>
        <w:adjustRightInd w:val="0"/>
        <w:snapToGrid w:val="0"/>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2、投标人具有有效的质量管理体系认证证书、</w:t>
      </w:r>
      <w:r>
        <w:rPr>
          <w:rFonts w:hint="eastAsia" w:ascii="仿宋" w:hAnsi="仿宋" w:eastAsia="仿宋" w:cs="仿宋"/>
          <w:color w:val="auto"/>
          <w:kern w:val="0"/>
          <w:sz w:val="24"/>
          <w:highlight w:val="none"/>
        </w:rPr>
        <w:t>环境管理体系认证证书、</w:t>
      </w:r>
      <w:r>
        <w:rPr>
          <w:rFonts w:hint="eastAsia" w:ascii="仿宋" w:hAnsi="仿宋" w:eastAsia="仿宋" w:cs="仿宋"/>
          <w:color w:val="auto"/>
          <w:kern w:val="0"/>
          <w:sz w:val="24"/>
          <w:highlight w:val="none"/>
          <w:lang w:val="en-US" w:eastAsia="zh-CN"/>
        </w:rPr>
        <w:t>职业健康安全管理体系认证证书、</w:t>
      </w:r>
      <w:r>
        <w:rPr>
          <w:rFonts w:hint="eastAsia" w:ascii="仿宋" w:hAnsi="仿宋" w:eastAsia="仿宋" w:cs="仿宋"/>
          <w:bCs/>
          <w:color w:val="auto"/>
          <w:sz w:val="24"/>
          <w:highlight w:val="none"/>
        </w:rPr>
        <w:t>信息技术服务管理体系认证证书、信息安全管理体系认证证书。</w:t>
      </w:r>
    </w:p>
    <w:p>
      <w:pPr>
        <w:pStyle w:val="2"/>
        <w:adjustRightInd w:val="0"/>
        <w:snapToGrid w:val="0"/>
        <w:spacing w:line="360" w:lineRule="auto"/>
        <w:ind w:firstLine="482" w:firstLineChars="200"/>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（二）项目保障</w:t>
      </w:r>
    </w:p>
    <w:p>
      <w:pPr>
        <w:adjustRightInd w:val="0"/>
        <w:snapToGrid w:val="0"/>
        <w:spacing w:line="360" w:lineRule="auto"/>
        <w:ind w:firstLine="482" w:firstLineChars="200"/>
        <w:outlineLvl w:val="3"/>
        <w:rPr>
          <w:rFonts w:ascii="仿宋" w:hAnsi="仿宋" w:eastAsia="仿宋" w:cs="仿宋"/>
          <w:b/>
          <w:bCs/>
          <w:color w:val="auto"/>
          <w:sz w:val="24"/>
          <w:highlight w:val="none"/>
        </w:rPr>
      </w:pPr>
      <w:r>
        <w:rPr>
          <w:rFonts w:hint="eastAsia" w:ascii="仿宋" w:hAnsi="仿宋" w:eastAsia="仿宋" w:cs="仿宋"/>
          <w:b/>
          <w:bCs/>
          <w:color w:val="auto"/>
          <w:sz w:val="24"/>
          <w:highlight w:val="none"/>
        </w:rPr>
        <w:t>1.人员保障要求</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宋体" w:hAnsi="宋体" w:cs="宋体"/>
          <w:color w:val="auto"/>
          <w:sz w:val="24"/>
          <w:highlight w:val="none"/>
        </w:rPr>
        <w:t>①</w:t>
      </w:r>
      <w:r>
        <w:rPr>
          <w:rFonts w:hint="eastAsia" w:ascii="仿宋" w:hAnsi="仿宋" w:eastAsia="仿宋" w:cs="仿宋"/>
          <w:color w:val="auto"/>
          <w:sz w:val="24"/>
          <w:highlight w:val="none"/>
        </w:rPr>
        <w:t>投标文件中应提供投标人为其缴纳的、距投标截止时间3个月任意时间的社保证明材料，否则评审时相关人员不予认可。</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宋体" w:hAnsi="宋体" w:cs="宋体"/>
          <w:color w:val="auto"/>
          <w:sz w:val="24"/>
          <w:highlight w:val="none"/>
        </w:rPr>
        <w:t>②</w:t>
      </w:r>
      <w:r>
        <w:rPr>
          <w:rFonts w:hint="eastAsia" w:ascii="仿宋" w:hAnsi="仿宋" w:eastAsia="仿宋" w:cs="仿宋"/>
          <w:color w:val="auto"/>
          <w:sz w:val="24"/>
          <w:highlight w:val="none"/>
        </w:rPr>
        <w:t>项目负责人1名，具有信息系统项目管理师证书或环保类注册证书，高级职称（</w:t>
      </w:r>
      <w:r>
        <w:rPr>
          <w:rFonts w:hint="eastAsia" w:ascii="仿宋" w:hAnsi="仿宋" w:eastAsia="仿宋"/>
          <w:color w:val="auto"/>
          <w:kern w:val="0"/>
          <w:sz w:val="24"/>
          <w:highlight w:val="none"/>
        </w:rPr>
        <w:t>信息化</w:t>
      </w:r>
      <w:r>
        <w:rPr>
          <w:rFonts w:ascii="仿宋" w:hAnsi="仿宋" w:eastAsia="仿宋"/>
          <w:color w:val="auto"/>
          <w:kern w:val="0"/>
          <w:sz w:val="24"/>
          <w:highlight w:val="none"/>
        </w:rPr>
        <w:t>类或环保类</w:t>
      </w:r>
      <w:r>
        <w:rPr>
          <w:rFonts w:hint="eastAsia" w:ascii="仿宋" w:hAnsi="仿宋" w:eastAsia="仿宋" w:cs="仿宋"/>
          <w:color w:val="auto"/>
          <w:sz w:val="24"/>
          <w:highlight w:val="none"/>
        </w:rPr>
        <w:t>），具有</w:t>
      </w:r>
      <w:r>
        <w:rPr>
          <w:rFonts w:hint="eastAsia" w:ascii="仿宋" w:hAnsi="仿宋" w:eastAsia="仿宋"/>
          <w:color w:val="auto"/>
          <w:kern w:val="0"/>
          <w:sz w:val="24"/>
          <w:highlight w:val="none"/>
        </w:rPr>
        <w:t>类似环保</w:t>
      </w:r>
      <w:r>
        <w:rPr>
          <w:rFonts w:ascii="仿宋" w:hAnsi="仿宋" w:eastAsia="仿宋"/>
          <w:color w:val="auto"/>
          <w:kern w:val="0"/>
          <w:sz w:val="24"/>
          <w:highlight w:val="none"/>
        </w:rPr>
        <w:t>类</w:t>
      </w:r>
      <w:r>
        <w:rPr>
          <w:rFonts w:hint="eastAsia" w:ascii="仿宋" w:hAnsi="仿宋" w:eastAsia="仿宋"/>
          <w:color w:val="auto"/>
          <w:kern w:val="0"/>
          <w:sz w:val="24"/>
          <w:highlight w:val="none"/>
        </w:rPr>
        <w:t>信息化</w:t>
      </w:r>
      <w:r>
        <w:rPr>
          <w:rFonts w:ascii="仿宋" w:hAnsi="仿宋" w:eastAsia="仿宋"/>
          <w:color w:val="auto"/>
          <w:kern w:val="0"/>
          <w:sz w:val="24"/>
          <w:highlight w:val="none"/>
        </w:rPr>
        <w:t>项目</w:t>
      </w:r>
      <w:r>
        <w:rPr>
          <w:rFonts w:hint="eastAsia" w:ascii="仿宋" w:hAnsi="仿宋" w:eastAsia="仿宋"/>
          <w:color w:val="auto"/>
          <w:kern w:val="0"/>
          <w:sz w:val="24"/>
          <w:highlight w:val="none"/>
        </w:rPr>
        <w:t>建设</w:t>
      </w:r>
      <w:r>
        <w:rPr>
          <w:rFonts w:ascii="仿宋" w:hAnsi="仿宋" w:eastAsia="仿宋"/>
          <w:color w:val="auto"/>
          <w:kern w:val="0"/>
          <w:sz w:val="24"/>
          <w:highlight w:val="none"/>
        </w:rPr>
        <w:t>管理经验</w:t>
      </w:r>
      <w:r>
        <w:rPr>
          <w:rFonts w:hint="eastAsia" w:ascii="仿宋" w:hAnsi="仿宋" w:eastAsia="仿宋" w:cs="仿宋"/>
          <w:color w:val="auto"/>
          <w:sz w:val="24"/>
          <w:highlight w:val="none"/>
        </w:rPr>
        <w:t>。</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③除项目负责人外，其余项目团队人员中，有成员具有系统集成项目管理工程师或环保类注册证书或信息安全人员保障认证或软件设计师认证资质或同类更高级的证书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具备中</w:t>
      </w:r>
      <w:r>
        <w:rPr>
          <w:rFonts w:hint="eastAsia" w:ascii="仿宋" w:hAnsi="仿宋" w:eastAsia="仿宋" w:cs="仿宋"/>
          <w:color w:val="auto"/>
          <w:sz w:val="24"/>
          <w:highlight w:val="none"/>
        </w:rPr>
        <w:t>级及以上职称（信息化类或环保类）。</w:t>
      </w:r>
      <w:r>
        <w:rPr>
          <w:rFonts w:hint="eastAsia" w:ascii="仿宋" w:hAnsi="仿宋" w:eastAsia="仿宋" w:cs="仿宋"/>
          <w:color w:val="auto"/>
          <w:sz w:val="24"/>
          <w:highlight w:val="none"/>
          <w:lang w:val="en-US" w:eastAsia="zh-CN"/>
        </w:rPr>
        <w:t>其中应指派至少1人到采购人处提供驻点服务。</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④项目团队人员总数量不少于10人，合理配置。人员不得随意更换，投标时提供人员到岗承诺书。如中标后团队人员与投标响应不一致的，需要通过采购人认可；如不满足，中标人应承诺无条件更换。</w:t>
      </w:r>
    </w:p>
    <w:p>
      <w:pPr>
        <w:numPr>
          <w:ilvl w:val="0"/>
          <w:numId w:val="6"/>
        </w:numPr>
        <w:adjustRightInd w:val="0"/>
        <w:snapToGrid w:val="0"/>
        <w:spacing w:line="360" w:lineRule="auto"/>
        <w:ind w:firstLine="482" w:firstLineChars="200"/>
        <w:outlineLvl w:val="3"/>
        <w:rPr>
          <w:rFonts w:ascii="仿宋" w:hAnsi="仿宋" w:eastAsia="仿宋" w:cs="仿宋"/>
          <w:b/>
          <w:bCs/>
          <w:color w:val="auto"/>
          <w:sz w:val="24"/>
          <w:highlight w:val="none"/>
        </w:rPr>
      </w:pPr>
      <w:r>
        <w:rPr>
          <w:rFonts w:hint="eastAsia" w:ascii="仿宋" w:hAnsi="仿宋" w:eastAsia="仿宋" w:cs="仿宋"/>
          <w:b/>
          <w:bCs/>
          <w:color w:val="auto"/>
          <w:sz w:val="24"/>
          <w:highlight w:val="none"/>
        </w:rPr>
        <w:t>制度保障</w:t>
      </w:r>
    </w:p>
    <w:p>
      <w:pPr>
        <w:adjustRightInd w:val="0"/>
        <w:snapToGrid w:val="0"/>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（1）为本项目顺利开展制定工作制度，</w:t>
      </w:r>
      <w:r>
        <w:rPr>
          <w:rFonts w:hint="eastAsia" w:ascii="仿宋" w:hAnsi="仿宋" w:eastAsia="仿宋" w:cs="仿宋"/>
          <w:color w:val="auto"/>
          <w:sz w:val="24"/>
          <w:highlight w:val="none"/>
        </w:rPr>
        <w:t>包括①人员管理制度;②工作服务管理制度；③考核及激励制度；④档案管理制度；⑤质控措施方案。</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（2）必须遵守采购人规定的任何成文或不成文的保密规章、制度，履行与其工作岗位相应的保密职责。保守相关技术和商业机密，未经业主同意，不得将系统数据和视频图像用于合同无关的其他用途。</w:t>
      </w:r>
    </w:p>
    <w:p>
      <w:pPr>
        <w:adjustRightInd w:val="0"/>
        <w:snapToGrid w:val="0"/>
        <w:spacing w:line="360" w:lineRule="auto"/>
        <w:ind w:firstLine="480" w:firstLineChars="200"/>
        <w:rPr>
          <w:color w:val="auto"/>
          <w:highlight w:val="none"/>
        </w:rPr>
      </w:pPr>
      <w:r>
        <w:rPr>
          <w:rFonts w:hint="eastAsia" w:ascii="仿宋" w:hAnsi="仿宋" w:eastAsia="仿宋" w:cs="仿宋"/>
          <w:color w:val="auto"/>
          <w:kern w:val="0"/>
          <w:sz w:val="24"/>
          <w:highlight w:val="none"/>
        </w:rPr>
        <w:t>（3）对项目过程中可能出现的意外情况应有</w:t>
      </w:r>
      <w:r>
        <w:rPr>
          <w:rFonts w:hint="eastAsia" w:ascii="仿宋" w:hAnsi="仿宋" w:eastAsia="仿宋" w:cs="仿宋"/>
          <w:bCs/>
          <w:color w:val="auto"/>
          <w:sz w:val="24"/>
          <w:highlight w:val="none"/>
        </w:rPr>
        <w:t>风险管理方案，例如设备的紧急故障处理、软件的紧急维护、安全事故防护措施及应急处理等内容。</w:t>
      </w:r>
    </w:p>
    <w:p>
      <w:pPr>
        <w:pStyle w:val="2"/>
        <w:adjustRightInd w:val="0"/>
        <w:snapToGrid w:val="0"/>
        <w:spacing w:line="360" w:lineRule="auto"/>
        <w:ind w:firstLine="482" w:firstLineChars="200"/>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（三）投标时对方案的要求</w:t>
      </w:r>
    </w:p>
    <w:p>
      <w:pPr>
        <w:pStyle w:val="20"/>
        <w:rPr>
          <w:rFonts w:ascii="仿宋" w:hAnsi="仿宋" w:eastAsia="仿宋" w:cs="仿宋"/>
          <w:color w:val="auto"/>
          <w:kern w:val="0"/>
          <w:highlight w:val="none"/>
        </w:rPr>
      </w:pPr>
      <w:r>
        <w:rPr>
          <w:rFonts w:hint="eastAsia" w:ascii="仿宋" w:hAnsi="仿宋" w:eastAsia="仿宋" w:cs="仿宋"/>
          <w:color w:val="auto"/>
          <w:kern w:val="0"/>
          <w:highlight w:val="none"/>
        </w:rPr>
        <w:t>为了使项目顺利开展，投标方案应至少考虑如下内容：</w:t>
      </w:r>
    </w:p>
    <w:p>
      <w:pPr>
        <w:pStyle w:val="20"/>
        <w:rPr>
          <w:rFonts w:ascii="仿宋" w:hAnsi="仿宋" w:eastAsia="仿宋" w:cs="仿宋"/>
          <w:bCs/>
          <w:color w:val="auto"/>
          <w:highlight w:val="none"/>
        </w:rPr>
      </w:pPr>
      <w:r>
        <w:rPr>
          <w:rFonts w:hint="eastAsia" w:ascii="仿宋" w:hAnsi="仿宋" w:eastAsia="仿宋" w:cs="仿宋"/>
          <w:bCs/>
          <w:color w:val="auto"/>
          <w:highlight w:val="none"/>
        </w:rPr>
        <w:t>（1）投标响应人应提供针对本项目的技术解决方案。</w:t>
      </w:r>
    </w:p>
    <w:p>
      <w:pPr>
        <w:pStyle w:val="20"/>
        <w:rPr>
          <w:rFonts w:ascii="仿宋" w:hAnsi="仿宋" w:eastAsia="仿宋" w:cs="仿宋"/>
          <w:bCs/>
          <w:color w:val="auto"/>
          <w:highlight w:val="none"/>
        </w:rPr>
      </w:pPr>
      <w:r>
        <w:rPr>
          <w:rFonts w:hint="eastAsia" w:ascii="仿宋" w:hAnsi="仿宋" w:eastAsia="仿宋" w:cs="仿宋"/>
          <w:bCs/>
          <w:color w:val="auto"/>
          <w:highlight w:val="none"/>
        </w:rPr>
        <w:t>（2）针对本项目各主要内容的工作方案，包括：满足视频监控接入要求的相关方案、满足电子台账要求的相关方案、满足其他服务要求的相关方案。</w:t>
      </w:r>
    </w:p>
    <w:p>
      <w:pPr>
        <w:pStyle w:val="21"/>
        <w:ind w:firstLine="480"/>
        <w:rPr>
          <w:rFonts w:ascii="仿宋" w:hAnsi="仿宋" w:eastAsia="仿宋" w:cs="仿宋"/>
          <w:bCs/>
          <w:color w:val="auto"/>
          <w:highlight w:val="none"/>
        </w:rPr>
      </w:pPr>
      <w:r>
        <w:rPr>
          <w:rFonts w:hint="eastAsia" w:ascii="仿宋" w:hAnsi="仿宋" w:eastAsia="仿宋" w:cs="仿宋"/>
          <w:bCs/>
          <w:color w:val="auto"/>
          <w:highlight w:val="none"/>
        </w:rPr>
        <w:t>（3）配套设备的详细技术参数、规格和配置，实施方案。</w:t>
      </w:r>
    </w:p>
    <w:p>
      <w:pPr>
        <w:pStyle w:val="21"/>
        <w:ind w:firstLine="480"/>
        <w:rPr>
          <w:rFonts w:ascii="仿宋" w:hAnsi="仿宋" w:eastAsia="仿宋" w:cs="仿宋"/>
          <w:bCs/>
          <w:color w:val="auto"/>
          <w:highlight w:val="none"/>
        </w:rPr>
      </w:pPr>
      <w:r>
        <w:rPr>
          <w:rFonts w:hint="eastAsia" w:ascii="仿宋" w:hAnsi="仿宋" w:eastAsia="仿宋" w:cs="仿宋"/>
          <w:bCs/>
          <w:color w:val="auto"/>
          <w:highlight w:val="none"/>
        </w:rPr>
        <w:t>（4）项目团队组建情况。</w:t>
      </w:r>
    </w:p>
    <w:p>
      <w:pPr>
        <w:pStyle w:val="21"/>
        <w:ind w:firstLine="480"/>
        <w:rPr>
          <w:rFonts w:ascii="仿宋" w:hAnsi="仿宋" w:eastAsia="仿宋" w:cs="仿宋"/>
          <w:bCs/>
          <w:color w:val="auto"/>
          <w:highlight w:val="none"/>
        </w:rPr>
      </w:pPr>
      <w:r>
        <w:rPr>
          <w:rFonts w:hint="eastAsia" w:ascii="仿宋" w:hAnsi="仿宋" w:eastAsia="仿宋" w:cs="仿宋"/>
          <w:bCs/>
          <w:color w:val="auto"/>
          <w:highlight w:val="none"/>
        </w:rPr>
        <w:t>（5）提供制度保障相关内容。</w:t>
      </w:r>
    </w:p>
    <w:p>
      <w:pPr>
        <w:pStyle w:val="2"/>
        <w:adjustRightInd w:val="0"/>
        <w:snapToGrid w:val="0"/>
        <w:spacing w:line="360" w:lineRule="auto"/>
        <w:ind w:firstLine="482" w:firstLineChars="200"/>
        <w:outlineLvl w:val="2"/>
        <w:rPr>
          <w:rFonts w:ascii="仿宋" w:hAnsi="仿宋" w:eastAsia="仿宋" w:cs="仿宋"/>
          <w:b/>
          <w:bCs/>
          <w:color w:val="auto"/>
          <w:sz w:val="24"/>
          <w:highlight w:val="none"/>
        </w:rPr>
      </w:pPr>
      <w:r>
        <w:rPr>
          <w:rFonts w:hint="eastAsia" w:ascii="仿宋" w:hAnsi="仿宋" w:eastAsia="仿宋" w:cs="仿宋"/>
          <w:b/>
          <w:bCs/>
          <w:color w:val="auto"/>
          <w:sz w:val="24"/>
          <w:highlight w:val="none"/>
        </w:rPr>
        <w:t>（四）评审过程中的演示</w:t>
      </w:r>
    </w:p>
    <w:p>
      <w:pPr>
        <w:adjustRightInd w:val="0"/>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1、为验证实际效果、流畅性、项目适用性、人性化等情况，评审过程中设现场演示环节，由各投标人将</w:t>
      </w:r>
      <w:r>
        <w:rPr>
          <w:rFonts w:hint="eastAsia" w:ascii="仿宋" w:hAnsi="仿宋" w:eastAsia="仿宋" w:cs="仿宋"/>
          <w:snapToGrid w:val="0"/>
          <w:color w:val="auto"/>
          <w:kern w:val="0"/>
          <w:sz w:val="24"/>
          <w:highlight w:val="none"/>
          <w:lang w:val="en-US" w:eastAsia="zh-CN"/>
        </w:rPr>
        <w:t>现实中</w:t>
      </w:r>
      <w:r>
        <w:rPr>
          <w:rFonts w:hint="eastAsia" w:ascii="仿宋" w:hAnsi="仿宋" w:eastAsia="仿宋" w:cs="仿宋"/>
          <w:snapToGrid w:val="0"/>
          <w:color w:val="auto"/>
          <w:kern w:val="0"/>
          <w:sz w:val="24"/>
          <w:highlight w:val="none"/>
        </w:rPr>
        <w:t>电子称重系统的实际运行情况</w:t>
      </w:r>
      <w:r>
        <w:rPr>
          <w:rFonts w:hint="eastAsia" w:ascii="仿宋_GB2312" w:eastAsia="仿宋_GB2312"/>
          <w:color w:val="auto"/>
          <w:sz w:val="24"/>
          <w:highlight w:val="none"/>
        </w:rPr>
        <w:t>制作成视频</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设备及运行情况应在视频中清晰明了，以免影响评审</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，随备份文件存放于U盘中一同存储、送达</w:t>
      </w:r>
      <w:r>
        <w:rPr>
          <w:rFonts w:hint="eastAsia" w:ascii="仿宋" w:hAnsi="仿宋" w:eastAsia="仿宋" w:cs="仿宋"/>
          <w:snapToGrid w:val="0"/>
          <w:color w:val="auto"/>
          <w:kern w:val="0"/>
          <w:sz w:val="24"/>
          <w:highlight w:val="none"/>
        </w:rPr>
        <w:t>。</w:t>
      </w:r>
    </w:p>
    <w:p>
      <w:pPr>
        <w:adjustRightInd w:val="0"/>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（1）时间要求：演示时间一般不超过15分钟。</w:t>
      </w:r>
    </w:p>
    <w:p>
      <w:pPr>
        <w:adjustRightInd w:val="0"/>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（2）顺序安排：一般按投标文件解密成功的先后顺序依次进行。评标委员会有权根据现场实际情况调整相关顺序。</w:t>
      </w:r>
    </w:p>
    <w:p>
      <w:pPr>
        <w:adjustRightInd w:val="0"/>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zh-CN"/>
        </w:rPr>
        <w:t>（</w:t>
      </w:r>
      <w:r>
        <w:rPr>
          <w:rFonts w:hint="eastAsia" w:ascii="仿宋" w:hAnsi="仿宋" w:eastAsia="仿宋" w:cs="仿宋"/>
          <w:snapToGrid w:val="0"/>
          <w:color w:val="auto"/>
          <w:kern w:val="0"/>
          <w:sz w:val="24"/>
          <w:highlight w:val="none"/>
        </w:rPr>
        <w:t>3</w:t>
      </w:r>
      <w:r>
        <w:rPr>
          <w:rFonts w:hint="eastAsia" w:ascii="仿宋" w:hAnsi="仿宋" w:eastAsia="仿宋" w:cs="仿宋"/>
          <w:snapToGrid w:val="0"/>
          <w:color w:val="auto"/>
          <w:kern w:val="0"/>
          <w:sz w:val="24"/>
          <w:highlight w:val="none"/>
          <w:lang w:val="zh-CN"/>
        </w:rPr>
        <w:t>）</w:t>
      </w:r>
      <w:r>
        <w:rPr>
          <w:rFonts w:hint="eastAsia" w:ascii="仿宋" w:hAnsi="仿宋" w:eastAsia="仿宋" w:cs="仿宋"/>
          <w:snapToGrid w:val="0"/>
          <w:color w:val="auto"/>
          <w:kern w:val="0"/>
          <w:sz w:val="24"/>
          <w:highlight w:val="none"/>
        </w:rPr>
        <w:t>方式</w:t>
      </w:r>
      <w:r>
        <w:rPr>
          <w:rFonts w:hint="eastAsia" w:ascii="仿宋" w:hAnsi="仿宋" w:eastAsia="仿宋" w:cs="仿宋"/>
          <w:snapToGrid w:val="0"/>
          <w:color w:val="auto"/>
          <w:kern w:val="0"/>
          <w:sz w:val="24"/>
          <w:highlight w:val="none"/>
          <w:lang w:val="zh-CN"/>
        </w:rPr>
        <w:t>：</w:t>
      </w:r>
      <w:r>
        <w:rPr>
          <w:rFonts w:hint="eastAsia" w:ascii="仿宋_GB2312" w:eastAsia="仿宋_GB2312"/>
          <w:color w:val="auto"/>
          <w:sz w:val="24"/>
          <w:highlight w:val="none"/>
        </w:rPr>
        <w:t>演示内容制作成视频，随备份文件存放于U盘中一同存储、送达</w:t>
      </w:r>
      <w:r>
        <w:rPr>
          <w:rFonts w:hint="eastAsia" w:ascii="仿宋" w:hAnsi="仿宋" w:eastAsia="仿宋" w:cs="仿宋"/>
          <w:snapToGrid w:val="0"/>
          <w:color w:val="auto"/>
          <w:kern w:val="0"/>
          <w:sz w:val="24"/>
          <w:highlight w:val="none"/>
        </w:rPr>
        <w:t>。投标人应注意，本项目开标地点（</w:t>
      </w:r>
      <w:r>
        <w:rPr>
          <w:rFonts w:hint="eastAsia" w:ascii="仿宋" w:hAnsi="仿宋" w:eastAsia="仿宋" w:cs="仿宋"/>
          <w:color w:val="auto"/>
          <w:sz w:val="24"/>
          <w:highlight w:val="none"/>
        </w:rPr>
        <w:t>杭州市钱塘区幸福南路1116号和茂大厦四楼开标室</w:t>
      </w:r>
      <w:r>
        <w:rPr>
          <w:rFonts w:hint="eastAsia" w:ascii="仿宋" w:hAnsi="仿宋" w:eastAsia="仿宋" w:cs="仿宋"/>
          <w:snapToGrid w:val="0"/>
          <w:color w:val="auto"/>
          <w:kern w:val="0"/>
          <w:sz w:val="24"/>
          <w:highlight w:val="none"/>
        </w:rPr>
        <w:t>）与代理机构办公地点不在同一处。投标人充分考虑时间，确保上述资料可以按时送达。</w:t>
      </w:r>
    </w:p>
    <w:p>
      <w:pPr>
        <w:adjustRightInd w:val="0"/>
        <w:snapToGrid w:val="0"/>
        <w:spacing w:line="360" w:lineRule="auto"/>
        <w:ind w:firstLine="480" w:firstLineChars="200"/>
        <w:rPr>
          <w:rFonts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rPr>
        <w:t>（4）不演示的，不作无效标处理，但相关评分项不得分</w:t>
      </w:r>
      <w:r>
        <w:rPr>
          <w:rFonts w:hint="eastAsia" w:ascii="仿宋" w:hAnsi="仿宋" w:eastAsia="仿宋" w:cs="仿宋"/>
          <w:snapToGrid w:val="0"/>
          <w:color w:val="auto"/>
          <w:kern w:val="0"/>
          <w:sz w:val="24"/>
          <w:highlight w:val="none"/>
          <w:lang w:val="zh-CN"/>
        </w:rPr>
        <w:t>。</w:t>
      </w:r>
    </w:p>
    <w:p>
      <w:pPr>
        <w:pStyle w:val="21"/>
        <w:ind w:firstLine="480"/>
        <w:rPr>
          <w:rFonts w:hint="eastAsia" w:ascii="仿宋" w:hAnsi="仿宋" w:eastAsia="仿宋" w:cs="仿宋"/>
          <w:snapToGrid w:val="0"/>
          <w:color w:val="auto"/>
          <w:kern w:val="0"/>
          <w:highlight w:val="none"/>
          <w:lang w:val="zh-CN"/>
        </w:rPr>
      </w:pPr>
      <w:r>
        <w:rPr>
          <w:rFonts w:hint="eastAsia" w:ascii="仿宋" w:hAnsi="仿宋" w:eastAsia="仿宋" w:cs="仿宋"/>
          <w:color w:val="auto"/>
          <w:highlight w:val="none"/>
          <w:lang w:val="zh-CN"/>
        </w:rPr>
        <w:t>（</w:t>
      </w:r>
      <w:r>
        <w:rPr>
          <w:rFonts w:hint="eastAsia" w:ascii="仿宋" w:hAnsi="仿宋" w:eastAsia="仿宋" w:cs="仿宋"/>
          <w:snapToGrid w:val="0"/>
          <w:color w:val="auto"/>
          <w:kern w:val="0"/>
          <w:highlight w:val="none"/>
          <w:lang w:val="zh-CN"/>
        </w:rPr>
        <w:t>5</w:t>
      </w:r>
      <w:r>
        <w:rPr>
          <w:rFonts w:hint="eastAsia" w:ascii="仿宋" w:hAnsi="仿宋" w:eastAsia="仿宋" w:cs="仿宋"/>
          <w:color w:val="auto"/>
          <w:highlight w:val="none"/>
          <w:lang w:val="zh-CN"/>
        </w:rPr>
        <w:t>）</w:t>
      </w:r>
      <w:r>
        <w:rPr>
          <w:rFonts w:hint="eastAsia" w:ascii="仿宋" w:hAnsi="仿宋" w:eastAsia="仿宋" w:cs="仿宋"/>
          <w:snapToGrid w:val="0"/>
          <w:color w:val="auto"/>
          <w:kern w:val="0"/>
          <w:highlight w:val="none"/>
          <w:lang w:val="zh-CN"/>
        </w:rPr>
        <w:t>演示内容：</w:t>
      </w:r>
    </w:p>
    <w:p>
      <w:pPr>
        <w:pStyle w:val="21"/>
        <w:ind w:firstLine="480"/>
        <w:rPr>
          <w:rFonts w:hint="eastAsia" w:ascii="仿宋" w:hAnsi="仿宋" w:eastAsia="仿宋" w:cs="仿宋"/>
          <w:snapToGrid w:val="0"/>
          <w:color w:val="auto"/>
          <w:kern w:val="0"/>
          <w:highlight w:val="none"/>
          <w:lang w:val="zh-CN" w:eastAsia="zh-CN"/>
        </w:rPr>
      </w:pPr>
      <w:r>
        <w:rPr>
          <w:rFonts w:hint="eastAsia" w:ascii="宋体" w:hAnsi="宋体" w:eastAsia="宋体" w:cs="宋体"/>
          <w:snapToGrid w:val="0"/>
          <w:color w:val="auto"/>
          <w:kern w:val="0"/>
          <w:highlight w:val="none"/>
          <w:lang w:val="zh-CN"/>
        </w:rPr>
        <w:t>①</w:t>
      </w:r>
      <w:r>
        <w:rPr>
          <w:rFonts w:hint="eastAsia" w:ascii="仿宋" w:hAnsi="仿宋" w:eastAsia="仿宋" w:cs="仿宋"/>
          <w:bCs/>
          <w:color w:val="auto"/>
          <w:highlight w:val="none"/>
        </w:rPr>
        <w:t>联网状态下</w:t>
      </w:r>
      <w:r>
        <w:rPr>
          <w:rFonts w:hint="eastAsia" w:ascii="仿宋" w:hAnsi="仿宋" w:eastAsia="仿宋" w:cs="仿宋"/>
          <w:bCs/>
          <w:color w:val="auto"/>
          <w:highlight w:val="none"/>
          <w:lang w:eastAsia="zh-CN"/>
        </w:rPr>
        <w:t>，</w:t>
      </w:r>
      <w:r>
        <w:rPr>
          <w:rFonts w:hint="eastAsia" w:ascii="仿宋" w:hAnsi="仿宋" w:eastAsia="仿宋" w:cs="仿宋"/>
          <w:color w:val="auto"/>
          <w:sz w:val="24"/>
          <w:highlight w:val="none"/>
        </w:rPr>
        <w:t>物联网计量设备</w:t>
      </w:r>
      <w:r>
        <w:rPr>
          <w:rFonts w:hint="eastAsia" w:ascii="仿宋" w:hAnsi="仿宋" w:eastAsia="仿宋" w:cs="仿宋"/>
          <w:color w:val="auto"/>
          <w:highlight w:val="none"/>
        </w:rPr>
        <w:t>在完成称量后自动打印符合国家标准的危废标签，尺寸不小于10cm*10cm，底色为黄色，标签内容填写完整且符合《危险废物贮存污染控制标准》（GB 18597-2001）的要求</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物联网计量设备需满足称重打印自动入库、实时台账记录、危废扫码出库和批量、电子台账现场查询等功能。允许企业对使用过程中的错误操作进行纠正，入库当日可进行修改并重新称量入库</w:t>
      </w:r>
      <w:r>
        <w:rPr>
          <w:rFonts w:hint="eastAsia" w:ascii="仿宋" w:hAnsi="仿宋" w:eastAsia="仿宋" w:cs="仿宋"/>
          <w:color w:val="auto"/>
          <w:highlight w:val="none"/>
          <w:lang w:eastAsia="zh-CN"/>
        </w:rPr>
        <w:t>。</w:t>
      </w:r>
    </w:p>
    <w:p>
      <w:pPr>
        <w:pStyle w:val="21"/>
        <w:ind w:firstLine="480"/>
        <w:rPr>
          <w:rFonts w:ascii="仿宋" w:hAnsi="仿宋" w:eastAsia="仿宋" w:cs="仿宋"/>
          <w:bCs/>
          <w:color w:val="auto"/>
          <w:highlight w:val="none"/>
        </w:rPr>
      </w:pPr>
      <w:r>
        <w:rPr>
          <w:rFonts w:hint="eastAsia" w:ascii="宋体" w:hAnsi="宋体" w:eastAsia="宋体" w:cs="宋体"/>
          <w:bCs/>
          <w:color w:val="auto"/>
          <w:highlight w:val="none"/>
        </w:rPr>
        <w:t>②</w:t>
      </w:r>
      <w:r>
        <w:rPr>
          <w:rFonts w:hint="eastAsia" w:ascii="仿宋" w:hAnsi="仿宋" w:eastAsia="仿宋" w:cs="仿宋"/>
          <w:color w:val="auto"/>
          <w:sz w:val="24"/>
          <w:highlight w:val="none"/>
        </w:rPr>
        <w:t>管理平台需具备物联网计量设备接入服务，对接入企业的入库、出库、暂存、去向实现动态跟踪，为企业端提供完整电子台账服务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入库信息能够录入省固废平台并取得浙固码</w:t>
      </w:r>
      <w:r>
        <w:rPr>
          <w:rFonts w:hint="eastAsia" w:ascii="仿宋" w:hAnsi="仿宋" w:eastAsia="仿宋" w:cs="仿宋"/>
          <w:snapToGrid w:val="0"/>
          <w:color w:val="auto"/>
          <w:kern w:val="0"/>
          <w:highlight w:val="none"/>
          <w:lang w:val="zh-CN"/>
        </w:rPr>
        <w:t>。</w:t>
      </w:r>
    </w:p>
    <w:p>
      <w:pPr>
        <w:pStyle w:val="6"/>
        <w:spacing w:before="120" w:after="120" w:line="360" w:lineRule="auto"/>
        <w:rPr>
          <w:rFonts w:ascii="仿宋" w:hAnsi="仿宋" w:eastAsia="仿宋" w:cs="仿宋"/>
          <w:color w:val="auto"/>
          <w:sz w:val="24"/>
          <w:szCs w:val="24"/>
          <w:highlight w:val="none"/>
        </w:rPr>
      </w:pPr>
      <w:bookmarkStart w:id="48" w:name="_Toc9947"/>
      <w:r>
        <w:rPr>
          <w:rFonts w:hint="eastAsia" w:ascii="仿宋" w:hAnsi="仿宋" w:eastAsia="仿宋" w:cs="仿宋"/>
          <w:color w:val="auto"/>
          <w:sz w:val="24"/>
          <w:szCs w:val="24"/>
          <w:highlight w:val="none"/>
        </w:rPr>
        <w:t>五、其他说明</w:t>
      </w:r>
      <w:bookmarkEnd w:id="48"/>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1、投标人提供的服务、证明材料等实际情况与投标文件中所承诺或响应内容不符合，可视为虚假应标及欺诈行为，并追究相应责任。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2、投标人应遵守行政主管部门的各项规定，并无条件接受杭州市生态环境局钱塘分局的检查，如服务期间出台新的规定，则按最新要求执行。</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3、知识产权：采购人在中华人民共和国境内因使用本招标项目产品和服务中的任何一部分时，采购人免受第三方提出的侵犯其专利权、商标权或其它知识产权的起诉。若出现以上情况，所有责任由投标人承担。</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4、投标价格应包括所有应支付的对专利权、版权、设计或其他因知识产权而需要向其他方支付的税费。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5、未尽事宜可进一步参阅合同条款、招标文件其他内容。</w:t>
      </w:r>
    </w:p>
    <w:bookmarkEnd w:id="34"/>
    <w:bookmarkEnd w:id="35"/>
    <w:bookmarkEnd w:id="36"/>
    <w:bookmarkEnd w:id="37"/>
    <w:p>
      <w:pPr>
        <w:adjustRightInd w:val="0"/>
        <w:snapToGrid w:val="0"/>
        <w:spacing w:line="360" w:lineRule="auto"/>
        <w:ind w:firstLine="420" w:firstLineChars="200"/>
        <w:rPr>
          <w:rFonts w:ascii="仿宋" w:hAnsi="仿宋" w:eastAsia="仿宋" w:cs="仿宋"/>
          <w:color w:val="auto"/>
          <w:highlight w:val="none"/>
        </w:rPr>
        <w:sectPr>
          <w:headerReference r:id="rId5" w:type="default"/>
          <w:footerReference r:id="rId6" w:type="default"/>
          <w:pgSz w:w="11850" w:h="16783"/>
          <w:pgMar w:top="1247" w:right="1588" w:bottom="1089" w:left="1588" w:header="851" w:footer="992" w:gutter="0"/>
          <w:cols w:space="720" w:num="1"/>
          <w:docGrid w:linePitch="312" w:charSpace="0"/>
        </w:sectPr>
      </w:pPr>
    </w:p>
    <w:p>
      <w:pPr>
        <w:adjustRightInd w:val="0"/>
        <w:snapToGrid w:val="0"/>
        <w:spacing w:before="120" w:beforeLines="50" w:after="120" w:afterLines="50" w:line="360" w:lineRule="auto"/>
        <w:jc w:val="center"/>
        <w:outlineLvl w:val="0"/>
        <w:rPr>
          <w:rFonts w:ascii="仿宋" w:hAnsi="仿宋" w:eastAsia="仿宋" w:cs="仿宋"/>
          <w:b/>
          <w:color w:val="auto"/>
          <w:sz w:val="30"/>
          <w:szCs w:val="30"/>
          <w:highlight w:val="none"/>
        </w:rPr>
      </w:pPr>
      <w:bookmarkStart w:id="49" w:name="_Toc26489"/>
      <w:bookmarkStart w:id="50" w:name="_Toc14349"/>
      <w:r>
        <w:rPr>
          <w:rFonts w:hint="eastAsia" w:ascii="仿宋" w:hAnsi="仿宋" w:eastAsia="仿宋" w:cs="仿宋"/>
          <w:b/>
          <w:color w:val="auto"/>
          <w:sz w:val="30"/>
          <w:szCs w:val="30"/>
          <w:highlight w:val="none"/>
        </w:rPr>
        <w:t>第四部分  评标办法</w:t>
      </w:r>
      <w:bookmarkEnd w:id="49"/>
      <w:bookmarkEnd w:id="50"/>
    </w:p>
    <w:p>
      <w:pPr>
        <w:pStyle w:val="6"/>
        <w:snapToGrid w:val="0"/>
        <w:spacing w:before="120" w:beforeLines="50" w:after="120" w:afterLines="50" w:line="360" w:lineRule="auto"/>
        <w:rPr>
          <w:rFonts w:ascii="仿宋" w:hAnsi="仿宋" w:eastAsia="仿宋" w:cs="仿宋"/>
          <w:color w:val="auto"/>
          <w:sz w:val="24"/>
          <w:szCs w:val="24"/>
          <w:highlight w:val="none"/>
        </w:rPr>
      </w:pPr>
      <w:bookmarkStart w:id="51" w:name="_Toc15069"/>
      <w:bookmarkStart w:id="52" w:name="_Toc16598"/>
      <w:r>
        <w:rPr>
          <w:rFonts w:hint="eastAsia" w:ascii="仿宋" w:hAnsi="仿宋" w:eastAsia="仿宋" w:cs="仿宋"/>
          <w:color w:val="auto"/>
          <w:sz w:val="24"/>
          <w:szCs w:val="24"/>
          <w:highlight w:val="none"/>
        </w:rPr>
        <w:t>评标办法前附表</w:t>
      </w:r>
      <w:bookmarkEnd w:id="51"/>
      <w:bookmarkEnd w:id="52"/>
    </w:p>
    <w:p>
      <w:pPr>
        <w:adjustRightInd w:val="0"/>
        <w:snapToGrid w:val="0"/>
        <w:spacing w:line="360" w:lineRule="auto"/>
        <w:rPr>
          <w:rFonts w:ascii="仿宋" w:hAnsi="Times New Roman" w:eastAsia="仿宋" w:cs="仿宋"/>
          <w:b/>
          <w:bCs/>
          <w:color w:val="auto"/>
          <w:sz w:val="24"/>
          <w:highlight w:val="none"/>
        </w:rPr>
      </w:pPr>
    </w:p>
    <w:tbl>
      <w:tblPr>
        <w:tblStyle w:val="45"/>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6080"/>
        <w:gridCol w:w="680"/>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753"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0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评分因素</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924"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bCs/>
                <w:color w:val="auto"/>
                <w:sz w:val="24"/>
                <w:highlight w:val="none"/>
              </w:rPr>
              <w:t>投标文件中评标标准相应的商务技术资料目录</w:t>
            </w:r>
            <w:r>
              <w:rPr>
                <w:rFonts w:hint="eastAsia" w:ascii="仿宋" w:hAnsi="仿宋" w:eastAsia="仿宋" w:cs="仿宋"/>
                <w:color w:val="auto"/>
                <w:sz w:val="24"/>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trPr>
        <w:tc>
          <w:tcPr>
            <w:tcW w:w="753"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投标人资信响应情况</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924" w:type="dxa"/>
            <w:vAlign w:val="center"/>
          </w:tcPr>
          <w:p>
            <w:pPr>
              <w:adjustRightInd w:val="0"/>
              <w:snapToGrid w:val="0"/>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blHeader/>
        </w:trPr>
        <w:tc>
          <w:tcPr>
            <w:tcW w:w="753"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bCs/>
                <w:color w:val="auto"/>
                <w:sz w:val="24"/>
                <w:highlight w:val="none"/>
              </w:rPr>
              <w:t>投标人具有有效的质量管理体系认证证书、</w:t>
            </w:r>
            <w:r>
              <w:rPr>
                <w:rFonts w:hint="eastAsia" w:ascii="仿宋" w:hAnsi="仿宋" w:eastAsia="仿宋" w:cs="仿宋"/>
                <w:color w:val="auto"/>
                <w:kern w:val="0"/>
                <w:sz w:val="24"/>
                <w:highlight w:val="none"/>
              </w:rPr>
              <w:t>环境管理体系认证证书、</w:t>
            </w:r>
            <w:r>
              <w:rPr>
                <w:rFonts w:hint="eastAsia" w:ascii="仿宋" w:hAnsi="仿宋" w:eastAsia="仿宋" w:cs="仿宋"/>
                <w:color w:val="auto"/>
                <w:kern w:val="0"/>
                <w:sz w:val="24"/>
                <w:highlight w:val="none"/>
                <w:lang w:val="en-US" w:eastAsia="zh-CN"/>
              </w:rPr>
              <w:t>职业健康安全管理体系认证证书、</w:t>
            </w:r>
            <w:r>
              <w:rPr>
                <w:rFonts w:hint="eastAsia" w:ascii="仿宋" w:hAnsi="仿宋" w:eastAsia="仿宋" w:cs="仿宋"/>
                <w:bCs/>
                <w:color w:val="auto"/>
                <w:sz w:val="24"/>
                <w:highlight w:val="none"/>
              </w:rPr>
              <w:t>信息技术服务管理体系认证证书、信息安全管理体系认证证书</w:t>
            </w:r>
            <w:r>
              <w:rPr>
                <w:rFonts w:hint="eastAsia" w:ascii="仿宋" w:hAnsi="仿宋" w:eastAsia="仿宋" w:cs="仿宋"/>
                <w:color w:val="auto"/>
                <w:sz w:val="24"/>
                <w:highlight w:val="none"/>
              </w:rPr>
              <w:t>。有一项得1分，</w:t>
            </w:r>
            <w:r>
              <w:rPr>
                <w:rFonts w:hint="eastAsia" w:ascii="仿宋" w:hAnsi="仿宋" w:eastAsia="仿宋" w:cs="仿宋"/>
                <w:color w:val="auto"/>
                <w:sz w:val="24"/>
                <w:highlight w:val="none"/>
                <w:lang w:val="en-US" w:eastAsia="zh-CN"/>
              </w:rPr>
              <w:t>有四项可得</w:t>
            </w:r>
            <w:r>
              <w:rPr>
                <w:rFonts w:hint="eastAsia" w:ascii="仿宋" w:hAnsi="仿宋" w:eastAsia="仿宋" w:cs="仿宋"/>
                <w:color w:val="auto"/>
                <w:sz w:val="24"/>
                <w:highlight w:val="none"/>
              </w:rPr>
              <w:t>4分，</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不得分。</w:t>
            </w:r>
          </w:p>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说明：</w:t>
            </w:r>
            <w:r>
              <w:rPr>
                <w:rFonts w:hint="eastAsia" w:ascii="宋体" w:hAnsi="宋体" w:cs="宋体"/>
                <w:color w:val="auto"/>
                <w:sz w:val="24"/>
                <w:highlight w:val="none"/>
              </w:rPr>
              <w:t>①</w:t>
            </w:r>
            <w:r>
              <w:rPr>
                <w:rFonts w:hint="eastAsia" w:ascii="仿宋" w:hAnsi="仿宋" w:eastAsia="仿宋" w:cs="仿宋"/>
                <w:color w:val="auto"/>
                <w:sz w:val="24"/>
                <w:highlight w:val="none"/>
              </w:rPr>
              <w:t>提供认证证书复印件或扫描件；</w:t>
            </w:r>
            <w:r>
              <w:rPr>
                <w:rFonts w:hint="eastAsia" w:ascii="宋体" w:hAnsi="宋体" w:cs="宋体"/>
                <w:color w:val="auto"/>
                <w:sz w:val="24"/>
                <w:highlight w:val="none"/>
              </w:rPr>
              <w:t>②</w:t>
            </w:r>
            <w:r>
              <w:rPr>
                <w:rFonts w:hint="eastAsia" w:ascii="仿宋" w:hAnsi="仿宋" w:eastAsia="仿宋" w:cs="仿宋"/>
                <w:color w:val="auto"/>
                <w:sz w:val="24"/>
                <w:highlight w:val="none"/>
              </w:rPr>
              <w:t>证书可在国家认证认可信息公共服务平台查询，且状态为有效。</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4" w:type="dxa"/>
            <w:vAlign w:val="center"/>
          </w:tcPr>
          <w:p>
            <w:pPr>
              <w:adjustRightInd w:val="0"/>
              <w:snapToGrid w:val="0"/>
              <w:jc w:val="center"/>
              <w:rPr>
                <w:rFonts w:ascii="仿宋" w:hAnsi="仿宋" w:eastAsia="仿宋" w:cs="仿宋"/>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1.2</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投标人自2019年1月1日以来（合同签订时间为准）承揽过</w:t>
            </w:r>
            <w:r>
              <w:rPr>
                <w:rFonts w:hint="eastAsia" w:ascii="仿宋" w:hAnsi="仿宋" w:eastAsia="仿宋" w:cs="仿宋"/>
                <w:color w:val="auto"/>
                <w:kern w:val="0"/>
                <w:sz w:val="24"/>
                <w:highlight w:val="none"/>
              </w:rPr>
              <w:t>环保</w:t>
            </w:r>
            <w:r>
              <w:rPr>
                <w:rFonts w:ascii="仿宋" w:hAnsi="仿宋" w:eastAsia="仿宋" w:cs="仿宋"/>
                <w:color w:val="auto"/>
                <w:kern w:val="0"/>
                <w:sz w:val="24"/>
                <w:highlight w:val="none"/>
              </w:rPr>
              <w:t>类</w:t>
            </w:r>
            <w:r>
              <w:rPr>
                <w:rFonts w:hint="eastAsia" w:ascii="仿宋" w:hAnsi="仿宋" w:eastAsia="仿宋" w:cs="仿宋"/>
                <w:color w:val="auto"/>
                <w:kern w:val="0"/>
                <w:sz w:val="24"/>
                <w:highlight w:val="none"/>
              </w:rPr>
              <w:t>信息化服务项目</w:t>
            </w:r>
            <w:r>
              <w:rPr>
                <w:rFonts w:hint="eastAsia" w:ascii="仿宋" w:hAnsi="仿宋" w:eastAsia="仿宋" w:cs="仿宋"/>
                <w:color w:val="auto"/>
                <w:sz w:val="24"/>
                <w:highlight w:val="none"/>
              </w:rPr>
              <w:t>的业绩情况，每个得1分，最多得1分。</w:t>
            </w:r>
          </w:p>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说明：①提供服务合同作为证明材料，服务合同须包括但不限于合同首页、主要内容页、签章页、签订日期页等的复印件；②未能提供以上业绩证明材料或证明材料不完整的业绩不予认可；</w:t>
            </w:r>
            <w:r>
              <w:rPr>
                <w:rFonts w:hint="eastAsia" w:ascii="宋体" w:hAnsi="宋体" w:cs="宋体"/>
                <w:color w:val="auto"/>
                <w:sz w:val="24"/>
                <w:highlight w:val="none"/>
              </w:rPr>
              <w:t>③</w:t>
            </w:r>
            <w:r>
              <w:rPr>
                <w:rFonts w:hint="eastAsia" w:ascii="仿宋" w:hAnsi="仿宋" w:eastAsia="仿宋" w:cs="仿宋"/>
                <w:color w:val="auto"/>
                <w:sz w:val="24"/>
                <w:highlight w:val="none"/>
              </w:rPr>
              <w:t>业绩不限定具体行业、地域及金额。</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根据项目基本情况，提供总体技术方案，包括投标人对投标项目的理解程度、综合分析、项目进度、难点把握等情况。根据方案分析的针对性、完整性情况进行评价。分析内容针对性、完整性好得5分；内容针对性、完整性较好得4分；内容针对性、完整性一般得3分；有较大欠缺得1分；其余不得分</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视频监控相关要求的响应情况</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924" w:type="dxa"/>
            <w:vAlign w:val="center"/>
          </w:tcPr>
          <w:p>
            <w:pPr>
              <w:adjustRightInd w:val="0"/>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3.1</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视频接入网络工作方案，指导企业内部视频监控布置，视频</w:t>
            </w:r>
            <w:r>
              <w:rPr>
                <w:rFonts w:ascii="仿宋" w:hAnsi="仿宋" w:eastAsia="仿宋" w:cs="仿宋"/>
                <w:color w:val="auto"/>
                <w:sz w:val="24"/>
                <w:highlight w:val="none"/>
              </w:rPr>
              <w:t>专线接入平台</w:t>
            </w:r>
            <w:r>
              <w:rPr>
                <w:rFonts w:hint="eastAsia" w:ascii="仿宋" w:hAnsi="仿宋" w:eastAsia="仿宋" w:cs="仿宋"/>
                <w:color w:val="auto"/>
                <w:sz w:val="24"/>
                <w:highlight w:val="none"/>
              </w:rPr>
              <w:t>安全性</w:t>
            </w:r>
            <w:r>
              <w:rPr>
                <w:rFonts w:ascii="仿宋" w:hAnsi="仿宋" w:eastAsia="仿宋" w:cs="仿宋"/>
                <w:color w:val="auto"/>
                <w:sz w:val="24"/>
                <w:highlight w:val="none"/>
              </w:rPr>
              <w:t>、顺畅性等，</w:t>
            </w:r>
            <w:r>
              <w:rPr>
                <w:rFonts w:hint="eastAsia" w:ascii="仿宋" w:hAnsi="仿宋" w:eastAsia="仿宋" w:cs="仿宋"/>
                <w:color w:val="auto"/>
                <w:sz w:val="24"/>
                <w:highlight w:val="none"/>
              </w:rPr>
              <w:t>根据方案的完整性、可行性、项目匹配性进行打分。方案完整性、可行性、项目匹配性好得5分；方案完整性、可行性、项目匹配性较好得4分；方案完整性、可行性、项目匹配性一般得3分；有较大欠缺得1分；其余不得分</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电子称重系统相关要求的响应情况</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4.1</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危废电子计量服务方案，根据方案的完整性、可行性、项目匹配性进行打分。方案完整性、可行性、项目匹配性好得/5分；方案完整性、可行性、项目匹配性较好得4分；方案完整性、可行性、项目匹配性一般得3分；有较大欠缺得1分；其余不得分</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4.2</w:t>
            </w:r>
          </w:p>
        </w:tc>
        <w:tc>
          <w:tcPr>
            <w:tcW w:w="6080" w:type="dxa"/>
            <w:vAlign w:val="center"/>
          </w:tcPr>
          <w:p>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拟投入的危废电子计量服务服务配备设备应满足“第三部分 采购需求 二、工作内容及要求 （二）电子台账相关要求”的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配套的硬件设备要求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。全部满足得</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分，每有一项指标负偏离扣2分，扣完为止。</w:t>
            </w:r>
          </w:p>
        </w:tc>
        <w:tc>
          <w:tcPr>
            <w:tcW w:w="680" w:type="dxa"/>
            <w:vAlign w:val="center"/>
          </w:tcPr>
          <w:p>
            <w:pPr>
              <w:adjustRightInd w:val="0"/>
              <w:snapToGrid w:val="0"/>
              <w:jc w:val="center"/>
              <w:rPr>
                <w:rFonts w:ascii="仿宋" w:hAnsi="仿宋" w:eastAsia="仿宋" w:cs="仿宋"/>
                <w:color w:val="auto"/>
                <w:sz w:val="24"/>
                <w:highlight w:val="none"/>
              </w:rPr>
            </w:pPr>
            <w:r>
              <w:rPr>
                <w:rFonts w:ascii="仿宋" w:hAnsi="仿宋" w:eastAsia="仿宋" w:cs="仿宋"/>
                <w:color w:val="auto"/>
                <w:sz w:val="24"/>
                <w:highlight w:val="none"/>
              </w:rPr>
              <w:t>8</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4.3</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针对企业危废仓库涉及爆炸危险场所或安全生产要求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提供</w:t>
            </w:r>
            <w:r>
              <w:rPr>
                <w:rFonts w:hint="eastAsia" w:ascii="仿宋" w:hAnsi="仿宋" w:eastAsia="仿宋" w:cs="仿宋"/>
                <w:color w:val="auto"/>
                <w:sz w:val="24"/>
                <w:highlight w:val="none"/>
              </w:rPr>
              <w:t>安全生产部署服务方案，根据方案的可行性、项目匹配性进行打分。方案可行性、项目匹配性好得5分；方案完可行性、项目匹配性较好得4分；方案可行性、项目匹配性一般得3分；有较大欠缺得1分；其余不得分</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4.4</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危废电子台账服务方案，根据方案的完整性、可行性、项目匹配性进行打分。方案完整性、可行性、项目匹配性好得5分；方案完整性、可行性、项目匹配性较好得4分；方案完整性、可行性、项目匹配性一般得3分；有较大欠缺得1分；其余不得分</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4.5</w:t>
            </w:r>
          </w:p>
        </w:tc>
        <w:tc>
          <w:tcPr>
            <w:tcW w:w="6080" w:type="dxa"/>
            <w:vAlign w:val="center"/>
          </w:tcPr>
          <w:p>
            <w:pPr>
              <w:adjustRightInd w:val="0"/>
              <w:snapToGrid w:val="0"/>
              <w:jc w:val="left"/>
              <w:rPr>
                <w:rFonts w:ascii="仿宋" w:hAnsi="仿宋" w:eastAsia="仿宋" w:cs="仿宋"/>
                <w:color w:val="auto"/>
                <w:sz w:val="24"/>
                <w:highlight w:val="none"/>
              </w:rPr>
            </w:pPr>
            <w:r>
              <w:rPr>
                <w:rFonts w:ascii="仿宋" w:hAnsi="仿宋" w:eastAsia="仿宋" w:cs="仿宋"/>
                <w:color w:val="auto"/>
                <w:sz w:val="24"/>
                <w:highlight w:val="none"/>
              </w:rPr>
              <w:t>危废数字化管理平台</w:t>
            </w:r>
            <w:r>
              <w:rPr>
                <w:rFonts w:hint="eastAsia" w:ascii="仿宋" w:hAnsi="仿宋" w:eastAsia="仿宋" w:cs="仿宋"/>
                <w:color w:val="auto"/>
                <w:sz w:val="24"/>
                <w:highlight w:val="none"/>
              </w:rPr>
              <w:t>方案，根据方案的完整性、可行性、项目匹配性进行打分。方案完整性、可行性、项目匹配性好得5分；方案完整性、可行性、项目匹配性较好得4分；方案完整性、可行性、项目匹配性一般得3分；有较大欠缺得1分；其余不得分</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其他服务要求的响应情况</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5.1</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确保整个系统正常运行的服务方案，根据方案的完整性、可行性、项目匹配性进行打分。方案完整性、可行性、项目匹配性好得5分；方案完整性、可行性、项目匹配性较好得4分；方案完整性、可行性、项目匹配性一般得3分；有较大欠缺得1分；其余不得分</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5.2</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危废管理规范化服务方案，根据方案的完整性、可行性、项目匹配性进行打分。方案完整性、可行性、项目匹配性好得5分；方案完整性、可行性、项目匹配性较好得4分；方案完整性、可行性、项目匹配性一般得3分；有较大欠缺得1分；其余不得分</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5.3</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培训方案，根据方案的可行性、项目匹配性进行打分。方案可行性、项目匹配性好得3分；方案完可行性、项目匹配性较好得2分；方案可行性、项目匹配性一般得2分；有较大欠缺得1分；其余不得分</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项目团队情况。相关人员应提供投标人为其缴纳的近3个月任意时间的社保证明材料，否则不予认可。要求证书等证明材料的，应提供证书的复印件或扫描件</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924" w:type="dxa"/>
            <w:vAlign w:val="center"/>
          </w:tcPr>
          <w:p>
            <w:pPr>
              <w:adjustRightInd w:val="0"/>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6.1</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olor w:val="auto"/>
                <w:kern w:val="0"/>
                <w:sz w:val="24"/>
                <w:highlight w:val="none"/>
              </w:rPr>
              <w:t>投标人拟派项目负责人具有信息系统项目管理师证书或环保类注册证书，符合</w:t>
            </w:r>
            <w:r>
              <w:rPr>
                <w:rFonts w:ascii="仿宋" w:hAnsi="仿宋" w:eastAsia="仿宋"/>
                <w:color w:val="auto"/>
                <w:kern w:val="0"/>
                <w:sz w:val="24"/>
                <w:highlight w:val="none"/>
              </w:rPr>
              <w:t>要求的得</w:t>
            </w:r>
            <w:r>
              <w:rPr>
                <w:rFonts w:hint="eastAsia" w:ascii="仿宋" w:hAnsi="仿宋" w:eastAsia="仿宋"/>
                <w:color w:val="auto"/>
                <w:kern w:val="0"/>
                <w:sz w:val="24"/>
                <w:highlight w:val="none"/>
              </w:rPr>
              <w:t>1分；具备信息化</w:t>
            </w:r>
            <w:r>
              <w:rPr>
                <w:rFonts w:ascii="仿宋" w:hAnsi="仿宋" w:eastAsia="仿宋"/>
                <w:color w:val="auto"/>
                <w:kern w:val="0"/>
                <w:sz w:val="24"/>
                <w:highlight w:val="none"/>
              </w:rPr>
              <w:t>类或环保类</w:t>
            </w:r>
            <w:r>
              <w:rPr>
                <w:rFonts w:hint="eastAsia" w:ascii="仿宋" w:hAnsi="仿宋" w:eastAsia="仿宋"/>
                <w:color w:val="auto"/>
                <w:kern w:val="0"/>
                <w:sz w:val="24"/>
                <w:highlight w:val="none"/>
              </w:rPr>
              <w:t>高级职称</w:t>
            </w:r>
            <w:r>
              <w:rPr>
                <w:rFonts w:ascii="仿宋" w:hAnsi="仿宋" w:eastAsia="仿宋"/>
                <w:color w:val="auto"/>
                <w:kern w:val="0"/>
                <w:sz w:val="24"/>
                <w:highlight w:val="none"/>
              </w:rPr>
              <w:t>的</w:t>
            </w:r>
            <w:r>
              <w:rPr>
                <w:rFonts w:hint="eastAsia" w:ascii="仿宋" w:hAnsi="仿宋" w:eastAsia="仿宋"/>
                <w:color w:val="auto"/>
                <w:kern w:val="0"/>
                <w:sz w:val="24"/>
                <w:highlight w:val="none"/>
              </w:rPr>
              <w:t>得2分</w:t>
            </w:r>
            <w:r>
              <w:rPr>
                <w:rFonts w:hint="eastAsia" w:ascii="仿宋" w:hAnsi="仿宋" w:eastAsia="仿宋"/>
                <w:color w:val="auto"/>
                <w:kern w:val="0"/>
                <w:sz w:val="24"/>
                <w:highlight w:val="none"/>
                <w:lang w:eastAsia="zh-CN"/>
              </w:rPr>
              <w:t>；</w:t>
            </w:r>
            <w:r>
              <w:rPr>
                <w:rFonts w:ascii="仿宋" w:hAnsi="仿宋" w:eastAsia="仿宋"/>
                <w:color w:val="auto"/>
                <w:kern w:val="0"/>
                <w:sz w:val="24"/>
                <w:highlight w:val="none"/>
              </w:rPr>
              <w:t>具有</w:t>
            </w:r>
            <w:r>
              <w:rPr>
                <w:rFonts w:hint="eastAsia" w:ascii="仿宋" w:hAnsi="仿宋" w:eastAsia="仿宋"/>
                <w:color w:val="auto"/>
                <w:kern w:val="0"/>
                <w:sz w:val="24"/>
                <w:highlight w:val="none"/>
              </w:rPr>
              <w:t>类似环保</w:t>
            </w:r>
            <w:r>
              <w:rPr>
                <w:rFonts w:ascii="仿宋" w:hAnsi="仿宋" w:eastAsia="仿宋"/>
                <w:color w:val="auto"/>
                <w:kern w:val="0"/>
                <w:sz w:val="24"/>
                <w:highlight w:val="none"/>
              </w:rPr>
              <w:t>类</w:t>
            </w:r>
            <w:r>
              <w:rPr>
                <w:rFonts w:hint="eastAsia" w:ascii="仿宋" w:hAnsi="仿宋" w:eastAsia="仿宋"/>
                <w:color w:val="auto"/>
                <w:kern w:val="0"/>
                <w:sz w:val="24"/>
                <w:highlight w:val="none"/>
              </w:rPr>
              <w:t>信息化</w:t>
            </w:r>
            <w:r>
              <w:rPr>
                <w:rFonts w:ascii="仿宋" w:hAnsi="仿宋" w:eastAsia="仿宋"/>
                <w:color w:val="auto"/>
                <w:kern w:val="0"/>
                <w:sz w:val="24"/>
                <w:highlight w:val="none"/>
              </w:rPr>
              <w:t>项目</w:t>
            </w:r>
            <w:r>
              <w:rPr>
                <w:rFonts w:hint="eastAsia" w:ascii="仿宋" w:hAnsi="仿宋" w:eastAsia="仿宋"/>
                <w:color w:val="auto"/>
                <w:kern w:val="0"/>
                <w:sz w:val="24"/>
                <w:highlight w:val="none"/>
              </w:rPr>
              <w:t>建设</w:t>
            </w:r>
            <w:r>
              <w:rPr>
                <w:rFonts w:ascii="仿宋" w:hAnsi="仿宋" w:eastAsia="仿宋"/>
                <w:color w:val="auto"/>
                <w:kern w:val="0"/>
                <w:sz w:val="24"/>
                <w:highlight w:val="none"/>
              </w:rPr>
              <w:t>管理经验的得1</w:t>
            </w:r>
            <w:r>
              <w:rPr>
                <w:rFonts w:hint="eastAsia" w:ascii="仿宋" w:hAnsi="仿宋" w:eastAsia="仿宋"/>
                <w:color w:val="auto"/>
                <w:kern w:val="0"/>
                <w:sz w:val="24"/>
                <w:highlight w:val="none"/>
              </w:rPr>
              <w:t>分（提供简历或履历说明）</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6.2</w:t>
            </w:r>
          </w:p>
        </w:tc>
        <w:tc>
          <w:tcPr>
            <w:tcW w:w="6080" w:type="dxa"/>
            <w:vAlign w:val="center"/>
          </w:tcPr>
          <w:p>
            <w:pPr>
              <w:rPr>
                <w:rFonts w:ascii="仿宋" w:hAnsi="仿宋" w:eastAsia="仿宋" w:cs="仿宋"/>
                <w:color w:val="auto"/>
                <w:sz w:val="24"/>
                <w:highlight w:val="none"/>
              </w:rPr>
            </w:pPr>
            <w:r>
              <w:rPr>
                <w:rFonts w:hint="eastAsia" w:ascii="仿宋" w:hAnsi="仿宋" w:eastAsia="仿宋" w:cs="仿宋"/>
                <w:color w:val="auto"/>
                <w:sz w:val="24"/>
                <w:highlight w:val="none"/>
              </w:rPr>
              <w:t>除项目负责人外，项目技术团队成员具有系统集成项目管理工程师或环保类注册证书或信息安全人员保障认证或软件设计师认证资质或</w:t>
            </w:r>
            <w:r>
              <w:rPr>
                <w:rFonts w:ascii="仿宋" w:hAnsi="仿宋" w:eastAsia="仿宋" w:cs="仿宋"/>
                <w:color w:val="auto"/>
                <w:sz w:val="24"/>
                <w:highlight w:val="none"/>
              </w:rPr>
              <w:t>同</w:t>
            </w:r>
            <w:r>
              <w:rPr>
                <w:rFonts w:hint="eastAsia" w:ascii="仿宋" w:hAnsi="仿宋" w:eastAsia="仿宋" w:cs="仿宋"/>
                <w:color w:val="auto"/>
                <w:sz w:val="24"/>
                <w:highlight w:val="none"/>
              </w:rPr>
              <w:t>类</w:t>
            </w:r>
            <w:r>
              <w:rPr>
                <w:rFonts w:ascii="仿宋" w:hAnsi="仿宋" w:eastAsia="仿宋" w:cs="仿宋"/>
                <w:color w:val="auto"/>
                <w:sz w:val="24"/>
                <w:highlight w:val="none"/>
              </w:rPr>
              <w:t>更高级的证书</w:t>
            </w:r>
            <w:r>
              <w:rPr>
                <w:rFonts w:hint="eastAsia" w:ascii="仿宋" w:hAnsi="仿宋" w:eastAsia="仿宋" w:cs="仿宋"/>
                <w:color w:val="auto"/>
                <w:sz w:val="24"/>
                <w:highlight w:val="none"/>
              </w:rPr>
              <w:t>的，每人有1个</w:t>
            </w:r>
            <w:r>
              <w:rPr>
                <w:rFonts w:ascii="仿宋" w:hAnsi="仿宋" w:eastAsia="仿宋" w:cs="仿宋"/>
                <w:color w:val="auto"/>
                <w:sz w:val="24"/>
                <w:highlight w:val="none"/>
              </w:rPr>
              <w:t>证书得</w:t>
            </w:r>
            <w:r>
              <w:rPr>
                <w:rFonts w:hint="eastAsia" w:ascii="仿宋" w:hAnsi="仿宋" w:eastAsia="仿宋" w:cs="仿宋"/>
                <w:color w:val="auto"/>
                <w:sz w:val="24"/>
                <w:highlight w:val="none"/>
              </w:rPr>
              <w:t>1分（1人多个</w:t>
            </w:r>
            <w:r>
              <w:rPr>
                <w:rFonts w:ascii="仿宋" w:hAnsi="仿宋" w:eastAsia="仿宋" w:cs="仿宋"/>
                <w:color w:val="auto"/>
                <w:sz w:val="24"/>
                <w:highlight w:val="none"/>
              </w:rPr>
              <w:t>证书也得</w:t>
            </w:r>
            <w:r>
              <w:rPr>
                <w:rFonts w:hint="eastAsia" w:ascii="仿宋" w:hAnsi="仿宋" w:eastAsia="仿宋" w:cs="仿宋"/>
                <w:color w:val="auto"/>
                <w:sz w:val="24"/>
                <w:highlight w:val="none"/>
              </w:rPr>
              <w:t>1分）；具有环境保护类或</w:t>
            </w:r>
            <w:r>
              <w:rPr>
                <w:rFonts w:ascii="仿宋" w:hAnsi="仿宋" w:eastAsia="仿宋" w:cs="仿宋"/>
                <w:color w:val="auto"/>
                <w:sz w:val="24"/>
                <w:highlight w:val="none"/>
              </w:rPr>
              <w:t>信息化类</w:t>
            </w:r>
            <w:r>
              <w:rPr>
                <w:rFonts w:hint="eastAsia" w:ascii="仿宋" w:hAnsi="仿宋" w:eastAsia="仿宋" w:cs="仿宋"/>
                <w:color w:val="auto"/>
                <w:sz w:val="24"/>
                <w:highlight w:val="none"/>
              </w:rPr>
              <w:t>专业中级</w:t>
            </w:r>
            <w:r>
              <w:rPr>
                <w:rFonts w:ascii="仿宋" w:hAnsi="仿宋" w:eastAsia="仿宋" w:cs="仿宋"/>
                <w:color w:val="auto"/>
                <w:sz w:val="24"/>
                <w:highlight w:val="none"/>
              </w:rPr>
              <w:t>职称的得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ascii="仿宋" w:hAnsi="仿宋" w:eastAsia="仿宋" w:cs="仿宋"/>
                <w:color w:val="auto"/>
                <w:sz w:val="24"/>
                <w:highlight w:val="none"/>
              </w:rPr>
              <w:t>，</w:t>
            </w:r>
            <w:r>
              <w:rPr>
                <w:rFonts w:hint="eastAsia" w:ascii="仿宋" w:hAnsi="仿宋" w:eastAsia="仿宋" w:cs="仿宋"/>
                <w:color w:val="auto"/>
                <w:sz w:val="24"/>
                <w:highlight w:val="none"/>
              </w:rPr>
              <w:t>高级职称的每人得2分；本项最高</w:t>
            </w:r>
            <w:r>
              <w:rPr>
                <w:rFonts w:ascii="仿宋" w:hAnsi="仿宋" w:eastAsia="仿宋" w:cs="仿宋"/>
                <w:color w:val="auto"/>
                <w:sz w:val="24"/>
                <w:highlight w:val="none"/>
              </w:rPr>
              <w:t>8</w:t>
            </w:r>
            <w:r>
              <w:rPr>
                <w:rFonts w:hint="eastAsia" w:ascii="仿宋" w:hAnsi="仿宋" w:eastAsia="仿宋" w:cs="仿宋"/>
                <w:color w:val="auto"/>
                <w:sz w:val="24"/>
                <w:highlight w:val="none"/>
              </w:rPr>
              <w:t>分</w:t>
            </w:r>
            <w:r>
              <w:rPr>
                <w:rFonts w:ascii="仿宋" w:hAnsi="仿宋" w:eastAsia="仿宋" w:cs="仿宋"/>
                <w:color w:val="auto"/>
                <w:sz w:val="24"/>
                <w:highlight w:val="none"/>
              </w:rPr>
              <w:t>。（</w:t>
            </w:r>
            <w:r>
              <w:rPr>
                <w:rFonts w:hint="eastAsia" w:ascii="仿宋" w:hAnsi="仿宋" w:eastAsia="仿宋" w:cs="仿宋"/>
                <w:color w:val="auto"/>
                <w:sz w:val="24"/>
                <w:highlight w:val="none"/>
              </w:rPr>
              <w:t>每项职称认证计分人数不超过</w:t>
            </w:r>
            <w:r>
              <w:rPr>
                <w:rFonts w:ascii="仿宋" w:hAnsi="仿宋" w:eastAsia="仿宋" w:cs="仿宋"/>
                <w:color w:val="auto"/>
                <w:sz w:val="24"/>
                <w:highlight w:val="none"/>
              </w:rPr>
              <w:t>2</w:t>
            </w:r>
            <w:r>
              <w:rPr>
                <w:rFonts w:hint="eastAsia" w:ascii="仿宋" w:hAnsi="仿宋" w:eastAsia="仿宋" w:cs="仿宋"/>
                <w:color w:val="auto"/>
                <w:sz w:val="24"/>
                <w:highlight w:val="none"/>
              </w:rPr>
              <w:t>人</w:t>
            </w:r>
            <w:r>
              <w:rPr>
                <w:rFonts w:ascii="仿宋" w:hAnsi="仿宋" w:eastAsia="仿宋" w:cs="仿宋"/>
                <w:color w:val="auto"/>
                <w:sz w:val="24"/>
                <w:highlight w:val="none"/>
              </w:rPr>
              <w:t>）</w:t>
            </w:r>
          </w:p>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说明：同一人不重复计分</w:t>
            </w:r>
          </w:p>
        </w:tc>
        <w:tc>
          <w:tcPr>
            <w:tcW w:w="680" w:type="dxa"/>
            <w:vAlign w:val="center"/>
          </w:tcPr>
          <w:p>
            <w:pPr>
              <w:adjustRightInd w:val="0"/>
              <w:snapToGrid w:val="0"/>
              <w:jc w:val="center"/>
              <w:rPr>
                <w:rFonts w:ascii="仿宋" w:hAnsi="仿宋" w:eastAsia="仿宋" w:cs="仿宋"/>
                <w:color w:val="auto"/>
                <w:sz w:val="24"/>
                <w:highlight w:val="none"/>
              </w:rPr>
            </w:pPr>
            <w:r>
              <w:rPr>
                <w:rFonts w:ascii="仿宋" w:hAnsi="仿宋" w:eastAsia="仿宋" w:cs="仿宋"/>
                <w:color w:val="auto"/>
                <w:sz w:val="24"/>
                <w:highlight w:val="none"/>
              </w:rPr>
              <w:t>8</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6.3</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项目团队人数不少于10人，且承诺项目团队人员在履约期间未经采购人许可不得更换。满足得2分，不满足不得分。</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7</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商务要求全部满足采购要求的得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分，其余不得分</w:t>
            </w:r>
          </w:p>
        </w:tc>
        <w:tc>
          <w:tcPr>
            <w:tcW w:w="680" w:type="dxa"/>
            <w:vAlign w:val="center"/>
          </w:tcPr>
          <w:p>
            <w:pPr>
              <w:adjustRightInd w:val="0"/>
              <w:snapToGrid w:val="0"/>
              <w:jc w:val="center"/>
              <w:rPr>
                <w:rFonts w:ascii="仿宋" w:hAnsi="仿宋" w:eastAsia="仿宋" w:cs="仿宋"/>
                <w:color w:val="auto"/>
                <w:sz w:val="24"/>
                <w:highlight w:val="none"/>
              </w:rPr>
            </w:pPr>
            <w:r>
              <w:rPr>
                <w:rFonts w:ascii="仿宋" w:hAnsi="仿宋" w:eastAsia="仿宋" w:cs="仿宋"/>
                <w:color w:val="auto"/>
                <w:sz w:val="24"/>
                <w:highlight w:val="none"/>
              </w:rPr>
              <w:t>3</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8</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制度保障相关响应情况</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8.1</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color w:val="auto"/>
                <w:sz w:val="24"/>
                <w:highlight w:val="none"/>
              </w:rPr>
              <w:t>提供质量保障相关制度，包括①人员管理制度;②工作服务管理制度；③考核及激励制度；④档案管理制度；⑤质控措施方案。每条符合</w:t>
            </w:r>
            <w:r>
              <w:rPr>
                <w:rFonts w:ascii="仿宋" w:hAnsi="仿宋" w:eastAsia="仿宋" w:cs="仿宋"/>
                <w:color w:val="auto"/>
                <w:sz w:val="24"/>
                <w:highlight w:val="none"/>
              </w:rPr>
              <w:t>要求的得</w:t>
            </w:r>
            <w:r>
              <w:rPr>
                <w:rFonts w:hint="eastAsia" w:ascii="仿宋" w:hAnsi="仿宋" w:eastAsia="仿宋" w:cs="仿宋"/>
                <w:color w:val="auto"/>
                <w:sz w:val="24"/>
                <w:highlight w:val="none"/>
              </w:rPr>
              <w:t>1分，其余不得分。</w:t>
            </w:r>
          </w:p>
        </w:tc>
        <w:tc>
          <w:tcPr>
            <w:tcW w:w="680" w:type="dxa"/>
            <w:vAlign w:val="center"/>
          </w:tcPr>
          <w:p>
            <w:pPr>
              <w:adjustRightInd w:val="0"/>
              <w:snapToGrid w:val="0"/>
              <w:jc w:val="center"/>
              <w:rPr>
                <w:rFonts w:ascii="仿宋" w:hAnsi="仿宋" w:eastAsia="仿宋" w:cs="仿宋"/>
                <w:color w:val="auto"/>
                <w:sz w:val="24"/>
                <w:highlight w:val="none"/>
              </w:rPr>
            </w:pPr>
            <w:r>
              <w:rPr>
                <w:rFonts w:ascii="仿宋" w:hAnsi="仿宋" w:eastAsia="仿宋" w:cs="仿宋"/>
                <w:color w:val="auto"/>
                <w:sz w:val="24"/>
                <w:highlight w:val="none"/>
              </w:rPr>
              <w:t>5</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8.2</w:t>
            </w:r>
          </w:p>
        </w:tc>
        <w:tc>
          <w:tcPr>
            <w:tcW w:w="6080" w:type="dxa"/>
            <w:vAlign w:val="center"/>
          </w:tcPr>
          <w:p>
            <w:pPr>
              <w:adjustRightInd w:val="0"/>
              <w:snapToGrid w:val="0"/>
              <w:jc w:val="left"/>
              <w:rPr>
                <w:rFonts w:ascii="仿宋" w:hAnsi="仿宋" w:eastAsia="仿宋" w:cs="仿宋"/>
                <w:color w:val="auto"/>
                <w:sz w:val="24"/>
                <w:highlight w:val="none"/>
              </w:rPr>
            </w:pPr>
            <w:r>
              <w:rPr>
                <w:rFonts w:hint="eastAsia" w:ascii="仿宋" w:hAnsi="仿宋" w:eastAsia="仿宋" w:cs="仿宋"/>
                <w:bCs/>
                <w:color w:val="auto"/>
                <w:sz w:val="24"/>
                <w:highlight w:val="none"/>
              </w:rPr>
              <w:t>提供风险管理方案（包含但不限于设备的紧急故障处理、软件的紧急维护、安全事故防护措施及应急处理等内容），</w:t>
            </w:r>
            <w:r>
              <w:rPr>
                <w:rFonts w:hint="eastAsia" w:ascii="仿宋" w:hAnsi="仿宋" w:eastAsia="仿宋" w:cs="仿宋"/>
                <w:color w:val="auto"/>
                <w:sz w:val="24"/>
                <w:highlight w:val="none"/>
              </w:rPr>
              <w:t>根据方案的完整性、可行性、项目匹配性进行打分。方案完整性、可行性、项目匹配性好得3分；方案完整性、可行性、项目匹配性较好得2分；方案完整性、可行性、项目匹配性一般得1分；其余不得分</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1924" w:type="dxa"/>
            <w:vAlign w:val="center"/>
          </w:tcPr>
          <w:p>
            <w:pPr>
              <w:adjustRightInd w:val="0"/>
              <w:snapToGrid w:val="0"/>
              <w:jc w:val="center"/>
              <w:rPr>
                <w:rFonts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9</w:t>
            </w:r>
          </w:p>
        </w:tc>
        <w:tc>
          <w:tcPr>
            <w:tcW w:w="6080" w:type="dxa"/>
            <w:vAlign w:val="center"/>
          </w:tcPr>
          <w:p>
            <w:pPr>
              <w:adjustRightInd w:val="0"/>
              <w:snapToGrid w:val="0"/>
              <w:jc w:val="left"/>
              <w:rPr>
                <w:rFonts w:ascii="仿宋" w:hAnsi="仿宋" w:eastAsia="仿宋" w:cs="仿宋"/>
                <w:bCs/>
                <w:color w:val="auto"/>
                <w:sz w:val="24"/>
                <w:highlight w:val="none"/>
              </w:rPr>
            </w:pPr>
            <w:r>
              <w:rPr>
                <w:rFonts w:hint="eastAsia" w:ascii="仿宋" w:hAnsi="仿宋" w:eastAsia="仿宋" w:cs="仿宋"/>
                <w:bCs/>
                <w:color w:val="auto"/>
                <w:sz w:val="24"/>
                <w:highlight w:val="none"/>
              </w:rPr>
              <w:t>演示内容评价。</w:t>
            </w:r>
            <w:r>
              <w:rPr>
                <w:rFonts w:hint="eastAsia" w:ascii="仿宋" w:hAnsi="仿宋" w:eastAsia="仿宋" w:cs="仿宋"/>
                <w:bCs/>
                <w:color w:val="auto"/>
                <w:sz w:val="24"/>
                <w:highlight w:val="none"/>
                <w:u w:color="000000"/>
              </w:rPr>
              <w:t>由投标人自行准备演示视频，对危废物联网计量设备、危废电子台账、服务运维管理系统</w:t>
            </w:r>
            <w:r>
              <w:rPr>
                <w:rFonts w:hint="eastAsia" w:ascii="仿宋" w:hAnsi="仿宋" w:eastAsia="仿宋" w:cs="仿宋"/>
                <w:bCs/>
                <w:color w:val="auto"/>
                <w:sz w:val="24"/>
                <w:highlight w:val="none"/>
                <w:u w:color="000000"/>
                <w:lang w:val="en-US" w:eastAsia="zh-CN"/>
              </w:rPr>
              <w:t>实际运行情况</w:t>
            </w:r>
            <w:r>
              <w:rPr>
                <w:rFonts w:hint="eastAsia" w:ascii="仿宋" w:hAnsi="仿宋" w:eastAsia="仿宋" w:cs="仿宋"/>
                <w:bCs/>
                <w:color w:val="auto"/>
                <w:sz w:val="24"/>
                <w:highlight w:val="none"/>
                <w:u w:color="000000"/>
              </w:rPr>
              <w:t>进行演示</w:t>
            </w:r>
          </w:p>
        </w:tc>
        <w:tc>
          <w:tcPr>
            <w:tcW w:w="680" w:type="dxa"/>
            <w:vAlign w:val="center"/>
          </w:tcPr>
          <w:p>
            <w:pPr>
              <w:adjustRightInd w:val="0"/>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924" w:type="dxa"/>
            <w:vAlign w:val="center"/>
          </w:tcPr>
          <w:p>
            <w:pPr>
              <w:adjustRightInd w:val="0"/>
              <w:snapToGrid w:val="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9.1</w:t>
            </w:r>
          </w:p>
        </w:tc>
        <w:tc>
          <w:tcPr>
            <w:tcW w:w="6080" w:type="dxa"/>
            <w:vAlign w:val="center"/>
          </w:tcPr>
          <w:p>
            <w:pPr>
              <w:adjustRightInd w:val="0"/>
              <w:snapToGrid w:val="0"/>
              <w:jc w:val="left"/>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u w:color="000000"/>
                <w:lang w:val="en-US" w:eastAsia="zh-CN"/>
              </w:rPr>
              <w:t>演示</w:t>
            </w:r>
            <w:r>
              <w:rPr>
                <w:rFonts w:hint="eastAsia" w:ascii="仿宋" w:hAnsi="仿宋" w:eastAsia="仿宋" w:cs="仿宋"/>
                <w:bCs/>
                <w:color w:val="auto"/>
                <w:sz w:val="24"/>
                <w:highlight w:val="none"/>
                <w:u w:color="000000"/>
              </w:rPr>
              <w:t>物联网计量设备</w:t>
            </w:r>
            <w:r>
              <w:rPr>
                <w:rFonts w:hint="eastAsia" w:ascii="仿宋" w:hAnsi="仿宋" w:eastAsia="仿宋" w:cs="仿宋"/>
                <w:bCs/>
                <w:color w:val="auto"/>
                <w:sz w:val="24"/>
                <w:highlight w:val="none"/>
                <w:u w:color="000000"/>
                <w:lang w:val="en-US" w:eastAsia="zh-CN"/>
              </w:rPr>
              <w:t>称重及自动打印过程。</w:t>
            </w:r>
            <w:r>
              <w:rPr>
                <w:rFonts w:hint="eastAsia" w:ascii="仿宋" w:hAnsi="仿宋" w:eastAsia="仿宋" w:cs="仿宋"/>
                <w:bCs/>
                <w:color w:val="auto"/>
                <w:sz w:val="24"/>
                <w:highlight w:val="none"/>
                <w:u w:color="000000"/>
              </w:rPr>
              <w:t>完成称量后自动打印符合国家标准的危废标签，尺寸不小于10cm*10cm，底色为黄色</w:t>
            </w:r>
            <w:r>
              <w:rPr>
                <w:rFonts w:hint="eastAsia" w:ascii="仿宋" w:hAnsi="仿宋" w:eastAsia="仿宋" w:cs="仿宋"/>
                <w:bCs/>
                <w:color w:val="auto"/>
                <w:sz w:val="24"/>
                <w:highlight w:val="none"/>
                <w:u w:color="000000"/>
                <w:lang w:eastAsia="zh-CN"/>
              </w:rPr>
              <w:t>，</w:t>
            </w:r>
            <w:r>
              <w:rPr>
                <w:rFonts w:hint="eastAsia" w:ascii="仿宋" w:hAnsi="仿宋" w:eastAsia="仿宋" w:cs="仿宋"/>
                <w:bCs/>
                <w:color w:val="auto"/>
                <w:sz w:val="24"/>
                <w:highlight w:val="none"/>
                <w:u w:color="000000"/>
                <w:lang w:val="en-US" w:eastAsia="zh-CN"/>
              </w:rPr>
              <w:t>得1分；</w:t>
            </w:r>
            <w:r>
              <w:rPr>
                <w:rFonts w:hint="eastAsia" w:ascii="仿宋" w:hAnsi="仿宋" w:eastAsia="仿宋" w:cs="仿宋"/>
                <w:bCs/>
                <w:color w:val="auto"/>
                <w:sz w:val="24"/>
                <w:highlight w:val="none"/>
                <w:u w:color="000000"/>
              </w:rPr>
              <w:t>标签内容填写完整且符合《危险废物贮存污染控制标准》（GB 18597-2001）的要求</w:t>
            </w:r>
            <w:r>
              <w:rPr>
                <w:rFonts w:hint="eastAsia" w:ascii="仿宋" w:hAnsi="仿宋" w:eastAsia="仿宋" w:cs="仿宋"/>
                <w:bCs/>
                <w:color w:val="auto"/>
                <w:sz w:val="24"/>
                <w:highlight w:val="none"/>
                <w:u w:color="000000"/>
                <w:lang w:eastAsia="zh-CN"/>
              </w:rPr>
              <w:t>，</w:t>
            </w:r>
            <w:r>
              <w:rPr>
                <w:rFonts w:hint="eastAsia" w:ascii="仿宋" w:hAnsi="仿宋" w:eastAsia="仿宋" w:cs="仿宋"/>
                <w:bCs/>
                <w:color w:val="auto"/>
                <w:sz w:val="24"/>
                <w:highlight w:val="none"/>
                <w:u w:color="000000"/>
                <w:lang w:val="en-US" w:eastAsia="zh-CN"/>
              </w:rPr>
              <w:t>得1分。无法满足的相应项不得分</w:t>
            </w:r>
          </w:p>
        </w:tc>
        <w:tc>
          <w:tcPr>
            <w:tcW w:w="680" w:type="dxa"/>
            <w:vAlign w:val="center"/>
          </w:tcPr>
          <w:p>
            <w:pPr>
              <w:adjustRightInd w:val="0"/>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924" w:type="dxa"/>
            <w:vAlign w:val="center"/>
          </w:tcPr>
          <w:p>
            <w:pPr>
              <w:adjustRightInd w:val="0"/>
              <w:snapToGrid w:val="0"/>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9.2</w:t>
            </w:r>
          </w:p>
        </w:tc>
        <w:tc>
          <w:tcPr>
            <w:tcW w:w="6080" w:type="dxa"/>
            <w:vAlign w:val="center"/>
          </w:tcPr>
          <w:p>
            <w:pPr>
              <w:adjustRightInd w:val="0"/>
              <w:snapToGrid w:val="0"/>
              <w:jc w:val="left"/>
              <w:rPr>
                <w:rFonts w:hint="default" w:ascii="仿宋" w:hAnsi="仿宋" w:eastAsia="仿宋" w:cs="仿宋"/>
                <w:bCs/>
                <w:color w:val="auto"/>
                <w:sz w:val="24"/>
                <w:highlight w:val="none"/>
                <w:u w:color="000000"/>
                <w:lang w:val="en-US" w:eastAsia="zh-CN"/>
              </w:rPr>
            </w:pPr>
            <w:r>
              <w:rPr>
                <w:rFonts w:hint="eastAsia" w:ascii="仿宋" w:hAnsi="仿宋" w:eastAsia="仿宋" w:cs="仿宋"/>
                <w:bCs/>
                <w:color w:val="auto"/>
                <w:sz w:val="24"/>
                <w:highlight w:val="none"/>
                <w:u w:color="000000"/>
                <w:lang w:val="en-US" w:eastAsia="zh-CN"/>
              </w:rPr>
              <w:t>演示</w:t>
            </w:r>
            <w:r>
              <w:rPr>
                <w:rFonts w:hint="eastAsia" w:ascii="仿宋" w:hAnsi="仿宋" w:eastAsia="仿宋" w:cs="仿宋"/>
                <w:bCs/>
                <w:color w:val="auto"/>
                <w:sz w:val="24"/>
                <w:highlight w:val="none"/>
                <w:u w:color="000000"/>
              </w:rPr>
              <w:t>称重打印自动入库</w:t>
            </w:r>
            <w:r>
              <w:rPr>
                <w:rFonts w:hint="eastAsia" w:ascii="仿宋" w:hAnsi="仿宋" w:eastAsia="仿宋" w:cs="仿宋"/>
                <w:bCs/>
                <w:color w:val="auto"/>
                <w:sz w:val="24"/>
                <w:highlight w:val="none"/>
                <w:u w:color="000000"/>
                <w:lang w:eastAsia="zh-CN"/>
              </w:rPr>
              <w:t>，</w:t>
            </w:r>
            <w:r>
              <w:rPr>
                <w:rFonts w:hint="eastAsia" w:ascii="仿宋" w:hAnsi="仿宋" w:eastAsia="仿宋" w:cs="仿宋"/>
                <w:bCs/>
                <w:color w:val="auto"/>
                <w:sz w:val="24"/>
                <w:highlight w:val="none"/>
                <w:u w:color="000000"/>
              </w:rPr>
              <w:t>实时台账记录</w:t>
            </w:r>
            <w:r>
              <w:rPr>
                <w:rFonts w:hint="eastAsia" w:ascii="仿宋" w:hAnsi="仿宋" w:eastAsia="仿宋" w:cs="仿宋"/>
                <w:bCs/>
                <w:color w:val="auto"/>
                <w:sz w:val="24"/>
                <w:highlight w:val="none"/>
                <w:u w:color="000000"/>
                <w:lang w:eastAsia="zh-CN"/>
              </w:rPr>
              <w:t>，</w:t>
            </w:r>
            <w:r>
              <w:rPr>
                <w:rFonts w:hint="eastAsia" w:ascii="仿宋" w:hAnsi="仿宋" w:eastAsia="仿宋" w:cs="仿宋"/>
                <w:bCs/>
                <w:color w:val="auto"/>
                <w:sz w:val="24"/>
                <w:highlight w:val="none"/>
                <w:u w:color="000000"/>
              </w:rPr>
              <w:t>危废扫码出库和批量</w:t>
            </w:r>
            <w:r>
              <w:rPr>
                <w:rFonts w:hint="eastAsia" w:ascii="仿宋" w:hAnsi="仿宋" w:eastAsia="仿宋" w:cs="仿宋"/>
                <w:bCs/>
                <w:color w:val="auto"/>
                <w:sz w:val="24"/>
                <w:highlight w:val="none"/>
                <w:u w:color="000000"/>
                <w:lang w:eastAsia="zh-CN"/>
              </w:rPr>
              <w:t>，</w:t>
            </w:r>
            <w:r>
              <w:rPr>
                <w:rFonts w:hint="eastAsia" w:ascii="仿宋" w:hAnsi="仿宋" w:eastAsia="仿宋" w:cs="仿宋"/>
                <w:bCs/>
                <w:color w:val="auto"/>
                <w:sz w:val="24"/>
                <w:highlight w:val="none"/>
                <w:u w:color="000000"/>
              </w:rPr>
              <w:t>电子台账现场查询功能</w:t>
            </w:r>
            <w:r>
              <w:rPr>
                <w:rFonts w:hint="eastAsia" w:ascii="仿宋" w:hAnsi="仿宋" w:eastAsia="仿宋" w:cs="仿宋"/>
                <w:bCs/>
                <w:color w:val="auto"/>
                <w:sz w:val="24"/>
                <w:highlight w:val="none"/>
                <w:u w:color="000000"/>
                <w:lang w:eastAsia="zh-CN"/>
              </w:rPr>
              <w:t>，</w:t>
            </w:r>
            <w:r>
              <w:rPr>
                <w:rFonts w:hint="eastAsia" w:ascii="仿宋" w:hAnsi="仿宋" w:eastAsia="仿宋" w:cs="仿宋"/>
                <w:bCs/>
                <w:color w:val="auto"/>
                <w:sz w:val="24"/>
                <w:highlight w:val="none"/>
                <w:u w:color="000000"/>
                <w:lang w:val="en-US" w:eastAsia="zh-CN"/>
              </w:rPr>
              <w:t>每具备一项得0.5分；</w:t>
            </w:r>
            <w:r>
              <w:rPr>
                <w:rFonts w:hint="eastAsia" w:ascii="仿宋" w:hAnsi="仿宋" w:eastAsia="仿宋" w:cs="仿宋"/>
                <w:bCs/>
                <w:color w:val="auto"/>
                <w:sz w:val="24"/>
                <w:highlight w:val="none"/>
                <w:u w:color="000000"/>
              </w:rPr>
              <w:t>允许企业对使用过程中的错误操作进行纠正，入库当日可进行修改并重新称量入库</w:t>
            </w:r>
            <w:r>
              <w:rPr>
                <w:rFonts w:hint="eastAsia" w:ascii="仿宋" w:hAnsi="仿宋" w:eastAsia="仿宋" w:cs="仿宋"/>
                <w:bCs/>
                <w:color w:val="auto"/>
                <w:sz w:val="24"/>
                <w:highlight w:val="none"/>
                <w:u w:color="000000"/>
                <w:lang w:eastAsia="zh-CN"/>
              </w:rPr>
              <w:t>，</w:t>
            </w:r>
            <w:r>
              <w:rPr>
                <w:rFonts w:hint="eastAsia" w:ascii="仿宋" w:hAnsi="仿宋" w:eastAsia="仿宋" w:cs="仿宋"/>
                <w:bCs/>
                <w:color w:val="auto"/>
                <w:sz w:val="24"/>
                <w:highlight w:val="none"/>
                <w:u w:color="000000"/>
                <w:lang w:val="en-US" w:eastAsia="zh-CN"/>
              </w:rPr>
              <w:t>具备得1分。无法满足的相应项不得分</w:t>
            </w:r>
          </w:p>
        </w:tc>
        <w:tc>
          <w:tcPr>
            <w:tcW w:w="680" w:type="dxa"/>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924" w:type="dxa"/>
            <w:vAlign w:val="center"/>
          </w:tcPr>
          <w:p>
            <w:pPr>
              <w:adjustRightInd w:val="0"/>
              <w:snapToGrid w:val="0"/>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trPr>
        <w:tc>
          <w:tcPr>
            <w:tcW w:w="753" w:type="dxa"/>
            <w:vAlign w:val="center"/>
          </w:tcPr>
          <w:p>
            <w:pPr>
              <w:adjustRightInd w:val="0"/>
              <w:snapToGrid w:val="0"/>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9.3</w:t>
            </w:r>
          </w:p>
        </w:tc>
        <w:tc>
          <w:tcPr>
            <w:tcW w:w="6080" w:type="dxa"/>
            <w:vAlign w:val="center"/>
          </w:tcPr>
          <w:p>
            <w:pPr>
              <w:adjustRightInd w:val="0"/>
              <w:snapToGrid w:val="0"/>
              <w:jc w:val="left"/>
              <w:rPr>
                <w:rFonts w:hint="default" w:ascii="仿宋" w:hAnsi="仿宋" w:eastAsia="仿宋" w:cs="仿宋"/>
                <w:bCs/>
                <w:color w:val="auto"/>
                <w:sz w:val="24"/>
                <w:highlight w:val="none"/>
                <w:u w:color="000000"/>
                <w:lang w:val="en-US" w:eastAsia="zh-CN"/>
              </w:rPr>
            </w:pPr>
            <w:r>
              <w:rPr>
                <w:rFonts w:hint="eastAsia" w:ascii="仿宋" w:hAnsi="仿宋" w:eastAsia="仿宋" w:cs="仿宋"/>
                <w:bCs/>
                <w:color w:val="auto"/>
                <w:sz w:val="24"/>
                <w:highlight w:val="none"/>
                <w:u w:color="000000"/>
                <w:lang w:val="en-US" w:eastAsia="zh-CN"/>
              </w:rPr>
              <w:t>系统及</w:t>
            </w:r>
            <w:r>
              <w:rPr>
                <w:rFonts w:hint="eastAsia" w:ascii="仿宋" w:hAnsi="仿宋" w:eastAsia="仿宋" w:cs="仿宋"/>
                <w:bCs/>
                <w:color w:val="auto"/>
                <w:sz w:val="24"/>
                <w:highlight w:val="none"/>
                <w:u w:color="000000"/>
              </w:rPr>
              <w:t>管理平台需具备物联网计量设备接入服务，</w:t>
            </w:r>
            <w:r>
              <w:rPr>
                <w:rFonts w:hint="eastAsia" w:ascii="仿宋" w:hAnsi="仿宋" w:eastAsia="仿宋" w:cs="仿宋"/>
                <w:bCs/>
                <w:color w:val="auto"/>
                <w:sz w:val="24"/>
                <w:highlight w:val="none"/>
                <w:u w:color="000000"/>
                <w:lang w:val="en-US" w:eastAsia="zh-CN"/>
              </w:rPr>
              <w:t>演示</w:t>
            </w:r>
            <w:r>
              <w:rPr>
                <w:rFonts w:hint="eastAsia" w:ascii="仿宋" w:hAnsi="仿宋" w:eastAsia="仿宋" w:cs="仿宋"/>
                <w:bCs/>
                <w:color w:val="auto"/>
                <w:sz w:val="24"/>
                <w:highlight w:val="none"/>
                <w:u w:color="000000"/>
              </w:rPr>
              <w:t>入库</w:t>
            </w:r>
            <w:r>
              <w:rPr>
                <w:rFonts w:hint="eastAsia" w:ascii="仿宋" w:hAnsi="仿宋" w:eastAsia="仿宋" w:cs="仿宋"/>
                <w:bCs/>
                <w:color w:val="auto"/>
                <w:sz w:val="24"/>
                <w:highlight w:val="none"/>
                <w:u w:color="000000"/>
                <w:lang w:eastAsia="zh-CN"/>
              </w:rPr>
              <w:t>，</w:t>
            </w:r>
            <w:r>
              <w:rPr>
                <w:rFonts w:hint="eastAsia" w:ascii="仿宋" w:hAnsi="仿宋" w:eastAsia="仿宋" w:cs="仿宋"/>
                <w:bCs/>
                <w:color w:val="auto"/>
                <w:sz w:val="24"/>
                <w:highlight w:val="none"/>
                <w:u w:color="000000"/>
              </w:rPr>
              <w:t>出库</w:t>
            </w:r>
            <w:r>
              <w:rPr>
                <w:rFonts w:hint="eastAsia" w:ascii="仿宋" w:hAnsi="仿宋" w:eastAsia="仿宋" w:cs="仿宋"/>
                <w:bCs/>
                <w:color w:val="auto"/>
                <w:sz w:val="24"/>
                <w:highlight w:val="none"/>
                <w:u w:color="000000"/>
                <w:lang w:eastAsia="zh-CN"/>
              </w:rPr>
              <w:t>，</w:t>
            </w:r>
            <w:r>
              <w:rPr>
                <w:rFonts w:hint="eastAsia" w:ascii="仿宋" w:hAnsi="仿宋" w:eastAsia="仿宋" w:cs="仿宋"/>
                <w:bCs/>
                <w:color w:val="auto"/>
                <w:sz w:val="24"/>
                <w:highlight w:val="none"/>
                <w:u w:color="000000"/>
              </w:rPr>
              <w:t>暂存</w:t>
            </w:r>
            <w:r>
              <w:rPr>
                <w:rFonts w:hint="eastAsia" w:ascii="仿宋" w:hAnsi="仿宋" w:eastAsia="仿宋" w:cs="仿宋"/>
                <w:bCs/>
                <w:color w:val="auto"/>
                <w:sz w:val="24"/>
                <w:highlight w:val="none"/>
                <w:u w:color="000000"/>
                <w:lang w:eastAsia="zh-CN"/>
              </w:rPr>
              <w:t>，</w:t>
            </w:r>
            <w:r>
              <w:rPr>
                <w:rFonts w:hint="eastAsia" w:ascii="仿宋" w:hAnsi="仿宋" w:eastAsia="仿宋" w:cs="仿宋"/>
                <w:bCs/>
                <w:color w:val="auto"/>
                <w:sz w:val="24"/>
                <w:highlight w:val="none"/>
                <w:u w:color="000000"/>
              </w:rPr>
              <w:t>去向实现动态跟踪</w:t>
            </w:r>
            <w:r>
              <w:rPr>
                <w:rFonts w:hint="eastAsia" w:ascii="仿宋" w:hAnsi="仿宋" w:eastAsia="仿宋" w:cs="仿宋"/>
                <w:bCs/>
                <w:color w:val="auto"/>
                <w:sz w:val="24"/>
                <w:highlight w:val="none"/>
                <w:u w:color="000000"/>
                <w:lang w:val="en-US" w:eastAsia="zh-CN"/>
              </w:rPr>
              <w:t>4项功能</w:t>
            </w:r>
            <w:r>
              <w:rPr>
                <w:rFonts w:hint="eastAsia" w:ascii="仿宋" w:hAnsi="仿宋" w:eastAsia="仿宋" w:cs="仿宋"/>
                <w:bCs/>
                <w:color w:val="auto"/>
                <w:sz w:val="24"/>
                <w:highlight w:val="none"/>
                <w:u w:color="000000"/>
              </w:rPr>
              <w:t>，</w:t>
            </w:r>
            <w:r>
              <w:rPr>
                <w:rFonts w:hint="eastAsia" w:ascii="仿宋" w:hAnsi="仿宋" w:eastAsia="仿宋" w:cs="仿宋"/>
                <w:bCs/>
                <w:color w:val="auto"/>
                <w:sz w:val="24"/>
                <w:highlight w:val="none"/>
                <w:u w:color="000000"/>
                <w:lang w:val="en-US" w:eastAsia="zh-CN"/>
              </w:rPr>
              <w:t>每具备一项得0.5分；</w:t>
            </w:r>
            <w:r>
              <w:rPr>
                <w:rFonts w:hint="eastAsia" w:ascii="仿宋" w:hAnsi="仿宋" w:eastAsia="仿宋" w:cs="仿宋"/>
                <w:bCs/>
                <w:color w:val="auto"/>
                <w:sz w:val="24"/>
                <w:highlight w:val="none"/>
                <w:u w:color="000000"/>
              </w:rPr>
              <w:t>为企业端提供完整电子台账服务</w:t>
            </w:r>
            <w:r>
              <w:rPr>
                <w:rFonts w:hint="eastAsia" w:ascii="仿宋" w:hAnsi="仿宋" w:eastAsia="仿宋" w:cs="仿宋"/>
                <w:bCs/>
                <w:color w:val="auto"/>
                <w:sz w:val="24"/>
                <w:highlight w:val="none"/>
                <w:u w:color="000000"/>
                <w:lang w:eastAsia="zh-CN"/>
              </w:rPr>
              <w:t>，</w:t>
            </w:r>
            <w:r>
              <w:rPr>
                <w:rFonts w:hint="eastAsia" w:ascii="仿宋" w:hAnsi="仿宋" w:eastAsia="仿宋" w:cs="仿宋"/>
                <w:bCs/>
                <w:color w:val="auto"/>
                <w:sz w:val="24"/>
                <w:highlight w:val="none"/>
                <w:u w:color="000000"/>
                <w:lang w:val="en-US" w:eastAsia="zh-CN"/>
              </w:rPr>
              <w:t>具备得1分</w:t>
            </w:r>
            <w:r>
              <w:rPr>
                <w:rFonts w:hint="eastAsia" w:ascii="仿宋" w:hAnsi="仿宋" w:eastAsia="仿宋" w:cs="仿宋"/>
                <w:bCs/>
                <w:color w:val="auto"/>
                <w:sz w:val="24"/>
                <w:highlight w:val="none"/>
                <w:u w:color="000000"/>
              </w:rPr>
              <w:t>；入库信息能够录入省固废平台并取得浙固码</w:t>
            </w:r>
            <w:r>
              <w:rPr>
                <w:rFonts w:hint="eastAsia" w:ascii="仿宋" w:hAnsi="仿宋" w:eastAsia="仿宋" w:cs="仿宋"/>
                <w:bCs/>
                <w:color w:val="auto"/>
                <w:sz w:val="24"/>
                <w:highlight w:val="none"/>
                <w:u w:color="000000"/>
                <w:lang w:eastAsia="zh-CN"/>
              </w:rPr>
              <w:t>，</w:t>
            </w:r>
            <w:r>
              <w:rPr>
                <w:rFonts w:hint="eastAsia" w:ascii="仿宋" w:hAnsi="仿宋" w:eastAsia="仿宋" w:cs="仿宋"/>
                <w:bCs/>
                <w:color w:val="auto"/>
                <w:sz w:val="24"/>
                <w:highlight w:val="none"/>
                <w:u w:color="000000"/>
                <w:lang w:val="en-US" w:eastAsia="zh-CN"/>
              </w:rPr>
              <w:t>具备得1分。无法满足的相应项不得分</w:t>
            </w:r>
          </w:p>
        </w:tc>
        <w:tc>
          <w:tcPr>
            <w:tcW w:w="680" w:type="dxa"/>
            <w:vAlign w:val="center"/>
          </w:tcPr>
          <w:p>
            <w:pPr>
              <w:adjustRightInd w:val="0"/>
              <w:snapToGrid w:val="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924" w:type="dxa"/>
            <w:vAlign w:val="center"/>
          </w:tcPr>
          <w:p>
            <w:pPr>
              <w:adjustRightInd w:val="0"/>
              <w:snapToGrid w:val="0"/>
              <w:jc w:val="center"/>
              <w:rPr>
                <w:rFonts w:hint="eastAsia" w:ascii="仿宋" w:hAnsi="仿宋" w:eastAsia="仿宋" w:cs="仿宋"/>
                <w:b/>
                <w:color w:val="auto"/>
                <w:sz w:val="24"/>
                <w:highlight w:val="none"/>
              </w:rPr>
            </w:pPr>
          </w:p>
        </w:tc>
      </w:tr>
    </w:tbl>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报价部分（权重为10）</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有效投标报价的最低价作为评标基准价，其最低报价为满分；按［投标报价得分=（评标基准价/投标报价）*权重］的计算公式计算。</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snapToGrid w:val="0"/>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因落实政府采购政策需要进行价格调整的，以调整后的价格计算评标基准价和投标报价。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注意：本项目不适用该条款</w:t>
      </w:r>
      <w:r>
        <w:rPr>
          <w:rFonts w:hint="eastAsia" w:ascii="仿宋" w:hAnsi="仿宋" w:eastAsia="仿宋" w:cs="仿宋"/>
          <w:color w:val="auto"/>
          <w:sz w:val="24"/>
          <w:highlight w:val="none"/>
          <w:lang w:eastAsia="zh-CN"/>
        </w:rPr>
        <w:t>）</w:t>
      </w:r>
    </w:p>
    <w:p>
      <w:pPr>
        <w:pStyle w:val="20"/>
        <w:rPr>
          <w:rFonts w:ascii="仿宋" w:hAnsi="仿宋" w:eastAsia="仿宋" w:cs="仿宋"/>
          <w:color w:val="auto"/>
          <w:highlight w:val="none"/>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rPr>
          <w:rFonts w:ascii="仿宋" w:hAnsi="仿宋" w:eastAsia="仿宋" w:cs="仿宋"/>
          <w:b/>
          <w:color w:val="auto"/>
          <w:sz w:val="32"/>
          <w:highlight w:val="none"/>
        </w:rPr>
      </w:pPr>
    </w:p>
    <w:p>
      <w:pPr>
        <w:pStyle w:val="2"/>
        <w:rPr>
          <w:rFonts w:ascii="仿宋" w:hAnsi="仿宋" w:eastAsia="仿宋" w:cs="仿宋"/>
          <w:b/>
          <w:color w:val="auto"/>
          <w:sz w:val="32"/>
          <w:highlight w:val="none"/>
        </w:rPr>
      </w:pPr>
    </w:p>
    <w:p>
      <w:pPr>
        <w:rPr>
          <w:rFonts w:ascii="仿宋" w:hAnsi="仿宋" w:eastAsia="仿宋" w:cs="仿宋"/>
          <w:b/>
          <w:color w:val="auto"/>
          <w:sz w:val="32"/>
          <w:highlight w:val="none"/>
        </w:rPr>
      </w:pPr>
    </w:p>
    <w:p>
      <w:pPr>
        <w:pStyle w:val="6"/>
        <w:snapToGrid w:val="0"/>
        <w:spacing w:before="120" w:beforeLines="50" w:after="120" w:afterLines="50" w:line="360" w:lineRule="auto"/>
        <w:rPr>
          <w:rFonts w:ascii="仿宋" w:hAnsi="仿宋" w:eastAsia="仿宋" w:cs="仿宋"/>
          <w:color w:val="auto"/>
          <w:sz w:val="24"/>
          <w:szCs w:val="24"/>
          <w:highlight w:val="none"/>
        </w:rPr>
      </w:pPr>
      <w:bookmarkStart w:id="53" w:name="_Toc9192"/>
      <w:r>
        <w:rPr>
          <w:rFonts w:hint="eastAsia" w:ascii="仿宋" w:hAnsi="仿宋" w:eastAsia="仿宋" w:cs="仿宋"/>
          <w:color w:val="auto"/>
          <w:sz w:val="24"/>
          <w:szCs w:val="24"/>
          <w:highlight w:val="none"/>
        </w:rPr>
        <w:br w:type="page"/>
      </w:r>
      <w:bookmarkStart w:id="54" w:name="_Toc20907"/>
      <w:r>
        <w:rPr>
          <w:rFonts w:hint="eastAsia" w:ascii="仿宋" w:hAnsi="仿宋" w:eastAsia="仿宋" w:cs="仿宋"/>
          <w:color w:val="auto"/>
          <w:sz w:val="24"/>
          <w:szCs w:val="24"/>
          <w:highlight w:val="none"/>
        </w:rPr>
        <w:t>一、评标方法</w:t>
      </w:r>
      <w:bookmarkEnd w:id="53"/>
      <w:bookmarkEnd w:id="54"/>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pStyle w:val="6"/>
        <w:snapToGrid w:val="0"/>
        <w:spacing w:before="120" w:beforeLines="50" w:after="120" w:afterLines="50" w:line="360" w:lineRule="auto"/>
        <w:rPr>
          <w:rFonts w:ascii="仿宋" w:hAnsi="仿宋" w:eastAsia="仿宋" w:cs="仿宋"/>
          <w:color w:val="auto"/>
          <w:sz w:val="24"/>
          <w:szCs w:val="24"/>
          <w:highlight w:val="none"/>
        </w:rPr>
      </w:pPr>
      <w:bookmarkStart w:id="55" w:name="_Toc10819"/>
      <w:bookmarkStart w:id="56" w:name="_Toc10304"/>
      <w:r>
        <w:rPr>
          <w:rFonts w:hint="eastAsia" w:ascii="仿宋" w:hAnsi="仿宋" w:eastAsia="仿宋" w:cs="仿宋"/>
          <w:color w:val="auto"/>
          <w:sz w:val="24"/>
          <w:szCs w:val="24"/>
          <w:highlight w:val="none"/>
        </w:rPr>
        <w:t>二、评标标准</w:t>
      </w:r>
      <w:bookmarkEnd w:id="55"/>
      <w:bookmarkEnd w:id="56"/>
    </w:p>
    <w:p>
      <w:pPr>
        <w:spacing w:line="360" w:lineRule="auto"/>
        <w:ind w:firstLine="472" w:firstLineChars="196"/>
        <w:rPr>
          <w:rFonts w:ascii="仿宋" w:hAnsi="仿宋" w:eastAsia="仿宋" w:cs="仿宋"/>
          <w:b/>
          <w:color w:val="auto"/>
          <w:sz w:val="24"/>
          <w:highlight w:val="none"/>
        </w:rPr>
      </w:pPr>
      <w:r>
        <w:rPr>
          <w:rFonts w:hint="eastAsia" w:ascii="仿宋" w:hAnsi="仿宋" w:eastAsia="仿宋" w:cs="仿宋"/>
          <w:b/>
          <w:color w:val="auto"/>
          <w:sz w:val="24"/>
          <w:highlight w:val="none"/>
        </w:rPr>
        <w:t>2.评标标准：</w:t>
      </w:r>
      <w:r>
        <w:rPr>
          <w:rFonts w:hint="eastAsia" w:ascii="仿宋" w:hAnsi="仿宋" w:eastAsia="仿宋" w:cs="仿宋"/>
          <w:color w:val="auto"/>
          <w:kern w:val="0"/>
          <w:sz w:val="24"/>
          <w:highlight w:val="none"/>
        </w:rPr>
        <w:t>见评标办法前附表。</w:t>
      </w:r>
    </w:p>
    <w:p>
      <w:pPr>
        <w:pStyle w:val="6"/>
        <w:snapToGrid w:val="0"/>
        <w:spacing w:before="120" w:beforeLines="50" w:after="120" w:afterLines="50" w:line="360" w:lineRule="auto"/>
        <w:rPr>
          <w:rFonts w:ascii="仿宋" w:hAnsi="仿宋" w:eastAsia="仿宋" w:cs="仿宋"/>
          <w:color w:val="auto"/>
          <w:sz w:val="24"/>
          <w:szCs w:val="24"/>
          <w:highlight w:val="none"/>
        </w:rPr>
      </w:pPr>
      <w:bookmarkStart w:id="57" w:name="_Toc10674"/>
      <w:bookmarkStart w:id="58" w:name="_Toc2541"/>
      <w:r>
        <w:rPr>
          <w:rFonts w:hint="eastAsia" w:ascii="仿宋" w:hAnsi="仿宋" w:eastAsia="仿宋" w:cs="仿宋"/>
          <w:color w:val="auto"/>
          <w:sz w:val="24"/>
          <w:szCs w:val="24"/>
          <w:highlight w:val="none"/>
        </w:rPr>
        <w:t>三、评标程序</w:t>
      </w:r>
      <w:bookmarkEnd w:id="57"/>
      <w:bookmarkEnd w:id="58"/>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10"/>
        <w:ind w:firstLine="508" w:firstLineChars="212"/>
        <w:rPr>
          <w:rFonts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1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1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1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1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1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1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1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rPr>
          <w:rFonts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6"/>
        <w:snapToGrid w:val="0"/>
        <w:spacing w:before="120" w:beforeLines="50" w:after="120" w:afterLines="50" w:line="360" w:lineRule="auto"/>
        <w:rPr>
          <w:rFonts w:ascii="仿宋" w:hAnsi="仿宋" w:eastAsia="仿宋" w:cs="仿宋"/>
          <w:color w:val="auto"/>
          <w:sz w:val="24"/>
          <w:szCs w:val="24"/>
          <w:highlight w:val="none"/>
        </w:rPr>
      </w:pPr>
      <w:bookmarkStart w:id="59" w:name="_Toc20079"/>
      <w:bookmarkStart w:id="60" w:name="_Toc21307"/>
      <w:r>
        <w:rPr>
          <w:rFonts w:hint="eastAsia" w:ascii="仿宋" w:hAnsi="仿宋" w:eastAsia="仿宋" w:cs="仿宋"/>
          <w:color w:val="auto"/>
          <w:sz w:val="24"/>
          <w:szCs w:val="24"/>
          <w:highlight w:val="none"/>
        </w:rPr>
        <w:t>四、评标中的其他事项</w:t>
      </w:r>
      <w:bookmarkEnd w:id="59"/>
      <w:bookmarkEnd w:id="60"/>
    </w:p>
    <w:p>
      <w:pPr>
        <w:pStyle w:val="110"/>
        <w:ind w:firstLine="472" w:firstLineChars="196"/>
        <w:rPr>
          <w:rFonts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0"/>
        <w:ind w:left="954" w:leftChars="226" w:hanging="479"/>
        <w:rPr>
          <w:rFonts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有下列情况之一的，投标无效：</w:t>
      </w:r>
    </w:p>
    <w:p>
      <w:pPr>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4.2.2投标文件未按照招标文件要求签署、盖章的；</w:t>
      </w:r>
    </w:p>
    <w:p>
      <w:pPr>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4.2.4投标文件含有采购人不能接受的附加条件的；</w:t>
      </w:r>
    </w:p>
    <w:p>
      <w:pPr>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   4.2.6投标文件出现不是唯一的、有选择性投标报价的;</w:t>
      </w:r>
    </w:p>
    <w:p>
      <w:pPr>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4.2.7投标报价超过招标文件中规定的预算金额或者最高限价的;</w:t>
      </w:r>
    </w:p>
    <w:p>
      <w:pPr>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4.2.9投标人对根据修正原则修正后的报价不确认的；</w:t>
      </w:r>
    </w:p>
    <w:p>
      <w:pPr>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4.2.10投标人提供虚假材料投标的；</w:t>
      </w:r>
    </w:p>
    <w:p>
      <w:pPr>
        <w:spacing w:line="360" w:lineRule="auto"/>
        <w:ind w:firstLine="241" w:firstLineChars="1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 xml:space="preserve">  4.2.11投标人有恶意串通、妨碍其他投标人的竞争行为、损害采购人或者其他投标人的合法权益情形的；</w:t>
      </w:r>
    </w:p>
    <w:p>
      <w:pPr>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4.2.12投标人仅提交备份投标文件，没有在电子交易平台传输递交投标文件的，投标无效；</w:t>
      </w:r>
    </w:p>
    <w:p>
      <w:pPr>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4.2.13 投标文件不满足招标文件的其它实质性要求的；</w:t>
      </w:r>
    </w:p>
    <w:p>
      <w:pPr>
        <w:spacing w:line="360" w:lineRule="auto"/>
        <w:ind w:firstLine="482" w:firstLineChars="200"/>
        <w:rPr>
          <w:rFonts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4.2.14法律、法规、规章（适用本市的）及省级以上规范性文件（适用本市的）规定的其他无效情形。</w:t>
      </w:r>
    </w:p>
    <w:p>
      <w:pPr>
        <w:pStyle w:val="20"/>
        <w:snapToGrid w:val="0"/>
        <w:ind w:firstLine="472" w:firstLineChars="196"/>
        <w:rPr>
          <w:rFonts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0"/>
        <w:snapToGrid w:val="0"/>
        <w:rPr>
          <w:rFonts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0"/>
        <w:snapToGrid w:val="0"/>
        <w:rPr>
          <w:rFonts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0"/>
        <w:snapToGrid w:val="0"/>
        <w:rPr>
          <w:rFonts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0"/>
        <w:snapToGrid w:val="0"/>
        <w:rPr>
          <w:rFonts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0"/>
        <w:snapToGrid w:val="0"/>
        <w:rPr>
          <w:rFonts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0"/>
        <w:snapToGrid w:val="0"/>
        <w:ind w:firstLine="590" w:firstLineChars="245"/>
        <w:rPr>
          <w:rFonts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0"/>
        <w:snapToGrid w:val="0"/>
        <w:ind w:firstLine="590" w:firstLineChars="245"/>
        <w:rPr>
          <w:rFonts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0"/>
        <w:snapToGrid w:val="0"/>
        <w:ind w:firstLine="600" w:firstLineChars="250"/>
        <w:rPr>
          <w:rFonts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0"/>
        <w:snapToGrid w:val="0"/>
        <w:ind w:firstLine="600" w:firstLineChars="250"/>
        <w:rPr>
          <w:rFonts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0"/>
        <w:snapToGrid w:val="0"/>
        <w:ind w:firstLine="600" w:firstLineChars="250"/>
        <w:rPr>
          <w:rFonts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0"/>
        <w:snapToGrid w:val="0"/>
        <w:rPr>
          <w:rFonts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0"/>
        <w:snapToGrid w:val="0"/>
        <w:rPr>
          <w:rFonts w:ascii="仿宋" w:hAnsi="仿宋" w:eastAsia="仿宋" w:cs="仿宋"/>
          <w:color w:val="auto"/>
          <w:highlight w:val="none"/>
        </w:rPr>
      </w:pPr>
      <w:bookmarkStart w:id="61" w:name="_Toc25437"/>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7.5政府采购当事人有其他违反政府采购法或者政府采购法实施条例等法律法规规定的行为，经改正后仍然影响或者可能影响中标、成交结果或者依法被认定为中标、成交无效的，依照7.1-7.4规定处理</w:t>
      </w:r>
      <w:bookmarkEnd w:id="61"/>
      <w:r>
        <w:rPr>
          <w:rFonts w:hint="eastAsia" w:ascii="仿宋" w:hAnsi="仿宋" w:eastAsia="仿宋" w:cs="仿宋"/>
          <w:color w:val="auto"/>
          <w:highlight w:val="none"/>
        </w:rPr>
        <w:t>。</w:t>
      </w:r>
    </w:p>
    <w:p>
      <w:pPr>
        <w:pStyle w:val="2"/>
        <w:rPr>
          <w:rFonts w:ascii="仿宋" w:hAnsi="仿宋" w:eastAsia="仿宋" w:cs="仿宋"/>
          <w:b/>
          <w:bCs/>
          <w:color w:val="auto"/>
          <w:sz w:val="24"/>
          <w:highlight w:val="none"/>
        </w:rPr>
      </w:pPr>
    </w:p>
    <w:p>
      <w:pPr>
        <w:rPr>
          <w:rFonts w:ascii="仿宋" w:hAnsi="仿宋" w:eastAsia="仿宋" w:cs="仿宋"/>
          <w:color w:val="auto"/>
          <w:highlight w:val="none"/>
          <w:lang w:val="zh-CN"/>
        </w:rPr>
        <w:sectPr>
          <w:pgSz w:w="11850" w:h="16783"/>
          <w:pgMar w:top="1247" w:right="1588" w:bottom="1089" w:left="1588" w:header="851" w:footer="992" w:gutter="0"/>
          <w:cols w:space="720" w:num="1"/>
          <w:docGrid w:linePitch="312" w:charSpace="0"/>
        </w:sectPr>
      </w:pPr>
    </w:p>
    <w:bookmarkEnd w:id="38"/>
    <w:p>
      <w:pPr>
        <w:adjustRightInd w:val="0"/>
        <w:snapToGrid w:val="0"/>
        <w:spacing w:before="120" w:beforeLines="50" w:after="120" w:afterLines="50" w:line="360" w:lineRule="auto"/>
        <w:jc w:val="center"/>
        <w:outlineLvl w:val="0"/>
        <w:rPr>
          <w:rFonts w:ascii="仿宋" w:hAnsi="仿宋" w:eastAsia="仿宋" w:cs="仿宋"/>
          <w:color w:val="auto"/>
          <w:sz w:val="36"/>
          <w:highlight w:val="none"/>
        </w:rPr>
      </w:pPr>
      <w:bookmarkStart w:id="62" w:name="_Toc21685"/>
      <w:bookmarkStart w:id="63" w:name="_Toc242012824"/>
      <w:bookmarkStart w:id="64" w:name="_Toc19650"/>
      <w:r>
        <w:rPr>
          <w:rFonts w:hint="eastAsia" w:ascii="仿宋" w:hAnsi="仿宋" w:eastAsia="仿宋" w:cs="仿宋"/>
          <w:b/>
          <w:color w:val="auto"/>
          <w:sz w:val="30"/>
          <w:szCs w:val="30"/>
          <w:highlight w:val="none"/>
        </w:rPr>
        <w:t>第五部分  合同条款</w:t>
      </w:r>
      <w:bookmarkEnd w:id="62"/>
      <w:bookmarkEnd w:id="63"/>
      <w:bookmarkEnd w:id="64"/>
    </w:p>
    <w:p>
      <w:pPr>
        <w:adjustRightInd w:val="0"/>
        <w:snapToGrid w:val="0"/>
        <w:spacing w:line="360" w:lineRule="auto"/>
        <w:ind w:firstLine="420" w:firstLineChars="200"/>
        <w:rPr>
          <w:rFonts w:ascii="仿宋" w:hAnsi="仿宋" w:eastAsia="仿宋" w:cs="仿宋"/>
          <w:snapToGrid w:val="0"/>
          <w:color w:val="auto"/>
          <w:kern w:val="0"/>
          <w:szCs w:val="21"/>
          <w:highlight w:val="none"/>
        </w:rPr>
      </w:pPr>
      <w:bookmarkStart w:id="65" w:name="_Hlk534720381"/>
      <w:bookmarkStart w:id="66" w:name="_Toc251566661"/>
      <w:bookmarkStart w:id="67" w:name="_Toc249760790"/>
      <w:r>
        <w:rPr>
          <w:rFonts w:hint="eastAsia" w:ascii="仿宋" w:hAnsi="仿宋" w:eastAsia="仿宋" w:cs="仿宋"/>
          <w:snapToGrid w:val="0"/>
          <w:color w:val="auto"/>
          <w:kern w:val="0"/>
          <w:szCs w:val="21"/>
          <w:highlight w:val="none"/>
        </w:rPr>
        <w:t>合同将由杭州市生态环境局钱塘分局（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pPr>
        <w:snapToGrid w:val="0"/>
        <w:spacing w:before="120" w:beforeLines="50" w:after="120" w:afterLines="50"/>
        <w:jc w:val="center"/>
        <w:rPr>
          <w:rFonts w:ascii="仿宋" w:hAnsi="仿宋" w:eastAsia="仿宋" w:cs="仿宋"/>
          <w:color w:val="auto"/>
          <w:spacing w:val="-6"/>
          <w:highlight w:val="none"/>
        </w:rPr>
        <w:sectPr>
          <w:pgSz w:w="11850" w:h="16783"/>
          <w:pgMar w:top="1247" w:right="1588" w:bottom="1089" w:left="1588" w:header="851" w:footer="992" w:gutter="0"/>
          <w:cols w:space="720" w:num="1"/>
          <w:docGrid w:linePitch="312" w:charSpace="0"/>
        </w:sectPr>
      </w:pPr>
      <w:r>
        <w:rPr>
          <w:rFonts w:hint="eastAsia" w:ascii="仿宋" w:hAnsi="仿宋" w:eastAsia="仿宋" w:cs="仿宋"/>
          <w:color w:val="auto"/>
          <w:spacing w:val="-6"/>
          <w:highlight w:val="none"/>
        </w:rPr>
        <w:t>（本合同为合同样稿）</w:t>
      </w:r>
    </w:p>
    <w:bookmarkEnd w:id="65"/>
    <w:bookmarkEnd w:id="66"/>
    <w:bookmarkEnd w:id="67"/>
    <w:p>
      <w:pPr>
        <w:snapToGrid w:val="0"/>
        <w:spacing w:before="120" w:beforeLines="50" w:after="120" w:afterLines="50"/>
        <w:jc w:val="center"/>
        <w:rPr>
          <w:rFonts w:ascii="仿宋" w:hAnsi="仿宋" w:eastAsia="仿宋" w:cs="仿宋"/>
          <w:b/>
          <w:color w:val="auto"/>
          <w:sz w:val="32"/>
          <w:szCs w:val="32"/>
          <w:highlight w:val="none"/>
          <w:lang w:val="zh-CN"/>
        </w:rPr>
      </w:pPr>
      <w:bookmarkStart w:id="68" w:name="_Toc415814139"/>
      <w:bookmarkStart w:id="69" w:name="_Toc251566662"/>
      <w:bookmarkStart w:id="70" w:name="_Toc295465366"/>
      <w:bookmarkStart w:id="71" w:name="_Toc249760791"/>
      <w:bookmarkStart w:id="72" w:name="_Toc367274988"/>
      <w:r>
        <w:rPr>
          <w:rFonts w:hint="eastAsia" w:ascii="仿宋" w:hAnsi="仿宋" w:eastAsia="仿宋" w:cs="仿宋"/>
          <w:b/>
          <w:color w:val="auto"/>
          <w:sz w:val="32"/>
          <w:szCs w:val="32"/>
          <w:highlight w:val="none"/>
          <w:lang w:val="zh-CN"/>
        </w:rPr>
        <w:t>杭州市钱塘区危险废物管理数字化购买服务</w:t>
      </w:r>
    </w:p>
    <w:p>
      <w:pPr>
        <w:adjustRightInd w:val="0"/>
        <w:snapToGrid w:val="0"/>
        <w:spacing w:line="360" w:lineRule="auto"/>
        <w:ind w:firstLine="422" w:firstLineChars="200"/>
        <w:rPr>
          <w:rFonts w:ascii="仿宋" w:hAnsi="仿宋" w:eastAsia="仿宋" w:cs="仿宋"/>
          <w:b/>
          <w:color w:val="auto"/>
          <w:szCs w:val="21"/>
          <w:highlight w:val="none"/>
        </w:rPr>
      </w:pPr>
    </w:p>
    <w:p>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甲方：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tabs>
          <w:tab w:val="left" w:pos="6237"/>
          <w:tab w:val="left" w:pos="6521"/>
        </w:tabs>
        <w:adjustRightInd w:val="0"/>
        <w:snapToGrid w:val="0"/>
        <w:spacing w:line="360" w:lineRule="auto"/>
        <w:ind w:firstLine="480" w:firstLineChars="200"/>
        <w:rPr>
          <w:rFonts w:ascii="仿宋" w:hAnsi="仿宋" w:eastAsia="仿宋" w:cs="仿宋"/>
          <w:color w:val="auto"/>
          <w:sz w:val="24"/>
          <w:highlight w:val="none"/>
        </w:rPr>
      </w:pPr>
    </w:p>
    <w:p>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乙方：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授权代表： </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adjustRightInd w:val="0"/>
        <w:snapToGrid w:val="0"/>
        <w:spacing w:line="360" w:lineRule="auto"/>
        <w:ind w:firstLine="480" w:firstLineChars="200"/>
        <w:rPr>
          <w:rFonts w:ascii="仿宋" w:hAnsi="仿宋" w:eastAsia="仿宋" w:cs="仿宋"/>
          <w:color w:val="auto"/>
          <w:sz w:val="24"/>
          <w:highlight w:val="none"/>
        </w:rPr>
      </w:pPr>
    </w:p>
    <w:p>
      <w:pPr>
        <w:adjustRightInd w:val="0"/>
        <w:snapToGrid w:val="0"/>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甲乙双方依据《中华人民共和国政府采购法》、《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sz w:val="24"/>
          <w:highlight w:val="none"/>
        </w:rPr>
        <w:t>》等相关法律法规，以及</w:t>
      </w:r>
      <w:r>
        <w:rPr>
          <w:rFonts w:hint="eastAsia" w:ascii="仿宋" w:hAnsi="仿宋" w:eastAsia="仿宋" w:cs="仿宋"/>
          <w:color w:val="auto"/>
          <w:sz w:val="24"/>
          <w:highlight w:val="none"/>
          <w:u w:val="single"/>
        </w:rPr>
        <w:t xml:space="preserve"> 杭州市钱塘区危险废物管理数字化购买服务</w:t>
      </w:r>
      <w:r>
        <w:rPr>
          <w:rFonts w:hint="eastAsia" w:ascii="仿宋" w:hAnsi="仿宋" w:eastAsia="仿宋" w:cs="仿宋"/>
          <w:color w:val="auto"/>
          <w:sz w:val="24"/>
          <w:highlight w:val="none"/>
        </w:rPr>
        <w:t>（项目编号：QTCG-GK-2022-395）的中标结果，在平等自愿的基础上，同意按照下面的条款和条件，签署政府采购合同。</w:t>
      </w:r>
    </w:p>
    <w:p>
      <w:pPr>
        <w:pStyle w:val="131"/>
        <w:adjustRightInd w:val="0"/>
        <w:snapToGrid w:val="0"/>
        <w:spacing w:before="0" w:beforeAutospacing="0" w:after="0" w:afterAutospacing="0" w:line="360" w:lineRule="auto"/>
        <w:ind w:firstLine="480" w:firstLineChars="200"/>
        <w:rPr>
          <w:rFonts w:ascii="仿宋" w:hAnsi="仿宋" w:eastAsia="仿宋" w:cs="仿宋"/>
          <w:color w:val="auto"/>
          <w:szCs w:val="24"/>
          <w:highlight w:val="none"/>
        </w:rPr>
      </w:pPr>
    </w:p>
    <w:p>
      <w:pPr>
        <w:adjustRightInd w:val="0"/>
        <w:snapToGrid w:val="0"/>
        <w:spacing w:line="360" w:lineRule="auto"/>
        <w:ind w:firstLine="482" w:firstLineChars="200"/>
        <w:rPr>
          <w:rFonts w:ascii="仿宋" w:hAnsi="仿宋" w:eastAsia="仿宋" w:cs="仿宋"/>
          <w:b/>
          <w:color w:val="auto"/>
          <w:sz w:val="24"/>
          <w:highlight w:val="none"/>
        </w:rPr>
      </w:pPr>
      <w:bookmarkStart w:id="73" w:name="_Toc20140"/>
      <w:bookmarkStart w:id="74" w:name="_Toc15166"/>
      <w:bookmarkStart w:id="75" w:name="_Toc1459"/>
      <w:bookmarkStart w:id="76" w:name="_Toc53475857"/>
      <w:bookmarkStart w:id="77" w:name="_Toc22755"/>
      <w:bookmarkStart w:id="78" w:name="_Toc23145"/>
      <w:bookmarkStart w:id="79" w:name="_Toc28726"/>
      <w:bookmarkStart w:id="80" w:name="_Toc26661"/>
      <w:bookmarkStart w:id="81" w:name="_Toc28813"/>
      <w:r>
        <w:rPr>
          <w:rFonts w:hint="eastAsia" w:ascii="仿宋" w:hAnsi="仿宋" w:eastAsia="仿宋" w:cs="仿宋"/>
          <w:b/>
          <w:color w:val="auto"/>
          <w:sz w:val="24"/>
          <w:highlight w:val="none"/>
        </w:rPr>
        <w:t>第一条  合同文件</w:t>
      </w:r>
      <w:bookmarkEnd w:id="73"/>
      <w:bookmarkEnd w:id="74"/>
      <w:bookmarkEnd w:id="75"/>
      <w:bookmarkEnd w:id="76"/>
      <w:bookmarkEnd w:id="77"/>
      <w:bookmarkEnd w:id="78"/>
      <w:bookmarkEnd w:id="79"/>
      <w:bookmarkEnd w:id="80"/>
      <w:bookmarkEnd w:id="81"/>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合同文件的组成，包括：</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（1）本合同协议书和合同全部条款；</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（2）招标文件；</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（3）投标文件； </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（4）评标过程中形成的文字资料、询标纪要； </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（5）中标通知书；</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（6）其他合同文件；</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在合同订立及履行过程中形成的与合同有关的文件均构成合同文件组成部分。</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上述各项合同文件包括合同当事人就该项合同文件所作出的补充和修改，属于同一类内容的文件，应以最新签署的为准。</w:t>
      </w:r>
    </w:p>
    <w:p>
      <w:pPr>
        <w:adjustRightInd w:val="0"/>
        <w:snapToGrid w:val="0"/>
        <w:spacing w:line="360" w:lineRule="auto"/>
        <w:ind w:firstLine="482" w:firstLineChars="200"/>
        <w:rPr>
          <w:rFonts w:ascii="仿宋" w:hAnsi="仿宋" w:eastAsia="仿宋" w:cs="仿宋"/>
          <w:b/>
          <w:color w:val="auto"/>
          <w:sz w:val="24"/>
          <w:highlight w:val="none"/>
        </w:rPr>
      </w:pPr>
      <w:bookmarkStart w:id="82" w:name="_Toc24159"/>
      <w:bookmarkStart w:id="83" w:name="_Toc30949"/>
      <w:bookmarkStart w:id="84" w:name="_Toc62235133"/>
      <w:bookmarkStart w:id="85" w:name="_Toc8063"/>
      <w:bookmarkStart w:id="86" w:name="_Toc20156"/>
      <w:bookmarkStart w:id="87" w:name="_Toc17852"/>
      <w:bookmarkStart w:id="88" w:name="_Toc1375"/>
      <w:bookmarkStart w:id="89" w:name="_Toc27469057"/>
      <w:bookmarkStart w:id="90" w:name="_Toc53475858"/>
      <w:bookmarkStart w:id="91" w:name="_Toc50451005"/>
      <w:bookmarkStart w:id="92" w:name="_Toc5168"/>
      <w:bookmarkStart w:id="93" w:name="_Toc4841"/>
      <w:r>
        <w:rPr>
          <w:rFonts w:hint="eastAsia" w:ascii="仿宋" w:hAnsi="仿宋" w:eastAsia="仿宋" w:cs="仿宋"/>
          <w:b/>
          <w:color w:val="auto"/>
          <w:sz w:val="24"/>
          <w:highlight w:val="none"/>
        </w:rPr>
        <w:t>第二条  合同</w:t>
      </w:r>
      <w:bookmarkEnd w:id="82"/>
      <w:bookmarkEnd w:id="83"/>
      <w:bookmarkEnd w:id="84"/>
      <w:bookmarkEnd w:id="85"/>
      <w:bookmarkEnd w:id="86"/>
      <w:bookmarkEnd w:id="87"/>
      <w:bookmarkEnd w:id="88"/>
      <w:bookmarkEnd w:id="89"/>
      <w:bookmarkEnd w:id="90"/>
      <w:bookmarkEnd w:id="91"/>
      <w:bookmarkEnd w:id="92"/>
      <w:r>
        <w:rPr>
          <w:rFonts w:hint="eastAsia" w:ascii="仿宋" w:hAnsi="仿宋" w:eastAsia="仿宋" w:cs="仿宋"/>
          <w:b/>
          <w:color w:val="auto"/>
          <w:sz w:val="24"/>
          <w:highlight w:val="none"/>
        </w:rPr>
        <w:t>内容</w:t>
      </w:r>
      <w:bookmarkEnd w:id="93"/>
    </w:p>
    <w:p>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u w:val="single"/>
        </w:rPr>
        <w:t>按该项目甲方采购文件用户需求、乙方投标文件</w:t>
      </w:r>
      <w:r>
        <w:rPr>
          <w:rFonts w:hint="eastAsia" w:ascii="仿宋" w:hAnsi="仿宋" w:eastAsia="仿宋" w:cs="仿宋"/>
          <w:color w:val="auto"/>
          <w:sz w:val="24"/>
          <w:highlight w:val="none"/>
        </w:rPr>
        <w:t>。</w:t>
      </w:r>
    </w:p>
    <w:p>
      <w:pPr>
        <w:adjustRightInd w:val="0"/>
        <w:snapToGrid w:val="0"/>
        <w:spacing w:line="360" w:lineRule="auto"/>
        <w:ind w:firstLine="482" w:firstLineChars="200"/>
        <w:rPr>
          <w:rFonts w:ascii="仿宋" w:hAnsi="仿宋" w:eastAsia="仿宋" w:cs="仿宋"/>
          <w:b/>
          <w:color w:val="auto"/>
          <w:sz w:val="24"/>
          <w:highlight w:val="none"/>
        </w:rPr>
      </w:pPr>
      <w:bookmarkStart w:id="94" w:name="_Toc19095"/>
      <w:bookmarkStart w:id="95" w:name="_Toc4268"/>
      <w:bookmarkStart w:id="96" w:name="_Toc62235134"/>
      <w:bookmarkStart w:id="97" w:name="_Toc3908"/>
      <w:bookmarkStart w:id="98" w:name="_Toc29174"/>
      <w:bookmarkStart w:id="99" w:name="_Toc50451006"/>
      <w:bookmarkStart w:id="100" w:name="_Toc53475859"/>
      <w:bookmarkStart w:id="101" w:name="_Toc13124"/>
      <w:bookmarkStart w:id="102" w:name="_Toc27469058"/>
      <w:bookmarkStart w:id="103" w:name="_Toc24815"/>
      <w:bookmarkStart w:id="104" w:name="_Toc5663"/>
      <w:bookmarkStart w:id="105" w:name="_Toc20007"/>
      <w:r>
        <w:rPr>
          <w:rFonts w:hint="eastAsia" w:ascii="仿宋" w:hAnsi="仿宋" w:eastAsia="仿宋" w:cs="仿宋"/>
          <w:b/>
          <w:color w:val="auto"/>
          <w:sz w:val="24"/>
          <w:highlight w:val="none"/>
        </w:rPr>
        <w:t>第三条  合同实施</w:t>
      </w:r>
    </w:p>
    <w:p>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1、服务地点: 杭州钱塘区。具体地点应服从甲方安排</w:t>
      </w:r>
    </w:p>
    <w:p>
      <w:pPr>
        <w:tabs>
          <w:tab w:val="left" w:pos="0"/>
        </w:tabs>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服务期</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（1）系统布置、平台搭建90天完成，可投入使用（具体时间根据各企业实际情况、网络接入情况安排）；（2）整体调试合格后进入运维服务期，期限为3年。</w:t>
      </w:r>
    </w:p>
    <w:p>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第四条  合同价格</w:t>
      </w:r>
      <w:bookmarkEnd w:id="94"/>
      <w:bookmarkEnd w:id="95"/>
      <w:bookmarkEnd w:id="96"/>
      <w:bookmarkEnd w:id="97"/>
      <w:bookmarkEnd w:id="98"/>
      <w:bookmarkEnd w:id="99"/>
      <w:bookmarkEnd w:id="100"/>
      <w:bookmarkEnd w:id="101"/>
      <w:bookmarkEnd w:id="102"/>
      <w:bookmarkEnd w:id="103"/>
      <w:bookmarkEnd w:id="104"/>
      <w:bookmarkEnd w:id="105"/>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1、本合同的总价格为￥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（大写：人民币）。</w:t>
      </w:r>
    </w:p>
    <w:p>
      <w:pPr>
        <w:pStyle w:val="2"/>
        <w:autoSpaceDE w:val="0"/>
        <w:autoSpaceDN w:val="0"/>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本合同为总价包干，</w:t>
      </w:r>
      <w:r>
        <w:rPr>
          <w:rFonts w:hint="eastAsia" w:ascii="仿宋" w:hAnsi="仿宋" w:eastAsia="仿宋" w:cs="仿宋"/>
          <w:color w:val="auto"/>
          <w:sz w:val="24"/>
          <w:szCs w:val="21"/>
          <w:highlight w:val="none"/>
          <w:lang w:val="zh-CN"/>
        </w:rPr>
        <w:t>包含完成本项目的所有费用。因</w:t>
      </w:r>
      <w:r>
        <w:rPr>
          <w:rFonts w:hint="eastAsia" w:ascii="仿宋" w:hAnsi="仿宋" w:eastAsia="仿宋" w:cs="仿宋"/>
          <w:color w:val="auto"/>
          <w:sz w:val="24"/>
          <w:szCs w:val="21"/>
          <w:highlight w:val="none"/>
        </w:rPr>
        <w:t>乙方</w:t>
      </w:r>
      <w:r>
        <w:rPr>
          <w:rFonts w:hint="eastAsia" w:ascii="仿宋" w:hAnsi="仿宋" w:eastAsia="仿宋" w:cs="仿宋"/>
          <w:color w:val="auto"/>
          <w:sz w:val="24"/>
          <w:szCs w:val="21"/>
          <w:highlight w:val="none"/>
          <w:lang w:val="zh-CN"/>
        </w:rPr>
        <w:t>自身原因造成漏报、少报皆由其自行承担责任，</w:t>
      </w:r>
      <w:r>
        <w:rPr>
          <w:rFonts w:hint="eastAsia" w:ascii="仿宋" w:hAnsi="仿宋" w:eastAsia="仿宋" w:cs="仿宋"/>
          <w:color w:val="auto"/>
          <w:sz w:val="24"/>
          <w:szCs w:val="21"/>
          <w:highlight w:val="none"/>
        </w:rPr>
        <w:t>甲方</w:t>
      </w:r>
      <w:r>
        <w:rPr>
          <w:rFonts w:hint="eastAsia" w:ascii="仿宋" w:hAnsi="仿宋" w:eastAsia="仿宋" w:cs="仿宋"/>
          <w:color w:val="auto"/>
          <w:sz w:val="24"/>
          <w:szCs w:val="21"/>
          <w:highlight w:val="none"/>
          <w:lang w:val="zh-CN"/>
        </w:rPr>
        <w:t>不再补偿。</w:t>
      </w:r>
      <w:bookmarkStart w:id="106" w:name="_Toc62235135"/>
      <w:bookmarkStart w:id="107" w:name="_Toc50451007"/>
      <w:bookmarkStart w:id="108" w:name="_Toc27469059"/>
    </w:p>
    <w:p>
      <w:pPr>
        <w:pStyle w:val="2"/>
        <w:spacing w:line="360" w:lineRule="auto"/>
        <w:ind w:firstLine="480" w:firstLineChars="200"/>
        <w:rPr>
          <w:rFonts w:eastAsia="仿宋"/>
          <w:color w:val="auto"/>
          <w:highlight w:val="none"/>
          <w:u w:val="single"/>
        </w:rPr>
      </w:pPr>
      <w:r>
        <w:rPr>
          <w:rFonts w:hint="eastAsia" w:ascii="仿宋" w:hAnsi="仿宋" w:eastAsia="仿宋" w:cs="仿宋"/>
          <w:color w:val="auto"/>
          <w:sz w:val="24"/>
          <w:highlight w:val="none"/>
        </w:rPr>
        <w:t>2、其他：</w:t>
      </w:r>
    </w:p>
    <w:p>
      <w:pPr>
        <w:adjustRightInd w:val="0"/>
        <w:snapToGrid w:val="0"/>
        <w:spacing w:line="360" w:lineRule="auto"/>
        <w:ind w:firstLine="482" w:firstLineChars="200"/>
        <w:rPr>
          <w:rFonts w:ascii="仿宋" w:hAnsi="仿宋" w:eastAsia="仿宋" w:cs="仿宋"/>
          <w:b/>
          <w:color w:val="auto"/>
          <w:sz w:val="24"/>
          <w:highlight w:val="none"/>
        </w:rPr>
      </w:pPr>
      <w:bookmarkStart w:id="109" w:name="_Toc9985"/>
      <w:bookmarkStart w:id="110" w:name="_Toc27546"/>
      <w:bookmarkStart w:id="111" w:name="_Toc13922"/>
      <w:bookmarkStart w:id="112" w:name="_Toc1573"/>
      <w:bookmarkStart w:id="113" w:name="_Toc13875"/>
      <w:bookmarkStart w:id="114" w:name="_Toc10749"/>
      <w:bookmarkStart w:id="115" w:name="_Toc53475860"/>
      <w:bookmarkStart w:id="116" w:name="_Toc16905"/>
      <w:bookmarkStart w:id="117" w:name="_Toc25967"/>
      <w:r>
        <w:rPr>
          <w:rFonts w:hint="eastAsia" w:ascii="仿宋" w:hAnsi="仿宋" w:eastAsia="仿宋" w:cs="仿宋"/>
          <w:b/>
          <w:color w:val="auto"/>
          <w:sz w:val="24"/>
          <w:highlight w:val="none"/>
        </w:rPr>
        <w:t>第五条  付款方式</w:t>
      </w:r>
      <w:bookmarkEnd w:id="106"/>
      <w:bookmarkEnd w:id="107"/>
      <w:bookmarkEnd w:id="108"/>
      <w:bookmarkEnd w:id="109"/>
      <w:bookmarkEnd w:id="110"/>
      <w:bookmarkEnd w:id="111"/>
      <w:bookmarkEnd w:id="112"/>
      <w:bookmarkEnd w:id="113"/>
      <w:bookmarkEnd w:id="114"/>
      <w:bookmarkEnd w:id="115"/>
      <w:bookmarkEnd w:id="116"/>
      <w:bookmarkEnd w:id="117"/>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1、合同付款：分期付款。</w:t>
      </w:r>
    </w:p>
    <w:p>
      <w:pPr>
        <w:pStyle w:val="2"/>
        <w:adjustRightInd w:val="0"/>
        <w:snapToGrid w:val="0"/>
        <w:spacing w:line="360" w:lineRule="auto"/>
        <w:ind w:firstLine="480" w:firstLineChars="200"/>
        <w:rPr>
          <w:rFonts w:ascii="仿宋" w:hAnsi="仿宋" w:eastAsia="仿宋" w:cs="仿宋"/>
          <w:color w:val="auto"/>
          <w:sz w:val="24"/>
          <w:highlight w:val="none"/>
        </w:rPr>
      </w:pPr>
      <w:bookmarkStart w:id="118" w:name="_Toc27469060"/>
      <w:bookmarkStart w:id="119" w:name="_Toc50451008"/>
      <w:bookmarkStart w:id="120" w:name="_Toc62235136"/>
      <w:r>
        <w:rPr>
          <w:rFonts w:hint="eastAsia" w:ascii="仿宋" w:hAnsi="仿宋" w:eastAsia="仿宋" w:cs="仿宋"/>
          <w:color w:val="auto"/>
          <w:sz w:val="24"/>
          <w:highlight w:val="none"/>
        </w:rPr>
        <w:t>（1）合同生效以及具备实施条件后5个工作日内，</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向</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支付合同总额的40%作为预付款。（在签订合同时，</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明确表示无需预付款或者主动要求降低预付款比例的，可不适用该规定）</w:t>
      </w:r>
    </w:p>
    <w:p>
      <w:pPr>
        <w:pStyle w:val="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（2）2023年12月前，</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日常服务工作达到</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要求，支付合同额的25%；</w:t>
      </w:r>
    </w:p>
    <w:p>
      <w:pPr>
        <w:pStyle w:val="2"/>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2024年12月前，</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日常服务工作达到</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要求，支付合同额的25%；</w:t>
      </w:r>
    </w:p>
    <w:p>
      <w:pPr>
        <w:pStyle w:val="2"/>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2026年2月前，</w:t>
      </w:r>
      <w:r>
        <w:rPr>
          <w:rFonts w:hint="eastAsia" w:ascii="仿宋" w:hAnsi="仿宋" w:eastAsia="仿宋" w:cs="仿宋"/>
          <w:color w:val="auto"/>
          <w:sz w:val="24"/>
          <w:highlight w:val="none"/>
          <w:lang w:val="en-US" w:eastAsia="zh-CN"/>
        </w:rPr>
        <w:t>乙方</w:t>
      </w:r>
      <w:r>
        <w:rPr>
          <w:rFonts w:hint="eastAsia" w:ascii="仿宋" w:hAnsi="仿宋" w:eastAsia="仿宋" w:cs="仿宋"/>
          <w:color w:val="auto"/>
          <w:sz w:val="24"/>
          <w:highlight w:val="none"/>
        </w:rPr>
        <w:t>日常服务工作达到</w:t>
      </w:r>
      <w:r>
        <w:rPr>
          <w:rFonts w:hint="eastAsia" w:ascii="仿宋" w:hAnsi="仿宋" w:eastAsia="仿宋" w:cs="仿宋"/>
          <w:color w:val="auto"/>
          <w:sz w:val="24"/>
          <w:highlight w:val="none"/>
          <w:lang w:val="en-US" w:eastAsia="zh-CN"/>
        </w:rPr>
        <w:t>甲方</w:t>
      </w:r>
      <w:r>
        <w:rPr>
          <w:rFonts w:hint="eastAsia" w:ascii="仿宋" w:hAnsi="仿宋" w:eastAsia="仿宋" w:cs="仿宋"/>
          <w:color w:val="auto"/>
          <w:sz w:val="24"/>
          <w:highlight w:val="none"/>
        </w:rPr>
        <w:t>要求，经履约考核合格，支付合同尾款。</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2、服务期间，乙方日常服务工作不及时不到位，经甲方督促后整改仍无法达到合同要求的，甲方有权中止服务合同，并追回相应服务费。</w:t>
      </w:r>
    </w:p>
    <w:p>
      <w:pPr>
        <w:pStyle w:val="2"/>
        <w:autoSpaceDE w:val="0"/>
        <w:autoSpaceDN w:val="0"/>
        <w:adjustRightInd w:val="0"/>
        <w:snapToGrid w:val="0"/>
        <w:spacing w:line="36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highlight w:val="none"/>
        </w:rPr>
        <w:t>3、付款按财政政策执行，因供应商未按时完成项目以及不符合财政资金支付时间要求等原因造成不能及时付款的，采购方不承担责任。</w:t>
      </w:r>
    </w:p>
    <w:bookmarkEnd w:id="118"/>
    <w:bookmarkEnd w:id="119"/>
    <w:bookmarkEnd w:id="120"/>
    <w:p>
      <w:pPr>
        <w:adjustRightInd w:val="0"/>
        <w:snapToGrid w:val="0"/>
        <w:spacing w:line="360" w:lineRule="auto"/>
        <w:ind w:firstLine="482" w:firstLineChars="200"/>
        <w:rPr>
          <w:rFonts w:ascii="仿宋" w:hAnsi="仿宋" w:eastAsia="仿宋" w:cs="仿宋"/>
          <w:b/>
          <w:color w:val="auto"/>
          <w:sz w:val="24"/>
          <w:highlight w:val="none"/>
        </w:rPr>
      </w:pPr>
      <w:bookmarkStart w:id="121" w:name="_Toc27529"/>
      <w:bookmarkStart w:id="122" w:name="_Toc31798"/>
      <w:bookmarkStart w:id="123" w:name="_Toc16446"/>
      <w:bookmarkStart w:id="124" w:name="_Toc14670"/>
      <w:r>
        <w:rPr>
          <w:rFonts w:hint="eastAsia" w:ascii="仿宋" w:hAnsi="仿宋" w:eastAsia="仿宋" w:cs="仿宋"/>
          <w:b/>
          <w:color w:val="auto"/>
          <w:sz w:val="24"/>
          <w:highlight w:val="none"/>
        </w:rPr>
        <w:t xml:space="preserve">第六条 </w:t>
      </w:r>
      <w:bookmarkEnd w:id="121"/>
      <w:bookmarkEnd w:id="122"/>
      <w:bookmarkEnd w:id="123"/>
      <w:bookmarkEnd w:id="124"/>
      <w:r>
        <w:rPr>
          <w:rFonts w:hint="eastAsia" w:ascii="仿宋" w:hAnsi="仿宋" w:eastAsia="仿宋" w:cs="仿宋"/>
          <w:b/>
          <w:color w:val="auto"/>
          <w:sz w:val="24"/>
          <w:highlight w:val="none"/>
        </w:rPr>
        <w:t xml:space="preserve">技术资料 </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1.乙方应按招标文件规定的时间向甲方提供有关技术资料。</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2.没有甲方事先书面同意，乙方不得将由甲方提供的有关合同或任何合同条文或资料提供给与履行本合同无关的任何其他人。</w:t>
      </w:r>
    </w:p>
    <w:p>
      <w:pPr>
        <w:adjustRightInd w:val="0"/>
        <w:snapToGrid w:val="0"/>
        <w:spacing w:line="360" w:lineRule="auto"/>
        <w:ind w:firstLine="482" w:firstLineChars="200"/>
        <w:rPr>
          <w:rFonts w:ascii="仿宋" w:hAnsi="仿宋" w:eastAsia="仿宋" w:cs="仿宋"/>
          <w:b/>
          <w:color w:val="auto"/>
          <w:sz w:val="24"/>
          <w:highlight w:val="none"/>
        </w:rPr>
      </w:pPr>
      <w:bookmarkStart w:id="125" w:name="_Toc20182"/>
      <w:bookmarkStart w:id="126" w:name="_Toc18367"/>
      <w:bookmarkStart w:id="127" w:name="_Toc19933"/>
      <w:bookmarkStart w:id="128" w:name="_Toc29624"/>
      <w:r>
        <w:rPr>
          <w:rFonts w:hint="eastAsia" w:ascii="仿宋" w:hAnsi="仿宋" w:eastAsia="仿宋" w:cs="仿宋"/>
          <w:b/>
          <w:color w:val="auto"/>
          <w:sz w:val="24"/>
          <w:highlight w:val="none"/>
        </w:rPr>
        <w:t xml:space="preserve">第七条 </w:t>
      </w:r>
      <w:bookmarkEnd w:id="125"/>
      <w:bookmarkEnd w:id="126"/>
      <w:bookmarkEnd w:id="127"/>
      <w:r>
        <w:rPr>
          <w:rFonts w:hint="eastAsia" w:ascii="仿宋" w:hAnsi="仿宋" w:eastAsia="仿宋" w:cs="仿宋"/>
          <w:b/>
          <w:color w:val="auto"/>
          <w:sz w:val="24"/>
          <w:highlight w:val="none"/>
        </w:rPr>
        <w:t>知识产权及保密相关条款</w:t>
      </w:r>
      <w:bookmarkEnd w:id="128"/>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乙方在本合同项下完成的所有形式的工作成果所有权和知识产权（含署名权）归属于甲方。乙方完成本合同任务的工作人员未经甲方书面同意，不得在有关技术成果文件上署名、申报有关荣誉证书奖励或用于其它任何用途。</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2、乙方对甲方为本项目提供的业务数据、资料对第三方保密。如发生甲方资料泄露并被证实应由乙方承担责任的，甲方因此所造成的一切损失由乙方负责。</w:t>
      </w:r>
    </w:p>
    <w:p>
      <w:pPr>
        <w:adjustRightInd w:val="0"/>
        <w:snapToGrid w:val="0"/>
        <w:spacing w:line="360" w:lineRule="auto"/>
        <w:ind w:firstLine="482" w:firstLineChars="200"/>
        <w:rPr>
          <w:rFonts w:ascii="仿宋" w:hAnsi="仿宋" w:eastAsia="仿宋" w:cs="仿宋"/>
          <w:b/>
          <w:color w:val="auto"/>
          <w:sz w:val="24"/>
          <w:highlight w:val="none"/>
        </w:rPr>
      </w:pPr>
      <w:bookmarkStart w:id="129" w:name="_Toc25265"/>
      <w:bookmarkStart w:id="130" w:name="_Toc20393"/>
      <w:bookmarkStart w:id="131" w:name="_Toc1516"/>
      <w:bookmarkStart w:id="132" w:name="_Toc6026"/>
      <w:r>
        <w:rPr>
          <w:rFonts w:hint="eastAsia" w:ascii="仿宋" w:hAnsi="仿宋" w:eastAsia="仿宋" w:cs="仿宋"/>
          <w:b/>
          <w:color w:val="auto"/>
          <w:sz w:val="24"/>
          <w:highlight w:val="none"/>
        </w:rPr>
        <w:t xml:space="preserve">第八条 </w:t>
      </w:r>
      <w:bookmarkEnd w:id="129"/>
      <w:bookmarkEnd w:id="130"/>
      <w:bookmarkEnd w:id="131"/>
      <w:r>
        <w:rPr>
          <w:rFonts w:hint="eastAsia" w:ascii="仿宋" w:hAnsi="仿宋" w:eastAsia="仿宋" w:cs="仿宋"/>
          <w:b/>
          <w:color w:val="auto"/>
          <w:sz w:val="24"/>
          <w:highlight w:val="none"/>
        </w:rPr>
        <w:t>联络</w:t>
      </w:r>
      <w:bookmarkEnd w:id="132"/>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1、服务起始日：合同签订后，乙方应做好提供服务各项准备。</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2、服务方式：按甲方要求方式、指定地点提供服务。 </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3、甲方联系人：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；手机号码：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乙方联系人：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；手机号码：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4、乙方应提前 </w:t>
      </w:r>
      <w:r>
        <w:rPr>
          <w:rFonts w:hint="eastAsia" w:ascii="仿宋" w:hAnsi="仿宋" w:eastAsia="仿宋" w:cs="仿宋"/>
          <w:color w:val="auto"/>
          <w:sz w:val="24"/>
          <w:highlight w:val="none"/>
          <w:u w:val="single"/>
        </w:rPr>
        <w:t>7</w:t>
      </w:r>
      <w:r>
        <w:rPr>
          <w:rFonts w:hint="eastAsia" w:ascii="仿宋" w:hAnsi="仿宋" w:eastAsia="仿宋" w:cs="仿宋"/>
          <w:color w:val="auto"/>
          <w:sz w:val="24"/>
          <w:highlight w:val="none"/>
        </w:rPr>
        <w:t>天以书面形式通知甲方服务交付内容，甲方应为接收服务做好前期准备。如甲方不具备接收服务的条件，应在约定的服务起始日</w:t>
      </w:r>
      <w:r>
        <w:rPr>
          <w:rFonts w:hint="eastAsia" w:ascii="仿宋" w:hAnsi="仿宋" w:eastAsia="仿宋" w:cs="仿宋"/>
          <w:color w:val="auto"/>
          <w:sz w:val="24"/>
          <w:highlight w:val="none"/>
          <w:u w:val="single"/>
        </w:rPr>
        <w:t>7</w:t>
      </w:r>
      <w:r>
        <w:rPr>
          <w:rFonts w:hint="eastAsia" w:ascii="仿宋" w:hAnsi="仿宋" w:eastAsia="仿宋" w:cs="仿宋"/>
          <w:color w:val="auto"/>
          <w:sz w:val="24"/>
          <w:highlight w:val="none"/>
        </w:rPr>
        <w:t>日前以书面形式通知乙方，并重新确定服务起始日期。</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5、验收前，乙方应作出全面检查和对验收文件进行整理，并列出清单，作为甲方验收和使用的技术条件依据，检验的结果应随货物交甲方。。</w:t>
      </w:r>
    </w:p>
    <w:p>
      <w:pPr>
        <w:adjustRightInd w:val="0"/>
        <w:snapToGrid w:val="0"/>
        <w:spacing w:line="360" w:lineRule="auto"/>
        <w:ind w:firstLine="482" w:firstLineChars="200"/>
        <w:rPr>
          <w:rFonts w:ascii="仿宋" w:hAnsi="仿宋" w:eastAsia="仿宋" w:cs="仿宋"/>
          <w:b/>
          <w:color w:val="auto"/>
          <w:sz w:val="24"/>
          <w:highlight w:val="none"/>
        </w:rPr>
      </w:pPr>
      <w:bookmarkStart w:id="133" w:name="_Toc28425"/>
      <w:bookmarkStart w:id="134" w:name="_Toc13355"/>
      <w:bookmarkStart w:id="135" w:name="_Toc1699"/>
      <w:bookmarkStart w:id="136" w:name="_Toc20925"/>
      <w:r>
        <w:rPr>
          <w:rFonts w:hint="eastAsia" w:ascii="仿宋" w:hAnsi="仿宋" w:eastAsia="仿宋" w:cs="仿宋"/>
          <w:b/>
          <w:color w:val="auto"/>
          <w:sz w:val="24"/>
          <w:highlight w:val="none"/>
        </w:rPr>
        <w:t>第九条 项目质量与验收</w:t>
      </w:r>
      <w:bookmarkEnd w:id="133"/>
      <w:bookmarkEnd w:id="134"/>
      <w:bookmarkEnd w:id="135"/>
      <w:bookmarkEnd w:id="136"/>
    </w:p>
    <w:p>
      <w:pPr>
        <w:adjustRightInd w:val="0"/>
        <w:snapToGrid w:val="0"/>
        <w:spacing w:line="360" w:lineRule="auto"/>
        <w:ind w:firstLine="480" w:firstLineChars="200"/>
        <w:rPr>
          <w:rFonts w:ascii="仿宋" w:hAnsi="仿宋" w:eastAsia="仿宋" w:cs="仿宋"/>
          <w:snapToGrid w:val="0"/>
          <w:color w:val="auto"/>
          <w:kern w:val="0"/>
          <w:sz w:val="24"/>
          <w:highlight w:val="none"/>
          <w:lang w:val="zh-CN"/>
        </w:rPr>
      </w:pPr>
      <w:r>
        <w:rPr>
          <w:rFonts w:hint="eastAsia" w:ascii="仿宋" w:hAnsi="仿宋" w:eastAsia="仿宋" w:cs="仿宋"/>
          <w:snapToGrid w:val="0"/>
          <w:color w:val="auto"/>
          <w:kern w:val="0"/>
          <w:sz w:val="24"/>
          <w:highlight w:val="none"/>
        </w:rPr>
        <w:t>1</w:t>
      </w:r>
      <w:r>
        <w:rPr>
          <w:rFonts w:hint="eastAsia" w:ascii="仿宋" w:hAnsi="仿宋" w:eastAsia="仿宋" w:cs="仿宋"/>
          <w:snapToGrid w:val="0"/>
          <w:color w:val="auto"/>
          <w:kern w:val="0"/>
          <w:sz w:val="24"/>
          <w:highlight w:val="none"/>
          <w:lang w:val="zh-CN"/>
        </w:rPr>
        <w:t>本项目</w:t>
      </w:r>
      <w:r>
        <w:rPr>
          <w:rFonts w:hint="eastAsia" w:ascii="仿宋" w:hAnsi="仿宋" w:eastAsia="仿宋" w:cs="仿宋"/>
          <w:snapToGrid w:val="0"/>
          <w:color w:val="auto"/>
          <w:kern w:val="0"/>
          <w:sz w:val="24"/>
          <w:highlight w:val="none"/>
        </w:rPr>
        <w:t>组织</w:t>
      </w:r>
      <w:r>
        <w:rPr>
          <w:rFonts w:hint="eastAsia" w:ascii="仿宋" w:hAnsi="仿宋" w:eastAsia="仿宋" w:cs="仿宋"/>
          <w:snapToGrid w:val="0"/>
          <w:color w:val="auto"/>
          <w:kern w:val="0"/>
          <w:sz w:val="24"/>
          <w:highlight w:val="none"/>
          <w:lang w:val="zh-CN"/>
        </w:rPr>
        <w:t>履约验收，验收依据：①采购文件确定的技术指标或者服务要求；②投标文件承诺、询标回复；③服务合同、甲方制定的考核标准。未进行相应约定的，应当符合国家强制性规定、政策要求、安全标准、行业或企业有关标准等。</w:t>
      </w: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snapToGrid w:val="0"/>
          <w:color w:val="auto"/>
          <w:kern w:val="0"/>
          <w:sz w:val="24"/>
          <w:highlight w:val="none"/>
        </w:rPr>
        <w:t>2、本项目的验收标准：</w:t>
      </w:r>
      <w:r>
        <w:rPr>
          <w:rFonts w:hint="eastAsia" w:ascii="宋体" w:hAnsi="宋体" w:cs="宋体"/>
          <w:snapToGrid w:val="0"/>
          <w:color w:val="auto"/>
          <w:kern w:val="0"/>
          <w:sz w:val="24"/>
          <w:highlight w:val="none"/>
        </w:rPr>
        <w:t>①</w:t>
      </w:r>
      <w:r>
        <w:rPr>
          <w:rFonts w:hint="eastAsia" w:ascii="仿宋" w:hAnsi="仿宋" w:eastAsia="仿宋" w:cs="仿宋"/>
          <w:snapToGrid w:val="0"/>
          <w:color w:val="auto"/>
          <w:kern w:val="0"/>
          <w:sz w:val="24"/>
          <w:highlight w:val="none"/>
        </w:rPr>
        <w:t>甲方的服务考核情况；</w:t>
      </w:r>
      <w:r>
        <w:rPr>
          <w:rFonts w:hint="eastAsia" w:ascii="宋体" w:hAnsi="宋体" w:cs="宋体"/>
          <w:snapToGrid w:val="0"/>
          <w:color w:val="auto"/>
          <w:kern w:val="0"/>
          <w:sz w:val="24"/>
          <w:highlight w:val="none"/>
        </w:rPr>
        <w:t>②</w:t>
      </w:r>
      <w:r>
        <w:rPr>
          <w:rFonts w:hint="eastAsia" w:ascii="仿宋" w:hAnsi="仿宋" w:eastAsia="仿宋" w:cs="仿宋"/>
          <w:snapToGrid w:val="0"/>
          <w:color w:val="auto"/>
          <w:kern w:val="0"/>
          <w:sz w:val="24"/>
          <w:highlight w:val="none"/>
        </w:rPr>
        <w:t>乙方</w:t>
      </w:r>
      <w:r>
        <w:rPr>
          <w:rFonts w:hint="eastAsia" w:ascii="仿宋" w:hAnsi="仿宋" w:eastAsia="仿宋" w:cs="仿宋"/>
          <w:color w:val="auto"/>
          <w:sz w:val="24"/>
          <w:highlight w:val="none"/>
        </w:rPr>
        <w:t>服务过程记录、</w:t>
      </w:r>
      <w:r>
        <w:rPr>
          <w:rFonts w:hint="eastAsia" w:ascii="仿宋" w:hAnsi="仿宋" w:eastAsia="仿宋" w:cs="仿宋"/>
          <w:color w:val="auto"/>
          <w:sz w:val="24"/>
          <w:highlight w:val="none"/>
          <w:lang w:val="zh-CN"/>
        </w:rPr>
        <w:t>质量反馈</w:t>
      </w:r>
      <w:r>
        <w:rPr>
          <w:rFonts w:hint="eastAsia" w:ascii="仿宋" w:hAnsi="仿宋" w:eastAsia="仿宋" w:cs="仿宋"/>
          <w:snapToGrid w:val="0"/>
          <w:color w:val="auto"/>
          <w:kern w:val="0"/>
          <w:sz w:val="24"/>
          <w:highlight w:val="none"/>
          <w:lang w:val="zh-CN"/>
        </w:rPr>
        <w:t>；</w:t>
      </w:r>
      <w:r>
        <w:rPr>
          <w:rFonts w:hint="eastAsia" w:ascii="宋体" w:hAnsi="宋体" w:cs="宋体"/>
          <w:snapToGrid w:val="0"/>
          <w:color w:val="auto"/>
          <w:kern w:val="0"/>
          <w:sz w:val="24"/>
          <w:highlight w:val="none"/>
          <w:lang w:val="zh-CN"/>
        </w:rPr>
        <w:t>③</w:t>
      </w:r>
      <w:r>
        <w:rPr>
          <w:rFonts w:hint="eastAsia" w:ascii="仿宋" w:hAnsi="仿宋" w:eastAsia="仿宋" w:cs="仿宋"/>
          <w:snapToGrid w:val="0"/>
          <w:color w:val="auto"/>
          <w:kern w:val="0"/>
          <w:sz w:val="24"/>
          <w:highlight w:val="none"/>
        </w:rPr>
        <w:t>服务台账，要求台账记录清晰完整、</w:t>
      </w:r>
      <w:r>
        <w:rPr>
          <w:rFonts w:hint="eastAsia" w:ascii="仿宋" w:hAnsi="仿宋" w:eastAsia="仿宋" w:cs="仿宋"/>
          <w:snapToGrid w:val="0"/>
          <w:color w:val="auto"/>
          <w:kern w:val="0"/>
          <w:sz w:val="24"/>
          <w:highlight w:val="none"/>
          <w:lang w:val="zh-CN"/>
        </w:rPr>
        <w:t>材料完备。</w:t>
      </w:r>
    </w:p>
    <w:p>
      <w:pPr>
        <w:adjustRightInd w:val="0"/>
        <w:snapToGrid w:val="0"/>
        <w:spacing w:line="360" w:lineRule="auto"/>
        <w:ind w:firstLine="482" w:firstLineChars="200"/>
        <w:rPr>
          <w:rFonts w:ascii="仿宋" w:hAnsi="仿宋" w:eastAsia="仿宋" w:cs="仿宋"/>
          <w:b/>
          <w:color w:val="auto"/>
          <w:sz w:val="24"/>
          <w:highlight w:val="none"/>
        </w:rPr>
      </w:pPr>
      <w:bookmarkStart w:id="137" w:name="_Toc15001"/>
      <w:bookmarkStart w:id="138" w:name="_Toc19685"/>
      <w:bookmarkStart w:id="139" w:name="_Toc31391"/>
      <w:bookmarkStart w:id="140" w:name="_Toc18318"/>
      <w:r>
        <w:rPr>
          <w:rFonts w:hint="eastAsia" w:ascii="仿宋" w:hAnsi="仿宋" w:eastAsia="仿宋" w:cs="仿宋"/>
          <w:b/>
          <w:color w:val="auto"/>
          <w:sz w:val="24"/>
          <w:highlight w:val="none"/>
        </w:rPr>
        <w:t>第十条 合同的变更及解除</w:t>
      </w:r>
      <w:bookmarkEnd w:id="137"/>
      <w:bookmarkEnd w:id="138"/>
      <w:bookmarkEnd w:id="139"/>
      <w:bookmarkEnd w:id="140"/>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1、本合同范围的服务，应由乙方直接供应，不得转让他人供应，否则，甲方有权解除合同，并追究乙方的违约责任。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 双方协商一致，可以变更、解除本合同。任何一方变更、解除本合同，必须提前15日以书面形式提出，双方协商一致后签署补充合同。</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3．一方有下列情形之一的，另一方可以解除本合同：</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3.1因不可抗力致使不能实现本合同的目的。</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3.2在履行期限届满之前，一方明确表示或者以自己的行为表明不履行主要债务。</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3.3一方迟延履行主要义务，经催告后在合理期限内仍未履行。</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3.4一方迟延履行义务或者有其他违约行为致使不能实现合同目的。</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3.5法律规定或本合同约定的其他情形。</w:t>
      </w:r>
    </w:p>
    <w:p>
      <w:pPr>
        <w:adjustRightInd w:val="0"/>
        <w:snapToGrid w:val="0"/>
        <w:spacing w:line="360" w:lineRule="auto"/>
        <w:ind w:firstLine="482" w:firstLineChars="200"/>
        <w:rPr>
          <w:rFonts w:ascii="仿宋" w:hAnsi="仿宋" w:eastAsia="仿宋" w:cs="仿宋"/>
          <w:b/>
          <w:color w:val="auto"/>
          <w:sz w:val="24"/>
          <w:highlight w:val="none"/>
        </w:rPr>
      </w:pPr>
      <w:bookmarkStart w:id="141" w:name="_Toc10936"/>
      <w:bookmarkStart w:id="142" w:name="_Toc1411"/>
      <w:bookmarkStart w:id="143" w:name="_Toc10276"/>
      <w:bookmarkStart w:id="144" w:name="_Toc30303"/>
      <w:r>
        <w:rPr>
          <w:rFonts w:hint="eastAsia" w:ascii="仿宋" w:hAnsi="仿宋" w:eastAsia="仿宋" w:cs="仿宋"/>
          <w:b/>
          <w:color w:val="auto"/>
          <w:sz w:val="24"/>
          <w:highlight w:val="none"/>
        </w:rPr>
        <w:t>第十一条 违约责任</w:t>
      </w:r>
      <w:bookmarkEnd w:id="141"/>
      <w:bookmarkEnd w:id="142"/>
      <w:bookmarkEnd w:id="143"/>
      <w:bookmarkEnd w:id="144"/>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 本合同签订后，任何一方不履行或不完全履行本合同约定条款的，即构成违约，任何一方违约时，守约方有权要求违约方继续履行本合同，同时有权要求违约方支付违约金。</w:t>
      </w:r>
    </w:p>
    <w:p>
      <w:pPr>
        <w:pStyle w:val="20"/>
        <w:rPr>
          <w:rFonts w:ascii="仿宋" w:hAnsi="仿宋" w:eastAsia="仿宋" w:cs="仿宋"/>
          <w:color w:val="auto"/>
          <w:highlight w:val="none"/>
        </w:rPr>
      </w:pPr>
      <w:r>
        <w:rPr>
          <w:rFonts w:hint="eastAsia" w:ascii="仿宋" w:hAnsi="仿宋" w:eastAsia="仿宋" w:cs="仿宋"/>
          <w:color w:val="auto"/>
          <w:highlight w:val="none"/>
        </w:rPr>
        <w:t>2. 一旦发现乙方未按项目实施要求开展调查和数据造假等情况，甲方有权终止合同，并追究相关责任。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pPr>
        <w:pStyle w:val="20"/>
        <w:rPr>
          <w:rFonts w:ascii="仿宋" w:hAnsi="仿宋" w:eastAsia="仿宋" w:cs="仿宋"/>
          <w:color w:val="auto"/>
          <w:highlight w:val="none"/>
        </w:rPr>
      </w:pPr>
      <w:r>
        <w:rPr>
          <w:rFonts w:hint="eastAsia" w:ascii="仿宋" w:hAnsi="仿宋" w:eastAsia="仿宋" w:cs="仿宋"/>
          <w:color w:val="auto"/>
          <w:highlight w:val="none"/>
        </w:rPr>
        <w:t>3、因乙方原因造成合同终止所产生的各类损失，由其自身承担。</w:t>
      </w:r>
    </w:p>
    <w:p>
      <w:pPr>
        <w:pStyle w:val="20"/>
        <w:rPr>
          <w:rFonts w:ascii="仿宋" w:hAnsi="仿宋" w:eastAsia="仿宋" w:cs="仿宋"/>
          <w:color w:val="auto"/>
          <w:highlight w:val="none"/>
        </w:rPr>
      </w:pPr>
      <w:r>
        <w:rPr>
          <w:rFonts w:hint="eastAsia" w:ascii="仿宋" w:hAnsi="仿宋" w:eastAsia="仿宋" w:cs="仿宋"/>
          <w:color w:val="auto"/>
          <w:highlight w:val="none"/>
        </w:rPr>
        <w:t xml:space="preserve">4、甲方无正当理由拒绝接受服务的，甲方向乙方偿付合同款项百分之五作为违约金。 </w:t>
      </w:r>
    </w:p>
    <w:p>
      <w:pPr>
        <w:pStyle w:val="20"/>
        <w:rPr>
          <w:rFonts w:ascii="仿宋" w:hAnsi="仿宋" w:eastAsia="仿宋" w:cs="仿宋"/>
          <w:color w:val="auto"/>
          <w:highlight w:val="none"/>
        </w:rPr>
      </w:pPr>
      <w:r>
        <w:rPr>
          <w:rFonts w:hint="eastAsia" w:ascii="仿宋" w:hAnsi="仿宋" w:eastAsia="仿宋" w:cs="仿宋"/>
          <w:color w:val="auto"/>
          <w:highlight w:val="none"/>
        </w:rPr>
        <w:t xml:space="preserve">5、乙方逾期提供服务的，每日向甲方支付万分之五违约金。逾期超过约定日期5个工作日不能提供服务的，甲方可解除本合同。乙方因逾期交付或因其他违约行为导致甲方解除合同的，乙方应向甲方支付合同总值5%的违约金，如造成甲方损失超过违约金的，超出部分由乙方继续承担赔偿责任。 </w:t>
      </w:r>
    </w:p>
    <w:p>
      <w:pPr>
        <w:pStyle w:val="20"/>
        <w:rPr>
          <w:rFonts w:ascii="仿宋" w:hAnsi="仿宋" w:eastAsia="仿宋" w:cs="仿宋"/>
          <w:color w:val="auto"/>
          <w:highlight w:val="none"/>
        </w:rPr>
      </w:pPr>
      <w:r>
        <w:rPr>
          <w:rFonts w:hint="eastAsia" w:ascii="仿宋" w:hAnsi="仿宋" w:eastAsia="仿宋" w:cs="仿宋"/>
          <w:color w:val="auto"/>
          <w:highlight w:val="none"/>
        </w:rPr>
        <w:t>6、因乙方服务达不到招标文件和本合同附件规定的考核要求，甲方可单方、无条件解除本合同，乙方无权向甲方索赔，并且乙方还应向甲方支付合同剩余金额5%的违约金。</w:t>
      </w:r>
    </w:p>
    <w:p>
      <w:pPr>
        <w:adjustRightInd w:val="0"/>
        <w:snapToGrid w:val="0"/>
        <w:spacing w:line="360" w:lineRule="auto"/>
        <w:ind w:firstLine="482" w:firstLineChars="200"/>
        <w:rPr>
          <w:rFonts w:ascii="仿宋" w:hAnsi="仿宋" w:eastAsia="仿宋" w:cs="仿宋"/>
          <w:b/>
          <w:color w:val="auto"/>
          <w:sz w:val="24"/>
          <w:highlight w:val="none"/>
        </w:rPr>
      </w:pPr>
      <w:bookmarkStart w:id="145" w:name="_Toc27340"/>
      <w:bookmarkStart w:id="146" w:name="_Toc3511"/>
      <w:bookmarkStart w:id="147" w:name="_Toc23472"/>
      <w:bookmarkStart w:id="148" w:name="_Toc29384"/>
      <w:r>
        <w:rPr>
          <w:rFonts w:hint="eastAsia" w:ascii="仿宋" w:hAnsi="仿宋" w:eastAsia="仿宋" w:cs="仿宋"/>
          <w:b/>
          <w:color w:val="auto"/>
          <w:sz w:val="24"/>
          <w:highlight w:val="none"/>
        </w:rPr>
        <w:t>第十二条 不可抗力</w:t>
      </w:r>
      <w:bookmarkEnd w:id="145"/>
      <w:bookmarkEnd w:id="146"/>
      <w:bookmarkEnd w:id="147"/>
      <w:bookmarkEnd w:id="148"/>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 不可抗力是指因无法预见、无法避免且无法克服之原因发生的事项，包括但不限于地震、台风、海啸、瘟疫、火灾、洪水、重大疫情、政府行为、战争、恐怖袭击、蓄意破坏等客观情况。</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 本合同项下任何一方对于因不可抗力致使本合同不能履行或不能全部履行而给对方造成的任何损失不承担违约责任。</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 不可抗力影响因素消失以后，双方应协商是否继续履行合同。如不可抗力因素对合同一方的义务产生实质性、无法补救的影响，导致合同已无法履行，双方应通过书面形式终止本合同。</w:t>
      </w:r>
    </w:p>
    <w:p>
      <w:pPr>
        <w:adjustRightInd w:val="0"/>
        <w:snapToGrid w:val="0"/>
        <w:spacing w:line="360" w:lineRule="auto"/>
        <w:ind w:firstLine="482" w:firstLineChars="200"/>
        <w:rPr>
          <w:rFonts w:ascii="仿宋" w:hAnsi="仿宋" w:eastAsia="仿宋" w:cs="仿宋"/>
          <w:b/>
          <w:color w:val="auto"/>
          <w:sz w:val="24"/>
          <w:highlight w:val="none"/>
        </w:rPr>
      </w:pPr>
      <w:bookmarkStart w:id="149" w:name="_Toc24"/>
      <w:bookmarkStart w:id="150" w:name="_Toc31865"/>
      <w:bookmarkStart w:id="151" w:name="_Toc1942"/>
      <w:bookmarkStart w:id="152" w:name="_Toc17203"/>
      <w:r>
        <w:rPr>
          <w:rFonts w:hint="eastAsia" w:ascii="仿宋" w:hAnsi="仿宋" w:eastAsia="仿宋" w:cs="仿宋"/>
          <w:b/>
          <w:color w:val="auto"/>
          <w:sz w:val="24"/>
          <w:highlight w:val="none"/>
        </w:rPr>
        <w:t>第十三条 争议解决</w:t>
      </w:r>
      <w:bookmarkEnd w:id="149"/>
      <w:bookmarkEnd w:id="150"/>
      <w:bookmarkEnd w:id="151"/>
      <w:bookmarkEnd w:id="152"/>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 本合同应适用中国法律并应根据中国法律解释。</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 因本合同引起的或与本合同有关的任何争议，双方应当协商解决。经双方协商不能解决的，任何一方均有权向甲方所在地人民法院提起诉讼。</w:t>
      </w:r>
    </w:p>
    <w:p>
      <w:pPr>
        <w:adjustRightInd w:val="0"/>
        <w:snapToGrid w:val="0"/>
        <w:spacing w:line="360" w:lineRule="auto"/>
        <w:ind w:firstLine="482" w:firstLineChars="200"/>
        <w:rPr>
          <w:rFonts w:ascii="仿宋" w:hAnsi="仿宋" w:eastAsia="仿宋" w:cs="仿宋"/>
          <w:b/>
          <w:color w:val="auto"/>
          <w:sz w:val="24"/>
          <w:highlight w:val="none"/>
        </w:rPr>
      </w:pPr>
      <w:bookmarkStart w:id="153" w:name="_Toc22036"/>
      <w:bookmarkStart w:id="154" w:name="_Toc14127"/>
      <w:bookmarkStart w:id="155" w:name="_Toc25125"/>
      <w:bookmarkStart w:id="156" w:name="_Toc7450"/>
      <w:r>
        <w:rPr>
          <w:rFonts w:hint="eastAsia" w:ascii="仿宋" w:hAnsi="仿宋" w:eastAsia="仿宋" w:cs="仿宋"/>
          <w:b/>
          <w:color w:val="auto"/>
          <w:sz w:val="24"/>
          <w:highlight w:val="none"/>
        </w:rPr>
        <w:t>第十四条 其他</w:t>
      </w:r>
      <w:bookmarkEnd w:id="153"/>
      <w:bookmarkEnd w:id="154"/>
      <w:bookmarkEnd w:id="155"/>
      <w:bookmarkEnd w:id="156"/>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 本合同由甲乙双方签字盖章之日起生效。</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 对本合同的任何修改和补充均应以补充协议的形式作出，由双方签署后生效。本合同的附件、补充协议与本合同具有同等法律效力。</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 采购编号为【       】的采购文件、响应文件、补充协议等文件均为本合同的组成部分，以签署时间在后者为优。</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 本合同部分无效，不影响其他部分效力的，其他部分仍然有效。</w:t>
      </w:r>
    </w:p>
    <w:p>
      <w:pPr>
        <w:adjustRightInd w:val="0"/>
        <w:snapToGrid w:val="0"/>
        <w:spacing w:line="360" w:lineRule="auto"/>
        <w:ind w:firstLine="480" w:firstLineChars="200"/>
        <w:rPr>
          <w:rFonts w:ascii="仿宋" w:hAnsi="仿宋" w:eastAsia="仿宋" w:cs="仿宋"/>
          <w:b/>
          <w:i/>
          <w:color w:val="auto"/>
          <w:sz w:val="24"/>
          <w:highlight w:val="none"/>
        </w:rPr>
      </w:pPr>
      <w:r>
        <w:rPr>
          <w:rFonts w:hint="eastAsia" w:ascii="仿宋" w:hAnsi="仿宋" w:eastAsia="仿宋" w:cs="仿宋"/>
          <w:color w:val="auto"/>
          <w:sz w:val="24"/>
          <w:highlight w:val="none"/>
        </w:rPr>
        <w:t>5. 本合同一式【  】份，甲方执【  】份，乙方执【  】份，各份具有同等法律效力。</w:t>
      </w:r>
    </w:p>
    <w:p>
      <w:pPr>
        <w:adjustRightInd w:val="0"/>
        <w:snapToGrid w:val="0"/>
        <w:spacing w:line="360" w:lineRule="auto"/>
        <w:ind w:firstLine="482" w:firstLineChars="200"/>
        <w:rPr>
          <w:rFonts w:ascii="仿宋" w:hAnsi="仿宋" w:eastAsia="仿宋" w:cs="仿宋"/>
          <w:b/>
          <w:i/>
          <w:color w:val="auto"/>
          <w:sz w:val="24"/>
          <w:highlight w:val="none"/>
        </w:rPr>
      </w:pPr>
      <w:r>
        <w:rPr>
          <w:rFonts w:hint="eastAsia" w:ascii="仿宋" w:hAnsi="仿宋" w:eastAsia="仿宋" w:cs="仿宋"/>
          <w:b/>
          <w:i/>
          <w:color w:val="auto"/>
          <w:sz w:val="24"/>
          <w:highlight w:val="none"/>
        </w:rPr>
        <w:t>（本页无正文，为本合同签署页）注：如另起签署页的，需保留该内容。</w:t>
      </w:r>
    </w:p>
    <w:p>
      <w:pPr>
        <w:adjustRightInd w:val="0"/>
        <w:snapToGrid w:val="0"/>
        <w:spacing w:line="360" w:lineRule="auto"/>
        <w:ind w:firstLine="480" w:firstLineChars="200"/>
        <w:rPr>
          <w:rFonts w:ascii="仿宋" w:hAnsi="仿宋" w:eastAsia="仿宋" w:cs="仿宋"/>
          <w:bCs/>
          <w:color w:val="auto"/>
          <w:sz w:val="24"/>
          <w:highlight w:val="none"/>
        </w:rPr>
      </w:pPr>
    </w:p>
    <w:tbl>
      <w:tblPr>
        <w:tblStyle w:val="45"/>
        <w:tblW w:w="0" w:type="auto"/>
        <w:tblCellSpacing w:w="0" w:type="dxa"/>
        <w:tblInd w:w="0" w:type="dxa"/>
        <w:tblLayout w:type="fixed"/>
        <w:tblCellMar>
          <w:top w:w="0" w:type="dxa"/>
          <w:left w:w="0" w:type="dxa"/>
          <w:bottom w:w="0" w:type="dxa"/>
          <w:right w:w="0" w:type="dxa"/>
        </w:tblCellMar>
      </w:tblPr>
      <w:tblGrid>
        <w:gridCol w:w="5160"/>
        <w:gridCol w:w="3735"/>
      </w:tblGrid>
      <w:tr>
        <w:tblPrEx>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甲方（采购单位）（盖章）： </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乙方（供应商）（盖章）： </w:t>
            </w:r>
          </w:p>
        </w:tc>
      </w:tr>
      <w:tr>
        <w:tblPrEx>
          <w:tblCellMar>
            <w:top w:w="0" w:type="dxa"/>
            <w:left w:w="0" w:type="dxa"/>
            <w:bottom w:w="0" w:type="dxa"/>
            <w:right w:w="0" w:type="dxa"/>
          </w:tblCellMar>
        </w:tblPrEx>
        <w:trPr>
          <w:trHeight w:val="705"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或授权委托人（签字）： </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法定代表人：</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rPr>
              <w:t xml:space="preserve">或授权委托人（签字）： </w:t>
            </w:r>
          </w:p>
        </w:tc>
      </w:tr>
      <w:tr>
        <w:tblPrEx>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联系人（签字）： </w:t>
            </w:r>
          </w:p>
        </w:tc>
      </w:tr>
      <w:tr>
        <w:tblPrEx>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地址： </w:t>
            </w:r>
          </w:p>
        </w:tc>
      </w:tr>
      <w:tr>
        <w:tblPrEx>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邮编：</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邮编： </w:t>
            </w:r>
          </w:p>
        </w:tc>
      </w:tr>
      <w:tr>
        <w:tblPrEx>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电话： </w:t>
            </w:r>
          </w:p>
        </w:tc>
      </w:tr>
      <w:tr>
        <w:tblPrEx>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传真： </w:t>
            </w:r>
          </w:p>
        </w:tc>
      </w:tr>
      <w:tr>
        <w:tblPrEx>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开户银行： </w:t>
            </w:r>
          </w:p>
        </w:tc>
      </w:tr>
      <w:tr>
        <w:tblPrEx>
          <w:tblCellMar>
            <w:top w:w="0" w:type="dxa"/>
            <w:left w:w="0" w:type="dxa"/>
            <w:bottom w:w="0" w:type="dxa"/>
            <w:right w:w="0" w:type="dxa"/>
          </w:tblCellMar>
        </w:tblPrEx>
        <w:trPr>
          <w:trHeight w:val="600" w:hRule="atLeast"/>
          <w:tblCellSpacing w:w="0" w:type="dxa"/>
        </w:trPr>
        <w:tc>
          <w:tcPr>
            <w:tcW w:w="5160"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帐号 ： </w:t>
            </w:r>
          </w:p>
        </w:tc>
        <w:tc>
          <w:tcPr>
            <w:tcW w:w="3735" w:type="dxa"/>
            <w:vAlign w:val="center"/>
          </w:tcPr>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帐号 ： </w:t>
            </w:r>
          </w:p>
        </w:tc>
      </w:tr>
    </w:tbl>
    <w:p>
      <w:pPr>
        <w:adjustRightInd w:val="0"/>
        <w:snapToGrid w:val="0"/>
        <w:spacing w:line="360" w:lineRule="auto"/>
        <w:rPr>
          <w:rFonts w:ascii="仿宋" w:hAnsi="仿宋" w:eastAsia="仿宋" w:cs="仿宋"/>
          <w:color w:val="auto"/>
          <w:kern w:val="0"/>
          <w:sz w:val="24"/>
          <w:highlight w:val="none"/>
        </w:rPr>
      </w:pPr>
    </w:p>
    <w:p>
      <w:pPr>
        <w:adjustRightInd w:val="0"/>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合同签订时间：    年   月  日</w:t>
      </w:r>
    </w:p>
    <w:p>
      <w:pPr>
        <w:adjustRightInd w:val="0"/>
        <w:snapToGrid w:val="0"/>
        <w:spacing w:line="360" w:lineRule="auto"/>
        <w:rPr>
          <w:rFonts w:ascii="仿宋" w:hAnsi="仿宋" w:eastAsia="仿宋" w:cs="仿宋"/>
          <w:color w:val="auto"/>
          <w:kern w:val="0"/>
          <w:sz w:val="24"/>
          <w:highlight w:val="none"/>
        </w:rPr>
      </w:pPr>
    </w:p>
    <w:p>
      <w:pPr>
        <w:rPr>
          <w:rFonts w:ascii="仿宋" w:hAnsi="仿宋" w:eastAsia="仿宋" w:cs="仿宋"/>
          <w:color w:val="auto"/>
          <w:highlight w:val="none"/>
        </w:rPr>
      </w:pPr>
    </w:p>
    <w:bookmarkEnd w:id="68"/>
    <w:bookmarkEnd w:id="69"/>
    <w:bookmarkEnd w:id="70"/>
    <w:bookmarkEnd w:id="71"/>
    <w:bookmarkEnd w:id="72"/>
    <w:p>
      <w:pPr>
        <w:pStyle w:val="20"/>
        <w:rPr>
          <w:rFonts w:ascii="仿宋" w:hAnsi="仿宋" w:eastAsia="仿宋" w:cs="仿宋"/>
          <w:snapToGrid w:val="0"/>
          <w:color w:val="auto"/>
          <w:kern w:val="0"/>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adjustRightInd w:val="0"/>
        <w:snapToGrid w:val="0"/>
        <w:spacing w:before="120" w:beforeLines="50" w:after="120" w:afterLines="50" w:line="360" w:lineRule="auto"/>
        <w:jc w:val="center"/>
        <w:outlineLvl w:val="0"/>
        <w:rPr>
          <w:rFonts w:ascii="仿宋" w:hAnsi="仿宋" w:eastAsia="仿宋" w:cs="仿宋"/>
          <w:b/>
          <w:bCs/>
          <w:color w:val="auto"/>
          <w:sz w:val="32"/>
          <w:szCs w:val="32"/>
          <w:highlight w:val="none"/>
        </w:rPr>
      </w:pPr>
      <w:bookmarkStart w:id="157" w:name="_Toc251566668"/>
      <w:bookmarkStart w:id="158" w:name="_Toc32503"/>
      <w:bookmarkStart w:id="159" w:name="_Toc249760797"/>
      <w:bookmarkStart w:id="160" w:name="_Toc234764855"/>
      <w:bookmarkStart w:id="161" w:name="_Toc1306"/>
      <w:r>
        <w:rPr>
          <w:rFonts w:hint="eastAsia" w:ascii="仿宋" w:hAnsi="仿宋" w:eastAsia="仿宋" w:cs="仿宋"/>
          <w:b/>
          <w:color w:val="auto"/>
          <w:sz w:val="30"/>
          <w:szCs w:val="30"/>
          <w:highlight w:val="none"/>
        </w:rPr>
        <w:t>第六部分  投标文件格式</w:t>
      </w:r>
      <w:bookmarkEnd w:id="157"/>
      <w:bookmarkEnd w:id="158"/>
      <w:bookmarkEnd w:id="159"/>
      <w:bookmarkEnd w:id="160"/>
      <w:bookmarkEnd w:id="161"/>
    </w:p>
    <w:p>
      <w:pPr>
        <w:autoSpaceDE w:val="0"/>
        <w:autoSpaceDN w:val="0"/>
        <w:adjustRightInd w:val="0"/>
        <w:spacing w:line="360" w:lineRule="auto"/>
        <w:ind w:firstLine="480"/>
        <w:rPr>
          <w:rFonts w:ascii="仿宋" w:hAnsi="仿宋" w:eastAsia="仿宋" w:cs="仿宋"/>
          <w:color w:val="auto"/>
          <w:sz w:val="24"/>
          <w:highlight w:val="none"/>
        </w:rPr>
      </w:pPr>
    </w:p>
    <w:p>
      <w:pPr>
        <w:spacing w:line="360" w:lineRule="auto"/>
        <w:jc w:val="center"/>
        <w:outlineLvl w:val="1"/>
        <w:rPr>
          <w:rFonts w:ascii="仿宋" w:hAnsi="仿宋" w:eastAsia="仿宋" w:cs="仿宋"/>
          <w:b/>
          <w:color w:val="auto"/>
          <w:kern w:val="0"/>
          <w:sz w:val="36"/>
          <w:szCs w:val="36"/>
          <w:highlight w:val="none"/>
        </w:rPr>
      </w:pPr>
      <w:bookmarkStart w:id="162" w:name="_Toc23772"/>
      <w:bookmarkStart w:id="163" w:name="_Toc23013"/>
      <w:bookmarkStart w:id="164" w:name="_Toc14675"/>
      <w:bookmarkStart w:id="165" w:name="_Toc25507"/>
      <w:r>
        <w:rPr>
          <w:rFonts w:hint="eastAsia" w:ascii="仿宋" w:hAnsi="仿宋" w:eastAsia="仿宋" w:cs="仿宋"/>
          <w:b/>
          <w:color w:val="auto"/>
          <w:kern w:val="0"/>
          <w:sz w:val="36"/>
          <w:szCs w:val="36"/>
          <w:highlight w:val="none"/>
        </w:rPr>
        <w:t>资格文件部分</w:t>
      </w:r>
      <w:bookmarkEnd w:id="162"/>
      <w:bookmarkEnd w:id="163"/>
      <w:bookmarkEnd w:id="164"/>
      <w:bookmarkEnd w:id="165"/>
    </w:p>
    <w:p>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（4）联合协议（如有）……………………………………………………（页码）</w:t>
      </w: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pStyle w:val="20"/>
        <w:rPr>
          <w:rFonts w:ascii="仿宋" w:hAnsi="仿宋" w:eastAsia="仿宋" w:cs="仿宋"/>
          <w:color w:val="auto"/>
          <w:highlight w:val="none"/>
        </w:rPr>
      </w:pPr>
    </w:p>
    <w:p>
      <w:pPr>
        <w:rPr>
          <w:rFonts w:ascii="仿宋" w:hAnsi="仿宋" w:eastAsia="仿宋" w:cs="仿宋"/>
          <w:color w:val="auto"/>
          <w:highlight w:val="none"/>
        </w:rPr>
      </w:pP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.专门面向中小企业，服务全部由符合政策要求的中小企业（或小微企业）承接的，提供相应的中小企业声明函（附件5）。 </w:t>
      </w:r>
    </w:p>
    <w:p>
      <w:pPr>
        <w:snapToGrid w:val="0"/>
        <w:spacing w:before="50" w:after="50" w:line="360" w:lineRule="auto"/>
        <w:ind w:firstLine="470" w:firstLineChars="196"/>
        <w:jc w:val="left"/>
        <w:rPr>
          <w:rFonts w:ascii="仿宋" w:hAnsi="仿宋" w:eastAsia="仿宋" w:cs="仿宋"/>
          <w:b/>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br w:type="page"/>
      </w:r>
    </w:p>
    <w:p>
      <w:pPr>
        <w:adjustRightInd w:val="0"/>
        <w:snapToGrid w:val="0"/>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pageBreakBefore w:val="0"/>
        <w:kinsoku/>
        <w:wordWrap/>
        <w:overflowPunct/>
        <w:topLinePunct w:val="0"/>
        <w:autoSpaceDE/>
        <w:autoSpaceDN/>
        <w:bidi w:val="0"/>
        <w:adjustRightInd w:val="0"/>
        <w:snapToGrid w:val="0"/>
        <w:spacing w:line="336" w:lineRule="auto"/>
        <w:ind w:left="0" w:leftChars="0" w:firstLine="3534" w:firstLineChars="1100"/>
        <w:textAlignment w:val="auto"/>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pageBreakBefore w:val="0"/>
        <w:widowControl/>
        <w:kinsoku/>
        <w:wordWrap/>
        <w:overflowPunct/>
        <w:topLinePunct w:val="0"/>
        <w:autoSpaceDE/>
        <w:autoSpaceDN/>
        <w:bidi w:val="0"/>
        <w:adjustRightInd w:val="0"/>
        <w:snapToGrid w:val="0"/>
        <w:spacing w:line="336" w:lineRule="auto"/>
        <w:ind w:left="0" w:leftChars="0" w:firstLine="120" w:firstLineChars="50"/>
        <w:jc w:val="left"/>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pageBreakBefore w:val="0"/>
        <w:kinsoku/>
        <w:wordWrap/>
        <w:overflowPunct/>
        <w:topLinePunct w:val="0"/>
        <w:autoSpaceDE/>
        <w:autoSpaceDN/>
        <w:bidi w:val="0"/>
        <w:adjustRightInd w:val="0"/>
        <w:snapToGrid w:val="0"/>
        <w:spacing w:line="336" w:lineRule="auto"/>
        <w:ind w:left="0" w:leftChars="0"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p>
    <w:p>
      <w:pPr>
        <w:pageBreakBefore w:val="0"/>
        <w:kinsoku/>
        <w:wordWrap/>
        <w:overflowPunct/>
        <w:topLinePunct w:val="0"/>
        <w:autoSpaceDE/>
        <w:autoSpaceDN/>
        <w:bidi w:val="0"/>
        <w:adjustRightInd w:val="0"/>
        <w:snapToGrid w:val="0"/>
        <w:spacing w:line="336" w:lineRule="auto"/>
        <w:ind w:left="0" w:leftChars="0"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pageBreakBefore w:val="0"/>
        <w:kinsoku/>
        <w:wordWrap/>
        <w:overflowPunct/>
        <w:topLinePunct w:val="0"/>
        <w:autoSpaceDE/>
        <w:autoSpaceDN/>
        <w:bidi w:val="0"/>
        <w:adjustRightInd w:val="0"/>
        <w:snapToGrid w:val="0"/>
        <w:spacing w:line="336" w:lineRule="auto"/>
        <w:ind w:left="0" w:leftChars="0"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keepNext/>
        <w:keepLines/>
        <w:pageBreakBefore w:val="0"/>
        <w:tabs>
          <w:tab w:val="left" w:pos="432"/>
        </w:tabs>
        <w:kinsoku/>
        <w:wordWrap/>
        <w:overflowPunct/>
        <w:topLinePunct w:val="0"/>
        <w:autoSpaceDE/>
        <w:autoSpaceDN/>
        <w:bidi w:val="0"/>
        <w:adjustRightInd w:val="0"/>
        <w:snapToGrid w:val="0"/>
        <w:spacing w:line="336" w:lineRule="auto"/>
        <w:ind w:left="0" w:leftChars="0" w:firstLine="228" w:firstLineChars="95"/>
        <w:textAlignment w:val="auto"/>
        <w:rPr>
          <w:color w:val="auto"/>
          <w:highlight w:val="none"/>
        </w:rPr>
      </w:pPr>
      <w:r>
        <w:rPr>
          <w:rFonts w:hint="eastAsia" w:cs="仿宋_GB2312"/>
          <w:color w:val="auto"/>
          <w:kern w:val="0"/>
          <w:sz w:val="24"/>
          <w:highlight w:val="none"/>
        </w:rPr>
        <w:t>……</w:t>
      </w:r>
    </w:p>
    <w:p>
      <w:pPr>
        <w:pageBreakBefore w:val="0"/>
        <w:kinsoku/>
        <w:wordWrap/>
        <w:overflowPunct/>
        <w:topLinePunct w:val="0"/>
        <w:autoSpaceDE/>
        <w:autoSpaceDN/>
        <w:bidi w:val="0"/>
        <w:adjustRightInd w:val="0"/>
        <w:snapToGrid w:val="0"/>
        <w:spacing w:line="336" w:lineRule="auto"/>
        <w:ind w:left="0" w:leftChars="0"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pageBreakBefore w:val="0"/>
        <w:kinsoku/>
        <w:wordWrap/>
        <w:overflowPunct/>
        <w:topLinePunct w:val="0"/>
        <w:autoSpaceDE/>
        <w:autoSpaceDN/>
        <w:bidi w:val="0"/>
        <w:adjustRightInd w:val="0"/>
        <w:snapToGrid w:val="0"/>
        <w:spacing w:line="336" w:lineRule="auto"/>
        <w:ind w:left="0" w:leftChars="0" w:firstLine="576"/>
        <w:textAlignment w:val="auto"/>
        <w:rPr>
          <w:rFonts w:ascii="仿宋_GB2312" w:hAnsi="仿宋" w:eastAsia="仿宋_GB2312"/>
          <w:color w:val="auto"/>
          <w:highlight w:val="none"/>
          <w:u w:val="single"/>
        </w:rPr>
      </w:pPr>
    </w:p>
    <w:p>
      <w:pPr>
        <w:pageBreakBefore w:val="0"/>
        <w:kinsoku/>
        <w:wordWrap/>
        <w:overflowPunct/>
        <w:topLinePunct w:val="0"/>
        <w:autoSpaceDE/>
        <w:autoSpaceDN/>
        <w:bidi w:val="0"/>
        <w:adjustRightInd w:val="0"/>
        <w:snapToGrid w:val="0"/>
        <w:spacing w:line="336" w:lineRule="auto"/>
        <w:ind w:left="0" w:leftChars="0"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pageBreakBefore w:val="0"/>
        <w:kinsoku/>
        <w:wordWrap/>
        <w:overflowPunct/>
        <w:topLinePunct w:val="0"/>
        <w:autoSpaceDE/>
        <w:autoSpaceDN/>
        <w:bidi w:val="0"/>
        <w:adjustRightInd w:val="0"/>
        <w:snapToGrid w:val="0"/>
        <w:spacing w:line="336" w:lineRule="auto"/>
        <w:ind w:left="0" w:leftChars="0" w:firstLine="576"/>
        <w:textAlignment w:val="auto"/>
        <w:rPr>
          <w:rFonts w:ascii="仿宋_GB2312" w:hAnsi="仿宋" w:eastAsia="仿宋_GB2312" w:cs="仿宋_GB2312"/>
          <w:color w:val="auto"/>
          <w:kern w:val="0"/>
          <w:sz w:val="24"/>
          <w:highlight w:val="none"/>
          <w:lang w:val="zh-CN"/>
        </w:rPr>
      </w:pPr>
    </w:p>
    <w:p>
      <w:pPr>
        <w:pageBreakBefore w:val="0"/>
        <w:kinsoku/>
        <w:wordWrap/>
        <w:overflowPunct/>
        <w:topLinePunct w:val="0"/>
        <w:autoSpaceDE/>
        <w:autoSpaceDN/>
        <w:bidi w:val="0"/>
        <w:adjustRightInd w:val="0"/>
        <w:snapToGrid w:val="0"/>
        <w:spacing w:line="336" w:lineRule="auto"/>
        <w:ind w:left="0" w:leftChars="0"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pageBreakBefore w:val="0"/>
        <w:kinsoku/>
        <w:wordWrap/>
        <w:overflowPunct/>
        <w:topLinePunct w:val="0"/>
        <w:autoSpaceDE/>
        <w:autoSpaceDN/>
        <w:bidi w:val="0"/>
        <w:adjustRightInd w:val="0"/>
        <w:snapToGrid w:val="0"/>
        <w:spacing w:line="336" w:lineRule="auto"/>
        <w:ind w:left="0" w:leftChars="0"/>
        <w:textAlignment w:val="auto"/>
        <w:rPr>
          <w:rFonts w:ascii="仿宋_GB2312" w:hAnsi="仿宋" w:eastAsia="仿宋_GB2312" w:cs="仿宋_GB2312"/>
          <w:color w:val="auto"/>
          <w:kern w:val="0"/>
          <w:sz w:val="24"/>
          <w:highlight w:val="none"/>
          <w:lang w:val="zh-CN"/>
        </w:rPr>
      </w:pPr>
    </w:p>
    <w:p>
      <w:pPr>
        <w:pageBreakBefore w:val="0"/>
        <w:kinsoku/>
        <w:wordWrap/>
        <w:overflowPunct/>
        <w:topLinePunct w:val="0"/>
        <w:autoSpaceDE/>
        <w:autoSpaceDN/>
        <w:bidi w:val="0"/>
        <w:adjustRightInd w:val="0"/>
        <w:snapToGrid w:val="0"/>
        <w:spacing w:line="336" w:lineRule="auto"/>
        <w:ind w:left="0" w:leftChars="0"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pageBreakBefore w:val="0"/>
        <w:kinsoku/>
        <w:wordWrap/>
        <w:overflowPunct/>
        <w:topLinePunct w:val="0"/>
        <w:autoSpaceDE/>
        <w:autoSpaceDN/>
        <w:bidi w:val="0"/>
        <w:adjustRightInd w:val="0"/>
        <w:snapToGrid w:val="0"/>
        <w:spacing w:line="336" w:lineRule="auto"/>
        <w:ind w:left="0" w:leftChars="0" w:firstLine="576"/>
        <w:textAlignment w:val="auto"/>
        <w:rPr>
          <w:rFonts w:ascii="仿宋_GB2312" w:hAnsi="仿宋" w:eastAsia="仿宋_GB2312" w:cs="仿宋_GB2312"/>
          <w:color w:val="auto"/>
          <w:kern w:val="0"/>
          <w:sz w:val="24"/>
          <w:highlight w:val="none"/>
          <w:lang w:val="zh-CN"/>
        </w:rPr>
      </w:pPr>
    </w:p>
    <w:p>
      <w:pPr>
        <w:pageBreakBefore w:val="0"/>
        <w:kinsoku/>
        <w:wordWrap/>
        <w:overflowPunct/>
        <w:topLinePunct w:val="0"/>
        <w:autoSpaceDE/>
        <w:autoSpaceDN/>
        <w:bidi w:val="0"/>
        <w:adjustRightInd w:val="0"/>
        <w:snapToGrid w:val="0"/>
        <w:spacing w:line="336" w:lineRule="auto"/>
        <w:ind w:left="0" w:leftChars="0"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pageBreakBefore w:val="0"/>
        <w:kinsoku/>
        <w:wordWrap/>
        <w:overflowPunct/>
        <w:topLinePunct w:val="0"/>
        <w:autoSpaceDE/>
        <w:autoSpaceDN/>
        <w:bidi w:val="0"/>
        <w:adjustRightInd w:val="0"/>
        <w:snapToGrid w:val="0"/>
        <w:spacing w:line="336" w:lineRule="auto"/>
        <w:ind w:left="0" w:leftChars="0" w:firstLine="576"/>
        <w:textAlignment w:val="auto"/>
        <w:rPr>
          <w:rFonts w:ascii="仿宋_GB2312" w:hAnsi="仿宋" w:eastAsia="仿宋_GB2312" w:cs="仿宋_GB2312"/>
          <w:color w:val="auto"/>
          <w:kern w:val="0"/>
          <w:sz w:val="24"/>
          <w:highlight w:val="none"/>
          <w:lang w:val="zh-CN"/>
        </w:rPr>
      </w:pPr>
    </w:p>
    <w:p>
      <w:pPr>
        <w:pageBreakBefore w:val="0"/>
        <w:kinsoku/>
        <w:wordWrap/>
        <w:overflowPunct/>
        <w:topLinePunct w:val="0"/>
        <w:autoSpaceDE/>
        <w:autoSpaceDN/>
        <w:bidi w:val="0"/>
        <w:adjustRightInd w:val="0"/>
        <w:snapToGrid w:val="0"/>
        <w:spacing w:line="336" w:lineRule="auto"/>
        <w:ind w:left="0" w:leftChars="0" w:firstLine="576"/>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pageBreakBefore w:val="0"/>
        <w:kinsoku/>
        <w:wordWrap/>
        <w:overflowPunct/>
        <w:topLinePunct w:val="0"/>
        <w:autoSpaceDE/>
        <w:autoSpaceDN/>
        <w:bidi w:val="0"/>
        <w:adjustRightInd w:val="0"/>
        <w:snapToGrid w:val="0"/>
        <w:spacing w:line="336" w:lineRule="auto"/>
        <w:ind w:left="0" w:leftChars="0" w:firstLine="480" w:firstLineChars="200"/>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hint="eastAsia" w:ascii="仿宋_GB2312" w:hAnsi="仿宋" w:eastAsia="仿宋_GB2312"/>
          <w:color w:val="auto"/>
          <w:sz w:val="24"/>
          <w:highlight w:val="none"/>
          <w:u w:val="single"/>
          <w:lang w:val="en-US" w:eastAsia="zh-CN"/>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w:t>
      </w:r>
    </w:p>
    <w:p>
      <w:pPr>
        <w:pageBreakBefore w:val="0"/>
        <w:kinsoku/>
        <w:wordWrap/>
        <w:overflowPunct/>
        <w:topLinePunct w:val="0"/>
        <w:autoSpaceDE/>
        <w:autoSpaceDN/>
        <w:bidi w:val="0"/>
        <w:adjustRightInd w:val="0"/>
        <w:snapToGrid w:val="0"/>
        <w:spacing w:line="336" w:lineRule="auto"/>
        <w:ind w:left="0" w:leftChars="0" w:firstLine="720" w:firstLineChars="300"/>
        <w:textAlignment w:val="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投标人名称(电子签名)：</w:t>
      </w:r>
    </w:p>
    <w:p>
      <w:pPr>
        <w:pageBreakBefore w:val="0"/>
        <w:kinsoku/>
        <w:wordWrap/>
        <w:overflowPunct/>
        <w:topLinePunct w:val="0"/>
        <w:autoSpaceDE/>
        <w:autoSpaceDN/>
        <w:bidi w:val="0"/>
        <w:adjustRightInd w:val="0"/>
        <w:snapToGrid w:val="0"/>
        <w:spacing w:line="336" w:lineRule="auto"/>
        <w:ind w:left="0" w:leftChars="0" w:firstLine="5640" w:firstLineChars="2350"/>
        <w:textAlignment w:val="auto"/>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pageBreakBefore w:val="0"/>
        <w:kinsoku/>
        <w:wordWrap/>
        <w:overflowPunct/>
        <w:topLinePunct w:val="0"/>
        <w:autoSpaceDE/>
        <w:autoSpaceDN/>
        <w:bidi w:val="0"/>
        <w:adjustRightInd w:val="0"/>
        <w:snapToGrid w:val="0"/>
        <w:spacing w:line="336" w:lineRule="auto"/>
        <w:ind w:left="0" w:leftChars="0" w:firstLine="5760" w:firstLineChars="2400"/>
        <w:jc w:val="right"/>
        <w:textAlignment w:val="auto"/>
        <w:rPr>
          <w:rFonts w:ascii="仿宋" w:hAnsi="仿宋" w:eastAsia="仿宋" w:cs="仿宋"/>
          <w:color w:val="auto"/>
          <w:highlight w:val="none"/>
        </w:rPr>
      </w:pP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日期：  年  月   日</w:t>
      </w:r>
    </w:p>
    <w:p>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br w:type="page"/>
      </w:r>
    </w:p>
    <w:p>
      <w:pPr>
        <w:rPr>
          <w:rFonts w:ascii="仿宋_GB2312" w:hAnsi="仿宋" w:eastAsia="仿宋_GB2312" w:cs="仿宋_GB2312"/>
          <w:color w:val="FF0000"/>
          <w:kern w:val="0"/>
          <w:sz w:val="24"/>
          <w:highlight w:val="none"/>
        </w:rPr>
      </w:pPr>
      <w:r>
        <w:rPr>
          <w:rFonts w:hint="eastAsia" w:ascii="仿宋_GB2312" w:hAnsi="仿宋" w:eastAsia="仿宋_GB2312" w:cs="仿宋_GB2312"/>
          <w:color w:val="FF0000"/>
          <w:kern w:val="0"/>
          <w:sz w:val="24"/>
          <w:highlight w:val="none"/>
        </w:rPr>
        <w:t>中小企业声明函示范格式如下：</w:t>
      </w:r>
    </w:p>
    <w:p>
      <w:pPr>
        <w:keepNext/>
        <w:keepLines/>
        <w:adjustRightInd w:val="0"/>
        <w:spacing w:line="416" w:lineRule="auto"/>
        <w:rPr>
          <w:color w:val="auto"/>
          <w:highlight w:val="none"/>
        </w:rPr>
      </w:pPr>
    </w:p>
    <w:p>
      <w:pPr>
        <w:adjustRightInd w:val="0"/>
        <w:snapToGrid w:val="0"/>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adjustRightInd w:val="0"/>
        <w:snapToGrid w:val="0"/>
        <w:spacing w:line="360" w:lineRule="auto"/>
        <w:rPr>
          <w:rFonts w:ascii="仿宋_GB2312" w:hAnsi="仿宋" w:eastAsia="仿宋_GB2312"/>
          <w:color w:val="auto"/>
          <w:highlight w:val="none"/>
        </w:rPr>
      </w:pPr>
    </w:p>
    <w:p>
      <w:pPr>
        <w:adjustRightInd w:val="0"/>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hint="eastAsia" w:ascii="仿宋_GB2312" w:hAnsi="宋体" w:eastAsia="仿宋_GB2312"/>
          <w:color w:val="auto"/>
          <w:sz w:val="24"/>
          <w:highlight w:val="none"/>
          <w:u w:val="single"/>
        </w:rPr>
        <w:t>杭州市生态环境局钱塘分局</w:t>
      </w:r>
      <w:r>
        <w:rPr>
          <w:rFonts w:hint="eastAsia" w:ascii="仿宋_GB2312" w:hAnsi="宋体" w:eastAsia="仿宋_GB2312"/>
          <w:color w:val="auto"/>
          <w:sz w:val="24"/>
          <w:highlight w:val="none"/>
        </w:rPr>
        <w:t>的</w:t>
      </w:r>
      <w:r>
        <w:rPr>
          <w:rFonts w:hint="eastAsia" w:ascii="仿宋_GB2312" w:hAnsi="宋体" w:eastAsia="仿宋_GB2312"/>
          <w:color w:val="auto"/>
          <w:sz w:val="24"/>
          <w:highlight w:val="none"/>
          <w:u w:val="single"/>
        </w:rPr>
        <w:t>杭州市钱塘区危险废物管理数字化购买服务</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pPr>
        <w:numPr>
          <w:ilvl w:val="0"/>
          <w:numId w:val="7"/>
        </w:numPr>
        <w:adjustRightInd w:val="0"/>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u w:val="single"/>
        </w:rPr>
        <w:t xml:space="preserve"> 杭州市钱塘区危险废物管理数字化购买服务 </w:t>
      </w:r>
      <w:r>
        <w:rPr>
          <w:rFonts w:hint="eastAsia" w:ascii="仿宋_GB2312" w:hAnsi="宋体" w:eastAsia="仿宋_GB2312"/>
          <w:color w:val="auto"/>
          <w:sz w:val="24"/>
          <w:highlight w:val="none"/>
        </w:rPr>
        <w:t>，属于</w:t>
      </w:r>
      <w:r>
        <w:rPr>
          <w:rFonts w:hint="eastAsia" w:ascii="仿宋_GB2312" w:hAnsi="宋体" w:eastAsia="仿宋_GB2312"/>
          <w:color w:val="auto"/>
          <w:sz w:val="24"/>
          <w:highlight w:val="none"/>
          <w:u w:val="single"/>
        </w:rPr>
        <w:t xml:space="preserve">其他未列明行业 </w:t>
      </w:r>
      <w:r>
        <w:rPr>
          <w:rFonts w:ascii="仿宋_GB2312" w:hAnsi="宋体" w:eastAsia="仿宋_GB2312"/>
          <w:color w:val="auto"/>
          <w:sz w:val="24"/>
          <w:highlight w:val="none"/>
        </w:rPr>
        <w:t>；承接企业为</w:t>
      </w:r>
      <w:r>
        <w:rPr>
          <w:rFonts w:hint="eastAsia"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hint="eastAsia" w:ascii="仿宋_GB2312" w:hAnsi="宋体" w:eastAsia="仿宋_GB2312"/>
          <w:color w:val="auto"/>
          <w:sz w:val="24"/>
          <w:highlight w:val="none"/>
        </w:rPr>
        <w:t>人，营业收入为万元，资产总额为万元，属于</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w:t>
      </w:r>
      <w:r>
        <w:rPr>
          <w:rFonts w:hint="eastAsia" w:ascii="仿宋_GB2312" w:hAnsi="宋体" w:eastAsia="仿宋_GB2312"/>
          <w:color w:val="auto"/>
          <w:sz w:val="24"/>
          <w:highlight w:val="none"/>
          <w:u w:val="single"/>
        </w:rPr>
        <w:t>填写</w:t>
      </w:r>
      <w:r>
        <w:rPr>
          <w:rFonts w:ascii="仿宋_GB2312" w:hAnsi="宋体" w:eastAsia="仿宋_GB2312"/>
          <w:color w:val="auto"/>
          <w:sz w:val="24"/>
          <w:highlight w:val="none"/>
          <w:u w:val="single"/>
        </w:rPr>
        <w:t>中型企业</w:t>
      </w:r>
      <w:r>
        <w:rPr>
          <w:rFonts w:hint="eastAsia" w:ascii="仿宋_GB2312" w:hAnsi="宋体" w:eastAsia="仿宋_GB2312"/>
          <w:color w:val="auto"/>
          <w:sz w:val="24"/>
          <w:highlight w:val="none"/>
          <w:u w:val="single"/>
        </w:rPr>
        <w:t>或</w:t>
      </w:r>
      <w:r>
        <w:rPr>
          <w:rFonts w:ascii="仿宋_GB2312" w:hAnsi="宋体" w:eastAsia="仿宋_GB2312"/>
          <w:color w:val="auto"/>
          <w:sz w:val="24"/>
          <w:highlight w:val="none"/>
          <w:u w:val="single"/>
        </w:rPr>
        <w:t>小型企业</w:t>
      </w:r>
      <w:r>
        <w:rPr>
          <w:rFonts w:hint="eastAsia" w:ascii="仿宋_GB2312" w:hAnsi="宋体" w:eastAsia="仿宋_GB2312"/>
          <w:color w:val="auto"/>
          <w:sz w:val="24"/>
          <w:highlight w:val="none"/>
          <w:u w:val="single"/>
        </w:rPr>
        <w:t>或</w:t>
      </w:r>
      <w:r>
        <w:rPr>
          <w:rFonts w:ascii="仿宋_GB2312" w:hAnsi="宋体" w:eastAsia="仿宋_GB2312"/>
          <w:color w:val="auto"/>
          <w:sz w:val="24"/>
          <w:highlight w:val="none"/>
          <w:u w:val="single"/>
        </w:rPr>
        <w:t>微型企业</w:t>
      </w:r>
      <w:r>
        <w:rPr>
          <w:rFonts w:hint="eastAsia" w:ascii="仿宋_GB2312" w:hAnsi="宋体" w:eastAsia="仿宋_GB2312"/>
          <w:color w:val="auto"/>
          <w:sz w:val="24"/>
          <w:highlight w:val="none"/>
          <w:u w:val="single"/>
        </w:rPr>
        <w:t>的一种</w:t>
      </w:r>
      <w:r>
        <w:rPr>
          <w:rFonts w:ascii="仿宋_GB2312" w:hAnsi="宋体" w:eastAsia="仿宋_GB2312"/>
          <w:color w:val="auto"/>
          <w:sz w:val="24"/>
          <w:highlight w:val="none"/>
          <w:u w:val="single"/>
        </w:rPr>
        <w:t xml:space="preserve">） </w:t>
      </w:r>
    </w:p>
    <w:p>
      <w:pPr>
        <w:adjustRightInd w:val="0"/>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adjustRightInd w:val="0"/>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adjustRightInd w:val="0"/>
        <w:snapToGrid w:val="0"/>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adjustRightInd w:val="0"/>
        <w:snapToGrid w:val="0"/>
        <w:spacing w:line="360" w:lineRule="auto"/>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pStyle w:val="2"/>
        <w:rPr>
          <w:lang w:val="zh-CN"/>
        </w:rPr>
      </w:pPr>
      <w:r>
        <w:rPr>
          <w:rFonts w:hint="eastAsia" w:ascii="仿宋_GB2312" w:hAnsi="宋体" w:eastAsia="仿宋_GB2312"/>
          <w:color w:val="auto"/>
          <w:sz w:val="24"/>
          <w:highlight w:val="none"/>
        </w:rPr>
        <w:t xml:space="preserve">                                  日期：</w:t>
      </w:r>
    </w:p>
    <w:p>
      <w:pPr>
        <w:rPr>
          <w:rFonts w:ascii="仿宋" w:hAnsi="仿宋" w:eastAsia="仿宋" w:cs="仿宋"/>
          <w:b/>
          <w:color w:val="auto"/>
          <w:kern w:val="0"/>
          <w:sz w:val="32"/>
          <w:szCs w:val="32"/>
          <w:highlight w:val="none"/>
        </w:rPr>
      </w:pPr>
      <w:r>
        <w:rPr>
          <w:rFonts w:ascii="仿宋" w:hAnsi="仿宋" w:eastAsia="仿宋" w:cs="仿宋"/>
          <w:b/>
          <w:color w:val="auto"/>
          <w:kern w:val="0"/>
          <w:sz w:val="32"/>
          <w:szCs w:val="32"/>
          <w:highlight w:val="none"/>
        </w:rPr>
        <w:br w:type="page"/>
      </w:r>
    </w:p>
    <w:p>
      <w:pPr>
        <w:pStyle w:val="2"/>
      </w:pPr>
    </w:p>
    <w:p>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spacing w:line="360" w:lineRule="auto"/>
        <w:ind w:right="420"/>
        <w:jc w:val="center"/>
        <w:outlineLvl w:val="1"/>
        <w:rPr>
          <w:rFonts w:ascii="仿宋" w:hAnsi="仿宋" w:eastAsia="仿宋" w:cs="仿宋"/>
          <w:b/>
          <w:color w:val="auto"/>
          <w:kern w:val="0"/>
          <w:sz w:val="36"/>
          <w:szCs w:val="36"/>
          <w:highlight w:val="none"/>
        </w:rPr>
      </w:pPr>
      <w:bookmarkStart w:id="166" w:name="_Toc20298"/>
      <w:bookmarkStart w:id="167" w:name="_Toc23502"/>
      <w:bookmarkStart w:id="168" w:name="_Toc4272"/>
      <w:bookmarkStart w:id="169" w:name="_Toc3036"/>
      <w:r>
        <w:rPr>
          <w:rFonts w:hint="eastAsia" w:ascii="仿宋" w:hAnsi="仿宋" w:eastAsia="仿宋" w:cs="仿宋"/>
          <w:b/>
          <w:color w:val="auto"/>
          <w:kern w:val="0"/>
          <w:sz w:val="36"/>
          <w:szCs w:val="36"/>
          <w:highlight w:val="none"/>
        </w:rPr>
        <w:t>商务技术文件部分</w:t>
      </w:r>
      <w:bookmarkEnd w:id="166"/>
      <w:bookmarkEnd w:id="167"/>
      <w:bookmarkEnd w:id="168"/>
      <w:bookmarkEnd w:id="169"/>
    </w:p>
    <w:p>
      <w:pPr>
        <w:spacing w:line="360" w:lineRule="auto"/>
        <w:jc w:val="center"/>
        <w:rPr>
          <w:rFonts w:ascii="仿宋" w:hAnsi="仿宋" w:eastAsia="仿宋" w:cs="仿宋"/>
          <w:b/>
          <w:color w:val="auto"/>
          <w:kern w:val="0"/>
          <w:sz w:val="24"/>
          <w:highlight w:val="none"/>
        </w:rPr>
      </w:pPr>
    </w:p>
    <w:p>
      <w:pPr>
        <w:spacing w:line="360" w:lineRule="auto"/>
        <w:jc w:val="center"/>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rPr>
        <w:t>（6）商务技术偏离表</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lang w:val="zh-CN"/>
        </w:rPr>
      </w:pP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jc w:val="center"/>
        <w:rPr>
          <w:rFonts w:ascii="仿宋" w:hAnsi="仿宋" w:eastAsia="仿宋" w:cs="仿宋"/>
          <w:b/>
          <w:color w:val="auto"/>
          <w:kern w:val="0"/>
          <w:sz w:val="32"/>
          <w:szCs w:val="32"/>
          <w:highlight w:val="none"/>
        </w:rPr>
      </w:pPr>
    </w:p>
    <w:p>
      <w:pPr>
        <w:snapToGrid w:val="0"/>
        <w:spacing w:line="360" w:lineRule="auto"/>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ascii="仿宋" w:hAnsi="仿宋" w:eastAsia="仿宋" w:cs="仿宋"/>
          <w:b/>
          <w:color w:val="auto"/>
          <w:kern w:val="0"/>
          <w:sz w:val="32"/>
          <w:szCs w:val="32"/>
          <w:highlight w:val="none"/>
        </w:rPr>
        <w:br w:type="page"/>
      </w:r>
    </w:p>
    <w:p>
      <w:pPr>
        <w:snapToGrid w:val="0"/>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pPr>
        <w:adjustRightInd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我方参加你方组织的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】招标的有关活动，并对此项目进行投标。为此：</w:t>
      </w:r>
    </w:p>
    <w:p>
      <w:pPr>
        <w:adjustRightInd w:val="0"/>
        <w:snapToGrid w:val="0"/>
        <w:spacing w:line="400" w:lineRule="exact"/>
        <w:ind w:firstLine="420"/>
        <w:rPr>
          <w:rFonts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adjustRightInd w:val="0"/>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adjustRightInd w:val="0"/>
        <w:snapToGrid w:val="0"/>
        <w:spacing w:line="40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2.1资格文件：</w:t>
      </w:r>
    </w:p>
    <w:p>
      <w:pPr>
        <w:adjustRightInd w:val="0"/>
        <w:snapToGrid w:val="0"/>
        <w:spacing w:line="40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2.1.1承诺函；</w:t>
      </w:r>
    </w:p>
    <w:p>
      <w:pPr>
        <w:adjustRightInd w:val="0"/>
        <w:snapToGrid w:val="0"/>
        <w:spacing w:line="400" w:lineRule="exact"/>
        <w:ind w:left="420" w:leftChars="200"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2.1.2落实政府采购政策需满足的资格要求；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如有</w:t>
      </w:r>
      <w:r>
        <w:rPr>
          <w:rFonts w:hint="eastAsia" w:ascii="仿宋" w:hAnsi="仿宋" w:eastAsia="仿宋" w:cs="仿宋"/>
          <w:color w:val="auto"/>
          <w:sz w:val="24"/>
          <w:highlight w:val="none"/>
          <w:lang w:eastAsia="zh-CN"/>
        </w:rPr>
        <w:t>）</w:t>
      </w:r>
    </w:p>
    <w:p>
      <w:pPr>
        <w:adjustRightInd w:val="0"/>
        <w:snapToGrid w:val="0"/>
        <w:spacing w:line="40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2.1.3本项目的特定资格要求。（本项目不适用）</w:t>
      </w:r>
    </w:p>
    <w:p>
      <w:pPr>
        <w:adjustRightInd w:val="0"/>
        <w:snapToGrid w:val="0"/>
        <w:spacing w:line="40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2.1.4联合协议；（如有）</w:t>
      </w:r>
    </w:p>
    <w:p>
      <w:pPr>
        <w:adjustRightInd w:val="0"/>
        <w:snapToGrid w:val="0"/>
        <w:spacing w:line="400" w:lineRule="exact"/>
        <w:ind w:left="210" w:leftChars="1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2商务技术</w:t>
      </w:r>
      <w:r>
        <w:rPr>
          <w:rFonts w:hint="eastAsia" w:ascii="仿宋" w:hAnsi="仿宋" w:eastAsia="仿宋" w:cs="仿宋"/>
          <w:color w:val="auto"/>
          <w:sz w:val="24"/>
          <w:highlight w:val="none"/>
          <w:lang w:val="zh-CN"/>
        </w:rPr>
        <w:t>文件：</w:t>
      </w:r>
    </w:p>
    <w:p>
      <w:pPr>
        <w:adjustRightInd w:val="0"/>
        <w:snapToGrid w:val="0"/>
        <w:spacing w:line="40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2.2.1投标函；</w:t>
      </w:r>
    </w:p>
    <w:p>
      <w:pPr>
        <w:adjustRightInd w:val="0"/>
        <w:snapToGrid w:val="0"/>
        <w:spacing w:line="40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adjustRightInd w:val="0"/>
        <w:snapToGrid w:val="0"/>
        <w:spacing w:line="40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2.2.3分包意向协议；（如有）</w:t>
      </w:r>
    </w:p>
    <w:p>
      <w:pPr>
        <w:adjustRightInd w:val="0"/>
        <w:snapToGrid w:val="0"/>
        <w:spacing w:line="40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pPr>
        <w:adjustRightInd w:val="0"/>
        <w:snapToGrid w:val="0"/>
        <w:spacing w:line="40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pPr>
        <w:adjustRightInd w:val="0"/>
        <w:snapToGrid w:val="0"/>
        <w:spacing w:line="40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2.2.6商务技术偏离表；</w:t>
      </w:r>
    </w:p>
    <w:p>
      <w:pPr>
        <w:adjustRightInd w:val="0"/>
        <w:snapToGrid w:val="0"/>
        <w:spacing w:line="400" w:lineRule="exact"/>
        <w:ind w:left="420" w:leftChars="200" w:firstLine="480" w:firstLineChars="200"/>
        <w:rPr>
          <w:rFonts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7</w:t>
      </w:r>
      <w:r>
        <w:rPr>
          <w:rFonts w:hint="eastAsia" w:ascii="仿宋" w:hAnsi="仿宋" w:eastAsia="仿宋" w:cs="仿宋"/>
          <w:color w:val="auto"/>
          <w:sz w:val="24"/>
          <w:highlight w:val="none"/>
          <w:lang w:val="zh-CN"/>
        </w:rPr>
        <w:t>政府采购供应商廉洁自律承诺书；</w:t>
      </w:r>
    </w:p>
    <w:p>
      <w:pPr>
        <w:adjustRightInd w:val="0"/>
        <w:snapToGrid w:val="0"/>
        <w:spacing w:line="40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adjustRightInd w:val="0"/>
        <w:snapToGrid w:val="0"/>
        <w:spacing w:line="400" w:lineRule="exact"/>
        <w:ind w:left="420" w:leftChars="2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adjustRightInd w:val="0"/>
        <w:snapToGrid w:val="0"/>
        <w:spacing w:line="400" w:lineRule="exact"/>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2.3.2投标报价明细表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（自拟）</w:t>
      </w:r>
    </w:p>
    <w:p>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adjustRightInd w:val="0"/>
        <w:snapToGrid w:val="0"/>
        <w:spacing w:line="40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adjustRightInd w:val="0"/>
        <w:snapToGrid w:val="0"/>
        <w:spacing w:line="40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adjustRightInd w:val="0"/>
        <w:snapToGrid w:val="0"/>
        <w:spacing w:line="40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4.3在合同约定的期限内完成合同规定的全部义务。 </w:t>
      </w:r>
    </w:p>
    <w:p>
      <w:pPr>
        <w:adjustRightInd w:val="0"/>
        <w:snapToGrid w:val="0"/>
        <w:spacing w:line="400" w:lineRule="exact"/>
        <w:ind w:left="210" w:leftChars="100"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p>
      <w:pPr>
        <w:adjustRightInd w:val="0"/>
        <w:snapToGrid w:val="0"/>
        <w:spacing w:line="400" w:lineRule="exact"/>
        <w:ind w:firstLine="3600" w:firstLineChars="1500"/>
        <w:rPr>
          <w:rFonts w:ascii="仿宋" w:hAnsi="仿宋" w:eastAsia="仿宋" w:cs="仿宋"/>
          <w:color w:val="auto"/>
          <w:sz w:val="24"/>
          <w:highlight w:val="none"/>
        </w:rPr>
      </w:pPr>
    </w:p>
    <w:p>
      <w:pPr>
        <w:adjustRightInd w:val="0"/>
        <w:snapToGrid w:val="0"/>
        <w:spacing w:line="400" w:lineRule="exact"/>
        <w:ind w:firstLine="3600" w:firstLineChars="1500"/>
        <w:rPr>
          <w:rFonts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adjustRightInd w:val="0"/>
        <w:snapToGrid w:val="0"/>
        <w:spacing w:line="400" w:lineRule="exact"/>
        <w:jc w:val="center"/>
        <w:rPr>
          <w:rFonts w:ascii="仿宋" w:hAnsi="仿宋" w:eastAsia="仿宋" w:cs="仿宋"/>
          <w:color w:val="auto"/>
          <w:kern w:val="0"/>
          <w:sz w:val="24"/>
          <w:highlight w:val="none"/>
          <w:u w:val="single"/>
          <w:lang w:val="zh-CN"/>
        </w:rPr>
      </w:pPr>
      <w:r>
        <w:rPr>
          <w:rFonts w:hint="eastAsia" w:ascii="仿宋" w:hAnsi="仿宋" w:eastAsia="仿宋" w:cs="仿宋"/>
          <w:color w:val="auto"/>
          <w:sz w:val="24"/>
          <w:highlight w:val="none"/>
        </w:rPr>
        <w:t xml:space="preserve">     日期：  年   月   日</w:t>
      </w:r>
    </w:p>
    <w:p>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jc w:val="cente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color w:val="auto"/>
          <w:sz w:val="24"/>
          <w:highlight w:val="none"/>
        </w:rPr>
      </w:pPr>
    </w:p>
    <w:p>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自年月日起至年月日止。</w:t>
      </w: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rPr>
          <w:rFonts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pPr>
        <w:autoSpaceDE w:val="0"/>
        <w:autoSpaceDN w:val="0"/>
        <w:spacing w:line="360" w:lineRule="auto"/>
        <w:jc w:val="center"/>
        <w:rPr>
          <w:rFonts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91"/>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4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tcPr>
          <w:p>
            <w:pPr>
              <w:pStyle w:val="191"/>
              <w:adjustRightIn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91"/>
              <w:adjustRightInd w:val="0"/>
              <w:spacing w:line="360" w:lineRule="auto"/>
              <w:rPr>
                <w:rFonts w:ascii="仿宋" w:hAnsi="仿宋" w:eastAsia="仿宋" w:cs="仿宋"/>
                <w:bCs/>
                <w:color w:val="auto"/>
                <w:sz w:val="24"/>
                <w:highlight w:val="none"/>
              </w:rPr>
            </w:pPr>
          </w:p>
        </w:tc>
      </w:tr>
    </w:tbl>
    <w:p>
      <w:pPr>
        <w:snapToGrid w:val="0"/>
        <w:spacing w:line="360" w:lineRule="auto"/>
        <w:ind w:firstLine="576"/>
        <w:jc w:val="center"/>
        <w:rPr>
          <w:rFonts w:ascii="仿宋" w:hAnsi="仿宋" w:eastAsia="仿宋" w:cs="仿宋"/>
          <w:color w:val="auto"/>
          <w:kern w:val="0"/>
          <w:sz w:val="24"/>
          <w:highlight w:val="none"/>
          <w:lang w:val="zh-CN"/>
        </w:rPr>
      </w:pPr>
    </w:p>
    <w:p>
      <w:pPr>
        <w:snapToGrid w:val="0"/>
        <w:spacing w:line="360" w:lineRule="auto"/>
        <w:ind w:firstLine="576"/>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firstLine="3534" w:firstLineChars="11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w:t>
      </w:r>
    </w:p>
    <w:p>
      <w:pPr>
        <w:widowControl/>
        <w:spacing w:line="360" w:lineRule="auto"/>
        <w:ind w:firstLine="120" w:firstLineChars="5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tabs>
          <w:tab w:val="left" w:pos="432"/>
        </w:tabs>
        <w:ind w:left="664" w:leftChars="316" w:firstLine="228" w:firstLineChars="95"/>
        <w:rPr>
          <w:rFonts w:ascii="仿宋" w:hAnsi="仿宋" w:eastAsia="仿宋" w:cs="仿宋"/>
          <w:color w:val="auto"/>
          <w:highlight w:val="none"/>
        </w:rPr>
      </w:pPr>
      <w:r>
        <w:rPr>
          <w:rFonts w:hint="eastAsia" w:ascii="仿宋" w:hAnsi="仿宋" w:eastAsia="仿宋" w:cs="仿宋"/>
          <w:color w:val="auto"/>
          <w:kern w:val="0"/>
          <w:sz w:val="24"/>
          <w:highlight w:val="none"/>
        </w:rPr>
        <w:t>……</w:t>
      </w: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ascii="仿宋" w:hAnsi="仿宋" w:eastAsia="仿宋" w:cs="仿宋"/>
          <w:color w:val="auto"/>
          <w:highlight w:val="none"/>
          <w:u w:val="single"/>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ascii="仿宋" w:hAnsi="仿宋" w:eastAsia="仿宋" w:cs="仿宋"/>
          <w:color w:val="auto"/>
          <w:kern w:val="0"/>
          <w:sz w:val="24"/>
          <w:highlight w:val="none"/>
          <w:lang w:val="zh-CN"/>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ascii="仿宋" w:hAnsi="仿宋" w:eastAsia="仿宋" w:cs="仿宋"/>
          <w:color w:val="auto"/>
          <w:kern w:val="0"/>
          <w:sz w:val="24"/>
          <w:highlight w:val="none"/>
          <w:lang w:val="zh-CN"/>
        </w:rPr>
      </w:pPr>
    </w:p>
    <w:p>
      <w:pPr>
        <w:snapToGrid w:val="0"/>
        <w:spacing w:line="360" w:lineRule="auto"/>
        <w:ind w:left="573" w:leftChars="273"/>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ascii="仿宋" w:hAnsi="仿宋" w:eastAsia="仿宋" w:cs="仿宋"/>
          <w:color w:val="auto"/>
          <w:kern w:val="0"/>
          <w:sz w:val="24"/>
          <w:highlight w:val="none"/>
          <w:lang w:val="zh-CN"/>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ascii="仿宋" w:hAnsi="仿宋" w:eastAsia="仿宋" w:cs="仿宋"/>
          <w:color w:val="auto"/>
          <w:kern w:val="0"/>
          <w:sz w:val="24"/>
          <w:highlight w:val="none"/>
          <w:lang w:val="zh-CN"/>
        </w:rPr>
      </w:pPr>
    </w:p>
    <w:p>
      <w:pPr>
        <w:snapToGrid w:val="0"/>
        <w:spacing w:line="360" w:lineRule="auto"/>
        <w:ind w:firstLine="576"/>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w:t>
      </w:r>
      <w:r>
        <w:rPr>
          <w:rFonts w:hint="eastAsia" w:ascii="仿宋" w:hAnsi="仿宋" w:eastAsia="仿宋" w:cs="仿宋"/>
          <w:color w:val="auto"/>
          <w:kern w:val="0"/>
          <w:sz w:val="24"/>
          <w:highlight w:val="none"/>
          <w:u w:val="single"/>
          <w:lang w:val="en-US" w:eastAsia="zh-CN"/>
        </w:rPr>
        <w:t>服务</w:t>
      </w:r>
      <w:r>
        <w:rPr>
          <w:rFonts w:hint="eastAsia" w:ascii="仿宋" w:hAnsi="仿宋" w:eastAsia="仿宋" w:cs="仿宋"/>
          <w:color w:val="auto"/>
          <w:kern w:val="0"/>
          <w:sz w:val="24"/>
          <w:highlight w:val="none"/>
          <w:u w:val="single"/>
        </w:rPr>
        <w:t>全部由小微企业</w:t>
      </w:r>
      <w:r>
        <w:rPr>
          <w:rFonts w:hint="eastAsia" w:ascii="仿宋" w:hAnsi="仿宋" w:eastAsia="仿宋" w:cs="仿宋"/>
          <w:color w:val="auto"/>
          <w:kern w:val="0"/>
          <w:sz w:val="24"/>
          <w:highlight w:val="none"/>
          <w:u w:val="single"/>
          <w:lang w:val="en-US" w:eastAsia="zh-CN"/>
        </w:rPr>
        <w:t>承接</w:t>
      </w:r>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color w:val="auto"/>
          <w:kern w:val="0"/>
          <w:sz w:val="24"/>
          <w:highlight w:val="none"/>
        </w:rPr>
        <w:t>6</w:t>
      </w:r>
      <w:r>
        <w:rPr>
          <w:rFonts w:hint="eastAsia" w:ascii="仿宋" w:hAnsi="仿宋" w:eastAsia="仿宋" w:cs="仿宋"/>
          <w:b/>
          <w:color w:val="auto"/>
          <w:kern w:val="0"/>
          <w:sz w:val="24"/>
          <w:highlight w:val="none"/>
          <w:lang w:val="zh-CN"/>
        </w:rPr>
        <w:t>%的扣除）</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pStyle w:val="20"/>
        <w:rPr>
          <w:rFonts w:ascii="仿宋" w:hAnsi="仿宋" w:eastAsia="仿宋" w:cs="仿宋"/>
          <w:color w:val="auto"/>
          <w:highlight w:val="none"/>
          <w:lang w:val="zh-CN"/>
        </w:rPr>
      </w:pP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pPr>
        <w:jc w:val="center"/>
        <w:rPr>
          <w:rFonts w:ascii="仿宋" w:hAnsi="仿宋" w:eastAsia="仿宋" w:cs="仿宋"/>
          <w:b/>
          <w:color w:val="auto"/>
          <w:kern w:val="0"/>
          <w:sz w:val="32"/>
          <w:szCs w:val="32"/>
          <w:highlight w:val="none"/>
        </w:rPr>
      </w:pPr>
    </w:p>
    <w:tbl>
      <w:tblPr>
        <w:tblStyle w:val="4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245" w:type="dxa"/>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672" w:type="dxa"/>
            <w:noWrap/>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pPr>
              <w:adjustRightInd w:val="0"/>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4245" w:type="dxa"/>
            <w:noWrap/>
            <w:vAlign w:val="center"/>
          </w:tcPr>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noWrap/>
            <w:vAlign w:val="center"/>
          </w:tcPr>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672" w:type="dxa"/>
            <w:noWrap/>
            <w:vAlign w:val="center"/>
          </w:tcPr>
          <w:p>
            <w:pPr>
              <w:adjustRightInd w:val="0"/>
              <w:snapToGrid w:val="0"/>
              <w:spacing w:line="400" w:lineRule="exact"/>
              <w:rPr>
                <w:rFonts w:ascii="仿宋" w:hAnsi="仿宋" w:eastAsia="仿宋" w:cs="仿宋"/>
                <w:color w:val="auto"/>
                <w:sz w:val="24"/>
                <w:highlight w:val="none"/>
              </w:rPr>
            </w:pPr>
          </w:p>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adjustRightInd w:val="0"/>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pPr>
              <w:adjustRightInd w:val="0"/>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2</w:t>
            </w:r>
          </w:p>
        </w:tc>
        <w:tc>
          <w:tcPr>
            <w:tcW w:w="4245" w:type="dxa"/>
            <w:noWrap/>
            <w:vAlign w:val="center"/>
          </w:tcPr>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noWrap/>
            <w:vAlign w:val="center"/>
          </w:tcPr>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672" w:type="dxa"/>
            <w:noWrap/>
            <w:vAlign w:val="center"/>
          </w:tcPr>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tabs>
                <w:tab w:val="left" w:pos="432"/>
              </w:tabs>
              <w:adjustRightInd w:val="0"/>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pPr>
              <w:adjustRightInd w:val="0"/>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3</w:t>
            </w:r>
          </w:p>
        </w:tc>
        <w:tc>
          <w:tcPr>
            <w:tcW w:w="4245" w:type="dxa"/>
            <w:noWrap/>
            <w:vAlign w:val="center"/>
          </w:tcPr>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noWrap/>
            <w:vAlign w:val="center"/>
          </w:tcPr>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672" w:type="dxa"/>
            <w:noWrap/>
            <w:vAlign w:val="center"/>
          </w:tcPr>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adjustRightInd w:val="0"/>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ign w:val="center"/>
          </w:tcPr>
          <w:p>
            <w:pPr>
              <w:adjustRightInd w:val="0"/>
              <w:snapToGrid w:val="0"/>
              <w:spacing w:line="400" w:lineRule="exact"/>
              <w:jc w:val="center"/>
              <w:rPr>
                <w:rFonts w:ascii="仿宋" w:hAnsi="仿宋" w:eastAsia="仿宋" w:cs="仿宋"/>
                <w:bCs/>
                <w:color w:val="auto"/>
                <w:sz w:val="24"/>
                <w:highlight w:val="none"/>
              </w:rPr>
            </w:pPr>
            <w:r>
              <w:rPr>
                <w:rFonts w:hint="eastAsia" w:ascii="仿宋" w:hAnsi="仿宋" w:eastAsia="仿宋" w:cs="仿宋"/>
                <w:bCs/>
                <w:color w:val="auto"/>
                <w:sz w:val="24"/>
                <w:highlight w:val="none"/>
              </w:rPr>
              <w:t>4</w:t>
            </w:r>
          </w:p>
        </w:tc>
        <w:tc>
          <w:tcPr>
            <w:tcW w:w="4245" w:type="dxa"/>
            <w:noWrap/>
            <w:vAlign w:val="center"/>
          </w:tcPr>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noWrap/>
            <w:vAlign w:val="center"/>
          </w:tcPr>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672" w:type="dxa"/>
            <w:noWrap/>
            <w:vAlign w:val="center"/>
          </w:tcPr>
          <w:p>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见投标文件</w:t>
            </w:r>
          </w:p>
          <w:p>
            <w:pPr>
              <w:adjustRightInd w:val="0"/>
              <w:snapToGrid w:val="0"/>
              <w:spacing w:line="400" w:lineRule="exact"/>
              <w:rPr>
                <w:rFonts w:ascii="仿宋" w:hAnsi="仿宋" w:eastAsia="仿宋" w:cs="仿宋"/>
                <w:color w:val="auto"/>
                <w:highlight w:val="none"/>
              </w:rPr>
            </w:pPr>
            <w:r>
              <w:rPr>
                <w:rFonts w:hint="eastAsia" w:ascii="仿宋" w:hAnsi="仿宋" w:eastAsia="仿宋" w:cs="仿宋"/>
                <w:color w:val="auto"/>
                <w:sz w:val="24"/>
                <w:highlight w:val="none"/>
              </w:rPr>
              <w:t>第页</w:t>
            </w:r>
          </w:p>
        </w:tc>
      </w:tr>
    </w:tbl>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pPr>
        <w:snapToGrid w:val="0"/>
        <w:spacing w:line="360" w:lineRule="auto"/>
        <w:jc w:val="left"/>
        <w:rPr>
          <w:rFonts w:ascii="仿宋" w:hAnsi="仿宋" w:eastAsia="仿宋" w:cs="仿宋"/>
          <w:b/>
          <w:color w:val="auto"/>
          <w:sz w:val="24"/>
          <w:highlight w:val="none"/>
        </w:rPr>
      </w:pPr>
    </w:p>
    <w:p>
      <w:pPr>
        <w:snapToGrid w:val="0"/>
        <w:spacing w:line="360" w:lineRule="auto"/>
        <w:jc w:val="left"/>
        <w:rPr>
          <w:rFonts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六、商务技术偏离表</w:t>
      </w:r>
    </w:p>
    <w:p>
      <w:pPr>
        <w:jc w:val="center"/>
        <w:rPr>
          <w:rFonts w:ascii="仿宋" w:hAnsi="仿宋" w:eastAsia="仿宋" w:cs="仿宋"/>
          <w:b/>
          <w:bCs/>
          <w:color w:val="auto"/>
          <w:sz w:val="24"/>
          <w:highlight w:val="none"/>
        </w:rPr>
      </w:pPr>
    </w:p>
    <w:tbl>
      <w:tblPr>
        <w:tblStyle w:val="4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noWrap/>
            <w:vAlign w:val="center"/>
          </w:tcPr>
          <w:p>
            <w:pPr>
              <w:adjustRightInd w:val="0"/>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noWrap/>
            <w:vAlign w:val="center"/>
          </w:tcPr>
          <w:p>
            <w:pPr>
              <w:adjustRightInd w:val="0"/>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noWrap/>
            <w:vAlign w:val="center"/>
          </w:tcPr>
          <w:p>
            <w:pPr>
              <w:adjustRightInd w:val="0"/>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noWrap/>
            <w:vAlign w:val="center"/>
          </w:tcPr>
          <w:p>
            <w:pPr>
              <w:adjustRightInd w:val="0"/>
              <w:snapToGrid w:val="0"/>
              <w:spacing w:line="400" w:lineRule="exact"/>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noWrap/>
            <w:vAlign w:val="center"/>
          </w:tcPr>
          <w:p>
            <w:pPr>
              <w:adjustRightInd w:val="0"/>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noWrap/>
            <w:vAlign w:val="center"/>
          </w:tcPr>
          <w:p>
            <w:pPr>
              <w:adjustRightInd w:val="0"/>
              <w:snapToGrid w:val="0"/>
              <w:spacing w:line="400" w:lineRule="exact"/>
              <w:jc w:val="center"/>
              <w:rPr>
                <w:rFonts w:ascii="仿宋" w:hAnsi="仿宋" w:eastAsia="仿宋" w:cs="仿宋"/>
                <w:b/>
                <w:color w:val="auto"/>
                <w:kern w:val="0"/>
                <w:sz w:val="32"/>
                <w:szCs w:val="32"/>
                <w:highlight w:val="none"/>
              </w:rPr>
            </w:pPr>
          </w:p>
        </w:tc>
        <w:tc>
          <w:tcPr>
            <w:tcW w:w="3546" w:type="dxa"/>
            <w:noWrap/>
            <w:vAlign w:val="center"/>
          </w:tcPr>
          <w:p>
            <w:pPr>
              <w:adjustRightInd w:val="0"/>
              <w:snapToGrid w:val="0"/>
              <w:spacing w:line="400" w:lineRule="exact"/>
              <w:jc w:val="center"/>
              <w:rPr>
                <w:rFonts w:ascii="仿宋" w:hAnsi="仿宋" w:eastAsia="仿宋" w:cs="仿宋"/>
                <w:b/>
                <w:color w:val="auto"/>
                <w:kern w:val="0"/>
                <w:sz w:val="32"/>
                <w:szCs w:val="32"/>
                <w:highlight w:val="none"/>
              </w:rPr>
            </w:pPr>
          </w:p>
        </w:tc>
        <w:tc>
          <w:tcPr>
            <w:tcW w:w="1276" w:type="dxa"/>
            <w:noWrap/>
            <w:vAlign w:val="center"/>
          </w:tcPr>
          <w:p>
            <w:pPr>
              <w:adjustRightInd w:val="0"/>
              <w:snapToGrid w:val="0"/>
              <w:spacing w:line="400" w:lineRule="exact"/>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noWrap/>
            <w:vAlign w:val="center"/>
          </w:tcPr>
          <w:p>
            <w:pPr>
              <w:adjustRightInd w:val="0"/>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noWrap/>
            <w:vAlign w:val="center"/>
          </w:tcPr>
          <w:p>
            <w:pPr>
              <w:adjustRightInd w:val="0"/>
              <w:snapToGrid w:val="0"/>
              <w:spacing w:line="400" w:lineRule="exact"/>
              <w:jc w:val="center"/>
              <w:rPr>
                <w:rFonts w:ascii="仿宋" w:hAnsi="仿宋" w:eastAsia="仿宋" w:cs="仿宋"/>
                <w:b/>
                <w:color w:val="auto"/>
                <w:kern w:val="0"/>
                <w:sz w:val="32"/>
                <w:szCs w:val="32"/>
                <w:highlight w:val="none"/>
              </w:rPr>
            </w:pPr>
          </w:p>
        </w:tc>
        <w:tc>
          <w:tcPr>
            <w:tcW w:w="3546" w:type="dxa"/>
            <w:noWrap/>
            <w:vAlign w:val="center"/>
          </w:tcPr>
          <w:p>
            <w:pPr>
              <w:adjustRightInd w:val="0"/>
              <w:snapToGrid w:val="0"/>
              <w:spacing w:line="400" w:lineRule="exact"/>
              <w:jc w:val="center"/>
              <w:rPr>
                <w:rFonts w:ascii="仿宋" w:hAnsi="仿宋" w:eastAsia="仿宋" w:cs="仿宋"/>
                <w:b/>
                <w:color w:val="auto"/>
                <w:kern w:val="0"/>
                <w:sz w:val="32"/>
                <w:szCs w:val="32"/>
                <w:highlight w:val="none"/>
              </w:rPr>
            </w:pPr>
          </w:p>
        </w:tc>
        <w:tc>
          <w:tcPr>
            <w:tcW w:w="1276" w:type="dxa"/>
            <w:noWrap/>
            <w:vAlign w:val="center"/>
          </w:tcPr>
          <w:p>
            <w:pPr>
              <w:adjustRightInd w:val="0"/>
              <w:snapToGrid w:val="0"/>
              <w:spacing w:line="400" w:lineRule="exact"/>
              <w:jc w:val="center"/>
              <w:rPr>
                <w:rFonts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noWrap/>
            <w:vAlign w:val="center"/>
          </w:tcPr>
          <w:p>
            <w:pPr>
              <w:adjustRightInd w:val="0"/>
              <w:snapToGrid w:val="0"/>
              <w:spacing w:line="400" w:lineRule="exact"/>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noWrap/>
            <w:vAlign w:val="center"/>
          </w:tcPr>
          <w:p>
            <w:pPr>
              <w:adjustRightInd w:val="0"/>
              <w:snapToGrid w:val="0"/>
              <w:spacing w:line="400" w:lineRule="exact"/>
              <w:jc w:val="center"/>
              <w:rPr>
                <w:rFonts w:ascii="仿宋" w:hAnsi="仿宋" w:eastAsia="仿宋" w:cs="仿宋"/>
                <w:b/>
                <w:color w:val="auto"/>
                <w:kern w:val="0"/>
                <w:sz w:val="32"/>
                <w:szCs w:val="32"/>
                <w:highlight w:val="none"/>
              </w:rPr>
            </w:pPr>
          </w:p>
        </w:tc>
        <w:tc>
          <w:tcPr>
            <w:tcW w:w="3546" w:type="dxa"/>
            <w:noWrap/>
            <w:vAlign w:val="center"/>
          </w:tcPr>
          <w:p>
            <w:pPr>
              <w:adjustRightInd w:val="0"/>
              <w:snapToGrid w:val="0"/>
              <w:spacing w:line="400" w:lineRule="exact"/>
              <w:jc w:val="center"/>
              <w:rPr>
                <w:rFonts w:ascii="仿宋" w:hAnsi="仿宋" w:eastAsia="仿宋" w:cs="仿宋"/>
                <w:b/>
                <w:color w:val="auto"/>
                <w:kern w:val="0"/>
                <w:sz w:val="32"/>
                <w:szCs w:val="32"/>
                <w:highlight w:val="none"/>
              </w:rPr>
            </w:pPr>
          </w:p>
        </w:tc>
        <w:tc>
          <w:tcPr>
            <w:tcW w:w="1276" w:type="dxa"/>
            <w:noWrap/>
            <w:vAlign w:val="center"/>
          </w:tcPr>
          <w:p>
            <w:pPr>
              <w:adjustRightInd w:val="0"/>
              <w:snapToGrid w:val="0"/>
              <w:spacing w:line="400" w:lineRule="exact"/>
              <w:jc w:val="center"/>
              <w:rPr>
                <w:rFonts w:ascii="仿宋" w:hAnsi="仿宋" w:eastAsia="仿宋" w:cs="仿宋"/>
                <w:b/>
                <w:color w:val="auto"/>
                <w:kern w:val="0"/>
                <w:sz w:val="32"/>
                <w:szCs w:val="32"/>
                <w:highlight w:val="none"/>
              </w:rPr>
            </w:pPr>
          </w:p>
        </w:tc>
      </w:tr>
    </w:tbl>
    <w:p>
      <w:pPr>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ind w:firstLine="1911" w:firstLineChars="595"/>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w:t>
      </w:r>
      <w:r>
        <w:rPr>
          <w:rFonts w:hint="eastAsia" w:ascii="仿宋" w:hAnsi="仿宋" w:eastAsia="仿宋" w:cs="仿宋"/>
          <w:color w:val="auto"/>
          <w:kern w:val="0"/>
          <w:sz w:val="24"/>
          <w:highlight w:val="none"/>
          <w:lang w:val="en-US" w:eastAsia="zh-CN"/>
        </w:rPr>
        <w:t>监管部门</w:t>
      </w:r>
      <w:r>
        <w:rPr>
          <w:rFonts w:hint="eastAsia" w:ascii="仿宋" w:hAnsi="仿宋" w:eastAsia="仿宋" w:cs="仿宋"/>
          <w:color w:val="auto"/>
          <w:kern w:val="0"/>
          <w:sz w:val="24"/>
          <w:highlight w:val="none"/>
          <w:lang w:val="zh-CN"/>
        </w:rPr>
        <w:t>。由此引起的相应损失均由我单位承担。</w:t>
      </w: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jc w:val="left"/>
        <w:rPr>
          <w:rFonts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jc w:val="center"/>
        <w:outlineLvl w:val="1"/>
        <w:rPr>
          <w:rFonts w:ascii="仿宋" w:hAnsi="仿宋" w:eastAsia="仿宋" w:cs="仿宋"/>
          <w:b/>
          <w:color w:val="auto"/>
          <w:kern w:val="0"/>
          <w:sz w:val="36"/>
          <w:szCs w:val="36"/>
          <w:highlight w:val="none"/>
        </w:rPr>
      </w:pPr>
      <w:bookmarkStart w:id="170" w:name="_Toc5590"/>
      <w:bookmarkStart w:id="171" w:name="_Toc29208"/>
      <w:bookmarkStart w:id="172" w:name="_Toc3363"/>
      <w:bookmarkStart w:id="173" w:name="_Toc11504"/>
      <w:r>
        <w:rPr>
          <w:rFonts w:hint="eastAsia" w:ascii="仿宋" w:hAnsi="仿宋" w:eastAsia="仿宋" w:cs="仿宋"/>
          <w:b/>
          <w:color w:val="auto"/>
          <w:kern w:val="0"/>
          <w:sz w:val="36"/>
          <w:szCs w:val="36"/>
          <w:highlight w:val="none"/>
        </w:rPr>
        <w:t>报价文件部分</w:t>
      </w:r>
      <w:bookmarkEnd w:id="170"/>
      <w:bookmarkEnd w:id="171"/>
      <w:bookmarkEnd w:id="172"/>
      <w:bookmarkEnd w:id="173"/>
    </w:p>
    <w:p>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_GB2312" w:hAnsi="仿宋" w:eastAsia="仿宋_GB2312" w:cs="仿宋_GB2312"/>
          <w:color w:val="auto"/>
          <w:sz w:val="24"/>
          <w:highlight w:val="none"/>
        </w:rPr>
      </w:pPr>
      <w:r>
        <w:rPr>
          <w:rFonts w:hint="eastAsia" w:ascii="仿宋" w:hAnsi="仿宋" w:eastAsia="仿宋" w:cs="仿宋"/>
          <w:color w:val="auto"/>
          <w:sz w:val="24"/>
          <w:highlight w:val="none"/>
        </w:rPr>
        <w:t>（2）</w:t>
      </w:r>
      <w:r>
        <w:rPr>
          <w:rFonts w:hint="eastAsia" w:ascii="仿宋_GB2312" w:hAnsi="仿宋" w:eastAsia="仿宋_GB2312" w:cs="仿宋_GB2312"/>
          <w:color w:val="auto"/>
          <w:sz w:val="24"/>
          <w:highlight w:val="none"/>
        </w:rPr>
        <w:t>投标报价明细表</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pPr>
        <w:pStyle w:val="2"/>
        <w:rPr>
          <w:rFonts w:hint="default" w:eastAsia="仿宋_GB2312"/>
          <w:lang w:val="en-US" w:eastAsia="zh-CN"/>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3</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中小企业声明函</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17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1906" w:h="16838"/>
          <w:pgMar w:top="1276" w:right="1418" w:bottom="1247" w:left="1418" w:header="851" w:footer="992" w:gutter="0"/>
          <w:cols w:space="720" w:num="1"/>
          <w:titlePg/>
          <w:docGrid w:linePitch="312" w:charSpace="0"/>
        </w:sectPr>
      </w:pPr>
    </w:p>
    <w:p>
      <w:pPr>
        <w:pStyle w:val="17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bookmarkStart w:id="174" w:name="_Toc15988"/>
      <w:bookmarkStart w:id="175" w:name="_Toc25491"/>
      <w:bookmarkStart w:id="176" w:name="_Toc8039"/>
      <w:bookmarkStart w:id="177" w:name="_Toc10571"/>
      <w:bookmarkStart w:id="178" w:name="_Toc21514"/>
      <w:bookmarkStart w:id="179" w:name="_Toc20030"/>
      <w:bookmarkStart w:id="180" w:name="_Toc5399"/>
      <w:bookmarkStart w:id="181" w:name="_Toc21526"/>
      <w:bookmarkStart w:id="182" w:name="_Toc13843"/>
      <w:bookmarkStart w:id="183" w:name="_Toc19569"/>
      <w:bookmarkStart w:id="184" w:name="_Toc9655"/>
      <w:bookmarkStart w:id="185" w:name="_Toc25033"/>
      <w:bookmarkStart w:id="186" w:name="_Toc21682"/>
      <w:r>
        <w:rPr>
          <w:rFonts w:hint="eastAsia" w:ascii="仿宋" w:hAnsi="仿宋" w:eastAsia="仿宋" w:cs="仿宋"/>
          <w:color w:val="auto"/>
          <w:kern w:val="2"/>
          <w:sz w:val="32"/>
          <w:szCs w:val="32"/>
          <w:highlight w:val="none"/>
        </w:rPr>
        <w:t>一、开标一览表（报价表）</w:t>
      </w:r>
      <w:bookmarkEnd w:id="174"/>
      <w:bookmarkEnd w:id="175"/>
      <w:bookmarkEnd w:id="176"/>
      <w:bookmarkEnd w:id="177"/>
      <w:bookmarkEnd w:id="178"/>
      <w:bookmarkEnd w:id="179"/>
      <w:bookmarkEnd w:id="180"/>
      <w:bookmarkEnd w:id="181"/>
      <w:bookmarkEnd w:id="182"/>
      <w:bookmarkEnd w:id="183"/>
      <w:bookmarkEnd w:id="184"/>
      <w:bookmarkEnd w:id="185"/>
      <w:bookmarkEnd w:id="186"/>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noWrap/>
            <w:vAlign w:val="center"/>
          </w:tcPr>
          <w:p>
            <w:pPr>
              <w:adjustRightInd w:val="0"/>
              <w:snapToGrid w:val="0"/>
              <w:rPr>
                <w:rFonts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投标报价</w:t>
            </w:r>
          </w:p>
        </w:tc>
        <w:tc>
          <w:tcPr>
            <w:tcW w:w="6286" w:type="dxa"/>
            <w:noWrap/>
            <w:vAlign w:val="center"/>
          </w:tcPr>
          <w:p>
            <w:pPr>
              <w:adjustRightInd w:val="0"/>
              <w:snapToGrid w:val="0"/>
              <w:ind w:left="72"/>
              <w:rPr>
                <w:rFonts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元（大写：）</w:t>
            </w:r>
          </w:p>
        </w:tc>
      </w:tr>
    </w:tbl>
    <w:p>
      <w:pPr>
        <w:adjustRightInd w:val="0"/>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adjustRightInd w:val="0"/>
        <w:snapToGrid w:val="0"/>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adjustRightInd w:val="0"/>
        <w:snapToGrid w:val="0"/>
        <w:spacing w:line="360" w:lineRule="auto"/>
        <w:ind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adjustRightInd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lang w:val="zh-CN"/>
        </w:rPr>
        <w:t>、特别提示：采购机构将对项目名称和项目编号，中标供应商名称、地址和中标金额，主要中标标的的名称、规格型号、数量、单价、服务要求等予以公示。</w:t>
      </w:r>
    </w:p>
    <w:p>
      <w:pPr>
        <w:adjustRightInd w:val="0"/>
        <w:snapToGrid w:val="0"/>
        <w:spacing w:line="360" w:lineRule="auto"/>
        <w:ind w:firstLine="480" w:firstLineChars="200"/>
        <w:jc w:val="left"/>
        <w:rPr>
          <w:rFonts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en-US" w:eastAsia="zh-CN"/>
        </w:rPr>
        <w:t>4</w:t>
      </w:r>
      <w:r>
        <w:rPr>
          <w:rFonts w:hint="eastAsia" w:ascii="仿宋" w:hAnsi="仿宋" w:eastAsia="仿宋" w:cs="仿宋"/>
          <w:color w:val="auto"/>
          <w:kern w:val="0"/>
          <w:sz w:val="24"/>
          <w:szCs w:val="22"/>
          <w:highlight w:val="none"/>
          <w:lang w:val="zh-CN"/>
        </w:rPr>
        <w:t>、</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 w:hAnsi="仿宋" w:eastAsia="仿宋" w:cs="仿宋"/>
          <w:b/>
          <w:color w:val="auto"/>
          <w:kern w:val="0"/>
          <w:sz w:val="24"/>
          <w:highlight w:val="none"/>
        </w:rPr>
      </w:pPr>
    </w:p>
    <w:p>
      <w:pPr>
        <w:pStyle w:val="17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pStyle w:val="171"/>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20"/>
        <w:spacing w:line="600" w:lineRule="exact"/>
        <w:ind w:firstLine="0"/>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二、投标报价明细表</w:t>
      </w:r>
    </w:p>
    <w:p>
      <w:pPr>
        <w:adjustRightInd w:val="0"/>
        <w:spacing w:line="360" w:lineRule="auto"/>
        <w:jc w:val="left"/>
        <w:rPr>
          <w:rFonts w:ascii="仿宋" w:hAnsi="仿宋" w:eastAsia="仿宋" w:cs="仿宋"/>
          <w:color w:val="auto"/>
          <w:szCs w:val="21"/>
          <w:highlight w:val="none"/>
        </w:rPr>
      </w:pPr>
    </w:p>
    <w:p>
      <w:pPr>
        <w:adjustRightInd w:val="0"/>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项目名称：杭州市钱塘区危险废物管理数字化购买服务</w:t>
      </w:r>
    </w:p>
    <w:p>
      <w:pPr>
        <w:pStyle w:val="2"/>
        <w:rPr>
          <w:rFonts w:ascii="仿宋" w:hAnsi="仿宋" w:eastAsia="仿宋" w:cs="仿宋"/>
          <w:color w:val="auto"/>
          <w:szCs w:val="21"/>
          <w:highlight w:val="none"/>
        </w:rPr>
      </w:pPr>
      <w:r>
        <w:rPr>
          <w:rFonts w:hint="eastAsia" w:ascii="仿宋" w:hAnsi="仿宋" w:eastAsia="仿宋" w:cs="仿宋"/>
          <w:color w:val="auto"/>
          <w:szCs w:val="21"/>
          <w:highlight w:val="none"/>
        </w:rPr>
        <w:t>采购编号：QTCG-GK-2022-395</w:t>
      </w:r>
    </w:p>
    <w:p>
      <w:pPr>
        <w:rPr>
          <w:rFonts w:ascii="仿宋" w:hAnsi="仿宋" w:eastAsia="仿宋" w:cs="仿宋"/>
          <w:color w:val="auto"/>
          <w:szCs w:val="21"/>
          <w:highlight w:val="none"/>
        </w:rPr>
      </w:pPr>
    </w:p>
    <w:p>
      <w:pPr>
        <w:pStyle w:val="20"/>
        <w:rPr>
          <w:rFonts w:ascii="仿宋" w:hAnsi="仿宋" w:eastAsia="仿宋" w:cs="仿宋"/>
          <w:color w:val="auto"/>
          <w:szCs w:val="21"/>
          <w:highlight w:val="none"/>
        </w:rPr>
      </w:pPr>
      <w:r>
        <w:rPr>
          <w:rFonts w:hint="eastAsia" w:ascii="仿宋" w:hAnsi="仿宋" w:eastAsia="仿宋" w:cs="仿宋"/>
          <w:color w:val="auto"/>
          <w:szCs w:val="21"/>
          <w:highlight w:val="none"/>
        </w:rPr>
        <w:t>（自拟）</w:t>
      </w:r>
    </w:p>
    <w:p>
      <w:pPr>
        <w:rPr>
          <w:rFonts w:ascii="仿宋" w:hAnsi="仿宋" w:eastAsia="仿宋" w:cs="仿宋"/>
          <w:color w:val="auto"/>
          <w:highlight w:val="none"/>
        </w:rPr>
      </w:pPr>
    </w:p>
    <w:p>
      <w:pPr>
        <w:spacing w:line="360" w:lineRule="auto"/>
        <w:rPr>
          <w:rFonts w:ascii="仿宋" w:hAnsi="仿宋" w:eastAsia="仿宋" w:cs="仿宋"/>
          <w:color w:val="auto"/>
          <w:highlight w:val="none"/>
        </w:rPr>
      </w:pPr>
      <w:r>
        <w:rPr>
          <w:rFonts w:hint="eastAsia" w:ascii="仿宋" w:hAnsi="仿宋" w:eastAsia="仿宋" w:cs="仿宋"/>
          <w:color w:val="auto"/>
          <w:highlight w:val="none"/>
        </w:rPr>
        <w:t>注：1. 投标人根据实际情况可在表中报价明细的基础上进行扩展。形式不限，内容自拟。</w:t>
      </w:r>
    </w:p>
    <w:p>
      <w:pPr>
        <w:spacing w:line="360" w:lineRule="auto"/>
        <w:rPr>
          <w:rFonts w:ascii="仿宋" w:hAnsi="仿宋" w:eastAsia="仿宋" w:cs="仿宋"/>
          <w:color w:val="auto"/>
          <w:highlight w:val="none"/>
        </w:rPr>
      </w:pPr>
      <w:r>
        <w:rPr>
          <w:rFonts w:hint="eastAsia" w:ascii="仿宋" w:hAnsi="仿宋" w:eastAsia="仿宋" w:cs="仿宋"/>
          <w:color w:val="auto"/>
          <w:highlight w:val="none"/>
        </w:rPr>
        <w:t>2、上表所述“报价”应与“开标一览表”中的报价一致，如有矛盾，以“开标一览表”中的为准。</w:t>
      </w:r>
    </w:p>
    <w:p>
      <w:pPr>
        <w:spacing w:line="360" w:lineRule="auto"/>
        <w:rPr>
          <w:rFonts w:ascii="仿宋" w:hAnsi="仿宋" w:eastAsia="仿宋" w:cs="仿宋"/>
          <w:color w:val="auto"/>
          <w:highlight w:val="none"/>
        </w:rPr>
      </w:pPr>
      <w:r>
        <w:rPr>
          <w:rFonts w:hint="eastAsia" w:ascii="仿宋" w:hAnsi="仿宋" w:eastAsia="仿宋" w:cs="仿宋"/>
          <w:color w:val="auto"/>
          <w:highlight w:val="none"/>
        </w:rPr>
        <w:t>3.▲采购人将以合同形式有偿取得货物或服务，不接受投标人给予的赠品、回扣或者与采购无关的其他商品、服务，各项明细费用请按实填写（不得出现“0元”“免费赠送”等形式的无偿报价）。</w:t>
      </w:r>
    </w:p>
    <w:p>
      <w:pPr>
        <w:adjustRightInd w:val="0"/>
        <w:spacing w:line="360" w:lineRule="auto"/>
        <w:ind w:firstLine="4515" w:firstLineChars="2150"/>
        <w:rPr>
          <w:rFonts w:ascii="仿宋" w:hAnsi="仿宋" w:eastAsia="仿宋" w:cs="仿宋"/>
          <w:color w:val="auto"/>
          <w:szCs w:val="21"/>
          <w:highlight w:val="none"/>
        </w:rPr>
      </w:pPr>
    </w:p>
    <w:p>
      <w:pPr>
        <w:adjustRightInd w:val="0"/>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szCs w:val="21"/>
          <w:highlight w:val="none"/>
        </w:rPr>
        <w:t>投标人(盖公章或电子签章)</w:t>
      </w:r>
    </w:p>
    <w:p>
      <w:pPr>
        <w:adjustRightInd w:val="0"/>
        <w:ind w:firstLine="4515" w:firstLineChars="2150"/>
        <w:rPr>
          <w:rFonts w:ascii="仿宋" w:hAnsi="仿宋" w:eastAsia="仿宋" w:cs="仿宋"/>
          <w:color w:val="auto"/>
          <w:szCs w:val="21"/>
          <w:highlight w:val="none"/>
        </w:rPr>
      </w:pPr>
      <w:r>
        <w:rPr>
          <w:rFonts w:hint="eastAsia" w:ascii="仿宋" w:hAnsi="仿宋" w:eastAsia="仿宋" w:cs="仿宋"/>
          <w:color w:val="auto"/>
          <w:szCs w:val="21"/>
          <w:highlight w:val="none"/>
        </w:rPr>
        <w:t>日     期：</w:t>
      </w:r>
    </w:p>
    <w:p>
      <w:pPr>
        <w:pStyle w:val="171"/>
        <w:keepNext w:val="0"/>
        <w:pageBreakBefore w:val="0"/>
        <w:tabs>
          <w:tab w:val="clear" w:pos="720"/>
        </w:tabs>
        <w:snapToGrid w:val="0"/>
        <w:spacing w:before="120" w:after="120"/>
        <w:ind w:firstLine="643"/>
        <w:outlineLvl w:val="9"/>
        <w:rPr>
          <w:rFonts w:ascii="仿宋" w:hAnsi="仿宋" w:eastAsia="仿宋" w:cs="仿宋"/>
          <w:color w:val="auto"/>
          <w:highlight w:val="none"/>
        </w:rPr>
      </w:pPr>
    </w:p>
    <w:p>
      <w:pPr>
        <w:rPr>
          <w:rFonts w:ascii="仿宋" w:hAnsi="仿宋" w:eastAsia="仿宋" w:cs="仿宋"/>
          <w:color w:val="auto"/>
          <w:highlight w:val="none"/>
        </w:rPr>
      </w:pPr>
      <w:r>
        <w:rPr>
          <w:rFonts w:ascii="仿宋" w:hAnsi="仿宋" w:eastAsia="仿宋" w:cs="仿宋"/>
          <w:color w:val="auto"/>
          <w:highlight w:val="none"/>
        </w:rPr>
        <w:br w:type="page"/>
      </w:r>
    </w:p>
    <w:p>
      <w:pPr>
        <w:rPr>
          <w:rFonts w:ascii="仿宋" w:hAnsi="仿宋" w:eastAsia="仿宋" w:cs="仿宋"/>
          <w:color w:val="auto"/>
          <w:highlight w:val="none"/>
        </w:rPr>
      </w:pPr>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187" w:name="OLE_LINK14"/>
      <w:bookmarkStart w:id="188" w:name="OLE_LINK13"/>
      <w:r>
        <w:rPr>
          <w:rFonts w:hint="eastAsia" w:ascii="仿宋" w:hAnsi="仿宋" w:eastAsia="仿宋" w:cs="仿宋"/>
          <w:b/>
          <w:color w:val="auto"/>
          <w:spacing w:val="6"/>
          <w:sz w:val="32"/>
          <w:szCs w:val="32"/>
          <w:highlight w:val="none"/>
        </w:rPr>
        <w:t>残疾人福利性单位声明函</w:t>
      </w:r>
    </w:p>
    <w:bookmarkEnd w:id="187"/>
    <w:bookmarkEnd w:id="188"/>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 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ascii="仿宋" w:hAnsi="仿宋" w:eastAsia="仿宋" w:cs="仿宋"/>
          <w:color w:val="auto"/>
          <w:sz w:val="24"/>
          <w:highlight w:val="none"/>
          <w:u w:val="dotted"/>
        </w:rPr>
      </w:pP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w:pict>
          <v:rect id="Rectangle 17" o:spid="_x0000_s1026" o:spt="1" style="position:absolute;left:0pt;margin-left:238.9pt;margin-top:28.05pt;height:177.45pt;width:212.95pt;z-index:-251653120;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path/>
            <v:fill focussize="0,0"/>
            <v:stroke miterlimit="2"/>
            <v:imagedata o:title=""/>
            <o:lock v:ext="edit"/>
          </v:rect>
        </w:pict>
      </w:r>
      <w:r>
        <w:rPr>
          <w:rFonts w:ascii="仿宋" w:hAnsi="仿宋" w:eastAsia="仿宋" w:cs="仿宋"/>
          <w:b/>
          <w:bCs/>
          <w:color w:val="auto"/>
          <w:sz w:val="24"/>
          <w:highlight w:val="none"/>
        </w:rPr>
        <w:pict>
          <v:rect id="Rectangle 16" o:spid="_x0000_s1027" o:spt="1" style="position:absolute;left:0pt;margin-left:-7.2pt;margin-top:30.3pt;height:177.45pt;width:208.5pt;z-index:-251652096;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path/>
            <v:fill focussize="0,0"/>
            <v:stroke miterlimit="2"/>
            <v:imagedata o:title=""/>
            <o:lock v:ext="edit"/>
          </v:rect>
        </w:pic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（以下为格式。适用于本项目的示范格式见采购文件“投标文件格式”资格文件部分）</w:t>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月日</w:t>
      </w:r>
    </w:p>
    <w:p>
      <w:pPr>
        <w:spacing w:line="360" w:lineRule="auto"/>
        <w:jc w:val="left"/>
        <w:rPr>
          <w:rFonts w:ascii="仿宋" w:hAnsi="仿宋" w:eastAsia="仿宋" w:cs="仿宋"/>
          <w:color w:val="auto"/>
          <w:sz w:val="18"/>
          <w:szCs w:val="18"/>
          <w:highlight w:val="none"/>
        </w:rPr>
      </w:pPr>
    </w:p>
    <w:p>
      <w:pPr>
        <w:keepNext/>
        <w:keepLines/>
        <w:adjustRightInd w:val="0"/>
        <w:spacing w:line="416" w:lineRule="auto"/>
        <w:rPr>
          <w:color w:val="auto"/>
          <w:highlight w:val="none"/>
        </w:rPr>
      </w:pPr>
    </w:p>
    <w:p>
      <w:pPr>
        <w:spacing w:line="360" w:lineRule="auto"/>
        <w:jc w:val="left"/>
        <w:rPr>
          <w:rFonts w:ascii="仿宋" w:hAnsi="仿宋" w:eastAsia="仿宋" w:cs="仿宋"/>
          <w:color w:val="auto"/>
          <w:sz w:val="18"/>
          <w:szCs w:val="18"/>
          <w:highlight w:val="none"/>
        </w:rPr>
      </w:pPr>
    </w:p>
    <w:p>
      <w:pPr>
        <w:keepNext/>
        <w:keepLines/>
        <w:adjustRightInd w:val="0"/>
        <w:spacing w:line="416" w:lineRule="auto"/>
        <w:rPr>
          <w:color w:val="auto"/>
          <w:highlight w:val="none"/>
        </w:rPr>
      </w:pP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w:t>
      </w:r>
      <w:r>
        <w:rPr>
          <w:rFonts w:hint="eastAsia" w:ascii="仿宋_GB2312" w:hAnsi="仿宋" w:eastAsia="仿宋_GB2312" w:cs="仿宋_GB2312"/>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cs="仿宋"/>
          <w:color w:val="auto"/>
          <w:sz w:val="24"/>
          <w:highlight w:val="none"/>
        </w:rPr>
      </w:pPr>
      <w:r>
        <w:rPr>
          <w:rFonts w:hint="eastAsia" w:ascii="仿宋_GB2312" w:hAnsi="仿宋" w:eastAsia="仿宋_GB2312" w:cs="仿宋_GB2312"/>
          <w:color w:val="auto"/>
          <w:sz w:val="24"/>
          <w:highlight w:val="none"/>
        </w:rPr>
        <w:t>2.符合《关于促进残疾人就业政府采购政策的通知》（财库〔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
          <w:b/>
          <w:color w:val="auto"/>
          <w:sz w:val="32"/>
          <w:szCs w:val="32"/>
          <w:highlight w:val="none"/>
        </w:rPr>
      </w:pPr>
    </w:p>
    <w:p>
      <w:pP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ascii="仿宋" w:hAnsi="仿宋" w:eastAsia="仿宋" w:cs="仿宋"/>
          <w:color w:val="auto"/>
          <w:highlight w:val="none"/>
        </w:rPr>
      </w:pP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ascii="仿宋" w:hAnsi="仿宋" w:eastAsia="仿宋" w:cs="仿宋"/>
          <w:b/>
          <w:color w:val="auto"/>
          <w:szCs w:val="21"/>
          <w:highlight w:val="none"/>
        </w:rPr>
      </w:pP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 w:hAnsi="仿宋" w:eastAsia="仿宋" w:cs="仿宋_GB2312"/>
          <w:color w:val="auto"/>
          <w:sz w:val="24"/>
          <w:highlight w:val="none"/>
        </w:rPr>
      </w:pPr>
      <w:r>
        <w:rPr>
          <w:rFonts w:ascii="仿宋" w:hAnsi="仿宋" w:eastAsia="仿宋" w:cs="仿宋_GB2312"/>
          <w:color w:val="auto"/>
          <w:sz w:val="24"/>
          <w:highlight w:val="none"/>
        </w:rPr>
        <w:t>注：</w:t>
      </w:r>
      <w:r>
        <w:rPr>
          <w:rFonts w:hint="eastAsia" w:ascii="仿宋" w:hAnsi="仿宋" w:eastAsia="仿宋" w:cs="仿宋_GB2312"/>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rPr>
          <w:rFonts w:ascii="仿宋" w:hAnsi="仿宋" w:eastAsia="仿宋" w:cs="仿宋"/>
          <w:color w:val="auto"/>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 w:hAnsi="仿宋" w:eastAsia="仿宋" w:cs="仿宋"/>
          <w:color w:val="auto"/>
          <w:highlight w:val="none"/>
        </w:rPr>
      </w:pPr>
    </w:p>
    <w:p>
      <w:pPr>
        <w:pStyle w:val="181"/>
        <w:widowControl w:val="0"/>
        <w:adjustRightInd w:val="0"/>
        <w:snapToGrid w:val="0"/>
        <w:spacing w:line="360" w:lineRule="auto"/>
        <w:jc w:val="both"/>
        <w:rPr>
          <w:rFonts w:hint="default" w:ascii="仿宋" w:hAnsi="仿宋" w:eastAsia="仿宋" w:cs="仿宋"/>
          <w:b/>
          <w:color w:val="auto"/>
          <w:sz w:val="30"/>
          <w:szCs w:val="30"/>
          <w:highlight w:val="none"/>
        </w:rPr>
        <w:sectPr>
          <w:headerReference r:id="rId11" w:type="default"/>
          <w:footerReference r:id="rId12" w:type="default"/>
          <w:pgSz w:w="11906" w:h="16838"/>
          <w:pgMar w:top="1247" w:right="1588" w:bottom="1089" w:left="1588" w:header="851" w:footer="992" w:gutter="0"/>
          <w:cols w:space="720" w:num="1"/>
          <w:docGrid w:linePitch="312" w:charSpace="0"/>
        </w:sectPr>
      </w:pPr>
    </w:p>
    <w:p>
      <w:pPr>
        <w:autoSpaceDE w:val="0"/>
        <w:autoSpaceDN w:val="0"/>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其他</w:t>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关于钱塘区政府采购支持中小企业信用融资相关事项通知</w:t>
      </w:r>
    </w:p>
    <w:p>
      <w:pPr>
        <w:spacing w:line="360" w:lineRule="auto"/>
        <w:jc w:val="center"/>
        <w:rPr>
          <w:rFonts w:ascii="仿宋" w:hAnsi="仿宋" w:eastAsia="仿宋" w:cs="仿宋"/>
          <w:b/>
          <w:color w:val="auto"/>
          <w:sz w:val="10"/>
          <w:szCs w:val="10"/>
          <w:highlight w:val="none"/>
        </w:rPr>
      </w:pP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为支持和促进中小企业发展，进一步发挥政府采购政策功能，根据《杭州市政府采购支持中小企业信用融资管理办法》《关于钱塘区政府采购支持中小企业信用融资有关事项的通知》，现将相关事项通知如下：</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一、适用对象</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在浙江“政采云”平台注册入库，并取得钱塘区政府采购合同的中小企业供应商。</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二、相关信息获取方式</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请登陆杭州钱塘区管理委员会官网（http://qt.hangzhou.gov.cn） “公告公示”专栏，查看信用融资政策文件及各相关银行服务方案。</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三、申请方式和步骤</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1、供应商若有融资意向，需先与钱塘区财政金融局合作的银行对接，办理相关融资前期手续；</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2、中标后，供应商应与采购单位或者采购代理机构及时联系，告知融资需求；</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3、相关合作银行联系并审核供应商及相关中标信息，办理相关融资事宜；</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4、采购单位或者采购代理机构在政府采购信息系统录入中标合同信息时，须标注合同为信用融资合同，并选择相应的信用融资合作银行，录入账号信息；</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5、采购人应及时将信用融资合同提交财政金融局备案。</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四、注意事项</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请各采购单位和采购代理机构积极支持和配合政府采购信用融资工作，在合同备案环节务必请仔细核对收款银行、账号信息等内容，一旦录入将无法修改。</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五、合作银行及联系方式</w:t>
      </w:r>
    </w:p>
    <w:tbl>
      <w:tblPr>
        <w:tblStyle w:val="45"/>
        <w:tblW w:w="8740" w:type="dxa"/>
        <w:tblInd w:w="95" w:type="dxa"/>
        <w:tblLayout w:type="fixed"/>
        <w:tblCellMar>
          <w:top w:w="0" w:type="dxa"/>
          <w:left w:w="108" w:type="dxa"/>
          <w:bottom w:w="0" w:type="dxa"/>
          <w:right w:w="108" w:type="dxa"/>
        </w:tblCellMar>
      </w:tblPr>
      <w:tblGrid>
        <w:gridCol w:w="1080"/>
        <w:gridCol w:w="3020"/>
        <w:gridCol w:w="1420"/>
        <w:gridCol w:w="3220"/>
      </w:tblGrid>
      <w:tr>
        <w:tblPrEx>
          <w:tblCellMar>
            <w:top w:w="0" w:type="dxa"/>
            <w:left w:w="108" w:type="dxa"/>
            <w:bottom w:w="0" w:type="dxa"/>
            <w:right w:w="108" w:type="dxa"/>
          </w:tblCellMar>
        </w:tblPrEx>
        <w:trPr>
          <w:trHeight w:val="750" w:hRule="atLeast"/>
        </w:trPr>
        <w:tc>
          <w:tcPr>
            <w:tcW w:w="10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序号</w:t>
            </w:r>
          </w:p>
        </w:tc>
        <w:tc>
          <w:tcPr>
            <w:tcW w:w="30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银行</w:t>
            </w:r>
          </w:p>
        </w:tc>
        <w:tc>
          <w:tcPr>
            <w:tcW w:w="14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联系人</w:t>
            </w:r>
          </w:p>
        </w:tc>
        <w:tc>
          <w:tcPr>
            <w:tcW w:w="322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电话</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罗兴、王强</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86910319，13588718187</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中信银行开发支行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左劼</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13777889798</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3</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民生银行下沙支行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吕刚</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13906811832</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4</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杭州银行下沙开发区支行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费莎</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13388617781</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5</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兴业银行开发区支行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丁萍</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13777421564</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6</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中国银行钱塘支行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高飞</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86722499</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7</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工行开发区支行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吴建恩</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13646861493</w:t>
            </w:r>
          </w:p>
        </w:tc>
      </w:tr>
      <w:tr>
        <w:tblPrEx>
          <w:tblCellMar>
            <w:top w:w="0" w:type="dxa"/>
            <w:left w:w="108" w:type="dxa"/>
            <w:bottom w:w="0" w:type="dxa"/>
            <w:right w:w="108" w:type="dxa"/>
          </w:tblCellMar>
        </w:tblPrEx>
        <w:trPr>
          <w:trHeight w:val="555"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8</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宁波银行开发区支行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贾磊</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13575745232</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9</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杭州联合银行下沙支行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王宁</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18906520030</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10</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农业银行杭州下沙支行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施伟东</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86912948,15988106601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11</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建行杭州大江东支行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朱丽丹</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13732249271</w:t>
            </w:r>
          </w:p>
        </w:tc>
      </w:tr>
      <w:tr>
        <w:tblPrEx>
          <w:tblCellMar>
            <w:top w:w="0" w:type="dxa"/>
            <w:left w:w="108" w:type="dxa"/>
            <w:bottom w:w="0" w:type="dxa"/>
            <w:right w:w="108" w:type="dxa"/>
          </w:tblCellMar>
        </w:tblPrEx>
        <w:trPr>
          <w:trHeight w:val="510" w:hRule="atLeast"/>
        </w:trPr>
        <w:tc>
          <w:tcPr>
            <w:tcW w:w="108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12</w:t>
            </w:r>
          </w:p>
        </w:tc>
        <w:tc>
          <w:tcPr>
            <w:tcW w:w="30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农业银行临江支行</w:t>
            </w:r>
          </w:p>
        </w:tc>
        <w:tc>
          <w:tcPr>
            <w:tcW w:w="14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张学民</w:t>
            </w:r>
          </w:p>
        </w:tc>
        <w:tc>
          <w:tcPr>
            <w:tcW w:w="322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82198699，13867197838</w:t>
            </w:r>
          </w:p>
        </w:tc>
      </w:tr>
    </w:tbl>
    <w:p>
      <w:pPr>
        <w:pStyle w:val="181"/>
        <w:widowControl w:val="0"/>
        <w:adjustRightInd w:val="0"/>
        <w:snapToGrid w:val="0"/>
        <w:spacing w:line="360" w:lineRule="auto"/>
        <w:jc w:val="both"/>
        <w:rPr>
          <w:rFonts w:hint="default" w:ascii="仿宋" w:hAnsi="仿宋" w:eastAsia="仿宋" w:cs="仿宋"/>
          <w:b/>
          <w:color w:val="auto"/>
          <w:sz w:val="30"/>
          <w:szCs w:val="30"/>
          <w:highlight w:val="none"/>
        </w:rPr>
        <w:sectPr>
          <w:pgSz w:w="11906" w:h="16838"/>
          <w:pgMar w:top="1247" w:right="1588" w:bottom="1089" w:left="1588" w:header="851" w:footer="992" w:gutter="0"/>
          <w:cols w:space="720" w:num="1"/>
          <w:docGrid w:linePitch="312" w:charSpace="0"/>
        </w:sectPr>
      </w:pPr>
    </w:p>
    <w:p>
      <w:pPr>
        <w:pStyle w:val="181"/>
        <w:widowControl w:val="0"/>
        <w:snapToGrid w:val="0"/>
        <w:spacing w:line="500" w:lineRule="exact"/>
        <w:rPr>
          <w:rFonts w:hint="default" w:ascii="仿宋" w:hAnsi="仿宋" w:eastAsia="仿宋" w:cs="仿宋"/>
          <w:b/>
          <w:i w:val="0"/>
          <w:iCs w:val="0"/>
          <w:color w:val="auto"/>
          <w:sz w:val="28"/>
          <w:szCs w:val="28"/>
          <w:highlight w:val="none"/>
        </w:rPr>
      </w:pPr>
      <w:r>
        <w:rPr>
          <w:rFonts w:ascii="仿宋" w:hAnsi="仿宋" w:eastAsia="仿宋" w:cs="仿宋"/>
          <w:i w:val="0"/>
          <w:iCs w:val="0"/>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181"/>
        <w:widowControl w:val="0"/>
        <w:snapToGrid w:val="0"/>
        <w:spacing w:line="500" w:lineRule="exact"/>
        <w:jc w:val="center"/>
        <w:rPr>
          <w:rFonts w:hint="default" w:ascii="仿宋" w:hAnsi="仿宋" w:eastAsia="仿宋" w:cs="仿宋"/>
          <w:b/>
          <w:i w:val="0"/>
          <w:iCs w:val="0"/>
          <w:color w:val="auto"/>
          <w:sz w:val="28"/>
          <w:szCs w:val="28"/>
          <w:highlight w:val="none"/>
        </w:rPr>
      </w:pPr>
      <w:r>
        <w:rPr>
          <w:rFonts w:ascii="仿宋" w:hAnsi="仿宋" w:eastAsia="仿宋" w:cs="仿宋"/>
          <w:b/>
          <w:i w:val="0"/>
          <w:iCs w:val="0"/>
          <w:color w:val="auto"/>
          <w:sz w:val="28"/>
          <w:szCs w:val="28"/>
          <w:highlight w:val="none"/>
        </w:rPr>
        <w:t>中小企业划型标准规定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一、根据《中华人民共和国中小企业促进法》和《</w:t>
      </w:r>
      <w:r>
        <w:rPr>
          <w:i w:val="0"/>
          <w:iCs w:val="0"/>
          <w:color w:val="auto"/>
          <w:highlight w:val="none"/>
        </w:rPr>
        <w:fldChar w:fldCharType="begin"/>
      </w:r>
      <w:r>
        <w:rPr>
          <w:i w:val="0"/>
          <w:iCs w:val="0"/>
          <w:color w:val="auto"/>
          <w:highlight w:val="none"/>
        </w:rPr>
        <w:instrText xml:space="preserve"> HYPERLINK "https://www.shui5.cn/article/47/26142.html" </w:instrText>
      </w:r>
      <w:r>
        <w:rPr>
          <w:i w:val="0"/>
          <w:iCs w:val="0"/>
          <w:color w:val="auto"/>
          <w:highlight w:val="none"/>
        </w:rPr>
        <w:fldChar w:fldCharType="separate"/>
      </w:r>
      <w:r>
        <w:rPr>
          <w:rFonts w:ascii="仿宋" w:hAnsi="仿宋" w:eastAsia="仿宋" w:cs="仿宋"/>
          <w:i w:val="0"/>
          <w:iCs w:val="0"/>
          <w:color w:val="auto"/>
          <w:spacing w:val="6"/>
          <w:szCs w:val="21"/>
          <w:highlight w:val="none"/>
        </w:rPr>
        <w:t>国务院关于进一步促进中小企业发展的若干意见</w:t>
      </w:r>
      <w:r>
        <w:rPr>
          <w:rFonts w:ascii="仿宋" w:hAnsi="仿宋" w:eastAsia="仿宋" w:cs="仿宋"/>
          <w:i w:val="0"/>
          <w:iCs w:val="0"/>
          <w:color w:val="auto"/>
          <w:spacing w:val="6"/>
          <w:szCs w:val="21"/>
          <w:highlight w:val="none"/>
        </w:rPr>
        <w:fldChar w:fldCharType="end"/>
      </w:r>
      <w:r>
        <w:rPr>
          <w:rFonts w:ascii="仿宋" w:hAnsi="仿宋" w:eastAsia="仿宋" w:cs="仿宋"/>
          <w:i w:val="0"/>
          <w:iCs w:val="0"/>
          <w:color w:val="auto"/>
          <w:spacing w:val="6"/>
          <w:szCs w:val="21"/>
          <w:highlight w:val="none"/>
        </w:rPr>
        <w:t>》（</w:t>
      </w:r>
      <w:r>
        <w:rPr>
          <w:i w:val="0"/>
          <w:iCs w:val="0"/>
          <w:color w:val="auto"/>
          <w:highlight w:val="none"/>
        </w:rPr>
        <w:fldChar w:fldCharType="begin"/>
      </w:r>
      <w:r>
        <w:rPr>
          <w:i w:val="0"/>
          <w:iCs w:val="0"/>
          <w:color w:val="auto"/>
          <w:highlight w:val="none"/>
        </w:rPr>
        <w:instrText xml:space="preserve"> HYPERLINK "https://www.shui5.cn/article/47/26142.html" </w:instrText>
      </w:r>
      <w:r>
        <w:rPr>
          <w:i w:val="0"/>
          <w:iCs w:val="0"/>
          <w:color w:val="auto"/>
          <w:highlight w:val="none"/>
        </w:rPr>
        <w:fldChar w:fldCharType="separate"/>
      </w:r>
      <w:r>
        <w:rPr>
          <w:rFonts w:ascii="仿宋" w:hAnsi="仿宋" w:eastAsia="仿宋" w:cs="仿宋"/>
          <w:i w:val="0"/>
          <w:iCs w:val="0"/>
          <w:color w:val="auto"/>
          <w:spacing w:val="6"/>
          <w:szCs w:val="21"/>
          <w:highlight w:val="none"/>
        </w:rPr>
        <w:t>国发〔2009〕36号</w:t>
      </w:r>
      <w:r>
        <w:rPr>
          <w:rFonts w:ascii="仿宋" w:hAnsi="仿宋" w:eastAsia="仿宋" w:cs="仿宋"/>
          <w:i w:val="0"/>
          <w:iCs w:val="0"/>
          <w:color w:val="auto"/>
          <w:spacing w:val="6"/>
          <w:szCs w:val="21"/>
          <w:highlight w:val="none"/>
        </w:rPr>
        <w:fldChar w:fldCharType="end"/>
      </w:r>
      <w:r>
        <w:rPr>
          <w:rFonts w:ascii="仿宋" w:hAnsi="仿宋" w:eastAsia="仿宋" w:cs="仿宋"/>
          <w:i w:val="0"/>
          <w:iCs w:val="0"/>
          <w:color w:val="auto"/>
          <w:spacing w:val="6"/>
          <w:szCs w:val="21"/>
          <w:highlight w:val="none"/>
        </w:rPr>
        <w:t>)，制定本规定。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二、中小企业划分为中型、小型、微型三种类型，具体标准根据企业从业人员、营业收入、资产总额等指标，结合行业特点制定。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四、各行业划型标准为：</w:t>
      </w:r>
      <w:r>
        <w:rPr>
          <w:rFonts w:ascii="仿宋" w:hAnsi="仿宋" w:eastAsia="仿宋" w:cs="仿宋"/>
          <w:i w:val="0"/>
          <w:iCs w:val="0"/>
          <w:color w:val="auto"/>
          <w:spacing w:val="6"/>
          <w:szCs w:val="21"/>
          <w:highlight w:val="none"/>
        </w:rPr>
        <w:br w:type="textWrapping"/>
      </w:r>
      <w:r>
        <w:rPr>
          <w:rFonts w:ascii="仿宋" w:hAnsi="仿宋" w:eastAsia="仿宋" w:cs="仿宋"/>
          <w:i w:val="0"/>
          <w:iCs w:val="0"/>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五、企业类型的划分以统计部门的统计数据为依据。</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八、本规定由工业和信息化部、国家统计局会同有关部门根据《国民经济行业分类》修订情况和企业发展变化情况适时修订。</w:t>
      </w:r>
    </w:p>
    <w:p>
      <w:pPr>
        <w:pStyle w:val="181"/>
        <w:widowControl w:val="0"/>
        <w:adjustRightInd w:val="0"/>
        <w:snapToGrid w:val="0"/>
        <w:spacing w:line="360" w:lineRule="auto"/>
        <w:ind w:firstLine="444" w:firstLineChars="200"/>
        <w:jc w:val="both"/>
        <w:rPr>
          <w:rFonts w:hint="default" w:ascii="仿宋" w:hAnsi="仿宋" w:eastAsia="仿宋" w:cs="仿宋"/>
          <w:i w:val="0"/>
          <w:iCs w:val="0"/>
          <w:color w:val="auto"/>
          <w:spacing w:val="6"/>
          <w:szCs w:val="21"/>
          <w:highlight w:val="none"/>
        </w:rPr>
      </w:pPr>
      <w:r>
        <w:rPr>
          <w:rFonts w:ascii="仿宋" w:hAnsi="仿宋" w:eastAsia="仿宋" w:cs="仿宋"/>
          <w:i w:val="0"/>
          <w:iCs w:val="0"/>
          <w:color w:val="auto"/>
          <w:spacing w:val="6"/>
          <w:szCs w:val="21"/>
          <w:highlight w:val="none"/>
        </w:rPr>
        <w:t>九、本规定由工业和信息化部、国家统计局会同有关部门负责解释。</w:t>
      </w:r>
    </w:p>
    <w:p>
      <w:pPr>
        <w:pStyle w:val="181"/>
        <w:widowControl w:val="0"/>
        <w:adjustRightInd w:val="0"/>
        <w:snapToGrid w:val="0"/>
        <w:spacing w:line="360" w:lineRule="auto"/>
        <w:ind w:firstLine="444" w:firstLineChars="200"/>
        <w:jc w:val="both"/>
        <w:rPr>
          <w:rFonts w:hint="default" w:ascii="仿宋" w:hAnsi="仿宋" w:eastAsia="仿宋" w:cs="仿宋"/>
          <w:color w:val="auto"/>
          <w:szCs w:val="21"/>
          <w:highlight w:val="none"/>
        </w:rPr>
        <w:sectPr>
          <w:pgSz w:w="11906" w:h="16838"/>
          <w:pgMar w:top="1247" w:right="1588" w:bottom="1089" w:left="1588" w:header="851" w:footer="992" w:gutter="0"/>
          <w:cols w:space="720" w:num="1"/>
          <w:docGrid w:linePitch="312" w:charSpace="0"/>
        </w:sectPr>
      </w:pPr>
      <w:r>
        <w:rPr>
          <w:rFonts w:ascii="仿宋" w:hAnsi="仿宋" w:eastAsia="仿宋" w:cs="仿宋"/>
          <w:i w:val="0"/>
          <w:iCs w:val="0"/>
          <w:color w:val="auto"/>
          <w:spacing w:val="6"/>
          <w:szCs w:val="21"/>
          <w:highlight w:val="none"/>
        </w:rPr>
        <w:t>十、本规定自发布之日起执行，原国家经贸委、原国家计委、财政部和国家统计局2003年颁布的《</w:t>
      </w:r>
      <w:r>
        <w:rPr>
          <w:i w:val="0"/>
          <w:iCs w:val="0"/>
          <w:color w:val="auto"/>
          <w:highlight w:val="none"/>
        </w:rPr>
        <w:fldChar w:fldCharType="begin"/>
      </w:r>
      <w:r>
        <w:rPr>
          <w:i w:val="0"/>
          <w:iCs w:val="0"/>
          <w:color w:val="auto"/>
          <w:highlight w:val="none"/>
        </w:rPr>
        <w:instrText xml:space="preserve"> HYPERLINK "https://www.shui5.cn/article/df/24263.html" </w:instrText>
      </w:r>
      <w:r>
        <w:rPr>
          <w:i w:val="0"/>
          <w:iCs w:val="0"/>
          <w:color w:val="auto"/>
          <w:highlight w:val="none"/>
        </w:rPr>
        <w:fldChar w:fldCharType="separate"/>
      </w:r>
      <w:r>
        <w:rPr>
          <w:rFonts w:ascii="仿宋" w:hAnsi="仿宋" w:eastAsia="仿宋" w:cs="仿宋"/>
          <w:i w:val="0"/>
          <w:iCs w:val="0"/>
          <w:color w:val="auto"/>
          <w:spacing w:val="6"/>
          <w:szCs w:val="21"/>
          <w:highlight w:val="none"/>
        </w:rPr>
        <w:t>中小企业标准暂行规定</w:t>
      </w:r>
      <w:r>
        <w:rPr>
          <w:rFonts w:ascii="仿宋" w:hAnsi="仿宋" w:eastAsia="仿宋" w:cs="仿宋"/>
          <w:i w:val="0"/>
          <w:iCs w:val="0"/>
          <w:color w:val="auto"/>
          <w:spacing w:val="6"/>
          <w:szCs w:val="21"/>
          <w:highlight w:val="none"/>
        </w:rPr>
        <w:fldChar w:fldCharType="end"/>
      </w:r>
      <w:r>
        <w:rPr>
          <w:rFonts w:ascii="仿宋" w:hAnsi="仿宋" w:eastAsia="仿宋" w:cs="仿宋"/>
          <w:i w:val="0"/>
          <w:iCs w:val="0"/>
          <w:color w:val="auto"/>
          <w:spacing w:val="6"/>
          <w:szCs w:val="21"/>
          <w:highlight w:val="none"/>
        </w:rPr>
        <w:t>》</w:t>
      </w:r>
      <w:r>
        <w:rPr>
          <w:i w:val="0"/>
          <w:iCs w:val="0"/>
          <w:color w:val="auto"/>
          <w:highlight w:val="none"/>
        </w:rPr>
        <w:fldChar w:fldCharType="begin"/>
      </w:r>
      <w:r>
        <w:rPr>
          <w:i w:val="0"/>
          <w:iCs w:val="0"/>
          <w:color w:val="auto"/>
          <w:highlight w:val="none"/>
        </w:rPr>
        <w:instrText xml:space="preserve"> HYPERLINK "https://www.shui5.cn/article/df/24263.html" </w:instrText>
      </w:r>
      <w:r>
        <w:rPr>
          <w:i w:val="0"/>
          <w:iCs w:val="0"/>
          <w:color w:val="auto"/>
          <w:highlight w:val="none"/>
        </w:rPr>
        <w:fldChar w:fldCharType="separate"/>
      </w:r>
      <w:r>
        <w:rPr>
          <w:rFonts w:ascii="仿宋" w:hAnsi="仿宋" w:eastAsia="仿宋" w:cs="仿宋"/>
          <w:i w:val="0"/>
          <w:iCs w:val="0"/>
          <w:color w:val="auto"/>
          <w:spacing w:val="6"/>
          <w:szCs w:val="21"/>
          <w:highlight w:val="none"/>
        </w:rPr>
        <w:t>国经贸中小企[2003]143号</w:t>
      </w:r>
      <w:r>
        <w:rPr>
          <w:rFonts w:ascii="仿宋" w:hAnsi="仿宋" w:eastAsia="仿宋" w:cs="仿宋"/>
          <w:i w:val="0"/>
          <w:iCs w:val="0"/>
          <w:color w:val="auto"/>
          <w:spacing w:val="6"/>
          <w:szCs w:val="21"/>
          <w:highlight w:val="none"/>
        </w:rPr>
        <w:fldChar w:fldCharType="end"/>
      </w:r>
      <w:r>
        <w:rPr>
          <w:rFonts w:ascii="仿宋" w:hAnsi="仿宋" w:eastAsia="仿宋" w:cs="仿宋"/>
          <w:i w:val="0"/>
          <w:iCs w:val="0"/>
          <w:color w:val="auto"/>
          <w:spacing w:val="6"/>
          <w:szCs w:val="21"/>
          <w:highlight w:val="none"/>
        </w:rPr>
        <w:t>同时废止。</w:t>
      </w:r>
    </w:p>
    <w:p>
      <w:pPr>
        <w:pStyle w:val="181"/>
        <w:widowControl w:val="0"/>
        <w:adjustRightInd w:val="0"/>
        <w:snapToGrid w:val="0"/>
        <w:spacing w:line="360" w:lineRule="auto"/>
        <w:jc w:val="both"/>
        <w:rPr>
          <w:rFonts w:hint="default" w:ascii="仿宋" w:hAnsi="仿宋" w:eastAsia="仿宋" w:cs="仿宋"/>
          <w:b/>
          <w:color w:val="auto"/>
          <w:sz w:val="30"/>
          <w:szCs w:val="30"/>
          <w:highlight w:val="none"/>
        </w:rPr>
      </w:pPr>
      <w:r>
        <w:rPr>
          <w:rFonts w:ascii="仿宋" w:hAnsi="仿宋" w:eastAsia="仿宋" w:cs="仿宋"/>
          <w:color w:val="auto"/>
          <w:highlight w:val="none"/>
        </w:rPr>
        <w:drawing>
          <wp:inline distT="0" distB="0" distL="114300" distR="114300">
            <wp:extent cx="8667115" cy="52400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8667115" cy="5240020"/>
                    </a:xfrm>
                    <a:prstGeom prst="rect">
                      <a:avLst/>
                    </a:prstGeom>
                    <a:noFill/>
                    <a:ln>
                      <a:noFill/>
                    </a:ln>
                  </pic:spPr>
                </pic:pic>
              </a:graphicData>
            </a:graphic>
          </wp:inline>
        </w:drawing>
      </w:r>
    </w:p>
    <w:sectPr>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AmdtSymbols"/>
    <w:panose1 w:val="020B0502020202020204"/>
    <w:charset w:val="00"/>
    <w:family w:val="swiss"/>
    <w:pitch w:val="default"/>
    <w:sig w:usb0="00000000" w:usb1="00000000" w:usb2="00000000" w:usb3="00000000" w:csb0="0000009F" w:csb1="00000000"/>
  </w:font>
  <w:font w:name="AmdtSymbols">
    <w:panose1 w:val="02000500000000020004"/>
    <w:charset w:val="00"/>
    <w:family w:val="auto"/>
    <w:pitch w:val="default"/>
    <w:sig w:usb0="00000001"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_x000B__x000C_">
    <w:altName w:val="宋体"/>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Helvetica">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DokChampa">
    <w:altName w:val="Segoe Print"/>
    <w:panose1 w:val="020B0604020202020204"/>
    <w:charset w:val="00"/>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Lucida Sans">
    <w:altName w:val="Arial"/>
    <w:panose1 w:val="00000000000000000000"/>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pict>
        <v:shape id="文本框 1" o:spid="_x0000_s205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">
          <v:path/>
          <v:fill on="f" focussize="0,0"/>
          <v:stroke on="f" weight="1.25pt" joinstyle="miter"/>
          <v:imagedata o:title=""/>
          <o:lock v:ext="edit"/>
          <v:textbox inset="0mm,0mm,0mm,0mm" style="mso-fit-shape-to-text:t;">
            <w:txbxContent>
              <w:p>
                <w:pPr>
                  <w:pStyle w:val="31"/>
                  <w:rPr>
                    <w:rFonts w:eastAsia="宋体"/>
                  </w:rPr>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left" w:pos="900"/>
        <w:tab w:val="clear" w:pos="4153"/>
        <w:tab w:val="clear" w:pos="8306"/>
      </w:tabs>
      <w:jc w:val="center"/>
    </w:pPr>
    <w:r>
      <w:pict>
        <v:shape id="文本框 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">
          <v:path/>
          <v:fill on="f" focussize="0,0"/>
          <v:stroke on="f" weight="1.25pt" joinstyle="miter"/>
          <v:imagedata o:title=""/>
          <o:lock v:ext="edit"/>
          <v:textbox inset="0mm,0mm,0mm,0mm" style="mso-fit-shape-to-text:t;">
            <w:txbxContent>
              <w:p>
                <w:pPr>
                  <w:pStyle w:val="31"/>
                  <w:rPr>
                    <w:rFonts w:eastAsia="宋体"/>
                  </w:rPr>
                </w:pPr>
                <w:r>
                  <w:fldChar w:fldCharType="begin"/>
                </w:r>
                <w:r>
                  <w:instrText xml:space="preserve"> PAGE  \* MERGEFORMAT </w:instrText>
                </w:r>
                <w:r>
                  <w:fldChar w:fldCharType="separate"/>
                </w:r>
                <w:r>
                  <w:t>37</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rPr>
    </w:pPr>
    <w:r>
      <w:pict>
        <v:shape id="_x0000_s2051" o:spid="_x0000_s2051"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">
          <v:path/>
          <v:fill on="f" focussize="0,0"/>
          <v:stroke on="f" weight="1.25pt" joinstyle="miter"/>
          <v:imagedata o:title=""/>
          <o:lock v:ext="edit"/>
          <v:textbox inset="0mm,0mm,0mm,0mm" style="mso-fit-shape-to-text:t;">
            <w:txbxContent>
              <w:p>
                <w:pPr>
                  <w:pStyle w:val="31"/>
                  <w:rPr>
                    <w:rFonts w:eastAsia="宋体"/>
                  </w:rPr>
                </w:pPr>
                <w:r>
                  <w:fldChar w:fldCharType="begin"/>
                </w:r>
                <w:r>
                  <w:instrText xml:space="preserve"> PAGE  \* MERGEFORMAT </w:instrText>
                </w:r>
                <w:r>
                  <w:fldChar w:fldCharType="separate"/>
                </w:r>
                <w:r>
                  <w:t>48</w:t>
                </w:r>
                <w:r>
                  <w:fldChar w:fldCharType="end"/>
                </w:r>
              </w:p>
            </w:txbxContent>
          </v:textbox>
        </v:shape>
      </w:pic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rFonts w:ascii="仿宋_GB2312" w:eastAsia="仿宋_GB2312"/>
      </w:rPr>
    </w:pPr>
    <w:r>
      <w:pict>
        <v:shape id="文本框 4"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">
          <v:path/>
          <v:fill on="f" focussize="0,0"/>
          <v:stroke on="f" weight="1.25pt" joinstyle="miter"/>
          <v:imagedata o:title=""/>
          <o:lock v:ext="edit"/>
          <v:textbox inset="0mm,0mm,0mm,0mm" style="mso-fit-shape-to-text:t;">
            <w:txbxContent>
              <w:p>
                <w:pPr>
                  <w:pStyle w:val="31"/>
                  <w:rPr>
                    <w:rFonts w:eastAsia="宋体"/>
                  </w:rPr>
                </w:pPr>
                <w:r>
                  <w:fldChar w:fldCharType="begin"/>
                </w:r>
                <w:r>
                  <w:instrText xml:space="preserve"> PAGE  \* MERGEFORMAT </w:instrText>
                </w:r>
                <w:r>
                  <w:fldChar w:fldCharType="separate"/>
                </w:r>
                <w:r>
                  <w:t>45</w:t>
                </w:r>
                <w:r>
                  <w:fldChar w:fldCharType="end"/>
                </w:r>
              </w:p>
            </w:txbxContent>
          </v:textbox>
        </v:shape>
      </w:pic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right="360"/>
      <w:jc w:val="center"/>
    </w:pPr>
    <w:r>
      <w:pict>
        <v:shape id="文本框 5"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">
          <v:path/>
          <v:fill on="f" focussize="0,0"/>
          <v:stroke on="f" weight="1.25pt" joinstyle="miter"/>
          <v:imagedata o:title=""/>
          <o:lock v:ext="edit"/>
          <v:textbox inset="0mm,0mm,0mm,0mm" style="mso-fit-shape-to-text:t;">
            <w:txbxContent>
              <w:p>
                <w:pPr>
                  <w:pStyle w:val="31"/>
                  <w:rPr>
                    <w:rFonts w:eastAsia="宋体"/>
                  </w:rPr>
                </w:pPr>
                <w:r>
                  <w:fldChar w:fldCharType="begin"/>
                </w:r>
                <w:r>
                  <w:instrText xml:space="preserve"> PAGE  \* MERGEFORMAT </w:instrText>
                </w:r>
                <w:r>
                  <w:fldChar w:fldCharType="separate"/>
                </w:r>
                <w:r>
                  <w:t>86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p>
    <w:pPr>
      <w:pStyle w:val="43"/>
      <w:tabs>
        <w:tab w:val="center" w:pos="4535"/>
        <w:tab w:val="right" w:pos="9070"/>
        <w:tab w:val="clear" w:pos="1200"/>
      </w:tabs>
      <w:spacing w:after="480"/>
      <w:ind w:left="1441" w:leftChars="686" w:firstLine="30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right"/>
      <w:rPr>
        <w:rFonts w:ascii="仿宋_GB2312" w:eastAsia="仿宋_GB2312"/>
        <w:b/>
        <w:i/>
        <w:u w:val="single"/>
      </w:rPr>
    </w:pP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1">
    <w:nsid w:val="D9EC99C5"/>
    <w:multiLevelType w:val="singleLevel"/>
    <w:tmpl w:val="D9EC99C5"/>
    <w:lvl w:ilvl="0" w:tentative="0">
      <w:start w:val="1"/>
      <w:numFmt w:val="decimal"/>
      <w:lvlText w:val="(%1)"/>
      <w:lvlJc w:val="left"/>
      <w:pPr>
        <w:ind w:left="425" w:hanging="425"/>
      </w:pPr>
      <w:rPr>
        <w:rFonts w:hint="default"/>
      </w:rPr>
    </w:lvl>
  </w:abstractNum>
  <w:abstractNum w:abstractNumId="2">
    <w:nsid w:val="1277375B"/>
    <w:multiLevelType w:val="singleLevel"/>
    <w:tmpl w:val="1277375B"/>
    <w:lvl w:ilvl="0" w:tentative="0">
      <w:start w:val="2"/>
      <w:numFmt w:val="decimal"/>
      <w:suff w:val="space"/>
      <w:lvlText w:val="%1."/>
      <w:lvlJc w:val="left"/>
    </w:lvl>
  </w:abstractNum>
  <w:abstractNum w:abstractNumId="3">
    <w:nsid w:val="2864AC6D"/>
    <w:multiLevelType w:val="singleLevel"/>
    <w:tmpl w:val="2864AC6D"/>
    <w:lvl w:ilvl="0" w:tentative="0">
      <w:start w:val="2"/>
      <w:numFmt w:val="decimal"/>
      <w:suff w:val="nothing"/>
      <w:lvlText w:val="%1、"/>
      <w:lvlJc w:val="left"/>
    </w:lvl>
  </w:abstractNum>
  <w:abstractNum w:abstractNumId="4">
    <w:nsid w:val="3CD44D93"/>
    <w:multiLevelType w:val="multilevel"/>
    <w:tmpl w:val="3CD44D93"/>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6BCB5E2A"/>
    <w:multiLevelType w:val="singleLevel"/>
    <w:tmpl w:val="6BCB5E2A"/>
    <w:lvl w:ilvl="0" w:tentative="0">
      <w:start w:val="1"/>
      <w:numFmt w:val="decimal"/>
      <w:suff w:val="space"/>
      <w:lvlText w:val="%1."/>
      <w:lvlJc w:val="left"/>
    </w:lvl>
  </w:abstractNum>
  <w:abstractNum w:abstractNumId="6">
    <w:nsid w:val="6D9D7A85"/>
    <w:multiLevelType w:val="multilevel"/>
    <w:tmpl w:val="6D9D7A85"/>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lvlOverride w:ilvl="0">
      <w:lvl w:ilvl="0" w:tentative="1">
        <w:start w:val="1"/>
        <w:numFmt w:val="decimal"/>
        <w:lvlText w:val="第%1章"/>
        <w:lvlJc w:val="left"/>
        <w:pPr>
          <w:tabs>
            <w:tab w:val="left" w:pos="425"/>
          </w:tabs>
          <w:ind w:left="1843" w:hanging="425"/>
        </w:pPr>
        <w:rPr>
          <w:rFonts w:hint="eastAsia"/>
          <w:lang w:val="en-US"/>
        </w:rPr>
      </w:lvl>
    </w:lvlOverride>
    <w:lvlOverride w:ilvl="1">
      <w:lvl w:ilvl="1" w:tentative="1">
        <w:start w:val="1"/>
        <w:numFmt w:val="decimal"/>
        <w:lvlText w:val="%1.%2."/>
        <w:lvlJc w:val="left"/>
        <w:pPr>
          <w:tabs>
            <w:tab w:val="left" w:pos="567"/>
          </w:tabs>
          <w:ind w:left="567" w:hanging="567"/>
        </w:pPr>
        <w:rPr>
          <w:rFonts w:hint="eastAsia"/>
          <w:lang w:val="en-US"/>
        </w:rPr>
      </w:lvl>
    </w:lvlOverride>
    <w:lvlOverride w:ilvl="2">
      <w:lvl w:ilvl="2" w:tentative="1">
        <w:start w:val="0"/>
        <w:numFmt w:val="decimal"/>
        <w:pStyle w:val="152"/>
        <w:lvlText w:val=""/>
        <w:lvlJc w:val="left"/>
      </w:lvl>
    </w:lvlOverride>
    <w:lvlOverride w:ilvl="3">
      <w:lvl w:ilvl="3" w:tentative="1">
        <w:start w:val="1"/>
        <w:numFmt w:val="decimal"/>
        <w:lvlText w:val="%1.%2.%3.%4."/>
        <w:lvlJc w:val="left"/>
        <w:pPr>
          <w:tabs>
            <w:tab w:val="left" w:pos="851"/>
          </w:tabs>
          <w:ind w:left="851" w:hanging="851"/>
        </w:pPr>
        <w:rPr>
          <w:rFonts w:hint="eastAsia"/>
        </w:rPr>
      </w:lvl>
    </w:lvlOverride>
  </w:num>
  <w:num w:numId="2">
    <w:abstractNumId w:val="1"/>
  </w:num>
  <w:num w:numId="3">
    <w:abstractNumId w:val="0"/>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zOTVmOWU4OWIyZTdjODkxMDllZGM0MDFlZDQzMDUifQ=="/>
  </w:docVars>
  <w:rsids>
    <w:rsidRoot w:val="00172A27"/>
    <w:rsid w:val="00000693"/>
    <w:rsid w:val="00000CB0"/>
    <w:rsid w:val="00001E56"/>
    <w:rsid w:val="0000396E"/>
    <w:rsid w:val="000041FD"/>
    <w:rsid w:val="00004478"/>
    <w:rsid w:val="00006FBB"/>
    <w:rsid w:val="0001198A"/>
    <w:rsid w:val="00011AE8"/>
    <w:rsid w:val="000128E2"/>
    <w:rsid w:val="000151EB"/>
    <w:rsid w:val="00015A40"/>
    <w:rsid w:val="000173D9"/>
    <w:rsid w:val="00020EBC"/>
    <w:rsid w:val="00023C95"/>
    <w:rsid w:val="00024054"/>
    <w:rsid w:val="00025651"/>
    <w:rsid w:val="00026AFD"/>
    <w:rsid w:val="00027882"/>
    <w:rsid w:val="00033168"/>
    <w:rsid w:val="00033EE6"/>
    <w:rsid w:val="000364DE"/>
    <w:rsid w:val="00036535"/>
    <w:rsid w:val="00036B88"/>
    <w:rsid w:val="000371E8"/>
    <w:rsid w:val="000445EB"/>
    <w:rsid w:val="00044C38"/>
    <w:rsid w:val="00045960"/>
    <w:rsid w:val="00046A23"/>
    <w:rsid w:val="00050BD9"/>
    <w:rsid w:val="00053E49"/>
    <w:rsid w:val="00054AB6"/>
    <w:rsid w:val="0005711D"/>
    <w:rsid w:val="00062E5D"/>
    <w:rsid w:val="00063A1A"/>
    <w:rsid w:val="00063C10"/>
    <w:rsid w:val="00065EDE"/>
    <w:rsid w:val="0006711B"/>
    <w:rsid w:val="0006742A"/>
    <w:rsid w:val="00067A80"/>
    <w:rsid w:val="00067D63"/>
    <w:rsid w:val="000740E5"/>
    <w:rsid w:val="000744B7"/>
    <w:rsid w:val="00074D21"/>
    <w:rsid w:val="00075326"/>
    <w:rsid w:val="0007753E"/>
    <w:rsid w:val="000776B6"/>
    <w:rsid w:val="00080EDD"/>
    <w:rsid w:val="0008108E"/>
    <w:rsid w:val="00082EC3"/>
    <w:rsid w:val="00084499"/>
    <w:rsid w:val="00086D73"/>
    <w:rsid w:val="00091E58"/>
    <w:rsid w:val="00093619"/>
    <w:rsid w:val="000960A4"/>
    <w:rsid w:val="000961B6"/>
    <w:rsid w:val="00096A49"/>
    <w:rsid w:val="000A26A0"/>
    <w:rsid w:val="000A7899"/>
    <w:rsid w:val="000B0696"/>
    <w:rsid w:val="000B07FC"/>
    <w:rsid w:val="000B5D16"/>
    <w:rsid w:val="000B7C98"/>
    <w:rsid w:val="000C296B"/>
    <w:rsid w:val="000C2F65"/>
    <w:rsid w:val="000C314E"/>
    <w:rsid w:val="000C7C36"/>
    <w:rsid w:val="000D021A"/>
    <w:rsid w:val="000D17E7"/>
    <w:rsid w:val="000D45A6"/>
    <w:rsid w:val="000D6467"/>
    <w:rsid w:val="000E19C5"/>
    <w:rsid w:val="000E1DBB"/>
    <w:rsid w:val="000E5537"/>
    <w:rsid w:val="000F7411"/>
    <w:rsid w:val="00100AB6"/>
    <w:rsid w:val="00102DCD"/>
    <w:rsid w:val="0011022C"/>
    <w:rsid w:val="0011283B"/>
    <w:rsid w:val="00112CD4"/>
    <w:rsid w:val="00114CF3"/>
    <w:rsid w:val="00116F1F"/>
    <w:rsid w:val="00120DB1"/>
    <w:rsid w:val="001236DA"/>
    <w:rsid w:val="001307EB"/>
    <w:rsid w:val="00132794"/>
    <w:rsid w:val="00132FF2"/>
    <w:rsid w:val="00137837"/>
    <w:rsid w:val="0014060C"/>
    <w:rsid w:val="00140949"/>
    <w:rsid w:val="0014692D"/>
    <w:rsid w:val="001474A4"/>
    <w:rsid w:val="001503C2"/>
    <w:rsid w:val="001505B8"/>
    <w:rsid w:val="0015619F"/>
    <w:rsid w:val="0015799C"/>
    <w:rsid w:val="00163236"/>
    <w:rsid w:val="00163F29"/>
    <w:rsid w:val="00164FC3"/>
    <w:rsid w:val="0016537A"/>
    <w:rsid w:val="001662B9"/>
    <w:rsid w:val="00166550"/>
    <w:rsid w:val="00167D55"/>
    <w:rsid w:val="00172A27"/>
    <w:rsid w:val="00172E32"/>
    <w:rsid w:val="00177349"/>
    <w:rsid w:val="001877CB"/>
    <w:rsid w:val="00196AB7"/>
    <w:rsid w:val="001A1B64"/>
    <w:rsid w:val="001A2705"/>
    <w:rsid w:val="001A2D89"/>
    <w:rsid w:val="001A3C11"/>
    <w:rsid w:val="001A42DB"/>
    <w:rsid w:val="001A74D9"/>
    <w:rsid w:val="001A7E43"/>
    <w:rsid w:val="001B3D36"/>
    <w:rsid w:val="001B666B"/>
    <w:rsid w:val="001B7A47"/>
    <w:rsid w:val="001C1815"/>
    <w:rsid w:val="001C3846"/>
    <w:rsid w:val="001C45D1"/>
    <w:rsid w:val="001C5282"/>
    <w:rsid w:val="001C684E"/>
    <w:rsid w:val="001D028B"/>
    <w:rsid w:val="001D0DE0"/>
    <w:rsid w:val="001D2F82"/>
    <w:rsid w:val="001E035C"/>
    <w:rsid w:val="001E07E0"/>
    <w:rsid w:val="001E1C94"/>
    <w:rsid w:val="001E2BAE"/>
    <w:rsid w:val="001E3F94"/>
    <w:rsid w:val="001E5CD1"/>
    <w:rsid w:val="001F08E9"/>
    <w:rsid w:val="001F136F"/>
    <w:rsid w:val="001F4AAA"/>
    <w:rsid w:val="001F5FDA"/>
    <w:rsid w:val="002011AD"/>
    <w:rsid w:val="0020144A"/>
    <w:rsid w:val="00202D63"/>
    <w:rsid w:val="00202E28"/>
    <w:rsid w:val="00205FDC"/>
    <w:rsid w:val="00207AE5"/>
    <w:rsid w:val="00212A5F"/>
    <w:rsid w:val="00215C15"/>
    <w:rsid w:val="002161CA"/>
    <w:rsid w:val="00216329"/>
    <w:rsid w:val="00216906"/>
    <w:rsid w:val="00222740"/>
    <w:rsid w:val="00222F7A"/>
    <w:rsid w:val="00223F62"/>
    <w:rsid w:val="002261A8"/>
    <w:rsid w:val="0022730E"/>
    <w:rsid w:val="00227409"/>
    <w:rsid w:val="002311CF"/>
    <w:rsid w:val="00231B07"/>
    <w:rsid w:val="00240555"/>
    <w:rsid w:val="00240D7E"/>
    <w:rsid w:val="002433D2"/>
    <w:rsid w:val="00244BE9"/>
    <w:rsid w:val="002510F6"/>
    <w:rsid w:val="00252D74"/>
    <w:rsid w:val="00254D31"/>
    <w:rsid w:val="00255979"/>
    <w:rsid w:val="00255D75"/>
    <w:rsid w:val="002561BF"/>
    <w:rsid w:val="00260A47"/>
    <w:rsid w:val="00261C5B"/>
    <w:rsid w:val="00270D92"/>
    <w:rsid w:val="00271A3C"/>
    <w:rsid w:val="00273D40"/>
    <w:rsid w:val="00275D45"/>
    <w:rsid w:val="00275DCD"/>
    <w:rsid w:val="00276FA1"/>
    <w:rsid w:val="0027757B"/>
    <w:rsid w:val="00280335"/>
    <w:rsid w:val="002851C3"/>
    <w:rsid w:val="002868A7"/>
    <w:rsid w:val="002925D3"/>
    <w:rsid w:val="002939D5"/>
    <w:rsid w:val="002957ED"/>
    <w:rsid w:val="00297F15"/>
    <w:rsid w:val="002A0A4C"/>
    <w:rsid w:val="002A1790"/>
    <w:rsid w:val="002A4342"/>
    <w:rsid w:val="002A6597"/>
    <w:rsid w:val="002B35FC"/>
    <w:rsid w:val="002B5CC9"/>
    <w:rsid w:val="002B5F03"/>
    <w:rsid w:val="002B7F8B"/>
    <w:rsid w:val="002C0D02"/>
    <w:rsid w:val="002C2B43"/>
    <w:rsid w:val="002C3E6B"/>
    <w:rsid w:val="002C413D"/>
    <w:rsid w:val="002C4630"/>
    <w:rsid w:val="002D3C29"/>
    <w:rsid w:val="002D3FEA"/>
    <w:rsid w:val="002D6BB8"/>
    <w:rsid w:val="002D780C"/>
    <w:rsid w:val="002E4523"/>
    <w:rsid w:val="002E5354"/>
    <w:rsid w:val="002E6548"/>
    <w:rsid w:val="002E66F8"/>
    <w:rsid w:val="002E7540"/>
    <w:rsid w:val="002E78C0"/>
    <w:rsid w:val="002F0E65"/>
    <w:rsid w:val="002F1BCB"/>
    <w:rsid w:val="002F27F9"/>
    <w:rsid w:val="002F5751"/>
    <w:rsid w:val="002F716B"/>
    <w:rsid w:val="002F7F4F"/>
    <w:rsid w:val="00301241"/>
    <w:rsid w:val="0030170F"/>
    <w:rsid w:val="00301A3B"/>
    <w:rsid w:val="0030358B"/>
    <w:rsid w:val="00306CD6"/>
    <w:rsid w:val="00310A86"/>
    <w:rsid w:val="00311BFC"/>
    <w:rsid w:val="00312338"/>
    <w:rsid w:val="003167FF"/>
    <w:rsid w:val="003217B8"/>
    <w:rsid w:val="003237D9"/>
    <w:rsid w:val="003309B8"/>
    <w:rsid w:val="0033361A"/>
    <w:rsid w:val="00337214"/>
    <w:rsid w:val="0033728A"/>
    <w:rsid w:val="00340FBD"/>
    <w:rsid w:val="00343EC5"/>
    <w:rsid w:val="00344E97"/>
    <w:rsid w:val="003458DD"/>
    <w:rsid w:val="00346FD6"/>
    <w:rsid w:val="003472F5"/>
    <w:rsid w:val="003510EC"/>
    <w:rsid w:val="003515A8"/>
    <w:rsid w:val="0035269E"/>
    <w:rsid w:val="00355298"/>
    <w:rsid w:val="00356AB6"/>
    <w:rsid w:val="00356B73"/>
    <w:rsid w:val="003577F6"/>
    <w:rsid w:val="00361C53"/>
    <w:rsid w:val="00362447"/>
    <w:rsid w:val="00371116"/>
    <w:rsid w:val="0037302D"/>
    <w:rsid w:val="00373515"/>
    <w:rsid w:val="00373E7F"/>
    <w:rsid w:val="00375001"/>
    <w:rsid w:val="00376577"/>
    <w:rsid w:val="00377D84"/>
    <w:rsid w:val="00380738"/>
    <w:rsid w:val="00383306"/>
    <w:rsid w:val="003846B2"/>
    <w:rsid w:val="00385E52"/>
    <w:rsid w:val="00387970"/>
    <w:rsid w:val="00391928"/>
    <w:rsid w:val="003919E1"/>
    <w:rsid w:val="00392692"/>
    <w:rsid w:val="00395172"/>
    <w:rsid w:val="003A0651"/>
    <w:rsid w:val="003A34DC"/>
    <w:rsid w:val="003A360E"/>
    <w:rsid w:val="003A48E1"/>
    <w:rsid w:val="003A7211"/>
    <w:rsid w:val="003B0B64"/>
    <w:rsid w:val="003B14CC"/>
    <w:rsid w:val="003B3663"/>
    <w:rsid w:val="003B6DF4"/>
    <w:rsid w:val="003C1FBD"/>
    <w:rsid w:val="003C2091"/>
    <w:rsid w:val="003C2474"/>
    <w:rsid w:val="003C34D8"/>
    <w:rsid w:val="003C7DB6"/>
    <w:rsid w:val="003D0F5F"/>
    <w:rsid w:val="003D4FE5"/>
    <w:rsid w:val="003D62AA"/>
    <w:rsid w:val="003E078E"/>
    <w:rsid w:val="003E1944"/>
    <w:rsid w:val="003E3B36"/>
    <w:rsid w:val="003E445D"/>
    <w:rsid w:val="003E4D6D"/>
    <w:rsid w:val="003E76A2"/>
    <w:rsid w:val="003F03B2"/>
    <w:rsid w:val="003F19B5"/>
    <w:rsid w:val="003F1CA1"/>
    <w:rsid w:val="003F298D"/>
    <w:rsid w:val="003F58B4"/>
    <w:rsid w:val="003F710E"/>
    <w:rsid w:val="0040513D"/>
    <w:rsid w:val="004074F3"/>
    <w:rsid w:val="00410BB9"/>
    <w:rsid w:val="00413EFB"/>
    <w:rsid w:val="00416D63"/>
    <w:rsid w:val="0041740B"/>
    <w:rsid w:val="00421230"/>
    <w:rsid w:val="004241E3"/>
    <w:rsid w:val="00424FA0"/>
    <w:rsid w:val="004278F1"/>
    <w:rsid w:val="004279A4"/>
    <w:rsid w:val="0043095A"/>
    <w:rsid w:val="00431055"/>
    <w:rsid w:val="00432109"/>
    <w:rsid w:val="00433B4B"/>
    <w:rsid w:val="0043486C"/>
    <w:rsid w:val="00436CA8"/>
    <w:rsid w:val="00437005"/>
    <w:rsid w:val="0044442D"/>
    <w:rsid w:val="00452379"/>
    <w:rsid w:val="004535C1"/>
    <w:rsid w:val="00455128"/>
    <w:rsid w:val="0046312D"/>
    <w:rsid w:val="004652D2"/>
    <w:rsid w:val="004663CB"/>
    <w:rsid w:val="0047157C"/>
    <w:rsid w:val="00471CFD"/>
    <w:rsid w:val="00474574"/>
    <w:rsid w:val="004814E7"/>
    <w:rsid w:val="004921BB"/>
    <w:rsid w:val="004943B1"/>
    <w:rsid w:val="004A1324"/>
    <w:rsid w:val="004A14C9"/>
    <w:rsid w:val="004A2A96"/>
    <w:rsid w:val="004A3F59"/>
    <w:rsid w:val="004A51F3"/>
    <w:rsid w:val="004A65A3"/>
    <w:rsid w:val="004B212A"/>
    <w:rsid w:val="004B2422"/>
    <w:rsid w:val="004C0F6C"/>
    <w:rsid w:val="004C3143"/>
    <w:rsid w:val="004C3774"/>
    <w:rsid w:val="004C636A"/>
    <w:rsid w:val="004D09F0"/>
    <w:rsid w:val="004D1FE1"/>
    <w:rsid w:val="004D2F5E"/>
    <w:rsid w:val="004D4D0B"/>
    <w:rsid w:val="004E0204"/>
    <w:rsid w:val="004E0815"/>
    <w:rsid w:val="004E2CF8"/>
    <w:rsid w:val="004F010A"/>
    <w:rsid w:val="004F220B"/>
    <w:rsid w:val="004F29EC"/>
    <w:rsid w:val="004F2FE1"/>
    <w:rsid w:val="004F3A58"/>
    <w:rsid w:val="004F54AA"/>
    <w:rsid w:val="004F550E"/>
    <w:rsid w:val="004F653D"/>
    <w:rsid w:val="00500F82"/>
    <w:rsid w:val="005022D4"/>
    <w:rsid w:val="00505E44"/>
    <w:rsid w:val="005100A3"/>
    <w:rsid w:val="0052516E"/>
    <w:rsid w:val="00527334"/>
    <w:rsid w:val="00527F3E"/>
    <w:rsid w:val="00542801"/>
    <w:rsid w:val="0054542F"/>
    <w:rsid w:val="005465D1"/>
    <w:rsid w:val="00550C9D"/>
    <w:rsid w:val="0055186A"/>
    <w:rsid w:val="005536AC"/>
    <w:rsid w:val="00554D43"/>
    <w:rsid w:val="00556628"/>
    <w:rsid w:val="0056391E"/>
    <w:rsid w:val="00565B42"/>
    <w:rsid w:val="00566AEF"/>
    <w:rsid w:val="005671D0"/>
    <w:rsid w:val="00572057"/>
    <w:rsid w:val="00572DBD"/>
    <w:rsid w:val="005730A2"/>
    <w:rsid w:val="00575415"/>
    <w:rsid w:val="00577D97"/>
    <w:rsid w:val="00585068"/>
    <w:rsid w:val="00587019"/>
    <w:rsid w:val="00587B68"/>
    <w:rsid w:val="005923FB"/>
    <w:rsid w:val="0059694F"/>
    <w:rsid w:val="005A1025"/>
    <w:rsid w:val="005A19B1"/>
    <w:rsid w:val="005A325F"/>
    <w:rsid w:val="005A4A6C"/>
    <w:rsid w:val="005A5089"/>
    <w:rsid w:val="005A54E1"/>
    <w:rsid w:val="005B5322"/>
    <w:rsid w:val="005C0174"/>
    <w:rsid w:val="005C1A23"/>
    <w:rsid w:val="005C1AB3"/>
    <w:rsid w:val="005C57E0"/>
    <w:rsid w:val="005C5869"/>
    <w:rsid w:val="005D3123"/>
    <w:rsid w:val="005D5AA2"/>
    <w:rsid w:val="005D7F80"/>
    <w:rsid w:val="005E0958"/>
    <w:rsid w:val="005E181F"/>
    <w:rsid w:val="005E6149"/>
    <w:rsid w:val="005F4032"/>
    <w:rsid w:val="00600A3F"/>
    <w:rsid w:val="00602112"/>
    <w:rsid w:val="00602465"/>
    <w:rsid w:val="00603844"/>
    <w:rsid w:val="00603ACF"/>
    <w:rsid w:val="00612BAB"/>
    <w:rsid w:val="00612C94"/>
    <w:rsid w:val="00613CC5"/>
    <w:rsid w:val="00614865"/>
    <w:rsid w:val="00616459"/>
    <w:rsid w:val="006169F8"/>
    <w:rsid w:val="00620666"/>
    <w:rsid w:val="006237B1"/>
    <w:rsid w:val="00623EAF"/>
    <w:rsid w:val="0062725D"/>
    <w:rsid w:val="0063089E"/>
    <w:rsid w:val="00633363"/>
    <w:rsid w:val="00633EE9"/>
    <w:rsid w:val="00634152"/>
    <w:rsid w:val="006357EE"/>
    <w:rsid w:val="006358C5"/>
    <w:rsid w:val="0064230B"/>
    <w:rsid w:val="006430A0"/>
    <w:rsid w:val="0064529F"/>
    <w:rsid w:val="00646EED"/>
    <w:rsid w:val="00652C80"/>
    <w:rsid w:val="00652C89"/>
    <w:rsid w:val="00657346"/>
    <w:rsid w:val="006636FB"/>
    <w:rsid w:val="0066425D"/>
    <w:rsid w:val="0067003E"/>
    <w:rsid w:val="00670568"/>
    <w:rsid w:val="00675EBC"/>
    <w:rsid w:val="00677BE4"/>
    <w:rsid w:val="006802A2"/>
    <w:rsid w:val="006907C1"/>
    <w:rsid w:val="0069218D"/>
    <w:rsid w:val="006939FC"/>
    <w:rsid w:val="006948D7"/>
    <w:rsid w:val="00697C01"/>
    <w:rsid w:val="006A1BBD"/>
    <w:rsid w:val="006A232A"/>
    <w:rsid w:val="006A31F3"/>
    <w:rsid w:val="006A5767"/>
    <w:rsid w:val="006B43BE"/>
    <w:rsid w:val="006B55CD"/>
    <w:rsid w:val="006B7043"/>
    <w:rsid w:val="006C5936"/>
    <w:rsid w:val="006C6366"/>
    <w:rsid w:val="006D1682"/>
    <w:rsid w:val="006D1F6D"/>
    <w:rsid w:val="006D3A10"/>
    <w:rsid w:val="006D6071"/>
    <w:rsid w:val="006D753A"/>
    <w:rsid w:val="006E1167"/>
    <w:rsid w:val="006E284A"/>
    <w:rsid w:val="006E2A6C"/>
    <w:rsid w:val="006E3886"/>
    <w:rsid w:val="006E4B6B"/>
    <w:rsid w:val="006F15FC"/>
    <w:rsid w:val="006F27C9"/>
    <w:rsid w:val="006F3E6E"/>
    <w:rsid w:val="006F4AC7"/>
    <w:rsid w:val="006F6A39"/>
    <w:rsid w:val="006F6D41"/>
    <w:rsid w:val="00700BC8"/>
    <w:rsid w:val="0070194D"/>
    <w:rsid w:val="007031BD"/>
    <w:rsid w:val="007060EC"/>
    <w:rsid w:val="007112C6"/>
    <w:rsid w:val="0071174F"/>
    <w:rsid w:val="00714842"/>
    <w:rsid w:val="0071519C"/>
    <w:rsid w:val="007153B8"/>
    <w:rsid w:val="007206D2"/>
    <w:rsid w:val="00720826"/>
    <w:rsid w:val="00722C13"/>
    <w:rsid w:val="00722E58"/>
    <w:rsid w:val="007239AA"/>
    <w:rsid w:val="00723BA4"/>
    <w:rsid w:val="0072487A"/>
    <w:rsid w:val="007347A8"/>
    <w:rsid w:val="00734FB0"/>
    <w:rsid w:val="00736912"/>
    <w:rsid w:val="007369FE"/>
    <w:rsid w:val="007477CE"/>
    <w:rsid w:val="00750320"/>
    <w:rsid w:val="007524E0"/>
    <w:rsid w:val="00753344"/>
    <w:rsid w:val="007536BE"/>
    <w:rsid w:val="007539DE"/>
    <w:rsid w:val="00754522"/>
    <w:rsid w:val="00755513"/>
    <w:rsid w:val="00756031"/>
    <w:rsid w:val="007606DF"/>
    <w:rsid w:val="00760BAB"/>
    <w:rsid w:val="00764575"/>
    <w:rsid w:val="007704B1"/>
    <w:rsid w:val="007704D8"/>
    <w:rsid w:val="00772D82"/>
    <w:rsid w:val="00775D40"/>
    <w:rsid w:val="0077691E"/>
    <w:rsid w:val="00781837"/>
    <w:rsid w:val="00782352"/>
    <w:rsid w:val="007823CF"/>
    <w:rsid w:val="00785412"/>
    <w:rsid w:val="00792D0A"/>
    <w:rsid w:val="007951E2"/>
    <w:rsid w:val="0079652A"/>
    <w:rsid w:val="007A13A6"/>
    <w:rsid w:val="007A5DE1"/>
    <w:rsid w:val="007B29AF"/>
    <w:rsid w:val="007B2FD0"/>
    <w:rsid w:val="007B3A50"/>
    <w:rsid w:val="007C3952"/>
    <w:rsid w:val="007C552C"/>
    <w:rsid w:val="007C69C5"/>
    <w:rsid w:val="007D22C7"/>
    <w:rsid w:val="007D3403"/>
    <w:rsid w:val="007D5983"/>
    <w:rsid w:val="007D5F7A"/>
    <w:rsid w:val="007E1963"/>
    <w:rsid w:val="007E380E"/>
    <w:rsid w:val="007E4E1F"/>
    <w:rsid w:val="007F0641"/>
    <w:rsid w:val="007F2E55"/>
    <w:rsid w:val="007F5CA2"/>
    <w:rsid w:val="0080136F"/>
    <w:rsid w:val="0080168E"/>
    <w:rsid w:val="008049C7"/>
    <w:rsid w:val="00804C78"/>
    <w:rsid w:val="00806699"/>
    <w:rsid w:val="00807C1C"/>
    <w:rsid w:val="00811AE1"/>
    <w:rsid w:val="00813D33"/>
    <w:rsid w:val="00817233"/>
    <w:rsid w:val="00823BDB"/>
    <w:rsid w:val="008249DC"/>
    <w:rsid w:val="008249DD"/>
    <w:rsid w:val="0082579B"/>
    <w:rsid w:val="00827882"/>
    <w:rsid w:val="00831073"/>
    <w:rsid w:val="00831871"/>
    <w:rsid w:val="00831C85"/>
    <w:rsid w:val="008340DA"/>
    <w:rsid w:val="00834AEB"/>
    <w:rsid w:val="00835279"/>
    <w:rsid w:val="00843933"/>
    <w:rsid w:val="008523D4"/>
    <w:rsid w:val="008561C8"/>
    <w:rsid w:val="00863B15"/>
    <w:rsid w:val="0086431F"/>
    <w:rsid w:val="00866FE0"/>
    <w:rsid w:val="00873832"/>
    <w:rsid w:val="00882251"/>
    <w:rsid w:val="0088474D"/>
    <w:rsid w:val="00886E7D"/>
    <w:rsid w:val="00886E83"/>
    <w:rsid w:val="008877CA"/>
    <w:rsid w:val="00890235"/>
    <w:rsid w:val="008928ED"/>
    <w:rsid w:val="00893C95"/>
    <w:rsid w:val="0089426F"/>
    <w:rsid w:val="008957F8"/>
    <w:rsid w:val="00896DBE"/>
    <w:rsid w:val="00897B38"/>
    <w:rsid w:val="008A0D51"/>
    <w:rsid w:val="008A27A6"/>
    <w:rsid w:val="008A2DFE"/>
    <w:rsid w:val="008A58C0"/>
    <w:rsid w:val="008B2B43"/>
    <w:rsid w:val="008B365F"/>
    <w:rsid w:val="008B5440"/>
    <w:rsid w:val="008B6EF3"/>
    <w:rsid w:val="008C194F"/>
    <w:rsid w:val="008C3443"/>
    <w:rsid w:val="008C4537"/>
    <w:rsid w:val="008C4BC7"/>
    <w:rsid w:val="008C597D"/>
    <w:rsid w:val="008C6342"/>
    <w:rsid w:val="008C7B40"/>
    <w:rsid w:val="008D0582"/>
    <w:rsid w:val="008D38ED"/>
    <w:rsid w:val="008D3C24"/>
    <w:rsid w:val="008D4501"/>
    <w:rsid w:val="008E1482"/>
    <w:rsid w:val="008E1AD7"/>
    <w:rsid w:val="008E3E0C"/>
    <w:rsid w:val="008E6140"/>
    <w:rsid w:val="008E637C"/>
    <w:rsid w:val="008E63ED"/>
    <w:rsid w:val="008F0E86"/>
    <w:rsid w:val="008F38D9"/>
    <w:rsid w:val="008F7D01"/>
    <w:rsid w:val="00902DA8"/>
    <w:rsid w:val="00904A11"/>
    <w:rsid w:val="009072E5"/>
    <w:rsid w:val="00910866"/>
    <w:rsid w:val="00910F4C"/>
    <w:rsid w:val="00917251"/>
    <w:rsid w:val="00917B9E"/>
    <w:rsid w:val="00917D8D"/>
    <w:rsid w:val="00921D9A"/>
    <w:rsid w:val="009221B0"/>
    <w:rsid w:val="00924071"/>
    <w:rsid w:val="00932140"/>
    <w:rsid w:val="00932BD4"/>
    <w:rsid w:val="0093363C"/>
    <w:rsid w:val="009341EA"/>
    <w:rsid w:val="0093430C"/>
    <w:rsid w:val="00934CB3"/>
    <w:rsid w:val="009353C6"/>
    <w:rsid w:val="0093710F"/>
    <w:rsid w:val="00937E5F"/>
    <w:rsid w:val="00941770"/>
    <w:rsid w:val="009432AF"/>
    <w:rsid w:val="009506F2"/>
    <w:rsid w:val="00950B8B"/>
    <w:rsid w:val="00953BD5"/>
    <w:rsid w:val="009540F1"/>
    <w:rsid w:val="00955C4D"/>
    <w:rsid w:val="0095633B"/>
    <w:rsid w:val="00956499"/>
    <w:rsid w:val="00957596"/>
    <w:rsid w:val="009677C0"/>
    <w:rsid w:val="00970C02"/>
    <w:rsid w:val="00971955"/>
    <w:rsid w:val="00971B09"/>
    <w:rsid w:val="00972F0D"/>
    <w:rsid w:val="00973D4B"/>
    <w:rsid w:val="00974067"/>
    <w:rsid w:val="00975676"/>
    <w:rsid w:val="00981962"/>
    <w:rsid w:val="00983E53"/>
    <w:rsid w:val="00990003"/>
    <w:rsid w:val="00991B32"/>
    <w:rsid w:val="009937E4"/>
    <w:rsid w:val="0099473A"/>
    <w:rsid w:val="00997B4B"/>
    <w:rsid w:val="009A0651"/>
    <w:rsid w:val="009A2BF5"/>
    <w:rsid w:val="009A5E7E"/>
    <w:rsid w:val="009A5F06"/>
    <w:rsid w:val="009B2C10"/>
    <w:rsid w:val="009B3B3D"/>
    <w:rsid w:val="009B3BC2"/>
    <w:rsid w:val="009B589E"/>
    <w:rsid w:val="009B59D2"/>
    <w:rsid w:val="009C0591"/>
    <w:rsid w:val="009C090E"/>
    <w:rsid w:val="009C0E6D"/>
    <w:rsid w:val="009C1567"/>
    <w:rsid w:val="009C33D5"/>
    <w:rsid w:val="009C56CE"/>
    <w:rsid w:val="009C5B37"/>
    <w:rsid w:val="009C67E9"/>
    <w:rsid w:val="009C797E"/>
    <w:rsid w:val="009D0543"/>
    <w:rsid w:val="009D0DDC"/>
    <w:rsid w:val="009D1220"/>
    <w:rsid w:val="009D25EA"/>
    <w:rsid w:val="009D7429"/>
    <w:rsid w:val="009D7EFB"/>
    <w:rsid w:val="009E20C5"/>
    <w:rsid w:val="009E281B"/>
    <w:rsid w:val="009E29F7"/>
    <w:rsid w:val="009E4950"/>
    <w:rsid w:val="009F206D"/>
    <w:rsid w:val="009F2627"/>
    <w:rsid w:val="009F3DCA"/>
    <w:rsid w:val="009F4908"/>
    <w:rsid w:val="009F557F"/>
    <w:rsid w:val="009F7369"/>
    <w:rsid w:val="009F78C8"/>
    <w:rsid w:val="00A00775"/>
    <w:rsid w:val="00A02ABC"/>
    <w:rsid w:val="00A03707"/>
    <w:rsid w:val="00A047AA"/>
    <w:rsid w:val="00A04A75"/>
    <w:rsid w:val="00A04F8F"/>
    <w:rsid w:val="00A10C7D"/>
    <w:rsid w:val="00A1343F"/>
    <w:rsid w:val="00A21BFB"/>
    <w:rsid w:val="00A23CA2"/>
    <w:rsid w:val="00A24A90"/>
    <w:rsid w:val="00A2501C"/>
    <w:rsid w:val="00A30C21"/>
    <w:rsid w:val="00A33282"/>
    <w:rsid w:val="00A33491"/>
    <w:rsid w:val="00A345A1"/>
    <w:rsid w:val="00A34D63"/>
    <w:rsid w:val="00A34F2B"/>
    <w:rsid w:val="00A36443"/>
    <w:rsid w:val="00A412F8"/>
    <w:rsid w:val="00A44745"/>
    <w:rsid w:val="00A50C08"/>
    <w:rsid w:val="00A530F3"/>
    <w:rsid w:val="00A57527"/>
    <w:rsid w:val="00A64A15"/>
    <w:rsid w:val="00A702A9"/>
    <w:rsid w:val="00A70D13"/>
    <w:rsid w:val="00A73497"/>
    <w:rsid w:val="00A75327"/>
    <w:rsid w:val="00A760E2"/>
    <w:rsid w:val="00A8066B"/>
    <w:rsid w:val="00A80F56"/>
    <w:rsid w:val="00A838A1"/>
    <w:rsid w:val="00A92FFB"/>
    <w:rsid w:val="00A93FC0"/>
    <w:rsid w:val="00A94D98"/>
    <w:rsid w:val="00A94F6C"/>
    <w:rsid w:val="00A95976"/>
    <w:rsid w:val="00A97D06"/>
    <w:rsid w:val="00AA190E"/>
    <w:rsid w:val="00AA410D"/>
    <w:rsid w:val="00AA6793"/>
    <w:rsid w:val="00AA7912"/>
    <w:rsid w:val="00AB1869"/>
    <w:rsid w:val="00AB18B5"/>
    <w:rsid w:val="00AB1E3E"/>
    <w:rsid w:val="00AC0163"/>
    <w:rsid w:val="00AC0256"/>
    <w:rsid w:val="00AC2B0D"/>
    <w:rsid w:val="00AC5D27"/>
    <w:rsid w:val="00AD1B07"/>
    <w:rsid w:val="00AD5656"/>
    <w:rsid w:val="00AD7551"/>
    <w:rsid w:val="00AD77EE"/>
    <w:rsid w:val="00AE0282"/>
    <w:rsid w:val="00AE1009"/>
    <w:rsid w:val="00AE1A20"/>
    <w:rsid w:val="00AE4E6E"/>
    <w:rsid w:val="00AE5958"/>
    <w:rsid w:val="00AF341D"/>
    <w:rsid w:val="00B00363"/>
    <w:rsid w:val="00B012CD"/>
    <w:rsid w:val="00B01301"/>
    <w:rsid w:val="00B01644"/>
    <w:rsid w:val="00B04046"/>
    <w:rsid w:val="00B0444C"/>
    <w:rsid w:val="00B057FD"/>
    <w:rsid w:val="00B06D74"/>
    <w:rsid w:val="00B12E13"/>
    <w:rsid w:val="00B14E38"/>
    <w:rsid w:val="00B1695A"/>
    <w:rsid w:val="00B234C2"/>
    <w:rsid w:val="00B23F78"/>
    <w:rsid w:val="00B27DD7"/>
    <w:rsid w:val="00B330B3"/>
    <w:rsid w:val="00B345BB"/>
    <w:rsid w:val="00B35E3D"/>
    <w:rsid w:val="00B37663"/>
    <w:rsid w:val="00B46A67"/>
    <w:rsid w:val="00B46D44"/>
    <w:rsid w:val="00B5153E"/>
    <w:rsid w:val="00B51E27"/>
    <w:rsid w:val="00B53656"/>
    <w:rsid w:val="00B63DF2"/>
    <w:rsid w:val="00B65DFA"/>
    <w:rsid w:val="00B700E2"/>
    <w:rsid w:val="00B71FCC"/>
    <w:rsid w:val="00B7334B"/>
    <w:rsid w:val="00B750BD"/>
    <w:rsid w:val="00B8058F"/>
    <w:rsid w:val="00B8103A"/>
    <w:rsid w:val="00B83E0D"/>
    <w:rsid w:val="00B85CD0"/>
    <w:rsid w:val="00B878F6"/>
    <w:rsid w:val="00B92F23"/>
    <w:rsid w:val="00B96E56"/>
    <w:rsid w:val="00BA10CB"/>
    <w:rsid w:val="00BA1E0D"/>
    <w:rsid w:val="00BA30BC"/>
    <w:rsid w:val="00BA577A"/>
    <w:rsid w:val="00BA64EB"/>
    <w:rsid w:val="00BA78D7"/>
    <w:rsid w:val="00BB2521"/>
    <w:rsid w:val="00BB4518"/>
    <w:rsid w:val="00BB6771"/>
    <w:rsid w:val="00BC0B3C"/>
    <w:rsid w:val="00BC170D"/>
    <w:rsid w:val="00BC18A8"/>
    <w:rsid w:val="00BC46F3"/>
    <w:rsid w:val="00BC518A"/>
    <w:rsid w:val="00BD10F2"/>
    <w:rsid w:val="00BD2331"/>
    <w:rsid w:val="00BD2D21"/>
    <w:rsid w:val="00BE4640"/>
    <w:rsid w:val="00BE4F5F"/>
    <w:rsid w:val="00BF40B3"/>
    <w:rsid w:val="00BF5027"/>
    <w:rsid w:val="00C022FB"/>
    <w:rsid w:val="00C056B3"/>
    <w:rsid w:val="00C06B0F"/>
    <w:rsid w:val="00C105E7"/>
    <w:rsid w:val="00C12264"/>
    <w:rsid w:val="00C1372F"/>
    <w:rsid w:val="00C13CF4"/>
    <w:rsid w:val="00C146B3"/>
    <w:rsid w:val="00C14E03"/>
    <w:rsid w:val="00C15D7E"/>
    <w:rsid w:val="00C17F0A"/>
    <w:rsid w:val="00C239C7"/>
    <w:rsid w:val="00C303C2"/>
    <w:rsid w:val="00C33DC5"/>
    <w:rsid w:val="00C346E8"/>
    <w:rsid w:val="00C36642"/>
    <w:rsid w:val="00C3672B"/>
    <w:rsid w:val="00C36CB6"/>
    <w:rsid w:val="00C379B8"/>
    <w:rsid w:val="00C37ACA"/>
    <w:rsid w:val="00C4076A"/>
    <w:rsid w:val="00C40DE5"/>
    <w:rsid w:val="00C43D33"/>
    <w:rsid w:val="00C43E3F"/>
    <w:rsid w:val="00C4514C"/>
    <w:rsid w:val="00C45A11"/>
    <w:rsid w:val="00C4636D"/>
    <w:rsid w:val="00C5391A"/>
    <w:rsid w:val="00C54003"/>
    <w:rsid w:val="00C568C3"/>
    <w:rsid w:val="00C623D9"/>
    <w:rsid w:val="00C66335"/>
    <w:rsid w:val="00C708E4"/>
    <w:rsid w:val="00C747A1"/>
    <w:rsid w:val="00C76B54"/>
    <w:rsid w:val="00C76F02"/>
    <w:rsid w:val="00C77444"/>
    <w:rsid w:val="00C80386"/>
    <w:rsid w:val="00C81CE0"/>
    <w:rsid w:val="00C83733"/>
    <w:rsid w:val="00C85117"/>
    <w:rsid w:val="00C85FC2"/>
    <w:rsid w:val="00C9094B"/>
    <w:rsid w:val="00C90DED"/>
    <w:rsid w:val="00C91CF0"/>
    <w:rsid w:val="00C95402"/>
    <w:rsid w:val="00CA4188"/>
    <w:rsid w:val="00CA4F76"/>
    <w:rsid w:val="00CA5C47"/>
    <w:rsid w:val="00CA64AB"/>
    <w:rsid w:val="00CB1099"/>
    <w:rsid w:val="00CB22AE"/>
    <w:rsid w:val="00CB5D2B"/>
    <w:rsid w:val="00CB6394"/>
    <w:rsid w:val="00CB705B"/>
    <w:rsid w:val="00CB7A0A"/>
    <w:rsid w:val="00CC089A"/>
    <w:rsid w:val="00CC09DA"/>
    <w:rsid w:val="00CC1307"/>
    <w:rsid w:val="00CC1AE6"/>
    <w:rsid w:val="00CC1D10"/>
    <w:rsid w:val="00CC6586"/>
    <w:rsid w:val="00CC7090"/>
    <w:rsid w:val="00CD00BB"/>
    <w:rsid w:val="00CD0199"/>
    <w:rsid w:val="00CD4ED5"/>
    <w:rsid w:val="00CD6124"/>
    <w:rsid w:val="00CE70F7"/>
    <w:rsid w:val="00CE78DD"/>
    <w:rsid w:val="00CF365B"/>
    <w:rsid w:val="00CF4CC8"/>
    <w:rsid w:val="00CF77A8"/>
    <w:rsid w:val="00D00A7B"/>
    <w:rsid w:val="00D027DA"/>
    <w:rsid w:val="00D0540A"/>
    <w:rsid w:val="00D05FAF"/>
    <w:rsid w:val="00D11F79"/>
    <w:rsid w:val="00D1761F"/>
    <w:rsid w:val="00D20019"/>
    <w:rsid w:val="00D20B54"/>
    <w:rsid w:val="00D2195C"/>
    <w:rsid w:val="00D227EA"/>
    <w:rsid w:val="00D2534B"/>
    <w:rsid w:val="00D26CA6"/>
    <w:rsid w:val="00D3126C"/>
    <w:rsid w:val="00D31DA9"/>
    <w:rsid w:val="00D3350D"/>
    <w:rsid w:val="00D34B9F"/>
    <w:rsid w:val="00D35A66"/>
    <w:rsid w:val="00D35E8E"/>
    <w:rsid w:val="00D36681"/>
    <w:rsid w:val="00D42BD4"/>
    <w:rsid w:val="00D439A9"/>
    <w:rsid w:val="00D442B2"/>
    <w:rsid w:val="00D457B6"/>
    <w:rsid w:val="00D515D2"/>
    <w:rsid w:val="00D61159"/>
    <w:rsid w:val="00D61F52"/>
    <w:rsid w:val="00D62ED8"/>
    <w:rsid w:val="00D65057"/>
    <w:rsid w:val="00D67C85"/>
    <w:rsid w:val="00D70C12"/>
    <w:rsid w:val="00D71BDF"/>
    <w:rsid w:val="00D71F9C"/>
    <w:rsid w:val="00D755AB"/>
    <w:rsid w:val="00D75C8A"/>
    <w:rsid w:val="00D80EA8"/>
    <w:rsid w:val="00D85686"/>
    <w:rsid w:val="00D92A03"/>
    <w:rsid w:val="00D95431"/>
    <w:rsid w:val="00D97C70"/>
    <w:rsid w:val="00DA0114"/>
    <w:rsid w:val="00DA2635"/>
    <w:rsid w:val="00DA289C"/>
    <w:rsid w:val="00DA692B"/>
    <w:rsid w:val="00DB1250"/>
    <w:rsid w:val="00DB3BE4"/>
    <w:rsid w:val="00DB5A1E"/>
    <w:rsid w:val="00DB7F48"/>
    <w:rsid w:val="00DC2D9B"/>
    <w:rsid w:val="00DC3E7C"/>
    <w:rsid w:val="00DC518F"/>
    <w:rsid w:val="00DC7119"/>
    <w:rsid w:val="00DC71BF"/>
    <w:rsid w:val="00DD10E7"/>
    <w:rsid w:val="00DD12E1"/>
    <w:rsid w:val="00DD1A81"/>
    <w:rsid w:val="00DD699C"/>
    <w:rsid w:val="00DE01F1"/>
    <w:rsid w:val="00DE38A5"/>
    <w:rsid w:val="00DE59B8"/>
    <w:rsid w:val="00DE7222"/>
    <w:rsid w:val="00DF070C"/>
    <w:rsid w:val="00DF2E31"/>
    <w:rsid w:val="00DF4AA0"/>
    <w:rsid w:val="00DF56AD"/>
    <w:rsid w:val="00DF5723"/>
    <w:rsid w:val="00E00A58"/>
    <w:rsid w:val="00E01F08"/>
    <w:rsid w:val="00E03B78"/>
    <w:rsid w:val="00E04E07"/>
    <w:rsid w:val="00E05071"/>
    <w:rsid w:val="00E0708F"/>
    <w:rsid w:val="00E15D29"/>
    <w:rsid w:val="00E16921"/>
    <w:rsid w:val="00E169CF"/>
    <w:rsid w:val="00E16BA3"/>
    <w:rsid w:val="00E20818"/>
    <w:rsid w:val="00E23444"/>
    <w:rsid w:val="00E25909"/>
    <w:rsid w:val="00E260E6"/>
    <w:rsid w:val="00E268C4"/>
    <w:rsid w:val="00E27795"/>
    <w:rsid w:val="00E30990"/>
    <w:rsid w:val="00E309C7"/>
    <w:rsid w:val="00E32D71"/>
    <w:rsid w:val="00E3580D"/>
    <w:rsid w:val="00E3691C"/>
    <w:rsid w:val="00E41D4E"/>
    <w:rsid w:val="00E41F23"/>
    <w:rsid w:val="00E42E5E"/>
    <w:rsid w:val="00E42F2B"/>
    <w:rsid w:val="00E43723"/>
    <w:rsid w:val="00E438FF"/>
    <w:rsid w:val="00E43DC1"/>
    <w:rsid w:val="00E465CF"/>
    <w:rsid w:val="00E50A45"/>
    <w:rsid w:val="00E50AC6"/>
    <w:rsid w:val="00E528F6"/>
    <w:rsid w:val="00E53716"/>
    <w:rsid w:val="00E56245"/>
    <w:rsid w:val="00E568CF"/>
    <w:rsid w:val="00E61F24"/>
    <w:rsid w:val="00E631AC"/>
    <w:rsid w:val="00E63BF1"/>
    <w:rsid w:val="00E63DB4"/>
    <w:rsid w:val="00E63FAF"/>
    <w:rsid w:val="00E716A6"/>
    <w:rsid w:val="00E7367E"/>
    <w:rsid w:val="00E76F26"/>
    <w:rsid w:val="00E81D48"/>
    <w:rsid w:val="00E901C8"/>
    <w:rsid w:val="00E90AD7"/>
    <w:rsid w:val="00E90F53"/>
    <w:rsid w:val="00E93E0F"/>
    <w:rsid w:val="00E94094"/>
    <w:rsid w:val="00E941BD"/>
    <w:rsid w:val="00E9442D"/>
    <w:rsid w:val="00EA55DA"/>
    <w:rsid w:val="00EA717C"/>
    <w:rsid w:val="00EB1799"/>
    <w:rsid w:val="00EB17DC"/>
    <w:rsid w:val="00EC05B7"/>
    <w:rsid w:val="00EC359A"/>
    <w:rsid w:val="00EC4FF2"/>
    <w:rsid w:val="00ED0811"/>
    <w:rsid w:val="00ED0840"/>
    <w:rsid w:val="00ED23D6"/>
    <w:rsid w:val="00ED2A0D"/>
    <w:rsid w:val="00ED581F"/>
    <w:rsid w:val="00ED7E04"/>
    <w:rsid w:val="00EE5966"/>
    <w:rsid w:val="00EF222F"/>
    <w:rsid w:val="00EF231F"/>
    <w:rsid w:val="00EF2A1A"/>
    <w:rsid w:val="00EF502F"/>
    <w:rsid w:val="00F04998"/>
    <w:rsid w:val="00F057E6"/>
    <w:rsid w:val="00F05FFE"/>
    <w:rsid w:val="00F11557"/>
    <w:rsid w:val="00F1486C"/>
    <w:rsid w:val="00F16532"/>
    <w:rsid w:val="00F173C6"/>
    <w:rsid w:val="00F17641"/>
    <w:rsid w:val="00F20D73"/>
    <w:rsid w:val="00F20DC4"/>
    <w:rsid w:val="00F2460A"/>
    <w:rsid w:val="00F251D9"/>
    <w:rsid w:val="00F263DC"/>
    <w:rsid w:val="00F27055"/>
    <w:rsid w:val="00F32409"/>
    <w:rsid w:val="00F3248B"/>
    <w:rsid w:val="00F3307C"/>
    <w:rsid w:val="00F33546"/>
    <w:rsid w:val="00F33F05"/>
    <w:rsid w:val="00F36DFF"/>
    <w:rsid w:val="00F37FDF"/>
    <w:rsid w:val="00F42052"/>
    <w:rsid w:val="00F46ECA"/>
    <w:rsid w:val="00F52B2E"/>
    <w:rsid w:val="00F53CE7"/>
    <w:rsid w:val="00F548C4"/>
    <w:rsid w:val="00F5592B"/>
    <w:rsid w:val="00F6312D"/>
    <w:rsid w:val="00F64AA5"/>
    <w:rsid w:val="00F6671F"/>
    <w:rsid w:val="00F67079"/>
    <w:rsid w:val="00F723A9"/>
    <w:rsid w:val="00F72BEE"/>
    <w:rsid w:val="00F75EB6"/>
    <w:rsid w:val="00F804AD"/>
    <w:rsid w:val="00F8405C"/>
    <w:rsid w:val="00F8490D"/>
    <w:rsid w:val="00F84D4B"/>
    <w:rsid w:val="00F86D16"/>
    <w:rsid w:val="00F93265"/>
    <w:rsid w:val="00F93EFE"/>
    <w:rsid w:val="00F957C9"/>
    <w:rsid w:val="00F95FC4"/>
    <w:rsid w:val="00F96135"/>
    <w:rsid w:val="00FA18E4"/>
    <w:rsid w:val="00FA1C44"/>
    <w:rsid w:val="00FA348E"/>
    <w:rsid w:val="00FA3B25"/>
    <w:rsid w:val="00FA6C40"/>
    <w:rsid w:val="00FB2B49"/>
    <w:rsid w:val="00FB2CE1"/>
    <w:rsid w:val="00FB352D"/>
    <w:rsid w:val="00FB4431"/>
    <w:rsid w:val="00FB6DBC"/>
    <w:rsid w:val="00FC1946"/>
    <w:rsid w:val="00FC38CF"/>
    <w:rsid w:val="00FC43EC"/>
    <w:rsid w:val="00FC6360"/>
    <w:rsid w:val="00FD09D1"/>
    <w:rsid w:val="00FD5426"/>
    <w:rsid w:val="00FD7109"/>
    <w:rsid w:val="00FE00BE"/>
    <w:rsid w:val="00FE2BA1"/>
    <w:rsid w:val="00FE431D"/>
    <w:rsid w:val="00FE56AD"/>
    <w:rsid w:val="00FE5CC3"/>
    <w:rsid w:val="00FE61FC"/>
    <w:rsid w:val="00FE6D09"/>
    <w:rsid w:val="00FF0D46"/>
    <w:rsid w:val="00FF26E4"/>
    <w:rsid w:val="00FF3F0D"/>
    <w:rsid w:val="00FF466A"/>
    <w:rsid w:val="00FF5175"/>
    <w:rsid w:val="00FF5203"/>
    <w:rsid w:val="00FF5B62"/>
    <w:rsid w:val="011C7C7F"/>
    <w:rsid w:val="01242C13"/>
    <w:rsid w:val="0126127D"/>
    <w:rsid w:val="012A285B"/>
    <w:rsid w:val="012F6D31"/>
    <w:rsid w:val="013F0BAE"/>
    <w:rsid w:val="01426CB7"/>
    <w:rsid w:val="01460B34"/>
    <w:rsid w:val="014C15F0"/>
    <w:rsid w:val="016853E4"/>
    <w:rsid w:val="016A18BB"/>
    <w:rsid w:val="01767F39"/>
    <w:rsid w:val="017A38C2"/>
    <w:rsid w:val="01837032"/>
    <w:rsid w:val="01891C53"/>
    <w:rsid w:val="018F3568"/>
    <w:rsid w:val="01A026F0"/>
    <w:rsid w:val="01AF1DEF"/>
    <w:rsid w:val="01AF4D28"/>
    <w:rsid w:val="01B50FD6"/>
    <w:rsid w:val="01C23D30"/>
    <w:rsid w:val="01D85D7E"/>
    <w:rsid w:val="01DD653E"/>
    <w:rsid w:val="01F03100"/>
    <w:rsid w:val="01FC6168"/>
    <w:rsid w:val="02205968"/>
    <w:rsid w:val="023C6877"/>
    <w:rsid w:val="023D593B"/>
    <w:rsid w:val="024A4B3B"/>
    <w:rsid w:val="02546DDA"/>
    <w:rsid w:val="025E069A"/>
    <w:rsid w:val="02676E1B"/>
    <w:rsid w:val="02731095"/>
    <w:rsid w:val="029F7028"/>
    <w:rsid w:val="02A77100"/>
    <w:rsid w:val="02C00B3F"/>
    <w:rsid w:val="02EF19D6"/>
    <w:rsid w:val="02F77757"/>
    <w:rsid w:val="02FA23A8"/>
    <w:rsid w:val="032062CB"/>
    <w:rsid w:val="032F0848"/>
    <w:rsid w:val="032F4E1E"/>
    <w:rsid w:val="033A0E9D"/>
    <w:rsid w:val="033F29FA"/>
    <w:rsid w:val="034641C3"/>
    <w:rsid w:val="03485A0F"/>
    <w:rsid w:val="035B47DA"/>
    <w:rsid w:val="036D3BCF"/>
    <w:rsid w:val="037557A7"/>
    <w:rsid w:val="03756445"/>
    <w:rsid w:val="038652C6"/>
    <w:rsid w:val="03890F74"/>
    <w:rsid w:val="03936BB9"/>
    <w:rsid w:val="03A9328A"/>
    <w:rsid w:val="03C17E5B"/>
    <w:rsid w:val="03CA21B4"/>
    <w:rsid w:val="03DB2543"/>
    <w:rsid w:val="03F51A05"/>
    <w:rsid w:val="03FC0994"/>
    <w:rsid w:val="04165064"/>
    <w:rsid w:val="042451DA"/>
    <w:rsid w:val="04266BBA"/>
    <w:rsid w:val="04281C40"/>
    <w:rsid w:val="042E4DD9"/>
    <w:rsid w:val="04325931"/>
    <w:rsid w:val="04330130"/>
    <w:rsid w:val="04513859"/>
    <w:rsid w:val="045533C2"/>
    <w:rsid w:val="045E11BF"/>
    <w:rsid w:val="045F036E"/>
    <w:rsid w:val="046532AA"/>
    <w:rsid w:val="04735F53"/>
    <w:rsid w:val="04757F77"/>
    <w:rsid w:val="04813F74"/>
    <w:rsid w:val="049B4ADB"/>
    <w:rsid w:val="04A21EFD"/>
    <w:rsid w:val="04A76479"/>
    <w:rsid w:val="04B63BFF"/>
    <w:rsid w:val="04BB391E"/>
    <w:rsid w:val="04D57147"/>
    <w:rsid w:val="04F11AB8"/>
    <w:rsid w:val="04FA4853"/>
    <w:rsid w:val="04FC5702"/>
    <w:rsid w:val="04FE5BD1"/>
    <w:rsid w:val="050B0CD7"/>
    <w:rsid w:val="050E113B"/>
    <w:rsid w:val="052203F1"/>
    <w:rsid w:val="053179BA"/>
    <w:rsid w:val="053921E2"/>
    <w:rsid w:val="053E62FD"/>
    <w:rsid w:val="05407769"/>
    <w:rsid w:val="0549386E"/>
    <w:rsid w:val="054E5ED7"/>
    <w:rsid w:val="056B4BA9"/>
    <w:rsid w:val="059557B1"/>
    <w:rsid w:val="059F029C"/>
    <w:rsid w:val="059F0331"/>
    <w:rsid w:val="05A133AA"/>
    <w:rsid w:val="05BE72E8"/>
    <w:rsid w:val="05D62E8D"/>
    <w:rsid w:val="05F077D4"/>
    <w:rsid w:val="060D4D85"/>
    <w:rsid w:val="06136FCC"/>
    <w:rsid w:val="063F1073"/>
    <w:rsid w:val="06477A15"/>
    <w:rsid w:val="064C7D14"/>
    <w:rsid w:val="065426BE"/>
    <w:rsid w:val="06545B13"/>
    <w:rsid w:val="06565F89"/>
    <w:rsid w:val="065E3C59"/>
    <w:rsid w:val="06711361"/>
    <w:rsid w:val="0676065B"/>
    <w:rsid w:val="069B792B"/>
    <w:rsid w:val="06A11AE7"/>
    <w:rsid w:val="06AD2B3B"/>
    <w:rsid w:val="06B4101E"/>
    <w:rsid w:val="06BB4318"/>
    <w:rsid w:val="06D74D2C"/>
    <w:rsid w:val="06D84355"/>
    <w:rsid w:val="06D87FE9"/>
    <w:rsid w:val="06DD48E9"/>
    <w:rsid w:val="06E40402"/>
    <w:rsid w:val="06F14E7D"/>
    <w:rsid w:val="06F15F3E"/>
    <w:rsid w:val="070736C4"/>
    <w:rsid w:val="07272FEF"/>
    <w:rsid w:val="072A05F0"/>
    <w:rsid w:val="07387D99"/>
    <w:rsid w:val="074618E0"/>
    <w:rsid w:val="07482C03"/>
    <w:rsid w:val="0756170A"/>
    <w:rsid w:val="07611FC2"/>
    <w:rsid w:val="0766035D"/>
    <w:rsid w:val="07701844"/>
    <w:rsid w:val="07810992"/>
    <w:rsid w:val="078656CD"/>
    <w:rsid w:val="07881B83"/>
    <w:rsid w:val="079F1279"/>
    <w:rsid w:val="07A267CB"/>
    <w:rsid w:val="07A63CF1"/>
    <w:rsid w:val="07C766EF"/>
    <w:rsid w:val="07D37E8D"/>
    <w:rsid w:val="07DB1942"/>
    <w:rsid w:val="07DB6632"/>
    <w:rsid w:val="07E67990"/>
    <w:rsid w:val="07EB52FC"/>
    <w:rsid w:val="07F6398C"/>
    <w:rsid w:val="07FD5FF9"/>
    <w:rsid w:val="08007C66"/>
    <w:rsid w:val="08066D92"/>
    <w:rsid w:val="080F5EFD"/>
    <w:rsid w:val="08163E4D"/>
    <w:rsid w:val="085B2896"/>
    <w:rsid w:val="08752AC1"/>
    <w:rsid w:val="08757F68"/>
    <w:rsid w:val="08895C65"/>
    <w:rsid w:val="089153C7"/>
    <w:rsid w:val="08936E11"/>
    <w:rsid w:val="08A344C0"/>
    <w:rsid w:val="08A56B55"/>
    <w:rsid w:val="08B7057E"/>
    <w:rsid w:val="08BF66FF"/>
    <w:rsid w:val="08DD1D65"/>
    <w:rsid w:val="08DD2846"/>
    <w:rsid w:val="08E21174"/>
    <w:rsid w:val="08E32E74"/>
    <w:rsid w:val="08F84BFB"/>
    <w:rsid w:val="09023E0B"/>
    <w:rsid w:val="091D5275"/>
    <w:rsid w:val="092422D4"/>
    <w:rsid w:val="092E0CF2"/>
    <w:rsid w:val="0941147D"/>
    <w:rsid w:val="094E5EB9"/>
    <w:rsid w:val="09503F28"/>
    <w:rsid w:val="09647A9E"/>
    <w:rsid w:val="0967778B"/>
    <w:rsid w:val="0972141D"/>
    <w:rsid w:val="098B5CEE"/>
    <w:rsid w:val="09B0689E"/>
    <w:rsid w:val="09C07FE5"/>
    <w:rsid w:val="09C83D36"/>
    <w:rsid w:val="09DE27F5"/>
    <w:rsid w:val="09E0485F"/>
    <w:rsid w:val="09EF6144"/>
    <w:rsid w:val="09FA3903"/>
    <w:rsid w:val="09FD39CA"/>
    <w:rsid w:val="0A030A5B"/>
    <w:rsid w:val="0A110ED0"/>
    <w:rsid w:val="0A2A682C"/>
    <w:rsid w:val="0A2C7D49"/>
    <w:rsid w:val="0A4D6348"/>
    <w:rsid w:val="0A690634"/>
    <w:rsid w:val="0AA350C7"/>
    <w:rsid w:val="0AA867C8"/>
    <w:rsid w:val="0AB16EAD"/>
    <w:rsid w:val="0ACA7701"/>
    <w:rsid w:val="0ACC0916"/>
    <w:rsid w:val="0AE67C59"/>
    <w:rsid w:val="0AEB64A8"/>
    <w:rsid w:val="0AED3445"/>
    <w:rsid w:val="0AF315E8"/>
    <w:rsid w:val="0AF604FA"/>
    <w:rsid w:val="0AFD42A8"/>
    <w:rsid w:val="0B1449F6"/>
    <w:rsid w:val="0B1A1E43"/>
    <w:rsid w:val="0B2912D0"/>
    <w:rsid w:val="0B476BBC"/>
    <w:rsid w:val="0B48684A"/>
    <w:rsid w:val="0B4D48A4"/>
    <w:rsid w:val="0B533B29"/>
    <w:rsid w:val="0B631A54"/>
    <w:rsid w:val="0B823FD1"/>
    <w:rsid w:val="0B9630C2"/>
    <w:rsid w:val="0B975356"/>
    <w:rsid w:val="0BA7004E"/>
    <w:rsid w:val="0BA8144D"/>
    <w:rsid w:val="0BAD7ADF"/>
    <w:rsid w:val="0BBD4675"/>
    <w:rsid w:val="0BE0144B"/>
    <w:rsid w:val="0BE10566"/>
    <w:rsid w:val="0C013897"/>
    <w:rsid w:val="0C0C0362"/>
    <w:rsid w:val="0C176CBC"/>
    <w:rsid w:val="0C3236E7"/>
    <w:rsid w:val="0C352A19"/>
    <w:rsid w:val="0C494A35"/>
    <w:rsid w:val="0C49575D"/>
    <w:rsid w:val="0C4D307E"/>
    <w:rsid w:val="0C6D71DA"/>
    <w:rsid w:val="0C6F619B"/>
    <w:rsid w:val="0C756558"/>
    <w:rsid w:val="0C7905D8"/>
    <w:rsid w:val="0C852501"/>
    <w:rsid w:val="0C95435A"/>
    <w:rsid w:val="0CA87625"/>
    <w:rsid w:val="0CAD6CD5"/>
    <w:rsid w:val="0CAF4411"/>
    <w:rsid w:val="0CB02F58"/>
    <w:rsid w:val="0CB71182"/>
    <w:rsid w:val="0CC7607D"/>
    <w:rsid w:val="0CD31EEE"/>
    <w:rsid w:val="0D000D6E"/>
    <w:rsid w:val="0D2B6157"/>
    <w:rsid w:val="0D3244DD"/>
    <w:rsid w:val="0D5864B2"/>
    <w:rsid w:val="0D6A1AC0"/>
    <w:rsid w:val="0D6B0852"/>
    <w:rsid w:val="0D6D3302"/>
    <w:rsid w:val="0D7F3975"/>
    <w:rsid w:val="0D8C26CD"/>
    <w:rsid w:val="0D9A0057"/>
    <w:rsid w:val="0DA27718"/>
    <w:rsid w:val="0DB1010B"/>
    <w:rsid w:val="0DBB55AD"/>
    <w:rsid w:val="0DC43F13"/>
    <w:rsid w:val="0E096E39"/>
    <w:rsid w:val="0E1A38FD"/>
    <w:rsid w:val="0E1C1EC9"/>
    <w:rsid w:val="0E60507D"/>
    <w:rsid w:val="0E971A66"/>
    <w:rsid w:val="0EA72BA6"/>
    <w:rsid w:val="0EAA475B"/>
    <w:rsid w:val="0EAC11AD"/>
    <w:rsid w:val="0EC74501"/>
    <w:rsid w:val="0EDA0876"/>
    <w:rsid w:val="0EEB4C90"/>
    <w:rsid w:val="0EF162BD"/>
    <w:rsid w:val="0F032F2D"/>
    <w:rsid w:val="0F14495A"/>
    <w:rsid w:val="0F305AAD"/>
    <w:rsid w:val="0F321605"/>
    <w:rsid w:val="0F3353B7"/>
    <w:rsid w:val="0F48505B"/>
    <w:rsid w:val="0F5342DC"/>
    <w:rsid w:val="0F566845"/>
    <w:rsid w:val="0F68565B"/>
    <w:rsid w:val="0F687084"/>
    <w:rsid w:val="0F7768DD"/>
    <w:rsid w:val="0F8A27DB"/>
    <w:rsid w:val="0F96006E"/>
    <w:rsid w:val="0F9F1B67"/>
    <w:rsid w:val="0FA56B5C"/>
    <w:rsid w:val="0FBF5BD9"/>
    <w:rsid w:val="0FC05753"/>
    <w:rsid w:val="0FC05E5A"/>
    <w:rsid w:val="0FC30C2E"/>
    <w:rsid w:val="0FC929CF"/>
    <w:rsid w:val="0FD41F31"/>
    <w:rsid w:val="0FDB7383"/>
    <w:rsid w:val="0FDD6D95"/>
    <w:rsid w:val="0FFE1577"/>
    <w:rsid w:val="100737A9"/>
    <w:rsid w:val="101A342B"/>
    <w:rsid w:val="101F7C33"/>
    <w:rsid w:val="103C541A"/>
    <w:rsid w:val="1042335F"/>
    <w:rsid w:val="104735C4"/>
    <w:rsid w:val="1051038C"/>
    <w:rsid w:val="10804688"/>
    <w:rsid w:val="1082485A"/>
    <w:rsid w:val="10884916"/>
    <w:rsid w:val="109673A7"/>
    <w:rsid w:val="109C580E"/>
    <w:rsid w:val="10A55503"/>
    <w:rsid w:val="10A82ECB"/>
    <w:rsid w:val="10A906A7"/>
    <w:rsid w:val="10AD7AF8"/>
    <w:rsid w:val="10B15399"/>
    <w:rsid w:val="10B22749"/>
    <w:rsid w:val="10E87676"/>
    <w:rsid w:val="10F378F4"/>
    <w:rsid w:val="10F55783"/>
    <w:rsid w:val="111649EF"/>
    <w:rsid w:val="111C76BD"/>
    <w:rsid w:val="111F3BCF"/>
    <w:rsid w:val="11382462"/>
    <w:rsid w:val="114306D4"/>
    <w:rsid w:val="11506166"/>
    <w:rsid w:val="11567833"/>
    <w:rsid w:val="116228F0"/>
    <w:rsid w:val="1163689E"/>
    <w:rsid w:val="117F37A7"/>
    <w:rsid w:val="11896F02"/>
    <w:rsid w:val="118D0A84"/>
    <w:rsid w:val="118E3A37"/>
    <w:rsid w:val="1194645C"/>
    <w:rsid w:val="11967803"/>
    <w:rsid w:val="11A163D0"/>
    <w:rsid w:val="11B23EB0"/>
    <w:rsid w:val="11B562D3"/>
    <w:rsid w:val="11BF0E25"/>
    <w:rsid w:val="11D83EE0"/>
    <w:rsid w:val="11DB1F31"/>
    <w:rsid w:val="11E7187D"/>
    <w:rsid w:val="11F65457"/>
    <w:rsid w:val="1203249B"/>
    <w:rsid w:val="1207675D"/>
    <w:rsid w:val="12295A5F"/>
    <w:rsid w:val="12361FE3"/>
    <w:rsid w:val="12491D3D"/>
    <w:rsid w:val="125011C5"/>
    <w:rsid w:val="12665CAA"/>
    <w:rsid w:val="126A3793"/>
    <w:rsid w:val="126B05A6"/>
    <w:rsid w:val="1288457B"/>
    <w:rsid w:val="12A30010"/>
    <w:rsid w:val="12A400B1"/>
    <w:rsid w:val="12B94748"/>
    <w:rsid w:val="12C573FF"/>
    <w:rsid w:val="12CE6A83"/>
    <w:rsid w:val="12EB69CE"/>
    <w:rsid w:val="12ED3A80"/>
    <w:rsid w:val="12F2222C"/>
    <w:rsid w:val="12F2530F"/>
    <w:rsid w:val="13021A2C"/>
    <w:rsid w:val="13152DB4"/>
    <w:rsid w:val="132A3E1B"/>
    <w:rsid w:val="133632F5"/>
    <w:rsid w:val="13465BC3"/>
    <w:rsid w:val="136620F4"/>
    <w:rsid w:val="1366701C"/>
    <w:rsid w:val="1379231B"/>
    <w:rsid w:val="139713B3"/>
    <w:rsid w:val="139E5A9A"/>
    <w:rsid w:val="13A4359A"/>
    <w:rsid w:val="13B445A5"/>
    <w:rsid w:val="13BB084D"/>
    <w:rsid w:val="13CA1266"/>
    <w:rsid w:val="13D971D2"/>
    <w:rsid w:val="13E94203"/>
    <w:rsid w:val="13F15346"/>
    <w:rsid w:val="14116A28"/>
    <w:rsid w:val="14120CA8"/>
    <w:rsid w:val="142B1664"/>
    <w:rsid w:val="144759A8"/>
    <w:rsid w:val="14587641"/>
    <w:rsid w:val="145B492E"/>
    <w:rsid w:val="146769B7"/>
    <w:rsid w:val="14750ABB"/>
    <w:rsid w:val="147B2758"/>
    <w:rsid w:val="147F60F7"/>
    <w:rsid w:val="14961447"/>
    <w:rsid w:val="149B3737"/>
    <w:rsid w:val="149D6626"/>
    <w:rsid w:val="14A44639"/>
    <w:rsid w:val="14A7200E"/>
    <w:rsid w:val="14AF52CE"/>
    <w:rsid w:val="14B34ACE"/>
    <w:rsid w:val="14B8155B"/>
    <w:rsid w:val="14C678DA"/>
    <w:rsid w:val="14CB4D1A"/>
    <w:rsid w:val="14CE0583"/>
    <w:rsid w:val="14D64FA0"/>
    <w:rsid w:val="14DE22A2"/>
    <w:rsid w:val="14F54092"/>
    <w:rsid w:val="150D7BDF"/>
    <w:rsid w:val="1525553B"/>
    <w:rsid w:val="15296903"/>
    <w:rsid w:val="152B75D2"/>
    <w:rsid w:val="153C5776"/>
    <w:rsid w:val="15413792"/>
    <w:rsid w:val="154C573A"/>
    <w:rsid w:val="15604361"/>
    <w:rsid w:val="157866F9"/>
    <w:rsid w:val="157B0A32"/>
    <w:rsid w:val="15847260"/>
    <w:rsid w:val="15896493"/>
    <w:rsid w:val="15B51DDE"/>
    <w:rsid w:val="15B55363"/>
    <w:rsid w:val="15B61275"/>
    <w:rsid w:val="15C169AC"/>
    <w:rsid w:val="15F00A00"/>
    <w:rsid w:val="15F65082"/>
    <w:rsid w:val="160024AA"/>
    <w:rsid w:val="160B2645"/>
    <w:rsid w:val="161578BF"/>
    <w:rsid w:val="16162EF0"/>
    <w:rsid w:val="1640771C"/>
    <w:rsid w:val="164E4741"/>
    <w:rsid w:val="164E668F"/>
    <w:rsid w:val="165635D9"/>
    <w:rsid w:val="1658525F"/>
    <w:rsid w:val="16A1133A"/>
    <w:rsid w:val="16B001AD"/>
    <w:rsid w:val="16F5338F"/>
    <w:rsid w:val="1700661C"/>
    <w:rsid w:val="17193A6D"/>
    <w:rsid w:val="171D2783"/>
    <w:rsid w:val="171F52F1"/>
    <w:rsid w:val="172C3D13"/>
    <w:rsid w:val="174D5D94"/>
    <w:rsid w:val="175A32D2"/>
    <w:rsid w:val="175B7696"/>
    <w:rsid w:val="1767731A"/>
    <w:rsid w:val="176C179B"/>
    <w:rsid w:val="17790994"/>
    <w:rsid w:val="1783643C"/>
    <w:rsid w:val="178B7F80"/>
    <w:rsid w:val="17A54A43"/>
    <w:rsid w:val="17E97420"/>
    <w:rsid w:val="17E979B2"/>
    <w:rsid w:val="17F36885"/>
    <w:rsid w:val="18004438"/>
    <w:rsid w:val="180E3449"/>
    <w:rsid w:val="18105287"/>
    <w:rsid w:val="18110CF1"/>
    <w:rsid w:val="182527C9"/>
    <w:rsid w:val="183E5722"/>
    <w:rsid w:val="184C3483"/>
    <w:rsid w:val="187D6A8B"/>
    <w:rsid w:val="188B0AC6"/>
    <w:rsid w:val="18902376"/>
    <w:rsid w:val="18AB7E54"/>
    <w:rsid w:val="18BF5A03"/>
    <w:rsid w:val="18E17C22"/>
    <w:rsid w:val="18ED7DF7"/>
    <w:rsid w:val="190D3E7D"/>
    <w:rsid w:val="191515A7"/>
    <w:rsid w:val="19221422"/>
    <w:rsid w:val="19250B27"/>
    <w:rsid w:val="19264BDF"/>
    <w:rsid w:val="193B3A99"/>
    <w:rsid w:val="1940592C"/>
    <w:rsid w:val="195722CB"/>
    <w:rsid w:val="19671C74"/>
    <w:rsid w:val="19776586"/>
    <w:rsid w:val="199146A9"/>
    <w:rsid w:val="19930F16"/>
    <w:rsid w:val="19AB7B63"/>
    <w:rsid w:val="19AC7816"/>
    <w:rsid w:val="19C31A2B"/>
    <w:rsid w:val="19D27DA3"/>
    <w:rsid w:val="19D34CDE"/>
    <w:rsid w:val="19D4436D"/>
    <w:rsid w:val="19DC7A10"/>
    <w:rsid w:val="19E26DAC"/>
    <w:rsid w:val="19ED3CEA"/>
    <w:rsid w:val="1A0770C2"/>
    <w:rsid w:val="1A265495"/>
    <w:rsid w:val="1A343559"/>
    <w:rsid w:val="1A3641C6"/>
    <w:rsid w:val="1A4D3356"/>
    <w:rsid w:val="1A4F04C3"/>
    <w:rsid w:val="1A4F1C7C"/>
    <w:rsid w:val="1A5176FD"/>
    <w:rsid w:val="1A617DCC"/>
    <w:rsid w:val="1A6C2697"/>
    <w:rsid w:val="1A6D1B43"/>
    <w:rsid w:val="1A831294"/>
    <w:rsid w:val="1A9100C3"/>
    <w:rsid w:val="1A9D75F4"/>
    <w:rsid w:val="1ABB3DE0"/>
    <w:rsid w:val="1AC62341"/>
    <w:rsid w:val="1AC6675E"/>
    <w:rsid w:val="1AEA7E63"/>
    <w:rsid w:val="1AEE0B2F"/>
    <w:rsid w:val="1AEE1B94"/>
    <w:rsid w:val="1AFD065A"/>
    <w:rsid w:val="1B03409D"/>
    <w:rsid w:val="1B111517"/>
    <w:rsid w:val="1B2A45D6"/>
    <w:rsid w:val="1B55025B"/>
    <w:rsid w:val="1B5A2E9D"/>
    <w:rsid w:val="1B9A3B85"/>
    <w:rsid w:val="1BAF5235"/>
    <w:rsid w:val="1BB13FB8"/>
    <w:rsid w:val="1BB3174C"/>
    <w:rsid w:val="1BC06EA2"/>
    <w:rsid w:val="1BC34FCD"/>
    <w:rsid w:val="1BC50628"/>
    <w:rsid w:val="1BC50972"/>
    <w:rsid w:val="1BC55301"/>
    <w:rsid w:val="1BC57B47"/>
    <w:rsid w:val="1BC82618"/>
    <w:rsid w:val="1BC87C70"/>
    <w:rsid w:val="1BCC2910"/>
    <w:rsid w:val="1BD74EFE"/>
    <w:rsid w:val="1BDE3B4C"/>
    <w:rsid w:val="1C0E3977"/>
    <w:rsid w:val="1C1A6FEC"/>
    <w:rsid w:val="1C1E2754"/>
    <w:rsid w:val="1C225C02"/>
    <w:rsid w:val="1C254629"/>
    <w:rsid w:val="1C2D471C"/>
    <w:rsid w:val="1C3768C3"/>
    <w:rsid w:val="1C3C55D4"/>
    <w:rsid w:val="1C4A6789"/>
    <w:rsid w:val="1C577B84"/>
    <w:rsid w:val="1C5C3956"/>
    <w:rsid w:val="1C654987"/>
    <w:rsid w:val="1C723F66"/>
    <w:rsid w:val="1C746750"/>
    <w:rsid w:val="1C825C78"/>
    <w:rsid w:val="1C8E121B"/>
    <w:rsid w:val="1C8F233B"/>
    <w:rsid w:val="1CA621D1"/>
    <w:rsid w:val="1CA86307"/>
    <w:rsid w:val="1CBA6E7B"/>
    <w:rsid w:val="1CBE2B3D"/>
    <w:rsid w:val="1CC86D51"/>
    <w:rsid w:val="1CD90366"/>
    <w:rsid w:val="1CDE29C8"/>
    <w:rsid w:val="1CE974F2"/>
    <w:rsid w:val="1D185B98"/>
    <w:rsid w:val="1D1F358C"/>
    <w:rsid w:val="1D1F3740"/>
    <w:rsid w:val="1D2E4533"/>
    <w:rsid w:val="1D361885"/>
    <w:rsid w:val="1D45790F"/>
    <w:rsid w:val="1D542175"/>
    <w:rsid w:val="1D625BC2"/>
    <w:rsid w:val="1D763161"/>
    <w:rsid w:val="1D767C76"/>
    <w:rsid w:val="1D7F6A99"/>
    <w:rsid w:val="1D8E03FA"/>
    <w:rsid w:val="1D8F2F1D"/>
    <w:rsid w:val="1D982ACF"/>
    <w:rsid w:val="1DA00A6A"/>
    <w:rsid w:val="1DB14064"/>
    <w:rsid w:val="1DC23D0F"/>
    <w:rsid w:val="1DD71650"/>
    <w:rsid w:val="1DEE1EFA"/>
    <w:rsid w:val="1E12611C"/>
    <w:rsid w:val="1E157A3A"/>
    <w:rsid w:val="1E3078D5"/>
    <w:rsid w:val="1E4644CC"/>
    <w:rsid w:val="1E61167C"/>
    <w:rsid w:val="1E7077F5"/>
    <w:rsid w:val="1E7C4D88"/>
    <w:rsid w:val="1E873F99"/>
    <w:rsid w:val="1E8B73A7"/>
    <w:rsid w:val="1E970166"/>
    <w:rsid w:val="1EAE6ECC"/>
    <w:rsid w:val="1EBB2DC6"/>
    <w:rsid w:val="1EBE7E01"/>
    <w:rsid w:val="1ECA499A"/>
    <w:rsid w:val="1F0175A6"/>
    <w:rsid w:val="1F085469"/>
    <w:rsid w:val="1F161228"/>
    <w:rsid w:val="1F176598"/>
    <w:rsid w:val="1F1906B6"/>
    <w:rsid w:val="1F1D3032"/>
    <w:rsid w:val="1F390D89"/>
    <w:rsid w:val="1F3E7F5B"/>
    <w:rsid w:val="1F49071C"/>
    <w:rsid w:val="1F4A124B"/>
    <w:rsid w:val="1F513ECC"/>
    <w:rsid w:val="1F583E13"/>
    <w:rsid w:val="1F6A3BAE"/>
    <w:rsid w:val="1F6F027D"/>
    <w:rsid w:val="1F713200"/>
    <w:rsid w:val="1F885F5F"/>
    <w:rsid w:val="1F8B0D13"/>
    <w:rsid w:val="1FB3007D"/>
    <w:rsid w:val="1FB76616"/>
    <w:rsid w:val="1FBB28F7"/>
    <w:rsid w:val="1FC86FB2"/>
    <w:rsid w:val="1FE039FF"/>
    <w:rsid w:val="1FFD682A"/>
    <w:rsid w:val="20017C8D"/>
    <w:rsid w:val="200E563D"/>
    <w:rsid w:val="203C1C0C"/>
    <w:rsid w:val="20570026"/>
    <w:rsid w:val="20583861"/>
    <w:rsid w:val="207724C8"/>
    <w:rsid w:val="20831771"/>
    <w:rsid w:val="208D5545"/>
    <w:rsid w:val="2097311F"/>
    <w:rsid w:val="20A84CA6"/>
    <w:rsid w:val="20BA620C"/>
    <w:rsid w:val="20BD50EA"/>
    <w:rsid w:val="20C22280"/>
    <w:rsid w:val="20C51FFF"/>
    <w:rsid w:val="20C90FE1"/>
    <w:rsid w:val="20CB1F1C"/>
    <w:rsid w:val="20CE35DC"/>
    <w:rsid w:val="20D91FEB"/>
    <w:rsid w:val="20EC236D"/>
    <w:rsid w:val="20F862CA"/>
    <w:rsid w:val="20FA4D71"/>
    <w:rsid w:val="20FB633F"/>
    <w:rsid w:val="20FF4C3E"/>
    <w:rsid w:val="210260CC"/>
    <w:rsid w:val="211E47B1"/>
    <w:rsid w:val="213B0E23"/>
    <w:rsid w:val="21410A8D"/>
    <w:rsid w:val="214915A6"/>
    <w:rsid w:val="214F3C0C"/>
    <w:rsid w:val="21535276"/>
    <w:rsid w:val="21717AB6"/>
    <w:rsid w:val="21A56EDA"/>
    <w:rsid w:val="21B002AA"/>
    <w:rsid w:val="21B5199E"/>
    <w:rsid w:val="21BF6859"/>
    <w:rsid w:val="21C32279"/>
    <w:rsid w:val="21D867B6"/>
    <w:rsid w:val="21DB0BBB"/>
    <w:rsid w:val="21F029E2"/>
    <w:rsid w:val="21F5181A"/>
    <w:rsid w:val="22054352"/>
    <w:rsid w:val="221701F3"/>
    <w:rsid w:val="224C7E9B"/>
    <w:rsid w:val="2253637F"/>
    <w:rsid w:val="2254079F"/>
    <w:rsid w:val="22795451"/>
    <w:rsid w:val="228372A6"/>
    <w:rsid w:val="22855412"/>
    <w:rsid w:val="228B768D"/>
    <w:rsid w:val="22AC4FD3"/>
    <w:rsid w:val="22B1623E"/>
    <w:rsid w:val="22B22C63"/>
    <w:rsid w:val="22B318BC"/>
    <w:rsid w:val="22B83C0A"/>
    <w:rsid w:val="22C71DA9"/>
    <w:rsid w:val="22DA316B"/>
    <w:rsid w:val="22E80A9D"/>
    <w:rsid w:val="22F70D69"/>
    <w:rsid w:val="23061CAF"/>
    <w:rsid w:val="230963C7"/>
    <w:rsid w:val="230B64DF"/>
    <w:rsid w:val="231A52F5"/>
    <w:rsid w:val="231F64C9"/>
    <w:rsid w:val="232470EB"/>
    <w:rsid w:val="232E7024"/>
    <w:rsid w:val="233031EE"/>
    <w:rsid w:val="233A4131"/>
    <w:rsid w:val="233A4278"/>
    <w:rsid w:val="23775D82"/>
    <w:rsid w:val="23846FD7"/>
    <w:rsid w:val="23B25529"/>
    <w:rsid w:val="23BC0851"/>
    <w:rsid w:val="23C1595F"/>
    <w:rsid w:val="23CD6B0E"/>
    <w:rsid w:val="23ED1676"/>
    <w:rsid w:val="23FE2357"/>
    <w:rsid w:val="246F5780"/>
    <w:rsid w:val="247C28FF"/>
    <w:rsid w:val="2499166B"/>
    <w:rsid w:val="24A905E3"/>
    <w:rsid w:val="24AA7332"/>
    <w:rsid w:val="24AF4AB0"/>
    <w:rsid w:val="24B81E16"/>
    <w:rsid w:val="24C63A20"/>
    <w:rsid w:val="24D677D3"/>
    <w:rsid w:val="24DE0E5E"/>
    <w:rsid w:val="24EE639C"/>
    <w:rsid w:val="24FB111E"/>
    <w:rsid w:val="25035EB8"/>
    <w:rsid w:val="251F3280"/>
    <w:rsid w:val="25203277"/>
    <w:rsid w:val="253E3EBC"/>
    <w:rsid w:val="25404CD9"/>
    <w:rsid w:val="25416241"/>
    <w:rsid w:val="254B1650"/>
    <w:rsid w:val="2553463D"/>
    <w:rsid w:val="255B0BA0"/>
    <w:rsid w:val="256A78BC"/>
    <w:rsid w:val="25763B01"/>
    <w:rsid w:val="25931026"/>
    <w:rsid w:val="25AB6F0C"/>
    <w:rsid w:val="25BC5CB5"/>
    <w:rsid w:val="25BE7846"/>
    <w:rsid w:val="25C757F6"/>
    <w:rsid w:val="25CA0C55"/>
    <w:rsid w:val="25DB00D2"/>
    <w:rsid w:val="25E70335"/>
    <w:rsid w:val="25EB0B51"/>
    <w:rsid w:val="25ED2BD0"/>
    <w:rsid w:val="260B3108"/>
    <w:rsid w:val="260C5E52"/>
    <w:rsid w:val="26140373"/>
    <w:rsid w:val="26280C7C"/>
    <w:rsid w:val="26301CEE"/>
    <w:rsid w:val="26460C0D"/>
    <w:rsid w:val="26517D5A"/>
    <w:rsid w:val="265A1637"/>
    <w:rsid w:val="265D4D90"/>
    <w:rsid w:val="266427D3"/>
    <w:rsid w:val="266A6683"/>
    <w:rsid w:val="2675674A"/>
    <w:rsid w:val="26846979"/>
    <w:rsid w:val="268B606C"/>
    <w:rsid w:val="269359D8"/>
    <w:rsid w:val="26A01A5B"/>
    <w:rsid w:val="26A4798B"/>
    <w:rsid w:val="26D1232B"/>
    <w:rsid w:val="26EE0FB2"/>
    <w:rsid w:val="26F3740E"/>
    <w:rsid w:val="27157585"/>
    <w:rsid w:val="273A03D9"/>
    <w:rsid w:val="27515A3B"/>
    <w:rsid w:val="27540081"/>
    <w:rsid w:val="275A1503"/>
    <w:rsid w:val="27707D9F"/>
    <w:rsid w:val="277736B5"/>
    <w:rsid w:val="2777522A"/>
    <w:rsid w:val="27AE05E7"/>
    <w:rsid w:val="27BC244A"/>
    <w:rsid w:val="27C93226"/>
    <w:rsid w:val="27DF0B70"/>
    <w:rsid w:val="27E04F87"/>
    <w:rsid w:val="27E16145"/>
    <w:rsid w:val="27E3520A"/>
    <w:rsid w:val="280C2F29"/>
    <w:rsid w:val="280E3E73"/>
    <w:rsid w:val="286B3E9F"/>
    <w:rsid w:val="286D568F"/>
    <w:rsid w:val="28771649"/>
    <w:rsid w:val="287A5694"/>
    <w:rsid w:val="287E171F"/>
    <w:rsid w:val="288D1679"/>
    <w:rsid w:val="28907A65"/>
    <w:rsid w:val="289F2FF8"/>
    <w:rsid w:val="28A74874"/>
    <w:rsid w:val="28AC48F5"/>
    <w:rsid w:val="28AF48FE"/>
    <w:rsid w:val="28B30360"/>
    <w:rsid w:val="28B700D8"/>
    <w:rsid w:val="28B81A59"/>
    <w:rsid w:val="28BC0025"/>
    <w:rsid w:val="28BD749A"/>
    <w:rsid w:val="28BF3887"/>
    <w:rsid w:val="28BF5BE1"/>
    <w:rsid w:val="28E265C3"/>
    <w:rsid w:val="28E75C23"/>
    <w:rsid w:val="28F66F27"/>
    <w:rsid w:val="28F74D45"/>
    <w:rsid w:val="28FE3091"/>
    <w:rsid w:val="28FF44FC"/>
    <w:rsid w:val="29004CA4"/>
    <w:rsid w:val="29060DC1"/>
    <w:rsid w:val="29077127"/>
    <w:rsid w:val="2908154A"/>
    <w:rsid w:val="29122857"/>
    <w:rsid w:val="293E708B"/>
    <w:rsid w:val="29565F0F"/>
    <w:rsid w:val="29594737"/>
    <w:rsid w:val="295E4802"/>
    <w:rsid w:val="2967522D"/>
    <w:rsid w:val="296E63D4"/>
    <w:rsid w:val="297D2E22"/>
    <w:rsid w:val="29931A80"/>
    <w:rsid w:val="299E45D3"/>
    <w:rsid w:val="299F2675"/>
    <w:rsid w:val="29A671D2"/>
    <w:rsid w:val="29AD6F45"/>
    <w:rsid w:val="29B444FC"/>
    <w:rsid w:val="29B609CE"/>
    <w:rsid w:val="29BD120F"/>
    <w:rsid w:val="29C769C8"/>
    <w:rsid w:val="29E2264F"/>
    <w:rsid w:val="29E4464B"/>
    <w:rsid w:val="29E97944"/>
    <w:rsid w:val="29F36D30"/>
    <w:rsid w:val="29F84CE2"/>
    <w:rsid w:val="2A0343F7"/>
    <w:rsid w:val="2A1352AD"/>
    <w:rsid w:val="2A277F19"/>
    <w:rsid w:val="2A4B31B4"/>
    <w:rsid w:val="2A676A61"/>
    <w:rsid w:val="2A77544F"/>
    <w:rsid w:val="2A7C4B41"/>
    <w:rsid w:val="2A966E3C"/>
    <w:rsid w:val="2AA059B0"/>
    <w:rsid w:val="2AA2170A"/>
    <w:rsid w:val="2AC15811"/>
    <w:rsid w:val="2ACE3624"/>
    <w:rsid w:val="2ACF5A8C"/>
    <w:rsid w:val="2ADF4AAE"/>
    <w:rsid w:val="2AF51552"/>
    <w:rsid w:val="2AFE28F4"/>
    <w:rsid w:val="2B0C00B5"/>
    <w:rsid w:val="2B0F60E3"/>
    <w:rsid w:val="2B171B79"/>
    <w:rsid w:val="2B2621F1"/>
    <w:rsid w:val="2B2E661F"/>
    <w:rsid w:val="2B3561CA"/>
    <w:rsid w:val="2B3E61BC"/>
    <w:rsid w:val="2B646A04"/>
    <w:rsid w:val="2B833DCF"/>
    <w:rsid w:val="2B9C72A6"/>
    <w:rsid w:val="2BA867E1"/>
    <w:rsid w:val="2BAA72ED"/>
    <w:rsid w:val="2BB03333"/>
    <w:rsid w:val="2BC67E03"/>
    <w:rsid w:val="2BC719D9"/>
    <w:rsid w:val="2BCC0AF7"/>
    <w:rsid w:val="2BDA19F5"/>
    <w:rsid w:val="2BDB7B5E"/>
    <w:rsid w:val="2BDC54EB"/>
    <w:rsid w:val="2BF93228"/>
    <w:rsid w:val="2BFC41C0"/>
    <w:rsid w:val="2BFF6824"/>
    <w:rsid w:val="2C0E1ED5"/>
    <w:rsid w:val="2C0F0031"/>
    <w:rsid w:val="2C16129D"/>
    <w:rsid w:val="2C2D6D7E"/>
    <w:rsid w:val="2C37329E"/>
    <w:rsid w:val="2C3A254F"/>
    <w:rsid w:val="2C4D331F"/>
    <w:rsid w:val="2C7E0919"/>
    <w:rsid w:val="2C8E776E"/>
    <w:rsid w:val="2C8F010A"/>
    <w:rsid w:val="2CA05BB5"/>
    <w:rsid w:val="2CA820AE"/>
    <w:rsid w:val="2CB949F3"/>
    <w:rsid w:val="2CCA2003"/>
    <w:rsid w:val="2CD10B96"/>
    <w:rsid w:val="2CD52350"/>
    <w:rsid w:val="2CF27452"/>
    <w:rsid w:val="2D0A3C12"/>
    <w:rsid w:val="2D1947D7"/>
    <w:rsid w:val="2D2D366D"/>
    <w:rsid w:val="2D7979A9"/>
    <w:rsid w:val="2D90359F"/>
    <w:rsid w:val="2D962D8D"/>
    <w:rsid w:val="2DA210D2"/>
    <w:rsid w:val="2DA65AC5"/>
    <w:rsid w:val="2DAD5937"/>
    <w:rsid w:val="2DC01BA9"/>
    <w:rsid w:val="2DD11D00"/>
    <w:rsid w:val="2DDC0D17"/>
    <w:rsid w:val="2DE87C4A"/>
    <w:rsid w:val="2DE90351"/>
    <w:rsid w:val="2E0C73C5"/>
    <w:rsid w:val="2E3E1438"/>
    <w:rsid w:val="2E4B657B"/>
    <w:rsid w:val="2E6469A0"/>
    <w:rsid w:val="2E7656FD"/>
    <w:rsid w:val="2E7A032A"/>
    <w:rsid w:val="2E7F2143"/>
    <w:rsid w:val="2E822F30"/>
    <w:rsid w:val="2E857D2F"/>
    <w:rsid w:val="2E8E5CB9"/>
    <w:rsid w:val="2E9417EC"/>
    <w:rsid w:val="2EAD0874"/>
    <w:rsid w:val="2EB53575"/>
    <w:rsid w:val="2EDB4AE9"/>
    <w:rsid w:val="2EE72AF7"/>
    <w:rsid w:val="2EE87514"/>
    <w:rsid w:val="2EEA7E62"/>
    <w:rsid w:val="2EF36922"/>
    <w:rsid w:val="2EFF15EE"/>
    <w:rsid w:val="2F000DF7"/>
    <w:rsid w:val="2F130058"/>
    <w:rsid w:val="2F1468C2"/>
    <w:rsid w:val="2F277E48"/>
    <w:rsid w:val="2F5E6A2C"/>
    <w:rsid w:val="2F5F5B1B"/>
    <w:rsid w:val="2F6971AB"/>
    <w:rsid w:val="2F6C5CA5"/>
    <w:rsid w:val="2F6C7A55"/>
    <w:rsid w:val="2F957CAF"/>
    <w:rsid w:val="2FC836E2"/>
    <w:rsid w:val="2FCF2A28"/>
    <w:rsid w:val="2FD97E44"/>
    <w:rsid w:val="2FE23FCB"/>
    <w:rsid w:val="2FEA3641"/>
    <w:rsid w:val="2FF454EA"/>
    <w:rsid w:val="2FFB9F57"/>
    <w:rsid w:val="30042D9F"/>
    <w:rsid w:val="30194492"/>
    <w:rsid w:val="302152AE"/>
    <w:rsid w:val="30235E16"/>
    <w:rsid w:val="30387810"/>
    <w:rsid w:val="303956AD"/>
    <w:rsid w:val="30424923"/>
    <w:rsid w:val="30442EDE"/>
    <w:rsid w:val="30527FC5"/>
    <w:rsid w:val="306D31AB"/>
    <w:rsid w:val="307427C9"/>
    <w:rsid w:val="309950F4"/>
    <w:rsid w:val="309E1299"/>
    <w:rsid w:val="30B73992"/>
    <w:rsid w:val="30BD6ACE"/>
    <w:rsid w:val="30BF415F"/>
    <w:rsid w:val="30C72B81"/>
    <w:rsid w:val="30C82D31"/>
    <w:rsid w:val="30CB5389"/>
    <w:rsid w:val="310D28FD"/>
    <w:rsid w:val="312622CD"/>
    <w:rsid w:val="312C75A1"/>
    <w:rsid w:val="313A3CC4"/>
    <w:rsid w:val="314D722C"/>
    <w:rsid w:val="315A1862"/>
    <w:rsid w:val="316049FB"/>
    <w:rsid w:val="31666619"/>
    <w:rsid w:val="317A2589"/>
    <w:rsid w:val="317D29A1"/>
    <w:rsid w:val="3188610E"/>
    <w:rsid w:val="318A4E74"/>
    <w:rsid w:val="318D5CFE"/>
    <w:rsid w:val="319627F6"/>
    <w:rsid w:val="319F3C19"/>
    <w:rsid w:val="31A14BEF"/>
    <w:rsid w:val="31C132B8"/>
    <w:rsid w:val="31D16BBF"/>
    <w:rsid w:val="31F65A58"/>
    <w:rsid w:val="320B1A06"/>
    <w:rsid w:val="3210733A"/>
    <w:rsid w:val="32263C46"/>
    <w:rsid w:val="32267886"/>
    <w:rsid w:val="322B2A37"/>
    <w:rsid w:val="322B6746"/>
    <w:rsid w:val="3237213F"/>
    <w:rsid w:val="3238524B"/>
    <w:rsid w:val="323E147B"/>
    <w:rsid w:val="3240048E"/>
    <w:rsid w:val="32435C17"/>
    <w:rsid w:val="325724E4"/>
    <w:rsid w:val="326A5D92"/>
    <w:rsid w:val="327A0086"/>
    <w:rsid w:val="327B7538"/>
    <w:rsid w:val="32816F96"/>
    <w:rsid w:val="328B3D6E"/>
    <w:rsid w:val="32903F19"/>
    <w:rsid w:val="32A457A0"/>
    <w:rsid w:val="32AD4FBB"/>
    <w:rsid w:val="32AE10A0"/>
    <w:rsid w:val="32B54566"/>
    <w:rsid w:val="32B76E6E"/>
    <w:rsid w:val="32B84446"/>
    <w:rsid w:val="32C67C77"/>
    <w:rsid w:val="32E7022E"/>
    <w:rsid w:val="330271CA"/>
    <w:rsid w:val="330E5872"/>
    <w:rsid w:val="330E7FD6"/>
    <w:rsid w:val="33161561"/>
    <w:rsid w:val="331E7F08"/>
    <w:rsid w:val="331F6A4D"/>
    <w:rsid w:val="334603F1"/>
    <w:rsid w:val="3353338A"/>
    <w:rsid w:val="33582361"/>
    <w:rsid w:val="335E3390"/>
    <w:rsid w:val="33701A05"/>
    <w:rsid w:val="337C00DB"/>
    <w:rsid w:val="33B70565"/>
    <w:rsid w:val="33C62D00"/>
    <w:rsid w:val="33E123CD"/>
    <w:rsid w:val="33EC1514"/>
    <w:rsid w:val="33FF0C21"/>
    <w:rsid w:val="341A06B8"/>
    <w:rsid w:val="34684E59"/>
    <w:rsid w:val="346E46B7"/>
    <w:rsid w:val="3471177D"/>
    <w:rsid w:val="34726277"/>
    <w:rsid w:val="34832720"/>
    <w:rsid w:val="34915EA2"/>
    <w:rsid w:val="34940253"/>
    <w:rsid w:val="34983684"/>
    <w:rsid w:val="34A57D6A"/>
    <w:rsid w:val="34A913BC"/>
    <w:rsid w:val="34BC2226"/>
    <w:rsid w:val="34C03AF1"/>
    <w:rsid w:val="34D5003A"/>
    <w:rsid w:val="34F26658"/>
    <w:rsid w:val="34FB7282"/>
    <w:rsid w:val="34FC4642"/>
    <w:rsid w:val="35073F9B"/>
    <w:rsid w:val="3520042F"/>
    <w:rsid w:val="3521031A"/>
    <w:rsid w:val="35210A8D"/>
    <w:rsid w:val="35216B3A"/>
    <w:rsid w:val="35354DFA"/>
    <w:rsid w:val="35393D99"/>
    <w:rsid w:val="35485A54"/>
    <w:rsid w:val="354E3B51"/>
    <w:rsid w:val="35522C36"/>
    <w:rsid w:val="356C52F9"/>
    <w:rsid w:val="35852EE6"/>
    <w:rsid w:val="35936C62"/>
    <w:rsid w:val="359B56A3"/>
    <w:rsid w:val="35A270E4"/>
    <w:rsid w:val="35B6464A"/>
    <w:rsid w:val="35D30C65"/>
    <w:rsid w:val="35D61456"/>
    <w:rsid w:val="35D65B34"/>
    <w:rsid w:val="35E644CB"/>
    <w:rsid w:val="35E81A7F"/>
    <w:rsid w:val="360139B8"/>
    <w:rsid w:val="36256DC5"/>
    <w:rsid w:val="36290C2F"/>
    <w:rsid w:val="362A49AB"/>
    <w:rsid w:val="36301CAE"/>
    <w:rsid w:val="3637718E"/>
    <w:rsid w:val="36384921"/>
    <w:rsid w:val="366B14B6"/>
    <w:rsid w:val="36900EB9"/>
    <w:rsid w:val="36A24CBE"/>
    <w:rsid w:val="36A85C45"/>
    <w:rsid w:val="36AF6AB1"/>
    <w:rsid w:val="36B36BA8"/>
    <w:rsid w:val="36BC7D30"/>
    <w:rsid w:val="36C7685E"/>
    <w:rsid w:val="36C8518D"/>
    <w:rsid w:val="36D70F63"/>
    <w:rsid w:val="36D911EF"/>
    <w:rsid w:val="36E93F55"/>
    <w:rsid w:val="36EE3F4B"/>
    <w:rsid w:val="36F679D7"/>
    <w:rsid w:val="36FD6880"/>
    <w:rsid w:val="36FE1C40"/>
    <w:rsid w:val="37110A52"/>
    <w:rsid w:val="37135440"/>
    <w:rsid w:val="371C79AA"/>
    <w:rsid w:val="371F3DE4"/>
    <w:rsid w:val="372248E3"/>
    <w:rsid w:val="37230362"/>
    <w:rsid w:val="37283FBD"/>
    <w:rsid w:val="373A41EA"/>
    <w:rsid w:val="37465029"/>
    <w:rsid w:val="37543839"/>
    <w:rsid w:val="37585C03"/>
    <w:rsid w:val="376B44C4"/>
    <w:rsid w:val="376D0E2E"/>
    <w:rsid w:val="37850091"/>
    <w:rsid w:val="379116A8"/>
    <w:rsid w:val="37A60983"/>
    <w:rsid w:val="37A93BCE"/>
    <w:rsid w:val="37B71B23"/>
    <w:rsid w:val="37BB194B"/>
    <w:rsid w:val="37BF843D"/>
    <w:rsid w:val="37C366FC"/>
    <w:rsid w:val="37C935C2"/>
    <w:rsid w:val="37DA2CF5"/>
    <w:rsid w:val="37DF0D06"/>
    <w:rsid w:val="37EF25FC"/>
    <w:rsid w:val="37F7120E"/>
    <w:rsid w:val="37FE5FF1"/>
    <w:rsid w:val="38035DBC"/>
    <w:rsid w:val="380D2520"/>
    <w:rsid w:val="380F56A1"/>
    <w:rsid w:val="38134DDD"/>
    <w:rsid w:val="381B6DB3"/>
    <w:rsid w:val="382A750F"/>
    <w:rsid w:val="383B13D4"/>
    <w:rsid w:val="383C201B"/>
    <w:rsid w:val="38546D78"/>
    <w:rsid w:val="385566B6"/>
    <w:rsid w:val="386144A9"/>
    <w:rsid w:val="38785F5F"/>
    <w:rsid w:val="388A0CF8"/>
    <w:rsid w:val="388B52AB"/>
    <w:rsid w:val="389D5144"/>
    <w:rsid w:val="38A34CC6"/>
    <w:rsid w:val="38A66177"/>
    <w:rsid w:val="38AB6509"/>
    <w:rsid w:val="38C67BAB"/>
    <w:rsid w:val="38D47011"/>
    <w:rsid w:val="38DB5A9C"/>
    <w:rsid w:val="38E9013C"/>
    <w:rsid w:val="38FD5AC6"/>
    <w:rsid w:val="38FF2F74"/>
    <w:rsid w:val="38FF4EFB"/>
    <w:rsid w:val="390B3713"/>
    <w:rsid w:val="391928A0"/>
    <w:rsid w:val="391C5320"/>
    <w:rsid w:val="39243F17"/>
    <w:rsid w:val="392967A0"/>
    <w:rsid w:val="392B7BAB"/>
    <w:rsid w:val="392C18C2"/>
    <w:rsid w:val="39481B04"/>
    <w:rsid w:val="394C66DD"/>
    <w:rsid w:val="396122B0"/>
    <w:rsid w:val="39730461"/>
    <w:rsid w:val="397440DA"/>
    <w:rsid w:val="39764D37"/>
    <w:rsid w:val="39AE5A5B"/>
    <w:rsid w:val="39B72078"/>
    <w:rsid w:val="39B96310"/>
    <w:rsid w:val="39BB0FB8"/>
    <w:rsid w:val="39C830C2"/>
    <w:rsid w:val="39EC7D3C"/>
    <w:rsid w:val="3A2053A6"/>
    <w:rsid w:val="3A26050E"/>
    <w:rsid w:val="3A446E54"/>
    <w:rsid w:val="3A6B361F"/>
    <w:rsid w:val="3A714511"/>
    <w:rsid w:val="3A7FA0D8"/>
    <w:rsid w:val="3A894E1A"/>
    <w:rsid w:val="3A985B80"/>
    <w:rsid w:val="3AA51A0D"/>
    <w:rsid w:val="3ABD00AF"/>
    <w:rsid w:val="3AC76E36"/>
    <w:rsid w:val="3ACB56B9"/>
    <w:rsid w:val="3ADF037E"/>
    <w:rsid w:val="3AE22C48"/>
    <w:rsid w:val="3AEF41B2"/>
    <w:rsid w:val="3AF07D51"/>
    <w:rsid w:val="3AF86C63"/>
    <w:rsid w:val="3AFB06C4"/>
    <w:rsid w:val="3B040FE4"/>
    <w:rsid w:val="3B0D0484"/>
    <w:rsid w:val="3B1744D9"/>
    <w:rsid w:val="3B2B14C0"/>
    <w:rsid w:val="3B331512"/>
    <w:rsid w:val="3B3D0765"/>
    <w:rsid w:val="3B510961"/>
    <w:rsid w:val="3B641997"/>
    <w:rsid w:val="3B6762C9"/>
    <w:rsid w:val="3B723AD4"/>
    <w:rsid w:val="3B7B4897"/>
    <w:rsid w:val="3B7B4EF3"/>
    <w:rsid w:val="3B802375"/>
    <w:rsid w:val="3B8D4FDE"/>
    <w:rsid w:val="3B90605D"/>
    <w:rsid w:val="3BA53444"/>
    <w:rsid w:val="3BA81601"/>
    <w:rsid w:val="3BAC507F"/>
    <w:rsid w:val="3BB13E90"/>
    <w:rsid w:val="3BC242CB"/>
    <w:rsid w:val="3BC255BB"/>
    <w:rsid w:val="3BDD0EC4"/>
    <w:rsid w:val="3BEA2018"/>
    <w:rsid w:val="3C1C68FB"/>
    <w:rsid w:val="3C266052"/>
    <w:rsid w:val="3C2C3501"/>
    <w:rsid w:val="3C322630"/>
    <w:rsid w:val="3C390C19"/>
    <w:rsid w:val="3C557F1C"/>
    <w:rsid w:val="3C5D3905"/>
    <w:rsid w:val="3C5E7B6B"/>
    <w:rsid w:val="3C720A34"/>
    <w:rsid w:val="3C731522"/>
    <w:rsid w:val="3C7B26C4"/>
    <w:rsid w:val="3C8D6778"/>
    <w:rsid w:val="3C930AE4"/>
    <w:rsid w:val="3C935899"/>
    <w:rsid w:val="3C9E74DC"/>
    <w:rsid w:val="3CA40291"/>
    <w:rsid w:val="3CB35C1A"/>
    <w:rsid w:val="3CB46D18"/>
    <w:rsid w:val="3D066D21"/>
    <w:rsid w:val="3D0E1D7A"/>
    <w:rsid w:val="3D146378"/>
    <w:rsid w:val="3D2364DC"/>
    <w:rsid w:val="3D3313E5"/>
    <w:rsid w:val="3D3B13BE"/>
    <w:rsid w:val="3D617252"/>
    <w:rsid w:val="3D6359CF"/>
    <w:rsid w:val="3D636911"/>
    <w:rsid w:val="3D712EC0"/>
    <w:rsid w:val="3D8865AD"/>
    <w:rsid w:val="3D9A5AF7"/>
    <w:rsid w:val="3D9D0729"/>
    <w:rsid w:val="3DA917B8"/>
    <w:rsid w:val="3DAC39CF"/>
    <w:rsid w:val="3DAE434A"/>
    <w:rsid w:val="3DB377D0"/>
    <w:rsid w:val="3DC44B1D"/>
    <w:rsid w:val="3DCB1B13"/>
    <w:rsid w:val="3DCD4D10"/>
    <w:rsid w:val="3DD223B2"/>
    <w:rsid w:val="3DEA0E7D"/>
    <w:rsid w:val="3DEA4188"/>
    <w:rsid w:val="3DFD3C46"/>
    <w:rsid w:val="3E234D34"/>
    <w:rsid w:val="3E313576"/>
    <w:rsid w:val="3E36697B"/>
    <w:rsid w:val="3E493FE3"/>
    <w:rsid w:val="3E4B6981"/>
    <w:rsid w:val="3E672EB4"/>
    <w:rsid w:val="3E695273"/>
    <w:rsid w:val="3E6D11EF"/>
    <w:rsid w:val="3E89310E"/>
    <w:rsid w:val="3E8D5C11"/>
    <w:rsid w:val="3EA22D08"/>
    <w:rsid w:val="3EA610B6"/>
    <w:rsid w:val="3EA6508A"/>
    <w:rsid w:val="3EB70181"/>
    <w:rsid w:val="3EBB151E"/>
    <w:rsid w:val="3EBC352D"/>
    <w:rsid w:val="3EBE084F"/>
    <w:rsid w:val="3EC076B5"/>
    <w:rsid w:val="3EC32B74"/>
    <w:rsid w:val="3ED71712"/>
    <w:rsid w:val="3ED92825"/>
    <w:rsid w:val="3EDB7087"/>
    <w:rsid w:val="3F040999"/>
    <w:rsid w:val="3F062266"/>
    <w:rsid w:val="3F2179D0"/>
    <w:rsid w:val="3F265678"/>
    <w:rsid w:val="3F28434E"/>
    <w:rsid w:val="3F326DBB"/>
    <w:rsid w:val="3F360EA4"/>
    <w:rsid w:val="3F3A7F44"/>
    <w:rsid w:val="3F4D6969"/>
    <w:rsid w:val="3F4E4B32"/>
    <w:rsid w:val="3F59010B"/>
    <w:rsid w:val="3F5D1697"/>
    <w:rsid w:val="3F6C4251"/>
    <w:rsid w:val="3F9135C0"/>
    <w:rsid w:val="3F9A3294"/>
    <w:rsid w:val="3FA834DC"/>
    <w:rsid w:val="3FAE7BFF"/>
    <w:rsid w:val="3FB079D9"/>
    <w:rsid w:val="3FB44390"/>
    <w:rsid w:val="3FBA2C49"/>
    <w:rsid w:val="3FCA6EFD"/>
    <w:rsid w:val="3FD010CB"/>
    <w:rsid w:val="3FD049EC"/>
    <w:rsid w:val="3FDA1D33"/>
    <w:rsid w:val="3FE815EE"/>
    <w:rsid w:val="3FF76861"/>
    <w:rsid w:val="40023C70"/>
    <w:rsid w:val="40086A92"/>
    <w:rsid w:val="402158C5"/>
    <w:rsid w:val="402F7539"/>
    <w:rsid w:val="404264F9"/>
    <w:rsid w:val="405F542D"/>
    <w:rsid w:val="406518C8"/>
    <w:rsid w:val="40736AAC"/>
    <w:rsid w:val="40774C91"/>
    <w:rsid w:val="40955117"/>
    <w:rsid w:val="40A92D7E"/>
    <w:rsid w:val="40DC05C4"/>
    <w:rsid w:val="40EC294D"/>
    <w:rsid w:val="41083B3B"/>
    <w:rsid w:val="410F3D8F"/>
    <w:rsid w:val="41220DC3"/>
    <w:rsid w:val="41336AA7"/>
    <w:rsid w:val="413A078C"/>
    <w:rsid w:val="413C022C"/>
    <w:rsid w:val="41465A7C"/>
    <w:rsid w:val="414A27E7"/>
    <w:rsid w:val="41567FFC"/>
    <w:rsid w:val="416C6812"/>
    <w:rsid w:val="417A2E1B"/>
    <w:rsid w:val="419A3818"/>
    <w:rsid w:val="419C55D6"/>
    <w:rsid w:val="419F3437"/>
    <w:rsid w:val="41BE1C6A"/>
    <w:rsid w:val="41CC0CFB"/>
    <w:rsid w:val="41CE1449"/>
    <w:rsid w:val="41E31636"/>
    <w:rsid w:val="41E6684E"/>
    <w:rsid w:val="41EB36EE"/>
    <w:rsid w:val="42007BC3"/>
    <w:rsid w:val="42187677"/>
    <w:rsid w:val="421F5007"/>
    <w:rsid w:val="422723C1"/>
    <w:rsid w:val="422E7705"/>
    <w:rsid w:val="42347BEE"/>
    <w:rsid w:val="4239502A"/>
    <w:rsid w:val="42397651"/>
    <w:rsid w:val="423D7BE4"/>
    <w:rsid w:val="423F278B"/>
    <w:rsid w:val="4289012F"/>
    <w:rsid w:val="42902FAB"/>
    <w:rsid w:val="42954F65"/>
    <w:rsid w:val="42974896"/>
    <w:rsid w:val="42AB6297"/>
    <w:rsid w:val="42AC1AFD"/>
    <w:rsid w:val="42BD0C15"/>
    <w:rsid w:val="42BD5589"/>
    <w:rsid w:val="42C13E24"/>
    <w:rsid w:val="42C260BF"/>
    <w:rsid w:val="42C304D8"/>
    <w:rsid w:val="42C80099"/>
    <w:rsid w:val="42D03DF9"/>
    <w:rsid w:val="42DA2207"/>
    <w:rsid w:val="42DC4996"/>
    <w:rsid w:val="42DF438F"/>
    <w:rsid w:val="42E04ECD"/>
    <w:rsid w:val="42EE5C1F"/>
    <w:rsid w:val="42F052B7"/>
    <w:rsid w:val="42F80A8C"/>
    <w:rsid w:val="431E6379"/>
    <w:rsid w:val="431E7646"/>
    <w:rsid w:val="432039E0"/>
    <w:rsid w:val="432675D2"/>
    <w:rsid w:val="432A1D61"/>
    <w:rsid w:val="433208D1"/>
    <w:rsid w:val="4338529B"/>
    <w:rsid w:val="433F7EB7"/>
    <w:rsid w:val="43463727"/>
    <w:rsid w:val="43470476"/>
    <w:rsid w:val="4348702B"/>
    <w:rsid w:val="4351111A"/>
    <w:rsid w:val="43804A43"/>
    <w:rsid w:val="43891467"/>
    <w:rsid w:val="43963B42"/>
    <w:rsid w:val="43994D0F"/>
    <w:rsid w:val="43A05748"/>
    <w:rsid w:val="43B07F6C"/>
    <w:rsid w:val="43BA09D8"/>
    <w:rsid w:val="43BE2A16"/>
    <w:rsid w:val="43C9547E"/>
    <w:rsid w:val="43DC17D0"/>
    <w:rsid w:val="43DF4ED4"/>
    <w:rsid w:val="43F84BB0"/>
    <w:rsid w:val="441060A4"/>
    <w:rsid w:val="441C6B00"/>
    <w:rsid w:val="441F3CEF"/>
    <w:rsid w:val="44292B4D"/>
    <w:rsid w:val="442C445F"/>
    <w:rsid w:val="44304E5A"/>
    <w:rsid w:val="44344A93"/>
    <w:rsid w:val="443B5510"/>
    <w:rsid w:val="445B5D66"/>
    <w:rsid w:val="445C25FF"/>
    <w:rsid w:val="446272E5"/>
    <w:rsid w:val="446374FE"/>
    <w:rsid w:val="44643E47"/>
    <w:rsid w:val="44836571"/>
    <w:rsid w:val="44897E3F"/>
    <w:rsid w:val="448C6DF0"/>
    <w:rsid w:val="449A179A"/>
    <w:rsid w:val="44A92E36"/>
    <w:rsid w:val="44C25CAA"/>
    <w:rsid w:val="44F17CAA"/>
    <w:rsid w:val="45184507"/>
    <w:rsid w:val="451F4451"/>
    <w:rsid w:val="45201CD0"/>
    <w:rsid w:val="45261C17"/>
    <w:rsid w:val="45297843"/>
    <w:rsid w:val="4533463C"/>
    <w:rsid w:val="453426AB"/>
    <w:rsid w:val="45360362"/>
    <w:rsid w:val="453B4135"/>
    <w:rsid w:val="453B4205"/>
    <w:rsid w:val="453F19E0"/>
    <w:rsid w:val="454049A0"/>
    <w:rsid w:val="454436DE"/>
    <w:rsid w:val="45521467"/>
    <w:rsid w:val="455A7EC7"/>
    <w:rsid w:val="45705E8D"/>
    <w:rsid w:val="45766896"/>
    <w:rsid w:val="458B08FC"/>
    <w:rsid w:val="458B1BBC"/>
    <w:rsid w:val="45956E7E"/>
    <w:rsid w:val="45A95584"/>
    <w:rsid w:val="45AE4A0E"/>
    <w:rsid w:val="45B60FB3"/>
    <w:rsid w:val="45B76938"/>
    <w:rsid w:val="45C412DE"/>
    <w:rsid w:val="45C42B72"/>
    <w:rsid w:val="45C65B0E"/>
    <w:rsid w:val="45D16D59"/>
    <w:rsid w:val="45E56CA3"/>
    <w:rsid w:val="45EB06EF"/>
    <w:rsid w:val="45F17488"/>
    <w:rsid w:val="45FD6F20"/>
    <w:rsid w:val="460F492E"/>
    <w:rsid w:val="46186197"/>
    <w:rsid w:val="461934A2"/>
    <w:rsid w:val="461A4C1A"/>
    <w:rsid w:val="46332BF8"/>
    <w:rsid w:val="463E476D"/>
    <w:rsid w:val="46445707"/>
    <w:rsid w:val="464610B0"/>
    <w:rsid w:val="464E1182"/>
    <w:rsid w:val="465638A4"/>
    <w:rsid w:val="467B30A8"/>
    <w:rsid w:val="467B4EE0"/>
    <w:rsid w:val="4691113B"/>
    <w:rsid w:val="469C3D47"/>
    <w:rsid w:val="46A85E78"/>
    <w:rsid w:val="46AB02E9"/>
    <w:rsid w:val="46B04AE1"/>
    <w:rsid w:val="46B40B6B"/>
    <w:rsid w:val="46BB765E"/>
    <w:rsid w:val="46C6323D"/>
    <w:rsid w:val="46D64DD7"/>
    <w:rsid w:val="46D7495C"/>
    <w:rsid w:val="46F427C7"/>
    <w:rsid w:val="46F43BD9"/>
    <w:rsid w:val="46F95916"/>
    <w:rsid w:val="46FE5DB8"/>
    <w:rsid w:val="470D2F62"/>
    <w:rsid w:val="4718603E"/>
    <w:rsid w:val="471D4CB0"/>
    <w:rsid w:val="4723541D"/>
    <w:rsid w:val="47256588"/>
    <w:rsid w:val="472C3214"/>
    <w:rsid w:val="473050C1"/>
    <w:rsid w:val="47326D4E"/>
    <w:rsid w:val="475B786F"/>
    <w:rsid w:val="477B2B8E"/>
    <w:rsid w:val="47814304"/>
    <w:rsid w:val="478301B0"/>
    <w:rsid w:val="47843F76"/>
    <w:rsid w:val="478B7614"/>
    <w:rsid w:val="479F6D48"/>
    <w:rsid w:val="47A74A6E"/>
    <w:rsid w:val="47B2140D"/>
    <w:rsid w:val="47B70B10"/>
    <w:rsid w:val="47C76806"/>
    <w:rsid w:val="47F241AB"/>
    <w:rsid w:val="47FE60CC"/>
    <w:rsid w:val="48025E63"/>
    <w:rsid w:val="48164085"/>
    <w:rsid w:val="48282106"/>
    <w:rsid w:val="48361663"/>
    <w:rsid w:val="48362D3C"/>
    <w:rsid w:val="484564C5"/>
    <w:rsid w:val="4854681C"/>
    <w:rsid w:val="485D351D"/>
    <w:rsid w:val="485E64DF"/>
    <w:rsid w:val="48797688"/>
    <w:rsid w:val="487B1C49"/>
    <w:rsid w:val="487F180D"/>
    <w:rsid w:val="488327FF"/>
    <w:rsid w:val="48A279E5"/>
    <w:rsid w:val="48AE07FB"/>
    <w:rsid w:val="48AF4F82"/>
    <w:rsid w:val="48CA5BDD"/>
    <w:rsid w:val="48D91E9A"/>
    <w:rsid w:val="48E1229C"/>
    <w:rsid w:val="48FD3F53"/>
    <w:rsid w:val="48FE483B"/>
    <w:rsid w:val="49204394"/>
    <w:rsid w:val="49273E0A"/>
    <w:rsid w:val="49295B00"/>
    <w:rsid w:val="493605C1"/>
    <w:rsid w:val="49383978"/>
    <w:rsid w:val="49422109"/>
    <w:rsid w:val="494A1837"/>
    <w:rsid w:val="494F77BB"/>
    <w:rsid w:val="495163FD"/>
    <w:rsid w:val="498F6B83"/>
    <w:rsid w:val="4990050C"/>
    <w:rsid w:val="49905F6E"/>
    <w:rsid w:val="49926105"/>
    <w:rsid w:val="49984919"/>
    <w:rsid w:val="499968D8"/>
    <w:rsid w:val="49A202BD"/>
    <w:rsid w:val="49B04FF6"/>
    <w:rsid w:val="49B7467B"/>
    <w:rsid w:val="49BB4DFF"/>
    <w:rsid w:val="49DA6140"/>
    <w:rsid w:val="49DF05FB"/>
    <w:rsid w:val="49ED5CD0"/>
    <w:rsid w:val="49F42241"/>
    <w:rsid w:val="49F6782D"/>
    <w:rsid w:val="4A13062D"/>
    <w:rsid w:val="4A247656"/>
    <w:rsid w:val="4A27484B"/>
    <w:rsid w:val="4A35554B"/>
    <w:rsid w:val="4A4D4AF3"/>
    <w:rsid w:val="4A551DC2"/>
    <w:rsid w:val="4A5C4BFA"/>
    <w:rsid w:val="4A602365"/>
    <w:rsid w:val="4A637FA2"/>
    <w:rsid w:val="4A683F6B"/>
    <w:rsid w:val="4A750FA6"/>
    <w:rsid w:val="4A7578C9"/>
    <w:rsid w:val="4A7D7891"/>
    <w:rsid w:val="4A922B5E"/>
    <w:rsid w:val="4AAA0F93"/>
    <w:rsid w:val="4AAB7AF7"/>
    <w:rsid w:val="4AAF78C3"/>
    <w:rsid w:val="4AB2178A"/>
    <w:rsid w:val="4ABA6312"/>
    <w:rsid w:val="4AC5473E"/>
    <w:rsid w:val="4ACF6D04"/>
    <w:rsid w:val="4ADB0F88"/>
    <w:rsid w:val="4AE9143A"/>
    <w:rsid w:val="4AE9280F"/>
    <w:rsid w:val="4AEC60E7"/>
    <w:rsid w:val="4AF20E05"/>
    <w:rsid w:val="4AF67242"/>
    <w:rsid w:val="4AFA0424"/>
    <w:rsid w:val="4B054CFE"/>
    <w:rsid w:val="4B117368"/>
    <w:rsid w:val="4B257BC2"/>
    <w:rsid w:val="4B3B31C8"/>
    <w:rsid w:val="4B3D4D2C"/>
    <w:rsid w:val="4B432B93"/>
    <w:rsid w:val="4B4817B5"/>
    <w:rsid w:val="4B606090"/>
    <w:rsid w:val="4B660844"/>
    <w:rsid w:val="4B975535"/>
    <w:rsid w:val="4BA44B18"/>
    <w:rsid w:val="4BB12A34"/>
    <w:rsid w:val="4BB15C21"/>
    <w:rsid w:val="4BCD4D56"/>
    <w:rsid w:val="4BDB6776"/>
    <w:rsid w:val="4BDE3CBF"/>
    <w:rsid w:val="4BE06EB7"/>
    <w:rsid w:val="4BE33950"/>
    <w:rsid w:val="4BEB7DF9"/>
    <w:rsid w:val="4BF63E77"/>
    <w:rsid w:val="4C171611"/>
    <w:rsid w:val="4C3103F7"/>
    <w:rsid w:val="4C3C127F"/>
    <w:rsid w:val="4C427B95"/>
    <w:rsid w:val="4C4669D2"/>
    <w:rsid w:val="4C8458FE"/>
    <w:rsid w:val="4C871830"/>
    <w:rsid w:val="4C8B0174"/>
    <w:rsid w:val="4C9926CC"/>
    <w:rsid w:val="4CA62D4C"/>
    <w:rsid w:val="4CAA3342"/>
    <w:rsid w:val="4CAA7011"/>
    <w:rsid w:val="4CB656F2"/>
    <w:rsid w:val="4CC3103C"/>
    <w:rsid w:val="4CCB42C5"/>
    <w:rsid w:val="4CCF0711"/>
    <w:rsid w:val="4CCF17BD"/>
    <w:rsid w:val="4CD55BEB"/>
    <w:rsid w:val="4CF520EB"/>
    <w:rsid w:val="4D020122"/>
    <w:rsid w:val="4D026969"/>
    <w:rsid w:val="4D0C2C77"/>
    <w:rsid w:val="4D1A1400"/>
    <w:rsid w:val="4D1E4578"/>
    <w:rsid w:val="4D4F3090"/>
    <w:rsid w:val="4D7C0D00"/>
    <w:rsid w:val="4D931243"/>
    <w:rsid w:val="4DBC6539"/>
    <w:rsid w:val="4DD776AB"/>
    <w:rsid w:val="4E1F1825"/>
    <w:rsid w:val="4E3653FD"/>
    <w:rsid w:val="4E37755B"/>
    <w:rsid w:val="4E3E4076"/>
    <w:rsid w:val="4E473566"/>
    <w:rsid w:val="4E4B0485"/>
    <w:rsid w:val="4E503CDF"/>
    <w:rsid w:val="4E5972CA"/>
    <w:rsid w:val="4E647908"/>
    <w:rsid w:val="4E681FAD"/>
    <w:rsid w:val="4E790CD6"/>
    <w:rsid w:val="4E837F79"/>
    <w:rsid w:val="4E8B47DA"/>
    <w:rsid w:val="4E971287"/>
    <w:rsid w:val="4E9D0C5E"/>
    <w:rsid w:val="4EA5389D"/>
    <w:rsid w:val="4EA82125"/>
    <w:rsid w:val="4EA968C2"/>
    <w:rsid w:val="4EB173C6"/>
    <w:rsid w:val="4EB733D6"/>
    <w:rsid w:val="4EE0227C"/>
    <w:rsid w:val="4EE17B83"/>
    <w:rsid w:val="4EE6611F"/>
    <w:rsid w:val="4F0AE590"/>
    <w:rsid w:val="4F321DBF"/>
    <w:rsid w:val="4F452886"/>
    <w:rsid w:val="4F4D1362"/>
    <w:rsid w:val="4F510335"/>
    <w:rsid w:val="4F5E4B10"/>
    <w:rsid w:val="4F7864E2"/>
    <w:rsid w:val="4F791EEA"/>
    <w:rsid w:val="4FB91209"/>
    <w:rsid w:val="4FBD1A1F"/>
    <w:rsid w:val="4FBE1DF5"/>
    <w:rsid w:val="4FC24E8A"/>
    <w:rsid w:val="4FF10B69"/>
    <w:rsid w:val="500D5DB3"/>
    <w:rsid w:val="5010374D"/>
    <w:rsid w:val="501613EA"/>
    <w:rsid w:val="501A73E7"/>
    <w:rsid w:val="503E0ED2"/>
    <w:rsid w:val="505356F4"/>
    <w:rsid w:val="5067527D"/>
    <w:rsid w:val="506816E0"/>
    <w:rsid w:val="50744D60"/>
    <w:rsid w:val="50803083"/>
    <w:rsid w:val="508865A2"/>
    <w:rsid w:val="50A34C80"/>
    <w:rsid w:val="50AD68A1"/>
    <w:rsid w:val="50B65562"/>
    <w:rsid w:val="50C3153F"/>
    <w:rsid w:val="50C833CB"/>
    <w:rsid w:val="50EE3A87"/>
    <w:rsid w:val="510224A3"/>
    <w:rsid w:val="51096FBC"/>
    <w:rsid w:val="510C0E2E"/>
    <w:rsid w:val="511023D2"/>
    <w:rsid w:val="511A6982"/>
    <w:rsid w:val="513833F4"/>
    <w:rsid w:val="513B4C0C"/>
    <w:rsid w:val="513E2A78"/>
    <w:rsid w:val="51431745"/>
    <w:rsid w:val="514F51CB"/>
    <w:rsid w:val="516171A0"/>
    <w:rsid w:val="51636DAE"/>
    <w:rsid w:val="51722F47"/>
    <w:rsid w:val="51767FF0"/>
    <w:rsid w:val="51A551DA"/>
    <w:rsid w:val="51AE6FCB"/>
    <w:rsid w:val="51B63DF6"/>
    <w:rsid w:val="51E473ED"/>
    <w:rsid w:val="51F9411A"/>
    <w:rsid w:val="51FD1A5C"/>
    <w:rsid w:val="5212591E"/>
    <w:rsid w:val="52195BA8"/>
    <w:rsid w:val="52211C80"/>
    <w:rsid w:val="5226155A"/>
    <w:rsid w:val="522639F0"/>
    <w:rsid w:val="522B3864"/>
    <w:rsid w:val="523C2CD5"/>
    <w:rsid w:val="5241072B"/>
    <w:rsid w:val="524C3FFD"/>
    <w:rsid w:val="52523205"/>
    <w:rsid w:val="52634BD2"/>
    <w:rsid w:val="52682C3F"/>
    <w:rsid w:val="52760D63"/>
    <w:rsid w:val="527F6CB5"/>
    <w:rsid w:val="528668E2"/>
    <w:rsid w:val="52A36D3A"/>
    <w:rsid w:val="52B61074"/>
    <w:rsid w:val="52CC22C8"/>
    <w:rsid w:val="52F3427A"/>
    <w:rsid w:val="52F5267F"/>
    <w:rsid w:val="52FA0223"/>
    <w:rsid w:val="530144F2"/>
    <w:rsid w:val="53074D0E"/>
    <w:rsid w:val="531C6B04"/>
    <w:rsid w:val="53346DCF"/>
    <w:rsid w:val="53365130"/>
    <w:rsid w:val="53366854"/>
    <w:rsid w:val="535F4C6A"/>
    <w:rsid w:val="53615D77"/>
    <w:rsid w:val="537A110E"/>
    <w:rsid w:val="539908EE"/>
    <w:rsid w:val="53F47C07"/>
    <w:rsid w:val="53FA7012"/>
    <w:rsid w:val="54017C77"/>
    <w:rsid w:val="5405643C"/>
    <w:rsid w:val="54154D59"/>
    <w:rsid w:val="54282813"/>
    <w:rsid w:val="544A47D3"/>
    <w:rsid w:val="545B53C8"/>
    <w:rsid w:val="545D3092"/>
    <w:rsid w:val="54730839"/>
    <w:rsid w:val="547A48F8"/>
    <w:rsid w:val="547D2F9E"/>
    <w:rsid w:val="547D731B"/>
    <w:rsid w:val="54B30C5E"/>
    <w:rsid w:val="54B8031D"/>
    <w:rsid w:val="54BC4F94"/>
    <w:rsid w:val="54BD088F"/>
    <w:rsid w:val="54DB1C81"/>
    <w:rsid w:val="54EF288B"/>
    <w:rsid w:val="550B5058"/>
    <w:rsid w:val="5515023E"/>
    <w:rsid w:val="551D5901"/>
    <w:rsid w:val="552176E2"/>
    <w:rsid w:val="5535086A"/>
    <w:rsid w:val="553B15EC"/>
    <w:rsid w:val="55692886"/>
    <w:rsid w:val="55781630"/>
    <w:rsid w:val="55787787"/>
    <w:rsid w:val="5588360C"/>
    <w:rsid w:val="558C23AE"/>
    <w:rsid w:val="55B70915"/>
    <w:rsid w:val="55BF392A"/>
    <w:rsid w:val="55C335FF"/>
    <w:rsid w:val="55D24AB8"/>
    <w:rsid w:val="55D3016F"/>
    <w:rsid w:val="55D70A42"/>
    <w:rsid w:val="55D903ED"/>
    <w:rsid w:val="55FF46FF"/>
    <w:rsid w:val="56124F67"/>
    <w:rsid w:val="562770B6"/>
    <w:rsid w:val="562F0650"/>
    <w:rsid w:val="56325048"/>
    <w:rsid w:val="564E5475"/>
    <w:rsid w:val="565270C9"/>
    <w:rsid w:val="56556039"/>
    <w:rsid w:val="566E43CB"/>
    <w:rsid w:val="567134D1"/>
    <w:rsid w:val="56730DA6"/>
    <w:rsid w:val="56817115"/>
    <w:rsid w:val="568D1ECF"/>
    <w:rsid w:val="56A81C1A"/>
    <w:rsid w:val="56B778AE"/>
    <w:rsid w:val="56C4326C"/>
    <w:rsid w:val="56CB1868"/>
    <w:rsid w:val="56CC25C8"/>
    <w:rsid w:val="56E056D4"/>
    <w:rsid w:val="56EE30C2"/>
    <w:rsid w:val="56F813A0"/>
    <w:rsid w:val="5701658C"/>
    <w:rsid w:val="57032046"/>
    <w:rsid w:val="57096108"/>
    <w:rsid w:val="571662CD"/>
    <w:rsid w:val="57455942"/>
    <w:rsid w:val="574B0213"/>
    <w:rsid w:val="574F2990"/>
    <w:rsid w:val="57A30C9A"/>
    <w:rsid w:val="57B45537"/>
    <w:rsid w:val="57CA30B6"/>
    <w:rsid w:val="57D17F4B"/>
    <w:rsid w:val="57F51477"/>
    <w:rsid w:val="57F934C0"/>
    <w:rsid w:val="57F93FED"/>
    <w:rsid w:val="58013D55"/>
    <w:rsid w:val="58233E6B"/>
    <w:rsid w:val="583F6838"/>
    <w:rsid w:val="58430AE9"/>
    <w:rsid w:val="584A79DD"/>
    <w:rsid w:val="58634DD0"/>
    <w:rsid w:val="586844B6"/>
    <w:rsid w:val="58786C58"/>
    <w:rsid w:val="58951C97"/>
    <w:rsid w:val="58AF735F"/>
    <w:rsid w:val="58B0410D"/>
    <w:rsid w:val="58BB21A4"/>
    <w:rsid w:val="58C62C27"/>
    <w:rsid w:val="58C963C2"/>
    <w:rsid w:val="58CC2A45"/>
    <w:rsid w:val="58D222ED"/>
    <w:rsid w:val="58E86451"/>
    <w:rsid w:val="58FC5AEF"/>
    <w:rsid w:val="59035AFA"/>
    <w:rsid w:val="5904247D"/>
    <w:rsid w:val="591E45BB"/>
    <w:rsid w:val="59201ECA"/>
    <w:rsid w:val="59250EFD"/>
    <w:rsid w:val="592F1BA0"/>
    <w:rsid w:val="593E64CA"/>
    <w:rsid w:val="594556FD"/>
    <w:rsid w:val="596379A9"/>
    <w:rsid w:val="59787FEA"/>
    <w:rsid w:val="597D0736"/>
    <w:rsid w:val="59834524"/>
    <w:rsid w:val="59934B4F"/>
    <w:rsid w:val="59AA1CA3"/>
    <w:rsid w:val="59C02604"/>
    <w:rsid w:val="59C12A14"/>
    <w:rsid w:val="59CF1ADD"/>
    <w:rsid w:val="59D17D75"/>
    <w:rsid w:val="59D471D7"/>
    <w:rsid w:val="59E61693"/>
    <w:rsid w:val="5A1317F0"/>
    <w:rsid w:val="5A2646DB"/>
    <w:rsid w:val="5A2B57AE"/>
    <w:rsid w:val="5A2E776F"/>
    <w:rsid w:val="5A321BEA"/>
    <w:rsid w:val="5A366F84"/>
    <w:rsid w:val="5A3F0176"/>
    <w:rsid w:val="5A6D2DB1"/>
    <w:rsid w:val="5A6E407A"/>
    <w:rsid w:val="5A7E74F9"/>
    <w:rsid w:val="5A8E165E"/>
    <w:rsid w:val="5A945E59"/>
    <w:rsid w:val="5AAE0441"/>
    <w:rsid w:val="5AAE5BEC"/>
    <w:rsid w:val="5AD1351F"/>
    <w:rsid w:val="5AD339D9"/>
    <w:rsid w:val="5AD85B99"/>
    <w:rsid w:val="5ADD38D5"/>
    <w:rsid w:val="5AE20086"/>
    <w:rsid w:val="5AE8322E"/>
    <w:rsid w:val="5AEF1185"/>
    <w:rsid w:val="5AF50835"/>
    <w:rsid w:val="5AFA3298"/>
    <w:rsid w:val="5B0D7295"/>
    <w:rsid w:val="5B206399"/>
    <w:rsid w:val="5B224853"/>
    <w:rsid w:val="5B4C2ADE"/>
    <w:rsid w:val="5B51735D"/>
    <w:rsid w:val="5B673616"/>
    <w:rsid w:val="5B681B2C"/>
    <w:rsid w:val="5B8042ED"/>
    <w:rsid w:val="5B83792C"/>
    <w:rsid w:val="5B902EC7"/>
    <w:rsid w:val="5B9E223B"/>
    <w:rsid w:val="5BA14F87"/>
    <w:rsid w:val="5BAD73DC"/>
    <w:rsid w:val="5BBB4917"/>
    <w:rsid w:val="5BD133DF"/>
    <w:rsid w:val="5BD366A4"/>
    <w:rsid w:val="5BE3130E"/>
    <w:rsid w:val="5BED3C29"/>
    <w:rsid w:val="5BF51E6A"/>
    <w:rsid w:val="5C093177"/>
    <w:rsid w:val="5C0D0073"/>
    <w:rsid w:val="5C3E78DA"/>
    <w:rsid w:val="5C5342DE"/>
    <w:rsid w:val="5C5E1DE9"/>
    <w:rsid w:val="5C611C30"/>
    <w:rsid w:val="5C640E34"/>
    <w:rsid w:val="5C654CF3"/>
    <w:rsid w:val="5C6D3417"/>
    <w:rsid w:val="5C8D2EAA"/>
    <w:rsid w:val="5C9256E7"/>
    <w:rsid w:val="5CA531D1"/>
    <w:rsid w:val="5CAD5B70"/>
    <w:rsid w:val="5CB75213"/>
    <w:rsid w:val="5CBC5D91"/>
    <w:rsid w:val="5CC1108A"/>
    <w:rsid w:val="5CC20563"/>
    <w:rsid w:val="5CCA12C8"/>
    <w:rsid w:val="5CFB164F"/>
    <w:rsid w:val="5CFD339E"/>
    <w:rsid w:val="5D160E63"/>
    <w:rsid w:val="5D170048"/>
    <w:rsid w:val="5D17051D"/>
    <w:rsid w:val="5D2874B3"/>
    <w:rsid w:val="5D395350"/>
    <w:rsid w:val="5D40035D"/>
    <w:rsid w:val="5D49706D"/>
    <w:rsid w:val="5D5F7341"/>
    <w:rsid w:val="5D5F77DD"/>
    <w:rsid w:val="5D717B18"/>
    <w:rsid w:val="5D7B31DE"/>
    <w:rsid w:val="5D840C43"/>
    <w:rsid w:val="5D8E4C63"/>
    <w:rsid w:val="5DAA3645"/>
    <w:rsid w:val="5DAE77A4"/>
    <w:rsid w:val="5DB57EF0"/>
    <w:rsid w:val="5DC533A1"/>
    <w:rsid w:val="5DD230AF"/>
    <w:rsid w:val="5DE62A0F"/>
    <w:rsid w:val="5DF47894"/>
    <w:rsid w:val="5E1044A2"/>
    <w:rsid w:val="5E192361"/>
    <w:rsid w:val="5E1F592C"/>
    <w:rsid w:val="5E2B3F08"/>
    <w:rsid w:val="5E366F27"/>
    <w:rsid w:val="5E386453"/>
    <w:rsid w:val="5E415746"/>
    <w:rsid w:val="5E67210D"/>
    <w:rsid w:val="5E8001BD"/>
    <w:rsid w:val="5E915FF6"/>
    <w:rsid w:val="5E9206AE"/>
    <w:rsid w:val="5EB455C5"/>
    <w:rsid w:val="5ED351EB"/>
    <w:rsid w:val="5EE335F7"/>
    <w:rsid w:val="5EFF0ED2"/>
    <w:rsid w:val="5F126D05"/>
    <w:rsid w:val="5F204F1D"/>
    <w:rsid w:val="5F2B1DCB"/>
    <w:rsid w:val="5F401BE4"/>
    <w:rsid w:val="5F430FD1"/>
    <w:rsid w:val="5F4A1EBB"/>
    <w:rsid w:val="5F4B5E88"/>
    <w:rsid w:val="5F595662"/>
    <w:rsid w:val="5F5B7782"/>
    <w:rsid w:val="5F5E1936"/>
    <w:rsid w:val="5F675B22"/>
    <w:rsid w:val="5F7D448F"/>
    <w:rsid w:val="5F8114AE"/>
    <w:rsid w:val="5F8250FF"/>
    <w:rsid w:val="5F837C91"/>
    <w:rsid w:val="5F862698"/>
    <w:rsid w:val="5FD73AA6"/>
    <w:rsid w:val="5FD85EAF"/>
    <w:rsid w:val="5FF41C37"/>
    <w:rsid w:val="600662E7"/>
    <w:rsid w:val="60104EE3"/>
    <w:rsid w:val="60145C01"/>
    <w:rsid w:val="602533C0"/>
    <w:rsid w:val="6027337A"/>
    <w:rsid w:val="605B4538"/>
    <w:rsid w:val="60754E8E"/>
    <w:rsid w:val="60896264"/>
    <w:rsid w:val="608F1BD3"/>
    <w:rsid w:val="60A13248"/>
    <w:rsid w:val="60BB7E2A"/>
    <w:rsid w:val="60BD1DF5"/>
    <w:rsid w:val="60C5330A"/>
    <w:rsid w:val="60D11BBA"/>
    <w:rsid w:val="60D43683"/>
    <w:rsid w:val="60EB7AA8"/>
    <w:rsid w:val="60EF15B2"/>
    <w:rsid w:val="61001229"/>
    <w:rsid w:val="611E5B3E"/>
    <w:rsid w:val="6121322E"/>
    <w:rsid w:val="61243429"/>
    <w:rsid w:val="61296ACD"/>
    <w:rsid w:val="613D24A2"/>
    <w:rsid w:val="613D3287"/>
    <w:rsid w:val="614149F3"/>
    <w:rsid w:val="61461E6F"/>
    <w:rsid w:val="61476428"/>
    <w:rsid w:val="616638A2"/>
    <w:rsid w:val="6180258F"/>
    <w:rsid w:val="61862C2F"/>
    <w:rsid w:val="618C70A4"/>
    <w:rsid w:val="61A23F59"/>
    <w:rsid w:val="61B90BF2"/>
    <w:rsid w:val="61BC1E65"/>
    <w:rsid w:val="61BF1B9C"/>
    <w:rsid w:val="61C92810"/>
    <w:rsid w:val="61E8288B"/>
    <w:rsid w:val="62033646"/>
    <w:rsid w:val="6203710A"/>
    <w:rsid w:val="621F3FC7"/>
    <w:rsid w:val="62320ECD"/>
    <w:rsid w:val="62321792"/>
    <w:rsid w:val="623873CB"/>
    <w:rsid w:val="62420D5E"/>
    <w:rsid w:val="624256F1"/>
    <w:rsid w:val="62461BBC"/>
    <w:rsid w:val="62480825"/>
    <w:rsid w:val="62516478"/>
    <w:rsid w:val="62540C44"/>
    <w:rsid w:val="625A4E9B"/>
    <w:rsid w:val="62635350"/>
    <w:rsid w:val="628B5453"/>
    <w:rsid w:val="62983D63"/>
    <w:rsid w:val="62AB4430"/>
    <w:rsid w:val="62C671FE"/>
    <w:rsid w:val="62CD11E8"/>
    <w:rsid w:val="62DF39AC"/>
    <w:rsid w:val="62F7131A"/>
    <w:rsid w:val="63111189"/>
    <w:rsid w:val="631A37CF"/>
    <w:rsid w:val="633302A6"/>
    <w:rsid w:val="6337309B"/>
    <w:rsid w:val="633A09A7"/>
    <w:rsid w:val="633C776F"/>
    <w:rsid w:val="636176F3"/>
    <w:rsid w:val="63877230"/>
    <w:rsid w:val="638C249A"/>
    <w:rsid w:val="63A83964"/>
    <w:rsid w:val="63A8579E"/>
    <w:rsid w:val="63AF2E7A"/>
    <w:rsid w:val="63B425DD"/>
    <w:rsid w:val="63BE7084"/>
    <w:rsid w:val="63CD3460"/>
    <w:rsid w:val="63DF1582"/>
    <w:rsid w:val="63EF3DEF"/>
    <w:rsid w:val="63FE569C"/>
    <w:rsid w:val="6412191B"/>
    <w:rsid w:val="641240B1"/>
    <w:rsid w:val="64142F47"/>
    <w:rsid w:val="64161F52"/>
    <w:rsid w:val="64171D73"/>
    <w:rsid w:val="642B3479"/>
    <w:rsid w:val="642F70DC"/>
    <w:rsid w:val="643E3EB6"/>
    <w:rsid w:val="64425440"/>
    <w:rsid w:val="6444357E"/>
    <w:rsid w:val="644E2285"/>
    <w:rsid w:val="647F7413"/>
    <w:rsid w:val="64A14C54"/>
    <w:rsid w:val="64A55457"/>
    <w:rsid w:val="64AF0893"/>
    <w:rsid w:val="64B0068F"/>
    <w:rsid w:val="64B0634B"/>
    <w:rsid w:val="64B7DBF3"/>
    <w:rsid w:val="64BC5A53"/>
    <w:rsid w:val="64BD61FD"/>
    <w:rsid w:val="64C60289"/>
    <w:rsid w:val="64D03662"/>
    <w:rsid w:val="64E71808"/>
    <w:rsid w:val="64F44A85"/>
    <w:rsid w:val="64FC3B23"/>
    <w:rsid w:val="651E0B7C"/>
    <w:rsid w:val="6525278A"/>
    <w:rsid w:val="65301037"/>
    <w:rsid w:val="653D4887"/>
    <w:rsid w:val="655D27A0"/>
    <w:rsid w:val="65691302"/>
    <w:rsid w:val="656B45D6"/>
    <w:rsid w:val="6577186E"/>
    <w:rsid w:val="6583118B"/>
    <w:rsid w:val="6583791F"/>
    <w:rsid w:val="658F1D57"/>
    <w:rsid w:val="658F6146"/>
    <w:rsid w:val="658F6F58"/>
    <w:rsid w:val="65995DFE"/>
    <w:rsid w:val="659A3745"/>
    <w:rsid w:val="65A62B21"/>
    <w:rsid w:val="65AD379D"/>
    <w:rsid w:val="65B6030D"/>
    <w:rsid w:val="65BB7BCB"/>
    <w:rsid w:val="65D63B34"/>
    <w:rsid w:val="65DB4320"/>
    <w:rsid w:val="65DD0D4C"/>
    <w:rsid w:val="65E6167B"/>
    <w:rsid w:val="65E842FE"/>
    <w:rsid w:val="65F63A27"/>
    <w:rsid w:val="660A6E49"/>
    <w:rsid w:val="660F3E17"/>
    <w:rsid w:val="661360BB"/>
    <w:rsid w:val="66253C88"/>
    <w:rsid w:val="662A0A04"/>
    <w:rsid w:val="663C2578"/>
    <w:rsid w:val="663F36BF"/>
    <w:rsid w:val="66482D7B"/>
    <w:rsid w:val="66497400"/>
    <w:rsid w:val="66517729"/>
    <w:rsid w:val="665D79E8"/>
    <w:rsid w:val="66866840"/>
    <w:rsid w:val="66950E06"/>
    <w:rsid w:val="66A12504"/>
    <w:rsid w:val="66A46015"/>
    <w:rsid w:val="66BB34F8"/>
    <w:rsid w:val="66CF4C55"/>
    <w:rsid w:val="66D11DEE"/>
    <w:rsid w:val="66D63CEA"/>
    <w:rsid w:val="66E40448"/>
    <w:rsid w:val="670871A8"/>
    <w:rsid w:val="671520D6"/>
    <w:rsid w:val="672D3127"/>
    <w:rsid w:val="67420658"/>
    <w:rsid w:val="674533A1"/>
    <w:rsid w:val="675178A4"/>
    <w:rsid w:val="67782CEF"/>
    <w:rsid w:val="67802496"/>
    <w:rsid w:val="6788348E"/>
    <w:rsid w:val="67960D9D"/>
    <w:rsid w:val="67A400CA"/>
    <w:rsid w:val="67A50830"/>
    <w:rsid w:val="67A538BA"/>
    <w:rsid w:val="67A73955"/>
    <w:rsid w:val="67A90441"/>
    <w:rsid w:val="67C20C79"/>
    <w:rsid w:val="67C57F48"/>
    <w:rsid w:val="67CD564A"/>
    <w:rsid w:val="67DE4EEE"/>
    <w:rsid w:val="67E933F9"/>
    <w:rsid w:val="67ED5955"/>
    <w:rsid w:val="68022E63"/>
    <w:rsid w:val="68052F36"/>
    <w:rsid w:val="6808141A"/>
    <w:rsid w:val="68400AB2"/>
    <w:rsid w:val="6841737C"/>
    <w:rsid w:val="68536D0C"/>
    <w:rsid w:val="68586140"/>
    <w:rsid w:val="686B3644"/>
    <w:rsid w:val="686B55F0"/>
    <w:rsid w:val="687122A5"/>
    <w:rsid w:val="68827E4E"/>
    <w:rsid w:val="688C2726"/>
    <w:rsid w:val="689474C6"/>
    <w:rsid w:val="689A44D2"/>
    <w:rsid w:val="689B34C0"/>
    <w:rsid w:val="68AD5620"/>
    <w:rsid w:val="68BA0E02"/>
    <w:rsid w:val="68BA7E2F"/>
    <w:rsid w:val="68CE48DE"/>
    <w:rsid w:val="68D044F1"/>
    <w:rsid w:val="68E47A64"/>
    <w:rsid w:val="68E94352"/>
    <w:rsid w:val="68EC7D6D"/>
    <w:rsid w:val="68F058E5"/>
    <w:rsid w:val="68FB170C"/>
    <w:rsid w:val="6902255E"/>
    <w:rsid w:val="69081F0D"/>
    <w:rsid w:val="69185E16"/>
    <w:rsid w:val="6922628D"/>
    <w:rsid w:val="69230A0E"/>
    <w:rsid w:val="69243CCB"/>
    <w:rsid w:val="692D10A8"/>
    <w:rsid w:val="69481ECC"/>
    <w:rsid w:val="694E1343"/>
    <w:rsid w:val="69517D16"/>
    <w:rsid w:val="696778E1"/>
    <w:rsid w:val="697414BE"/>
    <w:rsid w:val="6976628D"/>
    <w:rsid w:val="69781887"/>
    <w:rsid w:val="6979522C"/>
    <w:rsid w:val="69945F1A"/>
    <w:rsid w:val="69A264FB"/>
    <w:rsid w:val="69A463E4"/>
    <w:rsid w:val="69C159B6"/>
    <w:rsid w:val="69C356D6"/>
    <w:rsid w:val="69D152E0"/>
    <w:rsid w:val="69D54C7F"/>
    <w:rsid w:val="69DA7E3E"/>
    <w:rsid w:val="69E00A4D"/>
    <w:rsid w:val="69EB2D32"/>
    <w:rsid w:val="69FB5FAE"/>
    <w:rsid w:val="69FD50EC"/>
    <w:rsid w:val="6A0D33A8"/>
    <w:rsid w:val="6A173D12"/>
    <w:rsid w:val="6A1C386D"/>
    <w:rsid w:val="6A2E5337"/>
    <w:rsid w:val="6A345BC3"/>
    <w:rsid w:val="6A3B1068"/>
    <w:rsid w:val="6A4E57F6"/>
    <w:rsid w:val="6A4F412A"/>
    <w:rsid w:val="6A5F7EB4"/>
    <w:rsid w:val="6A70612A"/>
    <w:rsid w:val="6A7202D9"/>
    <w:rsid w:val="6A856090"/>
    <w:rsid w:val="6A8E7D3F"/>
    <w:rsid w:val="6A9B7BF1"/>
    <w:rsid w:val="6A9F3D8E"/>
    <w:rsid w:val="6AC86960"/>
    <w:rsid w:val="6ACB1AF0"/>
    <w:rsid w:val="6AF14EA4"/>
    <w:rsid w:val="6B004DE3"/>
    <w:rsid w:val="6B063CC1"/>
    <w:rsid w:val="6B0933D8"/>
    <w:rsid w:val="6B2347F8"/>
    <w:rsid w:val="6B2D2415"/>
    <w:rsid w:val="6B353BDC"/>
    <w:rsid w:val="6B420166"/>
    <w:rsid w:val="6B810BED"/>
    <w:rsid w:val="6B8428B4"/>
    <w:rsid w:val="6B91457B"/>
    <w:rsid w:val="6B930274"/>
    <w:rsid w:val="6BA47A68"/>
    <w:rsid w:val="6BBFA03B"/>
    <w:rsid w:val="6BCF2AB2"/>
    <w:rsid w:val="6C0D7E8A"/>
    <w:rsid w:val="6C261FA5"/>
    <w:rsid w:val="6C267CEF"/>
    <w:rsid w:val="6C271424"/>
    <w:rsid w:val="6C63308B"/>
    <w:rsid w:val="6C736123"/>
    <w:rsid w:val="6C7A1C7C"/>
    <w:rsid w:val="6C915824"/>
    <w:rsid w:val="6C98717A"/>
    <w:rsid w:val="6C9A696F"/>
    <w:rsid w:val="6C9E3F84"/>
    <w:rsid w:val="6C9F2ED4"/>
    <w:rsid w:val="6CA45DFE"/>
    <w:rsid w:val="6CB77895"/>
    <w:rsid w:val="6CC32DC1"/>
    <w:rsid w:val="6CCB2A5C"/>
    <w:rsid w:val="6CCE109B"/>
    <w:rsid w:val="6CE47F86"/>
    <w:rsid w:val="6CEF474A"/>
    <w:rsid w:val="6D0E6DEA"/>
    <w:rsid w:val="6D2C27DC"/>
    <w:rsid w:val="6D3A60CF"/>
    <w:rsid w:val="6D3E2220"/>
    <w:rsid w:val="6D3F63B2"/>
    <w:rsid w:val="6D4548B0"/>
    <w:rsid w:val="6D552A99"/>
    <w:rsid w:val="6D626FF2"/>
    <w:rsid w:val="6D652811"/>
    <w:rsid w:val="6D7573C9"/>
    <w:rsid w:val="6D9143ED"/>
    <w:rsid w:val="6D9C0D39"/>
    <w:rsid w:val="6D9D3448"/>
    <w:rsid w:val="6DA45E1A"/>
    <w:rsid w:val="6DB02E03"/>
    <w:rsid w:val="6DB3306B"/>
    <w:rsid w:val="6DC00159"/>
    <w:rsid w:val="6DD72E6A"/>
    <w:rsid w:val="6DED76D5"/>
    <w:rsid w:val="6DEF3963"/>
    <w:rsid w:val="6DF633D0"/>
    <w:rsid w:val="6E090707"/>
    <w:rsid w:val="6E0D2F31"/>
    <w:rsid w:val="6E35541C"/>
    <w:rsid w:val="6E451788"/>
    <w:rsid w:val="6E541B46"/>
    <w:rsid w:val="6E641F84"/>
    <w:rsid w:val="6E7D66A2"/>
    <w:rsid w:val="6E8C7D79"/>
    <w:rsid w:val="6E957A3F"/>
    <w:rsid w:val="6EA77046"/>
    <w:rsid w:val="6EC553D5"/>
    <w:rsid w:val="6EE7018C"/>
    <w:rsid w:val="6EF76DEC"/>
    <w:rsid w:val="6F074349"/>
    <w:rsid w:val="6F0B05C6"/>
    <w:rsid w:val="6F130C23"/>
    <w:rsid w:val="6F150B51"/>
    <w:rsid w:val="6F193BD1"/>
    <w:rsid w:val="6F270A73"/>
    <w:rsid w:val="6F364C63"/>
    <w:rsid w:val="6F572727"/>
    <w:rsid w:val="6F5A3FE4"/>
    <w:rsid w:val="6F5C26F0"/>
    <w:rsid w:val="6F68212E"/>
    <w:rsid w:val="6F88611E"/>
    <w:rsid w:val="6FA303AB"/>
    <w:rsid w:val="6FAA58A9"/>
    <w:rsid w:val="6FB6420C"/>
    <w:rsid w:val="6FB81081"/>
    <w:rsid w:val="6FBC0361"/>
    <w:rsid w:val="6FC844B0"/>
    <w:rsid w:val="6FC91D09"/>
    <w:rsid w:val="6FE27002"/>
    <w:rsid w:val="6FEA3F10"/>
    <w:rsid w:val="6FEA761E"/>
    <w:rsid w:val="6FEC76E2"/>
    <w:rsid w:val="6FF925B2"/>
    <w:rsid w:val="70062004"/>
    <w:rsid w:val="700F02F2"/>
    <w:rsid w:val="701D4C6D"/>
    <w:rsid w:val="702211B8"/>
    <w:rsid w:val="70285C83"/>
    <w:rsid w:val="70360700"/>
    <w:rsid w:val="704B6227"/>
    <w:rsid w:val="704F480E"/>
    <w:rsid w:val="70531176"/>
    <w:rsid w:val="7058458B"/>
    <w:rsid w:val="70CE3CD6"/>
    <w:rsid w:val="70D5200B"/>
    <w:rsid w:val="70D77435"/>
    <w:rsid w:val="70D86A93"/>
    <w:rsid w:val="70F30CAD"/>
    <w:rsid w:val="70FC164A"/>
    <w:rsid w:val="70FE3E55"/>
    <w:rsid w:val="711F5147"/>
    <w:rsid w:val="713664A7"/>
    <w:rsid w:val="713E00F5"/>
    <w:rsid w:val="713F2452"/>
    <w:rsid w:val="714F7DC5"/>
    <w:rsid w:val="7164280C"/>
    <w:rsid w:val="717568BB"/>
    <w:rsid w:val="7176061E"/>
    <w:rsid w:val="71A71FCA"/>
    <w:rsid w:val="71AE1825"/>
    <w:rsid w:val="71B23F18"/>
    <w:rsid w:val="71BF7712"/>
    <w:rsid w:val="71CF510A"/>
    <w:rsid w:val="71D11979"/>
    <w:rsid w:val="71D23CA4"/>
    <w:rsid w:val="71D821BD"/>
    <w:rsid w:val="71E54C93"/>
    <w:rsid w:val="71E934D9"/>
    <w:rsid w:val="71FB2A90"/>
    <w:rsid w:val="720B2724"/>
    <w:rsid w:val="72264CCC"/>
    <w:rsid w:val="722A0E8A"/>
    <w:rsid w:val="72361EFD"/>
    <w:rsid w:val="72391B27"/>
    <w:rsid w:val="724D0CB0"/>
    <w:rsid w:val="725D0C45"/>
    <w:rsid w:val="725E5BA2"/>
    <w:rsid w:val="728D3332"/>
    <w:rsid w:val="729B26AC"/>
    <w:rsid w:val="72D1040D"/>
    <w:rsid w:val="72DE24DB"/>
    <w:rsid w:val="72EA0498"/>
    <w:rsid w:val="72EA3482"/>
    <w:rsid w:val="72F40F30"/>
    <w:rsid w:val="72F56855"/>
    <w:rsid w:val="7304299B"/>
    <w:rsid w:val="730A2B08"/>
    <w:rsid w:val="730A558D"/>
    <w:rsid w:val="730B406E"/>
    <w:rsid w:val="731A35C3"/>
    <w:rsid w:val="731A6169"/>
    <w:rsid w:val="73223DF1"/>
    <w:rsid w:val="732F02E4"/>
    <w:rsid w:val="733116B7"/>
    <w:rsid w:val="73330D90"/>
    <w:rsid w:val="733D5587"/>
    <w:rsid w:val="7351635F"/>
    <w:rsid w:val="735F45EB"/>
    <w:rsid w:val="736572B2"/>
    <w:rsid w:val="736F1D32"/>
    <w:rsid w:val="73877A4C"/>
    <w:rsid w:val="739D0CB0"/>
    <w:rsid w:val="739F7602"/>
    <w:rsid w:val="73A40733"/>
    <w:rsid w:val="73D3764A"/>
    <w:rsid w:val="73E22524"/>
    <w:rsid w:val="73EA000A"/>
    <w:rsid w:val="73F67F63"/>
    <w:rsid w:val="73FE361A"/>
    <w:rsid w:val="740800C7"/>
    <w:rsid w:val="74187158"/>
    <w:rsid w:val="74225CAE"/>
    <w:rsid w:val="74232A0F"/>
    <w:rsid w:val="74356168"/>
    <w:rsid w:val="7438012B"/>
    <w:rsid w:val="74394754"/>
    <w:rsid w:val="744276DF"/>
    <w:rsid w:val="74450836"/>
    <w:rsid w:val="744566B3"/>
    <w:rsid w:val="744E15D3"/>
    <w:rsid w:val="744F680A"/>
    <w:rsid w:val="745500FA"/>
    <w:rsid w:val="74591A28"/>
    <w:rsid w:val="74633D61"/>
    <w:rsid w:val="74897BA8"/>
    <w:rsid w:val="7491639E"/>
    <w:rsid w:val="74921949"/>
    <w:rsid w:val="749279AD"/>
    <w:rsid w:val="74981804"/>
    <w:rsid w:val="74A62A32"/>
    <w:rsid w:val="74C303AA"/>
    <w:rsid w:val="74DA01CE"/>
    <w:rsid w:val="74E11CE7"/>
    <w:rsid w:val="74EA0887"/>
    <w:rsid w:val="74EC6A3D"/>
    <w:rsid w:val="74F54377"/>
    <w:rsid w:val="75133BF1"/>
    <w:rsid w:val="751B69AC"/>
    <w:rsid w:val="75227415"/>
    <w:rsid w:val="75285984"/>
    <w:rsid w:val="75297601"/>
    <w:rsid w:val="752B18E8"/>
    <w:rsid w:val="75550DBA"/>
    <w:rsid w:val="75562889"/>
    <w:rsid w:val="75646065"/>
    <w:rsid w:val="756F4771"/>
    <w:rsid w:val="757A24EA"/>
    <w:rsid w:val="758868F7"/>
    <w:rsid w:val="75913442"/>
    <w:rsid w:val="759D41D5"/>
    <w:rsid w:val="759F6E47"/>
    <w:rsid w:val="75AE3429"/>
    <w:rsid w:val="75B4336E"/>
    <w:rsid w:val="75BD26ED"/>
    <w:rsid w:val="75D32087"/>
    <w:rsid w:val="75E53387"/>
    <w:rsid w:val="75E874E8"/>
    <w:rsid w:val="75F15D51"/>
    <w:rsid w:val="75F530C0"/>
    <w:rsid w:val="760602D2"/>
    <w:rsid w:val="760729A8"/>
    <w:rsid w:val="760C25E7"/>
    <w:rsid w:val="761C63DD"/>
    <w:rsid w:val="76204870"/>
    <w:rsid w:val="762215B7"/>
    <w:rsid w:val="76290E55"/>
    <w:rsid w:val="76521AC3"/>
    <w:rsid w:val="76674DB7"/>
    <w:rsid w:val="7673773D"/>
    <w:rsid w:val="7679161C"/>
    <w:rsid w:val="76873085"/>
    <w:rsid w:val="76976535"/>
    <w:rsid w:val="769774FD"/>
    <w:rsid w:val="769B0408"/>
    <w:rsid w:val="76A7418D"/>
    <w:rsid w:val="76B157DF"/>
    <w:rsid w:val="76B51266"/>
    <w:rsid w:val="76BA1A53"/>
    <w:rsid w:val="76BB6653"/>
    <w:rsid w:val="76C54672"/>
    <w:rsid w:val="76D65D10"/>
    <w:rsid w:val="76F26294"/>
    <w:rsid w:val="77052BDB"/>
    <w:rsid w:val="770E458F"/>
    <w:rsid w:val="772623E4"/>
    <w:rsid w:val="775D7B56"/>
    <w:rsid w:val="77645A0B"/>
    <w:rsid w:val="778234EF"/>
    <w:rsid w:val="779A3B25"/>
    <w:rsid w:val="77A16F59"/>
    <w:rsid w:val="77A61A19"/>
    <w:rsid w:val="77A8713B"/>
    <w:rsid w:val="77B024F4"/>
    <w:rsid w:val="77BB27AB"/>
    <w:rsid w:val="77C7030D"/>
    <w:rsid w:val="77D12E2D"/>
    <w:rsid w:val="77D40517"/>
    <w:rsid w:val="77DB1D1B"/>
    <w:rsid w:val="77E804AB"/>
    <w:rsid w:val="77E85E69"/>
    <w:rsid w:val="780D018B"/>
    <w:rsid w:val="780E67A3"/>
    <w:rsid w:val="781A0DB5"/>
    <w:rsid w:val="78256ACF"/>
    <w:rsid w:val="782D7B09"/>
    <w:rsid w:val="78346968"/>
    <w:rsid w:val="783D7C3D"/>
    <w:rsid w:val="784C03CB"/>
    <w:rsid w:val="784D2006"/>
    <w:rsid w:val="7855282E"/>
    <w:rsid w:val="786A59B1"/>
    <w:rsid w:val="787A665F"/>
    <w:rsid w:val="7884180F"/>
    <w:rsid w:val="78915BE9"/>
    <w:rsid w:val="78957992"/>
    <w:rsid w:val="78B3587F"/>
    <w:rsid w:val="78B86EC2"/>
    <w:rsid w:val="78C141FE"/>
    <w:rsid w:val="78C20890"/>
    <w:rsid w:val="78D665EA"/>
    <w:rsid w:val="78D66912"/>
    <w:rsid w:val="78E05ACF"/>
    <w:rsid w:val="78E9231B"/>
    <w:rsid w:val="78EE54C1"/>
    <w:rsid w:val="78F27200"/>
    <w:rsid w:val="78F856CB"/>
    <w:rsid w:val="7903679E"/>
    <w:rsid w:val="7903780E"/>
    <w:rsid w:val="790C6E07"/>
    <w:rsid w:val="791A21AC"/>
    <w:rsid w:val="791F2A74"/>
    <w:rsid w:val="7953089D"/>
    <w:rsid w:val="79534C4C"/>
    <w:rsid w:val="79536ACE"/>
    <w:rsid w:val="795403AF"/>
    <w:rsid w:val="79647BD1"/>
    <w:rsid w:val="796513FD"/>
    <w:rsid w:val="79660E3F"/>
    <w:rsid w:val="79683E73"/>
    <w:rsid w:val="797876C3"/>
    <w:rsid w:val="797A12D2"/>
    <w:rsid w:val="79821501"/>
    <w:rsid w:val="798F5BB2"/>
    <w:rsid w:val="79A57893"/>
    <w:rsid w:val="79A64908"/>
    <w:rsid w:val="79C721B0"/>
    <w:rsid w:val="79CC3B9C"/>
    <w:rsid w:val="79CF4756"/>
    <w:rsid w:val="79D17055"/>
    <w:rsid w:val="79D81A97"/>
    <w:rsid w:val="79DB0FFE"/>
    <w:rsid w:val="79E93CD4"/>
    <w:rsid w:val="79EA3EAF"/>
    <w:rsid w:val="79F15391"/>
    <w:rsid w:val="7A122883"/>
    <w:rsid w:val="7A1E4408"/>
    <w:rsid w:val="7A37269B"/>
    <w:rsid w:val="7A3F46A8"/>
    <w:rsid w:val="7A3F6A69"/>
    <w:rsid w:val="7A4260F2"/>
    <w:rsid w:val="7A5B6BF1"/>
    <w:rsid w:val="7A74617C"/>
    <w:rsid w:val="7A882AAB"/>
    <w:rsid w:val="7A8935AA"/>
    <w:rsid w:val="7A8C5A62"/>
    <w:rsid w:val="7A9B02A0"/>
    <w:rsid w:val="7AAC493D"/>
    <w:rsid w:val="7AB70A93"/>
    <w:rsid w:val="7AC77AD7"/>
    <w:rsid w:val="7AE56790"/>
    <w:rsid w:val="7AFF5BCE"/>
    <w:rsid w:val="7B10013E"/>
    <w:rsid w:val="7B197D50"/>
    <w:rsid w:val="7B326C07"/>
    <w:rsid w:val="7B362E62"/>
    <w:rsid w:val="7B556837"/>
    <w:rsid w:val="7B676012"/>
    <w:rsid w:val="7B6A7511"/>
    <w:rsid w:val="7B711CC9"/>
    <w:rsid w:val="7B9C2817"/>
    <w:rsid w:val="7BA46460"/>
    <w:rsid w:val="7BBA247E"/>
    <w:rsid w:val="7BBA2AA5"/>
    <w:rsid w:val="7BBB6AF8"/>
    <w:rsid w:val="7BBF2239"/>
    <w:rsid w:val="7BD84BDB"/>
    <w:rsid w:val="7BE72A58"/>
    <w:rsid w:val="7BEF2D8B"/>
    <w:rsid w:val="7C1773FB"/>
    <w:rsid w:val="7C1E7985"/>
    <w:rsid w:val="7C2F634D"/>
    <w:rsid w:val="7C304464"/>
    <w:rsid w:val="7C357268"/>
    <w:rsid w:val="7C394685"/>
    <w:rsid w:val="7C3946D8"/>
    <w:rsid w:val="7C41114A"/>
    <w:rsid w:val="7C470595"/>
    <w:rsid w:val="7C5442D6"/>
    <w:rsid w:val="7C5A528B"/>
    <w:rsid w:val="7C620617"/>
    <w:rsid w:val="7C7878E3"/>
    <w:rsid w:val="7C826ECF"/>
    <w:rsid w:val="7C8E3BC1"/>
    <w:rsid w:val="7C9002B7"/>
    <w:rsid w:val="7C927AF3"/>
    <w:rsid w:val="7C97014B"/>
    <w:rsid w:val="7CA273D9"/>
    <w:rsid w:val="7CA874EC"/>
    <w:rsid w:val="7CB14A8A"/>
    <w:rsid w:val="7CBC0EDA"/>
    <w:rsid w:val="7CBE6E05"/>
    <w:rsid w:val="7CC01527"/>
    <w:rsid w:val="7CC318EA"/>
    <w:rsid w:val="7CCE5944"/>
    <w:rsid w:val="7CE4315C"/>
    <w:rsid w:val="7CFE6AE4"/>
    <w:rsid w:val="7CFF2B54"/>
    <w:rsid w:val="7D001143"/>
    <w:rsid w:val="7D0905C7"/>
    <w:rsid w:val="7D180251"/>
    <w:rsid w:val="7D345D3C"/>
    <w:rsid w:val="7D3D4510"/>
    <w:rsid w:val="7D3E6CCE"/>
    <w:rsid w:val="7D494195"/>
    <w:rsid w:val="7D512219"/>
    <w:rsid w:val="7D6A7CF0"/>
    <w:rsid w:val="7DA77B7C"/>
    <w:rsid w:val="7DAB26E8"/>
    <w:rsid w:val="7DAF5F30"/>
    <w:rsid w:val="7DB41313"/>
    <w:rsid w:val="7DB8125E"/>
    <w:rsid w:val="7DBC38D5"/>
    <w:rsid w:val="7DC927EE"/>
    <w:rsid w:val="7DCD34A9"/>
    <w:rsid w:val="7DD1602F"/>
    <w:rsid w:val="7DDD79F9"/>
    <w:rsid w:val="7DDE2123"/>
    <w:rsid w:val="7DE37724"/>
    <w:rsid w:val="7DE7410A"/>
    <w:rsid w:val="7DED0007"/>
    <w:rsid w:val="7DEE0D61"/>
    <w:rsid w:val="7DFFCB28"/>
    <w:rsid w:val="7E0B4B47"/>
    <w:rsid w:val="7E2447D7"/>
    <w:rsid w:val="7E2E6F6A"/>
    <w:rsid w:val="7E3201EE"/>
    <w:rsid w:val="7E3A3239"/>
    <w:rsid w:val="7E3B60E6"/>
    <w:rsid w:val="7E5656C0"/>
    <w:rsid w:val="7E5A3003"/>
    <w:rsid w:val="7E675EBF"/>
    <w:rsid w:val="7E694EB9"/>
    <w:rsid w:val="7E73447D"/>
    <w:rsid w:val="7E746479"/>
    <w:rsid w:val="7E8D6A07"/>
    <w:rsid w:val="7E936085"/>
    <w:rsid w:val="7E955A58"/>
    <w:rsid w:val="7EBE700C"/>
    <w:rsid w:val="7EC2393B"/>
    <w:rsid w:val="7ECA5B6E"/>
    <w:rsid w:val="7ED20926"/>
    <w:rsid w:val="7ED95003"/>
    <w:rsid w:val="7EDC604B"/>
    <w:rsid w:val="7EDF0BF4"/>
    <w:rsid w:val="7EE1028D"/>
    <w:rsid w:val="7EEE78CB"/>
    <w:rsid w:val="7F093C4D"/>
    <w:rsid w:val="7F0D5DAE"/>
    <w:rsid w:val="7F0F6AEE"/>
    <w:rsid w:val="7F176427"/>
    <w:rsid w:val="7F181840"/>
    <w:rsid w:val="7F2B63DB"/>
    <w:rsid w:val="7F396F3C"/>
    <w:rsid w:val="7F505FC9"/>
    <w:rsid w:val="7F556937"/>
    <w:rsid w:val="7F6A0F42"/>
    <w:rsid w:val="7F6A4DD4"/>
    <w:rsid w:val="7F6A6881"/>
    <w:rsid w:val="7F8830F2"/>
    <w:rsid w:val="7F8D64E6"/>
    <w:rsid w:val="7F930B43"/>
    <w:rsid w:val="7F942DB0"/>
    <w:rsid w:val="7F9C24B0"/>
    <w:rsid w:val="7F9D4E73"/>
    <w:rsid w:val="7FB73304"/>
    <w:rsid w:val="7FC03CB9"/>
    <w:rsid w:val="AE2FD64D"/>
    <w:rsid w:val="AFF7847B"/>
    <w:rsid w:val="BBFF417C"/>
    <w:rsid w:val="BF5E733C"/>
    <w:rsid w:val="BF7D0E26"/>
    <w:rsid w:val="CCBF4163"/>
    <w:rsid w:val="D4BF86C9"/>
    <w:rsid w:val="D7FF16CF"/>
    <w:rsid w:val="DB2DDDA8"/>
    <w:rsid w:val="DDF7DAF1"/>
    <w:rsid w:val="EE7FBE7D"/>
    <w:rsid w:val="EFD9372C"/>
    <w:rsid w:val="EFDF81C4"/>
    <w:rsid w:val="EFFE9AA7"/>
    <w:rsid w:val="F7D393A2"/>
    <w:rsid w:val="F9D7F67F"/>
    <w:rsid w:val="FDD82E6C"/>
    <w:rsid w:val="FE5B8028"/>
    <w:rsid w:val="FF75CE6E"/>
    <w:rsid w:val="FF9EA0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link w:val="58"/>
    <w:qFormat/>
    <w:uiPriority w:val="0"/>
    <w:pPr>
      <w:keepNext/>
      <w:keepLines/>
      <w:spacing w:line="578" w:lineRule="auto"/>
      <w:outlineLvl w:val="0"/>
    </w:pPr>
    <w:rPr>
      <w:rFonts w:ascii="Times New Roman" w:hAnsi="Times New Roman" w:eastAsia="Century Gothic"/>
      <w:b/>
      <w:bCs/>
      <w:kern w:val="44"/>
      <w:sz w:val="44"/>
      <w:szCs w:val="44"/>
    </w:rPr>
  </w:style>
  <w:style w:type="paragraph" w:styleId="6">
    <w:name w:val="heading 2"/>
    <w:basedOn w:val="1"/>
    <w:next w:val="1"/>
    <w:qFormat/>
    <w:uiPriority w:val="0"/>
    <w:pPr>
      <w:keepNext/>
      <w:keepLines/>
      <w:adjustRightInd w:val="0"/>
      <w:spacing w:line="415" w:lineRule="auto"/>
      <w:jc w:val="left"/>
      <w:outlineLvl w:val="1"/>
    </w:pPr>
    <w:rPr>
      <w:rFonts w:ascii="黑体" w:hAnsi="黑体" w:eastAsia="楷体"/>
      <w:b/>
      <w:bCs/>
      <w:sz w:val="32"/>
      <w:szCs w:val="32"/>
    </w:rPr>
  </w:style>
  <w:style w:type="paragraph" w:styleId="7">
    <w:name w:val="heading 3"/>
    <w:basedOn w:val="1"/>
    <w:next w:val="1"/>
    <w:qFormat/>
    <w:uiPriority w:val="0"/>
    <w:pPr>
      <w:keepNext/>
      <w:keepLines/>
      <w:spacing w:line="416" w:lineRule="auto"/>
      <w:outlineLvl w:val="2"/>
    </w:pPr>
    <w:rPr>
      <w:b/>
      <w:bCs/>
      <w:sz w:val="32"/>
      <w:szCs w:val="32"/>
    </w:rPr>
  </w:style>
  <w:style w:type="paragraph" w:styleId="8">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9">
    <w:name w:val="heading 5"/>
    <w:basedOn w:val="1"/>
    <w:next w:val="1"/>
    <w:qFormat/>
    <w:uiPriority w:val="0"/>
    <w:pPr>
      <w:widowControl/>
      <w:jc w:val="left"/>
      <w:outlineLvl w:val="4"/>
    </w:pPr>
    <w:rPr>
      <w:rFonts w:ascii="MS Sans Serif" w:eastAsia="MS Sans Serif"/>
      <w:kern w:val="0"/>
      <w:sz w:val="24"/>
      <w:szCs w:val="20"/>
    </w:rPr>
  </w:style>
  <w:style w:type="paragraph" w:styleId="10">
    <w:name w:val="heading 6"/>
    <w:basedOn w:val="1"/>
    <w:next w:val="1"/>
    <w:qFormat/>
    <w:uiPriority w:val="0"/>
    <w:pPr>
      <w:keepNext/>
      <w:keepLines/>
      <w:spacing w:line="320" w:lineRule="auto"/>
      <w:outlineLvl w:val="5"/>
    </w:pPr>
    <w:rPr>
      <w:rFonts w:ascii="黑体" w:hAnsi="黑体" w:eastAsia="楷体"/>
      <w:b/>
      <w:sz w:val="24"/>
      <w:szCs w:val="20"/>
    </w:rPr>
  </w:style>
  <w:style w:type="paragraph" w:styleId="11">
    <w:name w:val="heading 7"/>
    <w:basedOn w:val="1"/>
    <w:next w:val="1"/>
    <w:qFormat/>
    <w:uiPriority w:val="0"/>
    <w:pPr>
      <w:keepNext/>
      <w:keepLines/>
      <w:spacing w:line="320" w:lineRule="auto"/>
      <w:outlineLvl w:val="6"/>
    </w:pPr>
    <w:rPr>
      <w:b/>
      <w:sz w:val="24"/>
      <w:szCs w:val="20"/>
    </w:rPr>
  </w:style>
  <w:style w:type="paragraph" w:styleId="12">
    <w:name w:val="heading 8"/>
    <w:basedOn w:val="1"/>
    <w:next w:val="13"/>
    <w:qFormat/>
    <w:uiPriority w:val="0"/>
    <w:pPr>
      <w:keepNext/>
      <w:keepLines/>
      <w:spacing w:line="320" w:lineRule="auto"/>
      <w:outlineLvl w:val="7"/>
    </w:pPr>
    <w:rPr>
      <w:rFonts w:ascii="黑体" w:hAnsi="黑体" w:eastAsia="楷体"/>
      <w:sz w:val="24"/>
      <w:szCs w:val="20"/>
    </w:rPr>
  </w:style>
  <w:style w:type="paragraph" w:styleId="14">
    <w:name w:val="heading 9"/>
    <w:basedOn w:val="1"/>
    <w:next w:val="13"/>
    <w:qFormat/>
    <w:uiPriority w:val="0"/>
    <w:pPr>
      <w:keepNext/>
      <w:keepLines/>
      <w:spacing w:line="320" w:lineRule="auto"/>
      <w:outlineLvl w:val="8"/>
    </w:pPr>
    <w:rPr>
      <w:rFonts w:ascii="黑体" w:hAnsi="黑体" w:eastAsia="楷体"/>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Body Text First Indent"/>
    <w:basedOn w:val="2"/>
    <w:next w:val="4"/>
    <w:qFormat/>
    <w:uiPriority w:val="0"/>
    <w:pPr>
      <w:ind w:firstLine="420"/>
    </w:pPr>
  </w:style>
  <w:style w:type="paragraph" w:styleId="4">
    <w:name w:val="toc 6"/>
    <w:basedOn w:val="1"/>
    <w:next w:val="1"/>
    <w:semiHidden/>
    <w:qFormat/>
    <w:uiPriority w:val="0"/>
    <w:pPr>
      <w:ind w:left="1050"/>
      <w:jc w:val="left"/>
    </w:pPr>
    <w:rPr>
      <w:sz w:val="18"/>
      <w:szCs w:val="18"/>
    </w:rPr>
  </w:style>
  <w:style w:type="paragraph" w:styleId="13">
    <w:name w:val="Normal Indent"/>
    <w:basedOn w:val="1"/>
    <w:next w:val="1"/>
    <w:link w:val="59"/>
    <w:qFormat/>
    <w:uiPriority w:val="0"/>
    <w:pPr>
      <w:widowControl/>
      <w:ind w:firstLine="420"/>
      <w:jc w:val="left"/>
    </w:pPr>
    <w:rPr>
      <w:rFonts w:ascii="Arial" w:hAnsi="Arial" w:cs="Arial"/>
      <w:kern w:val="0"/>
      <w:sz w:val="20"/>
      <w:szCs w:val="20"/>
    </w:rPr>
  </w:style>
  <w:style w:type="paragraph" w:styleId="15">
    <w:name w:val="toc 7"/>
    <w:basedOn w:val="1"/>
    <w:next w:val="1"/>
    <w:semiHidden/>
    <w:qFormat/>
    <w:uiPriority w:val="0"/>
    <w:pPr>
      <w:ind w:left="1260"/>
      <w:jc w:val="left"/>
    </w:pPr>
    <w:rPr>
      <w:sz w:val="18"/>
      <w:szCs w:val="18"/>
    </w:rPr>
  </w:style>
  <w:style w:type="paragraph" w:styleId="16">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7">
    <w:name w:val="caption"/>
    <w:basedOn w:val="1"/>
    <w:next w:val="1"/>
    <w:qFormat/>
    <w:uiPriority w:val="0"/>
    <w:rPr>
      <w:rFonts w:ascii="黑体" w:hAnsi="黑体" w:eastAsia="楷体" w:cs="黑体"/>
      <w:sz w:val="20"/>
      <w:szCs w:val="20"/>
    </w:rPr>
  </w:style>
  <w:style w:type="paragraph" w:styleId="18">
    <w:name w:val="Document Map"/>
    <w:basedOn w:val="1"/>
    <w:semiHidden/>
    <w:qFormat/>
    <w:uiPriority w:val="0"/>
    <w:pPr>
      <w:shd w:val="clear" w:color="auto" w:fill="000080"/>
    </w:pPr>
  </w:style>
  <w:style w:type="paragraph" w:styleId="19">
    <w:name w:val="annotation text"/>
    <w:basedOn w:val="1"/>
    <w:semiHidden/>
    <w:qFormat/>
    <w:uiPriority w:val="0"/>
    <w:pPr>
      <w:jc w:val="left"/>
    </w:pPr>
  </w:style>
  <w:style w:type="paragraph" w:styleId="20">
    <w:name w:val="Body Text Indent"/>
    <w:basedOn w:val="1"/>
    <w:next w:val="21"/>
    <w:link w:val="60"/>
    <w:qFormat/>
    <w:uiPriority w:val="0"/>
    <w:pPr>
      <w:adjustRightInd w:val="0"/>
      <w:spacing w:line="360" w:lineRule="auto"/>
      <w:ind w:firstLine="490"/>
      <w:jc w:val="left"/>
    </w:pPr>
    <w:rPr>
      <w:rFonts w:ascii="Century Gothic" w:hAnsi="Century Gothic" w:eastAsia="Century Gothic"/>
      <w:sz w:val="24"/>
      <w:szCs w:val="20"/>
    </w:rPr>
  </w:style>
  <w:style w:type="paragraph" w:styleId="21">
    <w:name w:val="Body Text First Indent 2"/>
    <w:basedOn w:val="20"/>
    <w:next w:val="1"/>
    <w:qFormat/>
    <w:uiPriority w:val="0"/>
    <w:pPr>
      <w:ind w:firstLine="420" w:firstLineChars="200"/>
    </w:pPr>
  </w:style>
  <w:style w:type="paragraph" w:styleId="22">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3">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4">
    <w:name w:val="toc 5"/>
    <w:basedOn w:val="1"/>
    <w:next w:val="1"/>
    <w:semiHidden/>
    <w:qFormat/>
    <w:uiPriority w:val="0"/>
    <w:pPr>
      <w:ind w:left="840"/>
      <w:jc w:val="left"/>
    </w:pPr>
    <w:rPr>
      <w:sz w:val="18"/>
      <w:szCs w:val="18"/>
    </w:rPr>
  </w:style>
  <w:style w:type="paragraph" w:styleId="25">
    <w:name w:val="toc 3"/>
    <w:basedOn w:val="1"/>
    <w:next w:val="1"/>
    <w:semiHidden/>
    <w:qFormat/>
    <w:uiPriority w:val="0"/>
    <w:pPr>
      <w:ind w:left="420"/>
      <w:jc w:val="left"/>
    </w:pPr>
    <w:rPr>
      <w:i/>
      <w:iCs/>
      <w:sz w:val="20"/>
      <w:szCs w:val="20"/>
    </w:rPr>
  </w:style>
  <w:style w:type="paragraph" w:styleId="26">
    <w:name w:val="Plain Text"/>
    <w:basedOn w:val="1"/>
    <w:next w:val="1"/>
    <w:link w:val="61"/>
    <w:qFormat/>
    <w:uiPriority w:val="0"/>
    <w:rPr>
      <w:rFonts w:ascii="Century Gothic" w:hAnsi="楷体_GB2312" w:eastAsia="Century Gothic" w:cs="楷体_GB2312"/>
      <w:szCs w:val="21"/>
    </w:rPr>
  </w:style>
  <w:style w:type="paragraph" w:styleId="27">
    <w:name w:val="toc 8"/>
    <w:basedOn w:val="1"/>
    <w:next w:val="1"/>
    <w:semiHidden/>
    <w:qFormat/>
    <w:uiPriority w:val="0"/>
    <w:pPr>
      <w:ind w:left="1470"/>
      <w:jc w:val="left"/>
    </w:pPr>
    <w:rPr>
      <w:sz w:val="18"/>
      <w:szCs w:val="18"/>
    </w:rPr>
  </w:style>
  <w:style w:type="paragraph" w:styleId="28">
    <w:name w:val="Date"/>
    <w:basedOn w:val="1"/>
    <w:next w:val="1"/>
    <w:qFormat/>
    <w:uiPriority w:val="0"/>
    <w:pPr>
      <w:ind w:left="100" w:leftChars="2500"/>
    </w:pPr>
  </w:style>
  <w:style w:type="paragraph" w:styleId="29">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30">
    <w:name w:val="Balloon Text"/>
    <w:basedOn w:val="1"/>
    <w:semiHidden/>
    <w:qFormat/>
    <w:uiPriority w:val="0"/>
    <w:rPr>
      <w:sz w:val="18"/>
      <w:szCs w:val="18"/>
    </w:rPr>
  </w:style>
  <w:style w:type="paragraph" w:styleId="31">
    <w:name w:val="footer"/>
    <w:basedOn w:val="1"/>
    <w:link w:val="62"/>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32">
    <w:name w:val="envelope return"/>
    <w:basedOn w:val="1"/>
    <w:qFormat/>
    <w:uiPriority w:val="0"/>
    <w:pPr>
      <w:snapToGrid w:val="0"/>
    </w:pPr>
    <w:rPr>
      <w:rFonts w:ascii="Arial" w:hAnsi="Arial"/>
    </w:rPr>
  </w:style>
  <w:style w:type="paragraph" w:styleId="33">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4">
    <w:name w:val="toc 1"/>
    <w:basedOn w:val="1"/>
    <w:next w:val="1"/>
    <w:qFormat/>
    <w:uiPriority w:val="39"/>
    <w:pPr>
      <w:tabs>
        <w:tab w:val="right" w:leader="dot" w:pos="8720"/>
      </w:tabs>
      <w:jc w:val="left"/>
    </w:pPr>
    <w:rPr>
      <w:rFonts w:ascii="Century Gothic" w:hAnsi="Century Gothic"/>
      <w:bCs/>
      <w:caps/>
      <w:sz w:val="20"/>
      <w:szCs w:val="20"/>
    </w:rPr>
  </w:style>
  <w:style w:type="paragraph" w:styleId="35">
    <w:name w:val="toc 4"/>
    <w:basedOn w:val="1"/>
    <w:next w:val="1"/>
    <w:semiHidden/>
    <w:qFormat/>
    <w:uiPriority w:val="0"/>
    <w:pPr>
      <w:ind w:left="630"/>
      <w:jc w:val="left"/>
    </w:pPr>
    <w:rPr>
      <w:sz w:val="18"/>
      <w:szCs w:val="18"/>
    </w:rPr>
  </w:style>
  <w:style w:type="paragraph" w:styleId="36">
    <w:name w:val="List 5"/>
    <w:basedOn w:val="1"/>
    <w:qFormat/>
    <w:uiPriority w:val="0"/>
    <w:pPr>
      <w:ind w:left="100" w:leftChars="800" w:hanging="200" w:hangingChars="200"/>
    </w:pPr>
    <w:rPr>
      <w:szCs w:val="20"/>
    </w:rPr>
  </w:style>
  <w:style w:type="paragraph" w:styleId="37">
    <w:name w:val="Body Text Indent 3"/>
    <w:basedOn w:val="1"/>
    <w:qFormat/>
    <w:uiPriority w:val="0"/>
    <w:pPr>
      <w:ind w:left="420" w:leftChars="200"/>
    </w:pPr>
    <w:rPr>
      <w:sz w:val="16"/>
      <w:szCs w:val="16"/>
    </w:rPr>
  </w:style>
  <w:style w:type="paragraph" w:styleId="38">
    <w:name w:val="toc 2"/>
    <w:basedOn w:val="1"/>
    <w:next w:val="1"/>
    <w:qFormat/>
    <w:uiPriority w:val="39"/>
    <w:pPr>
      <w:tabs>
        <w:tab w:val="right" w:leader="dot" w:pos="8720"/>
      </w:tabs>
      <w:adjustRightInd w:val="0"/>
      <w:snapToGrid w:val="0"/>
      <w:jc w:val="left"/>
    </w:pPr>
    <w:rPr>
      <w:smallCaps/>
      <w:sz w:val="20"/>
      <w:szCs w:val="20"/>
    </w:rPr>
  </w:style>
  <w:style w:type="paragraph" w:styleId="39">
    <w:name w:val="toc 9"/>
    <w:basedOn w:val="1"/>
    <w:next w:val="1"/>
    <w:semiHidden/>
    <w:qFormat/>
    <w:uiPriority w:val="0"/>
    <w:pPr>
      <w:ind w:left="1680"/>
      <w:jc w:val="left"/>
    </w:pPr>
    <w:rPr>
      <w:sz w:val="18"/>
      <w:szCs w:val="18"/>
    </w:rPr>
  </w:style>
  <w:style w:type="paragraph" w:styleId="40">
    <w:name w:val="Body Text 2"/>
    <w:basedOn w:val="1"/>
    <w:qFormat/>
    <w:uiPriority w:val="0"/>
    <w:rPr>
      <w:sz w:val="24"/>
    </w:rPr>
  </w:style>
  <w:style w:type="paragraph" w:styleId="4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2">
    <w:name w:val="Normal (Web)"/>
    <w:basedOn w:val="1"/>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3">
    <w:name w:val="Title"/>
    <w:basedOn w:val="1"/>
    <w:next w:val="1"/>
    <w:qFormat/>
    <w:uiPriority w:val="0"/>
    <w:pPr>
      <w:tabs>
        <w:tab w:val="left" w:pos="1200"/>
      </w:tabs>
      <w:spacing w:afterLines="200"/>
      <w:ind w:left="1440" w:hanging="720"/>
      <w:jc w:val="center"/>
    </w:pPr>
    <w:rPr>
      <w:b/>
      <w:bCs/>
      <w:spacing w:val="60"/>
      <w:sz w:val="32"/>
    </w:rPr>
  </w:style>
  <w:style w:type="paragraph" w:styleId="44">
    <w:name w:val="annotation subject"/>
    <w:basedOn w:val="19"/>
    <w:next w:val="19"/>
    <w:semiHidden/>
    <w:qFormat/>
    <w:uiPriority w:val="0"/>
    <w:rPr>
      <w:b/>
      <w:bCs/>
    </w:rPr>
  </w:style>
  <w:style w:type="table" w:styleId="46">
    <w:name w:val="Table Grid"/>
    <w:basedOn w:val="45"/>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qFormat/>
    <w:uiPriority w:val="0"/>
  </w:style>
  <w:style w:type="character" w:styleId="50">
    <w:name w:val="FollowedHyperlink"/>
    <w:qFormat/>
    <w:uiPriority w:val="0"/>
    <w:rPr>
      <w:color w:val="3177FD"/>
      <w:sz w:val="21"/>
      <w:szCs w:val="21"/>
      <w:u w:val="none"/>
    </w:rPr>
  </w:style>
  <w:style w:type="character" w:styleId="51">
    <w:name w:val="HTML Definition"/>
    <w:qFormat/>
    <w:uiPriority w:val="0"/>
    <w:rPr>
      <w:i/>
      <w:color w:val="FFFFFF"/>
      <w:u w:val="none"/>
    </w:rPr>
  </w:style>
  <w:style w:type="character" w:styleId="52">
    <w:name w:val="Hyperlink"/>
    <w:qFormat/>
    <w:uiPriority w:val="0"/>
    <w:rPr>
      <w:color w:val="3177FD"/>
      <w:u w:val="none"/>
    </w:rPr>
  </w:style>
  <w:style w:type="character" w:styleId="53">
    <w:name w:val="HTML Code"/>
    <w:qFormat/>
    <w:uiPriority w:val="0"/>
    <w:rPr>
      <w:rFonts w:hint="default" w:ascii="Consolas" w:hAnsi="Consolas" w:eastAsia="Consolas" w:cs="Consolas"/>
      <w:sz w:val="21"/>
      <w:szCs w:val="21"/>
    </w:rPr>
  </w:style>
  <w:style w:type="character" w:styleId="54">
    <w:name w:val="annotation reference"/>
    <w:semiHidden/>
    <w:qFormat/>
    <w:uiPriority w:val="0"/>
    <w:rPr>
      <w:sz w:val="21"/>
      <w:szCs w:val="21"/>
    </w:rPr>
  </w:style>
  <w:style w:type="character" w:styleId="55">
    <w:name w:val="HTML Keyboard"/>
    <w:qFormat/>
    <w:uiPriority w:val="0"/>
    <w:rPr>
      <w:rFonts w:ascii="Consolas" w:hAnsi="Consolas" w:eastAsia="Consolas" w:cs="Consolas"/>
      <w:sz w:val="21"/>
      <w:szCs w:val="21"/>
    </w:rPr>
  </w:style>
  <w:style w:type="character" w:styleId="56">
    <w:name w:val="HTML Sample"/>
    <w:qFormat/>
    <w:uiPriority w:val="0"/>
    <w:rPr>
      <w:rFonts w:hint="default" w:ascii="Consolas" w:hAnsi="Consolas" w:eastAsia="Consolas" w:cs="Consolas"/>
      <w:sz w:val="21"/>
      <w:szCs w:val="21"/>
    </w:rPr>
  </w:style>
  <w:style w:type="paragraph" w:customStyle="1" w:styleId="57">
    <w:name w:val="_Style 1"/>
    <w:qFormat/>
    <w:uiPriority w:val="0"/>
    <w:rPr>
      <w:rFonts w:ascii="Calibri" w:hAnsi="Calibri" w:eastAsia="宋体" w:cs="Times New Roman"/>
      <w:kern w:val="2"/>
      <w:sz w:val="28"/>
      <w:szCs w:val="22"/>
      <w:lang w:val="en-US" w:eastAsia="zh-CN" w:bidi="ar-SA"/>
    </w:rPr>
  </w:style>
  <w:style w:type="character" w:customStyle="1" w:styleId="58">
    <w:name w:val="标题 1 Char"/>
    <w:link w:val="5"/>
    <w:qFormat/>
    <w:uiPriority w:val="0"/>
    <w:rPr>
      <w:rFonts w:eastAsia="Century Gothic"/>
      <w:b/>
      <w:bCs/>
      <w:kern w:val="44"/>
      <w:sz w:val="44"/>
      <w:szCs w:val="44"/>
      <w:lang w:val="en-US" w:eastAsia="zh-CN" w:bidi="ar-SA"/>
    </w:rPr>
  </w:style>
  <w:style w:type="character" w:customStyle="1" w:styleId="59">
    <w:name w:val="正文缩进 Char"/>
    <w:link w:val="13"/>
    <w:qFormat/>
    <w:uiPriority w:val="0"/>
    <w:rPr>
      <w:rFonts w:ascii="Arial" w:hAnsi="Arial" w:eastAsia="宋体" w:cs="Arial"/>
      <w:lang w:val="en-US" w:eastAsia="zh-CN" w:bidi="ar-SA"/>
    </w:rPr>
  </w:style>
  <w:style w:type="character" w:customStyle="1" w:styleId="60">
    <w:name w:val="正文文本缩进 Char"/>
    <w:link w:val="20"/>
    <w:semiHidden/>
    <w:qFormat/>
    <w:uiPriority w:val="0"/>
    <w:rPr>
      <w:rFonts w:ascii="Century Gothic" w:hAnsi="Century Gothic" w:eastAsia="Century Gothic"/>
      <w:kern w:val="2"/>
      <w:sz w:val="24"/>
      <w:lang w:val="en-US" w:eastAsia="zh-CN" w:bidi="ar-SA"/>
    </w:rPr>
  </w:style>
  <w:style w:type="character" w:customStyle="1" w:styleId="61">
    <w:name w:val="纯文本 Char"/>
    <w:link w:val="26"/>
    <w:qFormat/>
    <w:uiPriority w:val="0"/>
    <w:rPr>
      <w:rFonts w:ascii="Century Gothic" w:hAnsi="楷体_GB2312" w:eastAsia="Century Gothic" w:cs="楷体_GB2312"/>
      <w:kern w:val="2"/>
      <w:sz w:val="21"/>
      <w:szCs w:val="21"/>
      <w:lang w:val="en-US" w:eastAsia="zh-CN" w:bidi="ar-SA"/>
    </w:rPr>
  </w:style>
  <w:style w:type="character" w:customStyle="1" w:styleId="62">
    <w:name w:val="页脚 Char"/>
    <w:link w:val="31"/>
    <w:qFormat/>
    <w:uiPriority w:val="0"/>
    <w:rPr>
      <w:rFonts w:eastAsia="Century Gothic"/>
      <w:kern w:val="2"/>
      <w:sz w:val="18"/>
      <w:lang w:val="en-US" w:eastAsia="zh-CN" w:bidi="ar-SA"/>
    </w:rPr>
  </w:style>
  <w:style w:type="character" w:customStyle="1" w:styleId="63">
    <w:name w:val="zbggmain style9"/>
    <w:qFormat/>
    <w:uiPriority w:val="0"/>
    <w:rPr>
      <w:rFonts w:ascii="Courier New" w:eastAsia="Courier New"/>
      <w:b/>
      <w:kern w:val="2"/>
      <w:sz w:val="32"/>
      <w:szCs w:val="32"/>
      <w:lang w:val="en-US" w:eastAsia="zh-CN" w:bidi="ar-SA"/>
    </w:rPr>
  </w:style>
  <w:style w:type="character" w:customStyle="1" w:styleId="64">
    <w:name w:val="temp1"/>
    <w:qFormat/>
    <w:uiPriority w:val="0"/>
  </w:style>
  <w:style w:type="character" w:customStyle="1" w:styleId="65">
    <w:name w:val="Char Char21"/>
    <w:qFormat/>
    <w:uiPriority w:val="0"/>
    <w:rPr>
      <w:rFonts w:eastAsia="Century Gothic"/>
      <w:b/>
      <w:bCs/>
      <w:kern w:val="44"/>
      <w:sz w:val="32"/>
      <w:szCs w:val="44"/>
      <w:lang w:val="en-US" w:eastAsia="zh-CN" w:bidi="ar-SA"/>
    </w:rPr>
  </w:style>
  <w:style w:type="character" w:customStyle="1" w:styleId="66">
    <w:name w:val="Char Char12"/>
    <w:qFormat/>
    <w:uiPriority w:val="0"/>
    <w:rPr>
      <w:rFonts w:ascii="Century Gothic" w:hAnsi="楷体_GB2312" w:eastAsia="Century Gothic" w:cs="楷体_GB2312"/>
      <w:kern w:val="2"/>
      <w:sz w:val="21"/>
      <w:szCs w:val="21"/>
      <w:lang w:val="en-US" w:eastAsia="zh-CN" w:bidi="ar-SA"/>
    </w:rPr>
  </w:style>
  <w:style w:type="character" w:customStyle="1" w:styleId="67">
    <w:name w:val="first-child7"/>
    <w:qFormat/>
    <w:uiPriority w:val="0"/>
  </w:style>
  <w:style w:type="character" w:customStyle="1" w:styleId="68">
    <w:name w:val="ant-select-tree-checkbox"/>
    <w:qFormat/>
    <w:uiPriority w:val="0"/>
  </w:style>
  <w:style w:type="character" w:customStyle="1" w:styleId="69">
    <w:name w:val="tag-type"/>
    <w:qFormat/>
    <w:uiPriority w:val="0"/>
    <w:rPr>
      <w:color w:val="FFFFFF"/>
      <w:sz w:val="18"/>
      <w:szCs w:val="18"/>
      <w:shd w:val="clear" w:color="auto" w:fill="317FFD"/>
    </w:rPr>
  </w:style>
  <w:style w:type="character" w:customStyle="1" w:styleId="70">
    <w:name w:val="ant-select-tree-switcher"/>
    <w:qFormat/>
    <w:uiPriority w:val="0"/>
  </w:style>
  <w:style w:type="character" w:customStyle="1" w:styleId="71">
    <w:name w:val="Default Char"/>
    <w:link w:val="72"/>
    <w:qFormat/>
    <w:uiPriority w:val="0"/>
    <w:rPr>
      <w:rFonts w:ascii="楷体" w:eastAsia="楷体"/>
      <w:color w:val="000000"/>
      <w:sz w:val="24"/>
      <w:szCs w:val="24"/>
      <w:lang w:val="en-US" w:eastAsia="zh-CN" w:bidi="ar-SA"/>
    </w:rPr>
  </w:style>
  <w:style w:type="paragraph" w:customStyle="1" w:styleId="72">
    <w:name w:val="Default"/>
    <w:next w:val="73"/>
    <w:link w:val="71"/>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7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4">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75">
    <w:name w:val="font71"/>
    <w:qFormat/>
    <w:uiPriority w:val="0"/>
    <w:rPr>
      <w:rFonts w:hint="eastAsia" w:ascii="宋体" w:hAnsi="宋体" w:eastAsia="宋体" w:cs="宋体"/>
      <w:color w:val="000000"/>
      <w:sz w:val="20"/>
      <w:szCs w:val="20"/>
      <w:u w:val="none"/>
    </w:rPr>
  </w:style>
  <w:style w:type="character" w:customStyle="1" w:styleId="76">
    <w:name w:val="current"/>
    <w:qFormat/>
    <w:uiPriority w:val="0"/>
    <w:rPr>
      <w:color w:val="00C1DE"/>
    </w:rPr>
  </w:style>
  <w:style w:type="character" w:customStyle="1" w:styleId="77">
    <w:name w:val="last-of-type"/>
    <w:qFormat/>
    <w:uiPriority w:val="0"/>
    <w:rPr>
      <w:color w:val="FF4A44"/>
      <w:sz w:val="27"/>
      <w:szCs w:val="27"/>
    </w:rPr>
  </w:style>
  <w:style w:type="character" w:customStyle="1" w:styleId="78">
    <w:name w:val="font121"/>
    <w:qFormat/>
    <w:uiPriority w:val="0"/>
    <w:rPr>
      <w:rFonts w:hint="eastAsia" w:ascii="宋体" w:hAnsi="宋体" w:eastAsia="宋体" w:cs="宋体"/>
      <w:b/>
      <w:color w:val="000000"/>
      <w:sz w:val="20"/>
      <w:szCs w:val="20"/>
      <w:u w:val="none"/>
    </w:rPr>
  </w:style>
  <w:style w:type="character" w:customStyle="1" w:styleId="79">
    <w:name w:val="font01"/>
    <w:qFormat/>
    <w:uiPriority w:val="0"/>
    <w:rPr>
      <w:rFonts w:hint="eastAsia" w:ascii="宋体" w:hAnsi="宋体" w:eastAsia="宋体" w:cs="宋体"/>
      <w:color w:val="000000"/>
      <w:sz w:val="20"/>
      <w:szCs w:val="20"/>
      <w:u w:val="none"/>
      <w:vertAlign w:val="superscript"/>
    </w:rPr>
  </w:style>
  <w:style w:type="character" w:customStyle="1" w:styleId="80">
    <w:name w:val="first-child"/>
    <w:qFormat/>
    <w:uiPriority w:val="0"/>
  </w:style>
  <w:style w:type="character" w:customStyle="1" w:styleId="81">
    <w:name w:val="current1"/>
    <w:qFormat/>
    <w:uiPriority w:val="0"/>
    <w:rPr>
      <w:color w:val="00C1DE"/>
    </w:rPr>
  </w:style>
  <w:style w:type="character" w:customStyle="1" w:styleId="82">
    <w:name w:val="zbggtop11 style5"/>
    <w:qFormat/>
    <w:uiPriority w:val="0"/>
  </w:style>
  <w:style w:type="character" w:customStyle="1" w:styleId="83">
    <w:name w:val="style1"/>
    <w:qFormat/>
    <w:uiPriority w:val="0"/>
  </w:style>
  <w:style w:type="character" w:customStyle="1" w:styleId="84">
    <w:name w:val="ant-tree-iconele"/>
    <w:qFormat/>
    <w:uiPriority w:val="0"/>
  </w:style>
  <w:style w:type="character" w:customStyle="1" w:styleId="85">
    <w:name w:val="content"/>
    <w:qFormat/>
    <w:uiPriority w:val="0"/>
  </w:style>
  <w:style w:type="character" w:customStyle="1" w:styleId="86">
    <w:name w:val="font51"/>
    <w:qFormat/>
    <w:uiPriority w:val="0"/>
    <w:rPr>
      <w:rFonts w:hint="eastAsia" w:ascii="宋体" w:hAnsi="宋体" w:eastAsia="宋体" w:cs="宋体"/>
      <w:color w:val="000000"/>
      <w:sz w:val="20"/>
      <w:szCs w:val="20"/>
      <w:u w:val="none"/>
    </w:rPr>
  </w:style>
  <w:style w:type="character" w:customStyle="1" w:styleId="87">
    <w:name w:val="列出段落 Char"/>
    <w:link w:val="88"/>
    <w:qFormat/>
    <w:uiPriority w:val="34"/>
    <w:rPr>
      <w:kern w:val="2"/>
      <w:sz w:val="21"/>
      <w:szCs w:val="24"/>
    </w:rPr>
  </w:style>
  <w:style w:type="paragraph" w:styleId="88">
    <w:name w:val="List Paragraph"/>
    <w:basedOn w:val="1"/>
    <w:link w:val="87"/>
    <w:qFormat/>
    <w:uiPriority w:val="34"/>
    <w:pPr>
      <w:ind w:firstLine="420" w:firstLineChars="200"/>
    </w:pPr>
    <w:rPr>
      <w:rFonts w:ascii="Times New Roman" w:hAnsi="Times New Roman"/>
    </w:rPr>
  </w:style>
  <w:style w:type="character" w:customStyle="1" w:styleId="89">
    <w:name w:val="ant-select-tree-iconele"/>
    <w:qFormat/>
    <w:uiPriority w:val="0"/>
  </w:style>
  <w:style w:type="character" w:customStyle="1" w:styleId="90">
    <w:name w:val="bookmark-item uuid-1588129097073 code-23007 addword single-line-text-input-box-cls readonly"/>
    <w:qFormat/>
    <w:uiPriority w:val="0"/>
  </w:style>
  <w:style w:type="character" w:customStyle="1" w:styleId="91">
    <w:name w:val="ant-badge-status-dot2"/>
    <w:qFormat/>
    <w:uiPriority w:val="0"/>
    <w:rPr>
      <w:shd w:val="clear" w:color="auto" w:fill="FFFFFF"/>
    </w:rPr>
  </w:style>
  <w:style w:type="character" w:customStyle="1" w:styleId="92">
    <w:name w:val="change-camera-place"/>
    <w:qFormat/>
    <w:uiPriority w:val="0"/>
    <w:rPr>
      <w:color w:val="3177FD"/>
    </w:rPr>
  </w:style>
  <w:style w:type="character" w:customStyle="1" w:styleId="93">
    <w:name w:val="last-child1"/>
    <w:qFormat/>
    <w:uiPriority w:val="0"/>
  </w:style>
  <w:style w:type="character" w:customStyle="1" w:styleId="94">
    <w:name w:val="first-child9"/>
    <w:qFormat/>
    <w:uiPriority w:val="0"/>
  </w:style>
  <w:style w:type="character" w:customStyle="1" w:styleId="95">
    <w:name w:val="all-fit-info2"/>
    <w:qFormat/>
    <w:uiPriority w:val="0"/>
    <w:rPr>
      <w:color w:val="939393"/>
    </w:rPr>
  </w:style>
  <w:style w:type="character" w:customStyle="1" w:styleId="96">
    <w:name w:val="ant-tree-switcher"/>
    <w:qFormat/>
    <w:uiPriority w:val="0"/>
  </w:style>
  <w:style w:type="character" w:customStyle="1" w:styleId="97">
    <w:name w:val="temp2"/>
    <w:qFormat/>
    <w:uiPriority w:val="0"/>
  </w:style>
  <w:style w:type="character" w:customStyle="1" w:styleId="98">
    <w:name w:val="tpc_content1"/>
    <w:qFormat/>
    <w:uiPriority w:val="0"/>
    <w:rPr>
      <w:sz w:val="20"/>
      <w:szCs w:val="20"/>
    </w:rPr>
  </w:style>
  <w:style w:type="character" w:customStyle="1" w:styleId="99">
    <w:name w:val="font81"/>
    <w:basedOn w:val="47"/>
    <w:qFormat/>
    <w:uiPriority w:val="0"/>
    <w:rPr>
      <w:rFonts w:hint="eastAsia" w:ascii="宋体" w:hAnsi="宋体" w:eastAsia="宋体" w:cs="宋体"/>
      <w:color w:val="FF0000"/>
      <w:sz w:val="24"/>
      <w:szCs w:val="24"/>
      <w:u w:val="none"/>
    </w:rPr>
  </w:style>
  <w:style w:type="character" w:customStyle="1" w:styleId="100">
    <w:name w:val="tag-type1"/>
    <w:qFormat/>
    <w:uiPriority w:val="0"/>
    <w:rPr>
      <w:color w:val="FFFFFF"/>
      <w:sz w:val="18"/>
      <w:szCs w:val="18"/>
      <w:shd w:val="clear" w:color="auto" w:fill="317FFD"/>
    </w:rPr>
  </w:style>
  <w:style w:type="character" w:customStyle="1" w:styleId="101">
    <w:name w:val="font21"/>
    <w:qFormat/>
    <w:uiPriority w:val="0"/>
    <w:rPr>
      <w:rFonts w:hint="default" w:ascii="Arial" w:hAnsi="Arial" w:cs="Arial"/>
      <w:color w:val="000000"/>
      <w:sz w:val="21"/>
      <w:szCs w:val="21"/>
      <w:u w:val="none"/>
    </w:rPr>
  </w:style>
  <w:style w:type="character" w:customStyle="1" w:styleId="102">
    <w:name w:val="last-child2"/>
    <w:qFormat/>
    <w:uiPriority w:val="0"/>
  </w:style>
  <w:style w:type="character" w:customStyle="1" w:styleId="103">
    <w:name w:val="info-content"/>
    <w:qFormat/>
    <w:uiPriority w:val="0"/>
    <w:rPr>
      <w:color w:val="808080"/>
    </w:rPr>
  </w:style>
  <w:style w:type="character" w:customStyle="1" w:styleId="104">
    <w:name w:val="Char Char"/>
    <w:qFormat/>
    <w:uiPriority w:val="0"/>
    <w:rPr>
      <w:rFonts w:ascii="Courier New" w:eastAsia="Courier New"/>
      <w:color w:val="FF0000"/>
      <w:kern w:val="2"/>
      <w:sz w:val="24"/>
      <w:szCs w:val="24"/>
      <w:u w:val="single"/>
      <w:lang w:val="en-US" w:eastAsia="zh-CN" w:bidi="ar-SA"/>
    </w:rPr>
  </w:style>
  <w:style w:type="character" w:customStyle="1" w:styleId="105">
    <w:name w:val="ant-tree-checkbox2"/>
    <w:qFormat/>
    <w:uiPriority w:val="0"/>
  </w:style>
  <w:style w:type="character" w:customStyle="1" w:styleId="106">
    <w:name w:val="label2"/>
    <w:qFormat/>
    <w:uiPriority w:val="0"/>
  </w:style>
  <w:style w:type="character" w:customStyle="1" w:styleId="107">
    <w:name w:val="标准文本 Char"/>
    <w:link w:val="108"/>
    <w:qFormat/>
    <w:uiPriority w:val="0"/>
    <w:rPr>
      <w:rFonts w:eastAsia="宋体" w:cs="宋体"/>
      <w:kern w:val="2"/>
      <w:sz w:val="24"/>
      <w:lang w:val="en-US" w:eastAsia="zh-CN" w:bidi="ar-SA"/>
    </w:rPr>
  </w:style>
  <w:style w:type="paragraph" w:customStyle="1" w:styleId="108">
    <w:name w:val="标准文本"/>
    <w:basedOn w:val="1"/>
    <w:link w:val="107"/>
    <w:qFormat/>
    <w:uiPriority w:val="0"/>
    <w:pPr>
      <w:spacing w:line="360" w:lineRule="auto"/>
      <w:ind w:firstLine="480" w:firstLineChars="200"/>
    </w:pPr>
    <w:rPr>
      <w:rFonts w:ascii="Times New Roman" w:hAnsi="Times New Roman" w:cs="宋体"/>
      <w:sz w:val="24"/>
      <w:szCs w:val="20"/>
    </w:rPr>
  </w:style>
  <w:style w:type="character" w:customStyle="1" w:styleId="109">
    <w:name w:val="正文2 Char"/>
    <w:link w:val="110"/>
    <w:qFormat/>
    <w:uiPriority w:val="0"/>
    <w:rPr>
      <w:rFonts w:eastAsia="宋体"/>
      <w:kern w:val="2"/>
      <w:sz w:val="24"/>
      <w:lang w:val="en-US" w:eastAsia="zh-CN" w:bidi="ar-SA"/>
    </w:rPr>
  </w:style>
  <w:style w:type="paragraph" w:customStyle="1" w:styleId="110">
    <w:name w:val="正文2"/>
    <w:basedOn w:val="1"/>
    <w:link w:val="109"/>
    <w:qFormat/>
    <w:uiPriority w:val="0"/>
    <w:pPr>
      <w:spacing w:line="360" w:lineRule="auto"/>
      <w:ind w:firstLine="510" w:firstLineChars="200"/>
    </w:pPr>
    <w:rPr>
      <w:rFonts w:ascii="Times New Roman" w:hAnsi="Times New Roman"/>
      <w:sz w:val="24"/>
      <w:szCs w:val="20"/>
    </w:rPr>
  </w:style>
  <w:style w:type="character" w:customStyle="1" w:styleId="111">
    <w:name w:val="bulletintext1"/>
    <w:qFormat/>
    <w:uiPriority w:val="0"/>
    <w:rPr>
      <w:color w:val="000000"/>
      <w:sz w:val="18"/>
    </w:rPr>
  </w:style>
  <w:style w:type="character" w:customStyle="1" w:styleId="112">
    <w:name w:val="last-child"/>
    <w:qFormat/>
    <w:uiPriority w:val="0"/>
  </w:style>
  <w:style w:type="character" w:customStyle="1" w:styleId="113">
    <w:name w:val="font101"/>
    <w:qFormat/>
    <w:uiPriority w:val="0"/>
    <w:rPr>
      <w:rFonts w:ascii="Calibri" w:hAnsi="Calibri" w:cs="Calibri"/>
      <w:color w:val="000000"/>
      <w:sz w:val="20"/>
      <w:szCs w:val="20"/>
      <w:u w:val="none"/>
    </w:rPr>
  </w:style>
  <w:style w:type="character" w:customStyle="1" w:styleId="114">
    <w:name w:val="font61"/>
    <w:basedOn w:val="47"/>
    <w:qFormat/>
    <w:uiPriority w:val="0"/>
    <w:rPr>
      <w:rFonts w:hint="eastAsia" w:ascii="宋体" w:hAnsi="宋体" w:eastAsia="宋体" w:cs="宋体"/>
      <w:color w:val="161616"/>
      <w:sz w:val="20"/>
      <w:szCs w:val="20"/>
      <w:u w:val="none"/>
    </w:rPr>
  </w:style>
  <w:style w:type="character" w:customStyle="1" w:styleId="115">
    <w:name w:val="all-fit-info"/>
    <w:qFormat/>
    <w:uiPriority w:val="0"/>
    <w:rPr>
      <w:color w:val="939393"/>
    </w:rPr>
  </w:style>
  <w:style w:type="character" w:customStyle="1" w:styleId="116">
    <w:name w:val="ant-tree-checkbox"/>
    <w:qFormat/>
    <w:uiPriority w:val="0"/>
  </w:style>
  <w:style w:type="character" w:customStyle="1" w:styleId="117">
    <w:name w:val="ant-badge-status-dot"/>
    <w:qFormat/>
    <w:uiPriority w:val="0"/>
    <w:rPr>
      <w:shd w:val="clear" w:color="auto" w:fill="FFFFFF"/>
    </w:rPr>
  </w:style>
  <w:style w:type="character" w:customStyle="1" w:styleId="118">
    <w:name w:val="bookmark-item uuid-1591619842642 code-23011 addword date-time-selection-cls"/>
    <w:qFormat/>
    <w:uiPriority w:val="0"/>
  </w:style>
  <w:style w:type="character" w:customStyle="1" w:styleId="119">
    <w:name w:val="content8"/>
    <w:qFormat/>
    <w:uiPriority w:val="0"/>
  </w:style>
  <w:style w:type="character" w:customStyle="1" w:styleId="120">
    <w:name w:val="info-label"/>
    <w:qFormat/>
    <w:uiPriority w:val="0"/>
    <w:rPr>
      <w:b/>
    </w:rPr>
  </w:style>
  <w:style w:type="character" w:customStyle="1" w:styleId="121">
    <w:name w:val="ant-select-tree-checkbox2"/>
    <w:qFormat/>
    <w:uiPriority w:val="0"/>
  </w:style>
  <w:style w:type="character" w:customStyle="1" w:styleId="122">
    <w:name w:val="temp"/>
    <w:qFormat/>
    <w:uiPriority w:val="0"/>
  </w:style>
  <w:style w:type="character" w:customStyle="1" w:styleId="123">
    <w:name w:val="label"/>
    <w:qFormat/>
    <w:uiPriority w:val="0"/>
  </w:style>
  <w:style w:type="character" w:customStyle="1" w:styleId="124">
    <w:name w:val="ant-tree-icon_loading"/>
    <w:qFormat/>
    <w:uiPriority w:val="0"/>
    <w:rPr>
      <w:shd w:val="clear" w:color="auto" w:fill="FFFFFF"/>
    </w:rPr>
  </w:style>
  <w:style w:type="character" w:customStyle="1" w:styleId="125">
    <w:name w:val="last-child3"/>
    <w:qFormat/>
    <w:uiPriority w:val="0"/>
  </w:style>
  <w:style w:type="character" w:customStyle="1" w:styleId="126">
    <w:name w:val="font11"/>
    <w:qFormat/>
    <w:uiPriority w:val="0"/>
    <w:rPr>
      <w:rFonts w:hint="eastAsia" w:ascii="宋体" w:hAnsi="宋体" w:eastAsia="宋体" w:cs="宋体"/>
      <w:color w:val="000000"/>
      <w:sz w:val="21"/>
      <w:szCs w:val="21"/>
      <w:u w:val="none"/>
    </w:rPr>
  </w:style>
  <w:style w:type="character" w:customStyle="1" w:styleId="127">
    <w:name w:val="all-fit-info1"/>
    <w:qFormat/>
    <w:uiPriority w:val="0"/>
    <w:rPr>
      <w:color w:val="939393"/>
    </w:rPr>
  </w:style>
  <w:style w:type="paragraph" w:customStyle="1" w:styleId="128">
    <w:name w:val="[Normal]"/>
    <w:qFormat/>
    <w:uiPriority w:val="0"/>
    <w:rPr>
      <w:rFonts w:ascii="宋体" w:hAnsi="宋体" w:eastAsia="宋体" w:cs="Arial"/>
      <w:sz w:val="24"/>
      <w:szCs w:val="22"/>
      <w:lang w:val="zh-CN" w:eastAsia="zh-CN" w:bidi="ar-SA"/>
    </w:rPr>
  </w:style>
  <w:style w:type="paragraph" w:customStyle="1" w:styleId="129">
    <w:name w:val="font5"/>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30">
    <w:name w:val="样式5"/>
    <w:basedOn w:val="8"/>
    <w:qFormat/>
    <w:uiPriority w:val="0"/>
    <w:pPr>
      <w:keepLines/>
      <w:widowControl w:val="0"/>
      <w:spacing w:line="376" w:lineRule="auto"/>
    </w:pPr>
    <w:rPr>
      <w:rFonts w:ascii="Century Gothic" w:hAnsi="Century Gothic" w:eastAsia="Century Gothic"/>
      <w:b/>
      <w:bCs/>
      <w:snapToGrid/>
      <w:kern w:val="2"/>
      <w:sz w:val="32"/>
      <w:szCs w:val="32"/>
    </w:rPr>
  </w:style>
  <w:style w:type="paragraph" w:customStyle="1" w:styleId="131">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32">
    <w:name w:val="标书标题4"/>
    <w:basedOn w:val="8"/>
    <w:qFormat/>
    <w:uiPriority w:val="0"/>
    <w:pPr>
      <w:widowControl w:val="0"/>
      <w:adjustRightInd w:val="0"/>
      <w:snapToGrid w:val="0"/>
      <w:spacing w:line="300" w:lineRule="auto"/>
      <w:jc w:val="both"/>
    </w:pPr>
    <w:rPr>
      <w:rFonts w:ascii="_x000B__x000C_" w:hAnsi="_x000B__x000C_" w:eastAsia="Courier New"/>
      <w:b/>
      <w:snapToGrid/>
      <w:color w:val="000000"/>
      <w:sz w:val="28"/>
      <w:szCs w:val="32"/>
    </w:rPr>
  </w:style>
  <w:style w:type="paragraph" w:customStyle="1" w:styleId="133">
    <w:name w:val="xl3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34">
    <w:name w:val="正文1"/>
    <w:basedOn w:val="25"/>
    <w:next w:val="1"/>
    <w:qFormat/>
    <w:uiPriority w:val="0"/>
    <w:pPr>
      <w:jc w:val="both"/>
    </w:pPr>
    <w:rPr>
      <w:rFonts w:hint="eastAsia" w:ascii="Times New Roman" w:hAnsi="Times New Roman"/>
      <w:sz w:val="21"/>
    </w:rPr>
  </w:style>
  <w:style w:type="paragraph" w:customStyle="1" w:styleId="135">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136">
    <w:name w:val="xl36"/>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37">
    <w:name w:val="xl2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3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font6"/>
    <w:basedOn w:val="1"/>
    <w:qFormat/>
    <w:uiPriority w:val="0"/>
    <w:pPr>
      <w:widowControl/>
      <w:spacing w:beforeAutospacing="1" w:afterAutospacing="1"/>
      <w:jc w:val="left"/>
    </w:pPr>
    <w:rPr>
      <w:kern w:val="0"/>
      <w:sz w:val="18"/>
      <w:szCs w:val="18"/>
    </w:rPr>
  </w:style>
  <w:style w:type="paragraph" w:customStyle="1" w:styleId="14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41">
    <w:name w:val="列出段落1"/>
    <w:basedOn w:val="1"/>
    <w:qFormat/>
    <w:uiPriority w:val="0"/>
    <w:pPr>
      <w:ind w:firstLine="420" w:firstLineChars="200"/>
    </w:pPr>
    <w:rPr>
      <w:rFonts w:ascii="等线" w:hAnsi="等线"/>
      <w:szCs w:val="21"/>
    </w:rPr>
  </w:style>
  <w:style w:type="paragraph" w:customStyle="1" w:styleId="142">
    <w:name w:val="xl27"/>
    <w:basedOn w:val="1"/>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143">
    <w:name w:val="正文缩进1"/>
    <w:basedOn w:val="1"/>
    <w:next w:val="20"/>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44">
    <w:name w:val="BodyText1I"/>
    <w:basedOn w:val="145"/>
    <w:qFormat/>
    <w:uiPriority w:val="0"/>
    <w:pPr>
      <w:spacing w:after="120"/>
      <w:ind w:firstLine="420" w:firstLineChars="100"/>
    </w:pPr>
  </w:style>
  <w:style w:type="paragraph" w:customStyle="1" w:styleId="145">
    <w:name w:val="BodyText"/>
    <w:basedOn w:val="1"/>
    <w:next w:val="144"/>
    <w:qFormat/>
    <w:uiPriority w:val="0"/>
    <w:rPr>
      <w:sz w:val="20"/>
    </w:rPr>
  </w:style>
  <w:style w:type="paragraph" w:customStyle="1" w:styleId="146">
    <w:name w:val="索引 11"/>
    <w:basedOn w:val="1"/>
    <w:next w:val="1"/>
    <w:qFormat/>
    <w:uiPriority w:val="99"/>
    <w:pPr>
      <w:spacing w:line="360" w:lineRule="auto"/>
    </w:pPr>
    <w:rPr>
      <w:rFonts w:ascii="仿宋_GB2312" w:eastAsia="仿宋_GB2312"/>
      <w:sz w:val="24"/>
      <w:szCs w:val="20"/>
    </w:rPr>
  </w:style>
  <w:style w:type="paragraph" w:customStyle="1" w:styleId="147">
    <w:name w:val="Char Char Char Char Char"/>
    <w:basedOn w:val="1"/>
    <w:qFormat/>
    <w:uiPriority w:val="0"/>
    <w:pPr>
      <w:widowControl/>
      <w:spacing w:line="240" w:lineRule="exact"/>
      <w:jc w:val="left"/>
    </w:pPr>
    <w:rPr>
      <w:rFonts w:ascii="Verdana" w:hAnsi="Verdana" w:eastAsia="华文细黑"/>
    </w:rPr>
  </w:style>
  <w:style w:type="paragraph" w:customStyle="1" w:styleId="148">
    <w:name w:val="无间距1"/>
    <w:qFormat/>
    <w:uiPriority w:val="0"/>
    <w:rPr>
      <w:rFonts w:ascii="Times New Roman" w:hAnsi="Times New Roman" w:eastAsia="??" w:cs="宋体"/>
      <w:sz w:val="22"/>
      <w:szCs w:val="22"/>
      <w:lang w:val="en-US" w:eastAsia="en-US" w:bidi="ar-SA"/>
    </w:rPr>
  </w:style>
  <w:style w:type="paragraph" w:customStyle="1" w:styleId="149">
    <w:name w:val="x正文"/>
    <w:basedOn w:val="1"/>
    <w:qFormat/>
    <w:uiPriority w:val="0"/>
    <w:pPr>
      <w:spacing w:line="360" w:lineRule="auto"/>
      <w:ind w:left="482" w:firstLine="480" w:firstLineChars="200"/>
    </w:pPr>
    <w:rPr>
      <w:rFonts w:ascii="宋体" w:hAnsi="宋体"/>
      <w:color w:val="000000"/>
      <w:sz w:val="24"/>
      <w:szCs w:val="22"/>
    </w:rPr>
  </w:style>
  <w:style w:type="paragraph" w:customStyle="1" w:styleId="150">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5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方案三级标题"/>
    <w:basedOn w:val="6"/>
    <w:qFormat/>
    <w:uiPriority w:val="0"/>
    <w:pPr>
      <w:numPr>
        <w:ilvl w:val="2"/>
        <w:numId w:val="1"/>
      </w:numPr>
      <w:spacing w:before="120" w:after="120" w:line="300" w:lineRule="auto"/>
    </w:pPr>
    <w:rPr>
      <w:rFonts w:ascii="宋体" w:hAnsi="宋体" w:eastAsia="宋体"/>
      <w:sz w:val="30"/>
    </w:rPr>
  </w:style>
  <w:style w:type="paragraph" w:customStyle="1" w:styleId="153">
    <w:name w:val="标书标题2"/>
    <w:basedOn w:val="6"/>
    <w:qFormat/>
    <w:uiPriority w:val="0"/>
    <w:pPr>
      <w:keepLines w:val="0"/>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154">
    <w:name w:val="xl22"/>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155">
    <w:name w:val="正文（缩进）"/>
    <w:basedOn w:val="1"/>
    <w:qFormat/>
    <w:uiPriority w:val="0"/>
    <w:pPr>
      <w:spacing w:before="156" w:after="156"/>
      <w:ind w:firstLine="480"/>
    </w:pPr>
    <w:rPr>
      <w:rFonts w:ascii="Times New Roman" w:hAnsi="Times New Roman"/>
    </w:rPr>
  </w:style>
  <w:style w:type="paragraph" w:customStyle="1" w:styleId="156">
    <w:name w:val="Body Text Indent1"/>
    <w:basedOn w:val="1"/>
    <w:qFormat/>
    <w:uiPriority w:val="0"/>
    <w:pPr>
      <w:spacing w:line="200" w:lineRule="exact"/>
      <w:ind w:firstLine="301"/>
    </w:pPr>
    <w:rPr>
      <w:rFonts w:ascii="宋体" w:hAnsi="Courier New"/>
      <w:spacing w:val="-4"/>
      <w:sz w:val="18"/>
    </w:rPr>
  </w:style>
  <w:style w:type="paragraph" w:customStyle="1" w:styleId="157">
    <w:name w:val="title11"/>
    <w:basedOn w:val="1"/>
    <w:qFormat/>
    <w:uiPriority w:val="0"/>
    <w:pPr>
      <w:spacing w:before="150"/>
      <w:jc w:val="left"/>
    </w:pPr>
    <w:rPr>
      <w:b/>
      <w:kern w:val="0"/>
    </w:rPr>
  </w:style>
  <w:style w:type="paragraph" w:customStyle="1" w:styleId="158">
    <w:name w:val="Char Char Char Char"/>
    <w:basedOn w:val="1"/>
    <w:qFormat/>
    <w:uiPriority w:val="0"/>
    <w:rPr>
      <w:szCs w:val="20"/>
    </w:rPr>
  </w:style>
  <w:style w:type="paragraph" w:customStyle="1" w:styleId="159">
    <w:name w:val="_Style 158"/>
    <w:unhideWhenUsed/>
    <w:qFormat/>
    <w:uiPriority w:val="99"/>
    <w:rPr>
      <w:rFonts w:ascii="Times New Roman" w:hAnsi="Times New Roman" w:eastAsia="宋体" w:cs="Times New Roman"/>
      <w:kern w:val="2"/>
      <w:sz w:val="21"/>
      <w:szCs w:val="24"/>
      <w:lang w:val="en-US" w:eastAsia="zh-CN" w:bidi="ar-SA"/>
    </w:rPr>
  </w:style>
  <w:style w:type="paragraph" w:customStyle="1" w:styleId="160">
    <w:name w:val="纯文本1"/>
    <w:basedOn w:val="1"/>
    <w:qFormat/>
    <w:uiPriority w:val="0"/>
    <w:rPr>
      <w:rFonts w:ascii="宋体" w:hAnsi="Courier New"/>
      <w:kern w:val="0"/>
      <w:sz w:val="20"/>
      <w:szCs w:val="20"/>
    </w:rPr>
  </w:style>
  <w:style w:type="paragraph" w:customStyle="1" w:styleId="161">
    <w:name w:val="xl38"/>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62">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63">
    <w:name w:val="标书标题3"/>
    <w:basedOn w:val="7"/>
    <w:qFormat/>
    <w:uiPriority w:val="0"/>
    <w:pPr>
      <w:keepLines w:val="0"/>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64">
    <w:name w:val="xl33"/>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65">
    <w:name w:val="p0"/>
    <w:basedOn w:val="1"/>
    <w:unhideWhenUsed/>
    <w:qFormat/>
    <w:uiPriority w:val="0"/>
    <w:pPr>
      <w:widowControl/>
    </w:pPr>
    <w:rPr>
      <w:rFonts w:hint="eastAsia"/>
    </w:rPr>
  </w:style>
  <w:style w:type="paragraph" w:customStyle="1" w:styleId="166">
    <w:name w:val="正文段"/>
    <w:basedOn w:val="1"/>
    <w:qFormat/>
    <w:uiPriority w:val="0"/>
    <w:pPr>
      <w:widowControl/>
      <w:snapToGrid w:val="0"/>
      <w:spacing w:afterLines="50"/>
      <w:ind w:firstLine="200" w:firstLineChars="200"/>
    </w:pPr>
    <w:rPr>
      <w:kern w:val="0"/>
      <w:sz w:val="24"/>
      <w:szCs w:val="20"/>
    </w:rPr>
  </w:style>
  <w:style w:type="paragraph" w:customStyle="1" w:styleId="167">
    <w:name w:val="节"/>
    <w:basedOn w:val="6"/>
    <w:qFormat/>
    <w:uiPriority w:val="0"/>
    <w:pPr>
      <w:adjustRightInd/>
      <w:spacing w:line="720" w:lineRule="exact"/>
      <w:jc w:val="center"/>
    </w:pPr>
    <w:rPr>
      <w:rFonts w:ascii="Arial" w:hAnsi="Arial"/>
      <w:b w:val="0"/>
      <w:color w:val="000000"/>
      <w:spacing w:val="14"/>
      <w:kern w:val="24"/>
      <w:sz w:val="28"/>
      <w:szCs w:val="20"/>
    </w:rPr>
  </w:style>
  <w:style w:type="paragraph" w:customStyle="1" w:styleId="168">
    <w:name w:val="正文文字"/>
    <w:basedOn w:val="1"/>
    <w:qFormat/>
    <w:uiPriority w:val="0"/>
    <w:pPr>
      <w:widowControl/>
      <w:spacing w:line="952" w:lineRule="atLeast"/>
      <w:ind w:firstLine="419"/>
    </w:pPr>
    <w:rPr>
      <w:b/>
      <w:color w:val="000000"/>
      <w:sz w:val="44"/>
      <w:szCs w:val="20"/>
    </w:rPr>
  </w:style>
  <w:style w:type="paragraph" w:customStyle="1" w:styleId="169">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70">
    <w:name w:val="Char3 Char Char Char"/>
    <w:basedOn w:val="1"/>
    <w:qFormat/>
    <w:uiPriority w:val="0"/>
    <w:pPr>
      <w:widowControl/>
      <w:spacing w:line="240" w:lineRule="exact"/>
      <w:jc w:val="left"/>
    </w:pPr>
    <w:rPr>
      <w:szCs w:val="20"/>
    </w:rPr>
  </w:style>
  <w:style w:type="paragraph" w:customStyle="1" w:styleId="17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2">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73">
    <w:name w:val="小节"/>
    <w:basedOn w:val="7"/>
    <w:qFormat/>
    <w:uiPriority w:val="0"/>
    <w:pPr>
      <w:spacing w:line="560" w:lineRule="exact"/>
      <w:jc w:val="left"/>
    </w:pPr>
    <w:rPr>
      <w:rFonts w:ascii="Century Gothic" w:hAnsi="Century Gothic"/>
      <w:bCs w:val="0"/>
      <w:color w:val="000000"/>
      <w:spacing w:val="10"/>
      <w:kern w:val="24"/>
      <w:sz w:val="28"/>
    </w:rPr>
  </w:style>
  <w:style w:type="paragraph" w:customStyle="1" w:styleId="174">
    <w:name w:val="Heading1"/>
    <w:basedOn w:val="1"/>
    <w:next w:val="1"/>
    <w:qFormat/>
    <w:uiPriority w:val="0"/>
    <w:pPr>
      <w:keepNext/>
      <w:widowControl/>
      <w:spacing w:line="360" w:lineRule="auto"/>
      <w:jc w:val="center"/>
      <w:textAlignment w:val="baseline"/>
    </w:pPr>
    <w:rPr>
      <w:rFonts w:ascii="??" w:hAnsi="??" w:eastAsia="??"/>
      <w:b/>
      <w:kern w:val="36"/>
      <w:sz w:val="32"/>
      <w:szCs w:val="28"/>
    </w:rPr>
  </w:style>
  <w:style w:type="paragraph" w:customStyle="1" w:styleId="175">
    <w:name w:val="1正文"/>
    <w:basedOn w:val="1"/>
    <w:qFormat/>
    <w:uiPriority w:val="0"/>
    <w:rPr>
      <w:rFonts w:ascii="仿宋_GB2312" w:hAnsi="仿宋_GB2312"/>
      <w:szCs w:val="28"/>
    </w:rPr>
  </w:style>
  <w:style w:type="paragraph" w:customStyle="1" w:styleId="176">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77">
    <w:name w:val="Char1"/>
    <w:basedOn w:val="1"/>
    <w:qFormat/>
    <w:uiPriority w:val="0"/>
    <w:pPr>
      <w:widowControl/>
      <w:spacing w:line="240" w:lineRule="exact"/>
      <w:jc w:val="left"/>
    </w:pPr>
    <w:rPr>
      <w:szCs w:val="20"/>
    </w:rPr>
  </w:style>
  <w:style w:type="paragraph" w:customStyle="1" w:styleId="178">
    <w:name w:val="Char"/>
    <w:basedOn w:val="1"/>
    <w:qFormat/>
    <w:uiPriority w:val="0"/>
  </w:style>
  <w:style w:type="paragraph" w:customStyle="1" w:styleId="179">
    <w:name w:val="正文文字格式"/>
    <w:basedOn w:val="1"/>
    <w:qFormat/>
    <w:uiPriority w:val="0"/>
    <w:pPr>
      <w:spacing w:line="460" w:lineRule="exact"/>
      <w:ind w:firstLine="505"/>
      <w:jc w:val="left"/>
    </w:pPr>
    <w:rPr>
      <w:rFonts w:ascii="Century Gothic"/>
      <w:kern w:val="24"/>
      <w:sz w:val="24"/>
      <w:szCs w:val="20"/>
    </w:rPr>
  </w:style>
  <w:style w:type="paragraph" w:customStyle="1" w:styleId="180">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81">
    <w:name w:val="纯文本2"/>
    <w:basedOn w:val="134"/>
    <w:qFormat/>
    <w:uiPriority w:val="0"/>
    <w:pPr>
      <w:widowControl/>
      <w:jc w:val="left"/>
    </w:pPr>
    <w:rPr>
      <w:rFonts w:ascii="宋体" w:hAnsi="Courier New"/>
    </w:rPr>
  </w:style>
  <w:style w:type="paragraph" w:customStyle="1" w:styleId="182">
    <w:name w:val="Heading2"/>
    <w:basedOn w:val="174"/>
    <w:next w:val="1"/>
    <w:qFormat/>
    <w:uiPriority w:val="0"/>
    <w:pPr>
      <w:keepLines/>
      <w:tabs>
        <w:tab w:val="left" w:pos="706"/>
        <w:tab w:val="left" w:pos="1110"/>
      </w:tabs>
      <w:ind w:left="106" w:firstLine="454"/>
    </w:pPr>
    <w:rPr>
      <w:rFonts w:ascii="Arial" w:hAnsi="Arial" w:cs="Arial"/>
      <w:bCs/>
      <w:szCs w:val="32"/>
    </w:rPr>
  </w:style>
  <w:style w:type="paragraph" w:customStyle="1" w:styleId="183">
    <w:name w:val="样式 标题 1 + 四号 加粗"/>
    <w:basedOn w:val="5"/>
    <w:qFormat/>
    <w:uiPriority w:val="0"/>
    <w:rPr>
      <w:rFonts w:eastAsia="黑体"/>
    </w:rPr>
  </w:style>
  <w:style w:type="paragraph" w:customStyle="1" w:styleId="184">
    <w:name w:val="xl30"/>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5">
    <w:name w:val="DAS正文"/>
    <w:basedOn w:val="1"/>
    <w:qFormat/>
    <w:uiPriority w:val="0"/>
    <w:pPr>
      <w:spacing w:line="360" w:lineRule="auto"/>
      <w:ind w:right="181" w:firstLine="480" w:firstLineChars="200"/>
    </w:pPr>
    <w:rPr>
      <w:rFonts w:ascii="Verdana" w:hAnsi="Verdana"/>
      <w:sz w:val="24"/>
      <w:szCs w:val="20"/>
    </w:rPr>
  </w:style>
  <w:style w:type="paragraph" w:customStyle="1" w:styleId="18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7">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8">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0">
    <w:name w:val="List Paragraph1"/>
    <w:basedOn w:val="1"/>
    <w:qFormat/>
    <w:uiPriority w:val="0"/>
    <w:pPr>
      <w:ind w:firstLine="420" w:firstLineChars="200"/>
    </w:pPr>
  </w:style>
  <w:style w:type="paragraph" w:customStyle="1" w:styleId="191">
    <w:name w:val="纯文本_0_0"/>
    <w:basedOn w:val="138"/>
    <w:qFormat/>
    <w:uiPriority w:val="0"/>
    <w:rPr>
      <w:rFonts w:ascii="宋体" w:hAnsi="Courier New"/>
      <w:szCs w:val="21"/>
    </w:rPr>
  </w:style>
  <w:style w:type="paragraph" w:customStyle="1" w:styleId="192">
    <w:name w:val="p15"/>
    <w:basedOn w:val="1"/>
    <w:qFormat/>
    <w:uiPriority w:val="0"/>
    <w:pPr>
      <w:widowControl/>
      <w:ind w:firstLine="420"/>
    </w:pPr>
    <w:rPr>
      <w:rFonts w:cs="宋体"/>
      <w:kern w:val="0"/>
      <w:szCs w:val="21"/>
    </w:rPr>
  </w:style>
  <w:style w:type="paragraph" w:customStyle="1" w:styleId="193">
    <w:name w:val="xl35"/>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4">
    <w:name w:val="Blockquote"/>
    <w:basedOn w:val="1"/>
    <w:qFormat/>
    <w:uiPriority w:val="0"/>
    <w:pPr>
      <w:autoSpaceDE w:val="0"/>
      <w:autoSpaceDN w:val="0"/>
      <w:adjustRightInd w:val="0"/>
      <w:ind w:left="360" w:right="360"/>
      <w:jc w:val="left"/>
    </w:pPr>
    <w:rPr>
      <w:kern w:val="0"/>
      <w:sz w:val="24"/>
      <w:szCs w:val="20"/>
    </w:rPr>
  </w:style>
  <w:style w:type="paragraph" w:customStyle="1" w:styleId="195">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196">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97">
    <w:name w:val="【正文】"/>
    <w:basedOn w:val="1"/>
    <w:qFormat/>
    <w:uiPriority w:val="0"/>
    <w:pPr>
      <w:ind w:firstLine="480"/>
    </w:pPr>
    <w:rPr>
      <w:rFonts w:cs="DokChampa"/>
      <w:szCs w:val="22"/>
    </w:rPr>
  </w:style>
  <w:style w:type="paragraph" w:customStyle="1" w:styleId="198">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9">
    <w:name w:val="font1"/>
    <w:basedOn w:val="1"/>
    <w:qFormat/>
    <w:uiPriority w:val="0"/>
    <w:pPr>
      <w:widowControl/>
      <w:spacing w:beforeAutospacing="1" w:afterAutospacing="1"/>
      <w:jc w:val="left"/>
    </w:pPr>
    <w:rPr>
      <w:rFonts w:ascii="Century Gothic" w:hAnsi="Century Gothic"/>
      <w:kern w:val="0"/>
      <w:sz w:val="24"/>
      <w:szCs w:val="20"/>
    </w:rPr>
  </w:style>
  <w:style w:type="paragraph" w:customStyle="1" w:styleId="200">
    <w:name w:val="xl32"/>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1">
    <w:name w:val="无间隔1"/>
    <w:qFormat/>
    <w:uiPriority w:val="0"/>
    <w:rPr>
      <w:rFonts w:ascii="Times New Roman" w:hAnsi="Times New Roman" w:eastAsia="宋体" w:cs="Times New Roman"/>
      <w:sz w:val="22"/>
      <w:szCs w:val="22"/>
      <w:lang w:val="en-US" w:eastAsia="en-US" w:bidi="ar-SA"/>
    </w:rPr>
  </w:style>
  <w:style w:type="paragraph" w:customStyle="1" w:styleId="202">
    <w:name w:val="正文不缩进"/>
    <w:basedOn w:val="1"/>
    <w:qFormat/>
    <w:uiPriority w:val="0"/>
    <w:pPr>
      <w:spacing w:before="240" w:after="240" w:line="360" w:lineRule="auto"/>
      <w:jc w:val="left"/>
    </w:pPr>
  </w:style>
  <w:style w:type="paragraph" w:customStyle="1" w:styleId="203">
    <w:name w:val="Body Text First Indent 21"/>
    <w:basedOn w:val="156"/>
    <w:qFormat/>
    <w:uiPriority w:val="0"/>
    <w:pPr>
      <w:spacing w:after="120" w:line="240" w:lineRule="auto"/>
      <w:ind w:left="420" w:leftChars="200" w:firstLine="420" w:firstLineChars="200"/>
    </w:pPr>
    <w:rPr>
      <w:sz w:val="21"/>
    </w:rPr>
  </w:style>
  <w:style w:type="paragraph" w:customStyle="1" w:styleId="204">
    <w:name w:val="样式1"/>
    <w:basedOn w:val="1"/>
    <w:qFormat/>
    <w:uiPriority w:val="0"/>
    <w:pPr>
      <w:spacing w:line="360" w:lineRule="exact"/>
      <w:ind w:firstLine="200" w:firstLineChars="200"/>
    </w:pPr>
    <w:rPr>
      <w:rFonts w:ascii="Arial" w:hAnsi="Arial"/>
    </w:rPr>
  </w:style>
  <w:style w:type="paragraph" w:customStyle="1" w:styleId="205">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6">
    <w:name w:val="Char Char Char Char Char Char Char Char"/>
    <w:basedOn w:val="1"/>
    <w:qFormat/>
    <w:uiPriority w:val="0"/>
    <w:pPr>
      <w:tabs>
        <w:tab w:val="left" w:pos="360"/>
      </w:tabs>
    </w:pPr>
    <w:rPr>
      <w:szCs w:val="20"/>
    </w:rPr>
  </w:style>
  <w:style w:type="paragraph" w:customStyle="1" w:styleId="207">
    <w:name w:val="xl31"/>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8">
    <w:name w:val="Char2"/>
    <w:basedOn w:val="1"/>
    <w:qFormat/>
    <w:uiPriority w:val="0"/>
    <w:rPr>
      <w:rFonts w:ascii="Courier New" w:eastAsia="Courier New"/>
      <w:b/>
      <w:sz w:val="32"/>
      <w:szCs w:val="32"/>
    </w:rPr>
  </w:style>
  <w:style w:type="paragraph" w:customStyle="1" w:styleId="209">
    <w:name w:val="首行缩进"/>
    <w:basedOn w:val="1"/>
    <w:next w:val="2"/>
    <w:qFormat/>
    <w:uiPriority w:val="0"/>
    <w:pPr>
      <w:spacing w:line="360" w:lineRule="auto"/>
      <w:ind w:firstLine="480" w:firstLineChars="200"/>
    </w:pPr>
    <w:rPr>
      <w:rFonts w:ascii="宋体"/>
      <w:sz w:val="24"/>
      <w:szCs w:val="20"/>
    </w:rPr>
  </w:style>
  <w:style w:type="character" w:customStyle="1" w:styleId="210">
    <w:name w:val="fontstyle01"/>
    <w:basedOn w:val="47"/>
    <w:qFormat/>
    <w:uiPriority w:val="0"/>
    <w:rPr>
      <w:rFonts w:ascii="仿宋" w:hAnsi="仿宋" w:eastAsia="仿宋" w:cs="仿宋"/>
      <w:color w:val="000000"/>
      <w:sz w:val="22"/>
      <w:szCs w:val="22"/>
    </w:rPr>
  </w:style>
  <w:style w:type="paragraph" w:customStyle="1" w:styleId="211">
    <w:name w:val="样式6"/>
    <w:basedOn w:val="1"/>
    <w:next w:val="1"/>
    <w:qFormat/>
    <w:uiPriority w:val="0"/>
    <w:pPr>
      <w:adjustRightInd w:val="0"/>
      <w:snapToGrid w:val="0"/>
      <w:spacing w:line="360" w:lineRule="auto"/>
    </w:pPr>
    <w:rPr>
      <w:rFonts w:ascii="仿宋" w:hAnsi="仿宋" w:eastAsia="仿宋" w:cs="仿宋"/>
      <w:w w:val="80"/>
      <w:sz w:val="52"/>
      <w:szCs w:val="52"/>
      <w:lang w:bidi="th-TH"/>
    </w:rPr>
  </w:style>
  <w:style w:type="paragraph" w:customStyle="1" w:styleId="212">
    <w:name w:val="样式7"/>
    <w:basedOn w:val="1"/>
    <w:next w:val="1"/>
    <w:qFormat/>
    <w:uiPriority w:val="0"/>
    <w:pPr>
      <w:adjustRightInd w:val="0"/>
      <w:snapToGrid w:val="0"/>
      <w:spacing w:line="360" w:lineRule="auto"/>
    </w:pPr>
    <w:rPr>
      <w:rFonts w:ascii="仿宋" w:hAnsi="仿宋" w:eastAsia="仿宋" w:cs="仿宋"/>
      <w:w w:val="80"/>
      <w:sz w:val="52"/>
      <w:szCs w:val="52"/>
      <w:lang w:bidi="th-TH"/>
    </w:rPr>
  </w:style>
  <w:style w:type="paragraph" w:customStyle="1" w:styleId="213">
    <w:name w:val="文档正文"/>
    <w:basedOn w:val="1"/>
    <w:qFormat/>
    <w:uiPriority w:val="99"/>
    <w:pPr>
      <w:adjustRightInd w:val="0"/>
      <w:spacing w:line="480" w:lineRule="atLeast"/>
      <w:ind w:firstLine="567"/>
      <w:textAlignment w:val="baseline"/>
    </w:pPr>
    <w:rPr>
      <w:rFonts w:ascii="仿宋_GB2312" w:hAnsi="仿宋_GB2312"/>
      <w:sz w:val="24"/>
    </w:rPr>
  </w:style>
  <w:style w:type="paragraph" w:customStyle="1" w:styleId="214">
    <w:name w:val="列表段落1"/>
    <w:basedOn w:val="1"/>
    <w:qFormat/>
    <w:uiPriority w:val="34"/>
    <w:pPr>
      <w:spacing w:line="360" w:lineRule="auto"/>
      <w:ind w:firstLine="200" w:firstLineChars="200"/>
    </w:pPr>
    <w:rPr>
      <w:rFonts w:eastAsia="楷体_GB2312" w:cs="Lucida San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3"/>
    <customShpInfo spid="_x0000_s2052"/>
    <customShpInfo spid="_x0000_s2051"/>
    <customShpInfo spid="_x0000_s2050"/>
    <customShpInfo spid="_x0000_s2049"/>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981B7-975D-440B-9300-07CC2C49AA29}">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85</Pages>
  <Words>42576</Words>
  <Characters>45099</Characters>
  <Lines>350</Lines>
  <Paragraphs>98</Paragraphs>
  <TotalTime>71</TotalTime>
  <ScaleCrop>false</ScaleCrop>
  <LinksUpToDate>false</LinksUpToDate>
  <CharactersWithSpaces>46998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2022-12-02T13:02:00Z</dcterms:created>
  <dc:creator>微软用户</dc:creator>
  <cp:lastModifiedBy>唐稳</cp:lastModifiedBy>
  <cp:lastPrinted>2021-08-06T06:33:00Z</cp:lastPrinted>
  <dcterms:modified xsi:type="dcterms:W3CDTF">2022-12-08T12:43:42Z</dcterms:modified>
  <dc:title>杭州下沙服务外包人才培训基地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C141BA56B25B427CB2B1664A6AB8EC56</vt:lpwstr>
  </property>
</Properties>
</file>