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r>
        <w:rPr>
          <w:rFonts w:hint="eastAsia" w:ascii="宋体" w:hAnsi="宋体" w:cs="宋体"/>
          <w:b/>
          <w:sz w:val="48"/>
          <w:szCs w:val="48"/>
        </w:rPr>
        <w:t>杭州市电子信息职业学校</w:t>
      </w:r>
    </w:p>
    <w:p>
      <w:pPr>
        <w:adjustRightInd/>
        <w:spacing w:line="360" w:lineRule="auto"/>
        <w:jc w:val="center"/>
        <w:rPr>
          <w:rFonts w:ascii="宋体" w:hAnsi="宋体" w:cs="宋体"/>
          <w:b/>
          <w:sz w:val="48"/>
          <w:szCs w:val="48"/>
        </w:rPr>
      </w:pPr>
      <w:r>
        <w:rPr>
          <w:rFonts w:hint="eastAsia" w:ascii="宋体" w:hAnsi="宋体" w:cs="宋体"/>
          <w:b/>
          <w:sz w:val="48"/>
          <w:szCs w:val="48"/>
        </w:rPr>
        <w:t>双桥校区宿舍家具采购项目</w:t>
      </w:r>
    </w:p>
    <w:p>
      <w:pPr>
        <w:adjustRightInd/>
        <w:spacing w:line="360" w:lineRule="auto"/>
        <w:jc w:val="center"/>
        <w:rPr>
          <w:rFonts w:ascii="宋体" w:hAnsi="宋体" w:cs="宋体"/>
          <w:sz w:val="48"/>
          <w:szCs w:val="48"/>
        </w:rPr>
      </w:pPr>
    </w:p>
    <w:p>
      <w:pPr>
        <w:pStyle w:val="26"/>
      </w:pPr>
    </w:p>
    <w:p/>
    <w:p>
      <w:pPr>
        <w:adjustRightInd/>
        <w:spacing w:line="360" w:lineRule="auto"/>
        <w:jc w:val="center"/>
        <w:rPr>
          <w:rFonts w:ascii="宋体" w:hAnsi="宋体" w:cs="宋体"/>
          <w:sz w:val="48"/>
          <w:szCs w:val="48"/>
        </w:rPr>
      </w:pPr>
      <w:r>
        <w:rPr>
          <w:rFonts w:hint="eastAsia" w:ascii="宋体" w:hAnsi="宋体" w:cs="宋体"/>
          <w:b/>
          <w:kern w:val="0"/>
          <w:sz w:val="52"/>
        </w:rPr>
        <w:t>公开招标文件</w:t>
      </w:r>
    </w:p>
    <w:p>
      <w:pPr>
        <w:adjustRightInd/>
        <w:spacing w:line="360" w:lineRule="auto"/>
        <w:jc w:val="center"/>
        <w:rPr>
          <w:rFonts w:ascii="宋体" w:hAnsi="宋体" w:cs="宋体"/>
          <w:b/>
          <w:sz w:val="32"/>
          <w:szCs w:val="32"/>
        </w:rPr>
      </w:pPr>
      <w:r>
        <w:rPr>
          <w:rFonts w:hint="eastAsia" w:ascii="宋体" w:hAnsi="宋体" w:cs="宋体"/>
          <w:b/>
          <w:sz w:val="32"/>
          <w:szCs w:val="32"/>
        </w:rPr>
        <w:t xml:space="preserve"> （政府采购-电子招投标）</w:t>
      </w:r>
    </w:p>
    <w:p>
      <w:pPr>
        <w:snapToGrid w:val="0"/>
        <w:spacing w:line="360" w:lineRule="auto"/>
        <w:jc w:val="center"/>
        <w:rPr>
          <w:rFonts w:ascii="宋体" w:hAnsi="宋体" w:cs="宋体"/>
          <w:sz w:val="30"/>
          <w:szCs w:val="30"/>
        </w:rPr>
      </w:pPr>
    </w:p>
    <w:p>
      <w:pPr>
        <w:snapToGrid w:val="0"/>
        <w:spacing w:line="360" w:lineRule="auto"/>
        <w:jc w:val="center"/>
        <w:rPr>
          <w:rFonts w:ascii="宋体" w:hAnsi="宋体" w:cs="宋体"/>
          <w:b/>
          <w:bCs/>
          <w:sz w:val="30"/>
          <w:szCs w:val="30"/>
        </w:rPr>
      </w:pPr>
      <w:r>
        <w:rPr>
          <w:rFonts w:hint="eastAsia" w:ascii="宋体" w:hAnsi="宋体" w:cs="宋体"/>
          <w:b/>
          <w:bCs/>
          <w:sz w:val="30"/>
          <w:szCs w:val="30"/>
        </w:rPr>
        <w:t>项目编号：ZJZBC-GK-22-9058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杭州市电子信息职业学校</w:t>
      </w:r>
    </w:p>
    <w:p>
      <w:pPr>
        <w:spacing w:line="360" w:lineRule="auto"/>
        <w:jc w:val="center"/>
        <w:rPr>
          <w:rFonts w:ascii="宋体" w:hAnsi="宋体" w:cs="宋体"/>
          <w:b/>
          <w:bCs/>
          <w:sz w:val="32"/>
          <w:szCs w:val="32"/>
        </w:rPr>
      </w:pPr>
      <w:r>
        <w:rPr>
          <w:rFonts w:hint="eastAsia" w:ascii="宋体" w:hAnsi="宋体" w:cs="宋体"/>
          <w:b/>
          <w:bCs/>
          <w:sz w:val="32"/>
          <w:szCs w:val="32"/>
        </w:rPr>
        <w:t>浙江省建设工程设备招标有限公司</w:t>
      </w:r>
    </w:p>
    <w:p>
      <w:pPr>
        <w:snapToGrid w:val="0"/>
        <w:spacing w:line="360" w:lineRule="auto"/>
        <w:jc w:val="center"/>
        <w:rPr>
          <w:rFonts w:ascii="宋体" w:hAnsi="宋体" w:cs="宋体"/>
          <w:b/>
          <w:bCs/>
          <w:sz w:val="32"/>
          <w:szCs w:val="32"/>
        </w:rPr>
      </w:pPr>
      <w:r>
        <w:rPr>
          <w:rFonts w:hint="eastAsia" w:ascii="宋体" w:hAnsi="宋体" w:cs="宋体"/>
          <w:b/>
          <w:bCs/>
          <w:sz w:val="32"/>
          <w:szCs w:val="32"/>
        </w:rPr>
        <w:t>二〇二二年十二月</w:t>
      </w:r>
    </w:p>
    <w:p>
      <w:pPr>
        <w:spacing w:line="360" w:lineRule="auto"/>
        <w:jc w:val="center"/>
        <w:rPr>
          <w:rFonts w:ascii="宋体" w:hAnsi="宋体" w:cs="宋体"/>
          <w:b/>
          <w:bCs/>
          <w:sz w:val="24"/>
        </w:rPr>
      </w:pPr>
      <w:r>
        <w:rPr>
          <w:rFonts w:hint="eastAsia" w:ascii="宋体" w:hAnsi="宋体" w:cs="宋体"/>
          <w:b/>
          <w:bCs/>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双桥校区宿舍家具采购项目招标项目的潜在投标人应在政采云平台（</w:t>
      </w:r>
      <w:r>
        <w:rPr>
          <w:rStyle w:val="77"/>
          <w:rFonts w:hint="eastAsia" w:ascii="宋体" w:hAnsi="宋体" w:eastAsia="宋体" w:cs="宋体"/>
          <w:snapToGrid/>
          <w:color w:val="auto"/>
          <w:kern w:val="2"/>
          <w:sz w:val="24"/>
          <w:szCs w:val="24"/>
        </w:rPr>
        <w:t>https://www.zcygov.cn/</w:t>
      </w:r>
      <w:r>
        <w:rPr>
          <w:rFonts w:hint="eastAsia" w:ascii="宋体" w:hAnsi="宋体" w:cs="宋体"/>
          <w:sz w:val="24"/>
        </w:rPr>
        <w:t>）</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获取（下载）招标文件，并于</w:t>
      </w:r>
      <w:r>
        <w:rPr>
          <w:rFonts w:hint="eastAsia" w:ascii="宋体" w:hAnsi="宋体" w:cs="宋体"/>
          <w:sz w:val="24"/>
        </w:rPr>
        <w:t>2023年01月</w:t>
      </w:r>
      <w:r>
        <w:rPr>
          <w:rFonts w:hint="eastAsia" w:ascii="宋体" w:hAnsi="宋体" w:cs="宋体"/>
          <w:sz w:val="24"/>
          <w:lang w:val="en-US" w:eastAsia="zh-CN"/>
        </w:rPr>
        <w:t>10</w:t>
      </w:r>
      <w:r>
        <w:rPr>
          <w:rFonts w:hint="eastAsia" w:ascii="宋体" w:hAnsi="宋体" w:cs="宋体"/>
          <w:sz w:val="24"/>
        </w:rPr>
        <w:t>日14：00</w:t>
      </w:r>
      <w:r>
        <w:rPr>
          <w:rFonts w:hint="eastAsia" w:ascii="宋体" w:hAnsi="宋体" w:cs="宋体"/>
          <w:sz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Cs/>
          <w:sz w:val="24"/>
        </w:rPr>
      </w:pPr>
      <w:r>
        <w:rPr>
          <w:rFonts w:hint="eastAsia" w:ascii="宋体" w:hAnsi="宋体" w:cs="宋体"/>
          <w:b/>
          <w:sz w:val="24"/>
        </w:rPr>
        <w:t xml:space="preserve">一、项目基本情况 </w:t>
      </w:r>
    </w:p>
    <w:p>
      <w:pPr>
        <w:pStyle w:val="118"/>
      </w:pPr>
      <w:r>
        <w:rPr>
          <w:rFonts w:hint="eastAsia"/>
        </w:rPr>
        <w:t>项目编号：ZJZBC-GK-22-9058</w:t>
      </w:r>
    </w:p>
    <w:p>
      <w:pPr>
        <w:pStyle w:val="118"/>
      </w:pPr>
      <w:r>
        <w:rPr>
          <w:rFonts w:hint="eastAsia"/>
        </w:rPr>
        <w:t>项目名称：双桥校区宿舍家具采购项目</w:t>
      </w:r>
    </w:p>
    <w:p>
      <w:pPr>
        <w:pStyle w:val="118"/>
      </w:pPr>
      <w:r>
        <w:rPr>
          <w:rFonts w:hint="eastAsia"/>
        </w:rPr>
        <w:t xml:space="preserve">预算金额（元）：11000000 </w:t>
      </w:r>
    </w:p>
    <w:p>
      <w:pPr>
        <w:pStyle w:val="118"/>
      </w:pPr>
      <w:r>
        <w:rPr>
          <w:rFonts w:hint="eastAsia"/>
        </w:rPr>
        <w:t xml:space="preserve">最高限价（元）：11000000 </w:t>
      </w:r>
    </w:p>
    <w:p>
      <w:pPr>
        <w:pStyle w:val="118"/>
      </w:pPr>
      <w:r>
        <w:rPr>
          <w:rFonts w:hint="eastAsia"/>
        </w:rPr>
        <w:t>采购需求：</w:t>
      </w:r>
    </w:p>
    <w:p>
      <w:pPr>
        <w:pStyle w:val="118"/>
      </w:pPr>
    </w:p>
    <w:p>
      <w:pPr>
        <w:pStyle w:val="118"/>
      </w:pPr>
      <w:r>
        <w:rPr>
          <w:rFonts w:hint="eastAsia"/>
        </w:rPr>
        <w:t>标项名称：双桥校区宿舍家具采购项目</w:t>
      </w:r>
    </w:p>
    <w:p>
      <w:pPr>
        <w:pStyle w:val="118"/>
      </w:pPr>
      <w:r>
        <w:rPr>
          <w:rFonts w:hint="eastAsia"/>
        </w:rPr>
        <w:t>数量：1</w:t>
      </w:r>
    </w:p>
    <w:p>
      <w:pPr>
        <w:pStyle w:val="118"/>
      </w:pPr>
      <w:r>
        <w:t>简要规格描述或项目基本概况介绍、用途：</w:t>
      </w:r>
      <w:r>
        <w:rPr>
          <w:rFonts w:hint="eastAsia"/>
        </w:rPr>
        <w:t>双桥校区拟采购一批宿舍家具，包括公寓组合床（四人）、公寓组合床（二人）、储物柜、写字桌（三人）、公寓椅、单人床、床头柜、电视柜等，详见招标文件第三部分采购需求。</w:t>
      </w:r>
    </w:p>
    <w:p>
      <w:pPr>
        <w:pStyle w:val="118"/>
        <w:rPr>
          <w:rFonts w:cs="宋体"/>
        </w:rPr>
      </w:pPr>
      <w:r>
        <w:rPr>
          <w:rFonts w:hint="eastAsia" w:cs="宋体"/>
        </w:rPr>
        <w:t>备注：</w:t>
      </w:r>
    </w:p>
    <w:p>
      <w:pPr>
        <w:pStyle w:val="118"/>
        <w:rPr>
          <w:rFonts w:cs="宋体"/>
        </w:rPr>
      </w:pPr>
    </w:p>
    <w:p>
      <w:pPr>
        <w:pStyle w:val="118"/>
        <w:rPr>
          <w:highlight w:val="yellow"/>
        </w:rPr>
      </w:pPr>
      <w:r>
        <w:rPr>
          <w:rFonts w:hint="eastAsia"/>
        </w:rPr>
        <w:t>合同履约期限：2023年05月10日前完成送货、安装、调试完毕，并按学校要求摆放到指定位置，正常运行后交采购人验收，通过验收后交付使用。</w:t>
      </w:r>
    </w:p>
    <w:p>
      <w:pPr>
        <w:pStyle w:val="118"/>
        <w:rPr>
          <w:rFonts w:cs="宋体"/>
          <w:bCs/>
        </w:rPr>
      </w:pPr>
      <w:r>
        <w:rPr>
          <w:rFonts w:hint="eastAsia" w:cs="宋体"/>
          <w:bCs/>
        </w:rPr>
        <w:t>本项目接受联合体投标：</w:t>
      </w:r>
      <w:r>
        <w:rPr>
          <w:rFonts w:hint="eastAsia" w:cs="宋体"/>
          <w:bCs/>
        </w:rPr>
        <w:sym w:font="Wingdings" w:char="00FE"/>
      </w:r>
      <w:r>
        <w:rPr>
          <w:rFonts w:hint="eastAsia" w:cs="宋体"/>
          <w:bCs/>
        </w:rPr>
        <w:t>是，</w:t>
      </w:r>
      <w:r>
        <w:rPr>
          <w:rFonts w:hint="eastAsia" w:cs="宋体"/>
          <w:bCs/>
        </w:rPr>
        <w:sym w:font="Wingdings" w:char="00A8"/>
      </w:r>
      <w:r>
        <w:rPr>
          <w:rFonts w:hint="eastAsia" w:cs="宋体"/>
          <w:bCs/>
        </w:rPr>
        <w:t>否。</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2.以联合体形式投标的，提供联合协议(本项目不接受联合体投标或者投标人不以联合体形式投标的，则不需要提供) ；</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无；</w:t>
      </w:r>
    </w:p>
    <w:p>
      <w:pPr>
        <w:spacing w:line="360" w:lineRule="auto"/>
        <w:ind w:firstLine="480" w:firstLineChars="200"/>
        <w:rPr>
          <w:rFonts w:ascii="宋体" w:hAnsi="宋体" w:cs="宋体"/>
          <w:sz w:val="24"/>
        </w:rPr>
      </w:pPr>
      <w:r>
        <w:rPr>
          <w:rFonts w:hint="eastAsia" w:hAnsi="宋体"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r>
        <w:rPr>
          <w:rFonts w:hint="eastAsia" w:hAnsi="宋体" w:cs="宋体"/>
          <w:kern w:val="0"/>
          <w:sz w:val="24"/>
        </w:rPr>
        <w:sym w:font="Wingdings" w:char="00FE"/>
      </w:r>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r>
        <w:rPr>
          <w:rFonts w:hint="eastAsia" w:hAnsi="宋体" w:cs="宋体"/>
          <w:kern w:val="0"/>
          <w:sz w:val="24"/>
        </w:rPr>
        <w:sym w:font="Wingdings" w:char="00A8"/>
      </w:r>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0" w:firstLineChars="200"/>
        <w:rPr>
          <w:rFonts w:ascii="宋体" w:hAnsi="宋体" w:cs="宋体"/>
          <w:bCs/>
          <w:sz w:val="24"/>
        </w:rPr>
      </w:pPr>
      <w:r>
        <w:rPr>
          <w:rFonts w:hint="eastAsia" w:ascii="宋体" w:hAnsi="宋体" w:cs="宋体"/>
          <w:bCs/>
          <w:sz w:val="24"/>
        </w:rPr>
        <w:t>时间：/至2023年01月</w:t>
      </w:r>
      <w:r>
        <w:rPr>
          <w:rFonts w:hint="eastAsia" w:ascii="宋体" w:hAnsi="宋体" w:cs="宋体"/>
          <w:bCs/>
          <w:sz w:val="24"/>
          <w:lang w:val="en-US" w:eastAsia="zh-CN"/>
        </w:rPr>
        <w:t>10</w:t>
      </w:r>
      <w:r>
        <w:rPr>
          <w:rFonts w:hint="eastAsia" w:ascii="宋体" w:hAnsi="宋体" w:cs="宋体"/>
          <w:bCs/>
          <w:sz w:val="24"/>
        </w:rPr>
        <w:t>日，每天上午00:00至12:00 ，下午12:00至23:59（北京时间，线上获取法定节假日均可，线下获取文件法定节假日除外）</w:t>
      </w:r>
    </w:p>
    <w:p>
      <w:pPr>
        <w:spacing w:line="360" w:lineRule="auto"/>
        <w:ind w:firstLine="480" w:firstLineChars="200"/>
        <w:rPr>
          <w:rFonts w:ascii="宋体" w:hAnsi="宋体" w:cs="宋体"/>
          <w:bCs/>
          <w:sz w:val="24"/>
        </w:rPr>
      </w:pPr>
      <w:r>
        <w:rPr>
          <w:rFonts w:hint="eastAsia" w:ascii="宋体" w:hAnsi="宋体" w:cs="宋体"/>
          <w:bCs/>
          <w:sz w:val="24"/>
        </w:rPr>
        <w:t xml:space="preserve">地点（网址）：政采云平台（https://www.zcygov.cn/） </w:t>
      </w:r>
    </w:p>
    <w:p>
      <w:pPr>
        <w:spacing w:line="360" w:lineRule="auto"/>
        <w:ind w:firstLine="480" w:firstLineChars="200"/>
        <w:rPr>
          <w:rFonts w:ascii="宋体" w:hAnsi="宋体" w:cs="宋体"/>
          <w:bCs/>
          <w:sz w:val="24"/>
        </w:rPr>
      </w:pPr>
      <w:r>
        <w:rPr>
          <w:rFonts w:hint="eastAsia" w:ascii="宋体" w:hAnsi="宋体" w:cs="宋体"/>
          <w:bCs/>
          <w:sz w:val="24"/>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sz w:val="24"/>
        </w:rPr>
      </w:pPr>
      <w:r>
        <w:rPr>
          <w:rFonts w:hint="eastAsia" w:ascii="宋体" w:hAnsi="宋体" w:cs="宋体"/>
          <w:bCs/>
          <w:sz w:val="24"/>
        </w:rPr>
        <w:t xml:space="preserve">售价（元）：0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0" w:firstLineChars="200"/>
        <w:rPr>
          <w:rFonts w:ascii="宋体" w:hAnsi="宋体" w:cs="宋体"/>
          <w:bCs/>
          <w:sz w:val="24"/>
        </w:rPr>
      </w:pPr>
      <w:r>
        <w:rPr>
          <w:rFonts w:hint="eastAsia" w:ascii="宋体" w:hAnsi="宋体" w:cs="宋体"/>
          <w:bCs/>
          <w:sz w:val="24"/>
        </w:rPr>
        <w:t>提交投标文件截止时间：2023年01月</w:t>
      </w:r>
      <w:r>
        <w:rPr>
          <w:rFonts w:hint="eastAsia" w:ascii="宋体" w:hAnsi="宋体" w:cs="宋体"/>
          <w:bCs/>
          <w:sz w:val="24"/>
          <w:lang w:val="en-US" w:eastAsia="zh-CN"/>
        </w:rPr>
        <w:t>10</w:t>
      </w:r>
      <w:r>
        <w:rPr>
          <w:rFonts w:hint="eastAsia" w:ascii="宋体" w:hAnsi="宋体" w:cs="宋体"/>
          <w:bCs/>
          <w:sz w:val="24"/>
        </w:rPr>
        <w:t>日14：00（北京时间）</w:t>
      </w:r>
    </w:p>
    <w:p>
      <w:pPr>
        <w:spacing w:line="360" w:lineRule="auto"/>
        <w:ind w:firstLine="480" w:firstLineChars="200"/>
        <w:rPr>
          <w:rFonts w:ascii="宋体" w:hAnsi="宋体" w:cs="宋体"/>
          <w:bCs/>
          <w:sz w:val="24"/>
        </w:rPr>
      </w:pPr>
      <w:r>
        <w:rPr>
          <w:rFonts w:hint="eastAsia" w:ascii="宋体" w:hAnsi="宋体" w:cs="宋体"/>
          <w:bCs/>
          <w:sz w:val="24"/>
        </w:rPr>
        <w:t xml:space="preserve">投标地点（网址）：政采云平台（https://www.zcygov.cn/） </w:t>
      </w:r>
    </w:p>
    <w:p>
      <w:pPr>
        <w:spacing w:line="360" w:lineRule="auto"/>
        <w:ind w:firstLine="480" w:firstLineChars="200"/>
        <w:rPr>
          <w:rFonts w:ascii="宋体" w:hAnsi="宋体" w:cs="宋体"/>
          <w:bCs/>
          <w:sz w:val="24"/>
        </w:rPr>
      </w:pPr>
      <w:r>
        <w:rPr>
          <w:rFonts w:hint="eastAsia" w:ascii="宋体" w:hAnsi="宋体" w:cs="宋体"/>
          <w:bCs/>
          <w:sz w:val="24"/>
        </w:rPr>
        <w:t>开标时间：2023年01月</w:t>
      </w:r>
      <w:r>
        <w:rPr>
          <w:rFonts w:hint="eastAsia" w:ascii="宋体" w:hAnsi="宋体" w:cs="宋体"/>
          <w:bCs/>
          <w:sz w:val="24"/>
          <w:lang w:val="en-US" w:eastAsia="zh-CN"/>
        </w:rPr>
        <w:t>10</w:t>
      </w:r>
      <w:r>
        <w:rPr>
          <w:rFonts w:hint="eastAsia" w:ascii="宋体" w:hAnsi="宋体" w:cs="宋体"/>
          <w:bCs/>
          <w:sz w:val="24"/>
        </w:rPr>
        <w:t>日14：00</w:t>
      </w:r>
    </w:p>
    <w:p>
      <w:pPr>
        <w:spacing w:line="360" w:lineRule="auto"/>
        <w:ind w:firstLine="480" w:firstLineChars="200"/>
        <w:rPr>
          <w:rFonts w:ascii="宋体" w:hAnsi="宋体" w:cs="宋体"/>
          <w:bCs/>
          <w:sz w:val="24"/>
        </w:rPr>
      </w:pPr>
      <w:r>
        <w:rPr>
          <w:rFonts w:hint="eastAsia" w:ascii="宋体" w:hAnsi="宋体" w:cs="宋体"/>
          <w:bCs/>
          <w:sz w:val="24"/>
        </w:rPr>
        <w:t>开标地点（网址）：</w:t>
      </w:r>
      <w:r>
        <w:rPr>
          <w:rFonts w:ascii="宋体" w:hAnsi="宋体" w:cs="宋体"/>
          <w:bCs/>
          <w:sz w:val="24"/>
        </w:rPr>
        <w:t>政</w:t>
      </w:r>
      <w:r>
        <w:rPr>
          <w:rFonts w:hint="eastAsia" w:ascii="宋体" w:hAnsi="宋体" w:cs="宋体"/>
          <w:bCs/>
          <w:sz w:val="24"/>
        </w:rPr>
        <w:t>采云平台（</w:t>
      </w:r>
      <w:r>
        <w:rPr>
          <w:rFonts w:ascii="宋体" w:hAnsi="宋体" w:cs="宋体"/>
          <w:bCs/>
          <w:sz w:val="24"/>
        </w:rPr>
        <w:t>https://www.zcygov.cn/）</w:t>
      </w:r>
      <w:r>
        <w:rPr>
          <w:rFonts w:hint="eastAsia" w:ascii="宋体" w:hAnsi="宋体" w:cs="宋体"/>
          <w:bCs/>
          <w:sz w:val="24"/>
        </w:rPr>
        <w:t>（线下：杭州市上城区环站东路</w:t>
      </w:r>
      <w:r>
        <w:rPr>
          <w:rFonts w:ascii="宋体" w:hAnsi="宋体" w:cs="宋体"/>
          <w:bCs/>
          <w:sz w:val="24"/>
        </w:rPr>
        <w:t>97号云峰大厦1幢6楼开标室）</w:t>
      </w:r>
    </w:p>
    <w:p>
      <w:pPr>
        <w:numPr>
          <w:ilvl w:val="0"/>
          <w:numId w:val="9"/>
        </w:numPr>
        <w:spacing w:line="360" w:lineRule="auto"/>
        <w:rPr>
          <w:rFonts w:ascii="宋体" w:hAnsi="宋体" w:cs="宋体"/>
          <w:b/>
          <w:sz w:val="24"/>
        </w:rPr>
      </w:pPr>
      <w:r>
        <w:rPr>
          <w:rFonts w:hint="eastAsia" w:ascii="宋体" w:hAnsi="宋体" w:cs="宋体"/>
          <w:b/>
          <w:sz w:val="24"/>
        </w:rPr>
        <w:t>采购意向公开链接</w:t>
      </w:r>
    </w:p>
    <w:p>
      <w:pPr>
        <w:spacing w:line="360" w:lineRule="auto"/>
        <w:ind w:firstLine="630" w:firstLineChars="300"/>
        <w:rPr>
          <w:rFonts w:ascii="宋体" w:hAnsi="宋体" w:cs="宋体"/>
          <w:bCs/>
          <w:sz w:val="24"/>
        </w:rPr>
      </w:pPr>
      <w:r>
        <w:fldChar w:fldCharType="begin"/>
      </w:r>
      <w:r>
        <w:instrText xml:space="preserve"> HYPERLINK "https://zfcg.czt.zj.gov.cn/innerUsed_noticeDetails/index.html?noticeId=8833739" </w:instrText>
      </w:r>
      <w:r>
        <w:fldChar w:fldCharType="separate"/>
      </w:r>
      <w:r>
        <w:rPr>
          <w:rStyle w:val="77"/>
          <w:rFonts w:hint="eastAsia" w:ascii="宋体" w:hAnsi="宋体" w:cs="宋体"/>
          <w:bCs/>
          <w:sz w:val="24"/>
        </w:rPr>
        <w:t>https://zfcg.czt.zj.gov.cn/innerUsed_noticeDetails/index.html?noticeId=8833739</w:t>
      </w:r>
      <w:r>
        <w:rPr>
          <w:rStyle w:val="77"/>
          <w:rFonts w:hint="eastAsia" w:ascii="宋体" w:hAnsi="宋体" w:cs="宋体"/>
          <w:bCs/>
          <w:sz w:val="24"/>
        </w:rPr>
        <w:fldChar w:fldCharType="end"/>
      </w:r>
    </w:p>
    <w:p>
      <w:pPr>
        <w:spacing w:line="360" w:lineRule="auto"/>
        <w:ind w:firstLine="720" w:firstLineChars="300"/>
        <w:rPr>
          <w:rFonts w:ascii="宋体" w:hAnsi="宋体" w:cs="宋体"/>
          <w:bCs/>
          <w:sz w:val="24"/>
        </w:rPr>
      </w:pPr>
      <w:r>
        <w:rPr>
          <w:rFonts w:hint="eastAsia" w:ascii="宋体" w:hAnsi="宋体" w:cs="宋体"/>
          <w:bCs/>
          <w:sz w:val="24"/>
        </w:rPr>
        <w:t>https://zfcg.czt.zj.gov.cn/innerUsed_noticeDetails/index.html?noticeId=9115056</w:t>
      </w:r>
    </w:p>
    <w:p>
      <w:pPr>
        <w:numPr>
          <w:ilvl w:val="0"/>
          <w:numId w:val="9"/>
        </w:numPr>
        <w:spacing w:line="360" w:lineRule="auto"/>
        <w:rPr>
          <w:rFonts w:ascii="宋体" w:hAnsi="宋体" w:cs="宋体"/>
          <w:b/>
          <w:sz w:val="24"/>
        </w:rPr>
      </w:pPr>
      <w:r>
        <w:rPr>
          <w:rFonts w:hint="eastAsia" w:ascii="宋体" w:hAnsi="宋体" w:cs="宋体"/>
          <w:b/>
          <w:sz w:val="24"/>
        </w:rPr>
        <w:t xml:space="preserve">公告期限 </w:t>
      </w:r>
    </w:p>
    <w:p>
      <w:pPr>
        <w:spacing w:line="360" w:lineRule="auto"/>
        <w:ind w:firstLine="480" w:firstLineChars="200"/>
        <w:rPr>
          <w:rFonts w:ascii="宋体" w:hAnsi="宋体" w:cs="宋体"/>
          <w:sz w:val="24"/>
        </w:rPr>
      </w:pPr>
      <w:r>
        <w:rPr>
          <w:rFonts w:hint="eastAsia" w:ascii="宋体" w:hAnsi="宋体" w:cs="宋体"/>
          <w:sz w:val="24"/>
        </w:rPr>
        <w:t xml:space="preserve">自本公告发布之日起5个工作日。                                                                                       </w:t>
      </w:r>
    </w:p>
    <w:p>
      <w:pPr>
        <w:spacing w:line="360" w:lineRule="auto"/>
        <w:ind w:firstLine="241" w:firstLineChars="100"/>
        <w:rPr>
          <w:rFonts w:ascii="宋体" w:hAnsi="宋体" w:cs="宋体"/>
          <w:b/>
          <w:sz w:val="24"/>
        </w:rPr>
      </w:pPr>
      <w:r>
        <w:rPr>
          <w:rFonts w:hint="eastAsia" w:ascii="宋体" w:hAnsi="宋体" w:cs="宋体"/>
          <w:b/>
          <w:sz w:val="24"/>
        </w:rPr>
        <w:t>七、其他补充事宜</w:t>
      </w:r>
    </w:p>
    <w:p>
      <w:pPr>
        <w:spacing w:line="360" w:lineRule="auto"/>
        <w:ind w:firstLine="480" w:firstLineChars="200"/>
        <w:rPr>
          <w:rFonts w:ascii="宋体" w:hAnsi="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sz w:val="24"/>
        </w:rPr>
      </w:pPr>
      <w:r>
        <w:rPr>
          <w:rFonts w:hint="eastAsia" w:ascii="宋体" w:hAnsi="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w:t>
      </w:r>
    </w:p>
    <w:p>
      <w:pPr>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pPr>
        <w:spacing w:line="360" w:lineRule="auto"/>
        <w:ind w:firstLine="480" w:firstLineChars="200"/>
        <w:rPr>
          <w:rFonts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sz w:val="24"/>
        </w:rPr>
      </w:pPr>
      <w:r>
        <w:rPr>
          <w:rFonts w:hint="eastAsia" w:ascii="宋体" w:hAnsi="宋体" w:cs="宋体"/>
          <w:sz w:val="24"/>
        </w:rPr>
        <w:t>（3）采购文件公告期限与招标公告的公告期限一致。</w:t>
      </w:r>
    </w:p>
    <w:p>
      <w:pPr>
        <w:spacing w:line="360" w:lineRule="auto"/>
        <w:ind w:firstLine="480" w:firstLineChars="200"/>
        <w:rPr>
          <w:rFonts w:ascii="宋体" w:hAnsi="宋体" w:cs="宋体"/>
          <w:sz w:val="24"/>
        </w:rPr>
      </w:pPr>
      <w:r>
        <w:rPr>
          <w:rFonts w:hint="eastAsia" w:cs="仿宋_GB2312" w:asciiTheme="majorEastAsia" w:hAnsiTheme="majorEastAsia" w:eastAsiaTheme="majorEastAsia"/>
          <w:sz w:val="24"/>
        </w:rPr>
        <w:t>（4）</w:t>
      </w:r>
      <w:r>
        <w:rPr>
          <w:rFonts w:cs="仿宋_GB2312" w:asciiTheme="majorEastAsia" w:hAnsiTheme="majorEastAsia" w:eastAsiaTheme="majorEastAsia"/>
          <w:sz w:val="24"/>
        </w:rPr>
        <w:t>为支持和促进中小企业发展，杭州市财政局出台了政府采购信用融资政策，供应商可凭中标合同申请贷款，利率一般在基准利率左右（不同银行略有差异）。具体可登录（http://220.191.208.230/login.do）办理业务。</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称：杭州市电子信息职业学校</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 xml:space="preserve">地    址：杭州市上城区丁兰街道丁城路335号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项目联系人（询问）：汤老师</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bCs/>
          <w:color w:val="auto"/>
          <w:sz w:val="24"/>
        </w:rPr>
        <w:t>0571-88911403</w:t>
      </w:r>
    </w:p>
    <w:p>
      <w:pPr>
        <w:spacing w:line="360" w:lineRule="auto"/>
        <w:ind w:firstLine="480" w:firstLineChars="200"/>
        <w:rPr>
          <w:rFonts w:ascii="宋体" w:hAnsi="宋体" w:cs="宋体"/>
          <w:color w:val="auto"/>
          <w:sz w:val="24"/>
        </w:rPr>
      </w:pPr>
      <w:r>
        <w:rPr>
          <w:rFonts w:hint="eastAsia" w:ascii="宋体" w:hAnsi="宋体" w:cs="宋体"/>
          <w:color w:val="auto"/>
          <w:sz w:val="24"/>
        </w:rPr>
        <w:t>质疑联系人：曾老师</w:t>
      </w:r>
    </w:p>
    <w:p>
      <w:pPr>
        <w:spacing w:line="360" w:lineRule="auto"/>
        <w:rPr>
          <w:rFonts w:ascii="宋体" w:hAnsi="宋体" w:cs="宋体"/>
          <w:color w:val="auto"/>
          <w:sz w:val="24"/>
        </w:rPr>
      </w:pPr>
      <w:r>
        <w:rPr>
          <w:rFonts w:hint="eastAsia" w:ascii="宋体" w:hAnsi="宋体" w:cs="宋体"/>
          <w:color w:val="auto"/>
          <w:sz w:val="24"/>
        </w:rPr>
        <w:t xml:space="preserve">    质疑联系方式：0571-88921503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称：浙江省建设工程设备招标有限公司</w:t>
      </w:r>
    </w:p>
    <w:p>
      <w:pPr>
        <w:spacing w:line="360" w:lineRule="auto"/>
        <w:ind w:firstLine="480"/>
        <w:rPr>
          <w:rFonts w:ascii="宋体" w:hAnsi="宋体" w:cs="宋体"/>
          <w:sz w:val="24"/>
        </w:rPr>
      </w:pPr>
      <w:r>
        <w:rPr>
          <w:rFonts w:hint="eastAsia" w:ascii="宋体" w:hAnsi="宋体" w:cs="宋体"/>
          <w:sz w:val="24"/>
        </w:rPr>
        <w:t>地    址：</w:t>
      </w:r>
      <w:r>
        <w:rPr>
          <w:rFonts w:ascii="宋体" w:hAnsi="宋体" w:cs="宋体"/>
          <w:sz w:val="24"/>
        </w:rPr>
        <w:t>杭州市</w:t>
      </w:r>
      <w:r>
        <w:rPr>
          <w:rFonts w:hint="eastAsia" w:ascii="宋体" w:hAnsi="宋体" w:cs="宋体"/>
          <w:sz w:val="24"/>
        </w:rPr>
        <w:t>上城区</w:t>
      </w:r>
      <w:r>
        <w:rPr>
          <w:rFonts w:ascii="宋体" w:hAnsi="宋体" w:cs="宋体"/>
          <w:sz w:val="24"/>
        </w:rPr>
        <w:t>环站东路97号云峰大厦1幢6楼</w:t>
      </w:r>
    </w:p>
    <w:p>
      <w:pPr>
        <w:spacing w:line="360" w:lineRule="auto"/>
        <w:rPr>
          <w:rFonts w:ascii="宋体" w:hAnsi="宋体" w:cs="宋体"/>
          <w:sz w:val="24"/>
        </w:rPr>
      </w:pPr>
      <w:r>
        <w:rPr>
          <w:rFonts w:hint="eastAsia" w:ascii="宋体" w:hAnsi="宋体" w:cs="宋体"/>
          <w:sz w:val="24"/>
        </w:rPr>
        <w:t xml:space="preserve">    传    真：</w:t>
      </w:r>
      <w:r>
        <w:rPr>
          <w:rFonts w:ascii="宋体" w:hAnsi="宋体" w:cs="宋体"/>
          <w:sz w:val="24"/>
        </w:rPr>
        <w:t>0571-87631300</w:t>
      </w:r>
    </w:p>
    <w:p>
      <w:pPr>
        <w:spacing w:line="360" w:lineRule="auto"/>
        <w:rPr>
          <w:rFonts w:ascii="宋体" w:hAnsi="宋体" w:cs="宋体"/>
          <w:sz w:val="24"/>
        </w:rPr>
      </w:pPr>
      <w:r>
        <w:rPr>
          <w:rFonts w:hint="eastAsia" w:ascii="宋体" w:hAnsi="宋体" w:cs="宋体"/>
          <w:sz w:val="24"/>
        </w:rPr>
        <w:t xml:space="preserve">    项目联系人（询问）：王红红         </w:t>
      </w:r>
    </w:p>
    <w:p>
      <w:pPr>
        <w:spacing w:line="360" w:lineRule="auto"/>
        <w:rPr>
          <w:rFonts w:ascii="宋体" w:hAnsi="宋体" w:cs="宋体"/>
          <w:sz w:val="24"/>
        </w:rPr>
      </w:pPr>
      <w:r>
        <w:rPr>
          <w:rFonts w:hint="eastAsia" w:ascii="宋体" w:hAnsi="宋体" w:cs="宋体"/>
          <w:sz w:val="24"/>
        </w:rPr>
        <w:t xml:space="preserve">    项目联系方式（询问）：0571-87630283 </w:t>
      </w:r>
    </w:p>
    <w:p>
      <w:pPr>
        <w:spacing w:line="360" w:lineRule="auto"/>
        <w:rPr>
          <w:rFonts w:ascii="宋体" w:hAnsi="宋体" w:cs="宋体"/>
          <w:sz w:val="24"/>
        </w:rPr>
      </w:pPr>
      <w:r>
        <w:rPr>
          <w:rFonts w:hint="eastAsia" w:ascii="宋体" w:hAnsi="宋体" w:cs="宋体"/>
          <w:sz w:val="24"/>
        </w:rPr>
        <w:t xml:space="preserve">    质疑联系人：胡越凡            </w:t>
      </w:r>
    </w:p>
    <w:p>
      <w:pPr>
        <w:spacing w:line="360" w:lineRule="auto"/>
        <w:rPr>
          <w:rFonts w:ascii="宋体" w:hAnsi="宋体" w:cs="宋体"/>
          <w:sz w:val="24"/>
        </w:rPr>
      </w:pPr>
      <w:r>
        <w:rPr>
          <w:rFonts w:hint="eastAsia" w:ascii="宋体" w:hAnsi="宋体" w:cs="宋体"/>
          <w:sz w:val="24"/>
        </w:rPr>
        <w:t xml:space="preserve">    质疑联系方式：0571-87630283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141" w:firstLineChars="59"/>
        <w:rPr>
          <w:rFonts w:ascii="宋体" w:hAnsi="宋体" w:cs="宋体"/>
          <w:sz w:val="24"/>
        </w:rPr>
      </w:pPr>
      <w:r>
        <w:rPr>
          <w:rFonts w:hint="eastAsia" w:ascii="宋体" w:hAnsi="宋体" w:cs="宋体"/>
          <w:sz w:val="24"/>
        </w:rPr>
        <w:t xml:space="preserve">   名    称：杭州市财政局政府采购监管处</w:t>
      </w:r>
    </w:p>
    <w:p>
      <w:pPr>
        <w:spacing w:line="360" w:lineRule="auto"/>
        <w:ind w:firstLine="141" w:firstLineChars="59"/>
        <w:rPr>
          <w:rFonts w:ascii="宋体" w:hAnsi="宋体" w:cs="宋体"/>
          <w:sz w:val="24"/>
        </w:rPr>
      </w:pPr>
      <w:r>
        <w:rPr>
          <w:rFonts w:hint="eastAsia" w:ascii="宋体" w:hAnsi="宋体" w:cs="宋体"/>
          <w:sz w:val="24"/>
        </w:rPr>
        <w:t xml:space="preserve">   地    址：杭州市中河中路152号614办公室</w:t>
      </w:r>
    </w:p>
    <w:p>
      <w:pPr>
        <w:spacing w:line="360" w:lineRule="auto"/>
        <w:ind w:firstLine="141" w:firstLineChars="59"/>
        <w:rPr>
          <w:rFonts w:ascii="宋体" w:hAnsi="宋体" w:cs="宋体"/>
          <w:sz w:val="24"/>
        </w:rPr>
      </w:pPr>
      <w:r>
        <w:rPr>
          <w:rFonts w:hint="eastAsia" w:ascii="宋体" w:hAnsi="宋体" w:cs="宋体"/>
          <w:sz w:val="24"/>
        </w:rPr>
        <w:t xml:space="preserve">   传    真：0571-89580456</w:t>
      </w:r>
    </w:p>
    <w:p>
      <w:pPr>
        <w:spacing w:line="360" w:lineRule="auto"/>
        <w:ind w:firstLine="141" w:firstLineChars="59"/>
        <w:rPr>
          <w:rFonts w:ascii="宋体" w:hAnsi="宋体" w:cs="宋体"/>
          <w:sz w:val="24"/>
        </w:rPr>
      </w:pPr>
      <w:r>
        <w:rPr>
          <w:rFonts w:hint="eastAsia" w:ascii="宋体" w:hAnsi="宋体" w:cs="宋体"/>
          <w:sz w:val="24"/>
        </w:rPr>
        <w:t xml:space="preserve">   联 系 人：厉先生</w:t>
      </w:r>
    </w:p>
    <w:p>
      <w:pPr>
        <w:spacing w:line="360" w:lineRule="auto"/>
        <w:ind w:firstLine="141" w:firstLineChars="59"/>
        <w:rPr>
          <w:rFonts w:ascii="宋体" w:hAnsi="宋体" w:cs="宋体"/>
          <w:sz w:val="24"/>
        </w:rPr>
      </w:pPr>
      <w:r>
        <w:rPr>
          <w:rFonts w:hint="eastAsia" w:ascii="宋体" w:hAnsi="宋体" w:cs="宋体"/>
          <w:sz w:val="24"/>
        </w:rPr>
        <w:t xml:space="preserve">   监督投诉电话：0571-89580456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ind w:firstLine="480" w:firstLineChars="200"/>
        <w:rPr>
          <w:rFonts w:hAnsi="宋体" w:cs="宋体"/>
          <w:sz w:val="24"/>
          <w:szCs w:val="24"/>
        </w:r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b/>
                <w:sz w:val="24"/>
              </w:rPr>
            </w:pPr>
            <w:r>
              <w:rPr>
                <w:rFonts w:hint="eastAsia" w:ascii="宋体" w:hAnsi="宋体" w:cs="仿宋_GB2312"/>
                <w:bCs/>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_GB2312"/>
                <w:b/>
                <w:sz w:val="24"/>
              </w:rPr>
            </w:pPr>
            <w:r>
              <w:rPr>
                <w:rFonts w:hint="eastAsia" w:ascii="宋体" w:hAnsi="宋体" w:cs="仿宋_GB2312"/>
                <w:b/>
                <w:sz w:val="24"/>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pPr>
              <w:pStyle w:val="279"/>
              <w:numPr>
                <w:ilvl w:val="0"/>
                <w:numId w:val="10"/>
              </w:numPr>
              <w:snapToGrid w:val="0"/>
              <w:ind w:firstLineChars="0"/>
              <w:jc w:val="left"/>
              <w:rPr>
                <w:rFonts w:ascii="宋体" w:hAnsi="宋体" w:eastAsia="宋体"/>
              </w:rPr>
            </w:pPr>
            <w:r>
              <w:rPr>
                <w:rFonts w:hint="eastAsia" w:ascii="宋体" w:hAnsi="宋体" w:eastAsia="宋体" w:cs="仿宋_GB2312"/>
                <w:b/>
              </w:rPr>
              <w:t>项目名称：</w:t>
            </w:r>
            <w:r>
              <w:rPr>
                <w:rFonts w:hint="eastAsia" w:ascii="宋体" w:hAnsi="宋体" w:eastAsia="宋体" w:cs="仿宋_GB2312"/>
              </w:rPr>
              <w:t>双桥校区宿舍家具采购项目</w:t>
            </w:r>
          </w:p>
          <w:p>
            <w:pPr>
              <w:pStyle w:val="279"/>
              <w:numPr>
                <w:ilvl w:val="0"/>
                <w:numId w:val="10"/>
              </w:numPr>
              <w:snapToGrid w:val="0"/>
              <w:ind w:firstLineChars="0"/>
              <w:jc w:val="left"/>
              <w:rPr>
                <w:rFonts w:ascii="宋体" w:hAnsi="宋体" w:eastAsia="宋体"/>
                <w:b/>
                <w:bCs/>
              </w:rPr>
            </w:pPr>
            <w:r>
              <w:rPr>
                <w:rFonts w:hint="eastAsia" w:ascii="宋体" w:hAnsi="宋体" w:eastAsia="宋体" w:cs="仿宋_GB2312"/>
                <w:b/>
                <w:bCs/>
              </w:rPr>
              <w:t>项目编号：</w:t>
            </w:r>
            <w:r>
              <w:rPr>
                <w:rFonts w:hint="eastAsia" w:ascii="宋体" w:hAnsi="宋体" w:eastAsia="宋体" w:cs="宋体"/>
              </w:rPr>
              <w:t>ZJZBC-GK-22-9058</w:t>
            </w:r>
          </w:p>
          <w:p>
            <w:pPr>
              <w:pStyle w:val="161"/>
              <w:numPr>
                <w:ilvl w:val="0"/>
                <w:numId w:val="10"/>
              </w:numPr>
              <w:spacing w:before="0"/>
              <w:ind w:firstLineChars="0"/>
              <w:outlineLvl w:val="2"/>
              <w:rPr>
                <w:rFonts w:ascii="宋体" w:hAnsi="宋体"/>
              </w:rPr>
            </w:pPr>
            <w:r>
              <w:rPr>
                <w:rFonts w:hint="eastAsia" w:ascii="宋体" w:hAnsi="宋体"/>
                <w:b/>
                <w:bCs/>
              </w:rPr>
              <w:t>项目主要内容：</w:t>
            </w:r>
            <w:r>
              <w:rPr>
                <w:rFonts w:hint="eastAsia"/>
              </w:rPr>
              <w:t>双桥校区拟采购一批宿舍家具，包括公寓组合床（四人）、公寓组合床（二人）、储物柜、写字桌（三人）、公寓椅、单人床、床头柜、电视柜等，详见招标文件第三部分采购需求。</w:t>
            </w:r>
          </w:p>
          <w:p>
            <w:pPr>
              <w:pStyle w:val="279"/>
              <w:numPr>
                <w:ilvl w:val="0"/>
                <w:numId w:val="10"/>
              </w:numPr>
              <w:snapToGrid w:val="0"/>
              <w:ind w:firstLineChars="0"/>
              <w:jc w:val="left"/>
              <w:rPr>
                <w:rFonts w:ascii="宋体" w:hAnsi="宋体" w:eastAsia="宋体"/>
              </w:rPr>
            </w:pPr>
            <w:r>
              <w:rPr>
                <w:rFonts w:hint="eastAsia" w:ascii="宋体" w:hAnsi="宋体" w:eastAsia="宋体"/>
                <w:b/>
              </w:rPr>
              <w:t>项目预算：</w:t>
            </w:r>
            <w:r>
              <w:rPr>
                <w:rFonts w:hint="eastAsia" w:ascii="宋体" w:hAnsi="宋体" w:eastAsia="宋体" w:cs="宋体"/>
                <w:bCs/>
              </w:rPr>
              <w:t>110000</w:t>
            </w:r>
            <w:r>
              <w:rPr>
                <w:rFonts w:hint="eastAsia" w:ascii="宋体" w:hAnsi="宋体" w:cs="宋体"/>
                <w:bCs/>
              </w:rPr>
              <w:t>00.00</w:t>
            </w:r>
            <w:r>
              <w:rPr>
                <w:rFonts w:hint="eastAsia" w:ascii="宋体" w:hAnsi="宋体" w:eastAsia="宋体"/>
              </w:rPr>
              <w:t>元，计划书文号：</w:t>
            </w:r>
            <w:r>
              <w:rPr>
                <w:rFonts w:hint="eastAsia" w:ascii="宋体" w:hAnsi="宋体" w:eastAsia="宋体"/>
              </w:rPr>
              <w:fldChar w:fldCharType="begin"/>
            </w:r>
            <w:r>
              <w:rPr>
                <w:rFonts w:hint="eastAsia" w:ascii="宋体" w:hAnsi="宋体" w:eastAsia="宋体"/>
              </w:rPr>
              <w:instrText xml:space="preserve"> HYPERLINK "https://pay.zcygov.cn/purchaseplan_front/" \l "/plan/list/view?id=1000000000009500329" \t "https://www.zcygov.cn/delegation-order/order/_blank" </w:instrText>
            </w:r>
            <w:r>
              <w:rPr>
                <w:rFonts w:hint="eastAsia" w:ascii="宋体" w:hAnsi="宋体" w:eastAsia="宋体"/>
              </w:rPr>
              <w:fldChar w:fldCharType="separate"/>
            </w:r>
            <w:r>
              <w:rPr>
                <w:rFonts w:hint="eastAsia" w:ascii="宋体" w:hAnsi="宋体" w:eastAsia="宋体"/>
              </w:rPr>
              <w:t>杭政采分-2022-03616[HZZFCG-YS-2022-11525]</w:t>
            </w:r>
            <w:r>
              <w:rPr>
                <w:rFonts w:hint="eastAsia" w:ascii="宋体" w:hAnsi="宋体" w:eastAsia="宋体"/>
              </w:rPr>
              <w:fldChar w:fldCharType="end"/>
            </w:r>
            <w:r>
              <w:rPr>
                <w:rFonts w:hint="eastAsia" w:ascii="宋体" w:hAnsi="宋体" w:eastAsia="宋体"/>
              </w:rPr>
              <w:t>，超出预算的投标报价做无效标处理。</w:t>
            </w:r>
          </w:p>
          <w:p>
            <w:pPr>
              <w:pStyle w:val="279"/>
              <w:numPr>
                <w:ilvl w:val="0"/>
                <w:numId w:val="10"/>
              </w:numPr>
              <w:snapToGrid w:val="0"/>
              <w:ind w:firstLineChars="0"/>
              <w:jc w:val="left"/>
              <w:rPr>
                <w:rFonts w:ascii="宋体" w:hAnsi="宋体" w:eastAsia="宋体"/>
              </w:rPr>
            </w:pPr>
            <w:r>
              <w:rPr>
                <w:rFonts w:hint="eastAsia" w:ascii="宋体" w:hAnsi="宋体" w:eastAsia="宋体"/>
                <w:b/>
              </w:rPr>
              <w:t>供货期：</w:t>
            </w:r>
            <w:r>
              <w:rPr>
                <w:rFonts w:hint="eastAsia" w:ascii="宋体" w:hAnsi="宋体" w:eastAsia="宋体"/>
              </w:rPr>
              <w:t>2023年05月10日前完成送货</w:t>
            </w:r>
            <w:r>
              <w:rPr>
                <w:rFonts w:hint="eastAsia"/>
              </w:rPr>
              <w:t>、</w:t>
            </w:r>
            <w:r>
              <w:rPr>
                <w:rFonts w:hint="eastAsia" w:ascii="宋体" w:hAnsi="宋体" w:eastAsia="宋体"/>
              </w:rPr>
              <w:t>安装、调试完毕，并按学校要求摆放到指定位置，正常运行后交采购人验收，通过验收后交付使用。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rPr>
                <w:rFonts w:ascii="宋体" w:hAnsi="宋体" w:cs="宋体"/>
                <w:b/>
                <w:bCs/>
                <w:kern w:val="0"/>
                <w:sz w:val="24"/>
                <w:highlight w:val="none"/>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w:t>
            </w:r>
            <w:r>
              <w:rPr>
                <w:rFonts w:hint="eastAsia" w:ascii="宋体" w:hAnsi="宋体" w:cs="宋体"/>
                <w:kern w:val="0"/>
                <w:sz w:val="24"/>
                <w:highlight w:val="none"/>
                <w:lang w:val="zh-CN"/>
              </w:rPr>
              <w:t>报价。招标文件未列明，而投标人认为必需的费用也需列入报价。</w:t>
            </w:r>
            <w:r>
              <w:rPr>
                <w:rFonts w:hint="eastAsia" w:ascii="宋体" w:hAnsi="宋体" w:cs="宋体"/>
                <w:b/>
                <w:bCs/>
                <w:kern w:val="0"/>
                <w:sz w:val="24"/>
                <w:highlight w:val="none"/>
              </w:rPr>
              <w:t xml:space="preserve">提醒：验收时检测费用由采购人承担，不包含在投标总价中。 </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运输、安装  </w:t>
            </w:r>
            <w:r>
              <w:rPr>
                <w:rFonts w:hint="eastAsia" w:ascii="宋体" w:hAnsi="宋体" w:cs="宋体"/>
                <w:sz w:val="24"/>
              </w:rPr>
              <w:t>工作分包。</w:t>
            </w:r>
          </w:p>
          <w:p>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70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 xml:space="preserve">  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olor w:val="auto"/>
              </w:rPr>
            </w:pPr>
            <w:r>
              <w:rPr>
                <w:rFonts w:hint="eastAsia" w:ascii="宋体" w:hAnsi="宋体" w:cs="宋体"/>
                <w:b/>
                <w:color w:val="auto"/>
                <w:kern w:val="0"/>
                <w:sz w:val="24"/>
              </w:rPr>
              <w:t>履约保证金</w:t>
            </w:r>
          </w:p>
        </w:tc>
        <w:tc>
          <w:tcPr>
            <w:tcW w:w="67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olor w:val="auto"/>
              </w:rPr>
            </w:pPr>
            <w:r>
              <w:rPr>
                <w:rFonts w:hint="eastAsia" w:ascii="宋体" w:hAnsi="宋体" w:cs="宋体"/>
                <w:snapToGrid w:val="0"/>
                <w:color w:val="auto"/>
                <w:kern w:val="0"/>
                <w:sz w:val="24"/>
              </w:rPr>
              <w:sym w:font="Wingdings 2" w:char="00A3"/>
            </w:r>
            <w:r>
              <w:rPr>
                <w:rFonts w:hint="eastAsia" w:ascii="宋体" w:hAnsi="宋体" w:cs="宋体"/>
                <w:color w:val="auto"/>
                <w:kern w:val="0"/>
                <w:sz w:val="24"/>
              </w:rPr>
              <w:t>本项目不设履约保证金；</w:t>
            </w:r>
          </w:p>
          <w:p>
            <w:pPr>
              <w:snapToGrid w:val="0"/>
              <w:spacing w:line="360" w:lineRule="auto"/>
              <w:rPr>
                <w:rFonts w:ascii="宋体" w:hAnsi="宋体"/>
                <w:color w:val="auto"/>
                <w:u w:val="single"/>
              </w:rPr>
            </w:pPr>
            <w:r>
              <w:rPr>
                <w:rFonts w:hint="eastAsia" w:ascii="宋体" w:hAnsi="宋体" w:cs="宋体"/>
                <w:b/>
                <w:color w:val="auto"/>
                <w:kern w:val="0"/>
                <w:sz w:val="24"/>
              </w:rPr>
              <w:sym w:font="Wingdings 2" w:char="0052"/>
            </w:r>
            <w:r>
              <w:rPr>
                <w:rFonts w:hint="eastAsia" w:ascii="宋体" w:hAnsi="宋体" w:cs="宋体"/>
                <w:color w:val="auto"/>
                <w:kern w:val="0"/>
                <w:sz w:val="24"/>
              </w:rPr>
              <w:t>中标人在合同签订后7个工作日内，须向采购人提交合同金额最高</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rPr>
              <w:t xml:space="preserve">% </w:t>
            </w:r>
            <w:r>
              <w:rPr>
                <w:rFonts w:hint="eastAsia" w:ascii="宋体" w:hAnsi="宋体" w:cs="宋体"/>
                <w:color w:val="auto"/>
                <w:kern w:val="0"/>
                <w:sz w:val="24"/>
              </w:rPr>
              <w:t>的履约保证金。履约保证金以电汇、银行汇票、转账支票或金融机构、担保机构出具的保函等非现金形式缴纳。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bCs/>
                <w:sz w:val="24"/>
              </w:rPr>
            </w:pPr>
            <w:r>
              <w:rPr>
                <w:rFonts w:ascii="宋体" w:hAnsi="宋体" w:cs="Arial"/>
                <w:bCs/>
                <w:kern w:val="0"/>
                <w:sz w:val="24"/>
              </w:rPr>
              <w:sym w:font="Wingdings" w:char="00A8"/>
            </w:r>
            <w:r>
              <w:rPr>
                <w:rFonts w:ascii="宋体" w:hAnsi="宋体" w:cs="Arial"/>
                <w:bCs/>
                <w:kern w:val="0"/>
                <w:sz w:val="24"/>
              </w:rPr>
              <w:t>A</w:t>
            </w:r>
            <w:r>
              <w:rPr>
                <w:rFonts w:hint="eastAsia" w:ascii="宋体" w:hAnsi="宋体"/>
                <w:bCs/>
                <w:sz w:val="24"/>
              </w:rPr>
              <w:t>不要求提供。</w:t>
            </w:r>
          </w:p>
          <w:p>
            <w:pPr>
              <w:spacing w:line="360" w:lineRule="auto"/>
              <w:rPr>
                <w:rFonts w:ascii="宋体" w:hAnsi="宋体"/>
                <w:bCs/>
                <w:kern w:val="0"/>
                <w:sz w:val="24"/>
              </w:rPr>
            </w:pPr>
            <w:r>
              <w:rPr>
                <w:rFonts w:ascii="宋体" w:hAnsi="宋体" w:cs="Arial"/>
                <w:bCs/>
                <w:kern w:val="0"/>
                <w:sz w:val="24"/>
              </w:rPr>
              <w:sym w:font="Wingdings" w:char="00FE"/>
            </w:r>
            <w:r>
              <w:rPr>
                <w:rFonts w:ascii="宋体" w:hAnsi="宋体"/>
                <w:bCs/>
                <w:kern w:val="0"/>
                <w:sz w:val="24"/>
              </w:rPr>
              <w:t>B</w:t>
            </w:r>
            <w:r>
              <w:rPr>
                <w:rFonts w:hint="eastAsia" w:ascii="宋体" w:hAnsi="宋体"/>
                <w:bCs/>
                <w:kern w:val="0"/>
                <w:sz w:val="24"/>
              </w:rPr>
              <w:t>要求提供：</w:t>
            </w:r>
          </w:p>
          <w:p>
            <w:pPr>
              <w:numPr>
                <w:ilvl w:val="0"/>
                <w:numId w:val="11"/>
              </w:numPr>
              <w:snapToGrid w:val="0"/>
              <w:spacing w:line="360" w:lineRule="auto"/>
              <w:jc w:val="left"/>
              <w:outlineLvl w:val="0"/>
              <w:rPr>
                <w:rFonts w:ascii="宋体" w:hAnsi="宋体" w:cs="宋体"/>
                <w:sz w:val="24"/>
              </w:rPr>
            </w:pPr>
            <w:r>
              <w:rPr>
                <w:rFonts w:hint="eastAsia" w:ascii="宋体" w:hAnsi="宋体" w:cs="宋体"/>
                <w:sz w:val="24"/>
              </w:rPr>
              <w:t>样品：</w:t>
            </w:r>
            <w:r>
              <w:rPr>
                <w:rFonts w:hint="eastAsia" w:ascii="宋体" w:hAnsi="宋体" w:cs="宋体"/>
                <w:sz w:val="24"/>
              </w:rPr>
              <w:fldChar w:fldCharType="begin"/>
            </w:r>
            <w:r>
              <w:rPr>
                <w:rFonts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公寓组合床</w:t>
            </w:r>
            <w:r>
              <w:rPr>
                <w:rFonts w:ascii="宋体" w:hAnsi="宋体" w:cs="宋体"/>
                <w:sz w:val="24"/>
              </w:rPr>
              <w:t>(四人)一组：4500*900*2985±3mm</w:t>
            </w:r>
            <w:r>
              <w:rPr>
                <w:rFonts w:hint="eastAsia" w:ascii="宋体" w:hAnsi="宋体" w:cs="宋体"/>
                <w:sz w:val="24"/>
              </w:rPr>
              <w:t>；②储物柜（六人）一组：</w:t>
            </w:r>
            <w:r>
              <w:rPr>
                <w:rFonts w:ascii="宋体" w:hAnsi="宋体" w:cs="宋体"/>
                <w:sz w:val="24"/>
              </w:rPr>
              <w:t>1500*600*2000±3mm；</w:t>
            </w:r>
            <w:r>
              <w:rPr>
                <w:rFonts w:hint="eastAsia" w:ascii="宋体" w:hAnsi="宋体" w:cs="宋体"/>
                <w:sz w:val="24"/>
              </w:rPr>
              <w:t>③写字桌（三人）一组：</w:t>
            </w:r>
            <w:r>
              <w:rPr>
                <w:rFonts w:ascii="宋体" w:hAnsi="宋体" w:cs="宋体"/>
                <w:sz w:val="24"/>
              </w:rPr>
              <w:t>1650*600*1800±3mm；</w:t>
            </w:r>
            <w:r>
              <w:rPr>
                <w:rFonts w:hint="eastAsia" w:ascii="宋体" w:hAnsi="宋体" w:cs="宋体"/>
                <w:sz w:val="24"/>
              </w:rPr>
              <w:t>④公寓椅一张：</w:t>
            </w:r>
            <w:r>
              <w:rPr>
                <w:rFonts w:ascii="宋体" w:hAnsi="宋体" w:cs="宋体"/>
                <w:sz w:val="24"/>
              </w:rPr>
              <w:t>485*500*800±3mm。</w:t>
            </w:r>
          </w:p>
          <w:p>
            <w:pPr>
              <w:spacing w:line="360" w:lineRule="auto"/>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snapToGrid w:val="0"/>
                <w:kern w:val="28"/>
                <w:sz w:val="24"/>
              </w:rPr>
              <w:t>样品制作的标准和要求：</w:t>
            </w:r>
            <w:r>
              <w:rPr>
                <w:rFonts w:hint="eastAsia" w:ascii="宋体" w:hAnsi="宋体"/>
                <w:sz w:val="24"/>
                <w:u w:val="single"/>
              </w:rPr>
              <w:t>（详见第三部分 采购需求）</w:t>
            </w:r>
            <w:r>
              <w:rPr>
                <w:rFonts w:hint="eastAsia" w:ascii="宋体" w:hAnsi="宋体"/>
                <w:kern w:val="0"/>
                <w:sz w:val="24"/>
              </w:rPr>
              <w:t>；</w:t>
            </w:r>
          </w:p>
          <w:p>
            <w:pPr>
              <w:spacing w:line="360" w:lineRule="auto"/>
              <w:rPr>
                <w:rFonts w:ascii="宋体" w:hAnsi="宋体"/>
                <w:kern w:val="0"/>
                <w:sz w:val="24"/>
              </w:rPr>
            </w:pPr>
            <w:r>
              <w:rPr>
                <w:rFonts w:hint="eastAsia" w:ascii="宋体" w:hAnsi="宋体"/>
                <w:kern w:val="0"/>
                <w:sz w:val="24"/>
              </w:rPr>
              <w:t>（</w:t>
            </w:r>
            <w:r>
              <w:rPr>
                <w:rFonts w:ascii="宋体" w:hAnsi="宋体"/>
                <w:kern w:val="0"/>
                <w:sz w:val="24"/>
              </w:rPr>
              <w:t>3）样品的评审方法以及评审标准</w:t>
            </w:r>
            <w:r>
              <w:rPr>
                <w:rFonts w:hint="eastAsia" w:ascii="宋体" w:hAnsi="宋体"/>
                <w:snapToGrid w:val="0"/>
                <w:kern w:val="28"/>
                <w:sz w:val="24"/>
              </w:rPr>
              <w:t>：详见</w:t>
            </w:r>
            <w:r>
              <w:rPr>
                <w:rFonts w:hint="eastAsia" w:ascii="宋体" w:hAnsi="宋体"/>
                <w:sz w:val="24"/>
                <w:u w:val="single"/>
              </w:rPr>
              <w:t>评标办法</w:t>
            </w:r>
            <w:r>
              <w:rPr>
                <w:rFonts w:hint="eastAsia" w:ascii="宋体" w:hAnsi="宋体"/>
                <w:kern w:val="0"/>
                <w:sz w:val="24"/>
              </w:rPr>
              <w:t>；</w:t>
            </w:r>
          </w:p>
          <w:p>
            <w:pPr>
              <w:spacing w:line="360" w:lineRule="auto"/>
              <w:rPr>
                <w:rFonts w:ascii="宋体" w:hAnsi="宋体"/>
                <w:kern w:val="0"/>
                <w:sz w:val="24"/>
              </w:rPr>
            </w:pPr>
            <w:r>
              <w:rPr>
                <w:rFonts w:hint="eastAsia" w:ascii="宋体" w:hAnsi="宋体"/>
                <w:kern w:val="0"/>
                <w:sz w:val="24"/>
              </w:rPr>
              <w:t>（</w:t>
            </w:r>
            <w:r>
              <w:rPr>
                <w:rFonts w:ascii="宋体" w:hAnsi="宋体"/>
                <w:kern w:val="0"/>
                <w:sz w:val="24"/>
              </w:rPr>
              <w:t>4）是否需要随样品提交检测报告</w:t>
            </w:r>
            <w:r>
              <w:rPr>
                <w:rFonts w:hint="eastAsia" w:ascii="宋体" w:hAnsi="宋体"/>
                <w:kern w:val="0"/>
                <w:sz w:val="24"/>
              </w:rPr>
              <w:t>：</w:t>
            </w:r>
            <w:r>
              <w:rPr>
                <w:rFonts w:ascii="宋体" w:hAnsi="宋体" w:cs="Arial"/>
                <w:kern w:val="0"/>
                <w:sz w:val="24"/>
              </w:rPr>
              <w:sym w:font="Wingdings" w:char="00FE"/>
            </w:r>
            <w:r>
              <w:rPr>
                <w:rFonts w:ascii="宋体" w:hAnsi="宋体"/>
                <w:kern w:val="0"/>
                <w:sz w:val="24"/>
              </w:rPr>
              <w:t>否；</w:t>
            </w:r>
            <w:r>
              <w:rPr>
                <w:rFonts w:ascii="宋体" w:hAnsi="宋体" w:cs="Arial"/>
                <w:kern w:val="0"/>
                <w:sz w:val="24"/>
              </w:rPr>
              <w:sym w:font="Wingdings" w:char="00A8"/>
            </w:r>
            <w:r>
              <w:rPr>
                <w:rFonts w:ascii="宋体" w:hAnsi="宋体"/>
                <w:kern w:val="0"/>
                <w:sz w:val="24"/>
              </w:rPr>
              <w:t>是</w:t>
            </w:r>
            <w:r>
              <w:rPr>
                <w:rFonts w:hint="eastAsia" w:ascii="宋体" w:hAnsi="宋体"/>
                <w:kern w:val="0"/>
                <w:sz w:val="24"/>
              </w:rPr>
              <w:t>。</w:t>
            </w:r>
          </w:p>
          <w:p>
            <w:pPr>
              <w:spacing w:line="360" w:lineRule="auto"/>
              <w:rPr>
                <w:rFonts w:ascii="宋体" w:hAnsi="宋体"/>
                <w:sz w:val="24"/>
              </w:rPr>
            </w:pPr>
            <w:r>
              <w:rPr>
                <w:rFonts w:hint="eastAsia" w:ascii="宋体" w:hAnsi="宋体"/>
                <w:sz w:val="24"/>
              </w:rPr>
              <w:t>（</w:t>
            </w:r>
            <w:r>
              <w:rPr>
                <w:rFonts w:ascii="宋体" w:hAnsi="宋体"/>
                <w:sz w:val="24"/>
              </w:rPr>
              <w:t>5）提供样品的时间：</w:t>
            </w:r>
            <w:r>
              <w:rPr>
                <w:rFonts w:hint="eastAsia" w:ascii="宋体" w:hAnsi="宋体"/>
                <w:sz w:val="24"/>
                <w:u w:val="single"/>
              </w:rPr>
              <w:t xml:space="preserve">  同投标截止时间</w:t>
            </w:r>
            <w:r>
              <w:rPr>
                <w:rFonts w:hint="eastAsia" w:ascii="宋体" w:hAnsi="宋体"/>
                <w:kern w:val="0"/>
                <w:sz w:val="24"/>
              </w:rPr>
              <w:t>；地点：</w:t>
            </w:r>
            <w:r>
              <w:rPr>
                <w:rFonts w:hint="eastAsia" w:ascii="宋体" w:hAnsi="宋体"/>
                <w:sz w:val="24"/>
                <w:u w:val="single"/>
              </w:rPr>
              <w:t>杭州市上城区环站东路97号云峰大厦1幢1楼大厅（送样前请致电联系）</w:t>
            </w:r>
            <w:r>
              <w:rPr>
                <w:rFonts w:hint="eastAsia" w:ascii="宋体" w:hAnsi="宋体"/>
                <w:kern w:val="0"/>
                <w:sz w:val="24"/>
              </w:rPr>
              <w:t>；联系人</w:t>
            </w:r>
            <w:r>
              <w:rPr>
                <w:rFonts w:hint="eastAsia" w:ascii="宋体" w:hAnsi="宋体"/>
                <w:sz w:val="24"/>
              </w:rPr>
              <w:t>：</w:t>
            </w:r>
            <w:r>
              <w:rPr>
                <w:rFonts w:hint="eastAsia" w:ascii="宋体" w:hAnsi="宋体"/>
                <w:sz w:val="24"/>
                <w:u w:val="single"/>
              </w:rPr>
              <w:t xml:space="preserve"> 胡馨月</w:t>
            </w:r>
            <w:r>
              <w:rPr>
                <w:rFonts w:hint="eastAsia" w:ascii="宋体" w:hAnsi="宋体"/>
                <w:sz w:val="24"/>
              </w:rPr>
              <w:t>，</w:t>
            </w:r>
            <w:r>
              <w:rPr>
                <w:rFonts w:hint="eastAsia" w:ascii="宋体" w:hAnsi="宋体"/>
                <w:kern w:val="28"/>
                <w:sz w:val="24"/>
              </w:rPr>
              <w:t>联系电话：</w:t>
            </w:r>
            <w:r>
              <w:rPr>
                <w:rFonts w:hint="eastAsia" w:ascii="宋体" w:hAnsi="宋体"/>
                <w:sz w:val="24"/>
                <w:u w:val="single"/>
              </w:rPr>
              <w:t xml:space="preserve"> 17816022721 </w:t>
            </w:r>
            <w:r>
              <w:rPr>
                <w:rFonts w:hint="eastAsia" w:ascii="宋体" w:hAnsi="宋体"/>
                <w:sz w:val="24"/>
              </w:rPr>
              <w:t>。</w:t>
            </w:r>
          </w:p>
          <w:p>
            <w:pPr>
              <w:spacing w:line="360" w:lineRule="auto"/>
              <w:rPr>
                <w:rFonts w:ascii="宋体" w:hAnsi="宋体"/>
                <w:sz w:val="24"/>
              </w:rPr>
            </w:pPr>
            <w:r>
              <w:rPr>
                <w:rFonts w:hint="eastAsia" w:ascii="宋体" w:hAnsi="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sz w:val="24"/>
              </w:rPr>
            </w:pPr>
            <w:r>
              <w:rPr>
                <w:rFonts w:ascii="宋体" w:hAnsi="宋体"/>
                <w:sz w:val="24"/>
              </w:rPr>
              <w:t xml:space="preserve"> (6)采购活动结束后，对于未中标人提供的样品，</w:t>
            </w:r>
            <w:r>
              <w:rPr>
                <w:rFonts w:hint="eastAsia" w:ascii="宋体" w:hAnsi="宋体"/>
                <w:sz w:val="24"/>
              </w:rPr>
              <w:t>采购人、采购代理机构将通知</w:t>
            </w:r>
            <w:r>
              <w:rPr>
                <w:rFonts w:ascii="宋体" w:hAnsi="宋体"/>
                <w:sz w:val="24"/>
              </w:rPr>
              <w:t>未中标人</w:t>
            </w:r>
            <w:r>
              <w:rPr>
                <w:rFonts w:hint="eastAsia" w:ascii="宋体" w:hAnsi="宋体"/>
                <w:sz w:val="24"/>
              </w:rPr>
              <w:t>在规定的时间内取回，逾期未取回的，采购人、采购代理机构不负保管义务</w:t>
            </w:r>
            <w:r>
              <w:rPr>
                <w:rFonts w:ascii="宋体" w:hAnsi="宋体"/>
                <w:sz w:val="24"/>
              </w:rPr>
              <w:t>；对于中标人提供的样品，</w:t>
            </w:r>
            <w:r>
              <w:rPr>
                <w:rFonts w:hint="eastAsia" w:ascii="宋体" w:hAnsi="宋体"/>
                <w:sz w:val="24"/>
              </w:rPr>
              <w:t>采购人将进</w:t>
            </w:r>
            <w:r>
              <w:rPr>
                <w:rFonts w:ascii="宋体" w:hAnsi="宋体"/>
                <w:sz w:val="24"/>
              </w:rPr>
              <w:t>行保管、封存，并作为履约验收的参考</w:t>
            </w:r>
            <w:r>
              <w:rPr>
                <w:rFonts w:hint="eastAsia" w:ascii="宋体" w:hAnsi="宋体"/>
                <w:sz w:val="24"/>
              </w:rPr>
              <w:t>。（详见第三部分 采购需求）</w:t>
            </w:r>
          </w:p>
          <w:p>
            <w:pPr>
              <w:spacing w:line="360" w:lineRule="auto"/>
              <w:rPr>
                <w:rFonts w:ascii="宋体" w:hAnsi="宋体" w:cs="宋体"/>
                <w:b/>
                <w:sz w:val="24"/>
              </w:rPr>
            </w:pPr>
            <w:r>
              <w:rPr>
                <w:rFonts w:hint="eastAsia" w:ascii="宋体" w:hAnsi="宋体"/>
                <w:sz w:val="24"/>
              </w:rPr>
              <w:t>（</w:t>
            </w:r>
            <w:r>
              <w:rPr>
                <w:rFonts w:ascii="宋体" w:hAnsi="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rPr>
              <w:sym w:font="Wingdings 2" w:char="0052"/>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hAnsi="宋体" w:cs="宋体"/>
                <w:kern w:val="0"/>
                <w:sz w:val="24"/>
              </w:rPr>
              <w:sym w:font="Wingdings" w:char="00A8"/>
            </w: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（1）在评标时安排每个投标人进行方案讲解演示。每个投标人时间不超过10分钟，讲解次序以投标文件解密时间先后次序为准，讲解演示人员不超过3人。讲解演示结束后按要求解答评标委员会提问。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方式一：政采云平台在线讲解演示。政采云平台在线讲解需投标人根据政采云平台操作要求做好准备工作，提前完善软硬件配置环境（暂不推荐）。</w:t>
            </w:r>
          </w:p>
          <w:p>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kern w:val="0"/>
                <w:sz w:val="24"/>
                <w:u w:val="single"/>
              </w:rPr>
              <w:t xml:space="preserve">  杭州市上城区环站东路97号云峰大厦1号楼六楼评标室</w:t>
            </w:r>
            <w:r>
              <w:rPr>
                <w:rFonts w:hint="eastAsia" w:ascii="宋体" w:hAnsi="宋体" w:cs="宋体"/>
                <w:kern w:val="0"/>
                <w:sz w:val="24"/>
              </w:rPr>
              <w:t>，讲解演示所用电脑等设备由投标人自备。现场讲解演示人员进场时提供讲解人员名单（加盖公章）及身份证明，否则不得讲解演示。（本项目优先推荐）</w:t>
            </w:r>
          </w:p>
          <w:p>
            <w:pPr>
              <w:snapToGrid w:val="0"/>
              <w:spacing w:line="360" w:lineRule="auto"/>
            </w:pPr>
            <w:r>
              <w:rPr>
                <w:rFonts w:hint="eastAsia" w:ascii="宋体" w:hAnsi="宋体" w:cs="宋体"/>
                <w:kern w:val="0"/>
                <w:sz w:val="24"/>
              </w:rPr>
              <w:t>方式三：录屏讲解演示：若供应商不到现场，提供演示录屏（视频格式为非常规格式提供视频安装软件，以免无法播放），可与备份文件一起邮寄，需明确备注。</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u w:val="single"/>
              </w:rPr>
            </w:pPr>
            <w:r>
              <w:rPr>
                <w:rFonts w:hint="eastAsia" w:hAnsi="宋体" w:cs="宋体"/>
                <w:kern w:val="0"/>
                <w:sz w:val="24"/>
              </w:rPr>
              <w:sym w:font="Wingdings" w:char="F0FE"/>
            </w:r>
            <w:r>
              <w:rPr>
                <w:rFonts w:hint="eastAsia" w:ascii="宋体" w:hAnsi="宋体" w:cs="宋体"/>
                <w:kern w:val="0"/>
                <w:sz w:val="24"/>
              </w:rPr>
              <w:t>A</w:t>
            </w:r>
            <w:r>
              <w:rPr>
                <w:rFonts w:hint="eastAsia" w:ascii="宋体" w:hAnsi="宋体" w:cs="宋体"/>
                <w:sz w:val="24"/>
              </w:rPr>
              <w:t>货物类，</w:t>
            </w:r>
            <w:r>
              <w:rPr>
                <w:rFonts w:hint="eastAsia" w:ascii="宋体" w:hAnsi="宋体" w:cs="Lucida Sans"/>
                <w:sz w:val="24"/>
              </w:rPr>
              <w:t>单一产品或核心产品为：</w:t>
            </w:r>
            <w:r>
              <w:rPr>
                <w:rFonts w:ascii="宋体" w:hAnsi="宋体" w:cs="Lucida Sans"/>
                <w:sz w:val="24"/>
                <w:u w:val="single"/>
              </w:rPr>
              <w:t xml:space="preserve"> 公寓组合床（四人）、储物柜（六人）、写字桌（三人）、公寓椅；</w:t>
            </w:r>
          </w:p>
          <w:p>
            <w:pPr>
              <w:spacing w:line="360" w:lineRule="auto"/>
              <w:rPr>
                <w:rFonts w:ascii="宋体" w:hAnsi="宋体" w:cs="宋体"/>
                <w:sz w:val="24"/>
              </w:rPr>
            </w:pPr>
            <w:r>
              <w:rPr>
                <w:rFonts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标的：双桥校区宿舍家具采购项目，属于《中小企业划型标准规定》中的</w:t>
            </w:r>
            <w:r>
              <w:rPr>
                <w:rFonts w:hint="eastAsia" w:ascii="宋体" w:hAnsi="宋体" w:cs="宋体"/>
                <w:kern w:val="0"/>
                <w:sz w:val="24"/>
                <w:u w:val="single"/>
              </w:rPr>
              <w:t xml:space="preserve">  工业  行业</w:t>
            </w:r>
            <w:r>
              <w:rPr>
                <w:rFonts w:hint="eastAsia" w:ascii="宋体" w:hAnsi="宋体" w:cs="宋体"/>
                <w:kern w:val="0"/>
                <w:sz w:val="24"/>
              </w:rPr>
              <w:t>；</w:t>
            </w:r>
          </w:p>
          <w:p>
            <w:pPr>
              <w:snapToGrid w:val="0"/>
              <w:spacing w:line="360" w:lineRule="auto"/>
              <w:rPr>
                <w:rFonts w:ascii="宋体" w:hAnsi="宋体" w:cs="宋体"/>
                <w:kern w:val="0"/>
                <w:sz w:val="24"/>
              </w:rPr>
            </w:pPr>
            <w:r>
              <w:rPr>
                <w:rFonts w:hint="eastAsia" w:ascii="宋体" w:hAnsi="宋体" w:cs="宋体"/>
                <w:sz w:val="24"/>
              </w:rPr>
              <w:t>行业划分标准：</w:t>
            </w:r>
            <w:r>
              <w:rPr>
                <w:rFonts w:hint="eastAsia" w:ascii="宋体" w:hAnsi="宋体" w:cs="宋体"/>
                <w:kern w:val="0"/>
                <w:sz w:val="24"/>
                <w:u w:val="singl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7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备份响应文件送达地点：</w:t>
            </w:r>
            <w:r>
              <w:rPr>
                <w:rFonts w:hint="eastAsia" w:hAnsi="宋体" w:cs="宋体"/>
                <w:sz w:val="24"/>
                <w:szCs w:val="24"/>
                <w:u w:val="single"/>
              </w:rPr>
              <w:t>杭州市上城区环站东路97号云峰大厦1幢6楼（接受邮寄，需在响应截止时间前寄达签收）</w:t>
            </w:r>
            <w:r>
              <w:rPr>
                <w:rFonts w:hint="eastAsia" w:hAnsi="宋体" w:cs="宋体"/>
                <w:kern w:val="28"/>
                <w:sz w:val="24"/>
                <w:szCs w:val="24"/>
              </w:rPr>
              <w:t>；备份响应文件签收人员联系电话：</w:t>
            </w:r>
            <w:r>
              <w:rPr>
                <w:rFonts w:hint="eastAsia" w:hAnsi="宋体" w:cs="宋体"/>
                <w:sz w:val="24"/>
                <w:szCs w:val="24"/>
                <w:u w:val="single"/>
              </w:rPr>
              <w:t xml:space="preserve">胡馨月 17816022721 </w:t>
            </w:r>
            <w:r>
              <w:rPr>
                <w:rFonts w:hint="eastAsia" w:hAnsi="宋体" w:cs="宋体"/>
                <w:sz w:val="24"/>
                <w:szCs w:val="24"/>
              </w:rPr>
              <w:t>。</w:t>
            </w:r>
            <w:r>
              <w:rPr>
                <w:rFonts w:hint="eastAsia" w:hAnsi="宋体" w:cs="宋体"/>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snapToGrid w:val="0"/>
                <w:kern w:val="28"/>
                <w:sz w:val="24"/>
              </w:rPr>
            </w:pPr>
            <w:r>
              <w:rPr>
                <w:rFonts w:hint="eastAsia" w:ascii="宋体" w:hAnsi="宋体"/>
                <w:sz w:val="24"/>
              </w:rPr>
              <w:t>（1）</w:t>
            </w:r>
            <w:r>
              <w:rPr>
                <w:rFonts w:ascii="宋体" w:hAnsi="宋体" w:cs="宋体"/>
                <w:sz w:val="24"/>
              </w:rPr>
              <w:t>中标通知书发出后30日（鼓励有条件的缩短至10个工作日）内，中标供应商持中标通知书与采购人签订合同；合同签订后需在2个工作日内进行备案公示。</w:t>
            </w:r>
          </w:p>
          <w:p>
            <w:pPr>
              <w:snapToGrid w:val="0"/>
              <w:spacing w:line="360" w:lineRule="auto"/>
              <w:rPr>
                <w:rFonts w:ascii="宋体" w:hAnsi="宋体"/>
                <w:snapToGrid w:val="0"/>
                <w:kern w:val="28"/>
                <w:sz w:val="24"/>
              </w:rPr>
            </w:pPr>
            <w:r>
              <w:rPr>
                <w:rFonts w:hint="eastAsia" w:ascii="宋体" w:hAnsi="宋体"/>
                <w:snapToGrid w:val="0"/>
                <w:kern w:val="28"/>
                <w:sz w:val="24"/>
              </w:rPr>
              <w:t>（2）</w:t>
            </w:r>
            <w:r>
              <w:rPr>
                <w:rFonts w:hint="eastAsia" w:ascii="宋体" w:hAnsi="宋体"/>
                <w:sz w:val="24"/>
              </w:rPr>
              <w:t>中标供应商在收到中标通知后7个工作日内提交纸质版投标文件（内容同电子投标文件）：一正两副或系统解密版三份，用于项目资料存档。（邮寄地址：</w:t>
            </w:r>
            <w:r>
              <w:rPr>
                <w:rFonts w:ascii="宋体" w:hAnsi="宋体"/>
                <w:sz w:val="24"/>
              </w:rPr>
              <w:t>杭州市环站东路97号云峰大厦1幢6楼</w:t>
            </w:r>
            <w:r>
              <w:rPr>
                <w:rFonts w:hint="eastAsia" w:ascii="宋体" w:hAnsi="宋体"/>
                <w:sz w:val="24"/>
              </w:rPr>
              <w:t>，胡馨月17816022721收）</w:t>
            </w:r>
          </w:p>
          <w:p>
            <w:pPr>
              <w:snapToGrid w:val="0"/>
              <w:spacing w:line="360" w:lineRule="auto"/>
              <w:rPr>
                <w:rFonts w:ascii="宋体" w:hAnsi="宋体"/>
                <w:sz w:val="24"/>
              </w:rPr>
            </w:pPr>
            <w:r>
              <w:rPr>
                <w:rFonts w:hint="eastAsia" w:ascii="宋体" w:hAnsi="宋体"/>
                <w:snapToGrid w:val="0"/>
                <w:kern w:val="28"/>
                <w:sz w:val="24"/>
              </w:rPr>
              <w:t>（3）</w:t>
            </w:r>
            <w:r>
              <w:rPr>
                <w:rFonts w:hint="eastAsia" w:ascii="宋体" w:hAnsi="宋体"/>
                <w:sz w:val="24"/>
              </w:rPr>
              <w:t>本项目招标代理服务费收费标准为：</w:t>
            </w:r>
            <w:r>
              <w:rPr>
                <w:rFonts w:ascii="宋体" w:hAnsi="宋体"/>
                <w:sz w:val="24"/>
              </w:rPr>
              <w:t>按浙价服(2003)77号文规定的收费标准</w:t>
            </w:r>
            <w:r>
              <w:rPr>
                <w:rFonts w:hint="eastAsia" w:ascii="宋体" w:hAnsi="宋体"/>
                <w:sz w:val="24"/>
              </w:rPr>
              <w:t>八折</w:t>
            </w:r>
            <w:r>
              <w:rPr>
                <w:rFonts w:ascii="宋体" w:hAnsi="宋体"/>
                <w:sz w:val="24"/>
              </w:rPr>
              <w:t>计取</w:t>
            </w:r>
            <w:r>
              <w:rPr>
                <w:rFonts w:hint="eastAsia" w:ascii="宋体" w:hAnsi="宋体"/>
                <w:sz w:val="24"/>
              </w:rPr>
              <w:t>，不足陆仟元按陆仟元计收。</w:t>
            </w:r>
            <w:r>
              <w:rPr>
                <w:rFonts w:ascii="宋体" w:hAnsi="宋体" w:cs="宋体"/>
                <w:sz w:val="24"/>
              </w:rPr>
              <w:t>由中标供应商在领取中标通知书后七个工作日内一次性缴纳。</w:t>
            </w:r>
          </w:p>
          <w:p>
            <w:pPr>
              <w:snapToGrid w:val="0"/>
              <w:spacing w:line="360" w:lineRule="auto"/>
              <w:ind w:firstLine="480" w:firstLineChars="200"/>
              <w:rPr>
                <w:rFonts w:ascii="宋体" w:hAnsi="宋体"/>
                <w:sz w:val="24"/>
              </w:rPr>
            </w:pPr>
            <w:r>
              <w:rPr>
                <w:rFonts w:hint="eastAsia" w:ascii="宋体" w:hAnsi="宋体"/>
                <w:sz w:val="24"/>
              </w:rPr>
              <w:t>收款单位：浙江省建设工程设备招标有限公司</w:t>
            </w:r>
          </w:p>
          <w:p>
            <w:pPr>
              <w:snapToGrid w:val="0"/>
              <w:spacing w:line="360" w:lineRule="auto"/>
              <w:ind w:firstLine="480" w:firstLineChars="200"/>
              <w:rPr>
                <w:rFonts w:ascii="宋体" w:hAnsi="宋体"/>
                <w:sz w:val="24"/>
              </w:rPr>
            </w:pPr>
            <w:r>
              <w:rPr>
                <w:rFonts w:hint="eastAsia" w:ascii="宋体" w:hAnsi="宋体"/>
                <w:sz w:val="24"/>
              </w:rPr>
              <w:t>开户银行：</w:t>
            </w:r>
            <w:r>
              <w:rPr>
                <w:rFonts w:ascii="宋体" w:hAnsi="宋体" w:cs="宋体"/>
                <w:sz w:val="24"/>
              </w:rPr>
              <w:t>中国建设银行股份有限公司杭州大关支行</w:t>
            </w:r>
          </w:p>
          <w:p>
            <w:pPr>
              <w:spacing w:line="360" w:lineRule="auto"/>
              <w:ind w:firstLine="480" w:firstLineChars="200"/>
              <w:rPr>
                <w:rFonts w:ascii="宋体" w:hAnsi="宋体" w:cs="宋体"/>
                <w:snapToGrid w:val="0"/>
                <w:kern w:val="28"/>
                <w:sz w:val="24"/>
              </w:rPr>
            </w:pPr>
            <w:r>
              <w:rPr>
                <w:rFonts w:hint="eastAsia" w:ascii="宋体" w:hAnsi="宋体"/>
                <w:sz w:val="24"/>
              </w:rPr>
              <w:t>帐    号：</w:t>
            </w:r>
            <w:r>
              <w:rPr>
                <w:rFonts w:ascii="宋体" w:hAnsi="宋体" w:cs="宋体"/>
                <w:sz w:val="24"/>
              </w:rPr>
              <w:t>33001616383053002342</w:t>
            </w:r>
          </w:p>
        </w:tc>
      </w:tr>
      <w:bookmarkEnd w:id="10"/>
    </w:tbl>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pPr>
        <w:pStyle w:val="26"/>
      </w:pPr>
      <w: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pacing w:line="360" w:lineRule="auto"/>
        <w:ind w:firstLine="241" w:firstLineChars="100"/>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pacing w:line="360" w:lineRule="auto"/>
        <w:ind w:firstLine="241" w:firstLineChars="10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bookmarkStart w:id="13" w:name="_Hlk112488129"/>
      <w:r>
        <w:rPr>
          <w:rFonts w:hint="eastAsia" w:ascii="宋体" w:hAnsi="宋体" w:cs="宋体"/>
          <w:sz w:val="24"/>
        </w:rPr>
        <w:t>2.7 “▲”系指实质性要求条款，“★”系指强制节能产品，“▼”系指产品采购项目中单一产品或核心产品，“</w:t>
      </w:r>
      <w:r>
        <w:rPr>
          <w:rFonts w:hint="eastAsia" w:ascii="宋体" w:hAnsi="宋体"/>
          <w:b/>
          <w:bCs/>
          <w:sz w:val="24"/>
        </w:rPr>
        <w:t>◆</w:t>
      </w:r>
      <w:r>
        <w:rPr>
          <w:rFonts w:hint="eastAsia" w:ascii="宋体" w:hAnsi="宋体" w:cs="宋体"/>
          <w:sz w:val="24"/>
        </w:rPr>
        <w:t>”系指产品重要参数，“</w:t>
      </w:r>
      <w:r>
        <w:rPr>
          <w:rFonts w:ascii="Wingdings" w:hAnsi="Wingdings" w:cs="宋体"/>
          <w:kern w:val="0"/>
          <w:sz w:val="24"/>
        </w:rPr>
        <w:t></w:t>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bookmarkEnd w:id="13"/>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left="479" w:leftChars="228"/>
        <w:rPr>
          <w:rFonts w:ascii="宋体" w:hAnsi="宋体" w:cs="宋体"/>
          <w:sz w:val="24"/>
        </w:rPr>
      </w:pPr>
      <w:r>
        <w:rPr>
          <w:rFonts w:ascii="宋体" w:hAnsi="宋体" w:cs="宋体"/>
          <w:sz w:val="24"/>
        </w:rPr>
        <w:t>3.4.1 采购人优先采购被认定为首台套产品和“制造精品”的自主创新产品。</w:t>
      </w:r>
    </w:p>
    <w:p>
      <w:pPr>
        <w:spacing w:line="360" w:lineRule="auto"/>
        <w:ind w:left="479" w:leftChars="228"/>
        <w:rPr>
          <w:rFonts w:ascii="宋体" w:hAnsi="宋体" w:cs="宋体"/>
          <w:sz w:val="24"/>
        </w:rPr>
      </w:pPr>
      <w:r>
        <w:rPr>
          <w:rFonts w:ascii="宋体" w:hAnsi="宋体" w:cs="宋体"/>
          <w:sz w:val="24"/>
        </w:rPr>
        <w:t>3.4.2首台套产品被纳入《首台套产品推广应用指导目录》之日起3年内，以及产品核心技术高于国内领先水平，并具有明晰自主知识产权的“制造精品”产品，自认定之日起</w:t>
      </w:r>
      <w:r>
        <w:rPr>
          <w:rFonts w:hint="eastAsia" w:ascii="宋体" w:hAnsi="宋体" w:cs="宋体"/>
          <w:sz w:val="24"/>
        </w:rPr>
        <w:t>2</w:t>
      </w:r>
      <w:r>
        <w:rPr>
          <w:rFonts w:ascii="宋体" w:hAnsi="宋体" w:cs="宋体"/>
          <w:sz w:val="24"/>
        </w:rPr>
        <w:t>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9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6"/>
        <w:shd w:val="clear" w:color="auto" w:fill="FFFFFF"/>
        <w:snapToGrid w:val="0"/>
        <w:spacing w:after="240" w:afterAutospacing="0" w:line="360" w:lineRule="auto"/>
        <w:ind w:firstLine="400"/>
        <w:contextualSpacing/>
      </w:pPr>
      <w:r>
        <w:rPr>
          <w:rFonts w:hint="eastAsia"/>
        </w:rPr>
        <w:t>质疑函范本及制作说明详见附件2。</w:t>
      </w:r>
    </w:p>
    <w:p>
      <w:pPr>
        <w:pStyle w:val="89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代理机构应当在收到供应商的书面质疑后7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9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96"/>
        <w:shd w:val="clear" w:color="auto" w:fill="FFFFFF"/>
        <w:snapToGrid w:val="0"/>
        <w:spacing w:after="240" w:afterAutospacing="0" w:line="360" w:lineRule="auto"/>
        <w:ind w:firstLine="480" w:firstLineChars="200"/>
        <w:contextualSpacing/>
      </w:pPr>
      <w:r>
        <w:rPr>
          <w:rFonts w:hint="eastAsia"/>
        </w:rPr>
        <w:t>4.3.1质疑供应商对采购人、采购代理机构的答复不满意或者采购人、采购代理机构未在规定的时间内作出答复的，可以在答复期满后15个工作日内向同级政府采购监督管理部门提出投诉。</w:t>
      </w:r>
    </w:p>
    <w:p>
      <w:pPr>
        <w:pStyle w:val="89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9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9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96"/>
        <w:shd w:val="clear" w:color="auto" w:fill="FFFFFF"/>
        <w:snapToGrid w:val="0"/>
        <w:spacing w:after="240" w:afterAutospacing="0" w:line="360" w:lineRule="auto"/>
        <w:ind w:firstLine="400"/>
        <w:contextualSpacing/>
      </w:pPr>
      <w:r>
        <w:rPr>
          <w:rFonts w:hint="eastAsia"/>
        </w:rPr>
        <w:t>投诉书范本及制作说明详见附件3。</w:t>
      </w:r>
    </w:p>
    <w:p>
      <w:pPr>
        <w:pStyle w:val="896"/>
        <w:shd w:val="clear" w:color="auto" w:fill="FFFFFF"/>
        <w:snapToGrid w:val="0"/>
        <w:spacing w:after="240" w:afterAutospacing="0" w:line="360" w:lineRule="auto"/>
        <w:ind w:firstLine="400"/>
        <w:contextualSpacing/>
      </w:pPr>
      <w:r>
        <w:rPr>
          <w:rFonts w:hint="eastAsia"/>
        </w:rPr>
        <w:t>4.4在线质疑、投诉。</w:t>
      </w:r>
    </w:p>
    <w:p>
      <w:pPr>
        <w:pStyle w:val="896"/>
        <w:shd w:val="clear" w:color="auto" w:fill="FFFFFF"/>
        <w:snapToGrid w:val="0"/>
        <w:spacing w:after="240" w:afterAutospacing="0" w:line="360" w:lineRule="auto"/>
        <w:ind w:firstLine="4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1"/>
        <w:snapToGrid w:val="0"/>
        <w:spacing w:before="0"/>
        <w:ind w:firstLine="0" w:firstLineChars="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6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sz w:val="24"/>
        </w:rPr>
      </w:pPr>
      <w:r>
        <w:rPr>
          <w:rFonts w:hint="eastAsia" w:ascii="宋体" w:hAnsi="宋体" w:cs="宋体"/>
          <w:b/>
          <w:bCs/>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11.2.7投标标的清单；</w:t>
      </w:r>
    </w:p>
    <w:p>
      <w:pPr>
        <w:snapToGrid w:val="0"/>
        <w:spacing w:line="360" w:lineRule="auto"/>
        <w:ind w:firstLine="960" w:firstLineChars="400"/>
        <w:rPr>
          <w:rFonts w:ascii="宋体" w:hAnsi="宋体" w:cs="宋体"/>
          <w:sz w:val="24"/>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rPr>
        <w:t>11.2.9</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35"/>
        <w:spacing w:line="360" w:lineRule="auto"/>
        <w:rPr>
          <w:rFonts w:hAnsi="宋体" w:cs="宋体"/>
          <w:b/>
          <w:sz w:val="24"/>
          <w:szCs w:val="24"/>
        </w:rPr>
      </w:pPr>
      <w:r>
        <w:rPr>
          <w:rFonts w:hint="eastAsia" w:hAnsi="宋体" w:cs="宋体"/>
          <w:b/>
          <w:sz w:val="24"/>
          <w:szCs w:val="24"/>
        </w:rPr>
        <w:t>12. 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61"/>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16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482"/>
        <w:rPr>
          <w:rFonts w:ascii="宋体" w:hAnsi="宋体" w:cs="宋体"/>
          <w:b/>
          <w:szCs w:val="24"/>
        </w:rPr>
      </w:pPr>
    </w:p>
    <w:p>
      <w:pPr>
        <w:pStyle w:val="16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0"/>
        <w:spacing w:before="0" w:line="360" w:lineRule="auto"/>
        <w:ind w:left="0" w:firstLine="0"/>
        <w:contextualSpacing/>
        <w:rPr>
          <w:rFonts w:ascii="宋体" w:hAnsi="宋体" w:cs="宋体"/>
          <w:sz w:val="24"/>
        </w:rPr>
      </w:pPr>
      <w:r>
        <w:rPr>
          <w:rFonts w:hint="eastAsia" w:ascii="宋体" w:hAnsi="宋体" w:cs="宋体"/>
          <w:b/>
          <w:sz w:val="24"/>
          <w:szCs w:val="24"/>
        </w:rPr>
        <w:t>18.开标</w:t>
      </w:r>
    </w:p>
    <w:p>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60"/>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pStyle w:val="161"/>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1"/>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61"/>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4对未通过资格审查的投标人，采购人或采购代理机构告知其未通过的原因。</w:t>
      </w:r>
    </w:p>
    <w:p>
      <w:pPr>
        <w:pStyle w:val="16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1"/>
        <w:spacing w:before="0"/>
        <w:ind w:firstLine="0" w:firstLineChars="0"/>
        <w:rPr>
          <w:rFonts w:ascii="宋体" w:hAnsi="宋体" w:cs="宋体"/>
          <w:b/>
          <w:szCs w:val="24"/>
        </w:rPr>
      </w:pPr>
      <w:r>
        <w:rPr>
          <w:rFonts w:hint="eastAsia" w:ascii="宋体" w:hAnsi="宋体" w:cs="宋体"/>
          <w:b/>
          <w:szCs w:val="24"/>
        </w:rPr>
        <w:t>20.信用信息查询</w:t>
      </w:r>
    </w:p>
    <w:p>
      <w:pPr>
        <w:pStyle w:val="16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6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ind w:left="134" w:hanging="134" w:hangingChars="37"/>
        <w:jc w:val="center"/>
        <w:rPr>
          <w:rFonts w:ascii="宋体" w:hAns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hint="eastAsia" w:cs="宋体"/>
          <w:b/>
        </w:rPr>
        <w:t>22. 确定中标供应商</w:t>
      </w:r>
    </w:p>
    <w:p>
      <w:pPr>
        <w:pStyle w:val="161"/>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6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271" w:firstLineChars="150"/>
        <w:jc w:val="center"/>
        <w:rPr>
          <w:rFonts w:ascii="宋体" w:hAnsi="宋体" w:cs="宋体"/>
          <w:b/>
          <w:sz w:val="18"/>
        </w:rPr>
      </w:pPr>
    </w:p>
    <w:p>
      <w:pPr>
        <w:snapToGrid w:val="0"/>
        <w:spacing w:line="360" w:lineRule="auto"/>
        <w:ind w:left="119" w:hanging="119" w:hangingChars="37"/>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ascii="宋体" w:hAnsi="宋体" w:cs="宋体"/>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6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6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r>
        <w:rPr>
          <w:rFonts w:ascii="宋体" w:hAnsi="宋体" w:cs="宋体"/>
          <w:szCs w:val="24"/>
        </w:rPr>
        <w:t>拒绝与采购人签订合同的成交供应商应承担采购代理服务费、评审专家劳务报酬等相关费用。</w:t>
      </w:r>
    </w:p>
    <w:p>
      <w:pPr>
        <w:pStyle w:val="16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pStyle w:val="118"/>
        <w:rPr>
          <w:snapToGrid w:val="0"/>
        </w:rPr>
      </w:pPr>
      <w:r>
        <w:rPr>
          <w:rFonts w:cs="宋体"/>
          <w:szCs w:val="24"/>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pPr>
        <w:pStyle w:val="118"/>
      </w:pPr>
      <w:r>
        <w:rPr>
          <w:rFonts w:hint="eastAsia"/>
          <w:snapToGrid w:val="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1469" w:firstLineChars="1045"/>
        <w:rPr>
          <w:rFonts w:ascii="宋体" w:hAnsi="宋体" w:cs="宋体"/>
          <w:b/>
          <w:sz w:val="14"/>
        </w:rPr>
      </w:pPr>
    </w:p>
    <w:p>
      <w:pPr>
        <w:snapToGrid w:val="0"/>
        <w:spacing w:line="360" w:lineRule="auto"/>
        <w:ind w:left="119" w:hanging="119" w:hangingChars="37"/>
        <w:jc w:val="center"/>
        <w:rPr>
          <w:rFonts w:ascii="宋体" w:hAnsi="宋体" w:cs="宋体"/>
          <w:b/>
          <w:sz w:val="24"/>
        </w:rPr>
      </w:pPr>
      <w:r>
        <w:rPr>
          <w:rFonts w:hint="eastAsia" w:ascii="宋体" w:hAnsi="宋体" w:cs="宋体"/>
          <w:b/>
          <w:sz w:val="32"/>
        </w:rPr>
        <w:t>八、电子交易活动的中止</w:t>
      </w:r>
    </w:p>
    <w:p>
      <w:pPr>
        <w:pStyle w:val="16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1"/>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1"/>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1"/>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1"/>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19" w:hanging="119" w:hangingChars="37"/>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5" w:h="16838"/>
          <w:pgMar w:top="1417" w:right="1418" w:bottom="1417" w:left="1418" w:header="851" w:footer="850" w:gutter="0"/>
          <w:cols w:space="0" w:num="1"/>
          <w:docGrid w:linePitch="312" w:charSpace="0"/>
        </w:sectPr>
      </w:pPr>
      <w:bookmarkStart w:id="15" w:name="_Hlt74730295"/>
      <w:bookmarkEnd w:id="15"/>
      <w:bookmarkStart w:id="16" w:name="_Hlt74714665"/>
      <w:bookmarkEnd w:id="16"/>
      <w:bookmarkStart w:id="17" w:name="_Hlt75236011"/>
      <w:bookmarkEnd w:id="17"/>
      <w:bookmarkStart w:id="18" w:name="_Hlt75236101"/>
      <w:bookmarkEnd w:id="18"/>
      <w:bookmarkStart w:id="19" w:name="_Hlt68072998"/>
      <w:bookmarkEnd w:id="19"/>
      <w:bookmarkStart w:id="20" w:name="_Hlt68072990"/>
      <w:bookmarkEnd w:id="20"/>
      <w:bookmarkStart w:id="21" w:name="_Hlt74729768"/>
      <w:bookmarkEnd w:id="21"/>
      <w:bookmarkStart w:id="22" w:name="_Hlt68403820"/>
      <w:bookmarkEnd w:id="22"/>
      <w:bookmarkStart w:id="23" w:name="_Hlt68073093"/>
      <w:bookmarkEnd w:id="23"/>
      <w:bookmarkStart w:id="24" w:name="_Hlt75236290"/>
      <w:bookmarkEnd w:id="24"/>
      <w:bookmarkStart w:id="25" w:name="_Hlt74707468"/>
      <w:bookmarkEnd w:id="25"/>
      <w:bookmarkStart w:id="26" w:name="_Hlt68057669"/>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80"/>
        <w:spacing w:line="360" w:lineRule="auto"/>
        <w:ind w:firstLine="0" w:firstLineChars="0"/>
        <w:rPr>
          <w:rFonts w:ascii="宋体" w:hAnsi="宋体" w:cs="宋体"/>
          <w:b/>
          <w:bCs/>
          <w:spacing w:val="0"/>
          <w:szCs w:val="24"/>
          <w:shd w:val="clear" w:color="auto" w:fill="FFFFFF"/>
        </w:rPr>
      </w:pPr>
      <w:r>
        <w:rPr>
          <w:rFonts w:hint="eastAsia" w:ascii="宋体" w:hAnsi="宋体" w:cs="宋体"/>
          <w:b/>
          <w:bCs/>
          <w:szCs w:val="24"/>
        </w:rPr>
        <w:t>一、</w:t>
      </w:r>
      <w:r>
        <w:rPr>
          <w:rFonts w:hint="eastAsia" w:ascii="宋体" w:hAnsi="宋体" w:cs="宋体"/>
          <w:b/>
          <w:bCs/>
          <w:spacing w:val="0"/>
          <w:szCs w:val="24"/>
          <w:shd w:val="clear" w:color="auto" w:fill="FFFFFF"/>
        </w:rPr>
        <w:t>项目概述</w:t>
      </w:r>
    </w:p>
    <w:p>
      <w:pPr>
        <w:pStyle w:val="80"/>
        <w:spacing w:line="360" w:lineRule="auto"/>
        <w:ind w:firstLine="338" w:firstLineChars="147"/>
        <w:rPr>
          <w:rFonts w:ascii="宋体" w:hAnsi="宋体" w:cs="宋体"/>
          <w:szCs w:val="24"/>
          <w:lang w:bidi="ar"/>
        </w:rPr>
      </w:pPr>
      <w:r>
        <w:rPr>
          <w:rFonts w:ascii="宋体" w:hAnsi="宋体" w:cs="宋体"/>
          <w:szCs w:val="24"/>
        </w:rPr>
        <w:t>杭州市电子信息职业学校是国家级重点职业学校，是一所杭州市教育局直属的公办学校， 杭州市电子信息职业学校双桥校区地处杭州市西湖区墩余路。拟于2023年9月开学，办学规模为 36个班，1800名左右学生。本项目内容为双桥校区学生宿舍家具采购（虚拟指标），费用2023年结算采购项目，通过该项目的采购，为学校教师生提供安全、可靠、环保、健康、舒适的住宿环境。中标人需按要求完成家具的设计、制造、运输、安装、调试及试运行、检测、验收、培训及售后服务等工作。</w:t>
      </w:r>
    </w:p>
    <w:p>
      <w:pPr>
        <w:pStyle w:val="23"/>
        <w:rPr>
          <w:lang w:val="en-US"/>
        </w:rPr>
      </w:pPr>
    </w:p>
    <w:p>
      <w:pPr>
        <w:numPr>
          <w:ilvl w:val="0"/>
          <w:numId w:val="12"/>
        </w:numPr>
        <w:shd w:val="clear" w:color="auto" w:fill="FFFFFF"/>
        <w:snapToGrid w:val="0"/>
        <w:spacing w:line="360" w:lineRule="auto"/>
        <w:rPr>
          <w:rFonts w:ascii="宋体" w:hAnsi="宋体" w:cs="宋体"/>
          <w:b/>
          <w:bCs/>
          <w:sz w:val="24"/>
        </w:rPr>
      </w:pPr>
      <w:r>
        <w:rPr>
          <w:rFonts w:hint="eastAsia" w:ascii="宋体" w:hAnsi="宋体" w:cs="宋体"/>
          <w:b/>
          <w:bCs/>
          <w:sz w:val="24"/>
        </w:rPr>
        <w:t>采购清单及基本要求</w:t>
      </w:r>
    </w:p>
    <w:p>
      <w:pPr>
        <w:shd w:val="clear" w:color="auto" w:fill="FFFFFF"/>
        <w:snapToGrid w:val="0"/>
        <w:spacing w:line="360" w:lineRule="auto"/>
        <w:ind w:firstLine="482" w:firstLineChars="200"/>
        <w:rPr>
          <w:rFonts w:asciiTheme="minorEastAsia" w:hAnsiTheme="minorEastAsia" w:eastAsiaTheme="minorEastAsia" w:cstheme="minorEastAsia"/>
          <w:b/>
          <w:sz w:val="24"/>
          <w:shd w:val="clear" w:color="auto" w:fill="FFFFFF"/>
        </w:rPr>
      </w:pPr>
      <w:r>
        <w:rPr>
          <w:rFonts w:hint="eastAsia" w:asciiTheme="minorEastAsia" w:hAnsiTheme="minorEastAsia" w:eastAsiaTheme="minorEastAsia" w:cstheme="minorEastAsia"/>
          <w:b/>
          <w:sz w:val="24"/>
          <w:shd w:val="clear" w:color="auto" w:fill="FFFFFF"/>
        </w:rPr>
        <w:t>见本章节附件。</w:t>
      </w:r>
    </w:p>
    <w:p>
      <w:pPr>
        <w:spacing w:line="360" w:lineRule="auto"/>
        <w:rPr>
          <w:rFonts w:ascii="宋体" w:hAnsi="宋体" w:cs="黑体"/>
          <w:b/>
          <w:bCs/>
          <w:sz w:val="24"/>
        </w:rPr>
      </w:pPr>
    </w:p>
    <w:p>
      <w:pPr>
        <w:pStyle w:val="3"/>
        <w:widowControl/>
        <w:snapToGrid w:val="0"/>
        <w:ind w:left="0" w:firstLine="0"/>
        <w:rPr>
          <w:rFonts w:asciiTheme="minorEastAsia" w:hAnsiTheme="minorEastAsia" w:eastAsiaTheme="minorEastAsia" w:cstheme="minorEastAsia"/>
          <w:sz w:val="24"/>
          <w:szCs w:val="24"/>
          <w:lang w:val="en-US"/>
        </w:rPr>
      </w:pPr>
      <w:bookmarkStart w:id="28" w:name="_Toc17861"/>
      <w:bookmarkStart w:id="29" w:name="_Toc30995"/>
      <w:r>
        <w:rPr>
          <w:rFonts w:hint="eastAsia" w:asciiTheme="minorEastAsia" w:hAnsiTheme="minorEastAsia" w:eastAsiaTheme="minorEastAsia" w:cstheme="minorEastAsia"/>
          <w:sz w:val="24"/>
          <w:szCs w:val="24"/>
          <w:lang w:val="en-US"/>
        </w:rPr>
        <w:t>三、</w:t>
      </w:r>
      <w:r>
        <w:rPr>
          <w:rFonts w:hint="eastAsia" w:asciiTheme="minorEastAsia" w:hAnsiTheme="minorEastAsia" w:eastAsiaTheme="minorEastAsia" w:cstheme="minorEastAsia"/>
          <w:sz w:val="24"/>
          <w:szCs w:val="24"/>
        </w:rPr>
        <w:t>主要技术要求</w:t>
      </w:r>
      <w:bookmarkEnd w:id="28"/>
      <w:bookmarkEnd w:id="29"/>
    </w:p>
    <w:p>
      <w:pPr>
        <w:shd w:val="clear" w:color="auto" w:fill="FFFFFF"/>
        <w:snapToGrid w:val="0"/>
        <w:spacing w:line="360" w:lineRule="auto"/>
        <w:ind w:firstLine="480" w:firstLineChars="200"/>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snapToGrid w:val="0"/>
          <w:kern w:val="0"/>
          <w:sz w:val="24"/>
          <w:shd w:val="clear" w:color="auto" w:fill="FFFFFF"/>
        </w:rPr>
        <w:t>1、投标人需按本招标文件的要求完成家具的设计、制造、运输、安装、调试及试运行、检测、验收、培训及售后服务等工作。</w:t>
      </w:r>
    </w:p>
    <w:p>
      <w:pPr>
        <w:shd w:val="clear" w:color="auto" w:fill="FFFFFF"/>
        <w:snapToGrid w:val="0"/>
        <w:spacing w:line="360" w:lineRule="auto"/>
        <w:ind w:firstLine="480" w:firstLineChars="200"/>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snapToGrid w:val="0"/>
          <w:kern w:val="0"/>
          <w:sz w:val="24"/>
          <w:shd w:val="clear" w:color="auto" w:fill="FFFFFF"/>
        </w:rPr>
        <w:t>2、投标人务必确保响应内容的真实性、有效性。如中标后发现投标响应的参数弄虚作假的，采购人将追究中标人的法律及经济责任。</w:t>
      </w:r>
    </w:p>
    <w:p>
      <w:pPr>
        <w:shd w:val="clear" w:color="auto" w:fill="FFFFFF"/>
        <w:snapToGrid w:val="0"/>
        <w:spacing w:line="360" w:lineRule="auto"/>
        <w:ind w:firstLine="480" w:firstLineChars="200"/>
        <w:rPr>
          <w:rFonts w:asciiTheme="minorEastAsia" w:hAnsiTheme="minorEastAsia" w:eastAsiaTheme="minorEastAsia" w:cstheme="minorEastAsia"/>
          <w:snapToGrid w:val="0"/>
          <w:kern w:val="0"/>
          <w:sz w:val="24"/>
          <w:shd w:val="clear" w:color="auto" w:fill="FFFFFF"/>
        </w:rPr>
      </w:pPr>
      <w:r>
        <w:rPr>
          <w:rFonts w:hint="eastAsia" w:asciiTheme="minorEastAsia" w:hAnsiTheme="minorEastAsia" w:eastAsiaTheme="minorEastAsia" w:cstheme="minorEastAsia"/>
          <w:snapToGrid w:val="0"/>
          <w:kern w:val="0"/>
          <w:sz w:val="24"/>
          <w:shd w:val="clear" w:color="auto" w:fill="FFFFFF"/>
        </w:rPr>
        <w:t>3、中标人必须确保整体性能、使用效果达到采购人要求（或整改后达到采购要求）。同时，投标人必须保证产品能满足国家规定的技术及节能环保要求（如有）。</w:t>
      </w:r>
    </w:p>
    <w:p>
      <w:pPr>
        <w:pStyle w:val="3"/>
        <w:rPr>
          <w:sz w:val="24"/>
          <w:szCs w:val="24"/>
        </w:rPr>
      </w:pPr>
    </w:p>
    <w:p>
      <w:pPr>
        <w:pStyle w:val="3"/>
        <w:widowControl/>
        <w:snapToGrid w:val="0"/>
        <w:ind w:left="0" w:firstLine="0"/>
        <w:rPr>
          <w:rFonts w:asciiTheme="minorEastAsia" w:hAnsiTheme="minorEastAsia" w:eastAsiaTheme="minorEastAsia" w:cstheme="minorEastAsia"/>
          <w:sz w:val="24"/>
          <w:szCs w:val="24"/>
          <w:lang w:val="en-US"/>
        </w:rPr>
      </w:pPr>
      <w:bookmarkStart w:id="30" w:name="_Toc16254"/>
      <w:r>
        <w:rPr>
          <w:rFonts w:hint="eastAsia" w:asciiTheme="minorEastAsia" w:hAnsiTheme="minorEastAsia" w:eastAsiaTheme="minorEastAsia" w:cstheme="minorEastAsia"/>
          <w:sz w:val="24"/>
          <w:szCs w:val="24"/>
          <w:lang w:val="en-US"/>
        </w:rPr>
        <w:t>四、</w:t>
      </w:r>
      <w:r>
        <w:rPr>
          <w:rFonts w:hint="eastAsia" w:asciiTheme="minorEastAsia" w:hAnsiTheme="minorEastAsia" w:eastAsiaTheme="minorEastAsia" w:cstheme="minorEastAsia"/>
          <w:sz w:val="24"/>
          <w:szCs w:val="24"/>
        </w:rPr>
        <w:t>投标注意事项</w:t>
      </w:r>
      <w:bookmarkEnd w:id="30"/>
    </w:p>
    <w:p>
      <w:pPr>
        <w:shd w:val="clear" w:color="auto" w:fill="FFFFFF"/>
        <w:snapToGrid w:val="0"/>
        <w:spacing w:line="360" w:lineRule="auto"/>
        <w:ind w:firstLine="482" w:firstLineChars="200"/>
        <w:rPr>
          <w:rFonts w:asciiTheme="minorEastAsia" w:hAnsiTheme="minorEastAsia" w:eastAsiaTheme="minorEastAsia" w:cstheme="minorEastAsia"/>
          <w:b/>
          <w:kern w:val="0"/>
          <w:sz w:val="24"/>
          <w:shd w:val="clear" w:color="auto" w:fill="FFFFFF"/>
        </w:rPr>
      </w:pPr>
      <w:r>
        <w:rPr>
          <w:rFonts w:hint="eastAsia" w:asciiTheme="minorEastAsia" w:hAnsiTheme="minorEastAsia" w:eastAsiaTheme="minorEastAsia" w:cstheme="minorEastAsia"/>
          <w:b/>
          <w:snapToGrid w:val="0"/>
          <w:kern w:val="0"/>
          <w:sz w:val="24"/>
          <w:shd w:val="clear" w:color="auto" w:fill="FFFFFF"/>
        </w:rPr>
        <w:t>（一）项目特点</w:t>
      </w:r>
    </w:p>
    <w:p>
      <w:pPr>
        <w:shd w:val="clear" w:color="auto" w:fill="FFFFFF"/>
        <w:snapToGrid w:val="0"/>
        <w:spacing w:line="360" w:lineRule="auto"/>
        <w:ind w:firstLine="480" w:firstLineChars="200"/>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snapToGrid w:val="0"/>
          <w:kern w:val="0"/>
          <w:sz w:val="24"/>
          <w:shd w:val="clear" w:color="auto" w:fill="FFFFFF"/>
        </w:rPr>
        <w:t>投标人应考虑本项目宿舍家具使用对象，务必重视耐用性、安全性、环保性，同时具备美观、实用。</w:t>
      </w:r>
    </w:p>
    <w:p>
      <w:pPr>
        <w:shd w:val="clear" w:color="auto" w:fill="FFFFFF"/>
        <w:snapToGrid w:val="0"/>
        <w:spacing w:line="360" w:lineRule="auto"/>
        <w:ind w:firstLine="480" w:firstLineChars="200"/>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snapToGrid w:val="0"/>
          <w:kern w:val="0"/>
          <w:sz w:val="24"/>
          <w:shd w:val="clear" w:color="auto" w:fill="FFFFFF"/>
        </w:rPr>
        <w:t>投标人的投标方案应具备针对性、可行性，符合上述特点，具有说服力。</w:t>
      </w:r>
    </w:p>
    <w:p>
      <w:pPr>
        <w:shd w:val="clear" w:color="auto" w:fill="FFFFFF"/>
        <w:snapToGrid w:val="0"/>
        <w:spacing w:line="360" w:lineRule="auto"/>
        <w:ind w:firstLine="482" w:firstLineChars="200"/>
        <w:rPr>
          <w:rFonts w:asciiTheme="minorEastAsia" w:hAnsiTheme="minorEastAsia" w:eastAsiaTheme="minorEastAsia" w:cstheme="minorEastAsia"/>
          <w:b/>
          <w:kern w:val="0"/>
          <w:sz w:val="24"/>
          <w:shd w:val="clear" w:color="auto" w:fill="FFFFFF"/>
        </w:rPr>
      </w:pPr>
      <w:r>
        <w:rPr>
          <w:rFonts w:hint="eastAsia" w:asciiTheme="minorEastAsia" w:hAnsiTheme="minorEastAsia" w:eastAsiaTheme="minorEastAsia" w:cstheme="minorEastAsia"/>
          <w:b/>
          <w:snapToGrid w:val="0"/>
          <w:kern w:val="0"/>
          <w:sz w:val="24"/>
          <w:shd w:val="clear" w:color="auto" w:fill="FFFFFF"/>
        </w:rPr>
        <w:t>（二）投标样品</w:t>
      </w:r>
    </w:p>
    <w:p>
      <w:pPr>
        <w:widowControl/>
        <w:numPr>
          <w:ilvl w:val="0"/>
          <w:numId w:val="13"/>
        </w:numPr>
        <w:shd w:val="clear" w:color="auto" w:fill="FFFFFF"/>
        <w:snapToGrid w:val="0"/>
        <w:spacing w:line="360" w:lineRule="auto"/>
        <w:ind w:left="0" w:firstLine="480" w:firstLineChars="200"/>
        <w:jc w:val="left"/>
        <w:rPr>
          <w:rFonts w:asciiTheme="minorEastAsia" w:hAnsiTheme="minorEastAsia" w:eastAsiaTheme="minorEastAsia" w:cstheme="minorEastAsia"/>
          <w:bCs/>
          <w:sz w:val="24"/>
          <w:shd w:val="clear" w:color="auto" w:fill="FFFFFF"/>
        </w:rPr>
      </w:pPr>
      <w:r>
        <w:rPr>
          <w:rFonts w:hint="eastAsia" w:asciiTheme="minorEastAsia" w:hAnsiTheme="minorEastAsia" w:eastAsiaTheme="minorEastAsia" w:cstheme="minorEastAsia"/>
          <w:bCs/>
          <w:sz w:val="24"/>
          <w:shd w:val="clear" w:color="auto" w:fill="FFFFFF"/>
        </w:rPr>
        <w:t>本项目投标时要求提供以下样品：</w:t>
      </w:r>
    </w:p>
    <w:tbl>
      <w:tblPr>
        <w:tblStyle w:val="6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545"/>
        <w:gridCol w:w="2775"/>
        <w:gridCol w:w="187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asciiTheme="minorEastAsia" w:hAnsiTheme="minorEastAsia" w:eastAsiaTheme="minorEastAsia" w:cstheme="minorEastAsia"/>
                <w:color w:val="auto"/>
                <w:sz w:val="24"/>
                <w:szCs w:val="24"/>
                <w:shd w:val="clear" w:color="auto" w:fill="FFFFFF"/>
              </w:rPr>
              <w:t>序号</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asciiTheme="minorEastAsia" w:hAnsiTheme="minorEastAsia" w:eastAsiaTheme="minorEastAsia" w:cstheme="minorEastAsia"/>
                <w:color w:val="auto"/>
                <w:sz w:val="24"/>
                <w:szCs w:val="24"/>
                <w:shd w:val="clear" w:color="auto" w:fill="FFFFFF"/>
              </w:rPr>
              <w:t>品名</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asciiTheme="minorEastAsia" w:hAnsiTheme="minorEastAsia" w:eastAsiaTheme="minorEastAsia" w:cstheme="minorEastAsia"/>
                <w:color w:val="auto"/>
                <w:sz w:val="24"/>
                <w:szCs w:val="24"/>
                <w:shd w:val="clear" w:color="auto" w:fill="FFFFFF"/>
              </w:rPr>
              <w:t>规格（</w:t>
            </w:r>
            <w:r>
              <w:rPr>
                <w:rFonts w:hint="default" w:asciiTheme="minorEastAsia" w:hAnsiTheme="minorEastAsia" w:eastAsiaTheme="minorEastAsia" w:cstheme="minorEastAsia"/>
                <w:color w:val="auto"/>
                <w:sz w:val="24"/>
                <w:szCs w:val="24"/>
                <w:shd w:val="clear" w:color="auto" w:fill="FFFFFF"/>
              </w:rPr>
              <w:t>mm）</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asciiTheme="minorEastAsia" w:hAnsiTheme="minorEastAsia" w:eastAsiaTheme="minorEastAsia" w:cstheme="minorEastAsia"/>
                <w:color w:val="auto"/>
                <w:sz w:val="24"/>
                <w:szCs w:val="24"/>
                <w:shd w:val="clear" w:color="auto" w:fill="FFFFFF"/>
              </w:rPr>
              <w:t>数量</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asciiTheme="minorEastAsia" w:hAnsiTheme="minorEastAsia" w:eastAsiaTheme="minorEastAsia" w:cstheme="minorEastAsia"/>
                <w:color w:val="auto"/>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hint="default" w:asciiTheme="minorEastAsia" w:hAnsiTheme="minorEastAsia" w:eastAsiaTheme="minorEastAsia" w:cstheme="minorEastAsia"/>
                <w:color w:val="auto"/>
                <w:sz w:val="24"/>
                <w:szCs w:val="24"/>
                <w:shd w:val="clear" w:color="auto" w:fill="FFFFFF"/>
              </w:rPr>
              <w:t>1</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公寓组合床（四人）</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hint="default" w:asciiTheme="minorEastAsia" w:hAnsiTheme="minorEastAsia" w:eastAsiaTheme="minorEastAsia" w:cstheme="minorEastAsia"/>
                <w:color w:val="auto"/>
                <w:sz w:val="24"/>
                <w:szCs w:val="24"/>
                <w:shd w:val="clear" w:color="auto" w:fill="FFFFFF"/>
              </w:rPr>
              <w:t>4500*900*2985±3</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一组</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hint="default" w:asciiTheme="minorEastAsia" w:hAnsiTheme="minorEastAsia" w:eastAsiaTheme="minorEastAsia" w:cstheme="minorEastAsia"/>
                <w:color w:val="auto"/>
                <w:sz w:val="24"/>
                <w:szCs w:val="24"/>
                <w:shd w:val="clear" w:color="auto" w:fill="FFFFFF"/>
              </w:rPr>
              <w:t>2</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储物柜（六人）</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hint="default" w:asciiTheme="minorEastAsia" w:hAnsiTheme="minorEastAsia" w:eastAsiaTheme="minorEastAsia" w:cstheme="minorEastAsia"/>
                <w:color w:val="auto"/>
                <w:sz w:val="24"/>
                <w:szCs w:val="24"/>
                <w:shd w:val="clear" w:color="auto" w:fill="FFFFFF"/>
              </w:rPr>
              <w:t>1500*600*2000±3</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一组</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hint="default" w:asciiTheme="minorEastAsia" w:hAnsiTheme="minorEastAsia" w:eastAsiaTheme="minorEastAsia" w:cstheme="minorEastAsia"/>
                <w:color w:val="auto"/>
                <w:sz w:val="24"/>
                <w:szCs w:val="24"/>
                <w:shd w:val="clear" w:color="auto" w:fill="FFFFFF"/>
              </w:rPr>
              <w:t>3</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写字桌（三人）</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hint="default" w:asciiTheme="minorEastAsia" w:hAnsiTheme="minorEastAsia" w:eastAsiaTheme="minorEastAsia" w:cstheme="minorEastAsia"/>
                <w:color w:val="auto"/>
                <w:sz w:val="24"/>
                <w:szCs w:val="24"/>
                <w:shd w:val="clear" w:color="auto" w:fill="FFFFFF"/>
              </w:rPr>
              <w:t>1650*600*1800±3</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一组</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hint="default" w:asciiTheme="minorEastAsia" w:hAnsiTheme="minorEastAsia" w:eastAsiaTheme="minorEastAsia" w:cstheme="minorEastAsia"/>
                <w:color w:val="auto"/>
                <w:sz w:val="24"/>
                <w:szCs w:val="24"/>
                <w:shd w:val="clear" w:color="auto" w:fill="FFFFFF"/>
              </w:rPr>
              <w:t>4</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公寓椅</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71"/>
              <w:shd w:val="clear" w:color="auto" w:fill="FFFFFF"/>
              <w:snapToGrid w:val="0"/>
              <w:spacing w:line="360" w:lineRule="auto"/>
              <w:rPr>
                <w:rFonts w:hint="default" w:asciiTheme="minorEastAsia" w:hAnsiTheme="minorEastAsia" w:eastAsiaTheme="minorEastAsia" w:cstheme="minorEastAsia"/>
                <w:color w:val="auto"/>
                <w:sz w:val="24"/>
                <w:szCs w:val="24"/>
                <w:shd w:val="clear" w:color="auto" w:fill="FFFFFF"/>
              </w:rPr>
            </w:pPr>
            <w:r>
              <w:rPr>
                <w:rFonts w:hint="default" w:asciiTheme="minorEastAsia" w:hAnsiTheme="minorEastAsia" w:eastAsiaTheme="minorEastAsia" w:cstheme="minorEastAsia"/>
                <w:color w:val="auto"/>
                <w:sz w:val="24"/>
                <w:szCs w:val="24"/>
                <w:shd w:val="clear" w:color="auto" w:fill="FFFFFF"/>
              </w:rPr>
              <w:t>485*500*800±3</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一张</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jc w:val="center"/>
              <w:textAlignment w:val="top"/>
              <w:rPr>
                <w:rFonts w:asciiTheme="minorEastAsia" w:hAnsiTheme="minorEastAsia" w:eastAsiaTheme="minorEastAsia" w:cstheme="minorEastAsia"/>
                <w:kern w:val="0"/>
                <w:sz w:val="24"/>
                <w:shd w:val="clear" w:color="auto" w:fill="FFFFFF"/>
              </w:rPr>
            </w:pPr>
          </w:p>
        </w:tc>
      </w:tr>
    </w:tbl>
    <w:p>
      <w:pPr>
        <w:pStyle w:val="60"/>
        <w:widowControl w:val="0"/>
        <w:shd w:val="clear" w:color="auto" w:fill="FFFFFF"/>
        <w:snapToGrid w:val="0"/>
        <w:spacing w:before="0" w:beforeAutospacing="0" w:after="0" w:afterAutospacing="0" w:line="360" w:lineRule="auto"/>
        <w:ind w:left="420" w:leftChars="200"/>
        <w:jc w:val="both"/>
        <w:rPr>
          <w:rFonts w:asciiTheme="minorEastAsia" w:hAnsiTheme="minorEastAsia" w:eastAsiaTheme="minorEastAsia" w:cstheme="minorEastAsia"/>
          <w:bCs/>
          <w:color w:val="FF0000"/>
          <w:kern w:val="2"/>
          <w:shd w:val="clear" w:color="auto" w:fill="FFFFFF"/>
        </w:rPr>
      </w:pPr>
    </w:p>
    <w:p>
      <w:pPr>
        <w:pStyle w:val="60"/>
        <w:widowControl w:val="0"/>
        <w:shd w:val="clear" w:color="auto" w:fill="FFFFFF"/>
        <w:snapToGrid w:val="0"/>
        <w:spacing w:before="0" w:beforeAutospacing="0" w:after="0" w:afterAutospacing="0" w:line="360" w:lineRule="auto"/>
        <w:ind w:left="420" w:leftChars="200"/>
        <w:jc w:val="both"/>
        <w:rPr>
          <w:rFonts w:asciiTheme="minorEastAsia" w:hAnsiTheme="minorEastAsia" w:eastAsiaTheme="minorEastAsia" w:cstheme="minorEastAsia"/>
          <w:bCs/>
          <w:shd w:val="clear" w:color="auto" w:fill="FFFFFF"/>
        </w:rPr>
      </w:pPr>
      <w:r>
        <w:rPr>
          <w:rFonts w:hint="eastAsia" w:asciiTheme="minorEastAsia" w:hAnsiTheme="minorEastAsia" w:eastAsiaTheme="minorEastAsia" w:cstheme="minorEastAsia"/>
          <w:bCs/>
          <w:kern w:val="2"/>
          <w:shd w:val="clear" w:color="auto" w:fill="FFFFFF"/>
        </w:rPr>
        <w:t>2.样品递交办法：</w:t>
      </w:r>
    </w:p>
    <w:p>
      <w:pPr>
        <w:shd w:val="clear" w:color="auto" w:fill="FFFFFF"/>
        <w:snapToGrid w:val="0"/>
        <w:spacing w:line="360" w:lineRule="auto"/>
        <w:ind w:firstLine="480" w:firstLineChars="200"/>
        <w:rPr>
          <w:rFonts w:asciiTheme="minorEastAsia" w:hAnsiTheme="minorEastAsia" w:eastAsiaTheme="minorEastAsia" w:cstheme="minorEastAsia"/>
          <w:snapToGrid w:val="0"/>
          <w:kern w:val="0"/>
          <w:sz w:val="24"/>
          <w:highlight w:val="none"/>
          <w:shd w:val="clear" w:color="auto" w:fill="FFFFFF"/>
        </w:rPr>
      </w:pPr>
      <w:r>
        <w:rPr>
          <w:rFonts w:hint="eastAsia" w:asciiTheme="minorEastAsia" w:hAnsiTheme="minorEastAsia" w:eastAsiaTheme="minorEastAsia" w:cstheme="minorEastAsia"/>
          <w:snapToGrid w:val="0"/>
          <w:kern w:val="0"/>
          <w:sz w:val="24"/>
          <w:highlight w:val="none"/>
          <w:shd w:val="clear" w:color="auto" w:fill="FFFFFF"/>
        </w:rPr>
        <w:t>（1）样品应在投标截止时间递交并安装完毕，递交位置为杭州市上城区环站东路97号云峰大厦1幢1楼大厅。逾期递交的视为未按要求递交，样品评分为零。</w:t>
      </w:r>
    </w:p>
    <w:p>
      <w:pPr>
        <w:shd w:val="clear" w:color="auto" w:fill="FFFFFF"/>
        <w:snapToGrid w:val="0"/>
        <w:spacing w:line="360" w:lineRule="auto"/>
        <w:ind w:firstLine="480" w:firstLineChars="200"/>
        <w:rPr>
          <w:rFonts w:asciiTheme="minorEastAsia" w:hAnsiTheme="minorEastAsia" w:eastAsiaTheme="minorEastAsia" w:cstheme="minorEastAsia"/>
          <w:snapToGrid w:val="0"/>
          <w:kern w:val="0"/>
          <w:sz w:val="24"/>
          <w:highlight w:val="none"/>
          <w:shd w:val="clear" w:color="auto" w:fill="FFFFFF"/>
        </w:rPr>
      </w:pPr>
      <w:r>
        <w:rPr>
          <w:rFonts w:hint="eastAsia" w:asciiTheme="minorEastAsia" w:hAnsiTheme="minorEastAsia" w:eastAsiaTheme="minorEastAsia" w:cstheme="minorEastAsia"/>
          <w:snapToGrid w:val="0"/>
          <w:kern w:val="0"/>
          <w:sz w:val="24"/>
          <w:highlight w:val="none"/>
          <w:shd w:val="clear" w:color="auto" w:fill="FFFFFF"/>
        </w:rPr>
        <w:t>因场地需提前与物业公司沟通确认，为避免递交时间或场地问题造成影响，建议在2023年01月</w:t>
      </w:r>
      <w:r>
        <w:rPr>
          <w:rFonts w:hint="eastAsia" w:asciiTheme="minorEastAsia" w:hAnsiTheme="minorEastAsia" w:eastAsiaTheme="minorEastAsia" w:cstheme="minorEastAsia"/>
          <w:snapToGrid w:val="0"/>
          <w:kern w:val="0"/>
          <w:sz w:val="24"/>
          <w:highlight w:val="none"/>
          <w:shd w:val="clear" w:color="auto" w:fill="FFFFFF"/>
          <w:lang w:val="en-US" w:eastAsia="zh-CN"/>
        </w:rPr>
        <w:t>10</w:t>
      </w:r>
      <w:r>
        <w:rPr>
          <w:rFonts w:hint="eastAsia" w:asciiTheme="minorEastAsia" w:hAnsiTheme="minorEastAsia" w:eastAsiaTheme="minorEastAsia" w:cstheme="minorEastAsia"/>
          <w:snapToGrid w:val="0"/>
          <w:kern w:val="0"/>
          <w:sz w:val="24"/>
          <w:highlight w:val="none"/>
          <w:shd w:val="clear" w:color="auto" w:fill="FFFFFF"/>
        </w:rPr>
        <w:t>日上午递交。递交联系人：胡馨月，联系电话：</w:t>
      </w:r>
      <w:r>
        <w:rPr>
          <w:rFonts w:asciiTheme="minorEastAsia" w:hAnsiTheme="minorEastAsia" w:eastAsiaTheme="minorEastAsia" w:cstheme="minorEastAsia"/>
          <w:snapToGrid w:val="0"/>
          <w:kern w:val="0"/>
          <w:sz w:val="24"/>
          <w:highlight w:val="none"/>
          <w:shd w:val="clear" w:color="auto" w:fill="FFFFFF"/>
        </w:rPr>
        <w:t>17816022721</w:t>
      </w:r>
      <w:r>
        <w:rPr>
          <w:rFonts w:hint="eastAsia" w:asciiTheme="minorEastAsia" w:hAnsiTheme="minorEastAsia" w:eastAsiaTheme="minorEastAsia" w:cstheme="minorEastAsia"/>
          <w:snapToGrid w:val="0"/>
          <w:kern w:val="0"/>
          <w:sz w:val="24"/>
          <w:highlight w:val="none"/>
          <w:shd w:val="clear" w:color="auto" w:fill="FFFFFF"/>
        </w:rPr>
        <w:t>。样品搬运安装撤场时均需做好场地保护。</w:t>
      </w:r>
    </w:p>
    <w:p>
      <w:pPr>
        <w:shd w:val="clear" w:color="auto" w:fill="FFFFFF"/>
        <w:snapToGrid w:val="0"/>
        <w:spacing w:line="360" w:lineRule="auto"/>
        <w:ind w:firstLine="480" w:firstLineChars="200"/>
        <w:rPr>
          <w:rFonts w:asciiTheme="minorEastAsia" w:hAnsiTheme="minorEastAsia" w:eastAsiaTheme="minorEastAsia" w:cstheme="minorEastAsia"/>
          <w:snapToGrid w:val="0"/>
          <w:kern w:val="0"/>
          <w:sz w:val="24"/>
          <w:highlight w:val="none"/>
          <w:shd w:val="clear" w:color="auto" w:fill="FFFFFF"/>
        </w:rPr>
      </w:pPr>
      <w:r>
        <w:rPr>
          <w:rFonts w:hint="eastAsia" w:asciiTheme="minorEastAsia" w:hAnsiTheme="minorEastAsia" w:eastAsiaTheme="minorEastAsia" w:cstheme="minorEastAsia"/>
          <w:snapToGrid w:val="0"/>
          <w:kern w:val="0"/>
          <w:sz w:val="24"/>
          <w:highlight w:val="none"/>
          <w:shd w:val="clear" w:color="auto" w:fill="FFFFFF"/>
        </w:rPr>
        <w:t>（2）样品在投标截止时间之前递交至采购组织机构安排的存放处。未提供样品的或样品不符合的，样品评分为零。</w:t>
      </w:r>
    </w:p>
    <w:p>
      <w:pPr>
        <w:shd w:val="clear" w:color="auto" w:fill="FFFFFF"/>
        <w:snapToGrid w:val="0"/>
        <w:spacing w:line="360" w:lineRule="auto"/>
        <w:ind w:firstLine="480" w:firstLineChars="200"/>
        <w:rPr>
          <w:rFonts w:asciiTheme="minorEastAsia" w:hAnsiTheme="minorEastAsia" w:eastAsiaTheme="minorEastAsia" w:cstheme="minorEastAsia"/>
          <w:snapToGrid w:val="0"/>
          <w:kern w:val="0"/>
          <w:sz w:val="24"/>
          <w:shd w:val="clear" w:color="auto" w:fill="FFFFFF"/>
        </w:rPr>
      </w:pPr>
      <w:r>
        <w:rPr>
          <w:rFonts w:hint="eastAsia" w:asciiTheme="minorEastAsia" w:hAnsiTheme="minorEastAsia" w:eastAsiaTheme="minorEastAsia" w:cstheme="minorEastAsia"/>
          <w:snapToGrid w:val="0"/>
          <w:kern w:val="0"/>
          <w:sz w:val="24"/>
          <w:shd w:val="clear" w:color="auto" w:fill="FFFFFF"/>
        </w:rPr>
        <w:t>3.中标人的样品将被封存作为货物验收的实物质量验收标准。</w:t>
      </w:r>
      <w:r>
        <w:rPr>
          <w:rFonts w:hint="eastAsia" w:asciiTheme="minorEastAsia" w:hAnsiTheme="minorEastAsia" w:eastAsiaTheme="minorEastAsia" w:cstheme="minorEastAsia"/>
          <w:b/>
          <w:bCs/>
          <w:snapToGrid w:val="0"/>
          <w:kern w:val="0"/>
          <w:sz w:val="24"/>
          <w:u w:val="single"/>
          <w:shd w:val="clear" w:color="auto" w:fill="FFFFFF"/>
        </w:rPr>
        <w:t>由于场地等因素，未中标人的样品请投标人在开标当天自行取回，逾期产生的各种后果由投标人自行承担</w:t>
      </w:r>
      <w:r>
        <w:rPr>
          <w:rFonts w:hint="eastAsia" w:asciiTheme="minorEastAsia" w:hAnsiTheme="minorEastAsia" w:eastAsiaTheme="minorEastAsia" w:cstheme="minorEastAsia"/>
          <w:snapToGrid w:val="0"/>
          <w:kern w:val="0"/>
          <w:sz w:val="24"/>
          <w:shd w:val="clear" w:color="auto" w:fill="FFFFFF"/>
        </w:rPr>
        <w:t>。样品取回后，投标人不得针对样品提出质疑。中标人交货时货物技术参数、质量明显低于样品时，采购人有权终止合同并保留追偿及向财政监管部门投诉的权利。</w:t>
      </w:r>
    </w:p>
    <w:p>
      <w:pPr>
        <w:shd w:val="clear" w:color="auto" w:fill="FFFFFF"/>
        <w:snapToGrid w:val="0"/>
        <w:spacing w:line="360" w:lineRule="auto"/>
        <w:ind w:firstLine="480" w:firstLineChars="200"/>
        <w:rPr>
          <w:rFonts w:asciiTheme="minorEastAsia" w:hAnsiTheme="minorEastAsia" w:eastAsiaTheme="minorEastAsia" w:cstheme="minorEastAsia"/>
          <w:snapToGrid w:val="0"/>
          <w:kern w:val="0"/>
          <w:sz w:val="24"/>
          <w:shd w:val="clear" w:color="auto" w:fill="FFFFFF"/>
        </w:rPr>
      </w:pPr>
      <w:r>
        <w:rPr>
          <w:rFonts w:hint="eastAsia" w:asciiTheme="minorEastAsia" w:hAnsiTheme="minorEastAsia" w:eastAsiaTheme="minorEastAsia" w:cstheme="minorEastAsia"/>
          <w:snapToGrid w:val="0"/>
          <w:kern w:val="0"/>
          <w:sz w:val="24"/>
          <w:shd w:val="clear" w:color="auto" w:fill="FFFFFF"/>
        </w:rPr>
        <w:t>4.采购人对投标人在投标过程中提供全部或部分家具实样，不给予补偿。请投标人自行考虑相关风险及费用，采购人不另行承担。</w:t>
      </w:r>
    </w:p>
    <w:p>
      <w:pPr>
        <w:pStyle w:val="60"/>
        <w:widowControl w:val="0"/>
        <w:shd w:val="clear" w:color="auto" w:fill="FFFFFF"/>
        <w:snapToGrid w:val="0"/>
        <w:spacing w:before="0" w:beforeAutospacing="0" w:after="0" w:afterAutospacing="0" w:line="360" w:lineRule="auto"/>
        <w:ind w:left="420" w:leftChars="200"/>
        <w:jc w:val="both"/>
        <w:rPr>
          <w:rFonts w:asciiTheme="minorEastAsia" w:hAnsiTheme="minorEastAsia" w:eastAsiaTheme="minorEastAsia" w:cstheme="minorEastAsia"/>
          <w:b/>
        </w:rPr>
      </w:pPr>
      <w:r>
        <w:rPr>
          <w:rFonts w:hint="eastAsia" w:asciiTheme="minorEastAsia" w:hAnsiTheme="minorEastAsia" w:eastAsiaTheme="minorEastAsia" w:cstheme="minorEastAsia"/>
          <w:b/>
          <w:bCs/>
          <w:kern w:val="2"/>
          <w:shd w:val="clear" w:color="auto" w:fill="FFFFFF"/>
        </w:rPr>
        <w:t>（三）知识产权保护</w:t>
      </w:r>
    </w:p>
    <w:p>
      <w:pPr>
        <w:shd w:val="clear" w:color="auto" w:fill="FFFFFF"/>
        <w:tabs>
          <w:tab w:val="left" w:pos="709"/>
        </w:tabs>
        <w:snapToGrid w:val="0"/>
        <w:spacing w:line="360" w:lineRule="auto"/>
        <w:ind w:firstLine="480" w:firstLineChars="200"/>
        <w:jc w:val="left"/>
        <w:rPr>
          <w:rFonts w:asciiTheme="minorEastAsia" w:hAnsiTheme="minorEastAsia" w:eastAsiaTheme="minorEastAsia" w:cstheme="minorEastAsia"/>
          <w:bCs/>
          <w:sz w:val="24"/>
          <w:shd w:val="clear" w:color="auto" w:fill="FFFFFF"/>
        </w:rPr>
      </w:pPr>
      <w:r>
        <w:rPr>
          <w:rFonts w:hint="eastAsia" w:asciiTheme="minorEastAsia" w:hAnsiTheme="minorEastAsia" w:eastAsiaTheme="minorEastAsia" w:cstheme="minorEastAsia"/>
          <w:bCs/>
          <w:sz w:val="24"/>
          <w:shd w:val="clear" w:color="auto" w:fill="FFFFFF"/>
        </w:rPr>
        <w:t>中标人应承诺保护采购人在使用合同的货物或者服务或其任何一部分时不受第三方提出侵犯专利权、商标权和工业设计权等的起诉。如果任何第三方提出侵权指控，由中标人负责与第三方交涉并承担可能发生的一切费用和相关法律责任，采购人不承担由此引起的一切经济和法律责任。采购人因此受到的损失由中标人承担。</w:t>
      </w:r>
    </w:p>
    <w:p>
      <w:pPr>
        <w:pStyle w:val="60"/>
        <w:widowControl w:val="0"/>
        <w:shd w:val="clear" w:color="auto" w:fill="FFFFFF"/>
        <w:snapToGrid w:val="0"/>
        <w:spacing w:before="0" w:beforeAutospacing="0" w:after="0" w:afterAutospacing="0" w:line="360" w:lineRule="auto"/>
        <w:ind w:left="420" w:leftChars="200"/>
        <w:jc w:val="both"/>
        <w:rPr>
          <w:rFonts w:asciiTheme="minorEastAsia" w:hAnsiTheme="minorEastAsia" w:eastAsiaTheme="minorEastAsia" w:cstheme="minorEastAsia"/>
          <w:shd w:val="clear" w:color="auto" w:fill="FFFFFF"/>
        </w:rPr>
      </w:pPr>
    </w:p>
    <w:p>
      <w:pPr>
        <w:pStyle w:val="3"/>
        <w:widowControl/>
        <w:snapToGrid w:val="0"/>
        <w:ind w:left="0" w:firstLine="0"/>
        <w:rPr>
          <w:rFonts w:asciiTheme="minorEastAsia" w:hAnsiTheme="minorEastAsia" w:eastAsiaTheme="minorEastAsia" w:cstheme="minorEastAsia"/>
          <w:snapToGrid w:val="0"/>
          <w:sz w:val="24"/>
          <w:szCs w:val="24"/>
          <w:lang w:val="en-US"/>
        </w:rPr>
      </w:pPr>
      <w:bookmarkStart w:id="31" w:name="_Toc6635"/>
      <w:bookmarkStart w:id="32" w:name="_Toc25171"/>
      <w:bookmarkStart w:id="33" w:name="_Toc5870"/>
      <w:bookmarkStart w:id="34" w:name="_Toc15336"/>
      <w:r>
        <w:rPr>
          <w:rFonts w:hint="eastAsia" w:asciiTheme="minorEastAsia" w:hAnsiTheme="minorEastAsia" w:eastAsiaTheme="minorEastAsia" w:cstheme="minorEastAsia"/>
          <w:snapToGrid w:val="0"/>
          <w:sz w:val="24"/>
          <w:szCs w:val="24"/>
          <w:lang w:val="en-US"/>
        </w:rPr>
        <w:t>五、</w:t>
      </w:r>
      <w:r>
        <w:rPr>
          <w:rFonts w:hint="eastAsia" w:asciiTheme="minorEastAsia" w:hAnsiTheme="minorEastAsia" w:eastAsiaTheme="minorEastAsia" w:cstheme="minorEastAsia"/>
          <w:snapToGrid w:val="0"/>
          <w:sz w:val="24"/>
          <w:szCs w:val="24"/>
        </w:rPr>
        <w:t>服务要求</w:t>
      </w:r>
      <w:r>
        <w:rPr>
          <w:rFonts w:hint="eastAsia" w:asciiTheme="minorEastAsia" w:hAnsiTheme="minorEastAsia" w:eastAsiaTheme="minorEastAsia" w:cstheme="minorEastAsia"/>
          <w:b w:val="0"/>
          <w:bCs w:val="0"/>
          <w:snapToGrid w:val="0"/>
          <w:sz w:val="24"/>
          <w:szCs w:val="24"/>
        </w:rPr>
        <w:t>（技术要求里另有注明的以技术要求为准）</w:t>
      </w:r>
      <w:r>
        <w:rPr>
          <w:rFonts w:hint="eastAsia" w:asciiTheme="minorEastAsia" w:hAnsiTheme="minorEastAsia" w:eastAsiaTheme="minorEastAsia" w:cstheme="minorEastAsia"/>
          <w:snapToGrid w:val="0"/>
          <w:sz w:val="24"/>
          <w:szCs w:val="24"/>
        </w:rPr>
        <w:t>：</w:t>
      </w:r>
      <w:bookmarkEnd w:id="31"/>
      <w:bookmarkEnd w:id="32"/>
      <w:bookmarkEnd w:id="33"/>
      <w:bookmarkEnd w:id="34"/>
    </w:p>
    <w:p>
      <w:pPr>
        <w:pStyle w:val="60"/>
        <w:snapToGrid w:val="0"/>
        <w:spacing w:before="0" w:beforeAutospacing="0" w:after="0" w:afterAutospacing="0"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（一）安装、调试</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zh-CN"/>
        </w:rPr>
        <w:t>安装标准：符合我国国家有关技术规范要求和技术标准。</w:t>
      </w:r>
      <w:r>
        <w:rPr>
          <w:rFonts w:hint="eastAsia" w:asciiTheme="minorEastAsia" w:hAnsiTheme="minorEastAsia" w:eastAsiaTheme="minorEastAsia" w:cstheme="minorEastAsia"/>
        </w:rPr>
        <w:t>所有的硬件必须保证同时安装到位。</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zh-CN"/>
        </w:rPr>
        <w:t>投标人应在投标文件中提出对安装场地和环境的要求和安装调试计划。</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3.安装地点：采购人指定地点。</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4.安装完成时间：</w:t>
      </w:r>
      <w:r>
        <w:rPr>
          <w:rFonts w:asciiTheme="minorEastAsia" w:hAnsiTheme="minorEastAsia" w:eastAsiaTheme="minorEastAsia" w:cstheme="minorEastAsia"/>
        </w:rPr>
        <w:t>2023年05月10日前完成送货、安装、调试完毕，并按学校要求摆放到指定位置，正常运行后交采购人验收，通过验收后交付使用。</w:t>
      </w:r>
    </w:p>
    <w:p>
      <w:pPr>
        <w:shd w:val="clear" w:color="auto" w:fill="FFFFFF"/>
        <w:snapToGrid w:val="0"/>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5.本项目搬运、就位、安装、调试等实施过程中如涉及拆、运、装、验等，投标人须充分考虑该项费用。中标人免费提供合同货物的安装服务。</w:t>
      </w:r>
    </w:p>
    <w:p>
      <w:pPr>
        <w:pStyle w:val="60"/>
        <w:snapToGrid w:val="0"/>
        <w:spacing w:before="0" w:beforeAutospacing="0" w:after="0" w:afterAutospacing="0"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（二）质量跟踪、检测</w:t>
      </w:r>
    </w:p>
    <w:p>
      <w:pPr>
        <w:shd w:val="clear" w:color="auto" w:fill="FFFFFF"/>
        <w:snapToGrid w:val="0"/>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1.质量跟踪：采购人有权委托具有家具产品质量检验资质的质检机构方对中标方的家具生产、安装、材料及配件质量进行全过程跟踪，中标方应无条件予以配合，一旦发现中标方有违背合同的情况，将立即中止合同，由此造成的损失由中标方负责。跟踪分三个阶段：第一阶段：所有材料备货完毕中标方应通知采购人到厂跟踪检查；第二阶段：产品生产组装时，中标方应通知采购人到厂进行产品跟踪检查；第三阶段：所有产品发货前中标方应通知采购人到场到厂跟踪检查。</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t xml:space="preserve">2. </w:t>
      </w:r>
      <w:r>
        <w:rPr>
          <w:rFonts w:hint="eastAsia" w:asciiTheme="minorEastAsia" w:hAnsiTheme="minorEastAsia" w:eastAsiaTheme="minorEastAsia" w:cstheme="minorEastAsia"/>
          <w:sz w:val="24"/>
          <w:highlight w:val="none"/>
          <w:shd w:val="clear" w:color="auto" w:fill="FFFFFF"/>
        </w:rPr>
        <w:t>检测内容：</w:t>
      </w:r>
    </w:p>
    <w:p>
      <w:pPr>
        <w:pStyle w:val="279"/>
        <w:numPr>
          <w:ilvl w:val="0"/>
          <w:numId w:val="14"/>
        </w:numPr>
        <w:shd w:val="clear" w:color="auto" w:fill="FFFFFF"/>
        <w:snapToGrid w:val="0"/>
        <w:spacing w:line="360" w:lineRule="auto"/>
        <w:ind w:left="1200" w:hanging="780" w:firstLineChars="0"/>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成品：</w:t>
      </w:r>
    </w:p>
    <w:p>
      <w:pPr>
        <w:pStyle w:val="279"/>
        <w:numPr>
          <w:ilvl w:val="0"/>
          <w:numId w:val="0"/>
        </w:numPr>
        <w:shd w:val="clear" w:color="auto" w:fill="FFFFFF"/>
        <w:snapToGrid w:val="0"/>
        <w:ind w:left="240" w:firstLine="480" w:firstLineChars="200"/>
        <w:rPr>
          <w:rFonts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highlight w:val="none"/>
          <w:shd w:val="clear" w:color="auto" w:fill="FFFFFF"/>
        </w:rPr>
        <w:fldChar w:fldCharType="begin"/>
      </w:r>
      <w:r>
        <w:rPr>
          <w:rFonts w:asciiTheme="minorEastAsia" w:hAnsiTheme="minorEastAsia" w:eastAsiaTheme="minorEastAsia" w:cstheme="minorEastAsia"/>
          <w:highlight w:val="none"/>
          <w:shd w:val="clear" w:color="auto" w:fill="FFFFFF"/>
        </w:rPr>
        <w:instrText xml:space="preserve"> </w:instrText>
      </w:r>
      <w:r>
        <w:rPr>
          <w:rFonts w:hint="eastAsia" w:asciiTheme="minorEastAsia" w:hAnsiTheme="minorEastAsia" w:eastAsiaTheme="minorEastAsia" w:cstheme="minorEastAsia"/>
          <w:highlight w:val="none"/>
          <w:shd w:val="clear" w:color="auto" w:fill="FFFFFF"/>
        </w:rPr>
        <w:instrText xml:space="preserve">= 1 \* GB3</w:instrText>
      </w:r>
      <w:r>
        <w:rPr>
          <w:rFonts w:asciiTheme="minorEastAsia" w:hAnsiTheme="minorEastAsia" w:eastAsiaTheme="minorEastAsia" w:cstheme="minorEastAsia"/>
          <w:highlight w:val="none"/>
          <w:shd w:val="clear" w:color="auto" w:fill="FFFFFF"/>
        </w:rPr>
        <w:instrText xml:space="preserve"> </w:instrText>
      </w:r>
      <w:r>
        <w:rPr>
          <w:rFonts w:asciiTheme="minorEastAsia" w:hAnsiTheme="minorEastAsia" w:eastAsiaTheme="minorEastAsia" w:cstheme="minorEastAsia"/>
          <w:highlight w:val="none"/>
          <w:shd w:val="clear" w:color="auto" w:fill="FFFFFF"/>
        </w:rPr>
        <w:fldChar w:fldCharType="separate"/>
      </w:r>
      <w:r>
        <w:rPr>
          <w:rFonts w:hint="eastAsia" w:asciiTheme="minorEastAsia" w:hAnsiTheme="minorEastAsia" w:eastAsiaTheme="minorEastAsia" w:cstheme="minorEastAsia"/>
          <w:highlight w:val="none"/>
          <w:shd w:val="clear" w:color="auto" w:fill="FFFFFF"/>
        </w:rPr>
        <w:t>①</w:t>
      </w:r>
      <w:r>
        <w:rPr>
          <w:rFonts w:asciiTheme="minorEastAsia" w:hAnsiTheme="minorEastAsia" w:eastAsiaTheme="minorEastAsia" w:cstheme="minorEastAsia"/>
          <w:highlight w:val="none"/>
          <w:shd w:val="clear" w:color="auto" w:fill="FFFFFF"/>
        </w:rPr>
        <w:fldChar w:fldCharType="end"/>
      </w:r>
      <w:r>
        <w:rPr>
          <w:rFonts w:hint="eastAsia" w:asciiTheme="minorEastAsia" w:hAnsiTheme="minorEastAsia" w:eastAsiaTheme="minorEastAsia" w:cstheme="minorEastAsia"/>
          <w:highlight w:val="none"/>
          <w:shd w:val="clear" w:color="auto" w:fill="FFFFFF"/>
        </w:rPr>
        <w:t>公寓组合床：依据</w:t>
      </w:r>
      <w:r>
        <w:rPr>
          <w:rFonts w:asciiTheme="minorEastAsia" w:hAnsiTheme="minorEastAsia" w:eastAsiaTheme="minorEastAsia" w:cstheme="minorEastAsia"/>
          <w:highlight w:val="none"/>
          <w:shd w:val="clear" w:color="auto" w:fill="FFFFFF"/>
        </w:rPr>
        <w:t>QB/T 2741-2013</w:t>
      </w:r>
      <w:r>
        <w:rPr>
          <w:rFonts w:hint="eastAsia" w:asciiTheme="minorEastAsia" w:hAnsiTheme="minorEastAsia" w:eastAsiaTheme="minorEastAsia" w:cstheme="minorEastAsia"/>
          <w:highlight w:val="none"/>
          <w:shd w:val="clear" w:color="auto" w:fill="FFFFFF"/>
        </w:rPr>
        <w:t>《学生公寓多功能家具》、</w:t>
      </w:r>
      <w:r>
        <w:rPr>
          <w:rFonts w:asciiTheme="minorEastAsia" w:hAnsiTheme="minorEastAsia" w:eastAsiaTheme="minorEastAsia" w:cstheme="minorEastAsia"/>
          <w:highlight w:val="none"/>
          <w:shd w:val="clear" w:color="auto" w:fill="FFFFFF"/>
        </w:rPr>
        <w:t>GB/T 10357.1-2013</w:t>
      </w:r>
      <w:r>
        <w:rPr>
          <w:rFonts w:hint="eastAsia" w:asciiTheme="minorEastAsia" w:hAnsiTheme="minorEastAsia" w:eastAsiaTheme="minorEastAsia" w:cstheme="minorEastAsia"/>
          <w:highlight w:val="none"/>
          <w:shd w:val="clear" w:color="auto" w:fill="FFFFFF"/>
        </w:rPr>
        <w:t>《家具力学性能试验</w:t>
      </w:r>
      <w:r>
        <w:rPr>
          <w:rFonts w:asciiTheme="minorEastAsia" w:hAnsiTheme="minorEastAsia" w:eastAsiaTheme="minorEastAsia" w:cstheme="minorEastAsia"/>
          <w:highlight w:val="none"/>
          <w:shd w:val="clear" w:color="auto" w:fill="FFFFFF"/>
        </w:rPr>
        <w:t xml:space="preserve"> </w:t>
      </w:r>
      <w:r>
        <w:rPr>
          <w:rFonts w:hint="eastAsia" w:asciiTheme="minorEastAsia" w:hAnsiTheme="minorEastAsia" w:eastAsiaTheme="minorEastAsia" w:cstheme="minorEastAsia"/>
          <w:highlight w:val="none"/>
          <w:shd w:val="clear" w:color="auto" w:fill="FFFFFF"/>
        </w:rPr>
        <w:t>第一部分：桌类强度和耐久性》、</w:t>
      </w:r>
      <w:r>
        <w:rPr>
          <w:rFonts w:asciiTheme="minorEastAsia" w:hAnsiTheme="minorEastAsia" w:eastAsiaTheme="minorEastAsia" w:cstheme="minorEastAsia"/>
          <w:highlight w:val="none"/>
          <w:shd w:val="clear" w:color="auto" w:fill="FFFFFF"/>
        </w:rPr>
        <w:t>GB/T 10357.5-2011</w:t>
      </w:r>
      <w:r>
        <w:rPr>
          <w:rFonts w:hint="eastAsia" w:asciiTheme="minorEastAsia" w:hAnsiTheme="minorEastAsia" w:eastAsiaTheme="minorEastAsia" w:cstheme="minorEastAsia"/>
          <w:highlight w:val="none"/>
          <w:shd w:val="clear" w:color="auto" w:fill="FFFFFF"/>
        </w:rPr>
        <w:t>《家具力学性能试验</w:t>
      </w:r>
      <w:r>
        <w:rPr>
          <w:rFonts w:asciiTheme="minorEastAsia" w:hAnsiTheme="minorEastAsia" w:eastAsiaTheme="minorEastAsia" w:cstheme="minorEastAsia"/>
          <w:highlight w:val="none"/>
          <w:shd w:val="clear" w:color="auto" w:fill="FFFFFF"/>
        </w:rPr>
        <w:t xml:space="preserve"> </w:t>
      </w:r>
      <w:r>
        <w:rPr>
          <w:rFonts w:hint="eastAsia" w:asciiTheme="minorEastAsia" w:hAnsiTheme="minorEastAsia" w:eastAsiaTheme="minorEastAsia" w:cstheme="minorEastAsia"/>
          <w:highlight w:val="none"/>
          <w:shd w:val="clear" w:color="auto" w:fill="FFFFFF"/>
        </w:rPr>
        <w:t>第</w:t>
      </w:r>
      <w:r>
        <w:rPr>
          <w:rFonts w:asciiTheme="minorEastAsia" w:hAnsiTheme="minorEastAsia" w:eastAsiaTheme="minorEastAsia" w:cstheme="minorEastAsia"/>
          <w:highlight w:val="none"/>
          <w:shd w:val="clear" w:color="auto" w:fill="FFFFFF"/>
        </w:rPr>
        <w:t>5</w:t>
      </w:r>
      <w:r>
        <w:rPr>
          <w:rFonts w:hint="eastAsia" w:asciiTheme="minorEastAsia" w:hAnsiTheme="minorEastAsia" w:eastAsiaTheme="minorEastAsia" w:cstheme="minorEastAsia"/>
          <w:highlight w:val="none"/>
          <w:shd w:val="clear" w:color="auto" w:fill="FFFFFF"/>
        </w:rPr>
        <w:t>部分：柜类强度和耐久性》、</w:t>
      </w:r>
      <w:r>
        <w:rPr>
          <w:rFonts w:asciiTheme="minorEastAsia" w:hAnsiTheme="minorEastAsia" w:eastAsiaTheme="minorEastAsia" w:cstheme="minorEastAsia"/>
          <w:highlight w:val="none"/>
          <w:shd w:val="clear" w:color="auto" w:fill="FFFFFF"/>
        </w:rPr>
        <w:t>GB/T 10357.6-2013</w:t>
      </w:r>
      <w:r>
        <w:rPr>
          <w:rFonts w:hint="eastAsia" w:asciiTheme="minorEastAsia" w:hAnsiTheme="minorEastAsia" w:eastAsiaTheme="minorEastAsia" w:cstheme="minorEastAsia"/>
          <w:highlight w:val="none"/>
          <w:shd w:val="clear" w:color="auto" w:fill="FFFFFF"/>
        </w:rPr>
        <w:t>《家具力学性能试验</w:t>
      </w:r>
      <w:r>
        <w:rPr>
          <w:rFonts w:asciiTheme="minorEastAsia" w:hAnsiTheme="minorEastAsia" w:eastAsiaTheme="minorEastAsia" w:cstheme="minorEastAsia"/>
          <w:highlight w:val="none"/>
          <w:shd w:val="clear" w:color="auto" w:fill="FFFFFF"/>
        </w:rPr>
        <w:t xml:space="preserve"> </w:t>
      </w:r>
      <w:r>
        <w:rPr>
          <w:rFonts w:hint="eastAsia" w:asciiTheme="minorEastAsia" w:hAnsiTheme="minorEastAsia" w:eastAsiaTheme="minorEastAsia" w:cstheme="minorEastAsia"/>
          <w:highlight w:val="none"/>
          <w:shd w:val="clear" w:color="auto" w:fill="FFFFFF"/>
        </w:rPr>
        <w:t>第</w:t>
      </w:r>
      <w:r>
        <w:rPr>
          <w:rFonts w:asciiTheme="minorEastAsia" w:hAnsiTheme="minorEastAsia" w:eastAsiaTheme="minorEastAsia" w:cstheme="minorEastAsia"/>
          <w:highlight w:val="none"/>
          <w:shd w:val="clear" w:color="auto" w:fill="FFFFFF"/>
        </w:rPr>
        <w:t>6</w:t>
      </w:r>
      <w:r>
        <w:rPr>
          <w:rFonts w:hint="eastAsia" w:asciiTheme="minorEastAsia" w:hAnsiTheme="minorEastAsia" w:eastAsiaTheme="minorEastAsia" w:cstheme="minorEastAsia"/>
          <w:highlight w:val="none"/>
          <w:shd w:val="clear" w:color="auto" w:fill="FFFFFF"/>
        </w:rPr>
        <w:t>部分：单层床强度和耐久性》、</w:t>
      </w:r>
      <w:r>
        <w:rPr>
          <w:rFonts w:asciiTheme="minorEastAsia" w:hAnsiTheme="minorEastAsia" w:eastAsiaTheme="minorEastAsia" w:cstheme="minorEastAsia"/>
          <w:highlight w:val="none"/>
          <w:shd w:val="clear" w:color="auto" w:fill="FFFFFF"/>
        </w:rPr>
        <w:t>GB/T 24430.2-2009</w:t>
      </w:r>
      <w:r>
        <w:rPr>
          <w:rFonts w:hint="eastAsia" w:asciiTheme="minorEastAsia" w:hAnsiTheme="minorEastAsia" w:eastAsiaTheme="minorEastAsia" w:cstheme="minorEastAsia"/>
          <w:highlight w:val="none"/>
          <w:shd w:val="clear" w:color="auto" w:fill="FFFFFF"/>
        </w:rPr>
        <w:t>《家用双层床</w:t>
      </w:r>
      <w:r>
        <w:rPr>
          <w:rFonts w:asciiTheme="minorEastAsia" w:hAnsiTheme="minorEastAsia" w:eastAsiaTheme="minorEastAsia" w:cstheme="minorEastAsia"/>
          <w:highlight w:val="none"/>
          <w:shd w:val="clear" w:color="auto" w:fill="FFFFFF"/>
        </w:rPr>
        <w:t xml:space="preserve"> </w:t>
      </w:r>
      <w:r>
        <w:rPr>
          <w:rFonts w:hint="eastAsia" w:asciiTheme="minorEastAsia" w:hAnsiTheme="minorEastAsia" w:eastAsiaTheme="minorEastAsia" w:cstheme="minorEastAsia"/>
          <w:highlight w:val="none"/>
          <w:shd w:val="clear" w:color="auto" w:fill="FFFFFF"/>
        </w:rPr>
        <w:t>安全</w:t>
      </w:r>
      <w:r>
        <w:rPr>
          <w:rFonts w:asciiTheme="minorEastAsia" w:hAnsiTheme="minorEastAsia" w:eastAsiaTheme="minorEastAsia" w:cstheme="minorEastAsia"/>
          <w:highlight w:val="none"/>
          <w:shd w:val="clear" w:color="auto" w:fill="FFFFFF"/>
        </w:rPr>
        <w:t xml:space="preserve"> </w:t>
      </w:r>
      <w:r>
        <w:rPr>
          <w:rFonts w:hint="eastAsia" w:asciiTheme="minorEastAsia" w:hAnsiTheme="minorEastAsia" w:eastAsiaTheme="minorEastAsia" w:cstheme="minorEastAsia"/>
          <w:highlight w:val="none"/>
          <w:shd w:val="clear" w:color="auto" w:fill="FFFFFF"/>
        </w:rPr>
        <w:t>第</w:t>
      </w:r>
      <w:r>
        <w:rPr>
          <w:rFonts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rPr>
        <w:t>部分：试验》、</w:t>
      </w:r>
      <w:r>
        <w:rPr>
          <w:rFonts w:asciiTheme="minorEastAsia" w:hAnsiTheme="minorEastAsia" w:eastAsiaTheme="minorEastAsia" w:cstheme="minorEastAsia"/>
          <w:highlight w:val="none"/>
          <w:shd w:val="clear" w:color="auto" w:fill="FFFFFF"/>
        </w:rPr>
        <w:t>GB 28481-2012</w:t>
      </w:r>
      <w:r>
        <w:rPr>
          <w:rFonts w:hint="eastAsia" w:asciiTheme="minorEastAsia" w:hAnsiTheme="minorEastAsia" w:eastAsiaTheme="minorEastAsia" w:cstheme="minorEastAsia"/>
          <w:highlight w:val="none"/>
          <w:shd w:val="clear" w:color="auto" w:fill="FFFFFF"/>
        </w:rPr>
        <w:t>《塑料家具中有害物质限量》、</w:t>
      </w:r>
      <w:r>
        <w:rPr>
          <w:rFonts w:asciiTheme="minorEastAsia" w:hAnsiTheme="minorEastAsia" w:eastAsiaTheme="minorEastAsia" w:cstheme="minorEastAsia"/>
          <w:highlight w:val="none"/>
          <w:shd w:val="clear" w:color="auto" w:fill="FFFFFF"/>
        </w:rPr>
        <w:t>GB 6675.4-2014</w:t>
      </w:r>
      <w:r>
        <w:rPr>
          <w:rFonts w:hint="eastAsia" w:asciiTheme="minorEastAsia" w:hAnsiTheme="minorEastAsia" w:eastAsiaTheme="minorEastAsia" w:cstheme="minorEastAsia"/>
          <w:highlight w:val="none"/>
          <w:shd w:val="clear" w:color="auto" w:fill="FFFFFF"/>
        </w:rPr>
        <w:t>《玩具安全</w:t>
      </w:r>
      <w:r>
        <w:rPr>
          <w:rFonts w:asciiTheme="minorEastAsia" w:hAnsiTheme="minorEastAsia" w:eastAsiaTheme="minorEastAsia" w:cstheme="minorEastAsia"/>
          <w:highlight w:val="none"/>
          <w:shd w:val="clear" w:color="auto" w:fill="FFFFFF"/>
        </w:rPr>
        <w:t xml:space="preserve"> </w:t>
      </w:r>
      <w:r>
        <w:rPr>
          <w:rFonts w:hint="eastAsia" w:asciiTheme="minorEastAsia" w:hAnsiTheme="minorEastAsia" w:eastAsiaTheme="minorEastAsia" w:cstheme="minorEastAsia"/>
          <w:highlight w:val="none"/>
          <w:shd w:val="clear" w:color="auto" w:fill="FFFFFF"/>
        </w:rPr>
        <w:t>第</w:t>
      </w:r>
      <w:r>
        <w:rPr>
          <w:rFonts w:asciiTheme="minorEastAsia" w:hAnsiTheme="minorEastAsia" w:eastAsiaTheme="minorEastAsia" w:cstheme="minorEastAsia"/>
          <w:highlight w:val="none"/>
          <w:shd w:val="clear" w:color="auto" w:fill="FFFFFF"/>
        </w:rPr>
        <w:t>4</w:t>
      </w:r>
      <w:r>
        <w:rPr>
          <w:rFonts w:hint="eastAsia" w:asciiTheme="minorEastAsia" w:hAnsiTheme="minorEastAsia" w:eastAsiaTheme="minorEastAsia" w:cstheme="minorEastAsia"/>
          <w:highlight w:val="none"/>
          <w:shd w:val="clear" w:color="auto" w:fill="FFFFFF"/>
        </w:rPr>
        <w:t>部分：特定元素的迁移》</w:t>
      </w:r>
      <w:r>
        <w:rPr>
          <w:rFonts w:asciiTheme="minorEastAsia" w:hAnsiTheme="minorEastAsia" w:eastAsiaTheme="minorEastAsia" w:cstheme="minorEastAsia"/>
          <w:highlight w:val="none"/>
          <w:shd w:val="clear" w:color="auto" w:fill="FFFFFF"/>
        </w:rPr>
        <w:cr/>
      </w:r>
      <w:r>
        <w:rPr>
          <w:rFonts w:hint="eastAsia" w:asciiTheme="minorEastAsia" w:hAnsiTheme="minorEastAsia" w:eastAsiaTheme="minorEastAsia" w:cstheme="minorEastAsia"/>
          <w:highlight w:val="none"/>
          <w:shd w:val="clear" w:color="auto" w:fill="FFFFFF"/>
        </w:rPr>
        <w:t>检测项目：至少包含形状和位置公差、外观、理化性能、力学性能、有害物质限量、可迁移元素等</w:t>
      </w:r>
      <w:r>
        <w:rPr>
          <w:rFonts w:hint="eastAsia" w:asciiTheme="minorEastAsia" w:hAnsiTheme="minorEastAsia" w:eastAsiaTheme="minorEastAsia" w:cstheme="minorEastAsia"/>
          <w:highlight w:val="none"/>
          <w:shd w:val="clear" w:color="auto" w:fill="FFFFFF"/>
          <w:lang w:eastAsia="zh-CN"/>
        </w:rPr>
        <w:t>。</w:t>
      </w:r>
      <w:r>
        <w:rPr>
          <w:rFonts w:asciiTheme="minorEastAsia" w:hAnsiTheme="minorEastAsia" w:eastAsiaTheme="minorEastAsia" w:cstheme="minorEastAsia"/>
          <w:highlight w:val="none"/>
          <w:shd w:val="clear" w:color="auto" w:fill="FFFFFF"/>
        </w:rPr>
        <w:cr/>
      </w:r>
      <w:r>
        <w:rPr>
          <w:rFonts w:hint="eastAsia" w:asciiTheme="minorEastAsia" w:hAnsiTheme="minorEastAsia" w:eastAsiaTheme="minorEastAsia" w:cstheme="minorEastAsia"/>
          <w:highlight w:val="none"/>
          <w:shd w:val="clear" w:color="auto" w:fill="FFFFFF"/>
        </w:rPr>
        <w:t>检测结果：木制件表面涂层</w:t>
      </w:r>
      <w:r>
        <w:rPr>
          <w:rFonts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rPr>
        <w:t>覆面材料耐液性、耐湿热、耐干热、耐磨均不低于</w:t>
      </w:r>
      <w:r>
        <w:rPr>
          <w:rFonts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rPr>
        <w:t>级，可迁移元素未检出</w:t>
      </w:r>
      <w:r>
        <w:rPr>
          <w:rFonts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rPr>
        <w:t>甲醛释放量≤</w:t>
      </w:r>
      <w:r>
        <w:rPr>
          <w:rFonts w:asciiTheme="minorEastAsia" w:hAnsiTheme="minorEastAsia" w:eastAsiaTheme="minorEastAsia" w:cstheme="minorEastAsia"/>
          <w:highlight w:val="none"/>
          <w:shd w:val="clear" w:color="auto" w:fill="FFFFFF"/>
        </w:rPr>
        <w:t>0.2mg/L,</w:t>
      </w:r>
      <w:r>
        <w:rPr>
          <w:rFonts w:hint="eastAsia" w:asciiTheme="minorEastAsia" w:hAnsiTheme="minorEastAsia" w:eastAsiaTheme="minorEastAsia" w:cstheme="minorEastAsia"/>
          <w:highlight w:val="none"/>
          <w:shd w:val="clear" w:color="auto" w:fill="FFFFFF"/>
        </w:rPr>
        <w:t>邻苯二甲酸酯未检出；其余适用的检测项目均符合要求。</w:t>
      </w:r>
    </w:p>
    <w:p>
      <w:pPr>
        <w:numPr>
          <w:ilvl w:val="0"/>
          <w:numId w:val="0"/>
        </w:numPr>
        <w:shd w:val="clear" w:color="auto" w:fill="FFFFFF"/>
        <w:snapToGrid w:val="0"/>
        <w:spacing w:line="360" w:lineRule="auto"/>
        <w:ind w:leftChars="100" w:firstLine="480" w:firstLineChars="200"/>
        <w:rPr>
          <w:rFonts w:asciiTheme="minorEastAsia" w:hAnsiTheme="minorEastAsia" w:eastAsiaTheme="minorEastAsia" w:cstheme="minorEastAsia"/>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2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②</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公寓椅：依据</w:t>
      </w:r>
      <w:r>
        <w:rPr>
          <w:rFonts w:asciiTheme="minorEastAsia" w:hAnsiTheme="minorEastAsia" w:eastAsiaTheme="minorEastAsia" w:cstheme="minorEastAsia"/>
          <w:sz w:val="24"/>
          <w:highlight w:val="none"/>
          <w:shd w:val="clear" w:color="auto" w:fill="FFFFFF"/>
        </w:rPr>
        <w:t>GB/T3325-2017</w:t>
      </w:r>
      <w:r>
        <w:rPr>
          <w:rFonts w:hint="eastAsia" w:asciiTheme="minorEastAsia" w:hAnsiTheme="minorEastAsia" w:eastAsiaTheme="minorEastAsia" w:cstheme="minorEastAsia"/>
          <w:sz w:val="24"/>
          <w:highlight w:val="none"/>
          <w:shd w:val="clear" w:color="auto" w:fill="FFFFFF"/>
        </w:rPr>
        <w:t>《金属家具通用技术条件》、</w:t>
      </w:r>
      <w:r>
        <w:rPr>
          <w:rFonts w:asciiTheme="minorEastAsia" w:hAnsiTheme="minorEastAsia" w:eastAsiaTheme="minorEastAsia" w:cstheme="minorEastAsia"/>
          <w:sz w:val="24"/>
          <w:highlight w:val="none"/>
          <w:shd w:val="clear" w:color="auto" w:fill="FFFFFF"/>
        </w:rPr>
        <w:t>GB8624-2012</w:t>
      </w:r>
      <w:r>
        <w:rPr>
          <w:rFonts w:hint="eastAsia" w:asciiTheme="minorEastAsia" w:hAnsiTheme="minorEastAsia" w:eastAsiaTheme="minorEastAsia" w:cstheme="minorEastAsia"/>
          <w:sz w:val="24"/>
          <w:highlight w:val="none"/>
          <w:shd w:val="clear" w:color="auto" w:fill="FFFFFF"/>
        </w:rPr>
        <w:t>《建筑材料及制品燃烧性能分级》、</w:t>
      </w:r>
      <w:r>
        <w:rPr>
          <w:rFonts w:asciiTheme="minorEastAsia" w:hAnsiTheme="minorEastAsia" w:eastAsiaTheme="minorEastAsia" w:cstheme="minorEastAsia"/>
          <w:sz w:val="24"/>
          <w:highlight w:val="none"/>
          <w:shd w:val="clear" w:color="auto" w:fill="FFFFFF"/>
        </w:rPr>
        <w:t>QB/T4371-2012</w:t>
      </w:r>
      <w:r>
        <w:rPr>
          <w:rFonts w:hint="eastAsia" w:asciiTheme="minorEastAsia" w:hAnsiTheme="minorEastAsia" w:eastAsiaTheme="minorEastAsia" w:cstheme="minorEastAsia"/>
          <w:sz w:val="24"/>
          <w:highlight w:val="none"/>
          <w:shd w:val="clear" w:color="auto" w:fill="FFFFFF"/>
        </w:rPr>
        <w:t>《家具抗菌性能的评价》、</w:t>
      </w:r>
      <w:r>
        <w:rPr>
          <w:rFonts w:asciiTheme="minorEastAsia" w:hAnsiTheme="minorEastAsia" w:eastAsiaTheme="minorEastAsia" w:cstheme="minorEastAsia"/>
          <w:sz w:val="24"/>
          <w:highlight w:val="none"/>
          <w:shd w:val="clear" w:color="auto" w:fill="FFFFFF"/>
        </w:rPr>
        <w:t>LY/T1926-2020</w:t>
      </w:r>
      <w:r>
        <w:rPr>
          <w:rFonts w:hint="eastAsia" w:asciiTheme="minorEastAsia" w:hAnsiTheme="minorEastAsia" w:eastAsiaTheme="minorEastAsia" w:cstheme="minorEastAsia"/>
          <w:sz w:val="24"/>
          <w:highlight w:val="none"/>
          <w:shd w:val="clear" w:color="auto" w:fill="FFFFFF"/>
        </w:rPr>
        <w:t>《人造板与木</w:t>
      </w:r>
      <w:r>
        <w:rPr>
          <w:rFonts w:asciiTheme="minorEastAsia" w:hAnsiTheme="minorEastAsia" w:eastAsiaTheme="minorEastAsia" w:cstheme="minorEastAsia"/>
          <w:sz w:val="24"/>
          <w:highlight w:val="none"/>
          <w:shd w:val="clear" w:color="auto" w:fill="FFFFFF"/>
        </w:rPr>
        <w:t>(</w:t>
      </w:r>
      <w:r>
        <w:rPr>
          <w:rFonts w:hint="eastAsia" w:asciiTheme="minorEastAsia" w:hAnsiTheme="minorEastAsia" w:eastAsiaTheme="minorEastAsia" w:cstheme="minorEastAsia"/>
          <w:sz w:val="24"/>
          <w:highlight w:val="none"/>
          <w:shd w:val="clear" w:color="auto" w:fill="FFFFFF"/>
        </w:rPr>
        <w:t>竹</w:t>
      </w:r>
      <w:r>
        <w:rPr>
          <w:rFonts w:asciiTheme="minorEastAsia" w:hAnsiTheme="minorEastAsia" w:eastAsiaTheme="minorEastAsia" w:cstheme="minorEastAsia"/>
          <w:sz w:val="24"/>
          <w:highlight w:val="none"/>
          <w:shd w:val="clear" w:color="auto" w:fill="FFFFFF"/>
        </w:rPr>
        <w:t>)</w:t>
      </w:r>
      <w:r>
        <w:rPr>
          <w:rFonts w:hint="eastAsia" w:asciiTheme="minorEastAsia" w:hAnsiTheme="minorEastAsia" w:eastAsiaTheme="minorEastAsia" w:cstheme="minorEastAsia"/>
          <w:sz w:val="24"/>
          <w:highlight w:val="none"/>
          <w:shd w:val="clear" w:color="auto" w:fill="FFFFFF"/>
        </w:rPr>
        <w:t>制品抗菌性能检测与分级》，提供成品检测报告，检测项目至少包括：软质家具和硬质家具的燃烧性能等级和分级、外观性能要求、椅凳类稳定性、椅凳类强度和耐久性、有害物质限量</w:t>
      </w:r>
      <w:r>
        <w:rPr>
          <w:rFonts w:asciiTheme="minorEastAsia" w:hAnsiTheme="minorEastAsia" w:eastAsiaTheme="minorEastAsia" w:cstheme="minorEastAsia"/>
          <w:sz w:val="24"/>
          <w:highlight w:val="none"/>
          <w:shd w:val="clear" w:color="auto" w:fill="FFFFFF"/>
        </w:rPr>
        <w:t>-</w:t>
      </w:r>
      <w:r>
        <w:rPr>
          <w:rFonts w:hint="eastAsia" w:asciiTheme="minorEastAsia" w:hAnsiTheme="minorEastAsia" w:eastAsiaTheme="minorEastAsia" w:cstheme="minorEastAsia"/>
          <w:sz w:val="24"/>
          <w:highlight w:val="none"/>
          <w:shd w:val="clear" w:color="auto" w:fill="FFFFFF"/>
        </w:rPr>
        <w:t>重金属符合标准、金属喷漆（塑）涂层、抗菌性能（椅面）、抗细菌性能（椅面）。</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3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③</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写字桌：依据</w:t>
      </w:r>
      <w:r>
        <w:rPr>
          <w:rFonts w:asciiTheme="minorEastAsia" w:hAnsiTheme="minorEastAsia" w:eastAsiaTheme="minorEastAsia" w:cstheme="minorEastAsia"/>
          <w:sz w:val="24"/>
          <w:highlight w:val="none"/>
          <w:shd w:val="clear" w:color="auto" w:fill="FFFFFF"/>
        </w:rPr>
        <w:t>GB/T3324-2017</w:t>
      </w:r>
      <w:r>
        <w:rPr>
          <w:rFonts w:hint="eastAsia" w:asciiTheme="minorEastAsia" w:hAnsiTheme="minorEastAsia" w:eastAsiaTheme="minorEastAsia" w:cstheme="minorEastAsia"/>
          <w:sz w:val="24"/>
          <w:highlight w:val="none"/>
          <w:shd w:val="clear" w:color="auto" w:fill="FFFFFF"/>
        </w:rPr>
        <w:t>《木家具通用技术条件》、</w:t>
      </w:r>
      <w:r>
        <w:rPr>
          <w:rFonts w:asciiTheme="minorEastAsia" w:hAnsiTheme="minorEastAsia" w:eastAsiaTheme="minorEastAsia" w:cstheme="minorEastAsia"/>
          <w:sz w:val="24"/>
          <w:highlight w:val="none"/>
          <w:shd w:val="clear" w:color="auto" w:fill="FFFFFF"/>
        </w:rPr>
        <w:t>GB/T35607-2017</w:t>
      </w:r>
      <w:r>
        <w:rPr>
          <w:rFonts w:hint="eastAsia" w:asciiTheme="minorEastAsia" w:hAnsiTheme="minorEastAsia" w:eastAsiaTheme="minorEastAsia" w:cstheme="minorEastAsia"/>
          <w:sz w:val="24"/>
          <w:highlight w:val="none"/>
          <w:shd w:val="clear" w:color="auto" w:fill="FFFFFF"/>
        </w:rPr>
        <w:t>《绿色产品评价家具》、</w:t>
      </w:r>
      <w:r>
        <w:rPr>
          <w:rFonts w:asciiTheme="minorEastAsia" w:hAnsiTheme="minorEastAsia" w:eastAsiaTheme="minorEastAsia" w:cstheme="minorEastAsia"/>
          <w:sz w:val="24"/>
          <w:highlight w:val="none"/>
          <w:shd w:val="clear" w:color="auto" w:fill="FFFFFF"/>
        </w:rPr>
        <w:t>LY/T1926-2020</w:t>
      </w:r>
      <w:r>
        <w:rPr>
          <w:rFonts w:hint="eastAsia" w:asciiTheme="minorEastAsia" w:hAnsiTheme="minorEastAsia" w:eastAsiaTheme="minorEastAsia" w:cstheme="minorEastAsia"/>
          <w:sz w:val="24"/>
          <w:highlight w:val="none"/>
          <w:shd w:val="clear" w:color="auto" w:fill="FFFFFF"/>
        </w:rPr>
        <w:t>《人造板与木</w:t>
      </w:r>
      <w:r>
        <w:rPr>
          <w:rFonts w:asciiTheme="minorEastAsia" w:hAnsiTheme="minorEastAsia" w:eastAsiaTheme="minorEastAsia" w:cstheme="minorEastAsia"/>
          <w:sz w:val="24"/>
          <w:highlight w:val="none"/>
          <w:shd w:val="clear" w:color="auto" w:fill="FFFFFF"/>
        </w:rPr>
        <w:t>(</w:t>
      </w:r>
      <w:r>
        <w:rPr>
          <w:rFonts w:hint="eastAsia" w:asciiTheme="minorEastAsia" w:hAnsiTheme="minorEastAsia" w:eastAsiaTheme="minorEastAsia" w:cstheme="minorEastAsia"/>
          <w:sz w:val="24"/>
          <w:highlight w:val="none"/>
          <w:shd w:val="clear" w:color="auto" w:fill="FFFFFF"/>
        </w:rPr>
        <w:t>竹</w:t>
      </w:r>
      <w:r>
        <w:rPr>
          <w:rFonts w:asciiTheme="minorEastAsia" w:hAnsiTheme="minorEastAsia" w:eastAsiaTheme="minorEastAsia" w:cstheme="minorEastAsia"/>
          <w:sz w:val="24"/>
          <w:highlight w:val="none"/>
          <w:shd w:val="clear" w:color="auto" w:fill="FFFFFF"/>
        </w:rPr>
        <w:t>)</w:t>
      </w:r>
      <w:r>
        <w:rPr>
          <w:rFonts w:hint="eastAsia" w:asciiTheme="minorEastAsia" w:hAnsiTheme="minorEastAsia" w:eastAsiaTheme="minorEastAsia" w:cstheme="minorEastAsia"/>
          <w:sz w:val="24"/>
          <w:highlight w:val="none"/>
          <w:shd w:val="clear" w:color="auto" w:fill="FFFFFF"/>
        </w:rPr>
        <w:t>制品抗菌性能检测与分级》、</w:t>
      </w:r>
      <w:r>
        <w:rPr>
          <w:rFonts w:asciiTheme="minorEastAsia" w:hAnsiTheme="minorEastAsia" w:eastAsiaTheme="minorEastAsia" w:cstheme="minorEastAsia"/>
          <w:sz w:val="24"/>
          <w:highlight w:val="none"/>
          <w:shd w:val="clear" w:color="auto" w:fill="FFFFFF"/>
        </w:rPr>
        <w:t>GB 8624-2012</w:t>
      </w:r>
      <w:r>
        <w:rPr>
          <w:rFonts w:hint="eastAsia" w:asciiTheme="minorEastAsia" w:hAnsiTheme="minorEastAsia" w:eastAsiaTheme="minorEastAsia" w:cstheme="minorEastAsia"/>
          <w:sz w:val="24"/>
          <w:highlight w:val="none"/>
          <w:shd w:val="clear" w:color="auto" w:fill="FFFFFF"/>
        </w:rPr>
        <w:t>《建筑材料及制品燃烧性能分级》、</w:t>
      </w:r>
      <w:r>
        <w:rPr>
          <w:rFonts w:asciiTheme="minorEastAsia" w:hAnsiTheme="minorEastAsia" w:eastAsiaTheme="minorEastAsia" w:cstheme="minorEastAsia"/>
          <w:sz w:val="24"/>
          <w:highlight w:val="none"/>
          <w:shd w:val="clear" w:color="auto" w:fill="FFFFFF"/>
        </w:rPr>
        <w:t>OB/T4371-2012</w:t>
      </w:r>
      <w:r>
        <w:rPr>
          <w:rFonts w:hint="eastAsia" w:asciiTheme="minorEastAsia" w:hAnsiTheme="minorEastAsia" w:eastAsiaTheme="minorEastAsia" w:cstheme="minorEastAsia"/>
          <w:sz w:val="24"/>
          <w:highlight w:val="none"/>
          <w:shd w:val="clear" w:color="auto" w:fill="FFFFFF"/>
        </w:rPr>
        <w:t>《家具抗菌性能的评价》，提供成品检测报告，检测项目至少包括：甲醛释放量、总挥发性有机物（</w:t>
      </w:r>
      <w:r>
        <w:rPr>
          <w:rFonts w:asciiTheme="minorEastAsia" w:hAnsiTheme="minorEastAsia" w:eastAsiaTheme="minorEastAsia" w:cstheme="minorEastAsia"/>
          <w:sz w:val="24"/>
          <w:highlight w:val="none"/>
          <w:shd w:val="clear" w:color="auto" w:fill="FFFFFF"/>
        </w:rPr>
        <w:t>TVOC</w:t>
      </w:r>
      <w:r>
        <w:rPr>
          <w:rFonts w:hint="eastAsia" w:asciiTheme="minorEastAsia" w:hAnsiTheme="minorEastAsia" w:eastAsiaTheme="minorEastAsia" w:cstheme="minorEastAsia"/>
          <w:sz w:val="24"/>
          <w:highlight w:val="none"/>
          <w:shd w:val="clear" w:color="auto" w:fill="FFFFFF"/>
        </w:rPr>
        <w:t>）、软质家具和硬质家具的燃烧性能等级和分级、外观性能要求、木工要求、表面理化性能</w:t>
      </w:r>
      <w:r>
        <w:rPr>
          <w:rFonts w:asciiTheme="minorEastAsia" w:hAnsiTheme="minorEastAsia" w:eastAsiaTheme="minorEastAsia" w:cstheme="minorEastAsia"/>
          <w:sz w:val="24"/>
          <w:highlight w:val="none"/>
          <w:shd w:val="clear" w:color="auto" w:fill="FFFFFF"/>
        </w:rPr>
        <w:t>-</w:t>
      </w:r>
      <w:r>
        <w:rPr>
          <w:rFonts w:hint="eastAsia" w:asciiTheme="minorEastAsia" w:hAnsiTheme="minorEastAsia" w:eastAsiaTheme="minorEastAsia" w:cstheme="minorEastAsia"/>
          <w:sz w:val="24"/>
          <w:highlight w:val="none"/>
          <w:shd w:val="clear" w:color="auto" w:fill="FFFFFF"/>
        </w:rPr>
        <w:t>软、硬质覆面、桌类强度和耐久性、有害物质限量</w:t>
      </w:r>
      <w:r>
        <w:rPr>
          <w:rFonts w:asciiTheme="minorEastAsia" w:hAnsiTheme="minorEastAsia" w:eastAsiaTheme="minorEastAsia" w:cstheme="minorEastAsia"/>
          <w:sz w:val="24"/>
          <w:highlight w:val="none"/>
          <w:shd w:val="clear" w:color="auto" w:fill="FFFFFF"/>
        </w:rPr>
        <w:t>-</w:t>
      </w:r>
      <w:r>
        <w:rPr>
          <w:rFonts w:hint="eastAsia" w:asciiTheme="minorEastAsia" w:hAnsiTheme="minorEastAsia" w:eastAsiaTheme="minorEastAsia" w:cstheme="minorEastAsia"/>
          <w:sz w:val="24"/>
          <w:highlight w:val="none"/>
          <w:shd w:val="clear" w:color="auto" w:fill="FFFFFF"/>
        </w:rPr>
        <w:t>甲醛释放量、抗菌性能（桌面）、桌类稳定性。</w:t>
      </w:r>
      <w:r>
        <w:rPr>
          <w:rFonts w:asciiTheme="minorEastAsia" w:hAnsiTheme="minorEastAsia" w:eastAsiaTheme="minorEastAsia" w:cstheme="minorEastAsia"/>
          <w:sz w:val="24"/>
          <w:highlight w:val="none"/>
          <w:shd w:val="clear" w:color="auto" w:fill="FFFFFF"/>
        </w:rPr>
        <w:cr/>
      </w:r>
      <w:r>
        <w:rPr>
          <w:rFonts w:hint="eastAsia" w:asciiTheme="minorEastAsia" w:hAnsiTheme="minorEastAsia" w:eastAsiaTheme="minorEastAsia" w:cstheme="minorEastAsia"/>
          <w:sz w:val="24"/>
          <w:highlight w:val="none"/>
          <w:shd w:val="clear" w:color="auto" w:fill="FFFFFF"/>
        </w:rPr>
        <w:t>（2）原材料：</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1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①</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实木芯多层胶合板：检测依据：GB 18580-2017《室内装饰装修材料 人造板及其制品中甲醛释放限量》、GB/T39600-2021《人造板及其制品甲醛释放量分级》、GB/T 35601-2017《绿色产品评价 人造板和木质地板》、GB 8624-2012《建筑材料及制品燃烧性能分级》、GB 20286-2006 《公共场所阻燃制品及组件燃烧性能要求和标识》 检测结果：甲醛释放量（mg/m³）≤0.025mg/m³、燃烧性能等级符合B1-B、燃烧性能最大烟密度≤75%。</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2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②</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 xml:space="preserve"> 脚轮：检测依据：QB/T4765-2014《家具用脚轮》</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 xml:space="preserve"> 检测项目：至少包含主要尺寸、外观、装配、抗冲击性、导电性、手动锁定装置、动载荷、滚动阻力、旋转阻力、静载荷。</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3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③</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红橡木实木板：检测依据：GB/T1927.4-2021《无疵小试样木材物理力学性质试验方法 第4部分:含水率测定》、GB/T1927.5-2021《无疵)小试样木材物理力学性质试验方法 第5部分:密度测定》、GB/T 1927.7-2021《无疵小试样木材物理力学性质试验方法 第7部分:吸水性测定》、GB/T1927.9-2021《无疵小试样木材物理力学性质试验方法 第9部分:抗弯强度测定》、GB/T1927.10-2021《无疵小试样木材物理力学性质试验方法第10部分:抗弯弹性模量测定》 GB/T 29894-2013 《木材鉴别方法通则》</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检测项目：至少包含木材含水率、气干密度、木材抗弯强度、抗弯弹性模量、吸水性、木材树种判定。</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4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④</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五金连接件（连接件）：检测依据：GB/T28203-2011《家具用连接件技术要求及试验方法》、GB 8624-2012《建筑材料及制品燃烧性能分级》</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检测项目：至少包含主要尺寸与角度、外观、理化性能、力学性能及燃烧性能。</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检测结果：燃烧性能符合A-A1等级。</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5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⑤</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水基型胶粘剂（白乳胶）：检测依据：GB 18583-2008《室内装饰装修材料 胶粘剂中有害物质限量》</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检测结果：游离甲醛、笨、甲苯+二甲苯均未检出；总挥发性有机物≤38g/L；</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6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⑥</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PVC封边条：检测依据：QB/T 4463-2013《家具用封边条技术要求》</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检测结果：耐磨性磨30r后无露底；耐开裂性、耐光色牢度符合要求；</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 xml:space="preserve"> </w:t>
      </w: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7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⑦</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塑粉：检测依据：GB 28481-2012《塑料家具中有害物质限量》</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检测项目：至少包括:邻苯二甲酸酯、重金属、多环芳烃、多溴联笨（PBB）；多溴二笨醚（PBDE）等</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检测结果：邻苯二甲酸酯(DBP、BBP、DEHP、DNOP、DINP、DIDP）；重金属（可溶性铅、可溶性镉、可溶性铬、可溶性汞）； 16种多环芳烃（PAH）总量）；多溴联笨（PBB）；多溴二笨醚（PBDE）均需未检出；</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highlight w:val="none"/>
          <w:shd w:val="clear" w:color="auto" w:fill="FFFFFF"/>
        </w:rPr>
        <w:fldChar w:fldCharType="begin"/>
      </w:r>
      <w:r>
        <w:rPr>
          <w:rFonts w:asciiTheme="minorEastAsia" w:hAnsiTheme="minorEastAsia" w:eastAsiaTheme="minorEastAsia" w:cstheme="minorEastAsia"/>
          <w:sz w:val="24"/>
          <w:highlight w:val="none"/>
          <w:shd w:val="clear" w:color="auto" w:fill="FFFFFF"/>
        </w:rPr>
        <w:instrText xml:space="preserve"> </w:instrText>
      </w:r>
      <w:r>
        <w:rPr>
          <w:rFonts w:hint="eastAsia" w:asciiTheme="minorEastAsia" w:hAnsiTheme="minorEastAsia" w:eastAsiaTheme="minorEastAsia" w:cstheme="minorEastAsia"/>
          <w:sz w:val="24"/>
          <w:highlight w:val="none"/>
          <w:shd w:val="clear" w:color="auto" w:fill="FFFFFF"/>
        </w:rPr>
        <w:instrText xml:space="preserve">= 8 \* GB3</w:instrText>
      </w:r>
      <w:r>
        <w:rPr>
          <w:rFonts w:asciiTheme="minorEastAsia" w:hAnsiTheme="minorEastAsia" w:eastAsiaTheme="minorEastAsia" w:cstheme="minorEastAsia"/>
          <w:sz w:val="24"/>
          <w:highlight w:val="none"/>
          <w:shd w:val="clear" w:color="auto" w:fill="FFFFFF"/>
        </w:rPr>
        <w:instrText xml:space="preserve"> </w:instrText>
      </w:r>
      <w:r>
        <w:rPr>
          <w:rFonts w:asciiTheme="minorEastAsia" w:hAnsiTheme="minorEastAsia" w:eastAsiaTheme="minorEastAsia" w:cstheme="minorEastAsia"/>
          <w:sz w:val="24"/>
          <w:highlight w:val="none"/>
          <w:shd w:val="clear" w:color="auto" w:fill="FFFFFF"/>
        </w:rPr>
        <w:fldChar w:fldCharType="separate"/>
      </w:r>
      <w:r>
        <w:rPr>
          <w:rFonts w:hint="eastAsia" w:asciiTheme="minorEastAsia" w:hAnsiTheme="minorEastAsia" w:eastAsiaTheme="minorEastAsia" w:cstheme="minorEastAsia"/>
          <w:sz w:val="24"/>
          <w:highlight w:val="none"/>
          <w:shd w:val="clear" w:color="auto" w:fill="FFFFFF"/>
        </w:rPr>
        <w:t>⑧</w:t>
      </w:r>
      <w:r>
        <w:rPr>
          <w:rFonts w:asciiTheme="minorEastAsia" w:hAnsiTheme="minorEastAsia" w:eastAsiaTheme="minorEastAsia" w:cstheme="minorEastAsia"/>
          <w:sz w:val="24"/>
          <w:highlight w:val="none"/>
          <w:shd w:val="clear" w:color="auto" w:fill="FFFFFF"/>
        </w:rPr>
        <w:fldChar w:fldCharType="end"/>
      </w:r>
      <w:r>
        <w:rPr>
          <w:rFonts w:hint="eastAsia" w:asciiTheme="minorEastAsia" w:hAnsiTheme="minorEastAsia" w:eastAsiaTheme="minorEastAsia" w:cstheme="minorEastAsia"/>
          <w:sz w:val="24"/>
          <w:highlight w:val="none"/>
          <w:shd w:val="clear" w:color="auto" w:fill="FFFFFF"/>
        </w:rPr>
        <w:t>金属型材（高频焊接管）：检测依据：GB/T 10125-2021《人造气氛腐蚀试验 盐雾试验》</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 xml:space="preserve"> 检测结果：中性盐雾试验（200h），镀层的耐蚀等级：10级；镀层对基体的保护等级：10级。</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asciiTheme="minorEastAsia" w:hAnsiTheme="minorEastAsia" w:eastAsiaTheme="minorEastAsia" w:cstheme="minorEastAsia"/>
          <w:sz w:val="24"/>
          <w:shd w:val="clear" w:color="auto" w:fill="FFFFFF"/>
        </w:rPr>
        <w:t>3</w:t>
      </w:r>
      <w:r>
        <w:rPr>
          <w:rFonts w:hint="eastAsia" w:asciiTheme="minorEastAsia" w:hAnsiTheme="minorEastAsia" w:eastAsiaTheme="minorEastAsia" w:cstheme="minorEastAsia"/>
          <w:sz w:val="24"/>
          <w:shd w:val="clear" w:color="auto" w:fill="FFFFFF"/>
        </w:rPr>
        <w:t>.采购人有权委托第三方检测机构在家具生产中的原材料进货、生产组装及成品安装等阶段中按一定比例向中标方抽取家具的某一部位进行质量、环保检测，其中产生的一切费用，包括抽检部分的破坏性</w:t>
      </w:r>
      <w:r>
        <w:rPr>
          <w:rFonts w:hint="eastAsia" w:asciiTheme="minorEastAsia" w:hAnsiTheme="minorEastAsia" w:eastAsiaTheme="minorEastAsia" w:cstheme="minorEastAsia"/>
          <w:sz w:val="24"/>
          <w:highlight w:val="none"/>
          <w:shd w:val="clear" w:color="auto" w:fill="FFFFFF"/>
        </w:rPr>
        <w:t>检测造成的损失、抽检内容缺失部分的修补、制作费及环保检测费用均包含在投标报价内。相关费用请综合考虑，含入综合单价。</w:t>
      </w:r>
    </w:p>
    <w:p>
      <w:pPr>
        <w:shd w:val="clear" w:color="auto" w:fill="FFFFFF"/>
        <w:snapToGrid w:val="0"/>
        <w:spacing w:line="360" w:lineRule="auto"/>
        <w:ind w:firstLine="480" w:firstLineChars="200"/>
        <w:rPr>
          <w:rFonts w:asciiTheme="minorEastAsia" w:hAnsiTheme="minorEastAsia" w:eastAsiaTheme="minorEastAsia" w:cstheme="minorEastAsia"/>
          <w:sz w:val="24"/>
          <w:highlight w:val="none"/>
          <w:shd w:val="clear" w:color="auto" w:fill="FFFFFF"/>
        </w:rPr>
      </w:pPr>
    </w:p>
    <w:p>
      <w:pPr>
        <w:pStyle w:val="60"/>
        <w:snapToGrid w:val="0"/>
        <w:spacing w:before="0" w:beforeAutospacing="0" w:after="0" w:afterAutospacing="0" w:line="360" w:lineRule="auto"/>
        <w:ind w:firstLine="482" w:firstLineChars="200"/>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（三）售后服务</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highlight w:val="none"/>
        </w:rPr>
        <w:t>1.货物质量保证期：投标人应提供</w:t>
      </w:r>
      <w:r>
        <w:rPr>
          <w:rFonts w:hint="eastAsia" w:asciiTheme="minorEastAsia" w:hAnsiTheme="minorEastAsia" w:eastAsiaTheme="minorEastAsia" w:cstheme="minorEastAsia"/>
          <w:highlight w:val="none"/>
          <w:lang w:eastAsia="zh-CN"/>
        </w:rPr>
        <w:t>不少于</w:t>
      </w:r>
      <w:r>
        <w:rPr>
          <w:rFonts w:hint="eastAsia" w:asciiTheme="minorEastAsia" w:hAnsiTheme="minorEastAsia" w:eastAsiaTheme="minorEastAsia" w:cstheme="minorEastAsia"/>
          <w:highlight w:val="none"/>
        </w:rPr>
        <w:t>3年（质保期限自所有家具安装调试到位并通过验收合格后开始计算）质保服务，所有服务费用包含在总</w:t>
      </w:r>
      <w:r>
        <w:rPr>
          <w:rFonts w:hint="eastAsia" w:asciiTheme="minorEastAsia" w:hAnsiTheme="minorEastAsia" w:eastAsiaTheme="minorEastAsia" w:cstheme="minorEastAsia"/>
        </w:rPr>
        <w:t>报价中。</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常使用范围内造成的损坏均进行维修，出现质量缺陷问题或同一货物在质保期内出现三次质量问题，供应商予以更换，上述维修服务费用包含在总报价中。接到采购人报修时起，2小时内响应，并提出解决方案。48小时内到达采购人现场并解决问题，如不能完成维修工作的，提供替代产品以保证项目的正常进行；质保期内配件及维护服务产生的费用包含在总报价中。质保期内，合同货物发生任何非用户人为导致的缺陷、损坏等，均由该供应商负责免费修复或更换；更换新的单件商品，必须达到原产品的质量和环保的要求，当更新的商品单位价值或累计价值之和等于2000元及以上时（按投标价计），其质保期可从更换日起重新计满投标年限。</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免费质保期内因不能排除的故障而影响工作的情况每发生一次，其免费质保期相应延长60天。免费质保期内因货物本身缺陷造成各种故障应由中标人免费予以更换；对达不到技术要求者，根据实际情况，做更换、贬值或退货处理。免费质保期满后，仅收取零配件成本费用，免人工费、差旅费。</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服务响应：合同货物出现故障后，中标人接到采购人通知应在不超过2小时内做出响应，6小时内赶到现场，24小时内完成小修。故障排除后中标人应出具书面故障诊断报告备案。质保期外响应时间同质保期内。出现故障后，中标人如未按上述要求进行响应，采购人可以采取必要的补救措施，由此产生的风险和费用由中标人承担。</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4.每年寒暑假由专业人员到校进行巡查维修，对家具出现破损的地方进行修复。</w:t>
      </w:r>
    </w:p>
    <w:p>
      <w:pPr>
        <w:pStyle w:val="60"/>
        <w:snapToGrid w:val="0"/>
        <w:spacing w:before="0" w:beforeAutospacing="0" w:after="0" w:afterAutospacing="0"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（四）其他</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1.家具的实际尺寸可能会根据实际情况做适当调整，生产前请中标厂家做好实地测量。</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2.采购清单</w:t>
      </w:r>
      <w:r>
        <w:rPr>
          <w:rFonts w:hint="eastAsia" w:asciiTheme="minorEastAsia" w:hAnsiTheme="minorEastAsia" w:eastAsiaTheme="minorEastAsia" w:cstheme="minorEastAsia"/>
          <w:lang w:val="zh-CN"/>
        </w:rPr>
        <w:t>提供的家具图片是提供给投标人的参考图片，投标人可根据技术要求进行优化。</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zh-CN"/>
        </w:rPr>
        <w:t>所有投标产品的木饰面、挡板颜色等在中标后由采购人最终确定。</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4.如需求中未提及，评分标准中有所要求的，以评分标准为准。</w:t>
      </w:r>
    </w:p>
    <w:p>
      <w:pPr>
        <w:pStyle w:val="60"/>
        <w:snapToGrid w:val="0"/>
        <w:spacing w:before="0" w:beforeAutospacing="0" w:after="0" w:afterAutospacing="0" w:line="360" w:lineRule="auto"/>
        <w:rPr>
          <w:rFonts w:asciiTheme="minorEastAsia" w:hAnsiTheme="minorEastAsia" w:eastAsiaTheme="minorEastAsia" w:cstheme="minorEastAsia"/>
        </w:rPr>
      </w:pPr>
    </w:p>
    <w:p>
      <w:pPr>
        <w:pStyle w:val="3"/>
        <w:widowControl/>
        <w:snapToGrid w:val="0"/>
        <w:ind w:left="0" w:firstLine="0"/>
        <w:rPr>
          <w:rFonts w:asciiTheme="minorEastAsia" w:hAnsiTheme="minorEastAsia" w:eastAsiaTheme="minorEastAsia" w:cstheme="minorEastAsia"/>
          <w:snapToGrid w:val="0"/>
          <w:sz w:val="24"/>
          <w:szCs w:val="24"/>
          <w:lang w:val="en-US"/>
        </w:rPr>
      </w:pPr>
      <w:bookmarkStart w:id="35" w:name="_Toc15648"/>
      <w:r>
        <w:rPr>
          <w:rFonts w:hint="eastAsia" w:asciiTheme="minorEastAsia" w:hAnsiTheme="minorEastAsia" w:eastAsiaTheme="minorEastAsia" w:cstheme="minorEastAsia"/>
          <w:snapToGrid w:val="0"/>
          <w:sz w:val="24"/>
          <w:szCs w:val="24"/>
          <w:lang w:val="en-US"/>
        </w:rPr>
        <w:t>六、</w:t>
      </w:r>
      <w:r>
        <w:rPr>
          <w:rFonts w:hint="eastAsia" w:asciiTheme="minorEastAsia" w:hAnsiTheme="minorEastAsia" w:eastAsiaTheme="minorEastAsia" w:cstheme="minorEastAsia"/>
          <w:snapToGrid w:val="0"/>
          <w:sz w:val="24"/>
          <w:szCs w:val="24"/>
        </w:rPr>
        <w:t>验收</w:t>
      </w:r>
      <w:bookmarkEnd w:id="35"/>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lang w:val="zh-CN"/>
        </w:rPr>
        <w:t>1．验</w:t>
      </w:r>
      <w:r>
        <w:rPr>
          <w:rFonts w:hint="eastAsia" w:asciiTheme="minorEastAsia" w:hAnsiTheme="minorEastAsia" w:eastAsiaTheme="minorEastAsia" w:cstheme="minorEastAsia"/>
          <w:highlight w:val="none"/>
          <w:lang w:val="zh-CN"/>
        </w:rPr>
        <w:t>收前，中标方应向采购方提供此次家具所用板材、胶水、油漆和配件等用材的质检报告、合格证和厂家出货证明等相关文件。</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 xml:space="preserve">2. </w:t>
      </w:r>
      <w:r>
        <w:rPr>
          <w:rFonts w:hint="eastAsia" w:asciiTheme="minorEastAsia" w:hAnsiTheme="minorEastAsia" w:eastAsiaTheme="minorEastAsia" w:cstheme="minorEastAsia"/>
          <w:highlight w:val="none"/>
          <w:lang w:val="en-US" w:eastAsia="zh-CN"/>
        </w:rPr>
        <w:t>验收前，</w:t>
      </w:r>
      <w:r>
        <w:rPr>
          <w:rFonts w:hint="eastAsia" w:asciiTheme="minorEastAsia" w:hAnsiTheme="minorEastAsia" w:eastAsiaTheme="minorEastAsia" w:cstheme="minorEastAsia"/>
          <w:highlight w:val="none"/>
          <w:lang w:val="zh-CN"/>
        </w:rPr>
        <w:t>委托第三方检测机构对同一批次的家具进行抽检（</w:t>
      </w:r>
      <w:r>
        <w:rPr>
          <w:rFonts w:hint="eastAsia" w:asciiTheme="minorEastAsia" w:hAnsiTheme="minorEastAsia" w:eastAsiaTheme="minorEastAsia" w:cstheme="minorEastAsia"/>
          <w:highlight w:val="none"/>
          <w:lang w:val="en-US" w:eastAsia="zh-CN"/>
        </w:rPr>
        <w:t>检测机构需报采购人同意</w:t>
      </w:r>
      <w:r>
        <w:rPr>
          <w:rFonts w:hint="eastAsia" w:asciiTheme="minorEastAsia" w:hAnsiTheme="minorEastAsia" w:eastAsiaTheme="minorEastAsia" w:cstheme="minorEastAsia"/>
          <w:highlight w:val="none"/>
          <w:lang w:val="zh-CN"/>
        </w:rPr>
        <w:t>），并出具检测报告（检测费用由中标单位承担，含在本次报价中），是组织验收的前提条件，家具安装后，宿舍整体环境要求室内环境空气质量检测合格。</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lang w:val="zh-CN"/>
        </w:rPr>
        <w:t>根据《杭州市政府采购履约验收暂行办法》杭财采监（2019）10号文，进行履约验收，验收合格报告作为项目支付的依据。初次验收费用由采购人支付。如初次验收未通过，后续验收费用由中标人支付。</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lang w:val="zh-CN"/>
        </w:rPr>
        <w:t>．在产品安装完毕后，如出现产品和标书要求不一致、或和投标样品不一致等情</w:t>
      </w:r>
      <w:r>
        <w:rPr>
          <w:rFonts w:hint="eastAsia" w:asciiTheme="minorEastAsia" w:hAnsiTheme="minorEastAsia" w:eastAsiaTheme="minorEastAsia" w:cstheme="minorEastAsia"/>
          <w:lang w:val="zh-CN"/>
        </w:rPr>
        <w:t>况，则验收不合格。</w:t>
      </w:r>
    </w:p>
    <w:p>
      <w:pPr>
        <w:pStyle w:val="60"/>
        <w:snapToGrid w:val="0"/>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zh-CN"/>
        </w:rPr>
        <w:t>．验收由采购人负责，验收合格，由采购人签署验收合格报告。</w:t>
      </w:r>
    </w:p>
    <w:p>
      <w:pPr>
        <w:widowControl/>
        <w:shd w:val="clear" w:color="auto" w:fill="FFFFFF"/>
        <w:snapToGrid w:val="0"/>
        <w:spacing w:line="360" w:lineRule="auto"/>
        <w:jc w:val="left"/>
        <w:rPr>
          <w:rFonts w:asciiTheme="minorEastAsia" w:hAnsiTheme="minorEastAsia" w:eastAsiaTheme="minorEastAsia" w:cstheme="minorEastAsia"/>
          <w:sz w:val="24"/>
          <w:shd w:val="clear" w:color="auto" w:fill="FFFFFF"/>
        </w:rPr>
      </w:pPr>
    </w:p>
    <w:p>
      <w:pPr>
        <w:pStyle w:val="60"/>
        <w:widowControl w:val="0"/>
        <w:shd w:val="clear" w:color="auto" w:fill="FFFFFF"/>
        <w:snapToGrid w:val="0"/>
        <w:spacing w:before="0" w:beforeAutospacing="0" w:after="0" w:afterAutospacing="0" w:line="360" w:lineRule="auto"/>
        <w:jc w:val="both"/>
        <w:outlineLvl w:val="1"/>
        <w:rPr>
          <w:rFonts w:asciiTheme="minorEastAsia" w:hAnsiTheme="minorEastAsia" w:eastAsiaTheme="minorEastAsia" w:cstheme="minorEastAsia"/>
          <w:b/>
          <w:bCs/>
          <w:snapToGrid w:val="0"/>
          <w:shd w:val="clear" w:color="auto" w:fill="FFFFFF"/>
        </w:rPr>
      </w:pPr>
      <w:bookmarkStart w:id="36" w:name="_Toc9568"/>
      <w:bookmarkStart w:id="37" w:name="_Toc31874"/>
      <w:r>
        <w:rPr>
          <w:rFonts w:hint="eastAsia" w:asciiTheme="minorEastAsia" w:hAnsiTheme="minorEastAsia" w:eastAsiaTheme="minorEastAsia" w:cstheme="minorEastAsia"/>
          <w:b/>
          <w:bCs/>
          <w:snapToGrid w:val="0"/>
          <w:kern w:val="2"/>
          <w:shd w:val="clear" w:color="auto" w:fill="FFFFFF"/>
        </w:rPr>
        <w:t>七、</w:t>
      </w:r>
      <w:bookmarkEnd w:id="36"/>
      <w:r>
        <w:rPr>
          <w:rFonts w:hint="eastAsia" w:asciiTheme="minorEastAsia" w:hAnsiTheme="minorEastAsia" w:eastAsiaTheme="minorEastAsia" w:cstheme="minorEastAsia"/>
          <w:b/>
          <w:bCs/>
          <w:snapToGrid w:val="0"/>
          <w:kern w:val="2"/>
          <w:shd w:val="clear" w:color="auto" w:fill="FFFFFF"/>
        </w:rPr>
        <w:t>商务要求</w:t>
      </w:r>
      <w:bookmarkEnd w:id="37"/>
    </w:p>
    <w:p>
      <w:pPr>
        <w:shd w:val="clear" w:color="auto" w:fill="FFFFFF"/>
        <w:snapToGrid w:val="0"/>
        <w:spacing w:line="360" w:lineRule="auto"/>
        <w:ind w:firstLine="480" w:firstLineChars="200"/>
        <w:jc w:val="left"/>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（一）投标报价</w:t>
      </w:r>
    </w:p>
    <w:p>
      <w:pPr>
        <w:shd w:val="clear" w:color="auto" w:fill="FFFFFF"/>
        <w:snapToGrid w:val="0"/>
        <w:spacing w:line="360" w:lineRule="auto"/>
        <w:ind w:firstLine="480" w:firstLineChars="200"/>
        <w:jc w:val="left"/>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本项目为固定总价，报价应包含货物设计、制造、包装、仓储、运输装缷、保险、安装、调试及其材料及保修期内备品备件、专用工具、伴随服务、技术图纸资料、人员培训发生的所有含税费用、支付给员工的工资和国家强制缴纳的各种社会保障资金等。</w:t>
      </w:r>
    </w:p>
    <w:p>
      <w:pPr>
        <w:shd w:val="clear" w:color="auto" w:fill="FFFFFF"/>
        <w:snapToGrid w:val="0"/>
        <w:spacing w:line="360" w:lineRule="auto"/>
        <w:ind w:firstLine="480" w:firstLineChars="200"/>
        <w:jc w:val="left"/>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（二）合同款支付</w:t>
      </w:r>
    </w:p>
    <w:p>
      <w:pPr>
        <w:pStyle w:val="26"/>
        <w:spacing w:line="360" w:lineRule="auto"/>
      </w:pPr>
      <w:r>
        <w:rPr>
          <w:rFonts w:hint="eastAsia"/>
        </w:rPr>
        <w:t>本项目为2023年虚拟指标，待2023年财政预算下达后5个工作日内，采购人向中标人支付合同金额的</w:t>
      </w:r>
      <w:r>
        <w:t>4</w:t>
      </w:r>
      <w:r>
        <w:rPr>
          <w:rFonts w:hint="eastAsia"/>
        </w:rPr>
        <w:t xml:space="preserve">0%合同款；货物及设备在中标人安装调试完毕并经采购人验收合格后5个工作日内，支付合同剩余金额。 </w:t>
      </w:r>
    </w:p>
    <w:p>
      <w:pPr>
        <w:pStyle w:val="26"/>
        <w:spacing w:line="360" w:lineRule="auto"/>
        <w:sectPr>
          <w:footerReference r:id="rId8" w:type="default"/>
          <w:pgSz w:w="11905" w:h="16838"/>
          <w:pgMar w:top="1417" w:right="1418" w:bottom="1417" w:left="1418" w:header="851" w:footer="850" w:gutter="0"/>
          <w:cols w:space="0" w:num="1"/>
        </w:sectPr>
      </w:pPr>
    </w:p>
    <w:tbl>
      <w:tblPr>
        <w:tblStyle w:val="63"/>
        <w:tblW w:w="14067" w:type="dxa"/>
        <w:tblInd w:w="93" w:type="dxa"/>
        <w:tblLayout w:type="fixed"/>
        <w:tblCellMar>
          <w:top w:w="0" w:type="dxa"/>
          <w:left w:w="108" w:type="dxa"/>
          <w:bottom w:w="0" w:type="dxa"/>
          <w:right w:w="108" w:type="dxa"/>
        </w:tblCellMar>
      </w:tblPr>
      <w:tblGrid>
        <w:gridCol w:w="517"/>
        <w:gridCol w:w="887"/>
        <w:gridCol w:w="1913"/>
        <w:gridCol w:w="2375"/>
        <w:gridCol w:w="6350"/>
        <w:gridCol w:w="800"/>
        <w:gridCol w:w="525"/>
        <w:gridCol w:w="700"/>
      </w:tblGrid>
      <w:tr>
        <w:tblPrEx>
          <w:tblCellMar>
            <w:top w:w="0" w:type="dxa"/>
            <w:left w:w="108" w:type="dxa"/>
            <w:bottom w:w="0" w:type="dxa"/>
            <w:right w:w="108" w:type="dxa"/>
          </w:tblCellMar>
        </w:tblPrEx>
        <w:trPr>
          <w:trHeight w:val="70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产品</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规格（mm）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参考图片</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材质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345" w:hRule="atLeast"/>
        </w:trPr>
        <w:tc>
          <w:tcPr>
            <w:tcW w:w="14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六人间学生宿舍（3号楼230间，4号楼58间）</w:t>
            </w:r>
          </w:p>
        </w:tc>
      </w:tr>
      <w:tr>
        <w:tblPrEx>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公寓组合床(四人)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4500*900*2985</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1942465</wp:posOffset>
                  </wp:positionV>
                  <wp:extent cx="1266825" cy="805815"/>
                  <wp:effectExtent l="0" t="0" r="9525" b="13335"/>
                  <wp:wrapNone/>
                  <wp:docPr id="8" name="图片_70"/>
                  <wp:cNvGraphicFramePr/>
                  <a:graphic xmlns:a="http://schemas.openxmlformats.org/drawingml/2006/main">
                    <a:graphicData uri="http://schemas.openxmlformats.org/drawingml/2006/picture">
                      <pic:pic xmlns:pic="http://schemas.openxmlformats.org/drawingml/2006/picture">
                        <pic:nvPicPr>
                          <pic:cNvPr id="8" name="图片_70"/>
                          <pic:cNvPicPr/>
                        </pic:nvPicPr>
                        <pic:blipFill>
                          <a:blip r:embed="rId23"/>
                          <a:stretch>
                            <a:fillRect/>
                          </a:stretch>
                        </pic:blipFill>
                        <pic:spPr>
                          <a:xfrm>
                            <a:off x="0" y="0"/>
                            <a:ext cx="1266825" cy="80581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1.钢架：立脚采用65*65*26*1.0 L型钢管，床框采用20*80*1.2mm，20*30*1.2mm矩形管组合而成；护栏采用25*25*19*8*1.0内凹异形钢管，内嵌饰面实木芯多层胶合板，保证安全高度≥340mm；</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2.内直梯采用18mm厚实木芯多层胶合板制作，25*25*1.2mm方管焊接；蚊帐架采用30*20*1.2矩形钢管制作；抽拉储物柜采用20*20*1.2mm矩形管，φ1</w:t>
            </w:r>
            <w:r>
              <w:rPr>
                <w:rFonts w:ascii="宋体" w:hAnsi="宋体" w:cs="宋体"/>
                <w:color w:val="000000"/>
                <w:kern w:val="0"/>
                <w:szCs w:val="21"/>
                <w:lang w:bidi="ar"/>
              </w:rPr>
              <w:t>6</w:t>
            </w:r>
            <w:r>
              <w:rPr>
                <w:rFonts w:hint="eastAsia" w:ascii="宋体" w:hAnsi="宋体" w:cs="宋体"/>
                <w:color w:val="000000"/>
                <w:kern w:val="0"/>
                <w:szCs w:val="21"/>
                <w:lang w:bidi="ar"/>
              </w:rPr>
              <w:t>*1.2mm圆管组合而成。</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3.板材：床板采用E0级实木芯多层胶合板，基材采用≥18MM厚实木芯多层胶合板，同色封边；</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4.护栏：分为两部分，第一部分与上床挺、蚊帐杆连接配置3个装饰孔，装饰孔内空尺寸：188*40MM，第二部分为上铺床厅护栏配置2个装饰孔，装饰孔内空尺寸：188*40MM，均采用18MM实木芯多层胶合板，高度≥340mm；侧护栏板采用18MM实木芯多层胶合板，高度≥340mm；后护栏板采用18MM实木芯多层胶合板，高度≥200MM，同色封边；</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5.爬梯：踏板采用18MM实木芯多层胶合板，爬梯侧板采用25MM实木芯多层；爬梯抽屉板采用18MM实木芯多层胶合板；踏板前端PVC防滑条集成组装，四阶台阶设计，上翻式柜门，自动复位，增加使用安全性；</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6.底部抽拉储物柜前端板采用18MM实木芯多层胶合板，抽拉储物柜底部和侧面配置φ32mm定向轮。</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7.焊接：均采用二氧化碳气体保护焊，表面经去油、除锈、硅烷工艺处理后静电喷塑</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8.五金件配件：铰链，导轨采用“海蒂诗”、“fgv”牌或“dtc”等同档次及以上配件；                                                            9.床垫：植物棉床垫，填充为食品级别的植物棉，以植物纤维为原料，整个制作工艺属物理变化，生产环境清洁无污染。</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10.做好透气、防尘及挂蚊帐处理；</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11.每位床框上带插扣式名片标签1个，规格95*65mm</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12.所有实木芯多层胶合板甲醛释放量达到E0级，全PVC封边工艺。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出样一组</w:t>
            </w:r>
          </w:p>
        </w:tc>
      </w:tr>
      <w:tr>
        <w:tblPrEx>
          <w:tblCellMar>
            <w:top w:w="0" w:type="dxa"/>
            <w:left w:w="108" w:type="dxa"/>
            <w:bottom w:w="0" w:type="dxa"/>
            <w:right w:w="108" w:type="dxa"/>
          </w:tblCellMar>
        </w:tblPrEx>
        <w:trPr>
          <w:trHeight w:val="42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公寓组合床(二人)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2518*900*2985</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0288" behindDoc="0" locked="0" layoutInCell="1" allowOverlap="1">
                  <wp:simplePos x="0" y="0"/>
                  <wp:positionH relativeFrom="column">
                    <wp:posOffset>190500</wp:posOffset>
                  </wp:positionH>
                  <wp:positionV relativeFrom="paragraph">
                    <wp:posOffset>1706880</wp:posOffset>
                  </wp:positionV>
                  <wp:extent cx="1104265" cy="1284605"/>
                  <wp:effectExtent l="0" t="0" r="635" b="10795"/>
                  <wp:wrapNone/>
                  <wp:docPr id="12" name="图片_72"/>
                  <wp:cNvGraphicFramePr/>
                  <a:graphic xmlns:a="http://schemas.openxmlformats.org/drawingml/2006/main">
                    <a:graphicData uri="http://schemas.openxmlformats.org/drawingml/2006/picture">
                      <pic:pic xmlns:pic="http://schemas.openxmlformats.org/drawingml/2006/picture">
                        <pic:nvPicPr>
                          <pic:cNvPr id="12" name="图片_72"/>
                          <pic:cNvPicPr/>
                        </pic:nvPicPr>
                        <pic:blipFill>
                          <a:blip r:embed="rId24"/>
                          <a:stretch>
                            <a:fillRect/>
                          </a:stretch>
                        </pic:blipFill>
                        <pic:spPr>
                          <a:xfrm>
                            <a:off x="0" y="0"/>
                            <a:ext cx="1104265" cy="128460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1.钢架：立脚采用65*65*26*1.0 L型钢管，床框采用20*80*1.2mm，20*30*1.2mm矩形管组合而成；护栏采用25*25*19*8*1.0内凹异形钢管，内嵌实木芯多层胶合板，保证安全高度≥340mm；</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2.内直梯采用18mm厚实木芯多层胶合板制作，25*25*1.2mm方管焊接；蚊帐架采用30*20*1.2矩形钢管制作；抽拉储物柜采用20*20*1.2mm矩形管，φ1</w:t>
            </w:r>
            <w:r>
              <w:rPr>
                <w:rFonts w:ascii="宋体" w:hAnsi="宋体" w:cs="宋体"/>
                <w:color w:val="000000"/>
                <w:kern w:val="0"/>
                <w:szCs w:val="21"/>
                <w:lang w:bidi="ar"/>
              </w:rPr>
              <w:t>6</w:t>
            </w:r>
            <w:r>
              <w:rPr>
                <w:rFonts w:hint="eastAsia" w:ascii="宋体" w:hAnsi="宋体" w:cs="宋体"/>
                <w:color w:val="000000"/>
                <w:kern w:val="0"/>
                <w:szCs w:val="21"/>
                <w:lang w:bidi="ar"/>
              </w:rPr>
              <w:t>*1.2mm圆管组合而成。</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3.板材：床板采用E0级实木芯多层胶合板，基材采用≥18MM厚实木芯多层胶合板，同色封边；</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4.护栏：分为两部分，第一部分与上床挺、蚊帐杆连接配置3个装饰孔，装饰孔内空尺寸：188*40MM，第二部分为上铺床厅护栏配置2个装饰孔，装饰孔内空尺寸：188*40MM，均采用18MM实木芯多层，高度≥340mm；侧护栏板采用18MM实木芯多层胶合板，高度≥340mm；后护栏板采用18MM实木芯多层胶合板，高度≥200MM，同色封边；</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5.爬梯：踏板采用18MM实木芯多层胶合板，爬梯侧板采用25MM实木芯多层；爬梯抽屉板采用18MM实木芯多层胶合板；踏板前端PVC防滑条集成组装，四阶台阶设计，上翻式柜门，自动复位，增加使用安全性；</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6.底部抽拉储物柜前端板采用18MM实木芯多层胶合板，抽拉储物柜底部和侧面配置φ32mm定向轮。</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7.焊接：均采用二氧化碳气体保护焊，表面经去油、除锈、硅烷工艺处理后静电喷塑</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8.五金件配件：铰链，导轨采用“海蒂诗”、“fgv”牌或“dtc”等同档次及以上配件；                                                            9.床垫：植物棉床垫，填充为食品级别的植物棉，以植物纤维为原料，整个制作工艺属物理变化，生产环境清洁无污染。</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10.做好透气、防尘及挂蚊帐处理；</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11.每位床框上带插扣式名片标签1个，规格95*65mm</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12.所有实木芯多层胶合板甲醛释放量达到E0级，全PVC封边工艺。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21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储物柜(六人)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1500*550*2000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1312" behindDoc="0" locked="0" layoutInCell="1" allowOverlap="1">
                  <wp:simplePos x="0" y="0"/>
                  <wp:positionH relativeFrom="column">
                    <wp:posOffset>287020</wp:posOffset>
                  </wp:positionH>
                  <wp:positionV relativeFrom="paragraph">
                    <wp:posOffset>13970</wp:posOffset>
                  </wp:positionV>
                  <wp:extent cx="851535" cy="1289050"/>
                  <wp:effectExtent l="0" t="0" r="5715" b="6350"/>
                  <wp:wrapNone/>
                  <wp:docPr id="1" name="图片_12"/>
                  <wp:cNvGraphicFramePr/>
                  <a:graphic xmlns:a="http://schemas.openxmlformats.org/drawingml/2006/main">
                    <a:graphicData uri="http://schemas.openxmlformats.org/drawingml/2006/picture">
                      <pic:pic xmlns:pic="http://schemas.openxmlformats.org/drawingml/2006/picture">
                        <pic:nvPicPr>
                          <pic:cNvPr id="1" name="图片_12"/>
                          <pic:cNvPicPr/>
                        </pic:nvPicPr>
                        <pic:blipFill>
                          <a:blip r:embed="rId25"/>
                          <a:stretch>
                            <a:fillRect/>
                          </a:stretch>
                        </pic:blipFill>
                        <pic:spPr>
                          <a:xfrm>
                            <a:off x="0" y="0"/>
                            <a:ext cx="851535" cy="128905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整体采用18MM实木芯多层胶合板制作，同色封边，底部钢架采用25*25*1.2MM矩形管和φ19*1.2MM制作，表面喷塑处理。</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挂衣杆底座采用ABS材料，不锈钢挂衣标杆或铝合金挂衣杆尺寸φ22mm厚度1mm或30*18mm，上圆（R6）下方。</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五金件;铰链采用“海蒂诗”、“fgv”牌或“dtc”等同档次及以上配件；拉手采用高强度太空铝铸件或采用铝、塑复合短腰形拉手。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出样一组</w:t>
            </w:r>
          </w:p>
        </w:tc>
      </w:tr>
      <w:tr>
        <w:tblPrEx>
          <w:tblCellMar>
            <w:top w:w="0" w:type="dxa"/>
            <w:left w:w="108" w:type="dxa"/>
            <w:bottom w:w="0" w:type="dxa"/>
            <w:right w:w="108" w:type="dxa"/>
          </w:tblCellMar>
        </w:tblPrEx>
        <w:trPr>
          <w:trHeight w:val="226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写字桌（三人）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1650*600*1800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2336" behindDoc="0" locked="0" layoutInCell="1" allowOverlap="1">
                  <wp:simplePos x="0" y="0"/>
                  <wp:positionH relativeFrom="column">
                    <wp:posOffset>156210</wp:posOffset>
                  </wp:positionH>
                  <wp:positionV relativeFrom="paragraph">
                    <wp:posOffset>156845</wp:posOffset>
                  </wp:positionV>
                  <wp:extent cx="1132205" cy="1176020"/>
                  <wp:effectExtent l="0" t="0" r="10795" b="5080"/>
                  <wp:wrapNone/>
                  <wp:docPr id="9" name="图片_18"/>
                  <wp:cNvGraphicFramePr/>
                  <a:graphic xmlns:a="http://schemas.openxmlformats.org/drawingml/2006/main">
                    <a:graphicData uri="http://schemas.openxmlformats.org/drawingml/2006/picture">
                      <pic:pic xmlns:pic="http://schemas.openxmlformats.org/drawingml/2006/picture">
                        <pic:nvPicPr>
                          <pic:cNvPr id="9" name="图片_18"/>
                          <pic:cNvPicPr/>
                        </pic:nvPicPr>
                        <pic:blipFill>
                          <a:blip r:embed="rId26"/>
                          <a:stretch>
                            <a:fillRect/>
                          </a:stretch>
                        </pic:blipFill>
                        <pic:spPr>
                          <a:xfrm>
                            <a:off x="0" y="0"/>
                            <a:ext cx="1132205" cy="117602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整体采用18MM实木芯多层胶合板制作，同色封边。脸盆区采用φ16MM202不锈钢钢架。</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书桌配置3个抽屉，抽屉底部配置脸盆储物区，桌上柜配置层板。</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五金件;铰链、轨道采用“海蒂诗”、“fgv”牌或“dtc”等同档次及以上配件；拉手采用高强度太空铝铸件或采用铝、塑复合短腰形拉手。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576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出样一组</w:t>
            </w:r>
          </w:p>
        </w:tc>
      </w:tr>
      <w:tr>
        <w:tblPrEx>
          <w:tblCellMar>
            <w:top w:w="0" w:type="dxa"/>
            <w:left w:w="108" w:type="dxa"/>
            <w:bottom w:w="0" w:type="dxa"/>
            <w:right w:w="108" w:type="dxa"/>
          </w:tblCellMar>
        </w:tblPrEx>
        <w:trPr>
          <w:trHeight w:val="279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公寓椅</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485*500*800（±3mm）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3360" behindDoc="0" locked="0" layoutInCell="1" allowOverlap="1">
                  <wp:simplePos x="0" y="0"/>
                  <wp:positionH relativeFrom="column">
                    <wp:posOffset>210185</wp:posOffset>
                  </wp:positionH>
                  <wp:positionV relativeFrom="paragraph">
                    <wp:posOffset>373380</wp:posOffset>
                  </wp:positionV>
                  <wp:extent cx="911860" cy="1082675"/>
                  <wp:effectExtent l="0" t="0" r="2540" b="3175"/>
                  <wp:wrapNone/>
                  <wp:docPr id="10" name="图片_5"/>
                  <wp:cNvGraphicFramePr/>
                  <a:graphic xmlns:a="http://schemas.openxmlformats.org/drawingml/2006/main">
                    <a:graphicData uri="http://schemas.openxmlformats.org/drawingml/2006/picture">
                      <pic:pic xmlns:pic="http://schemas.openxmlformats.org/drawingml/2006/picture">
                        <pic:nvPicPr>
                          <pic:cNvPr id="10" name="图片_5"/>
                          <pic:cNvPicPr/>
                        </pic:nvPicPr>
                        <pic:blipFill>
                          <a:blip r:embed="rId27"/>
                          <a:stretch>
                            <a:fillRect/>
                          </a:stretch>
                        </pic:blipFill>
                        <pic:spPr>
                          <a:xfrm>
                            <a:off x="0" y="0"/>
                            <a:ext cx="911860" cy="108267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1.椅面：使用改性PP材料混入加强纤维，经模具一次注塑成型，独具匠心的椅背设计，提供舒适安全背部支撑。椅面边缘厚度≥4MM,椅面座深：≥390MM。椅面带有腰靠，腰靠尺寸：305*120mm，腰靠边缘渐薄设计，边缘尺寸：≥2MM。 （四色可选） </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2.脚套：主体选用尼龙（PA)材料制作，与地面接触面采用毛毡软性材料，具有优质的耐磨性和保护地面的特点，前端脚套尺寸：40*43MM，后脚垫尺寸：85*100*33MM。</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3.钢架：椅脚采用φ32*1.8mm圆管；椅面固定管采用φ25*1.5mm圆管，弯管焊接加工。</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highlight w:val="yellow"/>
              </w:rPr>
            </w:pPr>
            <w:r>
              <w:rPr>
                <w:rFonts w:hint="eastAsia" w:ascii="宋体" w:hAnsi="宋体" w:cs="宋体"/>
                <w:color w:val="000000"/>
                <w:szCs w:val="21"/>
              </w:rPr>
              <w:t>出样一张</w:t>
            </w:r>
          </w:p>
        </w:tc>
      </w:tr>
      <w:tr>
        <w:tblPrEx>
          <w:tblCellMar>
            <w:top w:w="0" w:type="dxa"/>
            <w:left w:w="108" w:type="dxa"/>
            <w:bottom w:w="0" w:type="dxa"/>
            <w:right w:w="108" w:type="dxa"/>
          </w:tblCellMar>
        </w:tblPrEx>
        <w:trPr>
          <w:trHeight w:val="465" w:hRule="atLeast"/>
        </w:trPr>
        <w:tc>
          <w:tcPr>
            <w:tcW w:w="14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四人间学生宿舍（3号楼1间，4号楼1间）</w:t>
            </w:r>
          </w:p>
        </w:tc>
      </w:tr>
      <w:tr>
        <w:tblPrEx>
          <w:tblCellMar>
            <w:top w:w="0" w:type="dxa"/>
            <w:left w:w="108" w:type="dxa"/>
            <w:bottom w:w="0" w:type="dxa"/>
            <w:right w:w="108" w:type="dxa"/>
          </w:tblCellMar>
        </w:tblPrEx>
        <w:trPr>
          <w:trHeight w:val="6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公寓组合床（四人加长）</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4700*900*2985</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4384" behindDoc="0" locked="0" layoutInCell="1" allowOverlap="1">
                  <wp:simplePos x="0" y="0"/>
                  <wp:positionH relativeFrom="column">
                    <wp:posOffset>73025</wp:posOffset>
                  </wp:positionH>
                  <wp:positionV relativeFrom="paragraph">
                    <wp:posOffset>2011045</wp:posOffset>
                  </wp:positionV>
                  <wp:extent cx="1210310" cy="820420"/>
                  <wp:effectExtent l="0" t="0" r="8890" b="17780"/>
                  <wp:wrapNone/>
                  <wp:docPr id="2" name="图片_73"/>
                  <wp:cNvGraphicFramePr/>
                  <a:graphic xmlns:a="http://schemas.openxmlformats.org/drawingml/2006/main">
                    <a:graphicData uri="http://schemas.openxmlformats.org/drawingml/2006/picture">
                      <pic:pic xmlns:pic="http://schemas.openxmlformats.org/drawingml/2006/picture">
                        <pic:nvPicPr>
                          <pic:cNvPr id="2" name="图片_73"/>
                          <pic:cNvPicPr/>
                        </pic:nvPicPr>
                        <pic:blipFill>
                          <a:blip r:embed="rId23"/>
                          <a:stretch>
                            <a:fillRect/>
                          </a:stretch>
                        </pic:blipFill>
                        <pic:spPr>
                          <a:xfrm>
                            <a:off x="0" y="0"/>
                            <a:ext cx="1210310" cy="82042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1.钢架：立脚采用65*65*26*1.0 L型钢管，床框采用20*80*1.2mm，20*30*1.2mm矩形管组合而成；护栏采用25*25*19*8*1.0内凹异形钢管，内嵌实木芯多层胶合板，保证安全高度≥340mm；</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2.内直梯采用18mm厚实木芯多层胶合板制作，25*25*1.2mm方管焊接；蚊帐架采用30*20*1.2矩形钢管制作；抽拉储物柜采用20*20*1.2mm矩形管，φ1</w:t>
            </w:r>
            <w:r>
              <w:rPr>
                <w:rFonts w:ascii="宋体" w:hAnsi="宋体" w:cs="宋体"/>
                <w:color w:val="000000"/>
                <w:kern w:val="0"/>
                <w:szCs w:val="21"/>
                <w:lang w:bidi="ar"/>
              </w:rPr>
              <w:t>6</w:t>
            </w:r>
            <w:r>
              <w:rPr>
                <w:rFonts w:hint="eastAsia" w:ascii="宋体" w:hAnsi="宋体" w:cs="宋体"/>
                <w:color w:val="000000"/>
                <w:kern w:val="0"/>
                <w:szCs w:val="21"/>
                <w:lang w:bidi="ar"/>
              </w:rPr>
              <w:t>*1.2mm圆管组合而成。</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3.板材：床板采用E0级实木芯多层胶合板，基材采用≥18MM厚实木芯多层胶合板，同色封边；</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4.护栏：分为两部分，第一部分与上床挺、蚊帐杆连接配置3个装饰孔，装饰孔内空尺寸：188*40MM，第二部分为上铺床厅护栏配置2个装饰孔，装饰孔内空尺寸：188*40MM，均采用18MM实木芯多层胶合板，高度≥340mm；侧护栏板采用18MM实木芯多层胶合板，高度≥340mm；后护栏板采用18MM实木芯多层胶合板，高度≥200MM，同色封边；</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5.爬梯：踏板采用18MM实木芯多层胶合板，爬梯侧板采用25MM实木芯多层；爬梯抽屉板采用18MM实木芯多层胶合板；踏板前端PVC防滑条集成组装，四阶台阶设计，上翻式柜门，自动复位，增加使用安全性；</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6.底部抽拉储物柜前端板采用18MM实木芯多层胶合板，抽拉储物柜底部和侧面配置φ32mm定向轮。</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7.焊接：均采用二氧化碳气体保护焊，表面经去油、除锈、硅烷工艺处理后静电喷塑</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8.五金件配件：铰链，导轨采用“海蒂诗”、“fgv”牌或“dtc”等同档次及以上配件；                                                            9.床垫：植物棉床垫，填充为食品级别的植物棉，以植物纤维为原料，整个制作工艺属物理变化，生产环境清洁无污染。</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10.做好透气、防尘及挂蚊帐处理；</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11.每位床框上带插扣式名片标签1个，规格95*65mm</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12.所有实木芯多层胶合板甲醛释放量达到E0级，全PVC封边工艺。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储物柜(四人)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1000*550*2000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5408" behindDoc="0" locked="0" layoutInCell="1" allowOverlap="1">
                  <wp:simplePos x="0" y="0"/>
                  <wp:positionH relativeFrom="column">
                    <wp:posOffset>324485</wp:posOffset>
                  </wp:positionH>
                  <wp:positionV relativeFrom="paragraph">
                    <wp:posOffset>114300</wp:posOffset>
                  </wp:positionV>
                  <wp:extent cx="717550" cy="1263650"/>
                  <wp:effectExtent l="0" t="0" r="6350" b="12700"/>
                  <wp:wrapNone/>
                  <wp:docPr id="11" name="图片_25"/>
                  <wp:cNvGraphicFramePr/>
                  <a:graphic xmlns:a="http://schemas.openxmlformats.org/drawingml/2006/main">
                    <a:graphicData uri="http://schemas.openxmlformats.org/drawingml/2006/picture">
                      <pic:pic xmlns:pic="http://schemas.openxmlformats.org/drawingml/2006/picture">
                        <pic:nvPicPr>
                          <pic:cNvPr id="11" name="图片_25"/>
                          <pic:cNvPicPr/>
                        </pic:nvPicPr>
                        <pic:blipFill>
                          <a:blip r:embed="rId28"/>
                          <a:stretch>
                            <a:fillRect/>
                          </a:stretch>
                        </pic:blipFill>
                        <pic:spPr>
                          <a:xfrm>
                            <a:off x="0" y="0"/>
                            <a:ext cx="717550" cy="126365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整体采用18MM实木芯多层胶合板制作，同色封边，底部钢架采用25*25*1.2MM矩形管和φ19*1.2MM制作，表面喷塑处理。</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挂衣杆底座采用ABS材料，不锈钢挂衣标杆或铝合金挂衣杆尺寸φ22mm厚度1mm或30*18mm，上圆（R6）下方。</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五金件：铰链采用“海蒂诗”、“fgv”牌或“dtc”等同档次及以上配件；拉手采用高强度太空铝铸件或采用铝、塑复合短腰形拉手。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9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写字桌(二人)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1100*600*1800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6432" behindDoc="0" locked="0" layoutInCell="1" allowOverlap="1">
                  <wp:simplePos x="0" y="0"/>
                  <wp:positionH relativeFrom="column">
                    <wp:posOffset>140335</wp:posOffset>
                  </wp:positionH>
                  <wp:positionV relativeFrom="paragraph">
                    <wp:posOffset>149860</wp:posOffset>
                  </wp:positionV>
                  <wp:extent cx="1132205" cy="1176655"/>
                  <wp:effectExtent l="0" t="0" r="10795" b="4445"/>
                  <wp:wrapNone/>
                  <wp:docPr id="13" name="图片_53"/>
                  <wp:cNvGraphicFramePr/>
                  <a:graphic xmlns:a="http://schemas.openxmlformats.org/drawingml/2006/main">
                    <a:graphicData uri="http://schemas.openxmlformats.org/drawingml/2006/picture">
                      <pic:pic xmlns:pic="http://schemas.openxmlformats.org/drawingml/2006/picture">
                        <pic:nvPicPr>
                          <pic:cNvPr id="13" name="图片_53"/>
                          <pic:cNvPicPr/>
                        </pic:nvPicPr>
                        <pic:blipFill>
                          <a:blip r:embed="rId29"/>
                          <a:stretch>
                            <a:fillRect/>
                          </a:stretch>
                        </pic:blipFill>
                        <pic:spPr>
                          <a:xfrm>
                            <a:off x="0" y="0"/>
                            <a:ext cx="1132205" cy="117665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整体采用18MM实木芯多层胶合板制作，同色封边。脸盆区采用φ16MM202不锈钢钢架。</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书桌配置2个抽屉，抽屉底部配置脸盆储物区，桌上柜配置层板。</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五金件：铰链、轨道采用“海蒂诗”、“fgv”牌或“dtc”等同档次及以上配件；拉手采用高强度太空铝铸件或采用铝、塑复合短腰形拉手。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1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公寓椅</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485*500*800mm（±3mm）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7456" behindDoc="0" locked="0" layoutInCell="1" allowOverlap="1">
                  <wp:simplePos x="0" y="0"/>
                  <wp:positionH relativeFrom="column">
                    <wp:posOffset>213995</wp:posOffset>
                  </wp:positionH>
                  <wp:positionV relativeFrom="paragraph">
                    <wp:posOffset>356870</wp:posOffset>
                  </wp:positionV>
                  <wp:extent cx="1006475" cy="1123950"/>
                  <wp:effectExtent l="0" t="0" r="3175" b="0"/>
                  <wp:wrapNone/>
                  <wp:docPr id="14" name="图片_35"/>
                  <wp:cNvGraphicFramePr/>
                  <a:graphic xmlns:a="http://schemas.openxmlformats.org/drawingml/2006/main">
                    <a:graphicData uri="http://schemas.openxmlformats.org/drawingml/2006/picture">
                      <pic:pic xmlns:pic="http://schemas.openxmlformats.org/drawingml/2006/picture">
                        <pic:nvPicPr>
                          <pic:cNvPr id="14" name="图片_35"/>
                          <pic:cNvPicPr/>
                        </pic:nvPicPr>
                        <pic:blipFill>
                          <a:blip r:embed="rId30"/>
                          <a:stretch>
                            <a:fillRect/>
                          </a:stretch>
                        </pic:blipFill>
                        <pic:spPr>
                          <a:xfrm>
                            <a:off x="0" y="0"/>
                            <a:ext cx="1006475" cy="112395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1.椅面：使用改性PP材料混入加强纤维，经模具一次注塑成型，独具匠心的椅背设计，提供舒适安全背部支撑。椅面边缘厚度≥4MM,椅面座深：≥390MM。椅面带有腰靠，腰靠尺寸：305*120mm，腰靠边缘渐薄设计，边缘尺寸：≥2MM。 （四色可选） </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2.脚套：主体选用尼龙（PA)材料制作，与地面接触面采用毛毡软性材料，具有优质的耐磨性和保护地面的特点，前端脚套尺寸：40*43MM，后脚垫尺寸：85*100*33MM。</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3.钢架：椅脚采用φ32*1.8mm圆管；椅面固定管采用φ25*1.5mm圆管，弯管焊接加工。</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730" w:hRule="atLeast"/>
        </w:trPr>
        <w:tc>
          <w:tcPr>
            <w:tcW w:w="14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单人间值班室(4号楼18间）</w:t>
            </w:r>
          </w:p>
        </w:tc>
      </w:tr>
      <w:tr>
        <w:tblPrEx>
          <w:tblCellMar>
            <w:top w:w="0" w:type="dxa"/>
            <w:left w:w="108" w:type="dxa"/>
            <w:bottom w:w="0" w:type="dxa"/>
            <w:right w:w="108" w:type="dxa"/>
          </w:tblCellMar>
        </w:tblPrEx>
        <w:trPr>
          <w:trHeight w:val="79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单人床（1.5m）</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2000*1500*1100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8480" behindDoc="0" locked="0" layoutInCell="1" allowOverlap="1">
                  <wp:simplePos x="0" y="0"/>
                  <wp:positionH relativeFrom="column">
                    <wp:posOffset>34290</wp:posOffset>
                  </wp:positionH>
                  <wp:positionV relativeFrom="paragraph">
                    <wp:posOffset>2077720</wp:posOffset>
                  </wp:positionV>
                  <wp:extent cx="1285875" cy="678180"/>
                  <wp:effectExtent l="0" t="0" r="9525" b="7620"/>
                  <wp:wrapNone/>
                  <wp:docPr id="3" name="图片_75"/>
                  <wp:cNvGraphicFramePr/>
                  <a:graphic xmlns:a="http://schemas.openxmlformats.org/drawingml/2006/main">
                    <a:graphicData uri="http://schemas.openxmlformats.org/drawingml/2006/picture">
                      <pic:pic xmlns:pic="http://schemas.openxmlformats.org/drawingml/2006/picture">
                        <pic:nvPicPr>
                          <pic:cNvPr id="3" name="图片_75"/>
                          <pic:cNvPicPr/>
                        </pic:nvPicPr>
                        <pic:blipFill>
                          <a:blip r:embed="rId31"/>
                          <a:stretch>
                            <a:fillRect/>
                          </a:stretch>
                        </pic:blipFill>
                        <pic:spPr>
                          <a:xfrm>
                            <a:off x="0" y="0"/>
                            <a:ext cx="1285875" cy="67818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1.框架及床背板：整体采用优质红橡木实木原木，经干燥、防虫、防腐处理，含水率≤8%，榫卯拼接，不翘曲、不变形，无节疤、无虫、榫卯拼接+五金辅助；                                                                                                          </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3.独立弹簧+乳胶+棕垫  22cm</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正面绗缝层：</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第一层：针织面料</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第二层：175g无胶棉</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第三层：1cm舒压海绵 16kg/m³</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第四层：1cm天然乳胶 70kg/m³</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第五层：抗菌无纺布 30g/㎡</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棉毡层：白色热熔棉毡 4mm 400g/㎡</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反面绗缝层：</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第一层：针织面料</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第二层：175g无胶棉</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第三层：1cm舒压海绵 16kg/m³</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第四层：抗菌无纺布 30g/㎡</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第五层：3E环保棕 1.2cm 1700g/㎡</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弹簧结构：采用70#高锰碳钢独立袋装弹簧，钢丝线径是2.1mm，高度是16cm，弹簧6圈，弹簧排列1.5不少于744只，1.2不少于589只，围边钢丝线径4.7mm，采用M型支撑簧</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配备：翻转斜标2个，透气孔4个，正标1个，3.5cm针织包边带</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4.钢木排骨架：采用金属框采用25*40*1.5+30*30*1.2mm厚钢管外框架，排骨条采用直面排骨条，木条宽度185mm,厚度8mm桦木芯，外贴榉木木皮；排骨条胶套采用高强度改性尼龙一体压注成型。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97"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床头柜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450*450*450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9504" behindDoc="0" locked="0" layoutInCell="1" allowOverlap="1">
                  <wp:simplePos x="0" y="0"/>
                  <wp:positionH relativeFrom="column">
                    <wp:posOffset>328930</wp:posOffset>
                  </wp:positionH>
                  <wp:positionV relativeFrom="paragraph">
                    <wp:posOffset>436245</wp:posOffset>
                  </wp:positionV>
                  <wp:extent cx="692150" cy="1057910"/>
                  <wp:effectExtent l="0" t="0" r="12700" b="8890"/>
                  <wp:wrapNone/>
                  <wp:docPr id="4" name="图片_99"/>
                  <wp:cNvGraphicFramePr/>
                  <a:graphic xmlns:a="http://schemas.openxmlformats.org/drawingml/2006/main">
                    <a:graphicData uri="http://schemas.openxmlformats.org/drawingml/2006/picture">
                      <pic:pic xmlns:pic="http://schemas.openxmlformats.org/drawingml/2006/picture">
                        <pic:nvPicPr>
                          <pic:cNvPr id="4" name="图片_99"/>
                          <pic:cNvPicPr/>
                        </pic:nvPicPr>
                        <pic:blipFill>
                          <a:blip r:embed="rId32"/>
                          <a:stretch>
                            <a:fillRect/>
                          </a:stretch>
                        </pic:blipFill>
                        <pic:spPr>
                          <a:xfrm>
                            <a:off x="0" y="0"/>
                            <a:ext cx="692150" cy="105791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3.五金件：缓冲带阻尼导轨采用“海蒂诗”、“fgv”牌或“dtc”等同档次及以上配件；隐形暗拉手。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16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书桌</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1200*600*760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0528" behindDoc="0" locked="0" layoutInCell="1" allowOverlap="1">
                  <wp:simplePos x="0" y="0"/>
                  <wp:positionH relativeFrom="column">
                    <wp:posOffset>147320</wp:posOffset>
                  </wp:positionH>
                  <wp:positionV relativeFrom="paragraph">
                    <wp:posOffset>440690</wp:posOffset>
                  </wp:positionV>
                  <wp:extent cx="1106805" cy="1226820"/>
                  <wp:effectExtent l="0" t="0" r="17145" b="11430"/>
                  <wp:wrapNone/>
                  <wp:docPr id="15" name="图片_97"/>
                  <wp:cNvGraphicFramePr/>
                  <a:graphic xmlns:a="http://schemas.openxmlformats.org/drawingml/2006/main">
                    <a:graphicData uri="http://schemas.openxmlformats.org/drawingml/2006/picture">
                      <pic:pic xmlns:pic="http://schemas.openxmlformats.org/drawingml/2006/picture">
                        <pic:nvPicPr>
                          <pic:cNvPr id="15" name="图片_97"/>
                          <pic:cNvPicPr/>
                        </pic:nvPicPr>
                        <pic:blipFill>
                          <a:blip r:embed="rId33"/>
                          <a:stretch>
                            <a:fillRect/>
                          </a:stretch>
                        </pic:blipFill>
                        <pic:spPr>
                          <a:xfrm>
                            <a:off x="0" y="0"/>
                            <a:ext cx="1106805" cy="122682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3.五金件：含2个抽屉，缓冲带阻尼导轨。采用“海蒂诗”、“fgv”牌或“dtc”等同档次品牌；隐形暗拉手。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实木椅</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470*500*780（±3mm）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1552" behindDoc="0" locked="0" layoutInCell="1" allowOverlap="1">
                  <wp:simplePos x="0" y="0"/>
                  <wp:positionH relativeFrom="column">
                    <wp:posOffset>282575</wp:posOffset>
                  </wp:positionH>
                  <wp:positionV relativeFrom="paragraph">
                    <wp:posOffset>109855</wp:posOffset>
                  </wp:positionV>
                  <wp:extent cx="789940" cy="782955"/>
                  <wp:effectExtent l="0" t="0" r="0" b="0"/>
                  <wp:wrapNone/>
                  <wp:docPr id="16" name="图片_67"/>
                  <wp:cNvGraphicFramePr/>
                  <a:graphic xmlns:a="http://schemas.openxmlformats.org/drawingml/2006/main">
                    <a:graphicData uri="http://schemas.openxmlformats.org/drawingml/2006/picture">
                      <pic:pic xmlns:pic="http://schemas.openxmlformats.org/drawingml/2006/picture">
                        <pic:nvPicPr>
                          <pic:cNvPr id="16" name="图片_67"/>
                          <pic:cNvPicPr/>
                        </pic:nvPicPr>
                        <pic:blipFill>
                          <a:blip r:embed="rId34"/>
                          <a:stretch>
                            <a:fillRect/>
                          </a:stretch>
                        </pic:blipFill>
                        <pic:spPr>
                          <a:xfrm>
                            <a:off x="0" y="0"/>
                            <a:ext cx="789940" cy="78295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整体采用红橡木实木制作，坐面采用科技布，高密度高弹海绵。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02"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电视柜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1500*400*450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2576" behindDoc="0" locked="0" layoutInCell="1" allowOverlap="1">
                  <wp:simplePos x="0" y="0"/>
                  <wp:positionH relativeFrom="column">
                    <wp:posOffset>51435</wp:posOffset>
                  </wp:positionH>
                  <wp:positionV relativeFrom="paragraph">
                    <wp:posOffset>657860</wp:posOffset>
                  </wp:positionV>
                  <wp:extent cx="1101090" cy="511175"/>
                  <wp:effectExtent l="0" t="0" r="3810" b="3175"/>
                  <wp:wrapNone/>
                  <wp:docPr id="5" name="图片_80"/>
                  <wp:cNvGraphicFramePr/>
                  <a:graphic xmlns:a="http://schemas.openxmlformats.org/drawingml/2006/main">
                    <a:graphicData uri="http://schemas.openxmlformats.org/drawingml/2006/picture">
                      <pic:pic xmlns:pic="http://schemas.openxmlformats.org/drawingml/2006/picture">
                        <pic:nvPicPr>
                          <pic:cNvPr id="5" name="图片_80"/>
                          <pic:cNvPicPr/>
                        </pic:nvPicPr>
                        <pic:blipFill>
                          <a:blip r:embed="rId35"/>
                          <a:stretch>
                            <a:fillRect/>
                          </a:stretch>
                        </pic:blipFill>
                        <pic:spPr>
                          <a:xfrm>
                            <a:off x="0" y="0"/>
                            <a:ext cx="1101090" cy="51117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标。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11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衣柜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1200*550*2000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3600" behindDoc="0" locked="0" layoutInCell="1" allowOverlap="1">
                  <wp:simplePos x="0" y="0"/>
                  <wp:positionH relativeFrom="column">
                    <wp:posOffset>354965</wp:posOffset>
                  </wp:positionH>
                  <wp:positionV relativeFrom="paragraph">
                    <wp:posOffset>314960</wp:posOffset>
                  </wp:positionV>
                  <wp:extent cx="786130" cy="1417320"/>
                  <wp:effectExtent l="0" t="0" r="13970" b="11430"/>
                  <wp:wrapNone/>
                  <wp:docPr id="6" name="图片_78"/>
                  <wp:cNvGraphicFramePr/>
                  <a:graphic xmlns:a="http://schemas.openxmlformats.org/drawingml/2006/main">
                    <a:graphicData uri="http://schemas.openxmlformats.org/drawingml/2006/picture">
                      <pic:pic xmlns:pic="http://schemas.openxmlformats.org/drawingml/2006/picture">
                        <pic:nvPicPr>
                          <pic:cNvPr id="6" name="图片_78"/>
                          <pic:cNvPicPr/>
                        </pic:nvPicPr>
                        <pic:blipFill>
                          <a:blip r:embed="rId36"/>
                          <a:stretch>
                            <a:fillRect/>
                          </a:stretch>
                        </pic:blipFill>
                        <pic:spPr>
                          <a:xfrm>
                            <a:off x="0" y="0"/>
                            <a:ext cx="786130" cy="141732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3.五金件：缓冲带阻尼铰链、导轨采用“海蒂诗”、“fgv”牌或“dtc”等同档次及以上配件；柜门采用内斜边拉手设计，内部采用铝合金条掩盖缝隙，铝合金截面尺寸为30*9mm。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1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矮柜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1000*550*800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4624" behindDoc="0" locked="0" layoutInCell="1" allowOverlap="1">
                  <wp:simplePos x="0" y="0"/>
                  <wp:positionH relativeFrom="column">
                    <wp:posOffset>243840</wp:posOffset>
                  </wp:positionH>
                  <wp:positionV relativeFrom="paragraph">
                    <wp:posOffset>377190</wp:posOffset>
                  </wp:positionV>
                  <wp:extent cx="796290" cy="1124585"/>
                  <wp:effectExtent l="0" t="0" r="3810" b="18415"/>
                  <wp:wrapNone/>
                  <wp:docPr id="7" name="图片_18_SpCnt_1"/>
                  <wp:cNvGraphicFramePr/>
                  <a:graphic xmlns:a="http://schemas.openxmlformats.org/drawingml/2006/main">
                    <a:graphicData uri="http://schemas.openxmlformats.org/drawingml/2006/picture">
                      <pic:pic xmlns:pic="http://schemas.openxmlformats.org/drawingml/2006/picture">
                        <pic:nvPicPr>
                          <pic:cNvPr id="7" name="图片_18_SpCnt_1"/>
                          <pic:cNvPicPr/>
                        </pic:nvPicPr>
                        <pic:blipFill>
                          <a:blip r:embed="rId37"/>
                          <a:stretch>
                            <a:fillRect/>
                          </a:stretch>
                        </pic:blipFill>
                        <pic:spPr>
                          <a:xfrm>
                            <a:off x="0" y="0"/>
                            <a:ext cx="796290" cy="112458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3.五金件：缓冲带阻尼铰链、导轨采用“海蒂诗”、“fgv”牌或“dtc”等同档次及以上配件；隐形暗拉手。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90" w:hRule="atLeast"/>
        </w:trPr>
        <w:tc>
          <w:tcPr>
            <w:tcW w:w="14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双人间值班室（4号楼45间）</w:t>
            </w:r>
          </w:p>
        </w:tc>
      </w:tr>
      <w:tr>
        <w:tblPrEx>
          <w:tblCellMar>
            <w:top w:w="0" w:type="dxa"/>
            <w:left w:w="108" w:type="dxa"/>
            <w:bottom w:w="0" w:type="dxa"/>
            <w:right w:w="108" w:type="dxa"/>
          </w:tblCellMar>
        </w:tblPrEx>
        <w:trPr>
          <w:trHeight w:val="819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单人床（1.2m）</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2000*1200*1100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5648" behindDoc="0" locked="0" layoutInCell="1" allowOverlap="1">
                  <wp:simplePos x="0" y="0"/>
                  <wp:positionH relativeFrom="column">
                    <wp:posOffset>80010</wp:posOffset>
                  </wp:positionH>
                  <wp:positionV relativeFrom="paragraph">
                    <wp:posOffset>1991360</wp:posOffset>
                  </wp:positionV>
                  <wp:extent cx="1250315" cy="735965"/>
                  <wp:effectExtent l="0" t="0" r="6985" b="6985"/>
                  <wp:wrapNone/>
                  <wp:docPr id="21" name="图片_81"/>
                  <wp:cNvGraphicFramePr/>
                  <a:graphic xmlns:a="http://schemas.openxmlformats.org/drawingml/2006/main">
                    <a:graphicData uri="http://schemas.openxmlformats.org/drawingml/2006/picture">
                      <pic:pic xmlns:pic="http://schemas.openxmlformats.org/drawingml/2006/picture">
                        <pic:nvPicPr>
                          <pic:cNvPr id="21" name="图片_81"/>
                          <pic:cNvPicPr/>
                        </pic:nvPicPr>
                        <pic:blipFill>
                          <a:blip r:embed="rId38"/>
                          <a:stretch>
                            <a:fillRect/>
                          </a:stretch>
                        </pic:blipFill>
                        <pic:spPr>
                          <a:xfrm>
                            <a:off x="0" y="0"/>
                            <a:ext cx="1250315" cy="73596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1.框架及床背板：整体采用优质红橡木实木原木，经干燥、防虫、防腐处理，含水率≤8%，榫卯拼接，不翘曲、不变形，无节疤、无虫、榫卯拼接+五金辅助；                                                                                                          </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3.独立弹簧+乳胶+棕垫  22cm</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正面绗缝层：</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第一层：针织面料</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第二层：175g无胶棉</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第三层：1cm舒压海绵 16kg/m³</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第四层：1cm天然乳胶 70kg/m³</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第五层：抗菌无纺布 30g/㎡</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棉毡层：白色热熔棉毡 4mm 400g/㎡</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反面绗缝层：</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第一层：针织面料</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第二层：175g无胶棉</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第三层：1cm舒压海绵 16kg/m³</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第四层：抗菌无纺布 30g/㎡</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第五层：3E环保棕 1.2cm 1700g/㎡</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弹簧结构：采用70#高锰碳钢独立袋装弹簧，钢丝线径是2.1mm，高度是16cm，弹簧6圈，弹簧排列1.5不少于744只，1.2不少于589只，围边钢丝线径4.7mm，采用M型支撑簧</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配备：翻转斜标2个，透气孔4个，正标1个，3.5cm针织包边带</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4.钢木排骨架：采用金属框采用25*40*1.5+30*30*1.2mm厚钢管外框架，排骨条采用直面排骨条，木条宽度185mm,厚度8mm桦木芯，外贴榉木木皮；排骨条胶套采用高强度改性尼龙一体压注成型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22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床头柜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450*450*450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6672" behindDoc="0" locked="0" layoutInCell="1" allowOverlap="1">
                  <wp:simplePos x="0" y="0"/>
                  <wp:positionH relativeFrom="column">
                    <wp:posOffset>356235</wp:posOffset>
                  </wp:positionH>
                  <wp:positionV relativeFrom="paragraph">
                    <wp:posOffset>461010</wp:posOffset>
                  </wp:positionV>
                  <wp:extent cx="748030" cy="1082675"/>
                  <wp:effectExtent l="0" t="0" r="13970" b="3175"/>
                  <wp:wrapNone/>
                  <wp:docPr id="22" name="图片_99_SpCnt_1"/>
                  <wp:cNvGraphicFramePr/>
                  <a:graphic xmlns:a="http://schemas.openxmlformats.org/drawingml/2006/main">
                    <a:graphicData uri="http://schemas.openxmlformats.org/drawingml/2006/picture">
                      <pic:pic xmlns:pic="http://schemas.openxmlformats.org/drawingml/2006/picture">
                        <pic:nvPicPr>
                          <pic:cNvPr id="22" name="图片_99_SpCnt_1"/>
                          <pic:cNvPicPr/>
                        </pic:nvPicPr>
                        <pic:blipFill>
                          <a:blip r:embed="rId32"/>
                          <a:stretch>
                            <a:fillRect/>
                          </a:stretch>
                        </pic:blipFill>
                        <pic:spPr>
                          <a:xfrm>
                            <a:off x="0" y="0"/>
                            <a:ext cx="748030" cy="108267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3.五金件：缓冲带阻尼导轨采用“海蒂诗”、“fgv”牌或“dtc”等同档次及以上配件；隐形暗拉手。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1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书桌</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1100*600*760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7696" behindDoc="0" locked="0" layoutInCell="1" allowOverlap="1">
                  <wp:simplePos x="0" y="0"/>
                  <wp:positionH relativeFrom="column">
                    <wp:posOffset>86360</wp:posOffset>
                  </wp:positionH>
                  <wp:positionV relativeFrom="paragraph">
                    <wp:posOffset>192405</wp:posOffset>
                  </wp:positionV>
                  <wp:extent cx="1090295" cy="1259840"/>
                  <wp:effectExtent l="0" t="0" r="14605" b="16510"/>
                  <wp:wrapNone/>
                  <wp:docPr id="23" name="图片_97_SpCnt_1"/>
                  <wp:cNvGraphicFramePr/>
                  <a:graphic xmlns:a="http://schemas.openxmlformats.org/drawingml/2006/main">
                    <a:graphicData uri="http://schemas.openxmlformats.org/drawingml/2006/picture">
                      <pic:pic xmlns:pic="http://schemas.openxmlformats.org/drawingml/2006/picture">
                        <pic:nvPicPr>
                          <pic:cNvPr id="23" name="图片_97_SpCnt_1"/>
                          <pic:cNvPicPr/>
                        </pic:nvPicPr>
                        <pic:blipFill>
                          <a:blip r:embed="rId33"/>
                          <a:stretch>
                            <a:fillRect/>
                          </a:stretch>
                        </pic:blipFill>
                        <pic:spPr>
                          <a:xfrm>
                            <a:off x="0" y="0"/>
                            <a:ext cx="1090295" cy="125984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3.五金件：含2个抽屉，缓冲带阻尼导轨。采用“海蒂诗”、“fgv”牌或“dtc”等同档次及以上配件；隐形暗拉手。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实木椅</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470*500*780mm（±3mm）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8720" behindDoc="0" locked="0" layoutInCell="1" allowOverlap="1">
                  <wp:simplePos x="0" y="0"/>
                  <wp:positionH relativeFrom="column">
                    <wp:posOffset>381000</wp:posOffset>
                  </wp:positionH>
                  <wp:positionV relativeFrom="paragraph">
                    <wp:posOffset>516890</wp:posOffset>
                  </wp:positionV>
                  <wp:extent cx="781050" cy="1183640"/>
                  <wp:effectExtent l="0" t="0" r="0" b="16510"/>
                  <wp:wrapNone/>
                  <wp:docPr id="25" name="图片_68"/>
                  <wp:cNvGraphicFramePr/>
                  <a:graphic xmlns:a="http://schemas.openxmlformats.org/drawingml/2006/main">
                    <a:graphicData uri="http://schemas.openxmlformats.org/drawingml/2006/picture">
                      <pic:pic xmlns:pic="http://schemas.openxmlformats.org/drawingml/2006/picture">
                        <pic:nvPicPr>
                          <pic:cNvPr id="25" name="图片_68"/>
                          <pic:cNvPicPr/>
                        </pic:nvPicPr>
                        <pic:blipFill>
                          <a:blip r:embed="rId34"/>
                          <a:stretch>
                            <a:fillRect/>
                          </a:stretch>
                        </pic:blipFill>
                        <pic:spPr>
                          <a:xfrm>
                            <a:off x="0" y="0"/>
                            <a:ext cx="781050" cy="118364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整体采用红橡木实木制作，坐面采用科技布，高密度高弹海绵。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88"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电视柜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1500*400*450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79744" behindDoc="0" locked="0" layoutInCell="1" allowOverlap="1">
                  <wp:simplePos x="0" y="0"/>
                  <wp:positionH relativeFrom="column">
                    <wp:posOffset>69215</wp:posOffset>
                  </wp:positionH>
                  <wp:positionV relativeFrom="paragraph">
                    <wp:posOffset>779145</wp:posOffset>
                  </wp:positionV>
                  <wp:extent cx="1188720" cy="448310"/>
                  <wp:effectExtent l="0" t="0" r="11430" b="8890"/>
                  <wp:wrapNone/>
                  <wp:docPr id="26" name="图片_88"/>
                  <wp:cNvGraphicFramePr/>
                  <a:graphic xmlns:a="http://schemas.openxmlformats.org/drawingml/2006/main">
                    <a:graphicData uri="http://schemas.openxmlformats.org/drawingml/2006/picture">
                      <pic:pic xmlns:pic="http://schemas.openxmlformats.org/drawingml/2006/picture">
                        <pic:nvPicPr>
                          <pic:cNvPr id="26" name="图片_88"/>
                          <pic:cNvPicPr/>
                        </pic:nvPicPr>
                        <pic:blipFill>
                          <a:blip r:embed="rId35"/>
                          <a:stretch>
                            <a:fillRect/>
                          </a:stretch>
                        </pic:blipFill>
                        <pic:spPr>
                          <a:xfrm>
                            <a:off x="0" y="0"/>
                            <a:ext cx="1188720" cy="44831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标；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衣柜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900*550*1800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0768" behindDoc="0" locked="0" layoutInCell="1" allowOverlap="1">
                  <wp:simplePos x="0" y="0"/>
                  <wp:positionH relativeFrom="column">
                    <wp:posOffset>197485</wp:posOffset>
                  </wp:positionH>
                  <wp:positionV relativeFrom="paragraph">
                    <wp:posOffset>318770</wp:posOffset>
                  </wp:positionV>
                  <wp:extent cx="841375" cy="1527175"/>
                  <wp:effectExtent l="0" t="0" r="15875" b="15875"/>
                  <wp:wrapNone/>
                  <wp:docPr id="18" name="图片_87"/>
                  <wp:cNvGraphicFramePr/>
                  <a:graphic xmlns:a="http://schemas.openxmlformats.org/drawingml/2006/main">
                    <a:graphicData uri="http://schemas.openxmlformats.org/drawingml/2006/picture">
                      <pic:pic xmlns:pic="http://schemas.openxmlformats.org/drawingml/2006/picture">
                        <pic:nvPicPr>
                          <pic:cNvPr id="18" name="图片_87"/>
                          <pic:cNvPicPr/>
                        </pic:nvPicPr>
                        <pic:blipFill>
                          <a:blip r:embed="rId36"/>
                          <a:stretch>
                            <a:fillRect/>
                          </a:stretch>
                        </pic:blipFill>
                        <pic:spPr>
                          <a:xfrm>
                            <a:off x="0" y="0"/>
                            <a:ext cx="841375" cy="152717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1.整体采用优质红橡木实木原木，经干燥、防虫、防腐处理，含水率≤8%，不翘曲、不变形，无节疤、无虫眼；整体采用榫卯结构；</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2.油漆：选用大宝、华润、展辰或同等档次品牌；“五底三面”工艺，TVOC≤50g/L，甲苯、二甲苯、乙苯含量总和≤1%，苯含量≤0.01%，硬度达到3H级，漆膜附着力不低于2级，漆膜抗冲击不低于2级，耐干热、耐湿热不低于2级，耐香烟灼烧试验后不得有黑斑、裂纹、鼓泡，漆膜其他理化性能符合国家标准规定；                                                                                                      </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3.五金件：缓冲带阻尼铰链、导轨采用“海蒂诗”、“fgv”牌或“dtc”等同档次及以上配件；柜门采用内斜边拉手设计，内部采用铝合金条掩盖缝隙，铝合金截面尺寸为30*9mm。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65" w:hRule="atLeast"/>
        </w:trPr>
        <w:tc>
          <w:tcPr>
            <w:tcW w:w="14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无障碍宿舍（3号楼3间，4号楼1间）</w:t>
            </w:r>
          </w:p>
        </w:tc>
      </w:tr>
      <w:tr>
        <w:tblPrEx>
          <w:tblCellMar>
            <w:top w:w="0" w:type="dxa"/>
            <w:left w:w="108" w:type="dxa"/>
            <w:bottom w:w="0" w:type="dxa"/>
            <w:right w:w="108" w:type="dxa"/>
          </w:tblCellMar>
        </w:tblPrEx>
        <w:trPr>
          <w:trHeight w:val="316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单人床（无障碍）</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2000*900*950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1792" behindDoc="0" locked="0" layoutInCell="1" allowOverlap="1">
                  <wp:simplePos x="0" y="0"/>
                  <wp:positionH relativeFrom="column">
                    <wp:posOffset>60960</wp:posOffset>
                  </wp:positionH>
                  <wp:positionV relativeFrom="paragraph">
                    <wp:posOffset>610870</wp:posOffset>
                  </wp:positionV>
                  <wp:extent cx="1280795" cy="652780"/>
                  <wp:effectExtent l="0" t="0" r="14605" b="13970"/>
                  <wp:wrapNone/>
                  <wp:docPr id="19" name="图片_85"/>
                  <wp:cNvGraphicFramePr/>
                  <a:graphic xmlns:a="http://schemas.openxmlformats.org/drawingml/2006/main">
                    <a:graphicData uri="http://schemas.openxmlformats.org/drawingml/2006/picture">
                      <pic:pic xmlns:pic="http://schemas.openxmlformats.org/drawingml/2006/picture">
                        <pic:nvPicPr>
                          <pic:cNvPr id="19" name="图片_85"/>
                          <pic:cNvPicPr/>
                        </pic:nvPicPr>
                        <pic:blipFill>
                          <a:blip r:embed="rId39"/>
                          <a:stretch>
                            <a:fillRect/>
                          </a:stretch>
                        </pic:blipFill>
                        <pic:spPr>
                          <a:xfrm>
                            <a:off x="0" y="0"/>
                            <a:ext cx="1280795" cy="65278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整体采用18MM实木芯多层胶合板制作，同色封边。床体主受力立柱采用80*40*1.2mm L型封闭式异型钢管，带安全倒角，床挺采用80*20*1.2MM钢管+ 30*20*1.2MM钢管组合而成，床头床尾盖管采用异形铝管50*30*1.6MM，用ABS塑料连接件与承重立柱链接，塑料连接件尺寸： 95*50*70MM.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五金件：铰链、轨道采用“海蒂诗”、“fgv”牌或“dtc”等同档次及以上配件；拉手采用高强度太空铝铸件或采用铝、塑复合短腰形拉手。</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床垫：植物棉床垫，填充为食品级别的植物棉，以植物纤维为原料，整个制作工艺属物理变化，生产环境清洁无污染。</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书桌（无障碍）</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1100*600*760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2816" behindDoc="0" locked="0" layoutInCell="1" allowOverlap="1">
                  <wp:simplePos x="0" y="0"/>
                  <wp:positionH relativeFrom="column">
                    <wp:posOffset>203835</wp:posOffset>
                  </wp:positionH>
                  <wp:positionV relativeFrom="paragraph">
                    <wp:posOffset>195580</wp:posOffset>
                  </wp:positionV>
                  <wp:extent cx="1026795" cy="958215"/>
                  <wp:effectExtent l="0" t="0" r="1905" b="13335"/>
                  <wp:wrapNone/>
                  <wp:docPr id="17" name="图片_86"/>
                  <wp:cNvGraphicFramePr/>
                  <a:graphic xmlns:a="http://schemas.openxmlformats.org/drawingml/2006/main">
                    <a:graphicData uri="http://schemas.openxmlformats.org/drawingml/2006/picture">
                      <pic:pic xmlns:pic="http://schemas.openxmlformats.org/drawingml/2006/picture">
                        <pic:nvPicPr>
                          <pic:cNvPr id="17" name="图片_86"/>
                          <pic:cNvPicPr/>
                        </pic:nvPicPr>
                        <pic:blipFill>
                          <a:blip r:embed="rId40"/>
                          <a:stretch>
                            <a:fillRect/>
                          </a:stretch>
                        </pic:blipFill>
                        <pic:spPr>
                          <a:xfrm>
                            <a:off x="0" y="0"/>
                            <a:ext cx="1026795" cy="958215"/>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整体采用18MM实木芯多层胶合板制作，同色封边。钢架采用40*50*1.2MMP型管，异形铝管50*30*1.6MM制作，连接件采用ABS塑料材质，桌脚底部配置塑料内塞。</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五金件;铰链、轨道采用“海蒂诗”、“fgv”牌或“dtc”等同档次及以上配件；拉手采用铝铸件或采用铝、塑复合短腰形拉手，拉手采用高强度太空铝铸件或采用铝、塑复合短腰形拉手。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142"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公寓椅</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485*500*800（±3mm）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3840" behindDoc="0" locked="0" layoutInCell="1" allowOverlap="1">
                  <wp:simplePos x="0" y="0"/>
                  <wp:positionH relativeFrom="column">
                    <wp:posOffset>232410</wp:posOffset>
                  </wp:positionH>
                  <wp:positionV relativeFrom="paragraph">
                    <wp:posOffset>196215</wp:posOffset>
                  </wp:positionV>
                  <wp:extent cx="862330" cy="1410970"/>
                  <wp:effectExtent l="0" t="0" r="13970" b="17780"/>
                  <wp:wrapNone/>
                  <wp:docPr id="24" name="图片_84"/>
                  <wp:cNvGraphicFramePr/>
                  <a:graphic xmlns:a="http://schemas.openxmlformats.org/drawingml/2006/main">
                    <a:graphicData uri="http://schemas.openxmlformats.org/drawingml/2006/picture">
                      <pic:pic xmlns:pic="http://schemas.openxmlformats.org/drawingml/2006/picture">
                        <pic:nvPicPr>
                          <pic:cNvPr id="24" name="图片_84"/>
                          <pic:cNvPicPr/>
                        </pic:nvPicPr>
                        <pic:blipFill>
                          <a:blip r:embed="rId41"/>
                          <a:stretch>
                            <a:fillRect/>
                          </a:stretch>
                        </pic:blipFill>
                        <pic:spPr>
                          <a:xfrm>
                            <a:off x="0" y="0"/>
                            <a:ext cx="862330" cy="141097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1.椅面：使用改性PP材料混入加强纤维，经模具一次注塑成型，独具匠心的椅背设计，提供舒适安全背部支撑。椅面边缘厚度≥4MM,椅面座深：≥390MM。椅面带有腰靠，腰靠尺寸：305*120mm，腰靠边缘渐薄设计，边缘尺寸：≥2MM。 （四色可选） </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2.脚套：主体选用尼龙（PA)材料制作，与地面接触面采用毛毡软性材料，具有优质的耐磨性和保护地面的特点，前端脚套尺寸：40*43MM，后脚垫尺寸：85*100*33MM。</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3.钢架：椅脚采用φ32*1.8mm圆管；椅面固定管采用φ25*1.5mm圆管，弯管焊接加工。</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衣柜（无障碍）</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950*550*1800</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84864" behindDoc="0" locked="0" layoutInCell="1" allowOverlap="1">
                  <wp:simplePos x="0" y="0"/>
                  <wp:positionH relativeFrom="column">
                    <wp:posOffset>484505</wp:posOffset>
                  </wp:positionH>
                  <wp:positionV relativeFrom="paragraph">
                    <wp:posOffset>86360</wp:posOffset>
                  </wp:positionV>
                  <wp:extent cx="695325" cy="1309370"/>
                  <wp:effectExtent l="0" t="0" r="9525" b="5080"/>
                  <wp:wrapNone/>
                  <wp:docPr id="20" name="图片_89"/>
                  <wp:cNvGraphicFramePr/>
                  <a:graphic xmlns:a="http://schemas.openxmlformats.org/drawingml/2006/main">
                    <a:graphicData uri="http://schemas.openxmlformats.org/drawingml/2006/picture">
                      <pic:pic xmlns:pic="http://schemas.openxmlformats.org/drawingml/2006/picture">
                        <pic:nvPicPr>
                          <pic:cNvPr id="20" name="图片_89"/>
                          <pic:cNvPicPr/>
                        </pic:nvPicPr>
                        <pic:blipFill>
                          <a:blip r:embed="rId42"/>
                          <a:stretch>
                            <a:fillRect/>
                          </a:stretch>
                        </pic:blipFill>
                        <pic:spPr>
                          <a:xfrm>
                            <a:off x="0" y="0"/>
                            <a:ext cx="695325" cy="1309370"/>
                          </a:xfrm>
                          <a:prstGeom prst="rect">
                            <a:avLst/>
                          </a:prstGeom>
                          <a:noFill/>
                          <a:ln>
                            <a:noFill/>
                          </a:ln>
                        </pic:spPr>
                      </pic:pic>
                    </a:graphicData>
                  </a:graphic>
                </wp:anchor>
              </w:drawing>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整体采用18MM实木芯多层胶合板制作，同色封边。</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五金件;铰链采用“海蒂诗”、“fgv”牌或“dtc”等同档次及以上配件；拉手采用铝铸件或采用铝、塑复合短腰形拉手。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bl>
    <w:p>
      <w:pPr>
        <w:pStyle w:val="26"/>
        <w:spacing w:line="360" w:lineRule="auto"/>
        <w:ind w:firstLine="0" w:firstLineChars="0"/>
        <w:rPr>
          <w:rFonts w:cs="宋体"/>
          <w:kern w:val="0"/>
        </w:rPr>
        <w:sectPr>
          <w:pgSz w:w="16838" w:h="11905" w:orient="landscape"/>
          <w:pgMar w:top="1418" w:right="1417" w:bottom="1418" w:left="1417" w:header="851" w:footer="850" w:gutter="0"/>
          <w:cols w:space="0" w:num="1"/>
        </w:sectPr>
      </w:pPr>
    </w:p>
    <w:p>
      <w:pPr>
        <w:numPr>
          <w:ilvl w:val="0"/>
          <w:numId w:val="15"/>
        </w:numPr>
        <w:snapToGrid w:val="0"/>
        <w:spacing w:line="360" w:lineRule="auto"/>
        <w:jc w:val="center"/>
        <w:rPr>
          <w:rFonts w:ascii="宋体" w:hAnsi="宋体" w:cs="宋体"/>
          <w:b/>
          <w:sz w:val="36"/>
          <w:szCs w:val="36"/>
        </w:rPr>
      </w:pPr>
      <w:r>
        <w:rPr>
          <w:rFonts w:hint="eastAsia" w:ascii="宋体" w:hAnsi="宋体" w:cs="宋体"/>
          <w:kern w:val="0"/>
          <w:sz w:val="24"/>
        </w:rPr>
        <w:t xml:space="preserve"> </w:t>
      </w:r>
      <w:r>
        <w:rPr>
          <w:rFonts w:hint="eastAsia" w:ascii="宋体" w:hAnsi="宋体" w:cs="宋体"/>
          <w:b/>
          <w:sz w:val="36"/>
          <w:szCs w:val="36"/>
        </w:rPr>
        <w:t>评标办法</w:t>
      </w:r>
    </w:p>
    <w:p>
      <w:pPr>
        <w:pStyle w:val="26"/>
        <w:spacing w:line="240" w:lineRule="auto"/>
        <w:ind w:firstLine="0" w:firstLineChars="0"/>
        <w:jc w:val="center"/>
        <w:rPr>
          <w:rFonts w:cs="宋体"/>
          <w:b/>
          <w:sz w:val="32"/>
          <w:szCs w:val="20"/>
        </w:rPr>
      </w:pPr>
      <w:r>
        <w:rPr>
          <w:rFonts w:hint="eastAsia" w:cs="宋体"/>
          <w:b/>
          <w:sz w:val="32"/>
          <w:szCs w:val="20"/>
        </w:rPr>
        <w:t>评标办法前附表</w:t>
      </w:r>
    </w:p>
    <w:tbl>
      <w:tblPr>
        <w:tblStyle w:val="63"/>
        <w:tblpPr w:leftFromText="180" w:rightFromText="180" w:vertAnchor="text" w:horzAnchor="page" w:tblpX="1418" w:tblpY="535"/>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5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38" w:type="dxa"/>
            <w:vAlign w:val="center"/>
          </w:tcPr>
          <w:p>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序号</w:t>
            </w:r>
          </w:p>
        </w:tc>
        <w:tc>
          <w:tcPr>
            <w:tcW w:w="7850" w:type="dxa"/>
            <w:vAlign w:val="center"/>
          </w:tcPr>
          <w:p>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评标标准</w:t>
            </w:r>
          </w:p>
        </w:tc>
        <w:tc>
          <w:tcPr>
            <w:tcW w:w="787" w:type="dxa"/>
            <w:vAlign w:val="center"/>
          </w:tcPr>
          <w:p>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38" w:type="dxa"/>
            <w:vAlign w:val="center"/>
          </w:tcPr>
          <w:p>
            <w:pPr>
              <w:snapToGrid w:val="0"/>
              <w:spacing w:line="360" w:lineRule="auto"/>
              <w:jc w:val="center"/>
              <w:outlineLvl w:val="0"/>
              <w:rPr>
                <w:rFonts w:ascii="宋体" w:hAnsi="宋体" w:cs="宋体"/>
                <w:bCs/>
                <w:sz w:val="24"/>
                <w:highlight w:val="none"/>
              </w:rPr>
            </w:pPr>
            <w:r>
              <w:rPr>
                <w:rFonts w:hint="eastAsia" w:ascii="宋体" w:hAnsi="宋体" w:cs="宋体"/>
                <w:bCs/>
                <w:sz w:val="24"/>
                <w:highlight w:val="none"/>
              </w:rPr>
              <w:t>/</w:t>
            </w:r>
          </w:p>
        </w:tc>
        <w:tc>
          <w:tcPr>
            <w:tcW w:w="7850" w:type="dxa"/>
          </w:tcPr>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有效投标报价的最低价作为评标基准价，其最低报价为满分；按［投标报价得分=（评标基准价/投标报价）*30］的计算公式计算。</w:t>
            </w:r>
          </w:p>
          <w:p>
            <w:pPr>
              <w:widowControl/>
              <w:shd w:val="clear" w:color="auto" w:fill="FFFFFF"/>
              <w:adjustRightInd/>
              <w:snapToGrid w:val="0"/>
              <w:spacing w:line="360" w:lineRule="auto"/>
              <w:jc w:val="left"/>
              <w:rPr>
                <w:rFonts w:ascii="宋体" w:hAnsi="宋体" w:cs="宋体"/>
                <w:sz w:val="24"/>
                <w:highlight w:val="none"/>
              </w:rPr>
            </w:pPr>
            <w:r>
              <w:rPr>
                <w:rFonts w:hint="eastAsia" w:ascii="宋体" w:hAnsi="宋体" w:cs="宋体"/>
                <w:sz w:val="24"/>
                <w:highlight w:val="none"/>
              </w:rPr>
              <w:t>评标过程中，不得去掉报价中的最高报价和最低报价。</w:t>
            </w:r>
          </w:p>
          <w:p>
            <w:pPr>
              <w:widowControl/>
              <w:shd w:val="clear" w:color="auto" w:fill="FFFFFF"/>
              <w:adjustRightInd/>
              <w:snapToGrid w:val="0"/>
              <w:spacing w:line="360" w:lineRule="auto"/>
              <w:jc w:val="left"/>
              <w:rPr>
                <w:rFonts w:ascii="宋体" w:hAnsi="宋体" w:cs="宋体"/>
                <w:sz w:val="24"/>
                <w:highlight w:val="none"/>
              </w:rPr>
            </w:pPr>
            <w:r>
              <w:rPr>
                <w:rFonts w:hint="eastAsia" w:ascii="宋体" w:hAnsi="宋体" w:cs="宋体"/>
                <w:sz w:val="24"/>
                <w:highlight w:val="none"/>
              </w:rPr>
              <w:t>因落实政府采购政策需要进行价格调整的，以调整后的价格计算评标基准价和投标报价。</w:t>
            </w:r>
          </w:p>
        </w:tc>
        <w:tc>
          <w:tcPr>
            <w:tcW w:w="787" w:type="dxa"/>
            <w:vAlign w:val="center"/>
          </w:tcPr>
          <w:p>
            <w:pPr>
              <w:snapToGrid w:val="0"/>
              <w:spacing w:line="360" w:lineRule="auto"/>
              <w:ind w:firstLine="120" w:firstLineChars="50"/>
              <w:jc w:val="center"/>
              <w:outlineLvl w:val="0"/>
              <w:rPr>
                <w:rFonts w:ascii="宋体" w:hAnsi="宋体" w:cs="宋体"/>
                <w:sz w:val="24"/>
                <w:highlight w:val="none"/>
              </w:rPr>
            </w:pPr>
            <w:r>
              <w:rPr>
                <w:rFonts w:hint="eastAsia" w:ascii="宋体" w:hAnsi="宋体" w:cs="宋体"/>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8" w:type="dxa"/>
            <w:vAlign w:val="center"/>
          </w:tcPr>
          <w:p>
            <w:pPr>
              <w:snapToGrid w:val="0"/>
              <w:spacing w:line="360" w:lineRule="auto"/>
              <w:ind w:firstLine="240" w:firstLineChars="100"/>
              <w:outlineLvl w:val="0"/>
              <w:rPr>
                <w:rFonts w:ascii="宋体" w:hAnsi="宋体" w:cs="宋体"/>
                <w:sz w:val="24"/>
                <w:highlight w:val="none"/>
              </w:rPr>
            </w:pPr>
            <w:r>
              <w:rPr>
                <w:rFonts w:hint="eastAsia" w:ascii="宋体" w:hAnsi="宋体" w:cs="宋体"/>
                <w:sz w:val="24"/>
                <w:highlight w:val="none"/>
              </w:rPr>
              <w:t>1</w:t>
            </w:r>
          </w:p>
        </w:tc>
        <w:tc>
          <w:tcPr>
            <w:tcW w:w="7850" w:type="dxa"/>
          </w:tcPr>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投标人自</w:t>
            </w:r>
            <w:r>
              <w:rPr>
                <w:rFonts w:ascii="宋体" w:hAnsi="宋体" w:cs="宋体"/>
                <w:sz w:val="24"/>
                <w:highlight w:val="none"/>
              </w:rPr>
              <w:t>2020</w:t>
            </w:r>
            <w:r>
              <w:rPr>
                <w:rFonts w:hint="eastAsia" w:ascii="宋体" w:hAnsi="宋体" w:cs="宋体"/>
                <w:sz w:val="24"/>
                <w:highlight w:val="none"/>
              </w:rPr>
              <w:t>年1月1日以来（以合同签订时间为准），具有类似项目业绩，每提供一个案例得0.5分，最高得3分。（提供有效证明材料复印件，未提供或缺项的不得分）</w:t>
            </w:r>
          </w:p>
        </w:tc>
        <w:tc>
          <w:tcPr>
            <w:tcW w:w="787"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2</w:t>
            </w:r>
          </w:p>
        </w:tc>
        <w:tc>
          <w:tcPr>
            <w:tcW w:w="7850" w:type="dxa"/>
          </w:tcPr>
          <w:p>
            <w:pPr>
              <w:snapToGrid w:val="0"/>
              <w:spacing w:line="360" w:lineRule="auto"/>
              <w:outlineLvl w:val="0"/>
              <w:rPr>
                <w:rFonts w:ascii="宋体" w:hAnsi="宋体" w:cs="宋体"/>
                <w:sz w:val="24"/>
                <w:highlight w:val="none"/>
              </w:rPr>
            </w:pPr>
            <w:r>
              <w:rPr>
                <w:rFonts w:hint="eastAsia" w:ascii="宋体" w:hAnsi="宋体" w:cs="宋体"/>
                <w:sz w:val="24"/>
                <w:highlight w:val="none"/>
              </w:rPr>
              <w:t>投标人具有有效期内的ISO9001质量管理体系认证证书、ISO14001环境管理体系认证证书、ISO45001职业健康安全管理体系认证证书，以上每项认证证书覆盖的业务范围包含“钢木家具、木质家具、金属家具、钢塑家具的设计开发、组装、销售、安装”，全部满足每证得1分，最高得3分。</w:t>
            </w:r>
          </w:p>
          <w:p>
            <w:pPr>
              <w:snapToGrid w:val="0"/>
              <w:spacing w:line="360" w:lineRule="auto"/>
              <w:outlineLvl w:val="0"/>
              <w:rPr>
                <w:rFonts w:ascii="宋体" w:hAnsi="宋体" w:cs="宋体"/>
                <w:sz w:val="24"/>
                <w:highlight w:val="none"/>
              </w:rPr>
            </w:pPr>
            <w:r>
              <w:rPr>
                <w:rFonts w:hint="eastAsia" w:ascii="宋体" w:hAnsi="宋体" w:cs="宋体"/>
                <w:sz w:val="24"/>
                <w:highlight w:val="none"/>
              </w:rPr>
              <w:t>（提供有效证明材料：认证证书复印件及上述证书在全国认证认可信息公共服务平台官网上的网页截图加盖公章或电子章，未提供的不得分）</w:t>
            </w:r>
          </w:p>
        </w:tc>
        <w:tc>
          <w:tcPr>
            <w:tcW w:w="787"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3</w:t>
            </w:r>
          </w:p>
        </w:tc>
        <w:tc>
          <w:tcPr>
            <w:tcW w:w="7850" w:type="dxa"/>
            <w:vAlign w:val="center"/>
          </w:tcPr>
          <w:p>
            <w:pPr>
              <w:snapToGrid w:val="0"/>
              <w:spacing w:line="360" w:lineRule="auto"/>
              <w:outlineLvl w:val="0"/>
              <w:rPr>
                <w:rFonts w:ascii="宋体" w:hAnsi="宋体" w:cs="宋体"/>
                <w:sz w:val="24"/>
                <w:highlight w:val="none"/>
              </w:rPr>
            </w:pPr>
            <w:r>
              <w:rPr>
                <w:rFonts w:hint="eastAsia" w:ascii="宋体" w:hAnsi="宋体" w:cs="宋体"/>
                <w:sz w:val="24"/>
                <w:highlight w:val="none"/>
              </w:rPr>
              <w:t>投标人具有有效期内的CQC中国环保产品认证证书，认证产品包含：</w:t>
            </w:r>
            <w:r>
              <w:rPr>
                <w:rFonts w:hint="eastAsia" w:ascii="宋体" w:hAnsi="宋体" w:cs="宋体"/>
                <w:sz w:val="24"/>
                <w:highlight w:val="none"/>
                <w:lang w:val="zh-TW" w:eastAsia="zh-TW"/>
              </w:rPr>
              <w:t>金属公寓家具（包含“床”、“写字桌椅”、“衣柜”</w:t>
            </w:r>
            <w:r>
              <w:rPr>
                <w:rFonts w:hint="eastAsia" w:ascii="宋体" w:hAnsi="宋体" w:cs="宋体"/>
                <w:sz w:val="24"/>
                <w:highlight w:val="none"/>
              </w:rPr>
              <w:t>等</w:t>
            </w:r>
            <w:r>
              <w:rPr>
                <w:rFonts w:hint="eastAsia" w:ascii="宋体" w:hAnsi="宋体" w:cs="宋体"/>
                <w:sz w:val="24"/>
                <w:highlight w:val="none"/>
                <w:lang w:val="zh-TW" w:eastAsia="zh-TW"/>
              </w:rPr>
              <w:t>）</w:t>
            </w:r>
            <w:r>
              <w:rPr>
                <w:rFonts w:hint="eastAsia" w:ascii="宋体" w:hAnsi="宋体" w:cs="宋体"/>
                <w:sz w:val="24"/>
                <w:highlight w:val="none"/>
                <w:lang w:val="zh-TW"/>
              </w:rPr>
              <w:t>，</w:t>
            </w:r>
            <w:r>
              <w:rPr>
                <w:rFonts w:hint="eastAsia" w:ascii="宋体" w:hAnsi="宋体" w:cs="宋体"/>
                <w:sz w:val="24"/>
                <w:highlight w:val="none"/>
                <w:lang w:val="zh-TW" w:eastAsia="zh-TW"/>
              </w:rPr>
              <w:t>木制公寓家具（包含“床”</w:t>
            </w:r>
            <w:r>
              <w:rPr>
                <w:rFonts w:hint="eastAsia" w:ascii="宋体" w:hAnsi="宋体" w:cs="宋体"/>
                <w:sz w:val="24"/>
                <w:highlight w:val="none"/>
                <w:lang w:val="zh-TW"/>
              </w:rPr>
              <w:t>、“</w:t>
            </w:r>
            <w:r>
              <w:rPr>
                <w:rFonts w:hint="eastAsia" w:ascii="宋体" w:hAnsi="宋体" w:cs="宋体"/>
                <w:sz w:val="24"/>
                <w:highlight w:val="none"/>
              </w:rPr>
              <w:t>衣柜</w:t>
            </w:r>
            <w:r>
              <w:rPr>
                <w:rFonts w:hint="eastAsia" w:ascii="宋体" w:hAnsi="宋体" w:cs="宋体"/>
                <w:sz w:val="24"/>
                <w:highlight w:val="none"/>
                <w:lang w:val="zh-TW"/>
              </w:rPr>
              <w:t>”“</w:t>
            </w:r>
            <w:r>
              <w:rPr>
                <w:rFonts w:hint="eastAsia" w:ascii="宋体" w:hAnsi="宋体" w:cs="宋体"/>
                <w:sz w:val="24"/>
                <w:highlight w:val="none"/>
              </w:rPr>
              <w:t>书桌椅</w:t>
            </w:r>
            <w:r>
              <w:rPr>
                <w:rFonts w:hint="eastAsia" w:ascii="宋体" w:hAnsi="宋体" w:cs="宋体"/>
                <w:sz w:val="24"/>
                <w:highlight w:val="none"/>
                <w:lang w:val="zh-TW"/>
              </w:rPr>
              <w:t>”</w:t>
            </w:r>
            <w:r>
              <w:rPr>
                <w:rFonts w:hint="eastAsia" w:ascii="宋体" w:hAnsi="宋体" w:cs="宋体"/>
                <w:sz w:val="24"/>
                <w:highlight w:val="none"/>
              </w:rPr>
              <w:t>等</w:t>
            </w:r>
            <w:r>
              <w:rPr>
                <w:rFonts w:hint="eastAsia" w:ascii="宋体" w:hAnsi="宋体" w:cs="宋体"/>
                <w:sz w:val="24"/>
                <w:highlight w:val="none"/>
                <w:lang w:val="zh-TW" w:eastAsia="zh-TW"/>
              </w:rPr>
              <w:t>）</w:t>
            </w:r>
            <w:r>
              <w:rPr>
                <w:rFonts w:hint="eastAsia" w:ascii="宋体" w:hAnsi="宋体" w:cs="宋体"/>
                <w:sz w:val="24"/>
                <w:highlight w:val="none"/>
              </w:rPr>
              <w:t>，全部满足得</w:t>
            </w:r>
            <w:r>
              <w:rPr>
                <w:rFonts w:hint="eastAsia" w:ascii="宋体" w:hAnsi="宋体" w:cs="宋体"/>
                <w:sz w:val="24"/>
                <w:highlight w:val="none"/>
                <w:lang w:val="en-US" w:eastAsia="zh-CN"/>
              </w:rPr>
              <w:t>2</w:t>
            </w:r>
            <w:r>
              <w:rPr>
                <w:rFonts w:hint="eastAsia" w:ascii="宋体" w:hAnsi="宋体" w:cs="宋体"/>
                <w:sz w:val="24"/>
                <w:highlight w:val="none"/>
              </w:rPr>
              <w:t>分，缺一项扣0.5分，扣完为止。</w:t>
            </w:r>
          </w:p>
          <w:p>
            <w:pPr>
              <w:snapToGrid w:val="0"/>
              <w:spacing w:line="360" w:lineRule="auto"/>
              <w:outlineLvl w:val="0"/>
              <w:rPr>
                <w:rFonts w:ascii="宋体" w:hAnsi="宋体" w:cs="宋体"/>
                <w:sz w:val="24"/>
                <w:highlight w:val="none"/>
              </w:rPr>
            </w:pPr>
            <w:r>
              <w:rPr>
                <w:rFonts w:hint="eastAsia" w:ascii="宋体" w:hAnsi="宋体" w:cs="宋体"/>
                <w:sz w:val="24"/>
                <w:highlight w:val="none"/>
              </w:rPr>
              <w:t>（提供有效证明材料：认证证书复印件及上述证书在全国认证认可信息公共服务平台官网上的网页截图加盖公章或电子章，未提供的不得分。）</w:t>
            </w:r>
          </w:p>
        </w:tc>
        <w:tc>
          <w:tcPr>
            <w:tcW w:w="787" w:type="dxa"/>
            <w:vAlign w:val="center"/>
          </w:tcPr>
          <w:p>
            <w:pPr>
              <w:snapToGrid w:val="0"/>
              <w:spacing w:line="360" w:lineRule="auto"/>
              <w:jc w:val="center"/>
              <w:outlineLvl w:val="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4</w:t>
            </w:r>
          </w:p>
        </w:tc>
        <w:tc>
          <w:tcPr>
            <w:tcW w:w="7850" w:type="dxa"/>
          </w:tcPr>
          <w:p>
            <w:pPr>
              <w:snapToGrid w:val="0"/>
              <w:spacing w:line="360" w:lineRule="auto"/>
              <w:outlineLvl w:val="0"/>
              <w:rPr>
                <w:rFonts w:ascii="宋体" w:hAnsi="宋体" w:cs="宋体"/>
                <w:sz w:val="24"/>
                <w:highlight w:val="none"/>
              </w:rPr>
            </w:pPr>
            <w:r>
              <w:rPr>
                <w:rFonts w:hint="eastAsia" w:ascii="宋体" w:hAnsi="宋体" w:cs="宋体"/>
                <w:sz w:val="24"/>
                <w:highlight w:val="none"/>
              </w:rPr>
              <w:t>投标人具有有效期内的中国环境标志产品认证证书，</w:t>
            </w:r>
            <w:r>
              <w:rPr>
                <w:rFonts w:hint="eastAsia" w:ascii="宋体" w:hAnsi="宋体" w:cs="宋体"/>
                <w:sz w:val="24"/>
                <w:highlight w:val="none"/>
                <w:lang w:val="zh-TW"/>
              </w:rPr>
              <w:t>认证产品包含</w:t>
            </w:r>
            <w:r>
              <w:rPr>
                <w:rFonts w:hint="eastAsia" w:ascii="宋体" w:hAnsi="宋体" w:cs="宋体"/>
                <w:sz w:val="24"/>
                <w:highlight w:val="none"/>
                <w:lang w:val="zh-TW" w:eastAsia="zh-TW"/>
              </w:rPr>
              <w:t>钢木家具，金属家具，其他家具</w:t>
            </w:r>
            <w:r>
              <w:rPr>
                <w:rFonts w:hint="eastAsia" w:ascii="宋体" w:hAnsi="宋体" w:cs="宋体"/>
                <w:sz w:val="24"/>
                <w:highlight w:val="none"/>
              </w:rPr>
              <w:t>，</w:t>
            </w:r>
            <w:r>
              <w:rPr>
                <w:rFonts w:hint="eastAsia" w:ascii="宋体" w:hAnsi="宋体" w:cs="宋体"/>
                <w:sz w:val="24"/>
                <w:highlight w:val="none"/>
                <w:lang w:val="zh-TW" w:eastAsia="zh-TW"/>
              </w:rPr>
              <w:t>钢木家具产品类别包含钢木台、桌类，钢木质柜类，钢木床类，金属骨架为主的椅凳类；金属家具产品类别包含钢台、桌类，金属质柜类，金属骨架为主的椅凳类，金属质架类；其他家具产品类别包含钢塑台、桌类，钢塑椅凳类，钢塑床类。</w:t>
            </w:r>
            <w:r>
              <w:rPr>
                <w:rFonts w:hint="eastAsia" w:ascii="宋体" w:hAnsi="宋体" w:cs="宋体"/>
                <w:sz w:val="24"/>
                <w:highlight w:val="none"/>
                <w:lang w:val="zh-TW"/>
              </w:rPr>
              <w:t>满足得</w:t>
            </w:r>
            <w:r>
              <w:rPr>
                <w:rFonts w:hint="eastAsia" w:ascii="宋体" w:hAnsi="宋体" w:cs="宋体"/>
                <w:sz w:val="24"/>
                <w:highlight w:val="none"/>
              </w:rPr>
              <w:t>3</w:t>
            </w:r>
            <w:r>
              <w:rPr>
                <w:rFonts w:hint="eastAsia" w:ascii="宋体" w:hAnsi="宋体" w:cs="宋体"/>
                <w:sz w:val="24"/>
                <w:highlight w:val="none"/>
                <w:lang w:val="zh-TW"/>
              </w:rPr>
              <w:t>分，</w:t>
            </w:r>
            <w:r>
              <w:rPr>
                <w:rFonts w:hint="eastAsia" w:ascii="宋体" w:hAnsi="宋体" w:cs="宋体"/>
                <w:sz w:val="24"/>
                <w:highlight w:val="none"/>
                <w:lang w:val="zh-TW" w:eastAsia="zh-TW"/>
              </w:rPr>
              <w:t>否则不得分。</w:t>
            </w:r>
            <w:r>
              <w:rPr>
                <w:rFonts w:hint="eastAsia" w:ascii="宋体" w:hAnsi="宋体" w:cs="宋体"/>
                <w:sz w:val="24"/>
                <w:highlight w:val="none"/>
                <w:lang w:val="zh-TW"/>
              </w:rPr>
              <w:t>（提供有效证明材料加盖公章或电子章，未提供的不得分）</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（提供有效证明材料加盖公章或电子章，未提供的不得分）</w:t>
            </w:r>
          </w:p>
        </w:tc>
        <w:tc>
          <w:tcPr>
            <w:tcW w:w="787" w:type="dxa"/>
            <w:vAlign w:val="center"/>
          </w:tcPr>
          <w:p>
            <w:pPr>
              <w:snapToGrid w:val="0"/>
              <w:spacing w:line="360" w:lineRule="auto"/>
              <w:jc w:val="center"/>
              <w:rPr>
                <w:rFonts w:ascii="宋体" w:hAnsi="宋体" w:cs="宋体"/>
                <w:sz w:val="24"/>
                <w:highlight w:val="none"/>
              </w:rPr>
            </w:pPr>
            <w:r>
              <w:rPr>
                <w:rFonts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5</w:t>
            </w:r>
          </w:p>
        </w:tc>
        <w:tc>
          <w:tcPr>
            <w:tcW w:w="7850" w:type="dxa"/>
          </w:tcPr>
          <w:p>
            <w:pPr>
              <w:snapToGrid w:val="0"/>
              <w:spacing w:line="360" w:lineRule="auto"/>
              <w:jc w:val="left"/>
              <w:outlineLvl w:val="0"/>
              <w:rPr>
                <w:rFonts w:ascii="宋体" w:hAnsi="宋体" w:cs="宋体"/>
                <w:sz w:val="24"/>
                <w:highlight w:val="none"/>
              </w:rPr>
            </w:pPr>
            <w:r>
              <w:rPr>
                <w:rFonts w:hint="eastAsia" w:ascii="宋体" w:hAnsi="宋体" w:cs="宋体"/>
                <w:sz w:val="24"/>
                <w:highlight w:val="none"/>
                <w:lang w:val="zh-TW"/>
              </w:rPr>
              <w:t>投标人具有有效期内的</w:t>
            </w:r>
            <w:r>
              <w:rPr>
                <w:rFonts w:hint="eastAsia" w:ascii="宋体" w:hAnsi="宋体" w:cs="宋体"/>
                <w:sz w:val="24"/>
                <w:highlight w:val="none"/>
                <w:lang w:val="zh-TW" w:eastAsia="zh-TW"/>
              </w:rPr>
              <w:t>CEC家具产品环保卫士认证证书</w:t>
            </w:r>
            <w:r>
              <w:rPr>
                <w:rFonts w:hint="eastAsia" w:ascii="宋体" w:hAnsi="宋体" w:cs="宋体"/>
                <w:sz w:val="24"/>
                <w:highlight w:val="none"/>
                <w:lang w:val="zh-TW"/>
              </w:rPr>
              <w:t>，</w:t>
            </w:r>
            <w:r>
              <w:rPr>
                <w:rFonts w:hint="eastAsia" w:ascii="宋体" w:hAnsi="宋体" w:cs="宋体"/>
                <w:sz w:val="24"/>
                <w:highlight w:val="none"/>
                <w:lang w:val="zh-TW" w:eastAsia="zh-TW"/>
              </w:rPr>
              <w:t>认证</w:t>
            </w:r>
            <w:r>
              <w:rPr>
                <w:rFonts w:hint="eastAsia" w:ascii="宋体" w:hAnsi="宋体" w:cs="宋体"/>
                <w:sz w:val="24"/>
                <w:highlight w:val="none"/>
                <w:lang w:val="zh-TW"/>
              </w:rPr>
              <w:t>产品名称包</w:t>
            </w:r>
            <w:r>
              <w:rPr>
                <w:rFonts w:hint="eastAsia" w:ascii="宋体" w:hAnsi="宋体" w:cs="宋体"/>
                <w:sz w:val="24"/>
                <w:highlight w:val="none"/>
                <w:lang w:val="zh-TW" w:eastAsia="zh-TW"/>
              </w:rPr>
              <w:t>含金属家具，其他家具，金属家具认证产品类别包含钢木床类，产品名称包含学生公寓床或公寓床；钢塑桌类，其他家具产品名称包含钢塑结合宿舍床，钢塑一体宿舍椅</w:t>
            </w:r>
            <w:r>
              <w:rPr>
                <w:rFonts w:hint="eastAsia" w:ascii="宋体" w:hAnsi="宋体" w:cs="宋体"/>
                <w:sz w:val="24"/>
                <w:highlight w:val="none"/>
                <w:lang w:val="zh-TW"/>
              </w:rPr>
              <w:t>，满足得</w:t>
            </w:r>
            <w:r>
              <w:rPr>
                <w:rFonts w:hint="eastAsia" w:ascii="宋体" w:hAnsi="宋体" w:cs="宋体"/>
                <w:sz w:val="24"/>
                <w:highlight w:val="none"/>
              </w:rPr>
              <w:t>2</w:t>
            </w:r>
            <w:r>
              <w:rPr>
                <w:rFonts w:hint="eastAsia" w:ascii="宋体" w:hAnsi="宋体" w:cs="宋体"/>
                <w:sz w:val="24"/>
                <w:highlight w:val="none"/>
                <w:lang w:val="zh-TW"/>
              </w:rPr>
              <w:t>分，</w:t>
            </w:r>
            <w:r>
              <w:rPr>
                <w:rFonts w:hint="eastAsia" w:ascii="宋体" w:hAnsi="宋体" w:cs="宋体"/>
                <w:sz w:val="24"/>
                <w:highlight w:val="none"/>
                <w:lang w:val="zh-TW" w:eastAsia="zh-TW"/>
              </w:rPr>
              <w:t>否则不得分。</w:t>
            </w:r>
            <w:r>
              <w:rPr>
                <w:rFonts w:hint="eastAsia" w:ascii="宋体" w:hAnsi="宋体" w:cs="宋体"/>
                <w:sz w:val="24"/>
                <w:highlight w:val="none"/>
                <w:lang w:val="zh-TW"/>
              </w:rPr>
              <w:t>（提供有效证明材料加盖公章或电子章，未提供的不得分）</w:t>
            </w:r>
          </w:p>
        </w:tc>
        <w:tc>
          <w:tcPr>
            <w:tcW w:w="787"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6</w:t>
            </w:r>
          </w:p>
        </w:tc>
        <w:tc>
          <w:tcPr>
            <w:tcW w:w="7850" w:type="dxa"/>
          </w:tcPr>
          <w:p>
            <w:pPr>
              <w:spacing w:line="360" w:lineRule="auto"/>
              <w:outlineLvl w:val="0"/>
              <w:rPr>
                <w:rFonts w:ascii="宋体" w:hAnsi="宋体" w:cs="宋体"/>
                <w:sz w:val="24"/>
                <w:highlight w:val="none"/>
              </w:rPr>
            </w:pPr>
            <w:r>
              <w:rPr>
                <w:rFonts w:hint="eastAsia" w:ascii="宋体" w:hAnsi="宋体" w:cs="宋体"/>
                <w:sz w:val="24"/>
                <w:highlight w:val="none"/>
              </w:rPr>
              <w:t>投标人具备的生产设备及生产线情况（自有）按齐全性打分：</w:t>
            </w:r>
          </w:p>
          <w:p>
            <w:pPr>
              <w:spacing w:line="360" w:lineRule="auto"/>
              <w:outlineLvl w:val="0"/>
              <w:rPr>
                <w:rFonts w:ascii="宋体" w:hAnsi="宋体" w:cs="宋体"/>
                <w:sz w:val="24"/>
                <w:highlight w:val="none"/>
              </w:rPr>
            </w:pPr>
            <w:r>
              <w:rPr>
                <w:rFonts w:hint="eastAsia" w:ascii="宋体" w:hAnsi="宋体" w:cs="宋体"/>
                <w:sz w:val="24"/>
                <w:highlight w:val="none"/>
              </w:rPr>
              <w:t>1）金属加工设备：光纤激光切割机、单弯机、单头倒角机、焊接机器人工作站、焊接机器人等；</w:t>
            </w:r>
          </w:p>
          <w:p>
            <w:pPr>
              <w:spacing w:line="360" w:lineRule="auto"/>
              <w:outlineLvl w:val="0"/>
              <w:rPr>
                <w:rFonts w:ascii="宋体" w:hAnsi="宋体" w:cs="宋体"/>
                <w:sz w:val="24"/>
                <w:highlight w:val="none"/>
              </w:rPr>
            </w:pPr>
            <w:r>
              <w:rPr>
                <w:rFonts w:hint="eastAsia" w:ascii="宋体" w:hAnsi="宋体" w:cs="宋体"/>
                <w:sz w:val="24"/>
                <w:highlight w:val="none"/>
              </w:rPr>
              <w:t>2）金属表面处理设备：钢制家具喷涂生产线等；</w:t>
            </w:r>
          </w:p>
          <w:p>
            <w:pPr>
              <w:spacing w:line="360" w:lineRule="auto"/>
              <w:outlineLvl w:val="0"/>
              <w:rPr>
                <w:rFonts w:ascii="宋体" w:hAnsi="宋体" w:cs="宋体"/>
                <w:sz w:val="24"/>
                <w:highlight w:val="none"/>
              </w:rPr>
            </w:pPr>
            <w:r>
              <w:rPr>
                <w:rFonts w:hint="eastAsia" w:ascii="宋体" w:hAnsi="宋体" w:cs="宋体"/>
                <w:sz w:val="24"/>
                <w:highlight w:val="none"/>
              </w:rPr>
              <w:t>3）木制加工设备：电脑裁板锯、加工中心、六面数控钻孔中心、自动封边机、手动封边机、多排多轴钻、双排轴筒平移输送机、冷压机等；</w:t>
            </w:r>
          </w:p>
          <w:p>
            <w:pPr>
              <w:spacing w:line="360" w:lineRule="auto"/>
              <w:outlineLvl w:val="0"/>
              <w:rPr>
                <w:rFonts w:ascii="宋体" w:hAnsi="宋体" w:cs="宋体"/>
                <w:sz w:val="24"/>
                <w:highlight w:val="none"/>
              </w:rPr>
            </w:pPr>
            <w:r>
              <w:rPr>
                <w:rFonts w:hint="eastAsia" w:ascii="宋体" w:hAnsi="宋体" w:cs="宋体"/>
                <w:sz w:val="24"/>
                <w:highlight w:val="none"/>
              </w:rPr>
              <w:t>4）污染防治设备：污染防治设备（废水废气工程）、污染防治设备（涂装废水处理设备）等。</w:t>
            </w:r>
          </w:p>
          <w:p>
            <w:pPr>
              <w:snapToGrid w:val="0"/>
              <w:spacing w:line="360" w:lineRule="auto"/>
              <w:outlineLvl w:val="0"/>
              <w:rPr>
                <w:rFonts w:ascii="宋体" w:hAnsi="宋体" w:cs="宋体"/>
                <w:sz w:val="24"/>
                <w:highlight w:val="none"/>
              </w:rPr>
            </w:pPr>
            <w:r>
              <w:rPr>
                <w:rFonts w:hint="eastAsia" w:ascii="宋体" w:hAnsi="宋体" w:cs="宋体"/>
                <w:sz w:val="24"/>
                <w:highlight w:val="none"/>
              </w:rPr>
              <w:t>全部满足得</w:t>
            </w:r>
            <w:r>
              <w:rPr>
                <w:rFonts w:ascii="宋体" w:hAnsi="宋体" w:cs="宋体"/>
                <w:sz w:val="24"/>
                <w:highlight w:val="none"/>
              </w:rPr>
              <w:t>4</w:t>
            </w:r>
            <w:r>
              <w:rPr>
                <w:rFonts w:hint="eastAsia" w:ascii="宋体" w:hAnsi="宋体" w:cs="宋体"/>
                <w:sz w:val="24"/>
                <w:highlight w:val="none"/>
              </w:rPr>
              <w:t>分，每一类不全或未提供扣1分，扣完为止。</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备注：提供有效证明材料：设备照片和书面说明、购置发票复印件（</w:t>
            </w:r>
            <w:r>
              <w:rPr>
                <w:rFonts w:hint="eastAsia" w:ascii="宋体" w:hAnsi="宋体" w:cs="宋体"/>
                <w:kern w:val="0"/>
                <w:sz w:val="24"/>
                <w:highlight w:val="none"/>
              </w:rPr>
              <w:t>若发票无法体现设备类型，可提供相关佐证材料）。</w:t>
            </w:r>
          </w:p>
        </w:tc>
        <w:tc>
          <w:tcPr>
            <w:tcW w:w="787" w:type="dxa"/>
            <w:vAlign w:val="center"/>
          </w:tcPr>
          <w:p>
            <w:pPr>
              <w:snapToGrid w:val="0"/>
              <w:spacing w:line="360" w:lineRule="auto"/>
              <w:jc w:val="center"/>
              <w:rPr>
                <w:rFonts w:ascii="宋体" w:hAnsi="宋体" w:cs="宋体"/>
                <w:sz w:val="24"/>
                <w:highlight w:val="none"/>
              </w:rPr>
            </w:pPr>
            <w:r>
              <w:rPr>
                <w:rFonts w:ascii="宋体" w:hAnsi="宋体" w:cs="宋体"/>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7</w:t>
            </w:r>
          </w:p>
        </w:tc>
        <w:tc>
          <w:tcPr>
            <w:tcW w:w="7850" w:type="dxa"/>
          </w:tcPr>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项目实施方案：提出合理的项目整体实施方案，能按照项目分解节点，并可跟踪实施。根据投标人投标提供的方案，满足采购需求，内容完善可实施性强得5分，内容较完善可实施得4分，内容简单可实施得3分，内容简单基本可行得2分，内容有缺陷需完善后实施得1分，不满足需求或不可行不得分。</w:t>
            </w:r>
          </w:p>
        </w:tc>
        <w:tc>
          <w:tcPr>
            <w:tcW w:w="787"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8</w:t>
            </w:r>
          </w:p>
        </w:tc>
        <w:tc>
          <w:tcPr>
            <w:tcW w:w="7850" w:type="dxa"/>
          </w:tcPr>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供货方案，包含安装方案的制定，货物交付时间节点，落实送货安装时间和人员安排，确保按期保质保量交付使用。内容完善可实施性强得3分，内容简单基本可行得2分，内容有缺陷需完善后实施得1分，不满足需求或不可行不得分。</w:t>
            </w:r>
          </w:p>
        </w:tc>
        <w:tc>
          <w:tcPr>
            <w:tcW w:w="787"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38" w:type="dxa"/>
            <w:vAlign w:val="center"/>
          </w:tcPr>
          <w:p>
            <w:pPr>
              <w:snapToGrid w:val="0"/>
              <w:spacing w:line="360" w:lineRule="auto"/>
              <w:jc w:val="center"/>
              <w:outlineLvl w:val="0"/>
              <w:rPr>
                <w:rFonts w:ascii="宋体" w:hAnsi="宋体" w:cs="宋体"/>
                <w:sz w:val="24"/>
                <w:szCs w:val="24"/>
                <w:highlight w:val="none"/>
              </w:rPr>
            </w:pPr>
            <w:r>
              <w:rPr>
                <w:rFonts w:hint="eastAsia" w:ascii="宋体" w:hAnsi="宋体" w:cs="宋体"/>
                <w:sz w:val="24"/>
                <w:szCs w:val="24"/>
                <w:highlight w:val="none"/>
              </w:rPr>
              <w:t>9</w:t>
            </w:r>
          </w:p>
        </w:tc>
        <w:tc>
          <w:tcPr>
            <w:tcW w:w="7850" w:type="dxa"/>
          </w:tcPr>
          <w:p>
            <w:pPr>
              <w:snapToGrid w:val="0"/>
              <w:spacing w:line="360" w:lineRule="auto"/>
              <w:outlineLvl w:val="0"/>
              <w:rPr>
                <w:sz w:val="24"/>
                <w:szCs w:val="24"/>
                <w:highlight w:val="none"/>
              </w:rPr>
            </w:pPr>
            <w:r>
              <w:rPr>
                <w:rFonts w:hint="eastAsia"/>
                <w:sz w:val="24"/>
                <w:szCs w:val="24"/>
                <w:highlight w:val="none"/>
              </w:rPr>
              <w:t>售后服务方案：</w:t>
            </w:r>
          </w:p>
          <w:p>
            <w:pPr>
              <w:widowControl/>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rPr>
              <w:t>售后服务方案、售后服务承诺的可行性及服务承诺落实的保障措施。质保期内外的后续技术支持和维护能力情况，配件、附件、备品备件的准备和保障措施</w:t>
            </w:r>
            <w:r>
              <w:rPr>
                <w:rFonts w:hint="eastAsia" w:ascii="宋体" w:hAnsi="宋体" w:cs="宋体"/>
                <w:b w:val="0"/>
                <w:bCs w:val="0"/>
                <w:color w:val="auto"/>
                <w:sz w:val="24"/>
                <w:szCs w:val="24"/>
                <w:highlight w:val="none"/>
                <w:lang w:val="en-US" w:eastAsia="zh-CN"/>
              </w:rPr>
              <w:t>打分</w:t>
            </w:r>
            <w:r>
              <w:rPr>
                <w:rFonts w:hint="eastAsia" w:ascii="宋体" w:hAnsi="宋体" w:eastAsia="宋体" w:cs="宋体"/>
                <w:b w:val="0"/>
                <w:bCs w:val="0"/>
                <w:color w:val="auto"/>
                <w:sz w:val="24"/>
                <w:szCs w:val="24"/>
                <w:highlight w:val="none"/>
              </w:rPr>
              <w:t>。内容完善可实施性强得3分，内容一般可实施得2分，内容简单或略有欠缺、基本可行得1分，不满足需求或不可行不得分；</w:t>
            </w:r>
          </w:p>
          <w:p>
            <w:pPr>
              <w:snapToGrid w:val="0"/>
              <w:spacing w:line="360" w:lineRule="auto"/>
              <w:jc w:val="left"/>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2）投标人承诺完成生产后提供通风场地进行货物存放，且保证货物质量，接到采购人发货通知后配合发货及安装，承诺书格式自拟，提供得2分，不提供不得分</w:t>
            </w:r>
            <w:r>
              <w:rPr>
                <w:rFonts w:hint="eastAsia" w:ascii="宋体" w:hAnsi="宋体" w:cs="宋体"/>
                <w:b w:val="0"/>
                <w:bCs w:val="0"/>
                <w:color w:val="auto"/>
                <w:sz w:val="24"/>
                <w:szCs w:val="24"/>
                <w:highlight w:val="none"/>
                <w:lang w:eastAsia="zh-CN"/>
              </w:rPr>
              <w:t>；</w:t>
            </w:r>
          </w:p>
          <w:p>
            <w:pPr>
              <w:snapToGrid w:val="0"/>
              <w:spacing w:line="360" w:lineRule="auto"/>
              <w:jc w:val="left"/>
              <w:outlineLvl w:val="0"/>
              <w:rPr>
                <w:rFonts w:hint="eastAsia" w:eastAsia="宋体"/>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本项目质保期不少于三年，在此基础上，投标人承诺每延长一年得0.5分，最高得1分。提供相关承诺函</w:t>
            </w:r>
            <w:r>
              <w:rPr>
                <w:rFonts w:hint="eastAsia" w:ascii="宋体" w:hAnsi="宋体" w:cs="宋体"/>
                <w:b w:val="0"/>
                <w:bCs w:val="0"/>
                <w:color w:val="auto"/>
                <w:sz w:val="24"/>
                <w:szCs w:val="24"/>
                <w:highlight w:val="none"/>
                <w:lang w:eastAsia="zh-CN"/>
              </w:rPr>
              <w:t>。</w:t>
            </w:r>
          </w:p>
        </w:tc>
        <w:tc>
          <w:tcPr>
            <w:tcW w:w="787" w:type="dxa"/>
            <w:vAlign w:val="center"/>
          </w:tcPr>
          <w:p>
            <w:pPr>
              <w:snapToGrid w:val="0"/>
              <w:spacing w:line="360" w:lineRule="auto"/>
              <w:jc w:val="center"/>
              <w:outlineLvl w:val="0"/>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10</w:t>
            </w:r>
          </w:p>
        </w:tc>
        <w:tc>
          <w:tcPr>
            <w:tcW w:w="7850" w:type="dxa"/>
          </w:tcPr>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投标文件中提供（2022年1月1日以来），具备CMA资格的第三方检测机构出具的“公寓组合床”、“公寓椅”及“写字桌”的成品检测报告：</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1）公寓组合床：依据QB/T 2741-2013《学生公寓多功能家具》、GB/T 10357.1-2013《家具力学性能试验 第一部分：桌类强度和耐久性》、GB/T 10357.5-2011《家具力学性能试验 第5部分：柜类强度和耐久性》、GB/T 10357.6-2013《家具力学性能试验 第6部分：单层床强度和耐久性》、GB/T 24430.2-2009《家用双层床 安全 第2部分：试验》、GB 28481-2012《塑料家具中有害物质限量》、GB 6675.4-2014《玩具安全 第4部分：特定元素的迁移》</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检测项目：至少包含形状和位置公差、外观、理化性能、力学性能、有害物质限量、可迁移元素等</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检测结果：木制件表面涂层/覆面材料耐液性、耐湿热、耐干热、耐磨均不低于1级，可迁移元素未检出,甲醛释放量≤0.2mg/L,邻苯二甲酸酯未检出；其余适用的检测项目均符合要求。全部满足的得2分，缺项不得分。</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2）公寓椅：依据GB/T3325-2017《金属家具通用技术条件》、GB8624-2012《建筑材料及制品燃烧性能分级》、QB/T4371-2012《家具抗菌性能的评价》、LY/T1926-2020《人造板与木(竹)制品抗菌性能检测与分级》，提供成品检测报告，检测项目至少包括：软质家具和硬质家具的燃烧性能等级和分级、外观性能要求、椅凳类稳定性、椅凳类强度和耐久性、有害物质限量-重金属符合标准、金属喷漆（塑）涂层、抗菌性能（椅面）、抗细菌性能（椅面）。全部满足的得2分，缺项不得分。</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3）写字桌：依据GB/T3324-2017《木家具通用技术条件》、GB/T35607-2017《绿色产品评价家具》、LY/T1926-2020《人造板与木(竹)制品抗菌性能检测与分级》、GB 8624-2012《建筑材料及制品燃烧性能分级》、OB/T4371-2012《家具抗菌性能的评价》，提供成品检测报告，检测项目至少包括：甲醛释放量、总挥发性有机物（TVOC）、软质家具和硬质家具的燃烧性能等级和分级、外观性能要求、木工要求、表面理化性能-软、硬质覆面、桌类强度和耐久性、有害物质限量-甲醛释放量、抗菌性能（桌面）、桌类稳定性。全部满足的得2分，缺项不得分。</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lang w:val="zh-TW"/>
              </w:rPr>
              <w:t>（提供有效证明材料加盖公章或电子章，未提供的不得分）</w:t>
            </w:r>
          </w:p>
        </w:tc>
        <w:tc>
          <w:tcPr>
            <w:tcW w:w="787"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11</w:t>
            </w:r>
          </w:p>
        </w:tc>
        <w:tc>
          <w:tcPr>
            <w:tcW w:w="7850" w:type="dxa"/>
          </w:tcPr>
          <w:p>
            <w:pPr>
              <w:widowControl/>
              <w:spacing w:line="360" w:lineRule="auto"/>
              <w:jc w:val="left"/>
              <w:rPr>
                <w:rFonts w:ascii="宋体" w:hAnsi="宋体" w:cs="宋体"/>
                <w:sz w:val="24"/>
                <w:highlight w:val="none"/>
              </w:rPr>
            </w:pPr>
            <w:r>
              <w:rPr>
                <w:rFonts w:hint="eastAsia" w:ascii="宋体" w:hAnsi="宋体" w:cs="宋体"/>
                <w:sz w:val="24"/>
                <w:highlight w:val="none"/>
              </w:rPr>
              <w:t>投标文件中提供（2022年1月1日以来），具备CMA资质的第三方检测机构出具的家具原材料合格抽样检测报告，其中核心技术指标评分内容如下：</w:t>
            </w:r>
          </w:p>
          <w:p>
            <w:pPr>
              <w:pStyle w:val="279"/>
              <w:widowControl/>
              <w:numPr>
                <w:ilvl w:val="0"/>
                <w:numId w:val="16"/>
              </w:numPr>
              <w:ind w:firstLineChars="0"/>
              <w:jc w:val="left"/>
              <w:rPr>
                <w:rFonts w:ascii="宋体" w:hAnsi="宋体" w:eastAsia="宋体" w:cs="宋体"/>
                <w:highlight w:val="none"/>
              </w:rPr>
            </w:pPr>
            <w:r>
              <w:rPr>
                <w:rFonts w:hint="eastAsia" w:ascii="宋体" w:hAnsi="宋体" w:eastAsia="宋体" w:cs="宋体"/>
                <w:highlight w:val="none"/>
              </w:rPr>
              <w:t>实木芯多层胶合板：检测依据：GB 18580-2017《室内装饰装修材料 人造板及其制品中甲醛释放限量》、GB/T39600-2021《人造板及其制品甲醛释放量分级》、GB/T 35601-2017《绿色产品评价 人造板和木质地板》、GB 8624-2012《建筑材料及制品燃烧性能分级》、GB 20286-2006 《公共场所阻燃制品及组件燃烧性能要求和标识》</w:t>
            </w:r>
            <w:r>
              <w:rPr>
                <w:rFonts w:hint="eastAsia" w:ascii="宋体" w:hAnsi="宋体" w:eastAsia="宋体" w:cs="宋体"/>
                <w:highlight w:val="none"/>
              </w:rPr>
              <w:cr/>
            </w:r>
            <w:r>
              <w:rPr>
                <w:rFonts w:hint="eastAsia" w:ascii="宋体" w:hAnsi="宋体" w:eastAsia="宋体" w:cs="宋体"/>
                <w:highlight w:val="none"/>
              </w:rPr>
              <w:t>检测结果：甲醛释放量（mg/m³）≤0.025mg/m³、燃烧性能等级符合B1-B、燃烧性能最大烟密度≤75%。</w:t>
            </w:r>
          </w:p>
          <w:p>
            <w:pPr>
              <w:pStyle w:val="279"/>
              <w:widowControl/>
              <w:numPr>
                <w:ilvl w:val="0"/>
                <w:numId w:val="16"/>
              </w:numPr>
              <w:ind w:firstLineChars="0"/>
              <w:jc w:val="left"/>
              <w:rPr>
                <w:rFonts w:ascii="宋体" w:hAnsi="宋体" w:eastAsia="宋体" w:cs="宋体"/>
                <w:highlight w:val="none"/>
              </w:rPr>
            </w:pPr>
            <w:r>
              <w:rPr>
                <w:rFonts w:hint="eastAsia" w:ascii="宋体" w:hAnsi="宋体" w:eastAsia="宋体" w:cs="宋体"/>
                <w:highlight w:val="none"/>
              </w:rPr>
              <w:t>脚轮：检测依据：QB/T4765-2014《家具用脚轮》</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检测项目：至少包含主要尺寸、外观、装配、抗冲击性、导电性、手动锁定装置、动载荷、滚动阻力、旋转阻力、静载荷。</w:t>
            </w:r>
          </w:p>
          <w:p>
            <w:pPr>
              <w:pStyle w:val="279"/>
              <w:widowControl/>
              <w:numPr>
                <w:ilvl w:val="0"/>
                <w:numId w:val="16"/>
              </w:numPr>
              <w:ind w:firstLineChars="0"/>
              <w:jc w:val="left"/>
              <w:rPr>
                <w:rFonts w:ascii="宋体" w:hAnsi="宋体" w:eastAsia="宋体" w:cs="宋体"/>
                <w:highlight w:val="none"/>
              </w:rPr>
            </w:pPr>
            <w:r>
              <w:rPr>
                <w:rFonts w:hint="eastAsia" w:ascii="宋体" w:hAnsi="宋体" w:eastAsia="宋体" w:cs="宋体"/>
                <w:highlight w:val="none"/>
              </w:rPr>
              <w:t>红橡木实木板：检测依据：GB/T1927.4-2021《无疵小试样木材物理力学性质试验方法 第4部分:含水率测定》、GB/T1927.5-2021《无疵)小试样木材物理力学性质试验方法 第5部分:密度测定》、GB/T 1927.7-2021《无疵小试样木材物理力学性质试验方法 第7部分:吸水性测定》、GB/T1927.9-2021《无疵小试样木材物理力学性质试验方法 第9部分:抗弯强度测定》、GB/T1927.10-2021《无疵小试样木材物理力学性质试验方法第10部分:抗弯弹性模量测定》 GB/T 29894-2013 《木材鉴别方法通则》</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检测项目：至少包含木材含水率、气干密度、木材抗弯强度、抗弯弹性模量、吸水性、木材树种判定。</w:t>
            </w:r>
          </w:p>
          <w:p>
            <w:pPr>
              <w:pStyle w:val="279"/>
              <w:widowControl/>
              <w:numPr>
                <w:ilvl w:val="0"/>
                <w:numId w:val="16"/>
              </w:numPr>
              <w:ind w:firstLineChars="0"/>
              <w:jc w:val="left"/>
              <w:rPr>
                <w:rFonts w:ascii="宋体" w:hAnsi="宋体" w:eastAsia="宋体" w:cs="宋体"/>
                <w:highlight w:val="none"/>
              </w:rPr>
            </w:pPr>
            <w:r>
              <w:rPr>
                <w:rFonts w:hint="eastAsia" w:ascii="宋体" w:hAnsi="宋体" w:eastAsia="宋体" w:cs="宋体"/>
                <w:highlight w:val="none"/>
              </w:rPr>
              <w:t>五金连接件（连接件）：检测依据：GB/T28203-2011《家具用连接件技术要求及试验方法》、GB 8624-2012《建筑材料及制品燃烧性能分级》</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检测项目：至少包含主要尺寸与角度、外观、理化性能、力学性能及燃烧性能。</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检测结果：燃烧性能符合A-A1等级。</w:t>
            </w:r>
          </w:p>
          <w:p>
            <w:pPr>
              <w:pStyle w:val="279"/>
              <w:widowControl/>
              <w:numPr>
                <w:ilvl w:val="0"/>
                <w:numId w:val="16"/>
              </w:numPr>
              <w:ind w:firstLineChars="0"/>
              <w:jc w:val="left"/>
              <w:rPr>
                <w:rFonts w:ascii="宋体" w:hAnsi="宋体" w:eastAsia="宋体" w:cs="宋体"/>
                <w:highlight w:val="none"/>
              </w:rPr>
            </w:pPr>
            <w:r>
              <w:rPr>
                <w:rFonts w:hint="eastAsia" w:ascii="宋体" w:hAnsi="宋体" w:eastAsia="宋体" w:cs="宋体"/>
                <w:highlight w:val="none"/>
              </w:rPr>
              <w:t>水基型胶粘剂（白乳胶）：检测依据：GB 18583-2008《室内装饰装修材料 胶粘剂中有害物质限量》</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检测结果：游离甲醛、笨、甲苯+二甲苯均未检出；总挥发性有机物≤38g/L；</w:t>
            </w:r>
          </w:p>
          <w:p>
            <w:pPr>
              <w:pStyle w:val="279"/>
              <w:widowControl/>
              <w:numPr>
                <w:ilvl w:val="0"/>
                <w:numId w:val="16"/>
              </w:numPr>
              <w:ind w:firstLineChars="0"/>
              <w:jc w:val="left"/>
              <w:rPr>
                <w:rFonts w:ascii="宋体" w:hAnsi="宋体" w:eastAsia="宋体" w:cs="宋体"/>
                <w:highlight w:val="none"/>
              </w:rPr>
            </w:pPr>
            <w:r>
              <w:rPr>
                <w:rFonts w:hint="eastAsia" w:ascii="宋体" w:hAnsi="宋体" w:eastAsia="宋体" w:cs="宋体"/>
                <w:highlight w:val="none"/>
              </w:rPr>
              <w:t xml:space="preserve"> PVC封边条：检测依据：QB/T 4463-2013《家具用封边条技术要求》</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检测结果：耐磨性磨30r后无露底；耐开裂性、耐光色牢度符合要求；</w:t>
            </w:r>
          </w:p>
          <w:p>
            <w:pPr>
              <w:pStyle w:val="279"/>
              <w:widowControl/>
              <w:numPr>
                <w:ilvl w:val="0"/>
                <w:numId w:val="16"/>
              </w:numPr>
              <w:ind w:firstLineChars="0"/>
              <w:jc w:val="left"/>
              <w:rPr>
                <w:rFonts w:ascii="宋体" w:hAnsi="宋体" w:eastAsia="宋体" w:cs="宋体"/>
                <w:highlight w:val="none"/>
              </w:rPr>
            </w:pPr>
            <w:r>
              <w:rPr>
                <w:rFonts w:hint="eastAsia" w:ascii="宋体" w:hAnsi="宋体" w:eastAsia="宋体" w:cs="宋体"/>
                <w:highlight w:val="none"/>
              </w:rPr>
              <w:t>塑粉：检测依据：GB 28481-2012《塑料家具中有害物质限量》</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检测项目：至少包括:邻苯二甲酸酯、重金属、多环芳烃、多溴联笨（PBB）；多溴二笨醚（PBDE）等</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检测结果：邻苯二甲酸酯(DBP、BBP、DEHP、DNOP、DINP、DIDP）；重金属（可溶性铅、可溶性镉、可溶性铬、可溶性汞）；、16种多环芳烃（PAH）总量）；多溴联笨（PBB）；多溴二笨醚（PBDE）均需未检出；</w:t>
            </w:r>
          </w:p>
          <w:p>
            <w:pPr>
              <w:pStyle w:val="279"/>
              <w:widowControl/>
              <w:numPr>
                <w:ilvl w:val="0"/>
                <w:numId w:val="16"/>
              </w:numPr>
              <w:ind w:firstLineChars="0"/>
              <w:jc w:val="left"/>
              <w:rPr>
                <w:rFonts w:ascii="宋体" w:hAnsi="宋体" w:eastAsia="宋体" w:cs="宋体"/>
                <w:highlight w:val="none"/>
              </w:rPr>
            </w:pPr>
            <w:r>
              <w:rPr>
                <w:rFonts w:hint="eastAsia" w:ascii="宋体" w:hAnsi="宋体" w:eastAsia="宋体" w:cs="宋体"/>
                <w:highlight w:val="none"/>
              </w:rPr>
              <w:t>金属型材（高频焊接管）：检测依据：GB/T 10125-2021《人造气氛腐蚀试验 盐雾试验》</w:t>
            </w:r>
          </w:p>
          <w:p>
            <w:pPr>
              <w:pStyle w:val="279"/>
              <w:widowControl/>
              <w:ind w:left="360" w:firstLine="0" w:firstLineChars="0"/>
              <w:jc w:val="left"/>
              <w:rPr>
                <w:rFonts w:ascii="宋体" w:hAnsi="宋体" w:eastAsia="宋体" w:cs="宋体"/>
                <w:highlight w:val="none"/>
              </w:rPr>
            </w:pPr>
            <w:r>
              <w:rPr>
                <w:rFonts w:hint="eastAsia" w:ascii="宋体" w:hAnsi="宋体" w:eastAsia="宋体" w:cs="宋体"/>
                <w:highlight w:val="none"/>
              </w:rPr>
              <w:t>检测结果：中性盐雾试验（200h），镀层的耐蚀等级：10级；镀层对基体的保护等级：10级。</w:t>
            </w:r>
          </w:p>
          <w:p>
            <w:pPr>
              <w:widowControl/>
              <w:spacing w:line="360" w:lineRule="auto"/>
              <w:jc w:val="left"/>
              <w:rPr>
                <w:rFonts w:ascii="宋体" w:hAnsi="宋体" w:cs="宋体"/>
                <w:sz w:val="24"/>
                <w:highlight w:val="none"/>
              </w:rPr>
            </w:pPr>
            <w:r>
              <w:rPr>
                <w:rFonts w:hint="eastAsia" w:ascii="宋体" w:hAnsi="宋体" w:cs="宋体"/>
                <w:sz w:val="24"/>
                <w:highlight w:val="none"/>
              </w:rPr>
              <w:t>提供齐全且满足检测要求的得8分，每缺一项或因不符合要求的扣1分，扣完为止。</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lang w:val="zh-TW"/>
              </w:rPr>
              <w:t>（提供有效证明材料加盖公章或电子章，未提供的不得分）</w:t>
            </w:r>
          </w:p>
        </w:tc>
        <w:tc>
          <w:tcPr>
            <w:tcW w:w="787"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8"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12</w:t>
            </w:r>
          </w:p>
        </w:tc>
        <w:tc>
          <w:tcPr>
            <w:tcW w:w="7850" w:type="dxa"/>
          </w:tcPr>
          <w:p>
            <w:pPr>
              <w:spacing w:line="360" w:lineRule="auto"/>
              <w:outlineLvl w:val="0"/>
              <w:rPr>
                <w:rFonts w:ascii="宋体" w:hAnsi="宋体" w:cs="宋体"/>
                <w:sz w:val="24"/>
                <w:highlight w:val="none"/>
              </w:rPr>
            </w:pPr>
            <w:r>
              <w:rPr>
                <w:rFonts w:hint="eastAsia" w:ascii="宋体" w:hAnsi="宋体" w:cs="宋体"/>
                <w:sz w:val="24"/>
                <w:highlight w:val="none"/>
              </w:rPr>
              <w:t>根据招标文件要求提供投标样品，最高得 25分，未提供样品或样品提供不全的不得分。</w:t>
            </w:r>
          </w:p>
          <w:p>
            <w:pPr>
              <w:spacing w:line="360" w:lineRule="auto"/>
              <w:outlineLvl w:val="0"/>
              <w:rPr>
                <w:rFonts w:ascii="宋体" w:hAnsi="宋体" w:cs="宋体"/>
                <w:sz w:val="24"/>
                <w:highlight w:val="none"/>
              </w:rPr>
            </w:pPr>
            <w:r>
              <w:rPr>
                <w:rFonts w:hint="eastAsia" w:ascii="宋体" w:hAnsi="宋体" w:cs="宋体"/>
                <w:sz w:val="24"/>
                <w:highlight w:val="none"/>
              </w:rPr>
              <w:t>（一）每组产品主要尺寸、形状及位置公差（4分）：每偏离一个参数指标扣1分，扣完为止。</w:t>
            </w:r>
          </w:p>
          <w:p>
            <w:pPr>
              <w:spacing w:line="360" w:lineRule="auto"/>
              <w:outlineLvl w:val="0"/>
              <w:rPr>
                <w:rFonts w:ascii="宋体" w:hAnsi="宋体" w:cs="宋体"/>
                <w:sz w:val="24"/>
                <w:highlight w:val="none"/>
              </w:rPr>
            </w:pPr>
            <w:r>
              <w:rPr>
                <w:rFonts w:hint="eastAsia" w:ascii="宋体" w:hAnsi="宋体" w:cs="宋体"/>
                <w:sz w:val="24"/>
                <w:highlight w:val="none"/>
              </w:rPr>
              <w:t>采购人有明确要求且明示的产品尺寸，偏差控制在±3mm以内(测量工具：0-3m钢卷尺，精度1mm)；</w:t>
            </w:r>
          </w:p>
          <w:p>
            <w:pPr>
              <w:spacing w:line="360" w:lineRule="auto"/>
              <w:outlineLvl w:val="0"/>
              <w:rPr>
                <w:rFonts w:ascii="宋体" w:hAnsi="宋体" w:cs="宋体"/>
                <w:sz w:val="24"/>
                <w:highlight w:val="none"/>
              </w:rPr>
            </w:pPr>
            <w:r>
              <w:rPr>
                <w:rFonts w:hint="eastAsia" w:ascii="宋体" w:hAnsi="宋体" w:cs="宋体"/>
                <w:sz w:val="24"/>
                <w:highlight w:val="none"/>
              </w:rPr>
              <w:t>（二）材料要求（4分）：每个不合格项扣 1分，扣完为止。</w:t>
            </w:r>
          </w:p>
          <w:p>
            <w:pPr>
              <w:spacing w:line="360" w:lineRule="auto"/>
              <w:jc w:val="left"/>
              <w:outlineLvl w:val="0"/>
              <w:rPr>
                <w:rFonts w:ascii="宋体" w:hAnsi="宋体" w:cs="宋体"/>
                <w:sz w:val="24"/>
                <w:highlight w:val="none"/>
              </w:rPr>
            </w:pPr>
            <w:r>
              <w:rPr>
                <w:rFonts w:hint="eastAsia" w:ascii="宋体" w:hAnsi="宋体" w:cs="宋体"/>
                <w:sz w:val="24"/>
                <w:highlight w:val="none"/>
              </w:rPr>
              <w:t>样品所选用板材、床体钢架、床板、五金、铝制件、面料，主要原材料的材质与采购需求一致。</w:t>
            </w:r>
          </w:p>
          <w:p>
            <w:pPr>
              <w:spacing w:line="360" w:lineRule="auto"/>
              <w:outlineLvl w:val="0"/>
              <w:rPr>
                <w:rFonts w:ascii="宋体" w:hAnsi="宋体" w:cs="宋体"/>
                <w:sz w:val="24"/>
                <w:highlight w:val="none"/>
              </w:rPr>
            </w:pPr>
            <w:r>
              <w:rPr>
                <w:rFonts w:hint="eastAsia" w:ascii="宋体" w:hAnsi="宋体" w:cs="宋体"/>
                <w:sz w:val="24"/>
                <w:highlight w:val="none"/>
              </w:rPr>
              <w:t xml:space="preserve">（三）功能性要求（6分） ：每个不合格项扣 1 分，扣完为止。             </w:t>
            </w:r>
          </w:p>
          <w:p>
            <w:pPr>
              <w:spacing w:line="360" w:lineRule="auto"/>
              <w:jc w:val="left"/>
              <w:outlineLvl w:val="0"/>
              <w:rPr>
                <w:rFonts w:ascii="宋体" w:hAnsi="宋体" w:cs="宋体"/>
                <w:sz w:val="24"/>
                <w:highlight w:val="none"/>
              </w:rPr>
            </w:pPr>
            <w:r>
              <w:rPr>
                <w:rFonts w:hint="eastAsia" w:ascii="宋体" w:hAnsi="宋体" w:cs="宋体"/>
                <w:sz w:val="24"/>
                <w:highlight w:val="none"/>
              </w:rPr>
              <w:t>1)床：因床片立管超高，为方便现场进出，床片采用拆装式工艺；</w:t>
            </w:r>
          </w:p>
          <w:p>
            <w:pPr>
              <w:spacing w:line="360" w:lineRule="auto"/>
              <w:jc w:val="left"/>
              <w:outlineLvl w:val="0"/>
              <w:rPr>
                <w:rFonts w:ascii="宋体" w:hAnsi="宋体" w:cs="宋体"/>
                <w:sz w:val="24"/>
                <w:highlight w:val="none"/>
              </w:rPr>
            </w:pPr>
            <w:r>
              <w:rPr>
                <w:rFonts w:hint="eastAsia" w:ascii="宋体" w:hAnsi="宋体" w:cs="宋体"/>
                <w:sz w:val="24"/>
                <w:highlight w:val="none"/>
              </w:rPr>
              <w:t>2)床框与床片：床框与床片连接处采用床片立管开孔工艺，床框四角支点穿孔架在床片立管上，使整个床框固定更加安全。</w:t>
            </w:r>
          </w:p>
          <w:p>
            <w:pPr>
              <w:spacing w:line="360" w:lineRule="auto"/>
              <w:jc w:val="left"/>
              <w:outlineLvl w:val="0"/>
              <w:rPr>
                <w:rFonts w:ascii="宋体" w:hAnsi="宋体" w:cs="宋体"/>
                <w:sz w:val="24"/>
                <w:highlight w:val="none"/>
              </w:rPr>
            </w:pPr>
            <w:r>
              <w:rPr>
                <w:rFonts w:hint="eastAsia" w:ascii="宋体" w:hAnsi="宋体" w:cs="宋体"/>
                <w:sz w:val="24"/>
                <w:highlight w:val="none"/>
              </w:rPr>
              <w:t>3)爬梯：管材应无裂缝、叠缝，外露管口端面应封闭；无锈蚀、氧化膜脱落、刃口、锐棱，表面细密，应无裂纹、毛刺、黑斑等缺陷，四阶台阶设计，上翻式柜门，自动复位，增加使用安全性；</w:t>
            </w:r>
          </w:p>
          <w:p>
            <w:pPr>
              <w:spacing w:line="360" w:lineRule="auto"/>
              <w:outlineLvl w:val="0"/>
              <w:rPr>
                <w:rFonts w:ascii="宋体" w:hAnsi="宋体" w:cs="宋体"/>
                <w:sz w:val="24"/>
                <w:highlight w:val="none"/>
              </w:rPr>
            </w:pPr>
            <w:r>
              <w:rPr>
                <w:rFonts w:hint="eastAsia" w:ascii="宋体" w:hAnsi="宋体" w:cs="宋体"/>
                <w:sz w:val="24"/>
                <w:highlight w:val="none"/>
              </w:rPr>
              <w:t>4)床板：采用多层板材质，开若干透气孔，表面采用塑料透气孔盖覆盖，防止被褥受潮发霉。</w:t>
            </w:r>
          </w:p>
          <w:p>
            <w:pPr>
              <w:spacing w:line="360" w:lineRule="auto"/>
              <w:jc w:val="left"/>
              <w:outlineLvl w:val="0"/>
              <w:rPr>
                <w:rFonts w:ascii="宋体" w:hAnsi="宋体" w:cs="宋体"/>
                <w:sz w:val="24"/>
                <w:highlight w:val="none"/>
              </w:rPr>
            </w:pPr>
            <w:r>
              <w:rPr>
                <w:rFonts w:hint="eastAsia" w:ascii="宋体" w:hAnsi="宋体" w:cs="宋体"/>
                <w:sz w:val="24"/>
                <w:highlight w:val="none"/>
              </w:rPr>
              <w:t>5)拉手：不割手，整体圆弧设计无棱角，使用更安全；</w:t>
            </w:r>
          </w:p>
          <w:p>
            <w:pPr>
              <w:spacing w:line="360" w:lineRule="auto"/>
              <w:outlineLvl w:val="0"/>
              <w:rPr>
                <w:rFonts w:ascii="宋体" w:hAnsi="宋体" w:cs="宋体"/>
                <w:sz w:val="24"/>
                <w:highlight w:val="none"/>
              </w:rPr>
            </w:pPr>
            <w:r>
              <w:rPr>
                <w:rFonts w:hint="eastAsia" w:ascii="宋体" w:hAnsi="宋体" w:cs="宋体"/>
                <w:sz w:val="24"/>
                <w:highlight w:val="none"/>
              </w:rPr>
              <w:t>6)椅面：带有腰靠，一次注塑成型，韧性高，坐感舒适。</w:t>
            </w:r>
          </w:p>
          <w:p>
            <w:pPr>
              <w:spacing w:line="360" w:lineRule="auto"/>
              <w:outlineLvl w:val="0"/>
              <w:rPr>
                <w:rFonts w:ascii="宋体" w:hAnsi="宋体" w:cs="宋体"/>
                <w:sz w:val="24"/>
                <w:highlight w:val="none"/>
              </w:rPr>
            </w:pPr>
            <w:r>
              <w:rPr>
                <w:rFonts w:hint="eastAsia" w:ascii="宋体" w:hAnsi="宋体" w:cs="宋体"/>
                <w:sz w:val="24"/>
                <w:highlight w:val="none"/>
              </w:rPr>
              <w:t>（四）根据产品样式美观程度、细节处理（4分）：</w:t>
            </w:r>
          </w:p>
          <w:p>
            <w:pPr>
              <w:spacing w:line="360" w:lineRule="auto"/>
              <w:outlineLvl w:val="0"/>
              <w:rPr>
                <w:rFonts w:ascii="宋体" w:hAnsi="宋体" w:cs="宋体"/>
                <w:sz w:val="24"/>
                <w:highlight w:val="none"/>
              </w:rPr>
            </w:pPr>
            <w:r>
              <w:rPr>
                <w:rFonts w:hint="eastAsia" w:ascii="宋体" w:hAnsi="宋体" w:cs="宋体"/>
                <w:sz w:val="24"/>
                <w:highlight w:val="none"/>
              </w:rPr>
              <w:t>能够实现产品的各部位使用功能。款式美观大方，细节处理到位，性能好得 4分，款式一般，细节基本处理到位，性能良好得3分，款式一般，细节处理较粗糙，性能一般得2分，款式老旧，细节毛糙得1分。</w:t>
            </w:r>
          </w:p>
          <w:p>
            <w:pPr>
              <w:widowControl/>
              <w:numPr>
                <w:ilvl w:val="0"/>
                <w:numId w:val="17"/>
              </w:numPr>
              <w:spacing w:line="360" w:lineRule="auto"/>
              <w:jc w:val="left"/>
              <w:rPr>
                <w:rFonts w:ascii="宋体" w:hAnsi="宋体" w:cs="宋体"/>
                <w:sz w:val="24"/>
                <w:highlight w:val="none"/>
              </w:rPr>
            </w:pPr>
            <w:r>
              <w:rPr>
                <w:rFonts w:hint="eastAsia" w:ascii="宋体" w:hAnsi="宋体" w:cs="宋体"/>
                <w:sz w:val="24"/>
                <w:highlight w:val="none"/>
              </w:rPr>
              <w:t xml:space="preserve">制作工艺（7分）：每个不合格项扣1分，扣完为止。      </w:t>
            </w:r>
          </w:p>
          <w:p>
            <w:pPr>
              <w:widowControl/>
              <w:numPr>
                <w:ilvl w:val="0"/>
                <w:numId w:val="18"/>
              </w:numPr>
              <w:spacing w:line="360" w:lineRule="auto"/>
              <w:jc w:val="left"/>
              <w:rPr>
                <w:rFonts w:ascii="宋体" w:hAnsi="宋体" w:cs="宋体"/>
                <w:sz w:val="24"/>
                <w:highlight w:val="none"/>
              </w:rPr>
            </w:pPr>
            <w:r>
              <w:rPr>
                <w:rFonts w:hint="eastAsia" w:ascii="宋体" w:hAnsi="宋体" w:cs="宋体"/>
                <w:sz w:val="24"/>
                <w:highlight w:val="none"/>
              </w:rPr>
              <w:t xml:space="preserve">人造板部件四周封边或涂饰处理；                         </w:t>
            </w:r>
          </w:p>
          <w:p>
            <w:pPr>
              <w:widowControl/>
              <w:numPr>
                <w:ilvl w:val="0"/>
                <w:numId w:val="18"/>
              </w:numPr>
              <w:spacing w:line="360" w:lineRule="auto"/>
              <w:jc w:val="left"/>
              <w:rPr>
                <w:rFonts w:ascii="宋体" w:hAnsi="宋体" w:cs="宋体"/>
                <w:sz w:val="24"/>
                <w:highlight w:val="none"/>
              </w:rPr>
            </w:pPr>
            <w:r>
              <w:rPr>
                <w:rFonts w:hint="eastAsia" w:ascii="宋体" w:hAnsi="宋体" w:cs="宋体"/>
                <w:sz w:val="24"/>
                <w:highlight w:val="none"/>
              </w:rPr>
              <w:t xml:space="preserve">板件或部件在接触人体或贮物部位不应有毛刺、刃口或棱角； </w:t>
            </w:r>
          </w:p>
          <w:p>
            <w:pPr>
              <w:widowControl/>
              <w:numPr>
                <w:ilvl w:val="0"/>
                <w:numId w:val="18"/>
              </w:numPr>
              <w:spacing w:line="360" w:lineRule="auto"/>
              <w:jc w:val="left"/>
              <w:rPr>
                <w:rFonts w:ascii="宋体" w:hAnsi="宋体" w:cs="宋体"/>
                <w:sz w:val="24"/>
                <w:highlight w:val="none"/>
              </w:rPr>
            </w:pPr>
            <w:r>
              <w:rPr>
                <w:rFonts w:hint="eastAsia" w:ascii="宋体" w:hAnsi="宋体" w:cs="宋体"/>
                <w:sz w:val="24"/>
                <w:highlight w:val="none"/>
              </w:rPr>
              <w:t xml:space="preserve">板件或部件的外表应光滑，倒棱、圆角、圆线应均匀一致；   </w:t>
            </w:r>
          </w:p>
          <w:p>
            <w:pPr>
              <w:widowControl/>
              <w:spacing w:line="360" w:lineRule="auto"/>
              <w:jc w:val="left"/>
              <w:rPr>
                <w:rFonts w:ascii="宋体" w:hAnsi="宋体" w:cs="宋体"/>
                <w:sz w:val="24"/>
                <w:highlight w:val="none"/>
              </w:rPr>
            </w:pPr>
            <w:r>
              <w:rPr>
                <w:rFonts w:hint="eastAsia" w:ascii="宋体" w:hAnsi="宋体" w:cs="宋体"/>
                <w:sz w:val="24"/>
                <w:highlight w:val="none"/>
              </w:rPr>
              <w:t>4)榫、塞角零部件结合处不应断裂；</w:t>
            </w:r>
          </w:p>
          <w:p>
            <w:pPr>
              <w:widowControl/>
              <w:spacing w:line="360" w:lineRule="auto"/>
              <w:jc w:val="left"/>
              <w:rPr>
                <w:rFonts w:ascii="宋体" w:hAnsi="宋体" w:cs="宋体"/>
                <w:sz w:val="24"/>
                <w:highlight w:val="none"/>
              </w:rPr>
            </w:pPr>
            <w:r>
              <w:rPr>
                <w:rFonts w:hint="eastAsia" w:ascii="宋体" w:hAnsi="宋体" w:cs="宋体"/>
                <w:sz w:val="24"/>
                <w:highlight w:val="none"/>
              </w:rPr>
              <w:t xml:space="preserve">5)零部件的结合应严密、牢固；                                      </w:t>
            </w:r>
          </w:p>
          <w:p>
            <w:pPr>
              <w:widowControl/>
              <w:spacing w:line="360" w:lineRule="auto"/>
              <w:jc w:val="left"/>
              <w:rPr>
                <w:rFonts w:ascii="宋体" w:hAnsi="宋体" w:cs="宋体"/>
                <w:sz w:val="24"/>
                <w:highlight w:val="none"/>
              </w:rPr>
            </w:pPr>
            <w:r>
              <w:rPr>
                <w:rFonts w:hint="eastAsia" w:ascii="宋体" w:hAnsi="宋体" w:cs="宋体"/>
                <w:sz w:val="24"/>
                <w:highlight w:val="none"/>
              </w:rPr>
              <w:t xml:space="preserve">6)各种配件、连接件安装不应有少件、漏钉、透钉（预留孔、选择孔除外）； </w:t>
            </w:r>
          </w:p>
          <w:p>
            <w:pPr>
              <w:snapToGrid w:val="0"/>
              <w:spacing w:line="360" w:lineRule="auto"/>
              <w:jc w:val="left"/>
              <w:outlineLvl w:val="0"/>
              <w:rPr>
                <w:rFonts w:ascii="宋体" w:hAnsi="宋体" w:cs="宋体"/>
                <w:sz w:val="24"/>
                <w:highlight w:val="none"/>
              </w:rPr>
            </w:pPr>
            <w:r>
              <w:rPr>
                <w:rFonts w:hint="eastAsia" w:ascii="宋体" w:hAnsi="宋体" w:cs="宋体"/>
                <w:sz w:val="24"/>
                <w:highlight w:val="none"/>
              </w:rPr>
              <w:t>7)各种配件安装应严密、平整、端正、牢固，结合处应无开裂或松动。</w:t>
            </w:r>
          </w:p>
        </w:tc>
        <w:tc>
          <w:tcPr>
            <w:tcW w:w="787" w:type="dxa"/>
            <w:vAlign w:val="center"/>
          </w:tcPr>
          <w:p>
            <w:pPr>
              <w:snapToGrid w:val="0"/>
              <w:spacing w:line="360" w:lineRule="auto"/>
              <w:jc w:val="center"/>
              <w:outlineLvl w:val="0"/>
              <w:rPr>
                <w:rFonts w:ascii="宋体" w:hAnsi="宋体" w:cs="宋体"/>
                <w:sz w:val="24"/>
                <w:highlight w:val="none"/>
              </w:rPr>
            </w:pPr>
            <w:r>
              <w:rPr>
                <w:rFonts w:hint="eastAsia" w:ascii="宋体" w:hAnsi="宋体" w:cs="宋体"/>
                <w:sz w:val="24"/>
                <w:highlight w:val="none"/>
              </w:rPr>
              <w:t>25</w:t>
            </w:r>
          </w:p>
        </w:tc>
      </w:tr>
    </w:tbl>
    <w:p>
      <w:pPr>
        <w:pStyle w:val="27"/>
        <w:ind w:firstLine="420"/>
      </w:pPr>
    </w:p>
    <w:p>
      <w:pPr>
        <w:pStyle w:val="26"/>
        <w:spacing w:line="360" w:lineRule="auto"/>
      </w:pPr>
      <w:r>
        <w:rPr>
          <w:rFonts w:cs="仿宋_GB2312" w:asciiTheme="majorEastAsia" w:hAnsiTheme="majorEastAsia" w:eastAsiaTheme="majorEastAsia"/>
        </w:rPr>
        <w:t>【</w:t>
      </w:r>
      <w:r>
        <w:rPr>
          <w:rFonts w:hint="eastAsia" w:cs="仿宋_GB2312" w:asciiTheme="majorEastAsia" w:hAnsiTheme="majorEastAsia" w:eastAsiaTheme="majorEastAsia"/>
        </w:rPr>
        <w:t>采购代理机构/采购人</w:t>
      </w:r>
      <w:r>
        <w:rPr>
          <w:rFonts w:cs="仿宋_GB2312" w:asciiTheme="majorEastAsia" w:hAnsiTheme="majorEastAsia" w:eastAsiaTheme="majorEastAsia"/>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采购方同意分包的证明材料</w:t>
      </w:r>
      <w:r>
        <w:rPr>
          <w:rFonts w:hint="eastAsia" w:cs="仿宋_GB2312" w:asciiTheme="majorEastAsia" w:hAnsiTheme="majorEastAsia" w:eastAsiaTheme="majorEastAsia"/>
        </w:rPr>
        <w:t>；</w:t>
      </w:r>
      <w:r>
        <w:rPr>
          <w:rFonts w:cs="仿宋_GB2312" w:asciiTheme="majorEastAsia" w:hAnsiTheme="majorEastAsia" w:eastAsiaTheme="majorEastAsia"/>
        </w:rPr>
        <w:t>如投标人提供的合同复印件等实施项目证明材料与投标主体无关或违规转包分包的，评标委员会将进行扣分直至认定投标无效。</w:t>
      </w: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28"/>
          <w:szCs w:val="28"/>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8"/>
          <w:szCs w:val="28"/>
        </w:rPr>
      </w:pPr>
      <w:r>
        <w:rPr>
          <w:rFonts w:hint="eastAsia" w:ascii="宋体" w:hAnsi="宋体" w:cs="宋体"/>
          <w:b/>
          <w:sz w:val="28"/>
          <w:szCs w:val="28"/>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adjustRightInd/>
        <w:spacing w:line="360" w:lineRule="auto"/>
        <w:rPr>
          <w:rFonts w:ascii="宋体" w:hAnsi="宋体" w:cs="宋体"/>
          <w:b/>
          <w:sz w:val="28"/>
          <w:szCs w:val="28"/>
        </w:rPr>
      </w:pPr>
      <w:r>
        <w:rPr>
          <w:rFonts w:hint="eastAsia" w:ascii="宋体" w:hAnsi="宋体" w:cs="宋体"/>
          <w:b/>
          <w:sz w:val="28"/>
          <w:szCs w:val="28"/>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ascii="宋体" w:hAnsi="宋体" w:cs="宋体"/>
          <w:sz w:val="24"/>
        </w:rPr>
        <w:t>评标委员会各成员应当独立对每个投标人的商务和技术文件进行评价，并汇总商务技术得分情况。评标委员会成员总评分偏离平均分30%以上的，以及个人主观打分偏离所有评标委员会成员主观打分平均值30%以上的，由评标委员会启动评分畸高、畸低行为认定程序，评标委员会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6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1"/>
        <w:spacing w:before="0"/>
        <w:ind w:firstLine="480"/>
        <w:rPr>
          <w:rFonts w:ascii="宋体" w:hAnsi="宋体" w:cs="宋体"/>
          <w:kern w:val="0"/>
          <w:szCs w:val="24"/>
        </w:rPr>
      </w:pPr>
      <w:r>
        <w:rPr>
          <w:rFonts w:hint="eastAsia" w:ascii="宋体" w:hAnsi="宋体" w:cs="宋体"/>
          <w:kern w:val="0"/>
          <w:szCs w:val="24"/>
        </w:rPr>
        <w:t>3.4.1.5投标文件开标一览表(报价表)内容与投标系统开标一览表不一致的，以投标文件开标一览表(报价表)内容为准。</w:t>
      </w:r>
    </w:p>
    <w:p>
      <w:pPr>
        <w:pStyle w:val="161"/>
        <w:spacing w:before="0"/>
        <w:ind w:firstLine="480"/>
        <w:rPr>
          <w:rFonts w:ascii="宋体" w:hAnsi="宋体" w:cs="宋体"/>
          <w:kern w:val="0"/>
          <w:szCs w:val="24"/>
        </w:rPr>
      </w:pPr>
      <w:r>
        <w:rPr>
          <w:rFonts w:hint="eastAsia" w:ascii="宋体" w:hAnsi="宋体" w:cs="宋体"/>
          <w:kern w:val="0"/>
          <w:szCs w:val="24"/>
        </w:rPr>
        <w:t>3.4.1.6同时出现两种以上不一致的，按照3.4.1规定的顺序修正。修正后的报价按照财政部第87号令《政府采购货物和服务招标投标管理办法》第五十一条第二款的规定经投标人确认后产生约束力。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28"/>
          <w:szCs w:val="28"/>
        </w:rPr>
      </w:pPr>
      <w:r>
        <w:rPr>
          <w:rFonts w:hint="eastAsia" w:ascii="宋体" w:hAnsi="宋体" w:cs="宋体"/>
          <w:b/>
          <w:sz w:val="28"/>
          <w:szCs w:val="28"/>
        </w:rPr>
        <w:t>四、评标中的其他事项</w:t>
      </w:r>
    </w:p>
    <w:p>
      <w:pPr>
        <w:pStyle w:val="16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118"/>
        <w:rPr>
          <w:b/>
          <w:bCs/>
        </w:rPr>
      </w:pPr>
      <w:r>
        <w:rPr>
          <w:rFonts w:hint="eastAsia"/>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b/>
          <w:sz w:val="36"/>
          <w:szCs w:val="36"/>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bookmarkEnd w:id="27"/>
      <w:bookmarkStart w:id="38" w:name="第五部分"/>
      <w:bookmarkStart w:id="39" w:name="_Toc86217003"/>
      <w:r>
        <w:rPr>
          <w:rFonts w:hint="eastAsia"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6"/>
        <w:rPr>
          <w:rFonts w:ascii="宋体" w:hAnsi="宋体" w:cs="宋体"/>
          <w:szCs w:val="24"/>
        </w:rPr>
      </w:pPr>
    </w:p>
    <w:p>
      <w:pPr>
        <w:pStyle w:val="706"/>
        <w:rPr>
          <w:rFonts w:ascii="宋体" w:hAnsi="宋体" w:cs="宋体"/>
          <w:szCs w:val="24"/>
        </w:rPr>
      </w:pPr>
    </w:p>
    <w:p>
      <w:pPr>
        <w:pStyle w:val="706"/>
        <w:jc w:val="center"/>
        <w:rPr>
          <w:rFonts w:ascii="宋体" w:hAnsi="宋体" w:cs="宋体"/>
          <w:szCs w:val="24"/>
        </w:rPr>
      </w:pPr>
    </w:p>
    <w:p>
      <w:pPr>
        <w:pStyle w:val="706"/>
        <w:ind w:firstLine="2843" w:firstLineChars="1180"/>
        <w:rPr>
          <w:rFonts w:ascii="宋体" w:hAnsi="宋体" w:cs="宋体"/>
          <w:b/>
          <w:szCs w:val="24"/>
        </w:rPr>
      </w:pPr>
      <w:r>
        <w:rPr>
          <w:rFonts w:hint="eastAsia" w:ascii="宋体" w:hAnsi="宋体" w:cs="宋体"/>
          <w:b/>
          <w:szCs w:val="24"/>
        </w:rPr>
        <w:t>第一部分 合同书</w:t>
      </w:r>
    </w:p>
    <w:p>
      <w:pPr>
        <w:pStyle w:val="706"/>
        <w:rPr>
          <w:rFonts w:ascii="宋体" w:hAnsi="宋体" w:cs="宋体"/>
          <w:szCs w:val="24"/>
        </w:rPr>
      </w:pPr>
    </w:p>
    <w:p>
      <w:pPr>
        <w:pStyle w:val="706"/>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pStyle w:val="602"/>
        <w:spacing w:before="120" w:line="22" w:lineRule="atLeast"/>
        <w:rPr>
          <w:rFonts w:ascii="宋体" w:hAnsi="宋体" w:eastAsia="宋体" w:cs="宋体"/>
          <w:szCs w:val="24"/>
        </w:rPr>
      </w:pPr>
    </w:p>
    <w:p>
      <w:pPr>
        <w:pStyle w:val="602"/>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        年     月     日</w:t>
      </w:r>
    </w:p>
    <w:p>
      <w:pPr>
        <w:widowControl/>
        <w:jc w:val="left"/>
        <w:rPr>
          <w:rFonts w:ascii="宋体" w:hAnsi="宋体" w:cs="宋体"/>
          <w:kern w:val="0"/>
          <w:sz w:val="24"/>
        </w:rPr>
        <w:sectPr>
          <w:pgSz w:w="11905" w:h="16838"/>
          <w:pgMar w:top="1417" w:right="1418" w:bottom="1417" w:left="1418" w:header="851" w:footer="850" w:gutter="0"/>
          <w:cols w:space="0" w:num="1"/>
        </w:sectPr>
      </w:pPr>
    </w:p>
    <w:p>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杭州市电子信息职业学校</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为该项目中标供应商。现于中标通知书发出之日起30日内，按照采购文件确定的事项签订本合同。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杭州市电子信息职业学校</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 w:name="_Toc24059"/>
      <w:bookmarkStart w:id="41" w:name="_Toc3029"/>
      <w:bookmarkStart w:id="42" w:name="_Toc2232"/>
      <w:r>
        <w:rPr>
          <w:rFonts w:hint="eastAsia" w:ascii="宋体" w:hAnsi="宋体" w:cs="宋体"/>
          <w:b/>
          <w:sz w:val="24"/>
        </w:rPr>
        <w:t>1.1 合同组成部分</w:t>
      </w:r>
      <w:bookmarkEnd w:id="40"/>
      <w:bookmarkEnd w:id="41"/>
      <w:bookmarkEnd w:id="4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3" w:name="_Toc21295"/>
      <w:bookmarkStart w:id="44" w:name="_Toc27126"/>
      <w:bookmarkStart w:id="45" w:name="_Toc24300"/>
      <w:r>
        <w:rPr>
          <w:rFonts w:hint="eastAsia" w:ascii="宋体" w:hAnsi="宋体" w:cs="宋体"/>
          <w:b/>
          <w:sz w:val="24"/>
        </w:rPr>
        <w:t>1.2 货物</w:t>
      </w:r>
      <w:bookmarkEnd w:id="43"/>
      <w:bookmarkEnd w:id="44"/>
      <w:bookmarkEnd w:id="45"/>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 w:name="_Toc21631"/>
      <w:bookmarkStart w:id="47" w:name="_Toc23292"/>
      <w:bookmarkStart w:id="48" w:name="_Toc21551"/>
      <w:r>
        <w:rPr>
          <w:rFonts w:hint="eastAsia" w:ascii="宋体" w:hAnsi="宋体" w:cs="宋体"/>
          <w:b/>
          <w:sz w:val="24"/>
        </w:rPr>
        <w:t>1.3 价款</w:t>
      </w:r>
      <w:bookmarkEnd w:id="46"/>
      <w:bookmarkEnd w:id="47"/>
      <w:bookmarkEnd w:id="48"/>
    </w:p>
    <w:p>
      <w:pPr>
        <w:spacing w:line="560" w:lineRule="exact"/>
        <w:ind w:firstLine="480" w:firstLineChars="200"/>
        <w:rPr>
          <w:rFonts w:ascii="宋体" w:hAnsi="宋体" w:cs="宋体"/>
          <w:sz w:val="24"/>
        </w:rPr>
      </w:pPr>
      <w:r>
        <w:rPr>
          <w:rFonts w:hint="eastAsia" w:ascii="宋体" w:hAnsi="宋体" w:cs="宋体"/>
          <w:sz w:val="24"/>
        </w:rPr>
        <w:t>本合同总价为：￥       元（大写：        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2"/>
              <w:spacing w:line="560" w:lineRule="exact"/>
              <w:ind w:firstLine="200"/>
              <w:jc w:val="center"/>
              <w:rPr>
                <w:rFonts w:hAnsi="宋体" w:cs="宋体"/>
                <w:sz w:val="24"/>
                <w:szCs w:val="24"/>
              </w:rPr>
            </w:pPr>
          </w:p>
        </w:tc>
      </w:tr>
    </w:tbl>
    <w:p>
      <w:pPr>
        <w:spacing w:line="360" w:lineRule="auto"/>
        <w:ind w:firstLine="482" w:firstLineChars="200"/>
        <w:outlineLvl w:val="0"/>
        <w:rPr>
          <w:rFonts w:ascii="宋体" w:hAnsi="宋体" w:cs="宋体"/>
          <w:b/>
          <w:sz w:val="24"/>
        </w:rPr>
      </w:pPr>
      <w:bookmarkStart w:id="49" w:name="_Toc22618"/>
      <w:bookmarkStart w:id="50" w:name="_Toc10340"/>
      <w:bookmarkStart w:id="51" w:name="_Toc1814"/>
      <w:r>
        <w:rPr>
          <w:rFonts w:hint="eastAsia" w:ascii="宋体" w:hAnsi="宋体" w:cs="宋体"/>
          <w:b/>
          <w:sz w:val="24"/>
        </w:rPr>
        <w:t>1.4 付款</w:t>
      </w:r>
      <w:bookmarkEnd w:id="49"/>
      <w:bookmarkEnd w:id="50"/>
      <w:bookmarkEnd w:id="51"/>
      <w:r>
        <w:rPr>
          <w:rFonts w:hint="eastAsia" w:ascii="宋体" w:hAnsi="宋体" w:cs="宋体"/>
          <w:b/>
          <w:sz w:val="24"/>
        </w:rPr>
        <w:t>方式、时间和条件</w:t>
      </w:r>
    </w:p>
    <w:p>
      <w:pPr>
        <w:pStyle w:val="96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1.4.2甲方在政府采购合同中约定预付款，预付款比例</w:t>
      </w:r>
      <w:r>
        <w:rPr>
          <w:rFonts w:hint="eastAsia" w:ascii="宋体" w:hAnsi="宋体" w:cs="宋体"/>
          <w:b/>
          <w:bCs/>
          <w:i/>
          <w:iCs/>
          <w:sz w:val="24"/>
          <w:u w:val="single"/>
        </w:rPr>
        <w:t>详见专用条款</w:t>
      </w:r>
      <w:r>
        <w:rPr>
          <w:rFonts w:hint="eastAsia" w:ascii="宋体" w:hAnsi="宋体" w:cs="宋体"/>
          <w:sz w:val="24"/>
        </w:rPr>
        <w:t>；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52" w:name="_Toc2846"/>
      <w:bookmarkStart w:id="53" w:name="_Toc32071"/>
      <w:bookmarkStart w:id="54" w:name="_Toc19304"/>
      <w:r>
        <w:rPr>
          <w:rFonts w:hint="eastAsia" w:ascii="宋体" w:hAnsi="宋体" w:cs="宋体"/>
          <w:b/>
          <w:sz w:val="24"/>
        </w:rPr>
        <w:t>1.5 货物交付期限、地点和方式</w:t>
      </w:r>
      <w:bookmarkEnd w:id="52"/>
      <w:bookmarkEnd w:id="53"/>
      <w:bookmarkEnd w:id="54"/>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5" w:name="_Toc21423"/>
      <w:bookmarkStart w:id="56" w:name="_Toc19554"/>
      <w:bookmarkStart w:id="57" w:name="_Toc27250"/>
      <w:r>
        <w:rPr>
          <w:rFonts w:hint="eastAsia" w:ascii="宋体" w:hAnsi="宋体" w:cs="宋体"/>
          <w:b/>
          <w:sz w:val="24"/>
        </w:rPr>
        <w:t>1.6 违约责任</w:t>
      </w:r>
      <w:bookmarkEnd w:id="55"/>
      <w:bookmarkEnd w:id="56"/>
      <w:bookmarkEnd w:id="57"/>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80" w:lineRule="auto"/>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80" w:lineRule="auto"/>
        <w:ind w:left="-420" w:leftChars="-200" w:right="-420" w:rightChars="-200" w:firstLine="960" w:firstLineChars="400"/>
        <w:rPr>
          <w:rFonts w:ascii="宋体" w:hAnsi="宋体" w:cs="宋体"/>
          <w:sz w:val="24"/>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pStyle w:val="118"/>
        <w:spacing w:line="480" w:lineRule="auto"/>
        <w:rPr>
          <w:rFonts w:cs="宋体"/>
        </w:rPr>
      </w:pPr>
      <w:r>
        <w:rPr>
          <w:rFonts w:hint="eastAsia" w:cs="宋体"/>
        </w:rPr>
        <w:t>1.6.</w:t>
      </w:r>
      <w:r>
        <w:rPr>
          <w:rFonts w:cs="宋体"/>
        </w:rPr>
        <w:t>8</w:t>
      </w:r>
      <w:r>
        <w:rPr>
          <w:rFonts w:hint="eastAsia" w:cs="宋体"/>
        </w:rPr>
        <w:t>因提供产品不符合赛事标准而对比赛带来不利影响的，乙方</w:t>
      </w:r>
      <w:r>
        <w:rPr>
          <w:rFonts w:hint="eastAsia" w:cs="宋体"/>
          <w:lang w:val="en-US" w:eastAsia="zh-CN"/>
        </w:rPr>
        <w:t>负</w:t>
      </w:r>
      <w:r>
        <w:rPr>
          <w:rFonts w:hint="eastAsia" w:cs="宋体"/>
        </w:rPr>
        <w:t>全责。</w:t>
      </w:r>
    </w:p>
    <w:p>
      <w:pPr>
        <w:spacing w:line="480" w:lineRule="auto"/>
        <w:ind w:firstLine="482" w:firstLineChars="200"/>
        <w:outlineLvl w:val="0"/>
        <w:rPr>
          <w:rFonts w:ascii="宋体" w:hAnsi="宋体" w:cs="宋体"/>
          <w:b/>
          <w:sz w:val="24"/>
        </w:rPr>
      </w:pPr>
      <w:bookmarkStart w:id="58" w:name="_Toc16021"/>
      <w:bookmarkStart w:id="59" w:name="_Toc15583"/>
      <w:bookmarkStart w:id="60" w:name="_Toc28375"/>
      <w:r>
        <w:rPr>
          <w:rFonts w:hint="eastAsia" w:ascii="宋体" w:hAnsi="宋体" w:cs="宋体"/>
          <w:b/>
          <w:sz w:val="24"/>
        </w:rPr>
        <w:t>1.7 合同争议的解决</w:t>
      </w:r>
      <w:bookmarkEnd w:id="58"/>
      <w:bookmarkEnd w:id="59"/>
      <w:bookmarkEnd w:id="60"/>
    </w:p>
    <w:p>
      <w:pPr>
        <w:spacing w:line="48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61" w:name="_Toc7245"/>
      <w:bookmarkStart w:id="62" w:name="_Toc11173"/>
      <w:bookmarkStart w:id="63" w:name="_Toc15322"/>
      <w:r>
        <w:rPr>
          <w:rFonts w:hint="eastAsia" w:ascii="宋体" w:hAnsi="宋体" w:cs="宋体"/>
          <w:b/>
          <w:sz w:val="24"/>
        </w:rPr>
        <w:t>1.8 合同生效</w:t>
      </w:r>
      <w:bookmarkEnd w:id="61"/>
      <w:bookmarkEnd w:id="62"/>
      <w:bookmarkEnd w:id="63"/>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电话：                                   电话：</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                               开户账号：</w:t>
      </w:r>
    </w:p>
    <w:p>
      <w:pPr>
        <w:widowControl/>
        <w:spacing w:line="560" w:lineRule="exact"/>
        <w:jc w:val="left"/>
        <w:rPr>
          <w:rFonts w:ascii="宋体" w:hAnsi="宋体" w:cs="宋体"/>
          <w:b/>
          <w:sz w:val="24"/>
        </w:rPr>
      </w:pPr>
      <w:bookmarkStart w:id="64" w:name="_Toc331685783"/>
    </w:p>
    <w:p>
      <w:pPr>
        <w:spacing w:line="360" w:lineRule="auto"/>
        <w:rPr>
          <w:rFonts w:ascii="宋体" w:hAnsi="宋体"/>
          <w:sz w:val="24"/>
        </w:rPr>
      </w:pPr>
      <w:r>
        <w:rPr>
          <w:rFonts w:hint="eastAsia" w:ascii="宋体" w:hAnsi="宋体"/>
          <w:sz w:val="24"/>
        </w:rPr>
        <w:t>鉴证方（盖章）：浙江省建设工程设备招标有限公司</w:t>
      </w:r>
    </w:p>
    <w:p>
      <w:pPr>
        <w:spacing w:line="360" w:lineRule="auto"/>
        <w:rPr>
          <w:rFonts w:ascii="宋体" w:hAnsi="宋体"/>
          <w:sz w:val="24"/>
        </w:rPr>
      </w:pPr>
      <w:r>
        <w:rPr>
          <w:rFonts w:hint="eastAsia" w:ascii="宋体" w:hAnsi="宋体"/>
          <w:sz w:val="24"/>
        </w:rPr>
        <w:t>法定代表人或受委托人（签字）：</w:t>
      </w:r>
    </w:p>
    <w:p>
      <w:pPr>
        <w:spacing w:line="360" w:lineRule="auto"/>
        <w:rPr>
          <w:rFonts w:ascii="宋体" w:hAnsi="宋体"/>
          <w:sz w:val="24"/>
        </w:rPr>
      </w:pPr>
      <w:r>
        <w:rPr>
          <w:rFonts w:hint="eastAsia" w:ascii="宋体" w:hAnsi="宋体"/>
          <w:sz w:val="24"/>
        </w:rPr>
        <w:t>地址：浙江省杭州市环站东路97号云峰大厦1座601</w:t>
      </w:r>
    </w:p>
    <w:p>
      <w:pPr>
        <w:spacing w:line="360" w:lineRule="auto"/>
        <w:rPr>
          <w:rFonts w:ascii="宋体" w:hAnsi="宋体"/>
          <w:sz w:val="24"/>
        </w:rPr>
      </w:pPr>
      <w:r>
        <w:rPr>
          <w:rFonts w:hint="eastAsia" w:ascii="宋体" w:hAnsi="宋体"/>
          <w:sz w:val="24"/>
        </w:rPr>
        <w:t>电话：13777418087</w:t>
      </w:r>
    </w:p>
    <w:p>
      <w:pPr>
        <w:spacing w:line="360" w:lineRule="auto"/>
        <w:rPr>
          <w:rFonts w:ascii="宋体" w:hAnsi="宋体"/>
          <w:sz w:val="24"/>
        </w:rPr>
      </w:pPr>
      <w:r>
        <w:rPr>
          <w:rFonts w:hint="eastAsia" w:ascii="宋体" w:hAnsi="宋体"/>
          <w:sz w:val="24"/>
        </w:rPr>
        <w:t>传真：0571-87631300</w:t>
      </w:r>
    </w:p>
    <w:p>
      <w:pPr>
        <w:spacing w:line="460" w:lineRule="exact"/>
        <w:ind w:firstLine="5760" w:firstLineChars="2400"/>
        <w:contextualSpacing/>
        <w:rPr>
          <w:rFonts w:ascii="宋体" w:hAnsi="宋体" w:cs="宋体"/>
          <w:sz w:val="24"/>
        </w:rPr>
      </w:pPr>
      <w:r>
        <w:rPr>
          <w:rFonts w:hint="eastAsia" w:ascii="宋体" w:hAnsi="宋体" w:cs="宋体"/>
          <w:sz w:val="24"/>
        </w:rPr>
        <w:t>签约地点：</w:t>
      </w:r>
    </w:p>
    <w:p>
      <w:pPr>
        <w:spacing w:line="460" w:lineRule="exact"/>
        <w:ind w:firstLine="480" w:firstLineChars="200"/>
        <w:contextualSpacing/>
        <w:rPr>
          <w:rFonts w:ascii="宋体" w:hAnsi="宋体" w:cs="宋体"/>
          <w:sz w:val="24"/>
        </w:rPr>
      </w:pPr>
      <w:r>
        <w:rPr>
          <w:rFonts w:hint="eastAsia" w:ascii="宋体" w:hAnsi="宋体" w:cs="宋体"/>
          <w:sz w:val="24"/>
        </w:rPr>
        <w:t xml:space="preserve">                                            签约日期：   年   月    日</w:t>
      </w:r>
    </w:p>
    <w:p/>
    <w:p>
      <w:pPr>
        <w:rPr>
          <w:rFonts w:ascii="宋体" w:hAnsi="宋体" w:cs="宋体"/>
          <w:b/>
        </w:rPr>
      </w:pPr>
      <w:r>
        <w:rPr>
          <w:rFonts w:hint="eastAsia" w:ascii="宋体" w:hAnsi="宋体" w:cs="宋体"/>
          <w:b/>
        </w:rPr>
        <w:br w:type="page"/>
      </w:r>
    </w:p>
    <w:p>
      <w:pPr>
        <w:pStyle w:val="706"/>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64"/>
    </w:p>
    <w:p>
      <w:pPr>
        <w:spacing w:line="560" w:lineRule="exact"/>
        <w:ind w:firstLine="482" w:firstLineChars="200"/>
        <w:outlineLvl w:val="0"/>
        <w:rPr>
          <w:rFonts w:ascii="宋体" w:hAnsi="宋体" w:cs="宋体"/>
          <w:b/>
          <w:sz w:val="24"/>
        </w:rPr>
      </w:pPr>
      <w:bookmarkStart w:id="65" w:name="_Toc259093669"/>
      <w:bookmarkStart w:id="66" w:name="_Ref467379205"/>
      <w:bookmarkStart w:id="67" w:name="_Ref467378463"/>
      <w:bookmarkStart w:id="68" w:name="_Ref467378499"/>
      <w:bookmarkStart w:id="69" w:name="_Ref467379109"/>
      <w:bookmarkStart w:id="70" w:name="_Toc487900349"/>
      <w:bookmarkStart w:id="71" w:name="_Ref467379214"/>
      <w:bookmarkStart w:id="72" w:name="_Toc28763"/>
      <w:bookmarkStart w:id="73" w:name="_Ref467379225"/>
      <w:bookmarkStart w:id="74" w:name="_Toc16917"/>
      <w:bookmarkStart w:id="75" w:name="_Toc19614"/>
      <w:bookmarkStart w:id="76" w:name="_Toc279701240"/>
      <w:bookmarkStart w:id="77" w:name="_Ref467378404"/>
      <w:bookmarkStart w:id="78" w:name="_Ref467379094"/>
      <w:bookmarkStart w:id="79" w:name="_Ref467379195"/>
      <w:bookmarkStart w:id="80" w:name="_Ref467379101"/>
      <w:r>
        <w:rPr>
          <w:rFonts w:hint="eastAsia" w:ascii="宋体" w:hAnsi="宋体" w:cs="宋体"/>
          <w:b/>
          <w:sz w:val="24"/>
        </w:rPr>
        <w:t>2.1 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81" w:name="_Ref467378840"/>
      <w:r>
        <w:rPr>
          <w:rFonts w:hint="eastAsia" w:ascii="宋体" w:hAnsi="宋体" w:cs="宋体"/>
          <w:sz w:val="24"/>
        </w:rPr>
        <w:t>2.1.4 “甲方”系指与中标供应商签署合同的采购人</w:t>
      </w:r>
      <w:bookmarkEnd w:id="81"/>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82" w:name="_Ref467379400"/>
      <w:r>
        <w:rPr>
          <w:rFonts w:hint="eastAsia" w:ascii="宋体" w:hAnsi="宋体" w:cs="宋体"/>
          <w:sz w:val="24"/>
        </w:rPr>
        <w:t>2.1.5 “乙方”系指根据合同约定交付货物的中标供应商</w:t>
      </w:r>
      <w:bookmarkEnd w:id="82"/>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83" w:name="_Ref467379436"/>
      <w:r>
        <w:rPr>
          <w:rFonts w:hint="eastAsia" w:ascii="宋体" w:hAnsi="宋体" w:cs="宋体"/>
          <w:sz w:val="24"/>
        </w:rPr>
        <w:t>2.1.6 “现场”系指合同约定货物将要运至或者安装的地点。</w:t>
      </w:r>
      <w:bookmarkEnd w:id="83"/>
    </w:p>
    <w:p>
      <w:pPr>
        <w:spacing w:line="560" w:lineRule="exact"/>
        <w:ind w:firstLine="482" w:firstLineChars="200"/>
        <w:outlineLvl w:val="0"/>
        <w:rPr>
          <w:rFonts w:ascii="宋体" w:hAnsi="宋体" w:cs="宋体"/>
          <w:b/>
          <w:sz w:val="24"/>
        </w:rPr>
      </w:pPr>
      <w:bookmarkStart w:id="84" w:name="_Toc487900350"/>
      <w:bookmarkStart w:id="85" w:name="_Toc13336"/>
      <w:bookmarkStart w:id="86" w:name="_Toc27635"/>
      <w:bookmarkStart w:id="87" w:name="_Toc32504"/>
      <w:bookmarkStart w:id="88" w:name="_Toc259093670"/>
      <w:bookmarkStart w:id="89" w:name="_Toc279701241"/>
      <w:r>
        <w:rPr>
          <w:rFonts w:hint="eastAsia" w:ascii="宋体" w:hAnsi="宋体" w:cs="宋体"/>
          <w:b/>
          <w:sz w:val="24"/>
        </w:rPr>
        <w:t>2.2 技术规范</w:t>
      </w:r>
      <w:bookmarkEnd w:id="84"/>
      <w:bookmarkEnd w:id="85"/>
      <w:bookmarkEnd w:id="86"/>
      <w:bookmarkEnd w:id="87"/>
      <w:bookmarkEnd w:id="88"/>
      <w:bookmarkEnd w:id="89"/>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90" w:name="_Toc9829"/>
      <w:bookmarkStart w:id="91" w:name="_Toc279701242"/>
      <w:bookmarkStart w:id="92" w:name="_Toc487900351"/>
      <w:bookmarkStart w:id="93" w:name="_Toc27853"/>
      <w:bookmarkStart w:id="94" w:name="_Toc31634"/>
      <w:bookmarkStart w:id="95" w:name="_Toc259093671"/>
      <w:r>
        <w:rPr>
          <w:rFonts w:hint="eastAsia" w:ascii="宋体" w:hAnsi="宋体" w:cs="宋体"/>
          <w:b/>
          <w:sz w:val="24"/>
        </w:rPr>
        <w:t>2.3 知识产权</w:t>
      </w:r>
      <w:bookmarkEnd w:id="90"/>
      <w:bookmarkEnd w:id="91"/>
      <w:bookmarkEnd w:id="92"/>
      <w:bookmarkEnd w:id="93"/>
      <w:bookmarkEnd w:id="94"/>
      <w:bookmarkEnd w:id="95"/>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96" w:name="_Toc4194"/>
      <w:bookmarkStart w:id="97" w:name="_Toc29149"/>
      <w:bookmarkStart w:id="98" w:name="_Toc11932"/>
      <w:r>
        <w:rPr>
          <w:rFonts w:hint="eastAsia" w:ascii="宋体" w:hAnsi="宋体" w:cs="宋体"/>
          <w:b/>
          <w:sz w:val="24"/>
        </w:rPr>
        <w:t>2.4 包装和装运</w:t>
      </w:r>
      <w:bookmarkEnd w:id="96"/>
      <w:bookmarkEnd w:id="97"/>
      <w:bookmarkEnd w:id="98"/>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99" w:name="_Toc259093674"/>
      <w:bookmarkStart w:id="100" w:name="_Ref467378591"/>
      <w:bookmarkStart w:id="101" w:name="_Toc487900354"/>
      <w:bookmarkStart w:id="102" w:name="_Ref467378541"/>
      <w:bookmarkStart w:id="103" w:name="_Ref467379527"/>
      <w:bookmarkStart w:id="104" w:name="_Ref467379542"/>
      <w:bookmarkStart w:id="105" w:name="_Ref467379536"/>
      <w:bookmarkStart w:id="106" w:name="_Toc279701245"/>
      <w:bookmarkStart w:id="107" w:name="_Toc30272"/>
      <w:bookmarkStart w:id="108" w:name="_Toc26182"/>
      <w:bookmarkStart w:id="109" w:name="_Toc19074"/>
      <w:r>
        <w:rPr>
          <w:rFonts w:hint="eastAsia" w:ascii="宋体" w:hAnsi="宋体" w:cs="宋体"/>
          <w:b/>
          <w:sz w:val="24"/>
        </w:rPr>
        <w:t>2.</w:t>
      </w:r>
      <w:bookmarkEnd w:id="99"/>
      <w:bookmarkEnd w:id="100"/>
      <w:bookmarkEnd w:id="101"/>
      <w:bookmarkEnd w:id="102"/>
      <w:bookmarkEnd w:id="103"/>
      <w:bookmarkEnd w:id="104"/>
      <w:bookmarkEnd w:id="105"/>
      <w:bookmarkEnd w:id="106"/>
      <w:r>
        <w:rPr>
          <w:rFonts w:hint="eastAsia" w:ascii="宋体" w:hAnsi="宋体" w:cs="宋体"/>
          <w:b/>
          <w:sz w:val="24"/>
        </w:rPr>
        <w:t>5 履约检查和问题反馈</w:t>
      </w:r>
      <w:bookmarkEnd w:id="107"/>
      <w:bookmarkEnd w:id="108"/>
      <w:bookmarkEnd w:id="109"/>
    </w:p>
    <w:p>
      <w:pPr>
        <w:spacing w:line="560" w:lineRule="exact"/>
        <w:ind w:firstLine="480" w:firstLineChars="200"/>
        <w:rPr>
          <w:rFonts w:ascii="宋体" w:hAnsi="宋体" w:cs="宋体"/>
          <w:sz w:val="24"/>
        </w:rPr>
      </w:pPr>
      <w:bookmarkStart w:id="110" w:name="_Ref467379657"/>
      <w:r>
        <w:rPr>
          <w:rFonts w:hint="eastAsia" w:ascii="宋体" w:hAnsi="宋体" w:cs="宋体"/>
          <w:sz w:val="24"/>
        </w:rPr>
        <w:t>2.5.1</w:t>
      </w:r>
      <w:bookmarkEnd w:id="110"/>
      <w:bookmarkStart w:id="111" w:name="_Toc186431854"/>
      <w:bookmarkStart w:id="112" w:name="_Toc279701247"/>
      <w:bookmarkStart w:id="113" w:name="_Ref467379807"/>
      <w:bookmarkStart w:id="114" w:name="_Toc259093676"/>
      <w:bookmarkStart w:id="115" w:name="_Toc487900357"/>
      <w:bookmarkStart w:id="116"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11"/>
      <w:bookmarkStart w:id="117" w:name="_Toc186431855"/>
      <w:r>
        <w:rPr>
          <w:rFonts w:hint="eastAsia" w:ascii="宋体" w:hAnsi="宋体" w:cs="宋体"/>
          <w:sz w:val="24"/>
        </w:rPr>
        <w:t>。</w:t>
      </w:r>
    </w:p>
    <w:bookmarkEnd w:id="112"/>
    <w:bookmarkEnd w:id="113"/>
    <w:bookmarkEnd w:id="114"/>
    <w:bookmarkEnd w:id="115"/>
    <w:bookmarkEnd w:id="116"/>
    <w:bookmarkEnd w:id="117"/>
    <w:p>
      <w:pPr>
        <w:spacing w:line="560" w:lineRule="exact"/>
        <w:ind w:firstLine="482" w:firstLineChars="200"/>
        <w:outlineLvl w:val="0"/>
        <w:rPr>
          <w:rFonts w:ascii="宋体" w:hAnsi="宋体" w:cs="宋体"/>
          <w:b/>
          <w:sz w:val="24"/>
        </w:rPr>
      </w:pPr>
      <w:bookmarkStart w:id="118" w:name="_Toc487900358"/>
      <w:bookmarkStart w:id="119" w:name="_Ref467379863"/>
      <w:bookmarkStart w:id="120" w:name="_Toc279701248"/>
      <w:bookmarkStart w:id="121" w:name="_Ref467379923"/>
      <w:bookmarkStart w:id="122" w:name="_Ref467379852"/>
      <w:bookmarkStart w:id="123" w:name="_Toc259093677"/>
      <w:bookmarkStart w:id="124" w:name="_Toc16110"/>
      <w:bookmarkStart w:id="125" w:name="_Toc3225"/>
      <w:bookmarkStart w:id="126" w:name="_Toc774"/>
      <w:r>
        <w:rPr>
          <w:rFonts w:hint="eastAsia" w:ascii="宋体" w:hAnsi="宋体" w:cs="宋体"/>
          <w:b/>
          <w:sz w:val="24"/>
        </w:rPr>
        <w:t>2.6 技术资料</w:t>
      </w:r>
      <w:bookmarkEnd w:id="118"/>
      <w:bookmarkEnd w:id="119"/>
      <w:bookmarkEnd w:id="120"/>
      <w:bookmarkEnd w:id="121"/>
      <w:bookmarkEnd w:id="122"/>
      <w:bookmarkEnd w:id="123"/>
      <w:r>
        <w:rPr>
          <w:rFonts w:hint="eastAsia" w:ascii="宋体" w:hAnsi="宋体" w:cs="宋体"/>
          <w:b/>
          <w:sz w:val="24"/>
        </w:rPr>
        <w:t>和保密义务</w:t>
      </w:r>
      <w:bookmarkEnd w:id="124"/>
      <w:bookmarkEnd w:id="125"/>
      <w:bookmarkEnd w:id="126"/>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127" w:name="_Toc7860"/>
      <w:r>
        <w:rPr>
          <w:rFonts w:hint="eastAsia" w:ascii="宋体" w:hAnsi="宋体" w:cs="宋体"/>
          <w:b/>
          <w:sz w:val="24"/>
        </w:rPr>
        <w:t>2.7 质量保证</w:t>
      </w:r>
      <w:bookmarkEnd w:id="127"/>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128" w:name="_Toc17244"/>
      <w:bookmarkStart w:id="129" w:name="_Toc279701252"/>
      <w:bookmarkStart w:id="130" w:name="_Toc259093681"/>
      <w:bookmarkStart w:id="131" w:name="_Toc487900362"/>
      <w:r>
        <w:rPr>
          <w:rFonts w:hint="eastAsia" w:ascii="宋体" w:hAnsi="宋体" w:cs="宋体"/>
          <w:b/>
          <w:sz w:val="24"/>
        </w:rPr>
        <w:t>2.8 货物的风险负担</w:t>
      </w:r>
      <w:bookmarkEnd w:id="128"/>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32" w:name="_Toc14055"/>
      <w:r>
        <w:rPr>
          <w:rFonts w:hint="eastAsia" w:ascii="宋体" w:hAnsi="宋体" w:cs="宋体"/>
          <w:b/>
          <w:sz w:val="24"/>
        </w:rPr>
        <w:t>2.9 延迟交货</w:t>
      </w:r>
      <w:bookmarkEnd w:id="129"/>
      <w:bookmarkEnd w:id="130"/>
      <w:bookmarkEnd w:id="131"/>
      <w:bookmarkEnd w:id="132"/>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133" w:name="_Toc7502"/>
      <w:bookmarkStart w:id="134" w:name="_Ref467378121"/>
      <w:bookmarkStart w:id="135" w:name="_Toc279701254"/>
      <w:bookmarkStart w:id="136" w:name="_Toc487900364"/>
      <w:bookmarkStart w:id="137" w:name="_Toc259093683"/>
      <w:r>
        <w:rPr>
          <w:rFonts w:hint="eastAsia" w:ascii="宋体" w:hAnsi="宋体" w:cs="宋体"/>
          <w:b/>
          <w:sz w:val="24"/>
        </w:rPr>
        <w:t>2.10 合同变更</w:t>
      </w:r>
      <w:bookmarkEnd w:id="133"/>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138" w:name="_Toc279701259"/>
      <w:bookmarkStart w:id="139" w:name="_Toc259093688"/>
      <w:bookmarkStart w:id="140" w:name="_Toc487900369"/>
    </w:p>
    <w:p>
      <w:pPr>
        <w:spacing w:line="560" w:lineRule="exact"/>
        <w:ind w:firstLine="482" w:firstLineChars="200"/>
        <w:outlineLvl w:val="0"/>
        <w:rPr>
          <w:rFonts w:ascii="宋体" w:hAnsi="宋体" w:cs="宋体"/>
          <w:b/>
          <w:sz w:val="24"/>
        </w:rPr>
      </w:pPr>
      <w:bookmarkStart w:id="141" w:name="_Toc22955"/>
      <w:bookmarkStart w:id="142" w:name="_Toc10366"/>
      <w:bookmarkStart w:id="143" w:name="_Toc15237"/>
      <w:r>
        <w:rPr>
          <w:rFonts w:hint="eastAsia" w:ascii="宋体" w:hAnsi="宋体" w:cs="宋体"/>
          <w:b/>
          <w:sz w:val="24"/>
        </w:rPr>
        <w:t>2.11 合同转让</w:t>
      </w:r>
      <w:bookmarkEnd w:id="138"/>
      <w:bookmarkEnd w:id="139"/>
      <w:bookmarkEnd w:id="140"/>
      <w:r>
        <w:rPr>
          <w:rFonts w:hint="eastAsia" w:ascii="宋体" w:hAnsi="宋体" w:cs="宋体"/>
          <w:b/>
          <w:sz w:val="24"/>
        </w:rPr>
        <w:t>和分包</w:t>
      </w:r>
      <w:bookmarkEnd w:id="141"/>
      <w:bookmarkEnd w:id="142"/>
      <w:bookmarkEnd w:id="143"/>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144" w:name="_Toc16508"/>
      <w:bookmarkStart w:id="145" w:name="_Toc13566"/>
      <w:bookmarkStart w:id="146" w:name="_Toc14066"/>
      <w:r>
        <w:rPr>
          <w:rFonts w:hint="eastAsia" w:ascii="宋体" w:hAnsi="宋体" w:cs="宋体"/>
          <w:b/>
          <w:sz w:val="24"/>
        </w:rPr>
        <w:t>2.12 不可抗力</w:t>
      </w:r>
      <w:bookmarkEnd w:id="144"/>
      <w:bookmarkEnd w:id="145"/>
      <w:bookmarkEnd w:id="146"/>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147" w:name="_Toc30676"/>
      <w:bookmarkStart w:id="148" w:name="_Toc6969"/>
      <w:bookmarkStart w:id="149" w:name="_Toc487900365"/>
      <w:bookmarkStart w:id="150" w:name="_Toc689"/>
      <w:bookmarkStart w:id="151" w:name="_Toc279701255"/>
      <w:bookmarkStart w:id="152" w:name="_Toc259093684"/>
      <w:r>
        <w:rPr>
          <w:rFonts w:hint="eastAsia" w:ascii="宋体" w:hAnsi="宋体" w:cs="宋体"/>
          <w:b/>
          <w:sz w:val="24"/>
        </w:rPr>
        <w:t>2.13 税费</w:t>
      </w:r>
      <w:bookmarkEnd w:id="147"/>
      <w:bookmarkEnd w:id="148"/>
      <w:bookmarkEnd w:id="149"/>
      <w:bookmarkEnd w:id="150"/>
      <w:bookmarkEnd w:id="151"/>
      <w:bookmarkEnd w:id="152"/>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153" w:name="_Toc259093687"/>
      <w:bookmarkStart w:id="154" w:name="_Toc7102"/>
      <w:bookmarkStart w:id="155" w:name="_Toc8298"/>
      <w:bookmarkStart w:id="156" w:name="_Toc16959"/>
      <w:bookmarkStart w:id="157" w:name="_Toc487900368"/>
      <w:bookmarkStart w:id="158" w:name="_Toc279701258"/>
      <w:r>
        <w:rPr>
          <w:rFonts w:hint="eastAsia" w:ascii="宋体" w:hAnsi="宋体" w:cs="宋体"/>
          <w:b/>
          <w:sz w:val="24"/>
        </w:rPr>
        <w:t>2.14乙方破产</w:t>
      </w:r>
      <w:bookmarkEnd w:id="153"/>
      <w:bookmarkEnd w:id="154"/>
      <w:bookmarkEnd w:id="155"/>
      <w:bookmarkEnd w:id="156"/>
      <w:bookmarkEnd w:id="157"/>
      <w:bookmarkEnd w:id="158"/>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159" w:name="_Toc6134"/>
      <w:bookmarkStart w:id="160" w:name="_Toc29333"/>
      <w:bookmarkStart w:id="161" w:name="_Toc15387"/>
      <w:r>
        <w:rPr>
          <w:rFonts w:hint="eastAsia" w:ascii="宋体" w:hAnsi="宋体" w:cs="宋体"/>
          <w:b/>
          <w:sz w:val="24"/>
        </w:rPr>
        <w:t>2.15 合同中止、终止</w:t>
      </w:r>
      <w:bookmarkEnd w:id="159"/>
      <w:bookmarkEnd w:id="160"/>
      <w:bookmarkEnd w:id="161"/>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162" w:name="_Toc6596"/>
      <w:bookmarkStart w:id="163" w:name="_Toc14563"/>
      <w:bookmarkStart w:id="164" w:name="_Toc1125"/>
      <w:r>
        <w:rPr>
          <w:rFonts w:hint="eastAsia" w:ascii="宋体" w:hAnsi="宋体" w:cs="宋体"/>
          <w:b/>
          <w:sz w:val="24"/>
        </w:rPr>
        <w:t>2.16检验和验收</w:t>
      </w:r>
      <w:bookmarkEnd w:id="162"/>
      <w:bookmarkEnd w:id="163"/>
      <w:bookmarkEnd w:id="164"/>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34"/>
    <w:bookmarkEnd w:id="135"/>
    <w:bookmarkEnd w:id="136"/>
    <w:bookmarkEnd w:id="137"/>
    <w:p>
      <w:pPr>
        <w:spacing w:line="560" w:lineRule="exact"/>
        <w:ind w:firstLine="482" w:firstLineChars="200"/>
        <w:outlineLvl w:val="0"/>
        <w:rPr>
          <w:rFonts w:ascii="宋体" w:hAnsi="宋体" w:cs="宋体"/>
          <w:b/>
          <w:sz w:val="24"/>
        </w:rPr>
      </w:pPr>
      <w:bookmarkStart w:id="165" w:name="_Toc279701261"/>
      <w:bookmarkStart w:id="166" w:name="_Toc487900371"/>
      <w:bookmarkStart w:id="167" w:name="_Toc259093690"/>
      <w:bookmarkStart w:id="168" w:name="_Toc19604"/>
      <w:bookmarkStart w:id="169" w:name="_Toc11284"/>
      <w:bookmarkStart w:id="170" w:name="_Toc25182"/>
      <w:r>
        <w:rPr>
          <w:rFonts w:hint="eastAsia" w:ascii="宋体" w:hAnsi="宋体" w:cs="宋体"/>
          <w:b/>
          <w:sz w:val="24"/>
        </w:rPr>
        <w:t>2.17 通知</w:t>
      </w:r>
      <w:bookmarkEnd w:id="165"/>
      <w:bookmarkEnd w:id="166"/>
      <w:bookmarkEnd w:id="167"/>
      <w:r>
        <w:rPr>
          <w:rFonts w:hint="eastAsia" w:ascii="宋体" w:hAnsi="宋体" w:cs="宋体"/>
          <w:b/>
          <w:sz w:val="24"/>
        </w:rPr>
        <w:t>和送达</w:t>
      </w:r>
      <w:bookmarkEnd w:id="168"/>
      <w:bookmarkEnd w:id="169"/>
      <w:bookmarkEnd w:id="170"/>
    </w:p>
    <w:p>
      <w:pPr>
        <w:spacing w:line="560" w:lineRule="exact"/>
        <w:ind w:firstLine="480" w:firstLineChars="200"/>
        <w:rPr>
          <w:rFonts w:ascii="宋体" w:hAnsi="宋体" w:cs="宋体"/>
          <w:sz w:val="24"/>
        </w:rPr>
      </w:pPr>
      <w:bookmarkStart w:id="171" w:name="_Toc6698"/>
      <w:bookmarkStart w:id="172" w:name="_Toc3135"/>
      <w:bookmarkStart w:id="173" w:name="_Toc487900372"/>
      <w:bookmarkStart w:id="174" w:name="_Toc259093691"/>
      <w:bookmarkStart w:id="175" w:name="_Toc27970126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71"/>
      <w:bookmarkEnd w:id="172"/>
    </w:p>
    <w:p>
      <w:pPr>
        <w:spacing w:line="560" w:lineRule="exact"/>
        <w:ind w:firstLine="480" w:firstLineChars="200"/>
        <w:rPr>
          <w:rFonts w:ascii="宋体" w:hAnsi="宋体" w:cs="宋体"/>
          <w:sz w:val="24"/>
        </w:rPr>
      </w:pPr>
      <w:bookmarkStart w:id="176" w:name="_Toc23294"/>
      <w:bookmarkStart w:id="177"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6"/>
      <w:bookmarkEnd w:id="177"/>
    </w:p>
    <w:p>
      <w:pPr>
        <w:spacing w:line="560" w:lineRule="exact"/>
        <w:ind w:firstLine="482" w:firstLineChars="200"/>
        <w:outlineLvl w:val="0"/>
        <w:rPr>
          <w:rFonts w:ascii="宋体" w:hAnsi="宋体" w:cs="宋体"/>
          <w:b/>
          <w:sz w:val="24"/>
        </w:rPr>
      </w:pPr>
      <w:bookmarkStart w:id="178" w:name="_Toc4355"/>
      <w:bookmarkStart w:id="179" w:name="_Toc30599"/>
      <w:bookmarkStart w:id="180" w:name="_Toc18540"/>
      <w:r>
        <w:rPr>
          <w:rFonts w:hint="eastAsia" w:ascii="宋体" w:hAnsi="宋体" w:cs="宋体"/>
          <w:b/>
          <w:sz w:val="24"/>
        </w:rPr>
        <w:t>2.18 计量单位</w:t>
      </w:r>
      <w:bookmarkEnd w:id="173"/>
      <w:bookmarkEnd w:id="174"/>
      <w:bookmarkEnd w:id="175"/>
      <w:bookmarkEnd w:id="178"/>
      <w:bookmarkEnd w:id="179"/>
      <w:bookmarkEnd w:id="180"/>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181" w:name="_Toc18567"/>
      <w:bookmarkStart w:id="182" w:name="_Toc12773"/>
      <w:bookmarkStart w:id="183" w:name="_Toc259093692"/>
      <w:bookmarkStart w:id="184" w:name="_Toc487900373"/>
      <w:bookmarkStart w:id="185" w:name="_Toc279701263"/>
      <w:bookmarkStart w:id="186" w:name="_Toc10330"/>
      <w:r>
        <w:rPr>
          <w:rFonts w:hint="eastAsia" w:ascii="宋体" w:hAnsi="宋体" w:cs="宋体"/>
          <w:b/>
          <w:sz w:val="24"/>
        </w:rPr>
        <w:t>2.19 合同使用的文字和适用的法律</w:t>
      </w:r>
      <w:bookmarkEnd w:id="181"/>
      <w:bookmarkEnd w:id="182"/>
      <w:bookmarkEnd w:id="183"/>
      <w:bookmarkEnd w:id="184"/>
      <w:bookmarkEnd w:id="185"/>
      <w:bookmarkEnd w:id="186"/>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187" w:name="_Toc279701264"/>
      <w:bookmarkStart w:id="188" w:name="_Toc3148"/>
      <w:bookmarkStart w:id="189" w:name="_Toc259093693"/>
      <w:bookmarkStart w:id="190" w:name="_Toc12004"/>
      <w:bookmarkStart w:id="191" w:name="_Toc16673"/>
      <w:bookmarkStart w:id="192" w:name="_Toc487900374"/>
      <w:r>
        <w:rPr>
          <w:rFonts w:hint="eastAsia" w:ascii="宋体" w:hAnsi="宋体" w:cs="宋体"/>
          <w:b/>
          <w:sz w:val="24"/>
        </w:rPr>
        <w:t>2.20 履约保证金</w:t>
      </w:r>
      <w:bookmarkEnd w:id="187"/>
      <w:bookmarkEnd w:id="188"/>
      <w:bookmarkEnd w:id="189"/>
      <w:bookmarkEnd w:id="190"/>
      <w:bookmarkEnd w:id="191"/>
    </w:p>
    <w:p>
      <w:pPr>
        <w:pStyle w:val="96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宋体" w:hAnsi="宋体" w:cs="宋体"/>
          <w:sz w:val="24"/>
        </w:rPr>
      </w:pPr>
      <w:r>
        <w:rPr>
          <w:rFonts w:hint="eastAsia" w:ascii="宋体" w:hAnsi="宋体" w:cs="宋体"/>
          <w:sz w:val="24"/>
        </w:rPr>
        <w:t>2.20.2  履约保证金在</w:t>
      </w:r>
      <w:r>
        <w:rPr>
          <w:rFonts w:hint="eastAsia" w:ascii="宋体" w:hAnsi="宋体" w:cs="宋体"/>
          <w:b/>
          <w:i/>
          <w:sz w:val="24"/>
          <w:u w:val="single"/>
        </w:rPr>
        <w:t>合同专用条款</w:t>
      </w:r>
      <w:r>
        <w:rPr>
          <w:rFonts w:hint="eastAsia" w:ascii="宋体" w:hAnsi="宋体" w:cs="宋体"/>
          <w:sz w:val="24"/>
        </w:rPr>
        <w:t>约定期间内不予退还。乙方在前述约定期间届满前能履行完合同约定义务事项的，甲方在前述约定期间届满之日起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评价总分在90分以上的，收取履约保证金为合同金额0.5%；评价总分在不满90分或者暂无评分的，收取履约保证金为合同金额1%。</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192"/>
    <w:p>
      <w:pPr>
        <w:spacing w:line="560" w:lineRule="exact"/>
        <w:ind w:firstLine="482" w:firstLineChars="200"/>
        <w:outlineLvl w:val="0"/>
        <w:rPr>
          <w:rFonts w:ascii="宋体" w:hAnsi="宋体" w:cs="宋体"/>
          <w:b/>
          <w:sz w:val="24"/>
        </w:rPr>
      </w:pPr>
      <w:bookmarkStart w:id="193" w:name="_Toc14001"/>
      <w:bookmarkStart w:id="194" w:name="_Toc19890"/>
      <w:bookmarkStart w:id="195" w:name="_Toc6885"/>
      <w:r>
        <w:rPr>
          <w:rFonts w:hint="eastAsia" w:ascii="宋体" w:hAnsi="宋体" w:cs="宋体"/>
          <w:b/>
          <w:sz w:val="24"/>
        </w:rPr>
        <w:t>2.22合同份数</w:t>
      </w:r>
      <w:bookmarkEnd w:id="193"/>
      <w:bookmarkEnd w:id="194"/>
      <w:bookmarkEnd w:id="195"/>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pStyle w:val="706"/>
        <w:spacing w:line="500" w:lineRule="exact"/>
        <w:jc w:val="center"/>
        <w:rPr>
          <w:rFonts w:ascii="宋体" w:hAnsi="宋体" w:cs="宋体"/>
          <w:b/>
          <w:szCs w:val="24"/>
        </w:rPr>
      </w:pPr>
      <w:r>
        <w:rPr>
          <w:rFonts w:hint="eastAsia" w:ascii="宋体" w:hAnsi="宋体" w:cs="宋体"/>
          <w:kern w:val="0"/>
          <w:szCs w:val="24"/>
        </w:rPr>
        <w:br w:type="page"/>
      </w:r>
      <w:bookmarkStart w:id="196" w:name="_Toc331685784"/>
      <w:bookmarkEnd w:id="196"/>
      <w:r>
        <w:rPr>
          <w:rFonts w:hint="eastAsia" w:ascii="宋体" w:hAnsi="宋体" w:cs="宋体"/>
          <w:b/>
          <w:szCs w:val="24"/>
        </w:rPr>
        <w:t>第三部分  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0"/>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850" w:type="dxa"/>
            <w:tcBorders>
              <w:left w:val="single" w:color="auto" w:sz="4" w:space="0"/>
            </w:tcBorders>
            <w:vAlign w:val="center"/>
          </w:tcPr>
          <w:p>
            <w:pPr>
              <w:spacing w:line="360" w:lineRule="auto"/>
              <w:jc w:val="center"/>
              <w:rPr>
                <w:rFonts w:ascii="宋体" w:hAnsi="宋体"/>
                <w:b/>
                <w:sz w:val="24"/>
              </w:rPr>
            </w:pPr>
            <w:r>
              <w:rPr>
                <w:rFonts w:hint="eastAsia" w:ascii="宋体" w:hAnsi="宋体"/>
                <w:b/>
                <w:sz w:val="24"/>
              </w:rPr>
              <w:t>条款号</w:t>
            </w:r>
          </w:p>
        </w:tc>
        <w:tc>
          <w:tcPr>
            <w:tcW w:w="8275" w:type="dxa"/>
            <w:vAlign w:val="center"/>
          </w:tcPr>
          <w:p>
            <w:pPr>
              <w:spacing w:line="360" w:lineRule="auto"/>
              <w:jc w:val="center"/>
              <w:rPr>
                <w:rFonts w:ascii="宋体" w:hAnsi="宋体"/>
                <w:b/>
                <w:sz w:val="24"/>
              </w:rPr>
            </w:pPr>
            <w:r>
              <w:rPr>
                <w:rFonts w:hint="eastAsia" w:ascii="宋体" w:hAnsi="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1.4.4</w:t>
            </w:r>
          </w:p>
        </w:tc>
        <w:tc>
          <w:tcPr>
            <w:tcW w:w="827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合同总价为包干价，分期支付：</w:t>
            </w:r>
          </w:p>
          <w:p>
            <w:pPr>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rPr>
              <w:t>1.</w:t>
            </w:r>
            <w:r>
              <w:rPr>
                <w:rFonts w:hint="eastAsia" w:asciiTheme="minorEastAsia" w:hAnsiTheme="minorEastAsia" w:eastAsiaTheme="minorEastAsia"/>
                <w:sz w:val="24"/>
                <w:lang w:val="zh-CN"/>
              </w:rPr>
              <w:t>合同签订生效</w:t>
            </w:r>
            <w:r>
              <w:rPr>
                <w:rFonts w:hint="eastAsia" w:asciiTheme="minorEastAsia" w:hAnsiTheme="minorEastAsia" w:eastAsiaTheme="minorEastAsia"/>
                <w:sz w:val="24"/>
              </w:rPr>
              <w:t>且具备实施条件</w:t>
            </w:r>
            <w:r>
              <w:rPr>
                <w:rFonts w:hint="eastAsia" w:asciiTheme="minorEastAsia" w:hAnsiTheme="minorEastAsia" w:eastAsiaTheme="minorEastAsia"/>
                <w:sz w:val="24"/>
                <w:lang w:val="zh-CN"/>
              </w:rPr>
              <w:t>后</w:t>
            </w:r>
            <w:r>
              <w:rPr>
                <w:rFonts w:hint="eastAsia" w:asciiTheme="minorEastAsia" w:hAnsiTheme="minorEastAsia" w:eastAsiaTheme="minorEastAsia"/>
                <w:sz w:val="24"/>
              </w:rPr>
              <w:t>5个工作日</w:t>
            </w:r>
            <w:r>
              <w:rPr>
                <w:rFonts w:hint="eastAsia" w:asciiTheme="minorEastAsia" w:hAnsiTheme="minorEastAsia" w:eastAsiaTheme="minorEastAsia"/>
                <w:sz w:val="24"/>
                <w:lang w:val="zh-CN"/>
              </w:rPr>
              <w:t>内向乙方支付合同总额的</w:t>
            </w:r>
            <w:r>
              <w:rPr>
                <w:rFonts w:hint="eastAsia" w:asciiTheme="minorEastAsia" w:hAnsiTheme="minorEastAsia" w:eastAsiaTheme="minorEastAsia"/>
                <w:sz w:val="24"/>
              </w:rPr>
              <w:t>40</w:t>
            </w:r>
            <w:r>
              <w:rPr>
                <w:rFonts w:hint="eastAsia" w:asciiTheme="minorEastAsia" w:hAnsiTheme="minorEastAsia" w:eastAsiaTheme="minorEastAsia"/>
                <w:sz w:val="24"/>
                <w:lang w:val="zh-CN"/>
              </w:rPr>
              <w:t>%款项，即   元；</w:t>
            </w:r>
          </w:p>
          <w:p>
            <w:pPr>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2</w:t>
            </w:r>
            <w:r>
              <w:rPr>
                <w:rFonts w:hint="eastAsia" w:asciiTheme="minorEastAsia" w:hAnsiTheme="minorEastAsia" w:eastAsiaTheme="minorEastAsia"/>
                <w:sz w:val="24"/>
              </w:rPr>
              <w:t>.货到现场，安装、调试完成，验收合格后5个工作日</w:t>
            </w:r>
            <w:r>
              <w:rPr>
                <w:rFonts w:hint="eastAsia" w:asciiTheme="minorEastAsia" w:hAnsiTheme="minorEastAsia" w:eastAsiaTheme="minorEastAsia"/>
                <w:sz w:val="24"/>
                <w:lang w:val="zh-CN"/>
              </w:rPr>
              <w:t>内根据结算清单支付</w:t>
            </w:r>
            <w:r>
              <w:rPr>
                <w:rFonts w:hint="eastAsia" w:asciiTheme="minorEastAsia" w:hAnsiTheme="minorEastAsia" w:eastAsiaTheme="minorEastAsia"/>
                <w:sz w:val="24"/>
              </w:rPr>
              <w:t>合同</w:t>
            </w:r>
            <w:r>
              <w:rPr>
                <w:rFonts w:hint="eastAsia" w:asciiTheme="minorEastAsia" w:hAnsiTheme="minorEastAsia" w:eastAsiaTheme="minorEastAsia"/>
                <w:sz w:val="24"/>
                <w:lang w:val="zh-CN"/>
              </w:rPr>
              <w:t>剩余款项。</w:t>
            </w:r>
          </w:p>
          <w:p>
            <w:pPr>
              <w:pStyle w:val="60"/>
              <w:snapToGrid w:val="0"/>
              <w:spacing w:before="0" w:beforeAutospacing="0" w:after="0" w:afterAutospacing="0" w:line="336" w:lineRule="auto"/>
              <w:rPr>
                <w:rFonts w:cs="宋体"/>
              </w:rPr>
            </w:pPr>
            <w:r>
              <w:rPr>
                <w:rFonts w:hint="eastAsia" w:asciiTheme="minorEastAsia" w:hAnsiTheme="minorEastAsia" w:eastAsiaTheme="minorEastAsia"/>
                <w:lang w:val="zh-CN"/>
              </w:rPr>
              <w:t>注：本项目预算为</w:t>
            </w:r>
            <w:r>
              <w:rPr>
                <w:rFonts w:hint="eastAsia" w:asciiTheme="minorEastAsia" w:hAnsiTheme="minorEastAsia" w:eastAsiaTheme="minorEastAsia"/>
              </w:rPr>
              <w:t>2023年财政预算，第一期付款时间为2023年财政预算下达之日起5个工作日。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 xml:space="preserve">1.5.1 </w:t>
            </w:r>
          </w:p>
        </w:tc>
        <w:tc>
          <w:tcPr>
            <w:tcW w:w="8275" w:type="dxa"/>
            <w:vAlign w:val="center"/>
          </w:tcPr>
          <w:p>
            <w:pPr>
              <w:spacing w:line="336" w:lineRule="auto"/>
              <w:ind w:firstLine="720" w:firstLineChars="30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日前供货完毕。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1.5.2</w:t>
            </w:r>
          </w:p>
        </w:tc>
        <w:tc>
          <w:tcPr>
            <w:tcW w:w="8275" w:type="dxa"/>
            <w:vAlign w:val="center"/>
          </w:tcPr>
          <w:p>
            <w:pPr>
              <w:spacing w:line="336" w:lineRule="auto"/>
              <w:rPr>
                <w:rFonts w:ascii="宋体" w:hAnsi="宋体"/>
                <w:sz w:val="24"/>
              </w:rPr>
            </w:pPr>
            <w:r>
              <w:rPr>
                <w:rFonts w:hint="eastAsia" w:ascii="宋体" w:hAnsi="宋体"/>
                <w:sz w:val="24"/>
              </w:rPr>
              <w:t>招标人指定地点。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 xml:space="preserve">1.5.3 </w:t>
            </w:r>
          </w:p>
        </w:tc>
        <w:tc>
          <w:tcPr>
            <w:tcW w:w="8275" w:type="dxa"/>
            <w:vAlign w:val="center"/>
          </w:tcPr>
          <w:p>
            <w:pPr>
              <w:spacing w:line="336" w:lineRule="auto"/>
              <w:rPr>
                <w:rFonts w:ascii="宋体" w:hAnsi="宋体"/>
                <w:sz w:val="24"/>
              </w:rPr>
            </w:pPr>
            <w:r>
              <w:rPr>
                <w:rFonts w:hint="eastAsia" w:ascii="宋体" w:hAnsi="宋体"/>
                <w:sz w:val="24"/>
              </w:rPr>
              <w:t>货到现场，包安装、调试、验收等交钥匙项目。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hint="eastAsia" w:ascii="宋体" w:hAnsi="宋体"/>
                <w:sz w:val="24"/>
              </w:rPr>
              <w:t>1.6.7</w:t>
            </w:r>
          </w:p>
        </w:tc>
        <w:tc>
          <w:tcPr>
            <w:tcW w:w="8275" w:type="dxa"/>
            <w:vAlign w:val="center"/>
          </w:tcPr>
          <w:p>
            <w:pPr>
              <w:spacing w:line="336" w:lineRule="auto"/>
              <w:rPr>
                <w:rFonts w:ascii="宋体" w:hAnsi="宋体"/>
                <w:sz w:val="24"/>
              </w:rPr>
            </w:pPr>
            <w:r>
              <w:rPr>
                <w:rFonts w:hint="eastAsia" w:ascii="宋体" w:hAnsi="宋体"/>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hint="eastAsia" w:ascii="宋体" w:hAnsi="宋体"/>
                <w:sz w:val="24"/>
              </w:rPr>
              <w:t>1.7</w:t>
            </w:r>
          </w:p>
        </w:tc>
        <w:tc>
          <w:tcPr>
            <w:tcW w:w="8275" w:type="dxa"/>
            <w:vAlign w:val="center"/>
          </w:tcPr>
          <w:p>
            <w:pPr>
              <w:spacing w:line="336" w:lineRule="auto"/>
              <w:rPr>
                <w:rFonts w:ascii="宋体" w:hAnsi="宋体"/>
                <w:sz w:val="24"/>
              </w:rPr>
            </w:pPr>
            <w:r>
              <w:rPr>
                <w:rFonts w:hint="eastAsia" w:ascii="宋体" w:hAnsi="宋体"/>
                <w:sz w:val="24"/>
              </w:rPr>
              <w:t>1.7.2(诉讼)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6" w:hRule="atLeast"/>
        </w:trPr>
        <w:tc>
          <w:tcPr>
            <w:tcW w:w="850" w:type="dxa"/>
            <w:tcBorders>
              <w:left w:val="single" w:color="auto" w:sz="4" w:space="0"/>
            </w:tcBorders>
            <w:vAlign w:val="center"/>
          </w:tcPr>
          <w:p>
            <w:pPr>
              <w:spacing w:line="336" w:lineRule="auto"/>
              <w:rPr>
                <w:rFonts w:ascii="宋体" w:hAnsi="宋体"/>
                <w:sz w:val="24"/>
              </w:rPr>
            </w:pPr>
            <w:r>
              <w:rPr>
                <w:rFonts w:hint="eastAsia" w:ascii="宋体" w:hAnsi="宋体"/>
                <w:sz w:val="24"/>
              </w:rPr>
              <w:t>1.7.1</w:t>
            </w:r>
          </w:p>
        </w:tc>
        <w:tc>
          <w:tcPr>
            <w:tcW w:w="8275" w:type="dxa"/>
            <w:vAlign w:val="center"/>
          </w:tcPr>
          <w:p>
            <w:pPr>
              <w:spacing w:line="336" w:lineRule="auto"/>
              <w:rPr>
                <w:rFonts w:ascii="宋体" w:hAnsi="宋体"/>
                <w:sz w:val="24"/>
              </w:rPr>
            </w:pP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hint="eastAsia" w:ascii="宋体" w:hAnsi="宋体"/>
                <w:sz w:val="24"/>
              </w:rPr>
              <w:t>1.7.2</w:t>
            </w:r>
          </w:p>
        </w:tc>
        <w:tc>
          <w:tcPr>
            <w:tcW w:w="8275" w:type="dxa"/>
            <w:vAlign w:val="center"/>
          </w:tcPr>
          <w:p>
            <w:pPr>
              <w:spacing w:line="336" w:lineRule="auto"/>
              <w:rPr>
                <w:rFonts w:ascii="宋体" w:hAnsi="宋体"/>
                <w:sz w:val="24"/>
              </w:rPr>
            </w:pPr>
            <w:r>
              <w:rPr>
                <w:rFonts w:hint="eastAsia" w:ascii="宋体" w:hAnsi="宋体"/>
                <w:sz w:val="24"/>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2.3.2</w:t>
            </w:r>
          </w:p>
        </w:tc>
        <w:tc>
          <w:tcPr>
            <w:tcW w:w="8275" w:type="dxa"/>
            <w:vAlign w:val="center"/>
          </w:tcPr>
          <w:p>
            <w:pPr>
              <w:spacing w:line="336" w:lineRule="auto"/>
              <w:ind w:left="-420" w:leftChars="-200" w:right="-420" w:rightChars="-200" w:firstLine="480" w:firstLineChars="200"/>
              <w:rPr>
                <w:rFonts w:ascii="宋体" w:hAnsi="宋体"/>
                <w:sz w:val="24"/>
              </w:rPr>
            </w:pPr>
            <w:r>
              <w:rPr>
                <w:rFonts w:hint="eastAsia" w:ascii="宋体" w:hAnsi="宋体"/>
                <w:sz w:val="24"/>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2.4.1</w:t>
            </w:r>
          </w:p>
        </w:tc>
        <w:tc>
          <w:tcPr>
            <w:tcW w:w="8275" w:type="dxa"/>
            <w:vAlign w:val="center"/>
          </w:tcPr>
          <w:p>
            <w:pPr>
              <w:spacing w:line="336" w:lineRule="auto"/>
              <w:ind w:left="-420" w:leftChars="-200" w:right="-420" w:rightChars="-200" w:firstLine="480" w:firstLineChars="200"/>
              <w:rPr>
                <w:rFonts w:ascii="宋体" w:hAnsi="宋体"/>
                <w:sz w:val="24"/>
              </w:rPr>
            </w:pPr>
            <w:r>
              <w:rPr>
                <w:rFonts w:hint="eastAsia" w:ascii="宋体" w:hAnsi="宋体"/>
                <w:sz w:val="24"/>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hint="eastAsia" w:ascii="宋体" w:hAnsi="宋体"/>
                <w:sz w:val="24"/>
              </w:rPr>
              <w:t>2.4.2</w:t>
            </w:r>
          </w:p>
        </w:tc>
        <w:tc>
          <w:tcPr>
            <w:tcW w:w="8275" w:type="dxa"/>
            <w:vAlign w:val="center"/>
          </w:tcPr>
          <w:p>
            <w:pPr>
              <w:spacing w:line="336" w:lineRule="auto"/>
              <w:rPr>
                <w:rFonts w:ascii="宋体" w:hAnsi="宋体"/>
                <w:sz w:val="24"/>
              </w:rPr>
            </w:pPr>
            <w:r>
              <w:rPr>
                <w:rFonts w:hint="eastAsia" w:ascii="宋体" w:hAnsi="宋体"/>
                <w:sz w:val="24"/>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tcPr>
          <w:p>
            <w:pPr>
              <w:spacing w:line="336" w:lineRule="auto"/>
              <w:rPr>
                <w:rFonts w:ascii="宋体" w:hAnsi="宋体"/>
                <w:sz w:val="24"/>
              </w:rPr>
            </w:pPr>
            <w:r>
              <w:rPr>
                <w:rFonts w:hint="eastAsia" w:ascii="宋体" w:hAnsi="宋体"/>
                <w:sz w:val="24"/>
              </w:rPr>
              <w:t xml:space="preserve">2.8 </w:t>
            </w:r>
          </w:p>
        </w:tc>
        <w:tc>
          <w:tcPr>
            <w:tcW w:w="8275" w:type="dxa"/>
          </w:tcPr>
          <w:p>
            <w:pPr>
              <w:spacing w:line="336" w:lineRule="auto"/>
              <w:rPr>
                <w:rFonts w:ascii="宋体" w:hAnsi="宋体"/>
                <w:sz w:val="24"/>
              </w:rPr>
            </w:pPr>
            <w:r>
              <w:rPr>
                <w:rFonts w:hint="eastAsia" w:ascii="宋体" w:hAnsi="宋体"/>
                <w:sz w:val="24"/>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2.12.3</w:t>
            </w:r>
          </w:p>
        </w:tc>
        <w:tc>
          <w:tcPr>
            <w:tcW w:w="8275" w:type="dxa"/>
            <w:vAlign w:val="center"/>
          </w:tcPr>
          <w:p>
            <w:pPr>
              <w:spacing w:line="336" w:lineRule="auto"/>
              <w:rPr>
                <w:rFonts w:ascii="宋体" w:hAnsi="宋体"/>
                <w:sz w:val="24"/>
              </w:rPr>
            </w:pPr>
            <w:r>
              <w:rPr>
                <w:rFonts w:hint="eastAsia" w:ascii="宋体" w:hAnsi="宋体"/>
                <w:sz w:val="24"/>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2.12.4</w:t>
            </w:r>
          </w:p>
        </w:tc>
        <w:tc>
          <w:tcPr>
            <w:tcW w:w="8275" w:type="dxa"/>
            <w:vAlign w:val="center"/>
          </w:tcPr>
          <w:p>
            <w:pPr>
              <w:spacing w:line="336" w:lineRule="auto"/>
              <w:rPr>
                <w:rFonts w:ascii="宋体" w:hAnsi="宋体"/>
                <w:sz w:val="24"/>
              </w:rPr>
            </w:pPr>
            <w:r>
              <w:rPr>
                <w:rFonts w:hint="eastAsia" w:asciiTheme="minorEastAsia" w:hAnsiTheme="minorEastAsia" w:eastAsiaTheme="minorEastAsia"/>
                <w:sz w:val="24"/>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2.16.1</w:t>
            </w:r>
          </w:p>
        </w:tc>
        <w:tc>
          <w:tcPr>
            <w:tcW w:w="8275" w:type="dxa"/>
            <w:vAlign w:val="center"/>
          </w:tcPr>
          <w:p>
            <w:pPr>
              <w:spacing w:line="336" w:lineRule="auto"/>
              <w:rPr>
                <w:rFonts w:ascii="宋体" w:hAnsi="宋体"/>
                <w:sz w:val="24"/>
              </w:rPr>
            </w:pPr>
            <w:r>
              <w:rPr>
                <w:rFonts w:hint="eastAsia" w:ascii="宋体" w:hAnsi="宋体"/>
                <w:sz w:val="24"/>
              </w:rPr>
              <w:t>提交申请后30天内。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2.16.3</w:t>
            </w:r>
          </w:p>
        </w:tc>
        <w:tc>
          <w:tcPr>
            <w:tcW w:w="8275" w:type="dxa"/>
            <w:vAlign w:val="center"/>
          </w:tcPr>
          <w:p>
            <w:pPr>
              <w:spacing w:line="336" w:lineRule="auto"/>
              <w:rPr>
                <w:rFonts w:ascii="宋体" w:hAnsi="宋体"/>
                <w:sz w:val="24"/>
              </w:rPr>
            </w:pPr>
            <w:r>
              <w:rPr>
                <w:rFonts w:hint="eastAsia" w:ascii="宋体" w:hAnsi="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0" w:type="dxa"/>
            <w:tcBorders>
              <w:left w:val="single" w:color="auto" w:sz="4" w:space="0"/>
            </w:tcBorders>
          </w:tcPr>
          <w:p>
            <w:pPr>
              <w:spacing w:line="336" w:lineRule="auto"/>
              <w:rPr>
                <w:rFonts w:ascii="宋体" w:hAnsi="宋体"/>
                <w:sz w:val="24"/>
              </w:rPr>
            </w:pPr>
            <w:r>
              <w:rPr>
                <w:rFonts w:hint="eastAsia" w:ascii="宋体" w:hAnsi="宋体"/>
                <w:sz w:val="24"/>
              </w:rPr>
              <w:t>2.20.1</w:t>
            </w:r>
          </w:p>
        </w:tc>
        <w:tc>
          <w:tcPr>
            <w:tcW w:w="8275" w:type="dxa"/>
          </w:tcPr>
          <w:p>
            <w:pPr>
              <w:spacing w:line="336" w:lineRule="auto"/>
              <w:rPr>
                <w:rFonts w:ascii="宋体" w:hAnsi="宋体"/>
                <w:sz w:val="24"/>
              </w:rPr>
            </w:pPr>
            <w:r>
              <w:rPr>
                <w:rFonts w:hint="eastAsia" w:ascii="宋体" w:hAnsi="宋体"/>
                <w:sz w:val="24"/>
              </w:rPr>
              <w:t>合同签订后7个工作日内缴纳合同金额的</w:t>
            </w:r>
            <w:r>
              <w:rPr>
                <w:rFonts w:hint="eastAsia" w:ascii="宋体" w:hAnsi="宋体"/>
                <w:sz w:val="24"/>
                <w:u w:val="single"/>
              </w:rPr>
              <w:t xml:space="preserve"> 1 </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0" w:type="dxa"/>
            <w:tcBorders>
              <w:left w:val="single" w:color="auto" w:sz="4" w:space="0"/>
            </w:tcBorders>
            <w:vAlign w:val="center"/>
          </w:tcPr>
          <w:p>
            <w:pPr>
              <w:spacing w:line="336" w:lineRule="auto"/>
              <w:rPr>
                <w:rFonts w:ascii="宋体" w:hAnsi="宋体"/>
                <w:sz w:val="24"/>
              </w:rPr>
            </w:pPr>
            <w:r>
              <w:rPr>
                <w:rFonts w:ascii="宋体" w:hAnsi="宋体"/>
                <w:sz w:val="24"/>
              </w:rPr>
              <w:t xml:space="preserve">2.20.2 </w:t>
            </w:r>
          </w:p>
        </w:tc>
        <w:tc>
          <w:tcPr>
            <w:tcW w:w="8275" w:type="dxa"/>
            <w:vAlign w:val="center"/>
          </w:tcPr>
          <w:p>
            <w:pPr>
              <w:spacing w:line="336" w:lineRule="auto"/>
              <w:rPr>
                <w:rFonts w:ascii="宋体" w:hAnsi="宋体"/>
                <w:sz w:val="24"/>
              </w:rPr>
            </w:pPr>
            <w:r>
              <w:rPr>
                <w:rFonts w:hint="eastAsia" w:ascii="宋体" w:hAnsi="宋体"/>
                <w:sz w:val="24"/>
              </w:rPr>
              <w:t>合同验收后30天内。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0" w:type="dxa"/>
            <w:tcBorders>
              <w:left w:val="single" w:color="auto" w:sz="4" w:space="0"/>
            </w:tcBorders>
            <w:vAlign w:val="center"/>
          </w:tcPr>
          <w:p>
            <w:pPr>
              <w:spacing w:line="336" w:lineRule="auto"/>
              <w:ind w:left="-420" w:leftChars="-200" w:right="-420" w:rightChars="-200" w:firstLine="480" w:firstLineChars="200"/>
              <w:outlineLvl w:val="0"/>
              <w:rPr>
                <w:rFonts w:ascii="宋体" w:hAnsi="宋体"/>
                <w:sz w:val="24"/>
              </w:rPr>
            </w:pPr>
            <w:r>
              <w:rPr>
                <w:rFonts w:ascii="宋体" w:hAnsi="宋体"/>
                <w:sz w:val="24"/>
              </w:rPr>
              <w:t>2.2</w:t>
            </w:r>
            <w:r>
              <w:rPr>
                <w:rFonts w:hint="eastAsia" w:ascii="宋体" w:hAnsi="宋体"/>
                <w:sz w:val="24"/>
              </w:rPr>
              <w:t>2</w:t>
            </w:r>
          </w:p>
        </w:tc>
        <w:tc>
          <w:tcPr>
            <w:tcW w:w="8275" w:type="dxa"/>
            <w:vAlign w:val="center"/>
          </w:tcPr>
          <w:p>
            <w:pPr>
              <w:spacing w:line="336" w:lineRule="auto"/>
              <w:rPr>
                <w:rFonts w:ascii="宋体" w:hAnsi="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份，鉴证方执壹份。</w:t>
            </w:r>
          </w:p>
        </w:tc>
      </w:tr>
    </w:tbl>
    <w:p>
      <w:pPr>
        <w:spacing w:line="360" w:lineRule="auto"/>
        <w:ind w:left="720" w:firstLine="723" w:firstLineChars="200"/>
        <w:outlineLvl w:val="0"/>
        <w:rPr>
          <w:rFonts w:ascii="宋体" w:hAnsi="宋体" w:cs="宋体"/>
          <w:b/>
          <w:sz w:val="36"/>
          <w:szCs w:val="20"/>
        </w:rPr>
      </w:pPr>
    </w:p>
    <w:p>
      <w:pPr>
        <w:spacing w:line="360" w:lineRule="auto"/>
        <w:ind w:hanging="3"/>
        <w:jc w:val="center"/>
        <w:outlineLvl w:val="0"/>
        <w:rPr>
          <w:rFonts w:ascii="宋体" w:hAnsi="宋体" w:cs="宋体"/>
          <w:b/>
          <w:sz w:val="36"/>
          <w:szCs w:val="20"/>
        </w:rPr>
      </w:pPr>
    </w:p>
    <w:p>
      <w:pPr>
        <w:spacing w:line="360" w:lineRule="auto"/>
        <w:ind w:hanging="3"/>
        <w:jc w:val="center"/>
        <w:outlineLvl w:val="0"/>
        <w:rPr>
          <w:rFonts w:ascii="宋体" w:hAnsi="宋体" w:cs="宋体"/>
          <w:b/>
          <w:sz w:val="36"/>
          <w:szCs w:val="20"/>
        </w:rPr>
      </w:pPr>
    </w:p>
    <w:p>
      <w:pPr>
        <w:spacing w:line="360" w:lineRule="auto"/>
        <w:ind w:hanging="3"/>
        <w:jc w:val="center"/>
        <w:outlineLvl w:val="0"/>
        <w:rPr>
          <w:rFonts w:ascii="宋体" w:hAnsi="宋体" w:cs="宋体"/>
          <w:b/>
          <w:sz w:val="36"/>
          <w:szCs w:val="20"/>
        </w:rPr>
      </w:pPr>
    </w:p>
    <w:p>
      <w:pPr>
        <w:spacing w:line="360" w:lineRule="auto"/>
        <w:ind w:hanging="3"/>
        <w:jc w:val="center"/>
        <w:outlineLvl w:val="0"/>
        <w:rPr>
          <w:rFonts w:ascii="宋体" w:hAnsi="宋体" w:cs="宋体"/>
          <w:b/>
          <w:sz w:val="36"/>
          <w:szCs w:val="20"/>
        </w:rPr>
      </w:pPr>
      <w:r>
        <w:rPr>
          <w:rFonts w:hint="eastAsia" w:ascii="宋体" w:hAnsi="宋体" w:cs="宋体"/>
          <w:b/>
          <w:sz w:val="36"/>
          <w:szCs w:val="20"/>
        </w:rPr>
        <w:t>第六部分</w:t>
      </w:r>
      <w:bookmarkEnd w:id="38"/>
      <w:bookmarkEnd w:id="3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19"/>
        </w:numPr>
        <w:snapToGrid w:val="0"/>
        <w:spacing w:line="360" w:lineRule="auto"/>
        <w:rPr>
          <w:rFonts w:ascii="宋体" w:hAnsi="宋体" w:cs="宋体"/>
          <w:sz w:val="24"/>
        </w:rPr>
      </w:pPr>
      <w:r>
        <w:rPr>
          <w:rFonts w:hint="eastAsia" w:ascii="宋体" w:hAnsi="宋体" w:cs="宋体"/>
          <w:sz w:val="24"/>
        </w:rPr>
        <w:t>符合参加政府采购活动应当具备的一般条件的承诺函……………（页码）</w:t>
      </w:r>
    </w:p>
    <w:p>
      <w:pPr>
        <w:numPr>
          <w:ilvl w:val="0"/>
          <w:numId w:val="19"/>
        </w:numPr>
        <w:snapToGrid w:val="0"/>
        <w:spacing w:line="360" w:lineRule="auto"/>
        <w:rPr>
          <w:rFonts w:ascii="宋体" w:hAnsi="宋体" w:cs="宋体"/>
          <w:sz w:val="24"/>
        </w:rPr>
      </w:pPr>
      <w:r>
        <w:rPr>
          <w:rFonts w:hint="eastAsia" w:ascii="宋体" w:hAnsi="宋体" w:cs="宋体"/>
          <w:sz w:val="24"/>
        </w:rPr>
        <w:t>落实政府采购政策需满足的资格要求………………………………（页码）</w:t>
      </w:r>
    </w:p>
    <w:p>
      <w:pPr>
        <w:numPr>
          <w:ilvl w:val="0"/>
          <w:numId w:val="19"/>
        </w:numPr>
        <w:snapToGrid w:val="0"/>
        <w:spacing w:line="360" w:lineRule="auto"/>
        <w:rPr>
          <w:rFonts w:ascii="宋体" w:hAnsi="宋体" w:cs="宋体"/>
          <w:sz w:val="24"/>
        </w:rPr>
      </w:pP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杭州市电子信息职业学校、浙江省建设工程设备招标有限公司：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我方参与双桥校区宿舍家具采购项目【项目编号：ZJZBC-GK-22-9058】政府采购活动，郑重承诺：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sz w:val="24"/>
        </w:rPr>
      </w:pPr>
    </w:p>
    <w:p>
      <w:pPr>
        <w:snapToGrid w:val="0"/>
        <w:spacing w:line="360" w:lineRule="auto"/>
        <w:ind w:right="480"/>
        <w:rPr>
          <w:rFonts w:ascii="宋体" w:hAnsi="宋体" w:cs="宋体"/>
          <w:kern w:val="0"/>
          <w:sz w:val="24"/>
        </w:rPr>
      </w:pPr>
      <w:r>
        <w:rPr>
          <w:rFonts w:hint="eastAsia" w:ascii="宋体" w:hAnsi="宋体" w:cs="宋体"/>
          <w:kern w:val="0"/>
          <w:sz w:val="24"/>
        </w:rPr>
        <w:t>附：营业执照</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numPr>
          <w:ilvl w:val="0"/>
          <w:numId w:val="20"/>
        </w:numPr>
        <w:spacing w:line="360" w:lineRule="auto"/>
        <w:ind w:firstLine="470" w:firstLineChars="196"/>
        <w:jc w:val="left"/>
        <w:rPr>
          <w:rFonts w:ascii="宋体" w:hAnsi="宋体" w:cs="宋体"/>
          <w:sz w:val="24"/>
        </w:rPr>
      </w:pP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双桥校区宿舍家具采购项目【项目编号：ZJZBC-GK-22-9058】</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sz w:val="24"/>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sz w:val="24"/>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sz w:val="24"/>
        </w:rPr>
      </w:pPr>
      <w:r>
        <w:rPr>
          <w:rFonts w:hint="eastAsia" w:ascii="宋体" w:hAnsi="宋体" w:cs="宋体"/>
          <w:kern w:val="0"/>
          <w:sz w:val="24"/>
          <w:lang w:val="zh-CN"/>
        </w:rPr>
        <w:t>……</w:t>
      </w:r>
    </w:p>
    <w:p>
      <w:pPr>
        <w:pStyle w:val="3"/>
        <w:ind w:left="0" w:firstLine="0"/>
        <w:rPr>
          <w:rFonts w:ascii="宋体" w:hAnsi="宋体" w:eastAsia="宋体" w:cs="宋体"/>
          <w:b w:val="0"/>
          <w:bCs w:val="0"/>
          <w:sz w:val="24"/>
          <w:szCs w:val="24"/>
        </w:rPr>
      </w:pPr>
      <w:r>
        <w:rPr>
          <w:rFonts w:hint="eastAsia" w:ascii="宋体" w:hAnsi="宋体" w:eastAsia="宋体" w:cs="宋体"/>
          <w:b w:val="0"/>
          <w:bCs w:val="0"/>
          <w:kern w:val="0"/>
          <w:sz w:val="24"/>
          <w:szCs w:val="24"/>
        </w:rPr>
        <w:t xml:space="preserve">                                               日期：  年  月   日</w:t>
      </w:r>
    </w:p>
    <w:p>
      <w:pPr>
        <w:spacing w:line="360" w:lineRule="auto"/>
        <w:ind w:firstLine="480" w:firstLineChars="200"/>
        <w:rPr>
          <w:rFonts w:ascii="宋体" w:hAnsi="宋体" w:cs="宋体"/>
          <w:sz w:val="24"/>
        </w:rPr>
      </w:pPr>
      <w:r>
        <w:rPr>
          <w:rFonts w:hint="eastAsia" w:ascii="宋体" w:hAnsi="宋体" w:cs="宋体"/>
          <w:sz w:val="24"/>
        </w:rPr>
        <w:t>C.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pStyle w:val="26"/>
        <w:ind w:firstLine="0" w:firstLineChars="0"/>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双桥校区宿舍家具采购项目【项目编号：ZJZBC-GK-22-9058】</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118"/>
      </w:pPr>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   %，小微企业合同金额达到   %</w:t>
      </w:r>
      <w:r>
        <w:rPr>
          <w:rFonts w:hint="eastAsia" w:ascii="宋体" w:hAnsi="宋体" w:cs="宋体"/>
          <w:kern w:val="0"/>
          <w:sz w:val="24"/>
          <w:lang w:val="zh-CN"/>
        </w:rPr>
        <w:t>。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0"/>
          <w:numId w:val="21"/>
        </w:numPr>
        <w:snapToGrid w:val="0"/>
        <w:spacing w:line="360" w:lineRule="auto"/>
        <w:rPr>
          <w:rFonts w:ascii="宋体" w:hAnsi="宋体" w:cs="宋体"/>
          <w:sz w:val="24"/>
        </w:rPr>
      </w:pPr>
      <w:r>
        <w:rPr>
          <w:rFonts w:hint="eastAsia" w:ascii="宋体" w:hAnsi="宋体" w:cs="宋体"/>
          <w:sz w:val="24"/>
        </w:rPr>
        <w:t>投标函…………………………………………………………………………（页码）</w:t>
      </w:r>
    </w:p>
    <w:p>
      <w:pPr>
        <w:numPr>
          <w:ilvl w:val="0"/>
          <w:numId w:val="21"/>
        </w:numPr>
        <w:snapToGrid w:val="0"/>
        <w:spacing w:line="360" w:lineRule="auto"/>
        <w:rPr>
          <w:rFonts w:ascii="宋体" w:hAnsi="宋体" w:cs="宋体"/>
          <w:sz w:val="24"/>
        </w:rPr>
      </w:pPr>
      <w:r>
        <w:rPr>
          <w:rFonts w:hint="eastAsia" w:ascii="宋体" w:hAnsi="宋体" w:cs="宋体"/>
          <w:sz w:val="24"/>
        </w:rPr>
        <w:t>授权委托书或法定代表人（单位负责人、自然人本人）身份证明………（页码）</w:t>
      </w:r>
    </w:p>
    <w:p>
      <w:pPr>
        <w:numPr>
          <w:ilvl w:val="0"/>
          <w:numId w:val="21"/>
        </w:numPr>
        <w:snapToGrid w:val="0"/>
        <w:spacing w:line="360" w:lineRule="auto"/>
        <w:rPr>
          <w:rFonts w:ascii="宋体" w:hAnsi="宋体" w:cs="宋体"/>
          <w:sz w:val="24"/>
        </w:rPr>
      </w:pPr>
      <w:r>
        <w:rPr>
          <w:rFonts w:hint="eastAsia" w:ascii="宋体" w:hAnsi="宋体" w:cs="宋体"/>
          <w:sz w:val="24"/>
        </w:rPr>
        <w:t>联合协议………………………………………………………………………（页码）</w:t>
      </w:r>
    </w:p>
    <w:p>
      <w:pPr>
        <w:numPr>
          <w:ilvl w:val="0"/>
          <w:numId w:val="21"/>
        </w:numPr>
        <w:snapToGrid w:val="0"/>
        <w:spacing w:line="360" w:lineRule="auto"/>
        <w:rPr>
          <w:rFonts w:ascii="宋体" w:hAnsi="宋体" w:cs="宋体"/>
          <w:sz w:val="24"/>
        </w:rPr>
      </w:pPr>
      <w:r>
        <w:rPr>
          <w:rFonts w:hint="eastAsia" w:ascii="宋体" w:hAnsi="宋体" w:cs="宋体"/>
          <w:sz w:val="24"/>
        </w:rPr>
        <w:t>分包意向协议…………………………………………………………………（页码）</w:t>
      </w:r>
    </w:p>
    <w:p>
      <w:pPr>
        <w:numPr>
          <w:ilvl w:val="0"/>
          <w:numId w:val="21"/>
        </w:numPr>
        <w:snapToGrid w:val="0"/>
        <w:spacing w:line="360" w:lineRule="auto"/>
        <w:rPr>
          <w:rFonts w:ascii="宋体" w:hAnsi="宋体" w:cs="宋体"/>
          <w:sz w:val="24"/>
        </w:rPr>
      </w:pPr>
      <w:r>
        <w:rPr>
          <w:rFonts w:hint="eastAsia" w:ascii="宋体" w:hAnsi="宋体" w:cs="宋体"/>
          <w:sz w:val="24"/>
        </w:rPr>
        <w:t>符合性审查资料………………………………………………………………（页码）</w:t>
      </w:r>
    </w:p>
    <w:p>
      <w:pPr>
        <w:numPr>
          <w:ilvl w:val="0"/>
          <w:numId w:val="21"/>
        </w:numPr>
        <w:snapToGrid w:val="0"/>
        <w:spacing w:line="360" w:lineRule="auto"/>
        <w:rPr>
          <w:rFonts w:ascii="宋体" w:hAnsi="宋体" w:cs="宋体"/>
          <w:sz w:val="24"/>
        </w:rPr>
      </w:pPr>
      <w:r>
        <w:rPr>
          <w:rFonts w:hint="eastAsia" w:ascii="宋体" w:hAnsi="宋体" w:cs="宋体"/>
          <w:sz w:val="24"/>
        </w:rPr>
        <w:t>评标标准相应的商务技术资料………………………………………………（页码）</w:t>
      </w:r>
    </w:p>
    <w:p>
      <w:pPr>
        <w:numPr>
          <w:ilvl w:val="0"/>
          <w:numId w:val="21"/>
        </w:numPr>
        <w:snapToGrid w:val="0"/>
        <w:spacing w:line="360" w:lineRule="auto"/>
        <w:rPr>
          <w:rFonts w:ascii="宋体" w:hAnsi="宋体" w:cs="宋体"/>
          <w:sz w:val="24"/>
        </w:rPr>
      </w:pPr>
      <w:r>
        <w:rPr>
          <w:rFonts w:hint="eastAsia" w:ascii="宋体" w:hAnsi="宋体" w:cs="宋体"/>
          <w:sz w:val="24"/>
        </w:rPr>
        <w:t>投标标的清单…………………………………………………………………（页码）</w:t>
      </w:r>
    </w:p>
    <w:p>
      <w:pPr>
        <w:numPr>
          <w:ilvl w:val="0"/>
          <w:numId w:val="21"/>
        </w:numPr>
        <w:snapToGrid w:val="0"/>
        <w:spacing w:line="360" w:lineRule="auto"/>
        <w:rPr>
          <w:rFonts w:ascii="宋体" w:hAnsi="宋体" w:cs="宋体"/>
          <w:sz w:val="24"/>
        </w:rPr>
      </w:pPr>
      <w:r>
        <w:rPr>
          <w:rFonts w:hint="eastAsia" w:ascii="宋体" w:hAnsi="宋体" w:cs="宋体"/>
          <w:sz w:val="24"/>
        </w:rPr>
        <w:t>商务技术偏离表………………………………………………………………（页码）</w:t>
      </w:r>
    </w:p>
    <w:p>
      <w:pPr>
        <w:numPr>
          <w:ilvl w:val="0"/>
          <w:numId w:val="21"/>
        </w:numPr>
        <w:snapToGrid w:val="0"/>
        <w:spacing w:line="360" w:lineRule="auto"/>
        <w:rPr>
          <w:rFonts w:ascii="宋体" w:hAnsi="宋体" w:cs="宋体"/>
          <w:sz w:val="24"/>
        </w:rPr>
      </w:pP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lang w:val="zh-CN"/>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杭州市电子信息职业学校、浙江省建设工程设备招标有限公司：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我方参加你方组织的双桥校区宿舍家具采购项目【项目编号：ZJZBC-GK-22-9058】招标的有关活动，并对此项目进行投标。为此：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pPr>
      <w:r>
        <w:rPr>
          <w:rFonts w:hint="eastAsia" w:ascii="宋体" w:hAnsi="宋体" w:cs="宋体"/>
          <w:sz w:val="24"/>
        </w:rPr>
        <w:t>2.2.7 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rPr>
          <w:rFonts w:ascii="宋体" w:hAnsi="宋体" w:cs="宋体"/>
          <w:sz w:val="24"/>
        </w:rPr>
      </w:pPr>
      <w:r>
        <w:rPr>
          <w:rFonts w:hint="eastAsia" w:ascii="宋体" w:hAnsi="宋体" w:cs="宋体"/>
          <w:sz w:val="24"/>
        </w:rPr>
        <w:t xml:space="preserve">5、其他补充说明: </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杭州市电子信息职业学校、浙江省建设工程设备招标有限公司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u w:val="single"/>
        </w:rPr>
        <w:t>双桥校区宿舍家具采购项目</w:t>
      </w:r>
      <w:r>
        <w:rPr>
          <w:rFonts w:hint="eastAsia" w:ascii="宋体" w:hAnsi="宋体" w:cs="宋体"/>
          <w:sz w:val="24"/>
        </w:rPr>
        <w:t>【项目编号：ZJZBC-GK-22-9058】</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杭州市电子信息职业学校、浙江省建设工程设备招标有限公司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双桥校区宿舍家具采购项目【项目编号：ZJZBC-GK-22-9058】</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widowControl/>
        <w:adjustRightInd/>
        <w:jc w:val="left"/>
        <w:rPr>
          <w:rFonts w:ascii="宋体" w:hAnsi="宋体" w:cs="宋体"/>
          <w:b/>
          <w:kern w:val="0"/>
          <w:sz w:val="32"/>
          <w:szCs w:val="32"/>
          <w:lang w:val="zh-CN"/>
        </w:rPr>
      </w:pPr>
      <w:r>
        <w:rPr>
          <w:rFonts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77"/>
              <w:adjustRightInd w:val="0"/>
              <w:spacing w:line="360" w:lineRule="auto"/>
              <w:rPr>
                <w:rFonts w:hAnsi="宋体" w:cs="宋体"/>
                <w:bCs/>
                <w:sz w:val="24"/>
              </w:rPr>
            </w:pPr>
            <w:r>
              <w:rPr>
                <w:rFonts w:hint="eastAsia" w:hAnsi="宋体" w:cs="宋体"/>
                <w:bCs/>
                <w:sz w:val="24"/>
              </w:rPr>
              <w:t>正面：                                 反面：</w:t>
            </w:r>
          </w:p>
          <w:p>
            <w:pPr>
              <w:pStyle w:val="17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双桥校区宿舍家具采购项目【项目编号：ZJZBC-GK-22-9058】</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jc w:val="center"/>
        <w:rPr>
          <w:rFonts w:ascii="宋体" w:hAnsi="宋体" w:cs="宋体"/>
          <w:b/>
          <w:kern w:val="0"/>
          <w:sz w:val="32"/>
          <w:szCs w:val="32"/>
        </w:rPr>
      </w:pPr>
      <w:r>
        <w:rPr>
          <w:rFonts w:hint="eastAsia" w:ascii="宋体" w:hAnsi="宋体" w:cs="宋体"/>
          <w:kern w:val="0"/>
          <w:sz w:val="24"/>
          <w:lang w:val="zh-CN"/>
        </w:rPr>
        <w:t xml:space="preserve">                                               日期：  年  月   日</w:t>
      </w:r>
    </w:p>
    <w:p>
      <w:pPr>
        <w:rPr>
          <w:rFonts w:ascii="宋体" w:hAnsi="宋体" w:cs="宋体"/>
          <w:b/>
          <w:kern w:val="0"/>
          <w:sz w:val="32"/>
          <w:szCs w:val="32"/>
        </w:rPr>
      </w:pPr>
      <w:r>
        <w:rPr>
          <w:rFonts w:hint="eastAsia" w:ascii="宋体" w:hAnsi="宋体" w:cs="宋体"/>
          <w:b/>
          <w:kern w:val="0"/>
          <w:sz w:val="32"/>
          <w:szCs w:val="32"/>
        </w:rPr>
        <w:br w:type="page"/>
      </w:r>
    </w:p>
    <w:p>
      <w:pPr>
        <w:snapToGrid w:val="0"/>
        <w:jc w:val="center"/>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双桥校区宿舍家具采购项目【项目编号：ZJZBC-GK-22-9058】</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sz w:val="24"/>
          <w:u w:val="single"/>
        </w:rPr>
        <w:t xml:space="preserve"> XX工作内容 </w:t>
      </w:r>
      <w:r>
        <w:rPr>
          <w:rFonts w:hint="eastAsia" w:ascii="宋体" w:hAnsi="宋体" w:cs="宋体"/>
          <w:u w:val="single"/>
        </w:rPr>
        <w:t xml:space="preserve">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3"/>
              <w:rPr>
                <w:rFonts w:ascii="宋体" w:hAnsi="宋体" w:eastAsia="宋体" w:cs="宋体"/>
                <w:lang w:val="en-US"/>
              </w:rPr>
            </w:pPr>
            <w:r>
              <w:rPr>
                <w:rFonts w:hint="eastAsia" w:ascii="宋体" w:hAnsi="宋体" w:eastAsia="宋体" w:cs="宋体"/>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left"/>
        <w:rPr>
          <w:rFonts w:ascii="宋体" w:hAnsi="宋体" w:cs="仿宋_GB2312"/>
          <w:b/>
          <w:kern w:val="0"/>
          <w:sz w:val="32"/>
          <w:szCs w:val="32"/>
        </w:rPr>
      </w:pPr>
    </w:p>
    <w:p>
      <w:pPr>
        <w:jc w:val="left"/>
        <w:rPr>
          <w:rFonts w:ascii="宋体" w:hAnsi="宋体" w:cs="仿宋_GB2312"/>
          <w:b/>
          <w:kern w:val="0"/>
          <w:sz w:val="28"/>
          <w:szCs w:val="28"/>
        </w:rPr>
      </w:pPr>
      <w:r>
        <w:rPr>
          <w:rFonts w:hint="eastAsia" w:ascii="宋体" w:hAnsi="宋体" w:cs="仿宋_GB2312"/>
          <w:b/>
          <w:kern w:val="0"/>
          <w:sz w:val="28"/>
          <w:szCs w:val="28"/>
        </w:rPr>
        <w:t>参考格式1：</w:t>
      </w:r>
    </w:p>
    <w:p>
      <w:pPr>
        <w:pStyle w:val="3"/>
        <w:jc w:val="center"/>
        <w:rPr>
          <w:rFonts w:ascii="宋体" w:hAnsi="宋体" w:eastAsia="宋体"/>
          <w:lang w:val="en-US"/>
        </w:rPr>
      </w:pPr>
      <w:r>
        <w:rPr>
          <w:rFonts w:hint="eastAsia" w:ascii="宋体" w:hAnsi="宋体" w:eastAsia="宋体" w:cs="宋体"/>
        </w:rPr>
        <w:t>供应商简况表</w:t>
      </w:r>
    </w:p>
    <w:tbl>
      <w:tblPr>
        <w:tblStyle w:val="6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宋体" w:hAnsi="宋体"/>
              </w:rPr>
            </w:pPr>
            <w:r>
              <w:rPr>
                <w:rFonts w:hint="eastAsia" w:ascii="宋体" w:hAnsi="宋体" w:cs="宋体"/>
                <w:sz w:val="24"/>
                <w:lang w:val="zh-CN"/>
              </w:rPr>
              <w:t>单位名称</w:t>
            </w:r>
          </w:p>
        </w:tc>
        <w:tc>
          <w:tcPr>
            <w:tcW w:w="5143" w:type="dxa"/>
            <w:gridSpan w:val="4"/>
            <w:vAlign w:val="center"/>
          </w:tcPr>
          <w:p>
            <w:pPr>
              <w:autoSpaceDE w:val="0"/>
              <w:snapToGrid w:val="0"/>
              <w:spacing w:line="360" w:lineRule="auto"/>
              <w:jc w:val="center"/>
              <w:rPr>
                <w:rFonts w:ascii="宋体" w:hAnsi="宋体" w:cs="宋体"/>
                <w:sz w:val="24"/>
                <w:lang w:val="zh-CN"/>
              </w:rPr>
            </w:pPr>
          </w:p>
        </w:tc>
        <w:tc>
          <w:tcPr>
            <w:tcW w:w="1418" w:type="dxa"/>
            <w:vAlign w:val="center"/>
          </w:tcPr>
          <w:p>
            <w:pPr>
              <w:autoSpaceDE w:val="0"/>
              <w:snapToGrid w:val="0"/>
              <w:spacing w:line="360" w:lineRule="auto"/>
              <w:jc w:val="center"/>
              <w:rPr>
                <w:rFonts w:ascii="宋体" w:hAnsi="宋体"/>
              </w:rPr>
            </w:pPr>
            <w:r>
              <w:rPr>
                <w:rFonts w:hint="eastAsia" w:ascii="宋体" w:hAnsi="宋体" w:cs="宋体"/>
                <w:sz w:val="24"/>
                <w:lang w:val="zh-CN"/>
              </w:rPr>
              <w:t>成立时间</w:t>
            </w:r>
          </w:p>
        </w:tc>
        <w:tc>
          <w:tcPr>
            <w:tcW w:w="1515" w:type="dxa"/>
            <w:vAlign w:val="center"/>
          </w:tcPr>
          <w:p>
            <w:pPr>
              <w:autoSpaceDE w:val="0"/>
              <w:snapToGrid w:val="0"/>
              <w:spacing w:line="360" w:lineRule="auto"/>
              <w:jc w:val="center"/>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宋体" w:hAnsi="宋体"/>
              </w:rPr>
            </w:pPr>
            <w:r>
              <w:rPr>
                <w:rFonts w:hint="eastAsia" w:ascii="宋体" w:hAnsi="宋体" w:cs="宋体"/>
                <w:sz w:val="24"/>
                <w:lang w:val="zh-CN"/>
              </w:rPr>
              <w:t>资质等级</w:t>
            </w:r>
          </w:p>
        </w:tc>
        <w:tc>
          <w:tcPr>
            <w:tcW w:w="1600" w:type="dxa"/>
            <w:vAlign w:val="center"/>
          </w:tcPr>
          <w:p>
            <w:pPr>
              <w:autoSpaceDE w:val="0"/>
              <w:snapToGrid w:val="0"/>
              <w:spacing w:line="360" w:lineRule="auto"/>
              <w:jc w:val="center"/>
              <w:rPr>
                <w:rFonts w:ascii="宋体" w:hAnsi="宋体" w:cs="宋体"/>
                <w:sz w:val="24"/>
                <w:lang w:val="zh-CN"/>
              </w:rPr>
            </w:pPr>
          </w:p>
        </w:tc>
        <w:tc>
          <w:tcPr>
            <w:tcW w:w="1134" w:type="dxa"/>
            <w:vAlign w:val="center"/>
          </w:tcPr>
          <w:p>
            <w:pPr>
              <w:autoSpaceDE w:val="0"/>
              <w:snapToGrid w:val="0"/>
              <w:spacing w:line="360" w:lineRule="auto"/>
              <w:jc w:val="center"/>
              <w:rPr>
                <w:rFonts w:ascii="宋体" w:hAnsi="宋体"/>
              </w:rPr>
            </w:pPr>
            <w:r>
              <w:rPr>
                <w:rFonts w:hint="eastAsia" w:ascii="宋体" w:hAnsi="宋体" w:cs="宋体"/>
                <w:sz w:val="24"/>
                <w:lang w:val="zh-CN"/>
              </w:rPr>
              <w:t>经营方式</w:t>
            </w:r>
          </w:p>
        </w:tc>
        <w:tc>
          <w:tcPr>
            <w:tcW w:w="2409" w:type="dxa"/>
            <w:gridSpan w:val="2"/>
            <w:vAlign w:val="center"/>
          </w:tcPr>
          <w:p>
            <w:pPr>
              <w:autoSpaceDE w:val="0"/>
              <w:snapToGrid w:val="0"/>
              <w:spacing w:line="360" w:lineRule="auto"/>
              <w:jc w:val="left"/>
              <w:rPr>
                <w:rFonts w:ascii="宋体" w:hAnsi="宋体" w:cs="宋体"/>
                <w:sz w:val="24"/>
                <w:lang w:val="zh-CN"/>
              </w:rPr>
            </w:pPr>
            <w:r>
              <w:rPr>
                <w:rFonts w:hint="eastAsia" w:ascii="宋体" w:hAnsi="宋体" w:cs="宋体"/>
                <w:sz w:val="24"/>
                <w:lang w:val="zh-CN"/>
              </w:rPr>
              <w:t>□有限责任公司</w:t>
            </w:r>
          </w:p>
          <w:p>
            <w:pPr>
              <w:autoSpaceDE w:val="0"/>
              <w:snapToGrid w:val="0"/>
              <w:spacing w:line="360" w:lineRule="auto"/>
              <w:jc w:val="left"/>
              <w:rPr>
                <w:rFonts w:ascii="宋体" w:hAnsi="宋体" w:cs="宋体"/>
                <w:sz w:val="24"/>
                <w:lang w:val="zh-CN"/>
              </w:rPr>
            </w:pPr>
            <w:r>
              <w:rPr>
                <w:rFonts w:hint="eastAsia" w:ascii="宋体" w:hAnsi="宋体" w:cs="宋体"/>
                <w:sz w:val="24"/>
                <w:lang w:val="zh-CN"/>
              </w:rPr>
              <w:t>□个人独立经营方式</w:t>
            </w:r>
          </w:p>
          <w:p>
            <w:pPr>
              <w:autoSpaceDE w:val="0"/>
              <w:snapToGrid w:val="0"/>
              <w:spacing w:line="360" w:lineRule="auto"/>
              <w:jc w:val="left"/>
              <w:rPr>
                <w:rFonts w:ascii="宋体" w:hAnsi="宋体" w:cs="宋体"/>
                <w:sz w:val="24"/>
                <w:lang w:val="zh-CN"/>
              </w:rPr>
            </w:pPr>
            <w:r>
              <w:rPr>
                <w:rFonts w:hint="eastAsia" w:ascii="宋体" w:hAnsi="宋体" w:cs="宋体"/>
                <w:sz w:val="24"/>
                <w:lang w:val="zh-CN"/>
              </w:rPr>
              <w:t>□合伙经营方式</w:t>
            </w:r>
          </w:p>
          <w:p>
            <w:pPr>
              <w:autoSpaceDE w:val="0"/>
              <w:snapToGrid w:val="0"/>
              <w:spacing w:line="360" w:lineRule="auto"/>
              <w:jc w:val="left"/>
              <w:rPr>
                <w:lang w:val="zh-CN"/>
              </w:rPr>
            </w:pPr>
            <w:r>
              <w:rPr>
                <w:rFonts w:hint="eastAsia" w:ascii="宋体" w:hAnsi="宋体" w:cs="宋体"/>
                <w:sz w:val="24"/>
                <w:lang w:val="zh-CN"/>
              </w:rPr>
              <w:t>□其他</w:t>
            </w:r>
          </w:p>
        </w:tc>
        <w:tc>
          <w:tcPr>
            <w:tcW w:w="1418" w:type="dxa"/>
            <w:vAlign w:val="center"/>
          </w:tcPr>
          <w:p>
            <w:pPr>
              <w:autoSpaceDE w:val="0"/>
              <w:snapToGrid w:val="0"/>
              <w:spacing w:line="360" w:lineRule="auto"/>
              <w:jc w:val="center"/>
              <w:rPr>
                <w:rFonts w:ascii="宋体" w:hAnsi="宋体"/>
              </w:rPr>
            </w:pPr>
            <w:r>
              <w:rPr>
                <w:rFonts w:hint="eastAsia" w:ascii="宋体" w:hAnsi="宋体" w:cs="宋体"/>
                <w:sz w:val="24"/>
                <w:lang w:val="zh-CN"/>
              </w:rPr>
              <w:t>企业性质</w:t>
            </w:r>
          </w:p>
        </w:tc>
        <w:tc>
          <w:tcPr>
            <w:tcW w:w="1515" w:type="dxa"/>
            <w:vAlign w:val="center"/>
          </w:tcPr>
          <w:p>
            <w:pPr>
              <w:autoSpaceDE w:val="0"/>
              <w:snapToGrid w:val="0"/>
              <w:spacing w:line="360" w:lineRule="auto"/>
              <w:jc w:val="left"/>
              <w:rPr>
                <w:rFonts w:ascii="宋体" w:hAnsi="宋体" w:cs="宋体"/>
                <w:sz w:val="24"/>
                <w:lang w:val="zh-CN"/>
              </w:rPr>
            </w:pPr>
            <w:r>
              <w:rPr>
                <w:rFonts w:hint="eastAsia" w:ascii="宋体" w:hAnsi="宋体" w:cs="宋体"/>
                <w:sz w:val="24"/>
                <w:lang w:val="zh-CN"/>
              </w:rPr>
              <w:t>□事业单位</w:t>
            </w:r>
          </w:p>
          <w:p>
            <w:pPr>
              <w:autoSpaceDE w:val="0"/>
              <w:snapToGrid w:val="0"/>
              <w:spacing w:line="360" w:lineRule="auto"/>
              <w:jc w:val="left"/>
              <w:rPr>
                <w:rFonts w:ascii="宋体" w:hAnsi="宋体" w:cs="宋体"/>
                <w:sz w:val="24"/>
                <w:lang w:val="zh-CN"/>
              </w:rPr>
            </w:pPr>
            <w:r>
              <w:rPr>
                <w:rFonts w:hint="eastAsia" w:ascii="宋体" w:hAnsi="宋体" w:cs="宋体"/>
                <w:sz w:val="24"/>
                <w:lang w:val="zh-CN"/>
              </w:rPr>
              <w:t>□国企</w:t>
            </w:r>
          </w:p>
          <w:p>
            <w:pPr>
              <w:autoSpaceDE w:val="0"/>
              <w:snapToGrid w:val="0"/>
              <w:spacing w:line="360" w:lineRule="auto"/>
              <w:jc w:val="left"/>
              <w:rPr>
                <w:rFonts w:ascii="宋体" w:hAnsi="宋体" w:cs="宋体"/>
                <w:sz w:val="24"/>
                <w:lang w:val="zh-CN"/>
              </w:rPr>
            </w:pPr>
            <w:r>
              <w:rPr>
                <w:rFonts w:hint="eastAsia" w:ascii="宋体" w:hAnsi="宋体" w:cs="宋体"/>
                <w:sz w:val="24"/>
                <w:lang w:val="zh-CN"/>
              </w:rPr>
              <w:t>□民营</w:t>
            </w:r>
          </w:p>
          <w:p>
            <w:pPr>
              <w:autoSpaceDE w:val="0"/>
              <w:snapToGrid w:val="0"/>
              <w:spacing w:line="360" w:lineRule="auto"/>
              <w:jc w:val="left"/>
              <w:rPr>
                <w:rFonts w:ascii="宋体" w:hAnsi="宋体" w:cs="宋体"/>
                <w:sz w:val="24"/>
                <w:lang w:val="zh-CN"/>
              </w:rPr>
            </w:pPr>
            <w:r>
              <w:rPr>
                <w:rFonts w:hint="eastAsia" w:ascii="宋体" w:hAnsi="宋体" w:cs="宋体"/>
                <w:sz w:val="24"/>
                <w:lang w:val="zh-CN"/>
              </w:rPr>
              <w:t>□个体经营者</w:t>
            </w:r>
          </w:p>
          <w:p>
            <w:pPr>
              <w:autoSpaceDE w:val="0"/>
              <w:snapToGrid w:val="0"/>
              <w:spacing w:line="360" w:lineRule="auto"/>
              <w:jc w:val="left"/>
              <w:rPr>
                <w:rFonts w:ascii="宋体" w:hAnsi="宋体" w:cs="宋体"/>
                <w:sz w:val="24"/>
                <w:lang w:val="zh-CN"/>
              </w:rPr>
            </w:pPr>
            <w:r>
              <w:rPr>
                <w:rFonts w:hint="eastAsia" w:ascii="宋体" w:hAnsi="宋体" w:cs="宋体"/>
                <w:sz w:val="24"/>
                <w:lang w:val="zh-CN"/>
              </w:rPr>
              <w:t>□自然人</w:t>
            </w:r>
          </w:p>
          <w:p>
            <w:pPr>
              <w:autoSpaceDE w:val="0"/>
              <w:snapToGrid w:val="0"/>
              <w:spacing w:line="360" w:lineRule="auto"/>
              <w:jc w:val="left"/>
              <w:rPr>
                <w:rFonts w:ascii="宋体" w:hAnsi="宋体" w:cs="宋体"/>
                <w:sz w:val="24"/>
                <w:lang w:val="zh-CN"/>
              </w:rPr>
            </w:pPr>
            <w:r>
              <w:rPr>
                <w:rFonts w:hint="eastAsia" w:ascii="宋体" w:hAnsi="宋体" w:cs="宋体"/>
                <w:sz w:val="24"/>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宋体" w:hAnsi="宋体"/>
              </w:rPr>
            </w:pPr>
            <w:r>
              <w:rPr>
                <w:rFonts w:hint="eastAsia" w:ascii="宋体" w:hAnsi="宋体" w:cs="宋体"/>
                <w:sz w:val="24"/>
                <w:lang w:val="zh-CN"/>
              </w:rPr>
              <w:t>注册资金</w:t>
            </w:r>
          </w:p>
        </w:tc>
        <w:tc>
          <w:tcPr>
            <w:tcW w:w="1600" w:type="dxa"/>
            <w:vAlign w:val="center"/>
          </w:tcPr>
          <w:p>
            <w:pPr>
              <w:autoSpaceDE w:val="0"/>
              <w:snapToGrid w:val="0"/>
              <w:spacing w:line="360" w:lineRule="auto"/>
              <w:jc w:val="center"/>
              <w:rPr>
                <w:rFonts w:ascii="宋体" w:hAnsi="宋体" w:cs="宋体"/>
                <w:sz w:val="24"/>
                <w:lang w:val="zh-CN"/>
              </w:rPr>
            </w:pPr>
          </w:p>
        </w:tc>
        <w:tc>
          <w:tcPr>
            <w:tcW w:w="1134" w:type="dxa"/>
            <w:vAlign w:val="center"/>
          </w:tcPr>
          <w:p>
            <w:pPr>
              <w:autoSpaceDE w:val="0"/>
              <w:snapToGrid w:val="0"/>
              <w:spacing w:line="360" w:lineRule="auto"/>
              <w:jc w:val="center"/>
              <w:rPr>
                <w:rFonts w:ascii="宋体" w:hAnsi="宋体"/>
              </w:rPr>
            </w:pPr>
            <w:r>
              <w:rPr>
                <w:rFonts w:hint="eastAsia" w:ascii="宋体" w:hAnsi="宋体" w:cs="宋体"/>
                <w:sz w:val="24"/>
                <w:lang w:val="zh-CN"/>
              </w:rPr>
              <w:t>地    址</w:t>
            </w:r>
          </w:p>
        </w:tc>
        <w:tc>
          <w:tcPr>
            <w:tcW w:w="5342" w:type="dxa"/>
            <w:gridSpan w:val="4"/>
            <w:vAlign w:val="center"/>
          </w:tcPr>
          <w:p>
            <w:pPr>
              <w:autoSpaceDE w:val="0"/>
              <w:snapToGrid w:val="0"/>
              <w:spacing w:line="360" w:lineRule="auto"/>
              <w:jc w:val="center"/>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0" w:hRule="atLeast"/>
          <w:jc w:val="center"/>
        </w:trPr>
        <w:tc>
          <w:tcPr>
            <w:tcW w:w="1195" w:type="dxa"/>
            <w:vAlign w:val="center"/>
          </w:tcPr>
          <w:p>
            <w:pPr>
              <w:autoSpaceDE w:val="0"/>
              <w:snapToGrid w:val="0"/>
              <w:spacing w:line="360" w:lineRule="auto"/>
              <w:jc w:val="center"/>
              <w:rPr>
                <w:rFonts w:ascii="宋体" w:hAnsi="宋体"/>
              </w:rPr>
            </w:pPr>
            <w:r>
              <w:rPr>
                <w:rFonts w:hint="eastAsia" w:ascii="宋体" w:hAnsi="宋体" w:cs="宋体"/>
                <w:sz w:val="24"/>
                <w:lang w:val="zh-CN"/>
              </w:rPr>
              <w:t>经营范围</w:t>
            </w:r>
          </w:p>
        </w:tc>
        <w:tc>
          <w:tcPr>
            <w:tcW w:w="8076" w:type="dxa"/>
            <w:gridSpan w:val="6"/>
            <w:vAlign w:val="center"/>
          </w:tcPr>
          <w:p>
            <w:pPr>
              <w:autoSpaceDE w:val="0"/>
              <w:snapToGrid w:val="0"/>
              <w:spacing w:line="360" w:lineRule="auto"/>
              <w:rPr>
                <w:rFonts w:ascii="宋体" w:hAnsi="宋体" w:cs="宋体"/>
                <w:sz w:val="24"/>
                <w:lang w:val="zh-CN"/>
              </w:rPr>
            </w:pPr>
          </w:p>
          <w:p>
            <w:pPr>
              <w:autoSpaceDE w:val="0"/>
              <w:snapToGrid w:val="0"/>
              <w:spacing w:line="360" w:lineRule="auto"/>
              <w:rPr>
                <w:rFonts w:ascii="宋体" w:hAnsi="宋体" w:cs="宋体"/>
                <w:sz w:val="24"/>
                <w:lang w:val="zh-CN"/>
              </w:rPr>
            </w:pPr>
          </w:p>
          <w:p>
            <w:pPr>
              <w:autoSpaceDE w:val="0"/>
              <w:snapToGrid w:val="0"/>
              <w:spacing w:line="360" w:lineRule="auto"/>
              <w:rPr>
                <w:rFonts w:ascii="宋体" w:hAnsi="宋体" w:cs="宋体"/>
                <w:sz w:val="24"/>
                <w:lang w:val="zh-CN"/>
              </w:rPr>
            </w:pPr>
          </w:p>
          <w:p>
            <w:pPr>
              <w:autoSpaceDE w:val="0"/>
              <w:snapToGrid w:val="0"/>
              <w:spacing w:line="360" w:lineRule="auto"/>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宋体" w:hAnsi="宋体"/>
              </w:rPr>
            </w:pPr>
            <w:r>
              <w:rPr>
                <w:rFonts w:hint="eastAsia" w:ascii="宋体" w:hAnsi="宋体" w:cs="宋体"/>
                <w:sz w:val="24"/>
                <w:lang w:val="zh-CN"/>
              </w:rPr>
              <w:t>单位</w:t>
            </w:r>
          </w:p>
          <w:p>
            <w:pPr>
              <w:autoSpaceDE w:val="0"/>
              <w:snapToGrid w:val="0"/>
              <w:spacing w:line="360" w:lineRule="auto"/>
              <w:jc w:val="center"/>
              <w:rPr>
                <w:rFonts w:ascii="宋体" w:hAnsi="宋体"/>
              </w:rPr>
            </w:pPr>
            <w:r>
              <w:rPr>
                <w:rFonts w:hint="eastAsia" w:ascii="宋体" w:hAnsi="宋体" w:cs="宋体"/>
                <w:sz w:val="24"/>
                <w:lang w:val="zh-CN"/>
              </w:rPr>
              <w:t>职工</w:t>
            </w:r>
          </w:p>
        </w:tc>
        <w:tc>
          <w:tcPr>
            <w:tcW w:w="4348" w:type="dxa"/>
            <w:gridSpan w:val="3"/>
            <w:vAlign w:val="center"/>
          </w:tcPr>
          <w:p>
            <w:pPr>
              <w:autoSpaceDE w:val="0"/>
              <w:snapToGrid w:val="0"/>
              <w:jc w:val="center"/>
              <w:rPr>
                <w:rFonts w:ascii="宋体" w:hAnsi="宋体"/>
              </w:rPr>
            </w:pPr>
            <w:r>
              <w:rPr>
                <w:rFonts w:hint="eastAsia" w:ascii="宋体" w:hAnsi="宋体" w:cs="宋体"/>
                <w:sz w:val="24"/>
                <w:lang w:val="zh-CN"/>
              </w:rPr>
              <w:t>人数</w:t>
            </w:r>
          </w:p>
        </w:tc>
        <w:tc>
          <w:tcPr>
            <w:tcW w:w="3728" w:type="dxa"/>
            <w:gridSpan w:val="3"/>
            <w:vAlign w:val="center"/>
          </w:tcPr>
          <w:p>
            <w:pPr>
              <w:autoSpaceDE w:val="0"/>
              <w:snapToGrid w:val="0"/>
              <w:jc w:val="center"/>
              <w:rPr>
                <w:rFonts w:ascii="宋体" w:hAnsi="宋体"/>
              </w:rPr>
            </w:pPr>
            <w:r>
              <w:rPr>
                <w:rFonts w:hint="eastAsia" w:ascii="宋体" w:hAnsi="宋体" w:cs="宋体"/>
                <w:sz w:val="24"/>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宋体" w:hAnsi="宋体" w:cs="宋体"/>
                <w:sz w:val="24"/>
                <w:lang w:val="zh-CN"/>
              </w:rPr>
            </w:pPr>
          </w:p>
        </w:tc>
        <w:tc>
          <w:tcPr>
            <w:tcW w:w="4348" w:type="dxa"/>
            <w:gridSpan w:val="3"/>
            <w:vAlign w:val="center"/>
          </w:tcPr>
          <w:p>
            <w:pPr>
              <w:autoSpaceDE w:val="0"/>
              <w:snapToGrid w:val="0"/>
              <w:spacing w:line="360" w:lineRule="auto"/>
              <w:jc w:val="center"/>
              <w:rPr>
                <w:rFonts w:ascii="宋体" w:hAnsi="宋体" w:cs="宋体"/>
                <w:sz w:val="24"/>
                <w:lang w:val="zh-CN"/>
              </w:rPr>
            </w:pPr>
          </w:p>
        </w:tc>
        <w:tc>
          <w:tcPr>
            <w:tcW w:w="3728" w:type="dxa"/>
            <w:gridSpan w:val="3"/>
            <w:vAlign w:val="center"/>
          </w:tcPr>
          <w:p>
            <w:pPr>
              <w:autoSpaceDE w:val="0"/>
              <w:snapToGrid w:val="0"/>
              <w:spacing w:line="360" w:lineRule="auto"/>
              <w:jc w:val="center"/>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8" w:hRule="atLeast"/>
          <w:jc w:val="center"/>
        </w:trPr>
        <w:tc>
          <w:tcPr>
            <w:tcW w:w="1195" w:type="dxa"/>
            <w:vAlign w:val="center"/>
          </w:tcPr>
          <w:p>
            <w:pPr>
              <w:autoSpaceDE w:val="0"/>
              <w:snapToGrid w:val="0"/>
              <w:spacing w:line="360" w:lineRule="auto"/>
              <w:jc w:val="center"/>
              <w:rPr>
                <w:rFonts w:ascii="宋体" w:hAnsi="宋体"/>
              </w:rPr>
            </w:pPr>
            <w:r>
              <w:rPr>
                <w:rFonts w:hint="eastAsia" w:ascii="宋体" w:hAnsi="宋体" w:cs="宋体"/>
                <w:sz w:val="24"/>
              </w:rPr>
              <w:t>获奖情况</w:t>
            </w:r>
          </w:p>
          <w:p>
            <w:pPr>
              <w:autoSpaceDE w:val="0"/>
              <w:snapToGrid w:val="0"/>
              <w:spacing w:line="360" w:lineRule="auto"/>
              <w:jc w:val="center"/>
              <w:rPr>
                <w:rFonts w:ascii="宋体" w:hAnsi="宋体"/>
              </w:rPr>
            </w:pPr>
            <w:r>
              <w:rPr>
                <w:rFonts w:hint="eastAsia" w:ascii="宋体" w:hAnsi="宋体" w:cs="宋体"/>
                <w:sz w:val="24"/>
              </w:rPr>
              <w:t>(荣誉)</w:t>
            </w:r>
          </w:p>
        </w:tc>
        <w:tc>
          <w:tcPr>
            <w:tcW w:w="8076" w:type="dxa"/>
            <w:gridSpan w:val="6"/>
            <w:vAlign w:val="center"/>
          </w:tcPr>
          <w:p>
            <w:pPr>
              <w:autoSpaceDE w:val="0"/>
              <w:snapToGrid w:val="0"/>
              <w:spacing w:line="360" w:lineRule="auto"/>
              <w:jc w:val="center"/>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3" w:hRule="atLeast"/>
          <w:jc w:val="center"/>
        </w:trPr>
        <w:tc>
          <w:tcPr>
            <w:tcW w:w="1195" w:type="dxa"/>
            <w:vAlign w:val="center"/>
          </w:tcPr>
          <w:p>
            <w:pPr>
              <w:autoSpaceDE w:val="0"/>
              <w:snapToGrid w:val="0"/>
              <w:spacing w:line="360" w:lineRule="auto"/>
              <w:jc w:val="center"/>
              <w:rPr>
                <w:rFonts w:ascii="宋体" w:hAnsi="宋体"/>
              </w:rPr>
            </w:pPr>
            <w:r>
              <w:rPr>
                <w:rFonts w:hint="eastAsia" w:ascii="宋体" w:hAnsi="宋体" w:cs="宋体"/>
                <w:sz w:val="24"/>
                <w:lang w:val="zh-CN"/>
              </w:rPr>
              <w:t>单</w:t>
            </w:r>
          </w:p>
          <w:p>
            <w:pPr>
              <w:autoSpaceDE w:val="0"/>
              <w:snapToGrid w:val="0"/>
              <w:spacing w:line="360" w:lineRule="auto"/>
              <w:jc w:val="center"/>
              <w:rPr>
                <w:rFonts w:ascii="宋体" w:hAnsi="宋体"/>
              </w:rPr>
            </w:pPr>
            <w:r>
              <w:rPr>
                <w:rFonts w:hint="eastAsia" w:ascii="宋体" w:hAnsi="宋体" w:cs="宋体"/>
                <w:sz w:val="24"/>
                <w:lang w:val="zh-CN"/>
              </w:rPr>
              <w:t>位</w:t>
            </w:r>
          </w:p>
          <w:p>
            <w:pPr>
              <w:autoSpaceDE w:val="0"/>
              <w:snapToGrid w:val="0"/>
              <w:spacing w:line="360" w:lineRule="auto"/>
              <w:jc w:val="center"/>
              <w:rPr>
                <w:rFonts w:ascii="宋体" w:hAnsi="宋体"/>
              </w:rPr>
            </w:pPr>
            <w:r>
              <w:rPr>
                <w:rFonts w:hint="eastAsia" w:ascii="宋体" w:hAnsi="宋体" w:cs="宋体"/>
                <w:sz w:val="24"/>
                <w:lang w:val="zh-CN"/>
              </w:rPr>
              <w:t>简</w:t>
            </w:r>
          </w:p>
          <w:p>
            <w:pPr>
              <w:autoSpaceDE w:val="0"/>
              <w:snapToGrid w:val="0"/>
              <w:spacing w:line="360" w:lineRule="auto"/>
              <w:jc w:val="center"/>
              <w:rPr>
                <w:rFonts w:ascii="宋体" w:hAnsi="宋体"/>
              </w:rPr>
            </w:pPr>
            <w:r>
              <w:rPr>
                <w:rFonts w:hint="eastAsia" w:ascii="宋体" w:hAnsi="宋体" w:cs="宋体"/>
                <w:sz w:val="24"/>
                <w:lang w:val="zh-CN"/>
              </w:rPr>
              <w:t>历</w:t>
            </w:r>
          </w:p>
        </w:tc>
        <w:tc>
          <w:tcPr>
            <w:tcW w:w="8076" w:type="dxa"/>
            <w:gridSpan w:val="6"/>
          </w:tcPr>
          <w:p>
            <w:pPr>
              <w:autoSpaceDE w:val="0"/>
              <w:snapToGrid w:val="0"/>
              <w:spacing w:line="360" w:lineRule="auto"/>
              <w:jc w:val="center"/>
              <w:rPr>
                <w:rFonts w:ascii="宋体" w:hAnsi="宋体" w:cs="宋体"/>
                <w:sz w:val="24"/>
                <w:lang w:val="zh-CN"/>
              </w:rPr>
            </w:pPr>
          </w:p>
        </w:tc>
      </w:tr>
    </w:tbl>
    <w:p>
      <w:pPr>
        <w:autoSpaceDE w:val="0"/>
        <w:snapToGrid w:val="0"/>
        <w:spacing w:line="360" w:lineRule="auto"/>
        <w:ind w:firstLine="840"/>
        <w:rPr>
          <w:rFonts w:ascii="宋体" w:hAnsi="宋体"/>
        </w:rPr>
      </w:pPr>
      <w:r>
        <w:rPr>
          <w:rFonts w:hint="eastAsia" w:ascii="宋体" w:hAnsi="宋体" w:cs="宋体"/>
          <w:sz w:val="24"/>
          <w:lang w:val="zh-CN"/>
        </w:rPr>
        <w:t>附企业、人员的相关证书复印件。如有其它补充材料，格式自拟。（文本中已提供的资料无需重复提供）</w:t>
      </w:r>
    </w:p>
    <w:p>
      <w:pPr>
        <w:snapToGrid w:val="0"/>
        <w:spacing w:line="360" w:lineRule="auto"/>
        <w:ind w:firstLine="576"/>
        <w:jc w:val="center"/>
        <w:rPr>
          <w:rFonts w:ascii="宋体" w:hAnsi="宋体" w:cs="仿宋_GB2312"/>
          <w:kern w:val="0"/>
          <w:sz w:val="24"/>
          <w:lang w:val="zh-CN"/>
        </w:rPr>
      </w:pPr>
      <w:r>
        <w:rPr>
          <w:rFonts w:hint="eastAsia" w:ascii="宋体" w:hAnsi="宋体" w:cs="仿宋_GB2312"/>
          <w:kern w:val="0"/>
          <w:sz w:val="24"/>
        </w:rPr>
        <w:t xml:space="preserve">                     </w:t>
      </w:r>
      <w:r>
        <w:rPr>
          <w:rFonts w:ascii="宋体" w:hAnsi="宋体" w:cs="仿宋_GB2312"/>
          <w:kern w:val="0"/>
          <w:sz w:val="24"/>
          <w:lang w:val="zh-CN"/>
        </w:rPr>
        <w:t xml:space="preserve">  投标人名称(电子签名)：                </w:t>
      </w:r>
    </w:p>
    <w:p>
      <w:pPr>
        <w:snapToGrid w:val="0"/>
        <w:spacing w:line="360" w:lineRule="auto"/>
        <w:ind w:firstLine="576"/>
        <w:jc w:val="center"/>
      </w:pPr>
      <w:r>
        <w:rPr>
          <w:rFonts w:ascii="宋体" w:hAnsi="宋体" w:cs="仿宋_GB2312"/>
          <w:kern w:val="0"/>
          <w:sz w:val="24"/>
          <w:lang w:val="zh-CN"/>
        </w:rPr>
        <w:t xml:space="preserve">                   日期：  年  月  日</w:t>
      </w:r>
    </w:p>
    <w:p>
      <w:pPr>
        <w:jc w:val="left"/>
        <w:rPr>
          <w:rFonts w:ascii="宋体" w:hAnsi="宋体" w:cs="仿宋_GB2312"/>
          <w:b/>
          <w:kern w:val="0"/>
          <w:sz w:val="32"/>
          <w:szCs w:val="32"/>
        </w:rPr>
      </w:pPr>
    </w:p>
    <w:p>
      <w:pPr>
        <w:jc w:val="left"/>
        <w:rPr>
          <w:rFonts w:ascii="宋体" w:hAnsi="宋体" w:cs="仿宋_GB2312"/>
          <w:b/>
          <w:kern w:val="0"/>
          <w:sz w:val="28"/>
          <w:szCs w:val="28"/>
        </w:rPr>
      </w:pPr>
      <w:r>
        <w:rPr>
          <w:rFonts w:hint="eastAsia" w:ascii="宋体" w:hAnsi="宋体" w:cs="仿宋_GB2312"/>
          <w:b/>
          <w:kern w:val="0"/>
          <w:sz w:val="28"/>
          <w:szCs w:val="28"/>
        </w:rPr>
        <w:t>参考格式2</w:t>
      </w:r>
    </w:p>
    <w:p>
      <w:pPr>
        <w:pStyle w:val="3"/>
        <w:rPr>
          <w:lang w:val="en-US"/>
        </w:rPr>
      </w:pPr>
    </w:p>
    <w:p>
      <w:pPr>
        <w:autoSpaceDE w:val="0"/>
        <w:spacing w:line="360" w:lineRule="auto"/>
        <w:ind w:firstLine="120"/>
        <w:jc w:val="center"/>
        <w:rPr>
          <w:rFonts w:ascii="宋体" w:hAnsi="宋体"/>
        </w:rPr>
      </w:pPr>
      <w:r>
        <w:rPr>
          <w:rFonts w:hint="eastAsia" w:ascii="宋体" w:hAnsi="宋体" w:cs="宋体"/>
          <w:b/>
          <w:kern w:val="0"/>
          <w:sz w:val="30"/>
          <w:szCs w:val="30"/>
          <w:lang w:val="zh-CN"/>
        </w:rPr>
        <w:t>近三年来主要业绩证明</w:t>
      </w:r>
    </w:p>
    <w:p>
      <w:pPr>
        <w:autoSpaceDE w:val="0"/>
        <w:spacing w:line="360" w:lineRule="auto"/>
        <w:ind w:firstLine="120"/>
        <w:rPr>
          <w:rFonts w:ascii="宋体" w:hAnsi="宋体"/>
        </w:rPr>
      </w:pPr>
      <w:r>
        <w:rPr>
          <w:rFonts w:ascii="宋体" w:hAnsi="宋体"/>
        </w:rPr>
        <w:t>附表 :相关项目业绩一览表</w:t>
      </w:r>
    </w:p>
    <w:tbl>
      <w:tblPr>
        <w:tblStyle w:val="63"/>
        <w:tblW w:w="9301" w:type="dxa"/>
        <w:tblInd w:w="-7" w:type="dxa"/>
        <w:tblLayout w:type="fixed"/>
        <w:tblCellMar>
          <w:top w:w="0" w:type="dxa"/>
          <w:left w:w="108" w:type="dxa"/>
          <w:bottom w:w="0" w:type="dxa"/>
          <w:right w:w="108" w:type="dxa"/>
        </w:tblCellMar>
      </w:tblPr>
      <w:tblGrid>
        <w:gridCol w:w="1828"/>
        <w:gridCol w:w="966"/>
        <w:gridCol w:w="1380"/>
        <w:gridCol w:w="1163"/>
        <w:gridCol w:w="1174"/>
        <w:gridCol w:w="1540"/>
        <w:gridCol w:w="1250"/>
      </w:tblGrid>
      <w:tr>
        <w:tblPrEx>
          <w:tblCellMar>
            <w:top w:w="0" w:type="dxa"/>
            <w:left w:w="108" w:type="dxa"/>
            <w:bottom w:w="0" w:type="dxa"/>
            <w:right w:w="108" w:type="dxa"/>
          </w:tblCellMar>
        </w:tblPrEx>
        <w:trPr>
          <w:trHeight w:val="1177" w:hRule="atLeast"/>
        </w:trPr>
        <w:tc>
          <w:tcPr>
            <w:tcW w:w="1828"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rPr>
            </w:pPr>
            <w:r>
              <w:rPr>
                <w:rFonts w:hint="eastAsia" w:ascii="宋体" w:hAnsi="宋体" w:cs="宋体"/>
                <w:sz w:val="24"/>
              </w:rPr>
              <w:t>项目名称</w:t>
            </w:r>
          </w:p>
        </w:tc>
        <w:tc>
          <w:tcPr>
            <w:tcW w:w="966"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rPr>
            </w:pPr>
            <w:r>
              <w:rPr>
                <w:rFonts w:hint="eastAsia" w:ascii="宋体" w:hAnsi="宋体" w:cs="宋体"/>
                <w:sz w:val="24"/>
              </w:rPr>
              <w:t>项目</w:t>
            </w:r>
          </w:p>
          <w:p>
            <w:pPr>
              <w:autoSpaceDE w:val="0"/>
              <w:spacing w:line="276" w:lineRule="auto"/>
              <w:jc w:val="center"/>
              <w:rPr>
                <w:rFonts w:ascii="宋体" w:hAnsi="宋体"/>
              </w:rPr>
            </w:pPr>
            <w:r>
              <w:rPr>
                <w:rFonts w:hint="eastAsia" w:ascii="宋体" w:hAnsi="宋体" w:cs="宋体"/>
                <w:sz w:val="24"/>
              </w:rPr>
              <w:t>类型</w:t>
            </w:r>
          </w:p>
        </w:tc>
        <w:tc>
          <w:tcPr>
            <w:tcW w:w="138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rPr>
            </w:pPr>
            <w:r>
              <w:rPr>
                <w:rFonts w:hint="eastAsia" w:ascii="宋体" w:hAnsi="宋体" w:cs="宋体"/>
                <w:sz w:val="24"/>
              </w:rPr>
              <w:t>简要描述</w:t>
            </w:r>
          </w:p>
        </w:tc>
        <w:tc>
          <w:tcPr>
            <w:tcW w:w="1163"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rPr>
            </w:pPr>
            <w:r>
              <w:rPr>
                <w:rFonts w:hint="eastAsia" w:ascii="宋体" w:hAnsi="宋体" w:cs="宋体"/>
                <w:sz w:val="24"/>
              </w:rPr>
              <w:t>项目</w:t>
            </w:r>
          </w:p>
          <w:p>
            <w:pPr>
              <w:autoSpaceDE w:val="0"/>
              <w:spacing w:line="276" w:lineRule="auto"/>
              <w:jc w:val="center"/>
              <w:rPr>
                <w:rFonts w:ascii="宋体" w:hAnsi="宋体"/>
              </w:rPr>
            </w:pPr>
            <w:r>
              <w:rPr>
                <w:rFonts w:hint="eastAsia" w:ascii="宋体" w:hAnsi="宋体" w:cs="宋体"/>
                <w:sz w:val="24"/>
              </w:rPr>
              <w:t>投资</w:t>
            </w:r>
          </w:p>
          <w:p>
            <w:pPr>
              <w:autoSpaceDE w:val="0"/>
              <w:spacing w:line="276" w:lineRule="auto"/>
              <w:jc w:val="center"/>
              <w:rPr>
                <w:rFonts w:ascii="宋体" w:hAnsi="宋体"/>
              </w:rPr>
            </w:pPr>
            <w:r>
              <w:rPr>
                <w:rFonts w:hint="eastAsia" w:ascii="宋体" w:hAnsi="宋体" w:cs="宋体"/>
                <w:sz w:val="24"/>
              </w:rPr>
              <w:t>（万元）</w:t>
            </w:r>
          </w:p>
        </w:tc>
        <w:tc>
          <w:tcPr>
            <w:tcW w:w="1174"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rPr>
            </w:pPr>
            <w:r>
              <w:rPr>
                <w:rFonts w:hint="eastAsia" w:ascii="宋体" w:hAnsi="宋体" w:cs="宋体"/>
                <w:sz w:val="24"/>
              </w:rPr>
              <w:t>合同签订日期</w:t>
            </w:r>
          </w:p>
        </w:tc>
        <w:tc>
          <w:tcPr>
            <w:tcW w:w="154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rPr>
            </w:pPr>
            <w:r>
              <w:rPr>
                <w:rFonts w:hint="eastAsia" w:ascii="宋体" w:hAnsi="宋体" w:cs="宋体"/>
                <w:sz w:val="24"/>
              </w:rPr>
              <w:t>项目地址与采购单位联系电话</w:t>
            </w:r>
          </w:p>
        </w:tc>
        <w:tc>
          <w:tcPr>
            <w:tcW w:w="125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rPr>
            </w:pPr>
            <w:r>
              <w:rPr>
                <w:rFonts w:hint="eastAsia" w:ascii="宋体" w:hAnsi="宋体" w:cs="宋体"/>
                <w:sz w:val="24"/>
              </w:rPr>
              <w:t>所在页码</w:t>
            </w:r>
          </w:p>
        </w:tc>
      </w:tr>
      <w:tr>
        <w:tblPrEx>
          <w:tblCellMar>
            <w:top w:w="0" w:type="dxa"/>
            <w:left w:w="108" w:type="dxa"/>
            <w:bottom w:w="0" w:type="dxa"/>
            <w:right w:w="108" w:type="dxa"/>
          </w:tblCellMar>
        </w:tblPrEx>
        <w:trPr>
          <w:trHeight w:val="894"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 w:val="24"/>
              </w:rPr>
            </w:pPr>
          </w:p>
        </w:tc>
      </w:tr>
    </w:tbl>
    <w:p>
      <w:pPr>
        <w:autoSpaceDE w:val="0"/>
        <w:spacing w:line="360" w:lineRule="auto"/>
        <w:rPr>
          <w:rFonts w:ascii="宋体" w:hAnsi="宋体"/>
        </w:rPr>
      </w:pPr>
      <w:r>
        <w:rPr>
          <w:rFonts w:hint="eastAsia" w:ascii="宋体" w:hAnsi="宋体" w:cs="宋体"/>
          <w:b/>
          <w:sz w:val="24"/>
        </w:rPr>
        <w:t xml:space="preserve">  注：投标供应商可按上述的格式自行编制，须随表提交相应的合同复印件并注明所在投标商务文件页码。</w:t>
      </w:r>
    </w:p>
    <w:p>
      <w:pPr>
        <w:snapToGrid w:val="0"/>
        <w:spacing w:line="360" w:lineRule="auto"/>
        <w:ind w:firstLine="576"/>
        <w:jc w:val="center"/>
        <w:rPr>
          <w:rFonts w:ascii="宋体" w:hAnsi="宋体" w:cs="仿宋_GB2312"/>
          <w:kern w:val="0"/>
          <w:sz w:val="24"/>
          <w:lang w:val="zh-CN"/>
        </w:rPr>
      </w:pPr>
      <w:r>
        <w:rPr>
          <w:rFonts w:ascii="宋体" w:hAnsi="宋体" w:cs="仿宋_GB2312"/>
          <w:kern w:val="0"/>
          <w:sz w:val="24"/>
          <w:lang w:val="zh-CN"/>
        </w:rPr>
        <w:t xml:space="preserve">投标人名称(电子签名)：                </w:t>
      </w:r>
    </w:p>
    <w:p>
      <w:pPr>
        <w:jc w:val="center"/>
        <w:rPr>
          <w:rFonts w:ascii="宋体" w:hAnsi="宋体" w:cs="宋体"/>
          <w:b/>
          <w:kern w:val="0"/>
          <w:sz w:val="32"/>
          <w:szCs w:val="32"/>
        </w:rPr>
      </w:pPr>
      <w:r>
        <w:rPr>
          <w:rFonts w:ascii="宋体" w:hAnsi="宋体" w:cs="仿宋_GB2312"/>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jc w:val="center"/>
        <w:rPr>
          <w:rFonts w:ascii="宋体" w:hAnsi="宋体" w:cs="宋体"/>
          <w:b/>
          <w:kern w:val="0"/>
          <w:sz w:val="32"/>
          <w:szCs w:val="32"/>
        </w:rPr>
      </w:pPr>
      <w:r>
        <w:rPr>
          <w:rFonts w:hint="eastAsia" w:ascii="宋体" w:hAnsi="宋体" w:cs="宋体"/>
          <w:b/>
          <w:kern w:val="0"/>
          <w:sz w:val="32"/>
          <w:szCs w:val="32"/>
        </w:rPr>
        <w:t>七、</w:t>
      </w:r>
      <w:r>
        <w:rPr>
          <w:rFonts w:hint="eastAsia" w:ascii="宋体" w:hAnsi="宋体" w:cs="仿宋_GB2312"/>
          <w:b/>
          <w:kern w:val="0"/>
          <w:sz w:val="32"/>
          <w:szCs w:val="32"/>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jc w:val="left"/>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附表1</w:t>
      </w:r>
    </w:p>
    <w:p>
      <w:pPr>
        <w:pStyle w:val="3"/>
      </w:pPr>
      <w:r>
        <w:rPr>
          <w:rFonts w:hint="eastAsia" w:ascii="宋体" w:hAnsi="宋体" w:cs="宋体"/>
          <w:kern w:val="0"/>
        </w:rPr>
        <w:t>技术偏离评审佐证材料索引表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佐证材料名称</w:t>
            </w:r>
          </w:p>
        </w:tc>
        <w:tc>
          <w:tcPr>
            <w:tcW w:w="1276" w:type="dxa"/>
          </w:tcPr>
          <w:p>
            <w:pPr>
              <w:jc w:val="center"/>
              <w:rPr>
                <w:rFonts w:ascii="宋体" w:hAnsi="宋体" w:cs="宋体"/>
                <w:b/>
                <w:bCs/>
                <w:sz w:val="24"/>
              </w:rPr>
            </w:pPr>
            <w:r>
              <w:rPr>
                <w:rFonts w:hint="eastAsia" w:ascii="宋体" w:hAnsi="宋体" w:cs="宋体"/>
                <w:b/>
                <w:bCs/>
                <w:sz w:val="24"/>
              </w:rPr>
              <w:t>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left"/>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bookmarkStart w:id="204" w:name="_GoBack"/>
            <w:bookmarkEnd w:id="204"/>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ind w:firstLine="1911" w:firstLineChars="595"/>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ind w:firstLine="1911" w:firstLineChars="595"/>
        <w:rPr>
          <w:rFonts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杭州市电子信息职业学校、浙江省建设工程设备招标有限公司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5" w:h="16838"/>
          <w:pgMar w:top="1417" w:right="1418" w:bottom="1417" w:left="1418" w:header="851" w:footer="850" w:gutter="0"/>
          <w:cols w:space="0" w:num="1"/>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22"/>
        </w:numPr>
        <w:snapToGrid w:val="0"/>
        <w:spacing w:line="360" w:lineRule="auto"/>
        <w:rPr>
          <w:rFonts w:ascii="宋体" w:hAnsi="宋体" w:cs="宋体"/>
          <w:sz w:val="24"/>
        </w:rPr>
      </w:pPr>
      <w:r>
        <w:rPr>
          <w:rFonts w:hint="eastAsia" w:ascii="宋体" w:hAnsi="宋体" w:cs="宋体"/>
          <w:sz w:val="24"/>
        </w:rPr>
        <w:t>开标一览表（报价表）………………………………………………………（页码）</w:t>
      </w:r>
    </w:p>
    <w:p>
      <w:pPr>
        <w:numPr>
          <w:ilvl w:val="0"/>
          <w:numId w:val="22"/>
        </w:numPr>
        <w:snapToGrid w:val="0"/>
        <w:spacing w:line="360" w:lineRule="auto"/>
        <w:rPr>
          <w:rFonts w:ascii="宋体" w:hAnsi="宋体" w:cs="宋体"/>
          <w:sz w:val="24"/>
        </w:rPr>
      </w:pPr>
      <w:r>
        <w:rPr>
          <w:rFonts w:hint="eastAsia" w:ascii="宋体" w:hAnsi="宋体" w:cs="仿宋_GB2312"/>
          <w:sz w:val="24"/>
        </w:rPr>
        <w:t>报</w:t>
      </w:r>
      <w:r>
        <w:rPr>
          <w:rFonts w:ascii="宋体" w:hAnsi="宋体" w:cs="仿宋_GB2312"/>
          <w:sz w:val="24"/>
        </w:rPr>
        <w:t>价</w:t>
      </w:r>
      <w:r>
        <w:rPr>
          <w:rFonts w:hint="eastAsia" w:ascii="宋体" w:hAnsi="宋体" w:cs="仿宋_GB2312"/>
          <w:sz w:val="24"/>
        </w:rPr>
        <w:t>明细</w:t>
      </w:r>
      <w:r>
        <w:rPr>
          <w:rFonts w:ascii="宋体" w:hAnsi="宋体" w:cs="仿宋_GB2312"/>
          <w:sz w:val="24"/>
        </w:rPr>
        <w:t>表……</w:t>
      </w:r>
      <w:r>
        <w:rPr>
          <w:rFonts w:hint="eastAsia" w:ascii="宋体" w:hAnsi="宋体" w:cs="仿宋_GB2312"/>
          <w:sz w:val="24"/>
        </w:rPr>
        <w:t>………………………………………………………………（页码）</w:t>
      </w:r>
    </w:p>
    <w:p>
      <w:pPr>
        <w:numPr>
          <w:ilvl w:val="0"/>
          <w:numId w:val="22"/>
        </w:numPr>
        <w:snapToGrid w:val="0"/>
        <w:spacing w:line="360" w:lineRule="auto"/>
        <w:rPr>
          <w:rFonts w:ascii="宋体" w:hAnsi="宋体" w:cs="宋体"/>
          <w:sz w:val="24"/>
        </w:rPr>
      </w:pPr>
      <w:r>
        <w:rPr>
          <w:rFonts w:hint="eastAsia" w:ascii="宋体" w:hAnsi="宋体" w:cs="宋体"/>
          <w:sz w:val="24"/>
        </w:rPr>
        <w:t>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5" w:h="16838"/>
          <w:pgMar w:top="1417" w:right="1418" w:bottom="1417" w:left="1418" w:header="851" w:footer="850" w:gutter="0"/>
          <w:cols w:space="0" w:num="1"/>
          <w:docGrid w:linePitch="312" w:charSpace="0"/>
        </w:sectPr>
      </w:pP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杭州市电子信息职业学校、浙江省建设工程设备招标有限公司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双桥校区宿舍家具采购项目</w:t>
      </w:r>
      <w:r>
        <w:rPr>
          <w:rFonts w:hint="eastAsia" w:ascii="宋体" w:hAnsi="宋体" w:cs="宋体"/>
          <w:kern w:val="0"/>
          <w:sz w:val="24"/>
          <w:lang w:val="zh-CN"/>
        </w:rPr>
        <w:t>【项目编号：</w:t>
      </w:r>
      <w:r>
        <w:rPr>
          <w:rFonts w:hint="eastAsia" w:ascii="宋体" w:hAnsi="宋体" w:cs="宋体"/>
          <w:sz w:val="24"/>
        </w:rPr>
        <w:t>ZJZBC-GK-22-9058】的实施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09"/>
        <w:gridCol w:w="1843"/>
        <w:gridCol w:w="3118"/>
        <w:gridCol w:w="1530"/>
        <w:gridCol w:w="102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2"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209"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1530"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022"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r>
              <w:rPr>
                <w:rFonts w:hint="eastAsia" w:ascii="宋体" w:hAnsi="宋体" w:cs="宋体"/>
                <w:b/>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2" w:type="dxa"/>
            <w:vAlign w:val="center"/>
          </w:tcPr>
          <w:p>
            <w:pPr>
              <w:spacing w:line="360" w:lineRule="auto"/>
              <w:jc w:val="center"/>
              <w:rPr>
                <w:rFonts w:ascii="宋体" w:hAnsi="宋体" w:cs="宋体"/>
                <w:sz w:val="24"/>
              </w:rPr>
            </w:pPr>
            <w:r>
              <w:rPr>
                <w:rFonts w:hint="eastAsia" w:ascii="宋体" w:hAnsi="宋体" w:cs="宋体"/>
                <w:sz w:val="24"/>
              </w:rPr>
              <w:t>1</w:t>
            </w:r>
          </w:p>
        </w:tc>
        <w:tc>
          <w:tcPr>
            <w:tcW w:w="1209"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1530" w:type="dxa"/>
            <w:vAlign w:val="center"/>
          </w:tcPr>
          <w:p>
            <w:pPr>
              <w:snapToGrid w:val="0"/>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Merge w:val="restar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2" w:type="dxa"/>
            <w:vAlign w:val="center"/>
          </w:tcPr>
          <w:p>
            <w:pPr>
              <w:spacing w:line="360" w:lineRule="auto"/>
              <w:jc w:val="center"/>
              <w:rPr>
                <w:rFonts w:ascii="宋体" w:hAnsi="宋体" w:cs="宋体"/>
                <w:sz w:val="24"/>
              </w:rPr>
            </w:pPr>
            <w:r>
              <w:rPr>
                <w:rFonts w:hint="eastAsia" w:ascii="宋体" w:hAnsi="宋体" w:cs="宋体"/>
                <w:sz w:val="24"/>
              </w:rPr>
              <w:t>2</w:t>
            </w:r>
          </w:p>
        </w:tc>
        <w:tc>
          <w:tcPr>
            <w:tcW w:w="1209"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1530" w:type="dxa"/>
            <w:vAlign w:val="center"/>
          </w:tcPr>
          <w:p>
            <w:pPr>
              <w:snapToGrid w:val="0"/>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2" w:type="dxa"/>
            <w:vAlign w:val="center"/>
          </w:tcPr>
          <w:p>
            <w:pPr>
              <w:spacing w:line="360" w:lineRule="auto"/>
              <w:jc w:val="center"/>
              <w:rPr>
                <w:rFonts w:ascii="宋体" w:hAnsi="宋体" w:cs="宋体"/>
                <w:sz w:val="24"/>
              </w:rPr>
            </w:pPr>
            <w:r>
              <w:rPr>
                <w:rFonts w:hint="eastAsia" w:ascii="宋体" w:hAnsi="宋体" w:cs="宋体"/>
                <w:sz w:val="24"/>
              </w:rPr>
              <w:t>..</w:t>
            </w:r>
          </w:p>
        </w:tc>
        <w:tc>
          <w:tcPr>
            <w:tcW w:w="1209"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1530" w:type="dxa"/>
            <w:vAlign w:val="center"/>
          </w:tcPr>
          <w:p>
            <w:pPr>
              <w:snapToGrid w:val="0"/>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r>
              <w:rPr>
                <w:rFonts w:hint="eastAsia" w:ascii="宋体" w:hAnsi="宋体" w:cs="宋体"/>
                <w:b/>
                <w:bCs/>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2" w:type="dxa"/>
            <w:vAlign w:val="center"/>
          </w:tcPr>
          <w:p>
            <w:pPr>
              <w:spacing w:line="360" w:lineRule="auto"/>
              <w:jc w:val="center"/>
              <w:rPr>
                <w:rFonts w:ascii="宋体" w:hAnsi="宋体" w:cs="宋体"/>
                <w:sz w:val="24"/>
              </w:rPr>
            </w:pPr>
          </w:p>
        </w:tc>
        <w:tc>
          <w:tcPr>
            <w:tcW w:w="1209"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1530" w:type="dxa"/>
            <w:vAlign w:val="center"/>
          </w:tcPr>
          <w:p>
            <w:pPr>
              <w:snapToGrid w:val="0"/>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2" w:type="dxa"/>
            <w:vAlign w:val="center"/>
          </w:tcPr>
          <w:p>
            <w:pPr>
              <w:spacing w:line="360" w:lineRule="auto"/>
              <w:jc w:val="center"/>
              <w:rPr>
                <w:rFonts w:ascii="宋体" w:hAnsi="宋体" w:cs="宋体"/>
                <w:sz w:val="24"/>
              </w:rPr>
            </w:pPr>
          </w:p>
        </w:tc>
        <w:tc>
          <w:tcPr>
            <w:tcW w:w="1209"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1530" w:type="dxa"/>
            <w:vAlign w:val="center"/>
          </w:tcPr>
          <w:p>
            <w:pPr>
              <w:snapToGrid w:val="0"/>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2" w:type="dxa"/>
            <w:vAlign w:val="center"/>
          </w:tcPr>
          <w:p>
            <w:pPr>
              <w:spacing w:line="360" w:lineRule="auto"/>
              <w:jc w:val="center"/>
              <w:rPr>
                <w:rFonts w:ascii="宋体" w:hAnsi="宋体" w:cs="宋体"/>
                <w:sz w:val="24"/>
              </w:rPr>
            </w:pPr>
          </w:p>
        </w:tc>
        <w:tc>
          <w:tcPr>
            <w:tcW w:w="1209"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1530" w:type="dxa"/>
            <w:vAlign w:val="center"/>
          </w:tcPr>
          <w:p>
            <w:pPr>
              <w:snapToGrid w:val="0"/>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r>
              <w:rPr>
                <w:rFonts w:hint="eastAsia" w:ascii="宋体" w:hAnsi="宋体" w:cs="宋体"/>
                <w:b/>
                <w:bCs/>
                <w:sz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2" w:type="dxa"/>
            <w:vAlign w:val="center"/>
          </w:tcPr>
          <w:p>
            <w:pPr>
              <w:spacing w:line="360" w:lineRule="auto"/>
              <w:jc w:val="center"/>
              <w:rPr>
                <w:rFonts w:ascii="宋体" w:hAnsi="宋体" w:cs="宋体"/>
                <w:sz w:val="24"/>
              </w:rPr>
            </w:pPr>
          </w:p>
        </w:tc>
        <w:tc>
          <w:tcPr>
            <w:tcW w:w="1209"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1530" w:type="dxa"/>
            <w:vAlign w:val="center"/>
          </w:tcPr>
          <w:p>
            <w:pPr>
              <w:snapToGrid w:val="0"/>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Merge w:val="restar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2" w:type="dxa"/>
            <w:vAlign w:val="center"/>
          </w:tcPr>
          <w:p>
            <w:pPr>
              <w:spacing w:line="360" w:lineRule="auto"/>
              <w:jc w:val="center"/>
              <w:rPr>
                <w:rFonts w:ascii="宋体" w:hAnsi="宋体" w:cs="宋体"/>
                <w:sz w:val="24"/>
              </w:rPr>
            </w:pPr>
          </w:p>
        </w:tc>
        <w:tc>
          <w:tcPr>
            <w:tcW w:w="1209"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1530" w:type="dxa"/>
            <w:vAlign w:val="center"/>
          </w:tcPr>
          <w:p>
            <w:pPr>
              <w:snapToGrid w:val="0"/>
              <w:spacing w:line="360" w:lineRule="auto"/>
              <w:jc w:val="center"/>
              <w:rPr>
                <w:rFonts w:ascii="宋体" w:hAnsi="宋体" w:cs="宋体"/>
                <w:sz w:val="24"/>
              </w:rPr>
            </w:pPr>
          </w:p>
        </w:tc>
        <w:tc>
          <w:tcPr>
            <w:tcW w:w="102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1、投标人需按本表格式填写，不得自行更改。因涉及产品较多，本表可汇总填写，具体在明细表中明确。</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autoSpaceDE w:val="0"/>
        <w:autoSpaceDN w:val="0"/>
        <w:spacing w:line="360" w:lineRule="auto"/>
        <w:ind w:right="1120" w:firstLine="3855" w:firstLineChars="1600"/>
        <w:jc w:val="right"/>
        <w:rPr>
          <w:rFonts w:ascii="宋体" w:hAnsi="宋体" w:cs="宋体"/>
          <w:b/>
          <w:bCs/>
          <w:kern w:val="0"/>
          <w:sz w:val="24"/>
          <w:lang w:val="zh-CN"/>
        </w:rPr>
      </w:pPr>
      <w:r>
        <w:rPr>
          <w:rFonts w:hint="eastAsia" w:ascii="宋体" w:hAnsi="宋体" w:cs="宋体"/>
          <w:b/>
          <w:bCs/>
          <w:kern w:val="0"/>
          <w:sz w:val="24"/>
          <w:lang w:val="zh-CN"/>
        </w:rPr>
        <w:t>投标人名称（</w:t>
      </w:r>
      <w:r>
        <w:rPr>
          <w:rFonts w:hint="eastAsia" w:ascii="宋体" w:hAnsi="宋体" w:cs="宋体"/>
          <w:b/>
          <w:bCs/>
          <w:sz w:val="24"/>
        </w:rPr>
        <w:t>电子签名</w:t>
      </w:r>
      <w:r>
        <w:rPr>
          <w:rFonts w:hint="eastAsia" w:ascii="宋体" w:hAnsi="宋体" w:cs="宋体"/>
          <w:b/>
          <w:bCs/>
          <w:kern w:val="0"/>
          <w:sz w:val="24"/>
          <w:lang w:val="zh-CN"/>
        </w:rPr>
        <w:t xml:space="preserve">）：                                                                                                                                                                                                               </w:t>
      </w:r>
    </w:p>
    <w:p>
      <w:pPr>
        <w:pStyle w:val="697"/>
        <w:keepNext w:val="0"/>
        <w:pageBreakBefore w:val="0"/>
        <w:tabs>
          <w:tab w:val="clear" w:pos="720"/>
        </w:tabs>
        <w:snapToGrid w:val="0"/>
        <w:spacing w:before="120" w:after="120"/>
        <w:ind w:firstLine="643"/>
        <w:outlineLvl w:val="9"/>
        <w:rPr>
          <w:rFonts w:ascii="宋体" w:hAnsi="宋体" w:eastAsia="宋体" w:cs="宋体"/>
          <w:bCs/>
          <w:kern w:val="2"/>
          <w:sz w:val="32"/>
          <w:szCs w:val="32"/>
        </w:rPr>
      </w:pPr>
      <w:r>
        <w:rPr>
          <w:rFonts w:hint="eastAsia" w:ascii="宋体" w:hAnsi="宋体" w:eastAsia="宋体" w:cs="宋体"/>
          <w:bCs/>
          <w:kern w:val="0"/>
          <w:sz w:val="24"/>
        </w:rPr>
        <w:t xml:space="preserve">                                                                    </w:t>
      </w:r>
      <w:r>
        <w:rPr>
          <w:rFonts w:hint="eastAsia" w:ascii="宋体" w:hAnsi="宋体" w:eastAsia="宋体" w:cs="宋体"/>
          <w:bCs/>
          <w:kern w:val="0"/>
          <w:sz w:val="24"/>
          <w:lang w:val="zh-CN"/>
        </w:rPr>
        <w:t>日期</w:t>
      </w:r>
      <w:r>
        <w:rPr>
          <w:rFonts w:hint="eastAsia" w:ascii="宋体" w:hAnsi="宋体" w:eastAsia="宋体" w:cs="宋体"/>
          <w:bCs/>
          <w:kern w:val="0"/>
          <w:sz w:val="24"/>
        </w:rPr>
        <w:t>：</w:t>
      </w:r>
      <w:r>
        <w:rPr>
          <w:rFonts w:hint="eastAsia" w:ascii="宋体" w:hAnsi="宋体" w:eastAsia="宋体" w:cs="宋体"/>
          <w:bCs/>
          <w:kern w:val="0"/>
          <w:sz w:val="24"/>
          <w:lang w:val="zh-CN"/>
        </w:rPr>
        <w:t xml:space="preserve">   年   月   日</w:t>
      </w:r>
    </w:p>
    <w:p>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5" w:orient="landscape"/>
          <w:pgMar w:top="1418" w:right="1417" w:bottom="1418" w:left="1417" w:header="851" w:footer="850" w:gutter="0"/>
          <w:cols w:space="0" w:num="1"/>
          <w:docGrid w:linePitch="312" w:charSpace="0"/>
        </w:sectPr>
      </w:pPr>
    </w:p>
    <w:p>
      <w:pPr>
        <w:pStyle w:val="697"/>
        <w:keepNext w:val="0"/>
        <w:pageBreakBefore w:val="0"/>
        <w:tabs>
          <w:tab w:val="clear" w:pos="720"/>
        </w:tabs>
        <w:snapToGrid w:val="0"/>
        <w:spacing w:before="120" w:after="120"/>
        <w:ind w:firstLine="643"/>
        <w:outlineLvl w:val="9"/>
        <w:rPr>
          <w:rFonts w:ascii="宋体" w:hAnsi="宋体" w:cs="仿宋"/>
          <w:szCs w:val="21"/>
        </w:rPr>
      </w:pPr>
      <w:r>
        <w:rPr>
          <w:rFonts w:hint="eastAsia" w:ascii="宋体" w:hAnsi="宋体" w:eastAsia="宋体" w:cs="仿宋_GB2312"/>
          <w:kern w:val="2"/>
          <w:sz w:val="32"/>
          <w:szCs w:val="32"/>
        </w:rPr>
        <w:t>二、</w:t>
      </w:r>
      <w:r>
        <w:rPr>
          <w:rFonts w:hint="eastAsia" w:ascii="宋体" w:hAnsi="宋体" w:eastAsia="宋体" w:cs="仿宋"/>
          <w:bCs/>
          <w:snapToGrid w:val="0"/>
          <w:kern w:val="0"/>
          <w:sz w:val="28"/>
          <w:szCs w:val="28"/>
        </w:rPr>
        <w:t>投标报价明细表</w:t>
      </w:r>
    </w:p>
    <w:p>
      <w:pPr>
        <w:spacing w:line="360" w:lineRule="auto"/>
        <w:rPr>
          <w:rFonts w:ascii="宋体" w:hAnsi="宋体" w:cs="宋体"/>
          <w:sz w:val="24"/>
        </w:rPr>
      </w:pPr>
      <w:r>
        <w:rPr>
          <w:rFonts w:hint="eastAsia" w:ascii="宋体" w:hAnsi="宋体" w:cs="宋体"/>
          <w:sz w:val="24"/>
        </w:rPr>
        <w:t xml:space="preserve">项目名称：   </w:t>
      </w:r>
    </w:p>
    <w:p>
      <w:pPr>
        <w:pStyle w:val="23"/>
        <w:rPr>
          <w:rFonts w:hAnsi="宋体" w:cs="宋体"/>
          <w:szCs w:val="24"/>
        </w:rPr>
      </w:pPr>
      <w:r>
        <w:rPr>
          <w:rFonts w:hint="eastAsia" w:hAnsi="宋体" w:cs="宋体"/>
          <w:szCs w:val="24"/>
        </w:rPr>
        <w:t>采购编号：</w:t>
      </w:r>
    </w:p>
    <w:tbl>
      <w:tblPr>
        <w:tblStyle w:val="63"/>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7"/>
        <w:gridCol w:w="1277"/>
        <w:gridCol w:w="1535"/>
        <w:gridCol w:w="943"/>
        <w:gridCol w:w="922"/>
        <w:gridCol w:w="922"/>
        <w:gridCol w:w="92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15" w:type="dxa"/>
            <w:vAlign w:val="center"/>
          </w:tcPr>
          <w:p>
            <w:pPr>
              <w:snapToGrid w:val="0"/>
              <w:spacing w:line="400" w:lineRule="exact"/>
              <w:jc w:val="center"/>
              <w:rPr>
                <w:rFonts w:ascii="宋体" w:hAnsi="宋体" w:cs="宋体"/>
                <w:b/>
                <w:sz w:val="24"/>
              </w:rPr>
            </w:pPr>
            <w:r>
              <w:rPr>
                <w:rFonts w:hint="eastAsia" w:ascii="宋体" w:hAnsi="宋体" w:cs="宋体"/>
                <w:b/>
                <w:sz w:val="24"/>
              </w:rPr>
              <w:t>序号</w:t>
            </w:r>
          </w:p>
        </w:tc>
        <w:tc>
          <w:tcPr>
            <w:tcW w:w="917" w:type="dxa"/>
            <w:vAlign w:val="center"/>
          </w:tcPr>
          <w:p>
            <w:pPr>
              <w:snapToGrid w:val="0"/>
              <w:spacing w:line="400" w:lineRule="exact"/>
              <w:jc w:val="center"/>
              <w:rPr>
                <w:rFonts w:ascii="宋体" w:hAnsi="宋体" w:cs="宋体"/>
                <w:b/>
                <w:sz w:val="24"/>
              </w:rPr>
            </w:pPr>
            <w:r>
              <w:rPr>
                <w:rFonts w:hint="eastAsia" w:ascii="宋体" w:hAnsi="宋体" w:cs="宋体"/>
                <w:b/>
                <w:sz w:val="24"/>
              </w:rPr>
              <w:t>名称</w:t>
            </w:r>
          </w:p>
        </w:tc>
        <w:tc>
          <w:tcPr>
            <w:tcW w:w="1277" w:type="dxa"/>
            <w:vAlign w:val="center"/>
          </w:tcPr>
          <w:p>
            <w:pPr>
              <w:snapToGrid w:val="0"/>
              <w:spacing w:line="400" w:lineRule="exact"/>
              <w:jc w:val="center"/>
              <w:rPr>
                <w:rFonts w:ascii="宋体" w:hAnsi="宋体" w:cs="宋体"/>
                <w:b/>
                <w:sz w:val="24"/>
              </w:rPr>
            </w:pPr>
            <w:r>
              <w:rPr>
                <w:rFonts w:hint="eastAsia" w:ascii="宋体" w:hAnsi="宋体" w:cs="宋体"/>
                <w:b/>
                <w:sz w:val="24"/>
              </w:rPr>
              <w:t>品牌</w:t>
            </w:r>
          </w:p>
          <w:p>
            <w:pPr>
              <w:snapToGrid w:val="0"/>
              <w:spacing w:line="400" w:lineRule="exact"/>
              <w:jc w:val="center"/>
              <w:rPr>
                <w:rFonts w:ascii="宋体" w:hAnsi="宋体" w:cs="宋体"/>
                <w:b/>
                <w:sz w:val="24"/>
              </w:rPr>
            </w:pPr>
            <w:r>
              <w:rPr>
                <w:rFonts w:hint="eastAsia" w:ascii="宋体" w:hAnsi="宋体" w:cs="宋体"/>
                <w:b/>
                <w:sz w:val="24"/>
              </w:rPr>
              <w:t>（如有）</w:t>
            </w:r>
          </w:p>
        </w:tc>
        <w:tc>
          <w:tcPr>
            <w:tcW w:w="1535" w:type="dxa"/>
            <w:vAlign w:val="center"/>
          </w:tcPr>
          <w:p>
            <w:pPr>
              <w:snapToGrid w:val="0"/>
              <w:spacing w:line="400" w:lineRule="exact"/>
              <w:jc w:val="center"/>
              <w:rPr>
                <w:rFonts w:ascii="宋体" w:hAnsi="宋体" w:cs="宋体"/>
                <w:b/>
                <w:sz w:val="24"/>
              </w:rPr>
            </w:pPr>
            <w:r>
              <w:rPr>
                <w:rFonts w:hint="eastAsia" w:ascii="宋体" w:hAnsi="宋体" w:cs="宋体"/>
                <w:b/>
                <w:sz w:val="24"/>
              </w:rPr>
              <w:t>规格型号</w:t>
            </w:r>
          </w:p>
        </w:tc>
        <w:tc>
          <w:tcPr>
            <w:tcW w:w="943" w:type="dxa"/>
            <w:vAlign w:val="center"/>
          </w:tcPr>
          <w:p>
            <w:pPr>
              <w:snapToGrid w:val="0"/>
              <w:spacing w:line="400" w:lineRule="exact"/>
              <w:jc w:val="center"/>
              <w:rPr>
                <w:rFonts w:ascii="宋体" w:hAnsi="宋体" w:cs="宋体"/>
                <w:b/>
                <w:sz w:val="24"/>
              </w:rPr>
            </w:pPr>
            <w:r>
              <w:rPr>
                <w:rFonts w:hint="eastAsia" w:ascii="宋体" w:hAnsi="宋体" w:cs="宋体"/>
                <w:b/>
                <w:sz w:val="24"/>
              </w:rPr>
              <w:t>参数</w:t>
            </w:r>
          </w:p>
        </w:tc>
        <w:tc>
          <w:tcPr>
            <w:tcW w:w="922" w:type="dxa"/>
            <w:vAlign w:val="center"/>
          </w:tcPr>
          <w:p>
            <w:pPr>
              <w:snapToGrid w:val="0"/>
              <w:spacing w:line="400" w:lineRule="exact"/>
              <w:jc w:val="center"/>
              <w:rPr>
                <w:rFonts w:ascii="宋体" w:hAnsi="宋体" w:cs="宋体"/>
                <w:b/>
                <w:sz w:val="24"/>
              </w:rPr>
            </w:pPr>
            <w:r>
              <w:rPr>
                <w:rFonts w:hint="eastAsia" w:ascii="宋体" w:hAnsi="宋体" w:cs="宋体"/>
                <w:b/>
                <w:sz w:val="24"/>
              </w:rPr>
              <w:t>数量</w:t>
            </w:r>
          </w:p>
        </w:tc>
        <w:tc>
          <w:tcPr>
            <w:tcW w:w="922" w:type="dxa"/>
            <w:vAlign w:val="center"/>
          </w:tcPr>
          <w:p>
            <w:pPr>
              <w:snapToGrid w:val="0"/>
              <w:spacing w:line="400" w:lineRule="exact"/>
              <w:jc w:val="center"/>
              <w:rPr>
                <w:rFonts w:ascii="宋体" w:hAnsi="宋体" w:cs="宋体"/>
                <w:b/>
                <w:sz w:val="24"/>
              </w:rPr>
            </w:pPr>
            <w:r>
              <w:rPr>
                <w:rFonts w:hint="eastAsia" w:ascii="宋体" w:hAnsi="宋体" w:cs="宋体"/>
                <w:b/>
                <w:sz w:val="24"/>
              </w:rPr>
              <w:t>单价</w:t>
            </w:r>
          </w:p>
        </w:tc>
        <w:tc>
          <w:tcPr>
            <w:tcW w:w="922" w:type="dxa"/>
            <w:vAlign w:val="center"/>
          </w:tcPr>
          <w:p>
            <w:pPr>
              <w:snapToGrid w:val="0"/>
              <w:spacing w:line="400" w:lineRule="exact"/>
              <w:jc w:val="center"/>
              <w:rPr>
                <w:rFonts w:ascii="宋体" w:hAnsi="宋体" w:cs="宋体"/>
                <w:b/>
                <w:sz w:val="24"/>
              </w:rPr>
            </w:pPr>
            <w:r>
              <w:rPr>
                <w:rFonts w:hint="eastAsia" w:ascii="宋体" w:hAnsi="宋体" w:cs="宋体"/>
                <w:b/>
                <w:sz w:val="24"/>
              </w:rPr>
              <w:t>总价</w:t>
            </w:r>
          </w:p>
        </w:tc>
        <w:tc>
          <w:tcPr>
            <w:tcW w:w="925" w:type="dxa"/>
            <w:vAlign w:val="center"/>
          </w:tcPr>
          <w:p>
            <w:pPr>
              <w:snapToGrid w:val="0"/>
              <w:spacing w:line="40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15" w:type="dxa"/>
            <w:vAlign w:val="center"/>
          </w:tcPr>
          <w:p>
            <w:pPr>
              <w:snapToGrid w:val="0"/>
              <w:spacing w:line="400" w:lineRule="exact"/>
              <w:jc w:val="center"/>
              <w:rPr>
                <w:rFonts w:ascii="宋体" w:hAnsi="宋体" w:cs="宋体"/>
                <w:sz w:val="24"/>
              </w:rPr>
            </w:pPr>
            <w:r>
              <w:rPr>
                <w:rFonts w:hint="eastAsia" w:ascii="宋体" w:hAnsi="宋体" w:cs="宋体"/>
                <w:sz w:val="24"/>
              </w:rPr>
              <w:t>1</w:t>
            </w:r>
          </w:p>
        </w:tc>
        <w:tc>
          <w:tcPr>
            <w:tcW w:w="917" w:type="dxa"/>
            <w:vAlign w:val="center"/>
          </w:tcPr>
          <w:p>
            <w:pPr>
              <w:snapToGrid w:val="0"/>
              <w:spacing w:line="400" w:lineRule="exact"/>
              <w:jc w:val="center"/>
              <w:rPr>
                <w:rFonts w:ascii="宋体" w:hAnsi="宋体" w:cs="宋体"/>
                <w:sz w:val="24"/>
              </w:rPr>
            </w:pPr>
          </w:p>
        </w:tc>
        <w:tc>
          <w:tcPr>
            <w:tcW w:w="1277" w:type="dxa"/>
            <w:vAlign w:val="center"/>
          </w:tcPr>
          <w:p>
            <w:pPr>
              <w:snapToGrid w:val="0"/>
              <w:spacing w:line="400" w:lineRule="exact"/>
              <w:jc w:val="center"/>
              <w:rPr>
                <w:rFonts w:ascii="宋体" w:hAnsi="宋体" w:cs="宋体"/>
                <w:sz w:val="24"/>
              </w:rPr>
            </w:pPr>
          </w:p>
        </w:tc>
        <w:tc>
          <w:tcPr>
            <w:tcW w:w="1535" w:type="dxa"/>
            <w:vAlign w:val="center"/>
          </w:tcPr>
          <w:p>
            <w:pPr>
              <w:snapToGrid w:val="0"/>
              <w:spacing w:line="400" w:lineRule="exact"/>
              <w:jc w:val="center"/>
              <w:rPr>
                <w:rFonts w:ascii="宋体" w:hAnsi="宋体" w:cs="宋体"/>
                <w:sz w:val="24"/>
              </w:rPr>
            </w:pPr>
          </w:p>
        </w:tc>
        <w:tc>
          <w:tcPr>
            <w:tcW w:w="943"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5"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5" w:type="dxa"/>
            <w:vAlign w:val="center"/>
          </w:tcPr>
          <w:p>
            <w:pPr>
              <w:snapToGrid w:val="0"/>
              <w:spacing w:line="400" w:lineRule="exact"/>
              <w:jc w:val="center"/>
              <w:rPr>
                <w:rFonts w:ascii="宋体" w:hAnsi="宋体" w:cs="宋体"/>
                <w:sz w:val="24"/>
              </w:rPr>
            </w:pPr>
            <w:r>
              <w:rPr>
                <w:rFonts w:hint="eastAsia" w:ascii="宋体" w:hAnsi="宋体" w:cs="宋体"/>
                <w:sz w:val="24"/>
              </w:rPr>
              <w:t>2</w:t>
            </w:r>
          </w:p>
        </w:tc>
        <w:tc>
          <w:tcPr>
            <w:tcW w:w="917" w:type="dxa"/>
            <w:vAlign w:val="center"/>
          </w:tcPr>
          <w:p>
            <w:pPr>
              <w:snapToGrid w:val="0"/>
              <w:spacing w:line="400" w:lineRule="exact"/>
              <w:jc w:val="center"/>
              <w:rPr>
                <w:rFonts w:ascii="宋体" w:hAnsi="宋体" w:cs="宋体"/>
                <w:sz w:val="24"/>
              </w:rPr>
            </w:pPr>
          </w:p>
        </w:tc>
        <w:tc>
          <w:tcPr>
            <w:tcW w:w="1277" w:type="dxa"/>
            <w:vAlign w:val="center"/>
          </w:tcPr>
          <w:p>
            <w:pPr>
              <w:snapToGrid w:val="0"/>
              <w:spacing w:line="400" w:lineRule="exact"/>
              <w:jc w:val="center"/>
              <w:rPr>
                <w:rFonts w:ascii="宋体" w:hAnsi="宋体" w:cs="宋体"/>
                <w:sz w:val="24"/>
              </w:rPr>
            </w:pPr>
          </w:p>
        </w:tc>
        <w:tc>
          <w:tcPr>
            <w:tcW w:w="1535" w:type="dxa"/>
            <w:vAlign w:val="center"/>
          </w:tcPr>
          <w:p>
            <w:pPr>
              <w:snapToGrid w:val="0"/>
              <w:spacing w:line="400" w:lineRule="exact"/>
              <w:jc w:val="center"/>
              <w:rPr>
                <w:rFonts w:ascii="宋体" w:hAnsi="宋体" w:cs="宋体"/>
                <w:sz w:val="24"/>
              </w:rPr>
            </w:pPr>
          </w:p>
        </w:tc>
        <w:tc>
          <w:tcPr>
            <w:tcW w:w="943"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5"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5" w:type="dxa"/>
            <w:vAlign w:val="center"/>
          </w:tcPr>
          <w:p>
            <w:pPr>
              <w:snapToGrid w:val="0"/>
              <w:spacing w:line="400" w:lineRule="exact"/>
              <w:jc w:val="center"/>
              <w:rPr>
                <w:rFonts w:ascii="宋体" w:hAnsi="宋体" w:cs="宋体"/>
                <w:sz w:val="24"/>
              </w:rPr>
            </w:pPr>
            <w:r>
              <w:rPr>
                <w:rFonts w:hint="eastAsia" w:ascii="宋体" w:hAnsi="宋体" w:cs="宋体"/>
                <w:sz w:val="24"/>
              </w:rPr>
              <w:t>…</w:t>
            </w:r>
          </w:p>
        </w:tc>
        <w:tc>
          <w:tcPr>
            <w:tcW w:w="917" w:type="dxa"/>
            <w:vAlign w:val="center"/>
          </w:tcPr>
          <w:p>
            <w:pPr>
              <w:snapToGrid w:val="0"/>
              <w:spacing w:line="400" w:lineRule="exact"/>
              <w:jc w:val="center"/>
              <w:rPr>
                <w:rFonts w:ascii="宋体" w:hAnsi="宋体" w:cs="宋体"/>
                <w:sz w:val="24"/>
              </w:rPr>
            </w:pPr>
          </w:p>
        </w:tc>
        <w:tc>
          <w:tcPr>
            <w:tcW w:w="1277" w:type="dxa"/>
            <w:vAlign w:val="center"/>
          </w:tcPr>
          <w:p>
            <w:pPr>
              <w:snapToGrid w:val="0"/>
              <w:spacing w:line="400" w:lineRule="exact"/>
              <w:jc w:val="center"/>
              <w:rPr>
                <w:rFonts w:ascii="宋体" w:hAnsi="宋体" w:cs="宋体"/>
                <w:sz w:val="24"/>
              </w:rPr>
            </w:pPr>
          </w:p>
        </w:tc>
        <w:tc>
          <w:tcPr>
            <w:tcW w:w="1535" w:type="dxa"/>
            <w:vAlign w:val="center"/>
          </w:tcPr>
          <w:p>
            <w:pPr>
              <w:snapToGrid w:val="0"/>
              <w:spacing w:line="400" w:lineRule="exact"/>
              <w:jc w:val="center"/>
              <w:rPr>
                <w:rFonts w:ascii="宋体" w:hAnsi="宋体" w:cs="宋体"/>
                <w:sz w:val="24"/>
              </w:rPr>
            </w:pPr>
          </w:p>
        </w:tc>
        <w:tc>
          <w:tcPr>
            <w:tcW w:w="943"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5"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5" w:type="dxa"/>
            <w:vAlign w:val="center"/>
          </w:tcPr>
          <w:p>
            <w:pPr>
              <w:snapToGrid w:val="0"/>
              <w:spacing w:line="400" w:lineRule="exact"/>
              <w:jc w:val="center"/>
              <w:rPr>
                <w:rFonts w:ascii="宋体" w:hAnsi="宋体" w:cs="宋体"/>
                <w:sz w:val="24"/>
              </w:rPr>
            </w:pPr>
          </w:p>
        </w:tc>
        <w:tc>
          <w:tcPr>
            <w:tcW w:w="917" w:type="dxa"/>
            <w:vAlign w:val="center"/>
          </w:tcPr>
          <w:p>
            <w:pPr>
              <w:snapToGrid w:val="0"/>
              <w:spacing w:line="400" w:lineRule="exact"/>
              <w:jc w:val="center"/>
              <w:rPr>
                <w:rFonts w:ascii="宋体" w:hAnsi="宋体" w:cs="宋体"/>
                <w:sz w:val="24"/>
              </w:rPr>
            </w:pPr>
          </w:p>
        </w:tc>
        <w:tc>
          <w:tcPr>
            <w:tcW w:w="1277" w:type="dxa"/>
            <w:vAlign w:val="center"/>
          </w:tcPr>
          <w:p>
            <w:pPr>
              <w:snapToGrid w:val="0"/>
              <w:spacing w:line="400" w:lineRule="exact"/>
              <w:jc w:val="center"/>
              <w:rPr>
                <w:rFonts w:ascii="宋体" w:hAnsi="宋体" w:cs="宋体"/>
                <w:sz w:val="24"/>
              </w:rPr>
            </w:pPr>
          </w:p>
        </w:tc>
        <w:tc>
          <w:tcPr>
            <w:tcW w:w="1535" w:type="dxa"/>
            <w:vAlign w:val="center"/>
          </w:tcPr>
          <w:p>
            <w:pPr>
              <w:snapToGrid w:val="0"/>
              <w:spacing w:line="400" w:lineRule="exact"/>
              <w:jc w:val="center"/>
              <w:rPr>
                <w:rFonts w:ascii="宋体" w:hAnsi="宋体" w:cs="宋体"/>
                <w:sz w:val="24"/>
              </w:rPr>
            </w:pPr>
          </w:p>
        </w:tc>
        <w:tc>
          <w:tcPr>
            <w:tcW w:w="943"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5"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15" w:type="dxa"/>
            <w:vAlign w:val="center"/>
          </w:tcPr>
          <w:p>
            <w:pPr>
              <w:snapToGrid w:val="0"/>
              <w:spacing w:line="400" w:lineRule="exact"/>
              <w:jc w:val="center"/>
              <w:rPr>
                <w:rFonts w:ascii="宋体" w:hAnsi="宋体" w:cs="宋体"/>
                <w:sz w:val="24"/>
              </w:rPr>
            </w:pPr>
          </w:p>
        </w:tc>
        <w:tc>
          <w:tcPr>
            <w:tcW w:w="917" w:type="dxa"/>
            <w:vAlign w:val="center"/>
          </w:tcPr>
          <w:p>
            <w:pPr>
              <w:snapToGrid w:val="0"/>
              <w:spacing w:line="400" w:lineRule="exact"/>
              <w:jc w:val="center"/>
              <w:rPr>
                <w:rFonts w:ascii="宋体" w:hAnsi="宋体" w:cs="宋体"/>
                <w:sz w:val="24"/>
              </w:rPr>
            </w:pPr>
          </w:p>
        </w:tc>
        <w:tc>
          <w:tcPr>
            <w:tcW w:w="1277" w:type="dxa"/>
            <w:vAlign w:val="center"/>
          </w:tcPr>
          <w:p>
            <w:pPr>
              <w:snapToGrid w:val="0"/>
              <w:spacing w:line="400" w:lineRule="exact"/>
              <w:jc w:val="center"/>
              <w:rPr>
                <w:rFonts w:ascii="宋体" w:hAnsi="宋体" w:cs="宋体"/>
                <w:sz w:val="24"/>
              </w:rPr>
            </w:pPr>
          </w:p>
        </w:tc>
        <w:tc>
          <w:tcPr>
            <w:tcW w:w="1535" w:type="dxa"/>
            <w:vAlign w:val="center"/>
          </w:tcPr>
          <w:p>
            <w:pPr>
              <w:snapToGrid w:val="0"/>
              <w:spacing w:line="400" w:lineRule="exact"/>
              <w:jc w:val="center"/>
              <w:rPr>
                <w:rFonts w:ascii="宋体" w:hAnsi="宋体" w:cs="宋体"/>
                <w:sz w:val="24"/>
              </w:rPr>
            </w:pPr>
          </w:p>
        </w:tc>
        <w:tc>
          <w:tcPr>
            <w:tcW w:w="943"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2" w:type="dxa"/>
            <w:vAlign w:val="center"/>
          </w:tcPr>
          <w:p>
            <w:pPr>
              <w:snapToGrid w:val="0"/>
              <w:spacing w:line="400" w:lineRule="exact"/>
              <w:jc w:val="center"/>
              <w:rPr>
                <w:rFonts w:ascii="宋体" w:hAnsi="宋体" w:cs="宋体"/>
                <w:sz w:val="24"/>
              </w:rPr>
            </w:pPr>
          </w:p>
        </w:tc>
        <w:tc>
          <w:tcPr>
            <w:tcW w:w="925"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587" w:type="dxa"/>
            <w:gridSpan w:val="5"/>
            <w:vAlign w:val="center"/>
          </w:tcPr>
          <w:p>
            <w:pPr>
              <w:snapToGrid w:val="0"/>
              <w:spacing w:line="400" w:lineRule="exact"/>
              <w:jc w:val="center"/>
              <w:rPr>
                <w:rFonts w:ascii="宋体" w:hAnsi="宋体" w:cs="宋体"/>
                <w:b/>
                <w:sz w:val="24"/>
              </w:rPr>
            </w:pPr>
            <w:r>
              <w:rPr>
                <w:rFonts w:hint="eastAsia" w:ascii="宋体" w:hAnsi="宋体" w:cs="宋体"/>
                <w:b/>
                <w:sz w:val="24"/>
              </w:rPr>
              <w:t>投标报价（小写）</w:t>
            </w:r>
          </w:p>
        </w:tc>
        <w:tc>
          <w:tcPr>
            <w:tcW w:w="3691" w:type="dxa"/>
            <w:gridSpan w:val="4"/>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587" w:type="dxa"/>
            <w:gridSpan w:val="5"/>
            <w:vAlign w:val="center"/>
          </w:tcPr>
          <w:p>
            <w:pPr>
              <w:snapToGrid w:val="0"/>
              <w:spacing w:line="400" w:lineRule="exact"/>
              <w:jc w:val="center"/>
              <w:rPr>
                <w:rFonts w:ascii="宋体" w:hAnsi="宋体" w:cs="宋体"/>
                <w:b/>
                <w:sz w:val="24"/>
              </w:rPr>
            </w:pPr>
            <w:r>
              <w:rPr>
                <w:rFonts w:hint="eastAsia" w:ascii="宋体" w:hAnsi="宋体" w:cs="宋体"/>
                <w:b/>
                <w:sz w:val="24"/>
              </w:rPr>
              <w:t>投标报价（大写）</w:t>
            </w:r>
          </w:p>
        </w:tc>
        <w:tc>
          <w:tcPr>
            <w:tcW w:w="3691" w:type="dxa"/>
            <w:gridSpan w:val="4"/>
            <w:vAlign w:val="center"/>
          </w:tcPr>
          <w:p>
            <w:pPr>
              <w:snapToGrid w:val="0"/>
              <w:spacing w:line="400" w:lineRule="exact"/>
              <w:jc w:val="center"/>
              <w:rPr>
                <w:rFonts w:ascii="宋体" w:hAnsi="宋体" w:cs="宋体"/>
                <w:sz w:val="24"/>
              </w:rPr>
            </w:pPr>
          </w:p>
        </w:tc>
      </w:tr>
    </w:tbl>
    <w:p>
      <w:pPr>
        <w:pStyle w:val="26"/>
        <w:rPr>
          <w:rFonts w:cs="宋体"/>
        </w:rPr>
      </w:pPr>
      <w:r>
        <w:rPr>
          <w:rFonts w:hint="eastAsia" w:cs="宋体"/>
        </w:rPr>
        <w:t>（内容按采购清单）</w:t>
      </w:r>
    </w:p>
    <w:p>
      <w:pPr>
        <w:rPr>
          <w:rFonts w:ascii="宋体" w:hAnsi="宋体" w:cs="宋体"/>
          <w:sz w:val="24"/>
        </w:rPr>
      </w:pPr>
    </w:p>
    <w:p>
      <w:pPr>
        <w:snapToGrid w:val="0"/>
        <w:spacing w:line="360" w:lineRule="auto"/>
        <w:ind w:left="-2" w:leftChars="-1" w:firstLine="480" w:firstLineChars="200"/>
        <w:rPr>
          <w:rFonts w:ascii="宋体" w:hAnsi="宋体" w:cs="宋体"/>
          <w:kern w:val="0"/>
          <w:sz w:val="24"/>
          <w:lang w:val="zh-CN"/>
        </w:rPr>
      </w:pPr>
      <w:r>
        <w:rPr>
          <w:rFonts w:hint="eastAsia" w:ascii="宋体" w:hAnsi="宋体" w:cs="宋体"/>
          <w:sz w:val="24"/>
        </w:rPr>
        <w:t>注：</w:t>
      </w:r>
      <w:r>
        <w:rPr>
          <w:rFonts w:hint="eastAsia" w:ascii="宋体" w:hAnsi="宋体" w:cs="宋体"/>
          <w:kern w:val="0"/>
          <w:sz w:val="24"/>
          <w:lang w:val="zh-CN"/>
        </w:rPr>
        <w:t>1、投标人需按本表格式填写，不得自行更改。</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pacing w:line="360" w:lineRule="auto"/>
        <w:rPr>
          <w:rFonts w:ascii="宋体" w:hAnsi="宋体" w:cs="宋体"/>
          <w:sz w:val="24"/>
        </w:rPr>
      </w:pPr>
      <w:r>
        <w:rPr>
          <w:rFonts w:hint="eastAsia" w:ascii="宋体" w:hAnsi="宋体" w:cs="宋体"/>
          <w:kern w:val="0"/>
          <w:sz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宋体" w:hAnsi="宋体" w:cs="宋体"/>
          <w:sz w:val="24"/>
        </w:rPr>
        <w:t>。</w:t>
      </w:r>
    </w:p>
    <w:p>
      <w:pPr>
        <w:autoSpaceDE w:val="0"/>
        <w:autoSpaceDN w:val="0"/>
        <w:spacing w:line="360" w:lineRule="auto"/>
        <w:ind w:left="2" w:leftChars="1" w:right="1120" w:firstLine="4578" w:firstLineChars="1900"/>
        <w:jc w:val="left"/>
        <w:rPr>
          <w:rFonts w:ascii="宋体" w:hAnsi="宋体" w:cs="宋体"/>
          <w:b/>
          <w:bCs/>
          <w:kern w:val="0"/>
          <w:sz w:val="24"/>
          <w:lang w:val="zh-CN"/>
        </w:rPr>
      </w:pPr>
      <w:r>
        <w:rPr>
          <w:rFonts w:hint="eastAsia" w:ascii="宋体" w:hAnsi="宋体" w:cs="宋体"/>
          <w:b/>
          <w:bCs/>
          <w:kern w:val="0"/>
          <w:sz w:val="24"/>
          <w:lang w:val="zh-CN"/>
        </w:rPr>
        <w:t>投标人名称（</w:t>
      </w:r>
      <w:r>
        <w:rPr>
          <w:rFonts w:hint="eastAsia" w:ascii="宋体" w:hAnsi="宋体" w:cs="宋体"/>
          <w:b/>
          <w:bCs/>
          <w:sz w:val="24"/>
        </w:rPr>
        <w:t>电子签名</w:t>
      </w:r>
      <w:r>
        <w:rPr>
          <w:rFonts w:hint="eastAsia" w:ascii="宋体" w:hAnsi="宋体" w:cs="宋体"/>
          <w:b/>
          <w:bCs/>
          <w:kern w:val="0"/>
          <w:sz w:val="24"/>
          <w:lang w:val="zh-CN"/>
        </w:rPr>
        <w:t xml:space="preserve">）：                                                                                                                                                                                                               </w:t>
      </w:r>
    </w:p>
    <w:p>
      <w:pPr>
        <w:pStyle w:val="697"/>
        <w:keepNext w:val="0"/>
        <w:pageBreakBefore w:val="0"/>
        <w:tabs>
          <w:tab w:val="clear" w:pos="720"/>
        </w:tabs>
        <w:snapToGrid w:val="0"/>
        <w:spacing w:before="120" w:after="120"/>
        <w:ind w:firstLine="643"/>
        <w:outlineLvl w:val="9"/>
        <w:rPr>
          <w:rFonts w:ascii="宋体" w:hAnsi="宋体" w:eastAsia="宋体" w:cs="宋体"/>
          <w:bCs/>
          <w:kern w:val="2"/>
          <w:sz w:val="24"/>
          <w:szCs w:val="24"/>
        </w:rPr>
        <w:sectPr>
          <w:headerReference r:id="rId18" w:type="first"/>
          <w:footerReference r:id="rId21" w:type="first"/>
          <w:headerReference r:id="rId17" w:type="default"/>
          <w:footerReference r:id="rId19" w:type="default"/>
          <w:footerReference r:id="rId20" w:type="even"/>
          <w:pgSz w:w="11905" w:h="16838"/>
          <w:pgMar w:top="1417" w:right="1418" w:bottom="1417" w:left="1418" w:header="851" w:footer="850" w:gutter="0"/>
          <w:cols w:space="0" w:num="1"/>
          <w:docGrid w:linePitch="312" w:charSpace="0"/>
        </w:sect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zh-CN"/>
        </w:rPr>
        <w:t>日期</w:t>
      </w:r>
      <w:r>
        <w:rPr>
          <w:rFonts w:hint="eastAsia" w:ascii="宋体" w:hAnsi="宋体" w:eastAsia="宋体" w:cs="宋体"/>
          <w:bCs/>
          <w:kern w:val="0"/>
          <w:sz w:val="24"/>
          <w:szCs w:val="24"/>
        </w:rPr>
        <w:t>：</w:t>
      </w:r>
      <w:r>
        <w:rPr>
          <w:rFonts w:hint="eastAsia" w:ascii="宋体" w:hAnsi="宋体" w:eastAsia="宋体" w:cs="宋体"/>
          <w:bCs/>
          <w:kern w:val="0"/>
          <w:sz w:val="24"/>
          <w:szCs w:val="24"/>
          <w:lang w:val="zh-CN"/>
        </w:rPr>
        <w:t xml:space="preserve">   年   月   日</w:t>
      </w:r>
    </w:p>
    <w:p>
      <w:pPr>
        <w:pStyle w:val="69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7"/>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97" w:name="_Toc465665161"/>
      <w:r>
        <w:rPr>
          <w:rFonts w:hint="eastAsia" w:ascii="宋体" w:hAnsi="宋体" w:cs="宋体"/>
        </w:rPr>
        <w:t>附件</w:t>
      </w:r>
      <w:bookmarkEnd w:id="19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198" w:name="OLE_LINK14"/>
      <w:bookmarkStart w:id="199" w:name="OLE_LINK13"/>
      <w:r>
        <w:rPr>
          <w:rFonts w:hint="eastAsia" w:ascii="宋体" w:hAnsi="宋体" w:cs="宋体"/>
          <w:b/>
          <w:spacing w:val="6"/>
          <w:sz w:val="32"/>
          <w:szCs w:val="32"/>
        </w:rPr>
        <w:t>残疾人福利性单位声明函</w:t>
      </w:r>
    </w:p>
    <w:bookmarkEnd w:id="198"/>
    <w:bookmarkEnd w:id="19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杭州市电子信息职业学校、浙江省建设工程设备招标有限公司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你方组织的双桥校区宿舍家具采购项目【项目编号：ZJZBC-GK-22-9058】</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c/4wdgAAAAKAQAADwAAAAAAAAABACAAAAAi&#10;AAAAZHJzL2Rvd25yZXYueG1sUEsBAhQAFAAAAAgAh07iQO+JD2vRAQAA1AMAAA4AAAAAAAAAAQAg&#10;AAAAJwEAAGRycy9lMm9Eb2MueG1sUEsFBgAAAAAGAAYAWQEAAGoFA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CqAmDI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双桥校区宿舍家具采购项目 采购活动，提供的货物全部由符合政策要求的中小企业制造。相关企业（含联合体中的中小企业、签订分包意向协议的中小企业）的具体情况如下：</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409"/>
        <w:gridCol w:w="765"/>
        <w:gridCol w:w="806"/>
        <w:gridCol w:w="1221"/>
        <w:gridCol w:w="1221"/>
        <w:gridCol w:w="1221"/>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b/>
                <w:bCs/>
                <w:sz w:val="24"/>
              </w:rPr>
            </w:pPr>
            <w:r>
              <w:rPr>
                <w:rFonts w:hint="eastAsia" w:ascii="宋体" w:hAnsi="宋体" w:cs="宋体"/>
                <w:b/>
                <w:bCs/>
                <w:kern w:val="0"/>
                <w:sz w:val="24"/>
              </w:rPr>
              <w:t>序号</w:t>
            </w:r>
          </w:p>
        </w:tc>
        <w:tc>
          <w:tcPr>
            <w:tcW w:w="1409" w:type="dxa"/>
            <w:vAlign w:val="center"/>
          </w:tcPr>
          <w:p>
            <w:pPr>
              <w:widowControl/>
              <w:snapToGrid w:val="0"/>
              <w:jc w:val="left"/>
              <w:textAlignment w:val="center"/>
              <w:rPr>
                <w:rFonts w:ascii="宋体" w:hAnsi="宋体" w:cs="宋体"/>
                <w:b/>
                <w:bCs/>
                <w:sz w:val="24"/>
              </w:rPr>
            </w:pPr>
            <w:r>
              <w:rPr>
                <w:rFonts w:hint="eastAsia" w:ascii="宋体" w:hAnsi="宋体" w:cs="宋体"/>
                <w:b/>
                <w:bCs/>
                <w:kern w:val="0"/>
                <w:sz w:val="24"/>
              </w:rPr>
              <w:t>设备名称</w:t>
            </w:r>
          </w:p>
        </w:tc>
        <w:tc>
          <w:tcPr>
            <w:tcW w:w="765" w:type="dxa"/>
            <w:vAlign w:val="center"/>
          </w:tcPr>
          <w:p>
            <w:pPr>
              <w:widowControl/>
              <w:snapToGrid w:val="0"/>
              <w:jc w:val="center"/>
              <w:textAlignment w:val="center"/>
              <w:rPr>
                <w:rFonts w:ascii="宋体" w:hAnsi="宋体" w:cs="宋体"/>
                <w:b/>
                <w:bCs/>
                <w:sz w:val="24"/>
              </w:rPr>
            </w:pPr>
            <w:r>
              <w:rPr>
                <w:rFonts w:hint="eastAsia" w:ascii="宋体" w:hAnsi="宋体" w:cs="宋体"/>
                <w:sz w:val="24"/>
              </w:rPr>
              <w:t>属于行业</w:t>
            </w:r>
          </w:p>
        </w:tc>
        <w:tc>
          <w:tcPr>
            <w:tcW w:w="806" w:type="dxa"/>
            <w:vAlign w:val="center"/>
          </w:tcPr>
          <w:p>
            <w:pPr>
              <w:widowControl/>
              <w:snapToGrid w:val="0"/>
              <w:jc w:val="center"/>
              <w:textAlignment w:val="center"/>
              <w:rPr>
                <w:rFonts w:ascii="宋体" w:hAnsi="宋体" w:cs="宋体"/>
                <w:sz w:val="24"/>
              </w:rPr>
            </w:pPr>
            <w:r>
              <w:rPr>
                <w:rFonts w:hint="eastAsia" w:ascii="宋体" w:hAnsi="宋体" w:cs="宋体"/>
                <w:sz w:val="24"/>
              </w:rPr>
              <w:t>制造商名称</w:t>
            </w:r>
          </w:p>
        </w:tc>
        <w:tc>
          <w:tcPr>
            <w:tcW w:w="1221" w:type="dxa"/>
            <w:vAlign w:val="center"/>
          </w:tcPr>
          <w:p>
            <w:pPr>
              <w:widowControl/>
              <w:snapToGrid w:val="0"/>
              <w:jc w:val="center"/>
              <w:textAlignment w:val="center"/>
              <w:rPr>
                <w:rFonts w:ascii="宋体" w:hAnsi="宋体" w:cs="宋体"/>
                <w:sz w:val="24"/>
              </w:rPr>
            </w:pPr>
            <w:r>
              <w:rPr>
                <w:rFonts w:hint="eastAsia" w:ascii="宋体" w:hAnsi="宋体" w:cs="宋体"/>
                <w:sz w:val="24"/>
              </w:rPr>
              <w:t>从业人员（人数）</w:t>
            </w:r>
          </w:p>
        </w:tc>
        <w:tc>
          <w:tcPr>
            <w:tcW w:w="1221" w:type="dxa"/>
            <w:vAlign w:val="center"/>
          </w:tcPr>
          <w:p>
            <w:pPr>
              <w:widowControl/>
              <w:snapToGrid w:val="0"/>
              <w:jc w:val="center"/>
              <w:textAlignment w:val="center"/>
              <w:rPr>
                <w:rFonts w:ascii="宋体" w:hAnsi="宋体" w:cs="宋体"/>
                <w:sz w:val="24"/>
              </w:rPr>
            </w:pPr>
            <w:r>
              <w:rPr>
                <w:rFonts w:hint="eastAsia" w:ascii="宋体" w:hAnsi="宋体" w:cs="宋体"/>
                <w:sz w:val="24"/>
              </w:rPr>
              <w:t>营业收入（万元）</w:t>
            </w:r>
          </w:p>
        </w:tc>
        <w:tc>
          <w:tcPr>
            <w:tcW w:w="1221" w:type="dxa"/>
            <w:vAlign w:val="center"/>
          </w:tcPr>
          <w:p>
            <w:pPr>
              <w:widowControl/>
              <w:snapToGrid w:val="0"/>
              <w:jc w:val="center"/>
              <w:textAlignment w:val="center"/>
              <w:rPr>
                <w:rFonts w:ascii="宋体" w:hAnsi="宋体" w:cs="宋体"/>
                <w:sz w:val="24"/>
              </w:rPr>
            </w:pPr>
            <w:r>
              <w:rPr>
                <w:rFonts w:hint="eastAsia" w:ascii="宋体" w:hAnsi="宋体" w:cs="宋体"/>
                <w:sz w:val="24"/>
              </w:rPr>
              <w:t>资产总额（万元）</w:t>
            </w:r>
          </w:p>
        </w:tc>
        <w:tc>
          <w:tcPr>
            <w:tcW w:w="2097" w:type="dxa"/>
            <w:vAlign w:val="center"/>
          </w:tcPr>
          <w:p>
            <w:pPr>
              <w:widowControl/>
              <w:snapToGrid w:val="0"/>
              <w:jc w:val="center"/>
              <w:textAlignment w:val="center"/>
              <w:rPr>
                <w:rFonts w:ascii="宋体" w:hAnsi="宋体" w:cs="宋体"/>
                <w:b/>
                <w:bCs/>
                <w:kern w:val="0"/>
                <w:sz w:val="24"/>
              </w:rPr>
            </w:pPr>
            <w:r>
              <w:rPr>
                <w:rFonts w:hint="eastAsia" w:ascii="宋体" w:hAnsi="宋体" w:cs="宋体"/>
                <w:sz w:val="24"/>
              </w:rPr>
              <w:t>属于</w:t>
            </w:r>
            <w:r>
              <w:rPr>
                <w:rFonts w:hint="eastAsia" w:ascii="宋体" w:hAnsi="宋体" w:cs="宋体"/>
                <w:sz w:val="24"/>
                <w:u w:val="single"/>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sz w:val="24"/>
              </w:rPr>
            </w:pPr>
            <w:r>
              <w:rPr>
                <w:rFonts w:hint="eastAsia" w:ascii="宋体" w:hAnsi="宋体" w:cs="宋体"/>
                <w:kern w:val="0"/>
                <w:sz w:val="24"/>
              </w:rPr>
              <w:t>1</w:t>
            </w:r>
          </w:p>
        </w:tc>
        <w:tc>
          <w:tcPr>
            <w:tcW w:w="1409" w:type="dxa"/>
            <w:vAlign w:val="center"/>
          </w:tcPr>
          <w:p>
            <w:pPr>
              <w:snapToGrid w:val="0"/>
              <w:jc w:val="left"/>
              <w:rPr>
                <w:rFonts w:ascii="宋体" w:hAnsi="宋体" w:cs="宋体"/>
                <w:sz w:val="24"/>
              </w:rPr>
            </w:pPr>
          </w:p>
        </w:tc>
        <w:tc>
          <w:tcPr>
            <w:tcW w:w="765" w:type="dxa"/>
            <w:vAlign w:val="center"/>
          </w:tcPr>
          <w:p>
            <w:pPr>
              <w:widowControl/>
              <w:snapToGrid w:val="0"/>
              <w:jc w:val="center"/>
              <w:textAlignment w:val="center"/>
              <w:rPr>
                <w:rFonts w:ascii="宋体" w:hAnsi="宋体" w:cs="宋体"/>
                <w:sz w:val="24"/>
              </w:rPr>
            </w:pPr>
            <w:r>
              <w:rPr>
                <w:rFonts w:hint="eastAsia" w:ascii="宋体" w:hAnsi="宋体" w:cs="宋体"/>
                <w:sz w:val="24"/>
              </w:rPr>
              <w:t>工业</w:t>
            </w:r>
          </w:p>
        </w:tc>
        <w:tc>
          <w:tcPr>
            <w:tcW w:w="806" w:type="dxa"/>
            <w:vAlign w:val="center"/>
          </w:tcPr>
          <w:p>
            <w:pPr>
              <w:widowControl/>
              <w:snapToGrid w:val="0"/>
              <w:jc w:val="center"/>
              <w:textAlignment w:val="center"/>
              <w:rPr>
                <w:rFonts w:ascii="宋体" w:hAnsi="宋体" w:cs="宋体"/>
                <w:sz w:val="24"/>
              </w:rPr>
            </w:pPr>
          </w:p>
        </w:tc>
        <w:tc>
          <w:tcPr>
            <w:tcW w:w="1221" w:type="dxa"/>
            <w:vAlign w:val="center"/>
          </w:tcPr>
          <w:p>
            <w:pPr>
              <w:widowControl/>
              <w:snapToGrid w:val="0"/>
              <w:jc w:val="center"/>
              <w:textAlignment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2097"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sz w:val="24"/>
              </w:rPr>
            </w:pPr>
            <w:r>
              <w:rPr>
                <w:rFonts w:hint="eastAsia" w:ascii="宋体" w:hAnsi="宋体" w:cs="宋体"/>
                <w:kern w:val="0"/>
                <w:sz w:val="24"/>
              </w:rPr>
              <w:t>2</w:t>
            </w:r>
          </w:p>
        </w:tc>
        <w:tc>
          <w:tcPr>
            <w:tcW w:w="1409" w:type="dxa"/>
            <w:vAlign w:val="center"/>
          </w:tcPr>
          <w:p>
            <w:pPr>
              <w:snapToGrid w:val="0"/>
              <w:jc w:val="left"/>
              <w:rPr>
                <w:rFonts w:ascii="宋体" w:hAnsi="宋体" w:cs="宋体"/>
                <w:sz w:val="24"/>
              </w:rPr>
            </w:pPr>
          </w:p>
        </w:tc>
        <w:tc>
          <w:tcPr>
            <w:tcW w:w="765" w:type="dxa"/>
            <w:vAlign w:val="center"/>
          </w:tcPr>
          <w:p>
            <w:pPr>
              <w:widowControl/>
              <w:snapToGrid w:val="0"/>
              <w:jc w:val="center"/>
              <w:textAlignment w:val="center"/>
              <w:rPr>
                <w:rFonts w:ascii="宋体" w:hAnsi="宋体" w:cs="宋体"/>
                <w:sz w:val="24"/>
              </w:rPr>
            </w:pPr>
            <w:r>
              <w:rPr>
                <w:rFonts w:hint="eastAsia" w:ascii="宋体" w:hAnsi="宋体" w:cs="宋体"/>
                <w:sz w:val="24"/>
              </w:rPr>
              <w:t>工业</w:t>
            </w:r>
          </w:p>
        </w:tc>
        <w:tc>
          <w:tcPr>
            <w:tcW w:w="806" w:type="dxa"/>
            <w:vAlign w:val="center"/>
          </w:tcPr>
          <w:p>
            <w:pPr>
              <w:widowControl/>
              <w:snapToGrid w:val="0"/>
              <w:jc w:val="center"/>
              <w:textAlignment w:val="center"/>
              <w:rPr>
                <w:rFonts w:ascii="宋体" w:hAnsi="宋体" w:cs="宋体"/>
                <w:sz w:val="24"/>
              </w:rPr>
            </w:pPr>
          </w:p>
        </w:tc>
        <w:tc>
          <w:tcPr>
            <w:tcW w:w="1221" w:type="dxa"/>
            <w:vAlign w:val="center"/>
          </w:tcPr>
          <w:p>
            <w:pPr>
              <w:widowControl/>
              <w:snapToGrid w:val="0"/>
              <w:jc w:val="center"/>
              <w:textAlignment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2097"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sz w:val="24"/>
              </w:rPr>
            </w:pPr>
            <w:r>
              <w:rPr>
                <w:rFonts w:hint="eastAsia" w:ascii="宋体" w:hAnsi="宋体" w:cs="宋体"/>
                <w:kern w:val="0"/>
                <w:sz w:val="24"/>
              </w:rPr>
              <w:t>3</w:t>
            </w:r>
          </w:p>
        </w:tc>
        <w:tc>
          <w:tcPr>
            <w:tcW w:w="1409" w:type="dxa"/>
            <w:vAlign w:val="center"/>
          </w:tcPr>
          <w:p>
            <w:pPr>
              <w:snapToGrid w:val="0"/>
              <w:jc w:val="left"/>
              <w:rPr>
                <w:rFonts w:ascii="宋体" w:hAnsi="宋体" w:cs="宋体"/>
                <w:sz w:val="24"/>
              </w:rPr>
            </w:pPr>
          </w:p>
        </w:tc>
        <w:tc>
          <w:tcPr>
            <w:tcW w:w="765" w:type="dxa"/>
            <w:vAlign w:val="center"/>
          </w:tcPr>
          <w:p>
            <w:pPr>
              <w:widowControl/>
              <w:snapToGrid w:val="0"/>
              <w:jc w:val="center"/>
              <w:textAlignment w:val="center"/>
              <w:rPr>
                <w:rFonts w:ascii="宋体" w:hAnsi="宋体" w:cs="宋体"/>
                <w:sz w:val="24"/>
              </w:rPr>
            </w:pPr>
            <w:r>
              <w:rPr>
                <w:rFonts w:hint="eastAsia" w:ascii="宋体" w:hAnsi="宋体" w:cs="宋体"/>
                <w:sz w:val="24"/>
              </w:rPr>
              <w:t>工业</w:t>
            </w:r>
          </w:p>
        </w:tc>
        <w:tc>
          <w:tcPr>
            <w:tcW w:w="806" w:type="dxa"/>
            <w:vAlign w:val="center"/>
          </w:tcPr>
          <w:p>
            <w:pPr>
              <w:widowControl/>
              <w:snapToGrid w:val="0"/>
              <w:jc w:val="center"/>
              <w:textAlignment w:val="center"/>
              <w:rPr>
                <w:rFonts w:ascii="宋体" w:hAnsi="宋体" w:cs="宋体"/>
                <w:sz w:val="24"/>
              </w:rPr>
            </w:pPr>
          </w:p>
        </w:tc>
        <w:tc>
          <w:tcPr>
            <w:tcW w:w="1221" w:type="dxa"/>
            <w:vAlign w:val="center"/>
          </w:tcPr>
          <w:p>
            <w:pPr>
              <w:widowControl/>
              <w:snapToGrid w:val="0"/>
              <w:jc w:val="center"/>
              <w:textAlignment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2097"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sz w:val="24"/>
              </w:rPr>
            </w:pPr>
            <w:r>
              <w:rPr>
                <w:rFonts w:hint="eastAsia" w:ascii="宋体" w:hAnsi="宋体" w:cs="宋体"/>
                <w:kern w:val="0"/>
                <w:sz w:val="24"/>
              </w:rPr>
              <w:t>4</w:t>
            </w:r>
          </w:p>
        </w:tc>
        <w:tc>
          <w:tcPr>
            <w:tcW w:w="1409" w:type="dxa"/>
            <w:vAlign w:val="center"/>
          </w:tcPr>
          <w:p>
            <w:pPr>
              <w:snapToGrid w:val="0"/>
              <w:jc w:val="left"/>
              <w:rPr>
                <w:rFonts w:ascii="宋体" w:hAnsi="宋体" w:cs="宋体"/>
                <w:sz w:val="24"/>
              </w:rPr>
            </w:pPr>
          </w:p>
        </w:tc>
        <w:tc>
          <w:tcPr>
            <w:tcW w:w="765" w:type="dxa"/>
            <w:vAlign w:val="center"/>
          </w:tcPr>
          <w:p>
            <w:pPr>
              <w:widowControl/>
              <w:snapToGrid w:val="0"/>
              <w:jc w:val="center"/>
              <w:textAlignment w:val="center"/>
              <w:rPr>
                <w:rFonts w:ascii="宋体" w:hAnsi="宋体" w:cs="宋体"/>
                <w:sz w:val="24"/>
              </w:rPr>
            </w:pPr>
            <w:r>
              <w:rPr>
                <w:rFonts w:hint="eastAsia" w:ascii="宋体" w:hAnsi="宋体" w:cs="宋体"/>
                <w:sz w:val="24"/>
              </w:rPr>
              <w:t>工业</w:t>
            </w:r>
          </w:p>
        </w:tc>
        <w:tc>
          <w:tcPr>
            <w:tcW w:w="806" w:type="dxa"/>
            <w:vAlign w:val="center"/>
          </w:tcPr>
          <w:p>
            <w:pPr>
              <w:widowControl/>
              <w:snapToGrid w:val="0"/>
              <w:jc w:val="center"/>
              <w:textAlignment w:val="center"/>
              <w:rPr>
                <w:rFonts w:ascii="宋体" w:hAnsi="宋体" w:cs="宋体"/>
                <w:sz w:val="24"/>
              </w:rPr>
            </w:pPr>
          </w:p>
        </w:tc>
        <w:tc>
          <w:tcPr>
            <w:tcW w:w="1221" w:type="dxa"/>
            <w:vAlign w:val="center"/>
          </w:tcPr>
          <w:p>
            <w:pPr>
              <w:widowControl/>
              <w:snapToGrid w:val="0"/>
              <w:jc w:val="center"/>
              <w:textAlignment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2097"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sz w:val="24"/>
              </w:rPr>
            </w:pPr>
            <w:r>
              <w:rPr>
                <w:rFonts w:hint="eastAsia" w:ascii="宋体" w:hAnsi="宋体" w:cs="宋体"/>
                <w:kern w:val="0"/>
                <w:sz w:val="24"/>
              </w:rPr>
              <w:t>5</w:t>
            </w:r>
          </w:p>
        </w:tc>
        <w:tc>
          <w:tcPr>
            <w:tcW w:w="1409" w:type="dxa"/>
            <w:vAlign w:val="center"/>
          </w:tcPr>
          <w:p>
            <w:pPr>
              <w:snapToGrid w:val="0"/>
              <w:jc w:val="left"/>
              <w:rPr>
                <w:rFonts w:ascii="宋体" w:hAnsi="宋体" w:cs="宋体"/>
                <w:sz w:val="24"/>
              </w:rPr>
            </w:pPr>
          </w:p>
        </w:tc>
        <w:tc>
          <w:tcPr>
            <w:tcW w:w="765" w:type="dxa"/>
            <w:vAlign w:val="center"/>
          </w:tcPr>
          <w:p>
            <w:pPr>
              <w:widowControl/>
              <w:snapToGrid w:val="0"/>
              <w:jc w:val="center"/>
              <w:textAlignment w:val="center"/>
              <w:rPr>
                <w:rFonts w:ascii="宋体" w:hAnsi="宋体" w:cs="宋体"/>
                <w:sz w:val="24"/>
              </w:rPr>
            </w:pPr>
            <w:r>
              <w:rPr>
                <w:rFonts w:hint="eastAsia" w:ascii="宋体" w:hAnsi="宋体" w:cs="宋体"/>
                <w:sz w:val="24"/>
              </w:rPr>
              <w:t>工业</w:t>
            </w:r>
          </w:p>
        </w:tc>
        <w:tc>
          <w:tcPr>
            <w:tcW w:w="806" w:type="dxa"/>
            <w:vAlign w:val="center"/>
          </w:tcPr>
          <w:p>
            <w:pPr>
              <w:widowControl/>
              <w:snapToGrid w:val="0"/>
              <w:jc w:val="center"/>
              <w:textAlignment w:val="center"/>
              <w:rPr>
                <w:rFonts w:ascii="宋体" w:hAnsi="宋体" w:cs="宋体"/>
                <w:sz w:val="24"/>
              </w:rPr>
            </w:pPr>
          </w:p>
        </w:tc>
        <w:tc>
          <w:tcPr>
            <w:tcW w:w="1221" w:type="dxa"/>
            <w:vAlign w:val="center"/>
          </w:tcPr>
          <w:p>
            <w:pPr>
              <w:widowControl/>
              <w:snapToGrid w:val="0"/>
              <w:jc w:val="center"/>
              <w:textAlignment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2097"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sz w:val="24"/>
              </w:rPr>
            </w:pPr>
            <w:r>
              <w:rPr>
                <w:rFonts w:hint="eastAsia" w:ascii="宋体" w:hAnsi="宋体" w:cs="宋体"/>
                <w:kern w:val="0"/>
                <w:sz w:val="24"/>
              </w:rPr>
              <w:t>6</w:t>
            </w:r>
          </w:p>
        </w:tc>
        <w:tc>
          <w:tcPr>
            <w:tcW w:w="1409" w:type="dxa"/>
            <w:vAlign w:val="center"/>
          </w:tcPr>
          <w:p>
            <w:pPr>
              <w:snapToGrid w:val="0"/>
              <w:jc w:val="left"/>
              <w:rPr>
                <w:rFonts w:ascii="宋体" w:hAnsi="宋体" w:cs="宋体"/>
                <w:sz w:val="24"/>
              </w:rPr>
            </w:pPr>
          </w:p>
        </w:tc>
        <w:tc>
          <w:tcPr>
            <w:tcW w:w="765" w:type="dxa"/>
            <w:vAlign w:val="center"/>
          </w:tcPr>
          <w:p>
            <w:pPr>
              <w:widowControl/>
              <w:snapToGrid w:val="0"/>
              <w:jc w:val="center"/>
              <w:textAlignment w:val="center"/>
              <w:rPr>
                <w:rFonts w:ascii="宋体" w:hAnsi="宋体" w:cs="宋体"/>
                <w:sz w:val="24"/>
              </w:rPr>
            </w:pPr>
            <w:r>
              <w:rPr>
                <w:rFonts w:hint="eastAsia" w:ascii="宋体" w:hAnsi="宋体" w:cs="宋体"/>
                <w:sz w:val="24"/>
              </w:rPr>
              <w:t>工业</w:t>
            </w:r>
          </w:p>
        </w:tc>
        <w:tc>
          <w:tcPr>
            <w:tcW w:w="806" w:type="dxa"/>
            <w:vAlign w:val="center"/>
          </w:tcPr>
          <w:p>
            <w:pPr>
              <w:widowControl/>
              <w:snapToGrid w:val="0"/>
              <w:jc w:val="center"/>
              <w:textAlignment w:val="center"/>
              <w:rPr>
                <w:rFonts w:ascii="宋体" w:hAnsi="宋体" w:cs="宋体"/>
                <w:sz w:val="24"/>
              </w:rPr>
            </w:pPr>
          </w:p>
        </w:tc>
        <w:tc>
          <w:tcPr>
            <w:tcW w:w="1221" w:type="dxa"/>
            <w:vAlign w:val="center"/>
          </w:tcPr>
          <w:p>
            <w:pPr>
              <w:widowControl/>
              <w:snapToGrid w:val="0"/>
              <w:jc w:val="center"/>
              <w:textAlignment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2097"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sz w:val="24"/>
              </w:rPr>
            </w:pPr>
            <w:r>
              <w:rPr>
                <w:rFonts w:hint="eastAsia" w:ascii="宋体" w:hAnsi="宋体" w:cs="宋体"/>
                <w:kern w:val="0"/>
                <w:sz w:val="24"/>
              </w:rPr>
              <w:t>7</w:t>
            </w:r>
          </w:p>
        </w:tc>
        <w:tc>
          <w:tcPr>
            <w:tcW w:w="1409" w:type="dxa"/>
            <w:vAlign w:val="center"/>
          </w:tcPr>
          <w:p>
            <w:pPr>
              <w:snapToGrid w:val="0"/>
              <w:jc w:val="left"/>
              <w:rPr>
                <w:rFonts w:ascii="宋体" w:hAnsi="宋体" w:cs="宋体"/>
                <w:sz w:val="24"/>
              </w:rPr>
            </w:pPr>
          </w:p>
        </w:tc>
        <w:tc>
          <w:tcPr>
            <w:tcW w:w="765" w:type="dxa"/>
            <w:vAlign w:val="center"/>
          </w:tcPr>
          <w:p>
            <w:pPr>
              <w:widowControl/>
              <w:snapToGrid w:val="0"/>
              <w:jc w:val="center"/>
              <w:textAlignment w:val="center"/>
              <w:rPr>
                <w:rFonts w:ascii="宋体" w:hAnsi="宋体" w:cs="宋体"/>
                <w:sz w:val="24"/>
              </w:rPr>
            </w:pPr>
            <w:r>
              <w:rPr>
                <w:rFonts w:hint="eastAsia" w:ascii="宋体" w:hAnsi="宋体" w:cs="宋体"/>
                <w:sz w:val="24"/>
              </w:rPr>
              <w:t>工业</w:t>
            </w:r>
          </w:p>
        </w:tc>
        <w:tc>
          <w:tcPr>
            <w:tcW w:w="806" w:type="dxa"/>
            <w:vAlign w:val="center"/>
          </w:tcPr>
          <w:p>
            <w:pPr>
              <w:widowControl/>
              <w:snapToGrid w:val="0"/>
              <w:jc w:val="center"/>
              <w:textAlignment w:val="center"/>
              <w:rPr>
                <w:rFonts w:ascii="宋体" w:hAnsi="宋体" w:cs="宋体"/>
                <w:sz w:val="24"/>
              </w:rPr>
            </w:pPr>
          </w:p>
        </w:tc>
        <w:tc>
          <w:tcPr>
            <w:tcW w:w="1221" w:type="dxa"/>
            <w:vAlign w:val="center"/>
          </w:tcPr>
          <w:p>
            <w:pPr>
              <w:widowControl/>
              <w:snapToGrid w:val="0"/>
              <w:jc w:val="center"/>
              <w:textAlignment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2097"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pPr>
              <w:widowControl/>
              <w:snapToGrid w:val="0"/>
              <w:jc w:val="center"/>
              <w:textAlignment w:val="center"/>
              <w:rPr>
                <w:rFonts w:ascii="宋体" w:hAnsi="宋体" w:cs="宋体"/>
                <w:kern w:val="0"/>
                <w:sz w:val="24"/>
              </w:rPr>
            </w:pPr>
          </w:p>
        </w:tc>
        <w:tc>
          <w:tcPr>
            <w:tcW w:w="1409" w:type="dxa"/>
            <w:vAlign w:val="center"/>
          </w:tcPr>
          <w:p>
            <w:pPr>
              <w:snapToGrid w:val="0"/>
              <w:jc w:val="left"/>
              <w:rPr>
                <w:rFonts w:ascii="宋体" w:hAnsi="宋体" w:cs="宋体"/>
                <w:sz w:val="24"/>
              </w:rPr>
            </w:pPr>
            <w:r>
              <w:rPr>
                <w:rFonts w:hint="eastAsia" w:ascii="宋体" w:hAnsi="宋体" w:cs="宋体"/>
                <w:sz w:val="24"/>
              </w:rPr>
              <w:t>…</w:t>
            </w:r>
          </w:p>
        </w:tc>
        <w:tc>
          <w:tcPr>
            <w:tcW w:w="765" w:type="dxa"/>
            <w:vAlign w:val="center"/>
          </w:tcPr>
          <w:p>
            <w:pPr>
              <w:widowControl/>
              <w:snapToGrid w:val="0"/>
              <w:jc w:val="center"/>
              <w:textAlignment w:val="center"/>
              <w:rPr>
                <w:rFonts w:ascii="宋体" w:hAnsi="宋体" w:cs="宋体"/>
                <w:sz w:val="24"/>
              </w:rPr>
            </w:pPr>
          </w:p>
        </w:tc>
        <w:tc>
          <w:tcPr>
            <w:tcW w:w="806" w:type="dxa"/>
            <w:vAlign w:val="center"/>
          </w:tcPr>
          <w:p>
            <w:pPr>
              <w:widowControl/>
              <w:snapToGrid w:val="0"/>
              <w:jc w:val="center"/>
              <w:textAlignment w:val="center"/>
              <w:rPr>
                <w:rFonts w:ascii="宋体" w:hAnsi="宋体" w:cs="宋体"/>
                <w:sz w:val="24"/>
              </w:rPr>
            </w:pPr>
          </w:p>
        </w:tc>
        <w:tc>
          <w:tcPr>
            <w:tcW w:w="1221" w:type="dxa"/>
            <w:vAlign w:val="center"/>
          </w:tcPr>
          <w:p>
            <w:pPr>
              <w:widowControl/>
              <w:snapToGrid w:val="0"/>
              <w:jc w:val="center"/>
              <w:textAlignment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1221" w:type="dxa"/>
            <w:vAlign w:val="center"/>
          </w:tcPr>
          <w:p>
            <w:pPr>
              <w:snapToGrid w:val="0"/>
              <w:jc w:val="center"/>
              <w:rPr>
                <w:rFonts w:ascii="宋体" w:hAnsi="宋体" w:cs="宋体"/>
                <w:sz w:val="24"/>
              </w:rPr>
            </w:pPr>
          </w:p>
        </w:tc>
        <w:tc>
          <w:tcPr>
            <w:tcW w:w="2097" w:type="dxa"/>
            <w:vAlign w:val="center"/>
          </w:tcPr>
          <w:p>
            <w:pPr>
              <w:snapToGrid w:val="0"/>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24"/>
        </w:rPr>
      </w:pPr>
      <w:r>
        <w:rPr>
          <w:rFonts w:hint="eastAsia" w:ascii="宋体" w:hAnsi="宋体" w:cs="宋体"/>
          <w:sz w:val="24"/>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bCs/>
          <w:sz w:val="24"/>
        </w:rPr>
      </w:pPr>
    </w:p>
    <w:sectPr>
      <w:pgSz w:w="11905" w:h="16838"/>
      <w:pgMar w:top="1417" w:right="1418" w:bottom="1417" w:left="1418"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yriad Pro">
    <w:altName w:val="Arial"/>
    <w:panose1 w:val="00000000000000000000"/>
    <w:charset w:val="00"/>
    <w:family w:val="swiss"/>
    <w:pitch w:val="default"/>
    <w:sig w:usb0="00000000" w:usb1="00000000"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200" w:name="_Toc91899912"/>
    <w:bookmarkStart w:id="201" w:name="_Toc164085800"/>
    <w:bookmarkStart w:id="202" w:name="_Toc131845147"/>
    <w:bookmarkStart w:id="203" w:name="_Toc36110187"/>
    <w:r>
      <w:rPr>
        <w:rFonts w:hint="eastAsia" w:ascii="仿宋_GB2312" w:eastAsia="仿宋_GB2312"/>
        <w:kern w:val="0"/>
        <w:szCs w:val="21"/>
      </w:rPr>
      <w:t xml:space="preserve"> 页</w:t>
    </w:r>
    <w:bookmarkEnd w:id="200"/>
    <w:bookmarkEnd w:id="201"/>
    <w:bookmarkEnd w:id="202"/>
    <w:bookmarkEnd w:id="2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671" name="文本框 6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LnktAgAAW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4LnktAgAAWQ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0FB4C"/>
    <w:multiLevelType w:val="singleLevel"/>
    <w:tmpl w:val="9540FB4C"/>
    <w:lvl w:ilvl="0" w:tentative="0">
      <w:start w:val="1"/>
      <w:numFmt w:val="decimal"/>
      <w:suff w:val="nothing"/>
      <w:lvlText w:val="（%1）"/>
      <w:lvlJc w:val="left"/>
    </w:lvl>
  </w:abstractNum>
  <w:abstractNum w:abstractNumId="1">
    <w:nsid w:val="A514AA7C"/>
    <w:multiLevelType w:val="singleLevel"/>
    <w:tmpl w:val="A514AA7C"/>
    <w:lvl w:ilvl="0" w:tentative="0">
      <w:start w:val="4"/>
      <w:numFmt w:val="chineseCounting"/>
      <w:suff w:val="space"/>
      <w:lvlText w:val="第%1部分"/>
      <w:lvlJc w:val="left"/>
      <w:rPr>
        <w:rFonts w:hint="eastAsia"/>
      </w:rPr>
    </w:lvl>
  </w:abstractNum>
  <w:abstractNum w:abstractNumId="2">
    <w:nsid w:val="B93E7188"/>
    <w:multiLevelType w:val="singleLevel"/>
    <w:tmpl w:val="B93E7188"/>
    <w:lvl w:ilvl="0" w:tentative="0">
      <w:start w:val="2"/>
      <w:numFmt w:val="upperLetter"/>
      <w:lvlText w:val="%1."/>
      <w:lvlJc w:val="left"/>
      <w:pPr>
        <w:tabs>
          <w:tab w:val="left" w:pos="312"/>
        </w:tabs>
      </w:pPr>
    </w:lvl>
  </w:abstractNum>
  <w:abstractNum w:abstractNumId="3">
    <w:nsid w:val="BB5224B9"/>
    <w:multiLevelType w:val="singleLevel"/>
    <w:tmpl w:val="BB5224B9"/>
    <w:lvl w:ilvl="0" w:tentative="0">
      <w:start w:val="5"/>
      <w:numFmt w:val="chineseCounting"/>
      <w:suff w:val="nothing"/>
      <w:lvlText w:val="（%1）"/>
      <w:lvlJc w:val="left"/>
      <w:rPr>
        <w:rFonts w:hint="eastAsia"/>
      </w:rPr>
    </w:lvl>
  </w:abstractNum>
  <w:abstractNum w:abstractNumId="4">
    <w:nsid w:val="C39C7A8A"/>
    <w:multiLevelType w:val="singleLevel"/>
    <w:tmpl w:val="C39C7A8A"/>
    <w:lvl w:ilvl="0" w:tentative="0">
      <w:start w:val="2"/>
      <w:numFmt w:val="chineseCounting"/>
      <w:suff w:val="nothing"/>
      <w:lvlText w:val="%1、"/>
      <w:lvlJc w:val="left"/>
      <w:rPr>
        <w:rFonts w:hint="eastAsia"/>
      </w:rPr>
    </w:lvl>
  </w:abstractNum>
  <w:abstractNum w:abstractNumId="5">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6">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7">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8">
    <w:nsid w:val="00000005"/>
    <w:multiLevelType w:val="singleLevel"/>
    <w:tmpl w:val="00000005"/>
    <w:lvl w:ilvl="0" w:tentative="0">
      <w:start w:val="1"/>
      <w:numFmt w:val="decimal"/>
      <w:pStyle w:val="1051"/>
      <w:suff w:val="nothing"/>
      <w:lvlText w:val="（%1）"/>
      <w:lvlJc w:val="left"/>
    </w:lvl>
  </w:abstractNum>
  <w:abstractNum w:abstractNumId="9">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7"/>
    <w:multiLevelType w:val="multilevel"/>
    <w:tmpl w:val="00000007"/>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2"/>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8"/>
    <w:multiLevelType w:val="multilevel"/>
    <w:tmpl w:val="00000008"/>
    <w:lvl w:ilvl="0" w:tentative="0">
      <w:start w:val="1"/>
      <w:numFmt w:val="bullet"/>
      <w:pStyle w:val="102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4"/>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13">
    <w:nsid w:val="0000000A"/>
    <w:multiLevelType w:val="multilevel"/>
    <w:tmpl w:val="0000000A"/>
    <w:lvl w:ilvl="0" w:tentative="0">
      <w:start w:val="1"/>
      <w:numFmt w:val="bullet"/>
      <w:pStyle w:val="1027"/>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39"/>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3"/>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16">
    <w:nsid w:val="0000000E"/>
    <w:multiLevelType w:val="multilevel"/>
    <w:tmpl w:val="0000000E"/>
    <w:lvl w:ilvl="0" w:tentative="0">
      <w:start w:val="1"/>
      <w:numFmt w:val="decimal"/>
      <w:pStyle w:val="994"/>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73120F9"/>
    <w:multiLevelType w:val="multilevel"/>
    <w:tmpl w:val="073120F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22BCD709"/>
    <w:multiLevelType w:val="singleLevel"/>
    <w:tmpl w:val="22BCD709"/>
    <w:lvl w:ilvl="0" w:tentative="0">
      <w:start w:val="5"/>
      <w:numFmt w:val="chineseCounting"/>
      <w:suff w:val="nothing"/>
      <w:lvlText w:val="%1、"/>
      <w:lvlJc w:val="left"/>
      <w:pPr>
        <w:ind w:left="210"/>
      </w:pPr>
      <w:rPr>
        <w:rFonts w:hint="eastAsia"/>
      </w:rPr>
    </w:lvl>
  </w:abstractNum>
  <w:abstractNum w:abstractNumId="19">
    <w:nsid w:val="3C930FE7"/>
    <w:multiLevelType w:val="multilevel"/>
    <w:tmpl w:val="3C930FE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CC9E599"/>
    <w:multiLevelType w:val="multilevel"/>
    <w:tmpl w:val="3CC9E59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50F59DA"/>
    <w:multiLevelType w:val="singleLevel"/>
    <w:tmpl w:val="650F59DA"/>
    <w:lvl w:ilvl="0" w:tentative="0">
      <w:start w:val="1"/>
      <w:numFmt w:val="decimal"/>
      <w:lvlText w:val="%1)"/>
      <w:lvlJc w:val="left"/>
      <w:pPr>
        <w:tabs>
          <w:tab w:val="left" w:pos="312"/>
        </w:tabs>
      </w:pPr>
    </w:lvl>
  </w:abstractNum>
  <w:num w:numId="1">
    <w:abstractNumId w:val="15"/>
  </w:num>
  <w:num w:numId="2">
    <w:abstractNumId w:val="12"/>
  </w:num>
  <w:num w:numId="3">
    <w:abstractNumId w:val="16"/>
  </w:num>
  <w:num w:numId="4">
    <w:abstractNumId w:val="11"/>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8"/>
  </w:num>
  <w:num w:numId="10">
    <w:abstractNumId w:val="9"/>
  </w:num>
  <w:num w:numId="11">
    <w:abstractNumId w:val="0"/>
  </w:num>
  <w:num w:numId="12">
    <w:abstractNumId w:val="4"/>
  </w:num>
  <w:num w:numId="13">
    <w:abstractNumId w:val="20"/>
  </w:num>
  <w:num w:numId="14">
    <w:abstractNumId w:val="17"/>
  </w:num>
  <w:num w:numId="15">
    <w:abstractNumId w:val="1"/>
  </w:num>
  <w:num w:numId="16">
    <w:abstractNumId w:val="19"/>
  </w:num>
  <w:num w:numId="17">
    <w:abstractNumId w:val="3"/>
  </w:num>
  <w:num w:numId="18">
    <w:abstractNumId w:val="21"/>
  </w:num>
  <w:num w:numId="19">
    <w:abstractNumId w:val="6"/>
  </w:num>
  <w:num w:numId="20">
    <w:abstractNumId w:val="2"/>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YWNlZGU4ODFiNzU4YzZmMmY0OTk1NzJmYjMyNzgifQ=="/>
  </w:docVars>
  <w:rsids>
    <w:rsidRoot w:val="00433220"/>
    <w:rsid w:val="00080C3D"/>
    <w:rsid w:val="00093326"/>
    <w:rsid w:val="000C670B"/>
    <w:rsid w:val="00114148"/>
    <w:rsid w:val="00120252"/>
    <w:rsid w:val="00134400"/>
    <w:rsid w:val="0015140B"/>
    <w:rsid w:val="001732AC"/>
    <w:rsid w:val="0018664C"/>
    <w:rsid w:val="001D31C8"/>
    <w:rsid w:val="001D4D2C"/>
    <w:rsid w:val="001F4D5C"/>
    <w:rsid w:val="002013B0"/>
    <w:rsid w:val="002449BC"/>
    <w:rsid w:val="00244A63"/>
    <w:rsid w:val="00245BB7"/>
    <w:rsid w:val="00251D76"/>
    <w:rsid w:val="00296921"/>
    <w:rsid w:val="002B0D28"/>
    <w:rsid w:val="002C1C76"/>
    <w:rsid w:val="002E242C"/>
    <w:rsid w:val="00326B38"/>
    <w:rsid w:val="00370A74"/>
    <w:rsid w:val="003728C9"/>
    <w:rsid w:val="0042050E"/>
    <w:rsid w:val="00433220"/>
    <w:rsid w:val="00454340"/>
    <w:rsid w:val="004A4D1C"/>
    <w:rsid w:val="004C466A"/>
    <w:rsid w:val="00501D71"/>
    <w:rsid w:val="0051171A"/>
    <w:rsid w:val="005314C2"/>
    <w:rsid w:val="00535A5F"/>
    <w:rsid w:val="00546DC0"/>
    <w:rsid w:val="005532BD"/>
    <w:rsid w:val="00583E15"/>
    <w:rsid w:val="00590770"/>
    <w:rsid w:val="005C227B"/>
    <w:rsid w:val="005E6BC8"/>
    <w:rsid w:val="005E7707"/>
    <w:rsid w:val="006214DB"/>
    <w:rsid w:val="00645529"/>
    <w:rsid w:val="006957E6"/>
    <w:rsid w:val="006D091F"/>
    <w:rsid w:val="00727141"/>
    <w:rsid w:val="00740D8B"/>
    <w:rsid w:val="00742C4C"/>
    <w:rsid w:val="007525EF"/>
    <w:rsid w:val="00772CB9"/>
    <w:rsid w:val="007B2BEB"/>
    <w:rsid w:val="007C1959"/>
    <w:rsid w:val="007E0B33"/>
    <w:rsid w:val="007F34E9"/>
    <w:rsid w:val="00807D45"/>
    <w:rsid w:val="0081223D"/>
    <w:rsid w:val="00820D92"/>
    <w:rsid w:val="00823186"/>
    <w:rsid w:val="00874986"/>
    <w:rsid w:val="00885592"/>
    <w:rsid w:val="008B2572"/>
    <w:rsid w:val="008B654C"/>
    <w:rsid w:val="008F113B"/>
    <w:rsid w:val="008F41BF"/>
    <w:rsid w:val="0092624D"/>
    <w:rsid w:val="00942FBC"/>
    <w:rsid w:val="00994BDA"/>
    <w:rsid w:val="00A44EAF"/>
    <w:rsid w:val="00A55A44"/>
    <w:rsid w:val="00A64275"/>
    <w:rsid w:val="00AD77D6"/>
    <w:rsid w:val="00B202C1"/>
    <w:rsid w:val="00B247F7"/>
    <w:rsid w:val="00B526A6"/>
    <w:rsid w:val="00B87A64"/>
    <w:rsid w:val="00C11669"/>
    <w:rsid w:val="00C11E45"/>
    <w:rsid w:val="00C31CC5"/>
    <w:rsid w:val="00C56B23"/>
    <w:rsid w:val="00C65C36"/>
    <w:rsid w:val="00C734C8"/>
    <w:rsid w:val="00CD4DD7"/>
    <w:rsid w:val="00CE51C0"/>
    <w:rsid w:val="00D0244D"/>
    <w:rsid w:val="00D20B3B"/>
    <w:rsid w:val="00D44302"/>
    <w:rsid w:val="00D56C5D"/>
    <w:rsid w:val="00D64AE1"/>
    <w:rsid w:val="00DA32FF"/>
    <w:rsid w:val="00DF0C9C"/>
    <w:rsid w:val="00DF2CBB"/>
    <w:rsid w:val="00DF6BA5"/>
    <w:rsid w:val="00E044FF"/>
    <w:rsid w:val="00E24275"/>
    <w:rsid w:val="00E43BF0"/>
    <w:rsid w:val="00E45CF7"/>
    <w:rsid w:val="00E51666"/>
    <w:rsid w:val="00E6457F"/>
    <w:rsid w:val="00E91432"/>
    <w:rsid w:val="00F506A0"/>
    <w:rsid w:val="00F50831"/>
    <w:rsid w:val="00F634AF"/>
    <w:rsid w:val="00F654BA"/>
    <w:rsid w:val="00F71F82"/>
    <w:rsid w:val="00F76926"/>
    <w:rsid w:val="00F8093B"/>
    <w:rsid w:val="00FB4742"/>
    <w:rsid w:val="00FB729B"/>
    <w:rsid w:val="00FF38BC"/>
    <w:rsid w:val="021D673F"/>
    <w:rsid w:val="02B43A3F"/>
    <w:rsid w:val="03A85D0B"/>
    <w:rsid w:val="046C3066"/>
    <w:rsid w:val="050B6D23"/>
    <w:rsid w:val="055319CB"/>
    <w:rsid w:val="0614771A"/>
    <w:rsid w:val="0729669F"/>
    <w:rsid w:val="08D00067"/>
    <w:rsid w:val="090F6885"/>
    <w:rsid w:val="09694018"/>
    <w:rsid w:val="097935FF"/>
    <w:rsid w:val="09AE7744"/>
    <w:rsid w:val="0A1754ED"/>
    <w:rsid w:val="0AAF2258"/>
    <w:rsid w:val="0B71094F"/>
    <w:rsid w:val="0C3D5635"/>
    <w:rsid w:val="0D28386E"/>
    <w:rsid w:val="0D907345"/>
    <w:rsid w:val="0DEB4AB9"/>
    <w:rsid w:val="0E0916FD"/>
    <w:rsid w:val="0E281008"/>
    <w:rsid w:val="0F072309"/>
    <w:rsid w:val="11555D11"/>
    <w:rsid w:val="11570156"/>
    <w:rsid w:val="130112BB"/>
    <w:rsid w:val="135F0966"/>
    <w:rsid w:val="135F68E2"/>
    <w:rsid w:val="13A65EF4"/>
    <w:rsid w:val="13D836B9"/>
    <w:rsid w:val="13E67280"/>
    <w:rsid w:val="148A3231"/>
    <w:rsid w:val="149C6C2F"/>
    <w:rsid w:val="153C564B"/>
    <w:rsid w:val="159B2EC9"/>
    <w:rsid w:val="164901B2"/>
    <w:rsid w:val="16956077"/>
    <w:rsid w:val="19DB66C4"/>
    <w:rsid w:val="1A514D80"/>
    <w:rsid w:val="1AB570BD"/>
    <w:rsid w:val="1B811695"/>
    <w:rsid w:val="1BE063BC"/>
    <w:rsid w:val="1C2F4C4D"/>
    <w:rsid w:val="1D594678"/>
    <w:rsid w:val="1E1679FA"/>
    <w:rsid w:val="1E9664A5"/>
    <w:rsid w:val="1F626E4E"/>
    <w:rsid w:val="215B13C3"/>
    <w:rsid w:val="217263DF"/>
    <w:rsid w:val="217710ED"/>
    <w:rsid w:val="21773EFB"/>
    <w:rsid w:val="225C4995"/>
    <w:rsid w:val="2373688C"/>
    <w:rsid w:val="23DE58D7"/>
    <w:rsid w:val="246B3625"/>
    <w:rsid w:val="254E1BEA"/>
    <w:rsid w:val="25F57678"/>
    <w:rsid w:val="263A0DBE"/>
    <w:rsid w:val="26F471BF"/>
    <w:rsid w:val="26F840F0"/>
    <w:rsid w:val="27077869"/>
    <w:rsid w:val="272F1FA5"/>
    <w:rsid w:val="27595502"/>
    <w:rsid w:val="27C77434"/>
    <w:rsid w:val="2851457A"/>
    <w:rsid w:val="29846CFF"/>
    <w:rsid w:val="29BF34C0"/>
    <w:rsid w:val="29C315A1"/>
    <w:rsid w:val="29F3375E"/>
    <w:rsid w:val="2A274D08"/>
    <w:rsid w:val="2AF70A81"/>
    <w:rsid w:val="2BC1411D"/>
    <w:rsid w:val="2C032C6E"/>
    <w:rsid w:val="2C1520E7"/>
    <w:rsid w:val="2C6F194F"/>
    <w:rsid w:val="2CD30419"/>
    <w:rsid w:val="2CE7592D"/>
    <w:rsid w:val="2D143217"/>
    <w:rsid w:val="2E045DE4"/>
    <w:rsid w:val="2ED63ED3"/>
    <w:rsid w:val="2F873679"/>
    <w:rsid w:val="2FB5559F"/>
    <w:rsid w:val="2FED2DD4"/>
    <w:rsid w:val="2FF5077B"/>
    <w:rsid w:val="306D62B9"/>
    <w:rsid w:val="31152916"/>
    <w:rsid w:val="31570DC5"/>
    <w:rsid w:val="3210109E"/>
    <w:rsid w:val="327C6129"/>
    <w:rsid w:val="330E58C8"/>
    <w:rsid w:val="34EC5D34"/>
    <w:rsid w:val="35814314"/>
    <w:rsid w:val="35F97693"/>
    <w:rsid w:val="36EA4ABB"/>
    <w:rsid w:val="38101C2F"/>
    <w:rsid w:val="384D79A9"/>
    <w:rsid w:val="385B7548"/>
    <w:rsid w:val="385C4BC4"/>
    <w:rsid w:val="39BA6046"/>
    <w:rsid w:val="3A3A0304"/>
    <w:rsid w:val="3AE87440"/>
    <w:rsid w:val="3AED4845"/>
    <w:rsid w:val="3B301416"/>
    <w:rsid w:val="3BBD7248"/>
    <w:rsid w:val="3BC81C5E"/>
    <w:rsid w:val="3BE17790"/>
    <w:rsid w:val="3C636521"/>
    <w:rsid w:val="3D3356F8"/>
    <w:rsid w:val="3F087854"/>
    <w:rsid w:val="3F944DE1"/>
    <w:rsid w:val="3FF46A08"/>
    <w:rsid w:val="40002BD9"/>
    <w:rsid w:val="415A1636"/>
    <w:rsid w:val="41AF5247"/>
    <w:rsid w:val="41D777DD"/>
    <w:rsid w:val="429A6A15"/>
    <w:rsid w:val="431B6687"/>
    <w:rsid w:val="431D1D22"/>
    <w:rsid w:val="436F7EA2"/>
    <w:rsid w:val="43BF0B03"/>
    <w:rsid w:val="43D47D05"/>
    <w:rsid w:val="44782D86"/>
    <w:rsid w:val="44CC7F60"/>
    <w:rsid w:val="456E7D21"/>
    <w:rsid w:val="45D81064"/>
    <w:rsid w:val="45E2510A"/>
    <w:rsid w:val="468477C0"/>
    <w:rsid w:val="46984D5A"/>
    <w:rsid w:val="475C073D"/>
    <w:rsid w:val="479C583A"/>
    <w:rsid w:val="47CA16C4"/>
    <w:rsid w:val="47EB63A0"/>
    <w:rsid w:val="48000C69"/>
    <w:rsid w:val="48746978"/>
    <w:rsid w:val="48D86AB6"/>
    <w:rsid w:val="48F350D1"/>
    <w:rsid w:val="48FD379E"/>
    <w:rsid w:val="49161959"/>
    <w:rsid w:val="49444BBE"/>
    <w:rsid w:val="4AEC627C"/>
    <w:rsid w:val="4B3B20BD"/>
    <w:rsid w:val="4C2D26A8"/>
    <w:rsid w:val="4C577725"/>
    <w:rsid w:val="4C8B4FED"/>
    <w:rsid w:val="4D560717"/>
    <w:rsid w:val="4D60214F"/>
    <w:rsid w:val="4E9133C2"/>
    <w:rsid w:val="4F575483"/>
    <w:rsid w:val="50141088"/>
    <w:rsid w:val="501A2E60"/>
    <w:rsid w:val="50DF2128"/>
    <w:rsid w:val="51534636"/>
    <w:rsid w:val="51954786"/>
    <w:rsid w:val="51F83CE9"/>
    <w:rsid w:val="53AE441B"/>
    <w:rsid w:val="545F1558"/>
    <w:rsid w:val="54A26006"/>
    <w:rsid w:val="54C34539"/>
    <w:rsid w:val="54EA03CE"/>
    <w:rsid w:val="55C20305"/>
    <w:rsid w:val="56220DA3"/>
    <w:rsid w:val="56F8274C"/>
    <w:rsid w:val="57903AA7"/>
    <w:rsid w:val="57E5652D"/>
    <w:rsid w:val="583955EB"/>
    <w:rsid w:val="587F072F"/>
    <w:rsid w:val="58CF10BB"/>
    <w:rsid w:val="591405FA"/>
    <w:rsid w:val="59144987"/>
    <w:rsid w:val="59D61D64"/>
    <w:rsid w:val="59DD395F"/>
    <w:rsid w:val="5B163823"/>
    <w:rsid w:val="5BFF09A0"/>
    <w:rsid w:val="5C356B11"/>
    <w:rsid w:val="5CC4523F"/>
    <w:rsid w:val="5D215911"/>
    <w:rsid w:val="5E021BE6"/>
    <w:rsid w:val="5EAF33D1"/>
    <w:rsid w:val="5F4D50E3"/>
    <w:rsid w:val="5FEC0F44"/>
    <w:rsid w:val="602D67A3"/>
    <w:rsid w:val="618E6D50"/>
    <w:rsid w:val="6354758F"/>
    <w:rsid w:val="636447A9"/>
    <w:rsid w:val="63A5328E"/>
    <w:rsid w:val="64E979CC"/>
    <w:rsid w:val="64F11084"/>
    <w:rsid w:val="656F74E9"/>
    <w:rsid w:val="66286A90"/>
    <w:rsid w:val="66386D0A"/>
    <w:rsid w:val="66881DB6"/>
    <w:rsid w:val="67862898"/>
    <w:rsid w:val="67A76795"/>
    <w:rsid w:val="682B3AE8"/>
    <w:rsid w:val="687C29B6"/>
    <w:rsid w:val="68CA09A6"/>
    <w:rsid w:val="695D5355"/>
    <w:rsid w:val="69C54215"/>
    <w:rsid w:val="69F820EF"/>
    <w:rsid w:val="6B797260"/>
    <w:rsid w:val="6BD23E1E"/>
    <w:rsid w:val="6BE87661"/>
    <w:rsid w:val="6D483A2C"/>
    <w:rsid w:val="6D5279A0"/>
    <w:rsid w:val="6DC665B3"/>
    <w:rsid w:val="6DF20A50"/>
    <w:rsid w:val="6E42447E"/>
    <w:rsid w:val="6E590176"/>
    <w:rsid w:val="6E9D3265"/>
    <w:rsid w:val="6EBF7AA2"/>
    <w:rsid w:val="6ECE3FBF"/>
    <w:rsid w:val="6FB74504"/>
    <w:rsid w:val="6FC82C76"/>
    <w:rsid w:val="7050692D"/>
    <w:rsid w:val="706A656B"/>
    <w:rsid w:val="708A6741"/>
    <w:rsid w:val="71634B1F"/>
    <w:rsid w:val="71E60A7F"/>
    <w:rsid w:val="73133FC0"/>
    <w:rsid w:val="735B3D52"/>
    <w:rsid w:val="73C03096"/>
    <w:rsid w:val="741844E7"/>
    <w:rsid w:val="753826B8"/>
    <w:rsid w:val="75FB171A"/>
    <w:rsid w:val="76B54475"/>
    <w:rsid w:val="77517C87"/>
    <w:rsid w:val="7776123A"/>
    <w:rsid w:val="78B42A9B"/>
    <w:rsid w:val="796A59C7"/>
    <w:rsid w:val="79D836D1"/>
    <w:rsid w:val="7ADB1BEC"/>
    <w:rsid w:val="7AEA7013"/>
    <w:rsid w:val="7BE7361F"/>
    <w:rsid w:val="7C814C99"/>
    <w:rsid w:val="7CC752E0"/>
    <w:rsid w:val="7DDF5292"/>
    <w:rsid w:val="7E1310AB"/>
    <w:rsid w:val="7E485925"/>
    <w:rsid w:val="7E8069D2"/>
    <w:rsid w:val="7EA877E8"/>
    <w:rsid w:val="9B970E13"/>
    <w:rsid w:val="AD17D3D0"/>
    <w:rsid w:val="DFFBCB50"/>
    <w:rsid w:val="EFFD4777"/>
    <w:rsid w:val="FBEAC922"/>
    <w:rsid w:val="FBFE164D"/>
    <w:rsid w:val="FC71BEBE"/>
    <w:rsid w:val="FDBCF25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2"/>
    <w:qFormat/>
    <w:uiPriority w:val="0"/>
    <w:pPr>
      <w:shd w:val="clear" w:color="auto" w:fill="000080"/>
    </w:pPr>
  </w:style>
  <w:style w:type="paragraph" w:styleId="19">
    <w:name w:val="annotation text"/>
    <w:basedOn w:val="1"/>
    <w:link w:val="93"/>
    <w:qFormat/>
    <w:uiPriority w:val="99"/>
    <w:pPr>
      <w:jc w:val="left"/>
    </w:pPr>
  </w:style>
  <w:style w:type="paragraph" w:styleId="20">
    <w:name w:val="Salutation"/>
    <w:basedOn w:val="1"/>
    <w:next w:val="1"/>
    <w:link w:val="94"/>
    <w:qFormat/>
    <w:uiPriority w:val="0"/>
    <w:rPr>
      <w:rFonts w:ascii="仿宋_GB2312" w:eastAsia="仿宋_GB2312"/>
      <w:sz w:val="28"/>
      <w:szCs w:val="20"/>
    </w:rPr>
  </w:style>
  <w:style w:type="paragraph" w:styleId="21">
    <w:name w:val="Body Text 3"/>
    <w:basedOn w:val="1"/>
    <w:link w:val="95"/>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113"/>
    <w:qFormat/>
    <w:uiPriority w:val="0"/>
    <w:pPr>
      <w:ind w:firstLine="420"/>
    </w:pPr>
    <w:rPr>
      <w:rFonts w:hAnsi="Calibri" w:cs="Times New Roman"/>
      <w:snapToGrid/>
      <w:szCs w:val="20"/>
    </w:rPr>
  </w:style>
  <w:style w:type="paragraph" w:styleId="25">
    <w:name w:val="toc 6"/>
    <w:basedOn w:val="1"/>
    <w:next w:val="1"/>
    <w:qFormat/>
    <w:uiPriority w:val="39"/>
    <w:pPr>
      <w:ind w:left="2100" w:leftChars="1000"/>
    </w:pPr>
  </w:style>
  <w:style w:type="paragraph" w:styleId="26">
    <w:name w:val="Body Text Indent"/>
    <w:basedOn w:val="1"/>
    <w:next w:val="27"/>
    <w:link w:val="81"/>
    <w:qFormat/>
    <w:uiPriority w:val="0"/>
    <w:pPr>
      <w:spacing w:line="480" w:lineRule="exact"/>
      <w:ind w:firstLine="480" w:firstLineChars="200"/>
    </w:pPr>
    <w:rPr>
      <w:rFonts w:ascii="宋体" w:hAnsi="宋体"/>
      <w:sz w:val="24"/>
    </w:rPr>
  </w:style>
  <w:style w:type="paragraph" w:styleId="27">
    <w:name w:val="Body Text First Indent 2"/>
    <w:basedOn w:val="26"/>
    <w:link w:val="11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39"/>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next w:val="36"/>
    <w:link w:val="98"/>
    <w:qFormat/>
    <w:uiPriority w:val="0"/>
    <w:rPr>
      <w:rFonts w:ascii="宋体" w:hAnsi="Courier New" w:cs="Arial"/>
      <w:snapToGrid w:val="0"/>
      <w:szCs w:val="21"/>
    </w:rPr>
  </w:style>
  <w:style w:type="paragraph" w:styleId="36">
    <w:name w:val="toc 2"/>
    <w:basedOn w:val="1"/>
    <w:next w:val="1"/>
    <w:qFormat/>
    <w:uiPriority w:val="39"/>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39"/>
    <w:pPr>
      <w:ind w:left="2940" w:leftChars="1400"/>
    </w:pPr>
  </w:style>
  <w:style w:type="paragraph" w:styleId="39">
    <w:name w:val="Date"/>
    <w:basedOn w:val="1"/>
    <w:next w:val="1"/>
    <w:link w:val="99"/>
    <w:qFormat/>
    <w:uiPriority w:val="0"/>
    <w:pPr>
      <w:ind w:left="100" w:leftChars="2500"/>
    </w:pPr>
    <w:rPr>
      <w:rFonts w:ascii="宋体"/>
      <w:sz w:val="24"/>
      <w:szCs w:val="21"/>
      <w:lang w:val="zh-CN"/>
    </w:rPr>
  </w:style>
  <w:style w:type="paragraph" w:styleId="40">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1">
    <w:name w:val="endnote text"/>
    <w:basedOn w:val="1"/>
    <w:link w:val="101"/>
    <w:qFormat/>
    <w:uiPriority w:val="0"/>
    <w:rPr>
      <w:lang w:val="zh-CN"/>
    </w:rPr>
  </w:style>
  <w:style w:type="paragraph" w:styleId="42">
    <w:name w:val="Balloon Text"/>
    <w:basedOn w:val="1"/>
    <w:link w:val="102"/>
    <w:qFormat/>
    <w:uiPriority w:val="99"/>
    <w:rPr>
      <w:sz w:val="18"/>
      <w:szCs w:val="18"/>
    </w:rPr>
  </w:style>
  <w:style w:type="paragraph" w:styleId="43">
    <w:name w:val="footer"/>
    <w:basedOn w:val="1"/>
    <w:link w:val="103"/>
    <w:qFormat/>
    <w:uiPriority w:val="99"/>
    <w:pPr>
      <w:tabs>
        <w:tab w:val="center" w:pos="4153"/>
        <w:tab w:val="right" w:pos="8306"/>
      </w:tabs>
      <w:snapToGrid w:val="0"/>
      <w:jc w:val="left"/>
    </w:pPr>
    <w:rPr>
      <w:sz w:val="18"/>
      <w:szCs w:val="18"/>
    </w:rPr>
  </w:style>
  <w:style w:type="paragraph" w:styleId="44">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style>
  <w:style w:type="paragraph" w:styleId="47">
    <w:name w:val="toc 4"/>
    <w:basedOn w:val="1"/>
    <w:next w:val="1"/>
    <w:qFormat/>
    <w:uiPriority w:val="39"/>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6"/>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8"/>
    <w:qFormat/>
    <w:uiPriority w:val="0"/>
    <w:pPr>
      <w:spacing w:line="360" w:lineRule="auto"/>
      <w:ind w:firstLine="420"/>
    </w:pPr>
    <w:rPr>
      <w:sz w:val="24"/>
      <w:szCs w:val="20"/>
    </w:rPr>
  </w:style>
  <w:style w:type="paragraph" w:styleId="56">
    <w:name w:val="table of figures"/>
    <w:basedOn w:val="1"/>
    <w:next w:val="1"/>
    <w:qFormat/>
    <w:uiPriority w:val="99"/>
    <w:pPr>
      <w:adjustRightInd/>
      <w:spacing w:line="360" w:lineRule="auto"/>
    </w:pPr>
    <w:rPr>
      <w:rFonts w:ascii="Arial" w:hAnsi="Arial" w:cs="宋体"/>
      <w:sz w:val="24"/>
      <w:szCs w:val="20"/>
    </w:rPr>
  </w:style>
  <w:style w:type="paragraph" w:styleId="57">
    <w:name w:val="toc 9"/>
    <w:basedOn w:val="1"/>
    <w:next w:val="1"/>
    <w:qFormat/>
    <w:uiPriority w:val="39"/>
    <w:pPr>
      <w:ind w:left="3360" w:leftChars="1600"/>
    </w:pPr>
  </w:style>
  <w:style w:type="paragraph" w:styleId="58">
    <w:name w:val="Body Text 2"/>
    <w:basedOn w:val="1"/>
    <w:link w:val="109"/>
    <w:qFormat/>
    <w:uiPriority w:val="0"/>
    <w:pPr>
      <w:spacing w:after="120" w:line="480" w:lineRule="auto"/>
    </w:pPr>
  </w:style>
  <w:style w:type="paragraph" w:styleId="59">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12"/>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paragraph" w:customStyle="1" w:styleId="80">
    <w:name w:val="表格文字"/>
    <w:basedOn w:val="35"/>
    <w:next w:val="23"/>
    <w:qFormat/>
    <w:uiPriority w:val="0"/>
    <w:pPr>
      <w:adjustRightInd/>
      <w:ind w:firstLine="200" w:firstLineChars="200"/>
    </w:pPr>
    <w:rPr>
      <w:rFonts w:ascii="Arial" w:hAnsi="Arial"/>
      <w:spacing w:val="-5"/>
      <w:kern w:val="0"/>
      <w:sz w:val="24"/>
      <w:szCs w:val="20"/>
    </w:rPr>
  </w:style>
  <w:style w:type="character" w:customStyle="1" w:styleId="81">
    <w:name w:val="正文文本缩进 字符2"/>
    <w:link w:val="26"/>
    <w:qFormat/>
    <w:uiPriority w:val="0"/>
    <w:rPr>
      <w:rFonts w:ascii="宋体" w:hAnsi="宋体"/>
      <w:kern w:val="2"/>
      <w:sz w:val="24"/>
      <w:szCs w:val="24"/>
    </w:rPr>
  </w:style>
  <w:style w:type="character" w:customStyle="1" w:styleId="82">
    <w:name w:val="标题 1 字符1"/>
    <w:link w:val="2"/>
    <w:qFormat/>
    <w:uiPriority w:val="0"/>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0"/>
    <w:link w:val="4"/>
    <w:qFormat/>
    <w:uiPriority w:val="0"/>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
    <w:link w:val="7"/>
    <w:qFormat/>
    <w:uiPriority w:val="0"/>
    <w:rPr>
      <w:b/>
      <w:bCs/>
      <w:kern w:val="2"/>
      <w:sz w:val="28"/>
      <w:szCs w:val="28"/>
    </w:rPr>
  </w:style>
  <w:style w:type="character" w:customStyle="1" w:styleId="87">
    <w:name w:val="标题 6 字符"/>
    <w:link w:val="8"/>
    <w:qFormat/>
    <w:uiPriority w:val="0"/>
    <w:rPr>
      <w:rFonts w:ascii="Arial" w:hAnsi="Arial" w:eastAsia="黑体"/>
      <w:b/>
      <w:bCs/>
      <w:kern w:val="2"/>
      <w:sz w:val="24"/>
      <w:szCs w:val="24"/>
    </w:rPr>
  </w:style>
  <w:style w:type="character" w:customStyle="1" w:styleId="88">
    <w:name w:val="标题 7 字符"/>
    <w:link w:val="9"/>
    <w:qFormat/>
    <w:uiPriority w:val="0"/>
    <w:rPr>
      <w:b/>
      <w:bCs/>
      <w:kern w:val="2"/>
      <w:sz w:val="24"/>
      <w:szCs w:val="24"/>
    </w:rPr>
  </w:style>
  <w:style w:type="character" w:customStyle="1" w:styleId="89">
    <w:name w:val="标题 8 字符"/>
    <w:link w:val="10"/>
    <w:qFormat/>
    <w:uiPriority w:val="0"/>
    <w:rPr>
      <w:rFonts w:ascii="Arial" w:hAnsi="Arial" w:eastAsia="黑体"/>
      <w:kern w:val="2"/>
      <w:sz w:val="24"/>
      <w:szCs w:val="24"/>
    </w:rPr>
  </w:style>
  <w:style w:type="character" w:customStyle="1" w:styleId="90">
    <w:name w:val="标题 9 字符"/>
    <w:link w:val="11"/>
    <w:qFormat/>
    <w:uiPriority w:val="0"/>
    <w:rPr>
      <w:rFonts w:ascii="Arial" w:hAnsi="Arial" w:eastAsia="黑体"/>
      <w:kern w:val="2"/>
      <w:sz w:val="21"/>
      <w:szCs w:val="21"/>
    </w:rPr>
  </w:style>
  <w:style w:type="character" w:customStyle="1" w:styleId="91">
    <w:name w:val="题注 字符"/>
    <w:link w:val="16"/>
    <w:qFormat/>
    <w:uiPriority w:val="35"/>
    <w:rPr>
      <w:b/>
      <w:kern w:val="2"/>
      <w:sz w:val="28"/>
    </w:rPr>
  </w:style>
  <w:style w:type="character" w:customStyle="1" w:styleId="92">
    <w:name w:val="文档结构图 字符"/>
    <w:link w:val="18"/>
    <w:qFormat/>
    <w:uiPriority w:val="0"/>
    <w:rPr>
      <w:kern w:val="2"/>
      <w:sz w:val="21"/>
      <w:szCs w:val="24"/>
      <w:shd w:val="clear" w:color="auto" w:fill="000080"/>
    </w:rPr>
  </w:style>
  <w:style w:type="character" w:customStyle="1" w:styleId="93">
    <w:name w:val="批注文字 字符1"/>
    <w:link w:val="19"/>
    <w:qFormat/>
    <w:uiPriority w:val="0"/>
    <w:rPr>
      <w:kern w:val="2"/>
      <w:sz w:val="21"/>
      <w:szCs w:val="24"/>
    </w:rPr>
  </w:style>
  <w:style w:type="character" w:customStyle="1" w:styleId="94">
    <w:name w:val="称呼 字符"/>
    <w:link w:val="20"/>
    <w:qFormat/>
    <w:uiPriority w:val="0"/>
    <w:rPr>
      <w:rFonts w:ascii="仿宋_GB2312" w:eastAsia="仿宋_GB2312"/>
      <w:kern w:val="2"/>
      <w:sz w:val="28"/>
    </w:rPr>
  </w:style>
  <w:style w:type="character" w:customStyle="1" w:styleId="95">
    <w:name w:val="正文文本 3 字符"/>
    <w:link w:val="21"/>
    <w:qFormat/>
    <w:uiPriority w:val="0"/>
    <w:rPr>
      <w:kern w:val="2"/>
      <w:sz w:val="21"/>
    </w:rPr>
  </w:style>
  <w:style w:type="character" w:customStyle="1" w:styleId="9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7">
    <w:name w:val="HTML 地址 字符"/>
    <w:link w:val="32"/>
    <w:qFormat/>
    <w:uiPriority w:val="0"/>
    <w:rPr>
      <w:rFonts w:ascii="宋体" w:hAnsi="宋体"/>
      <w:i/>
      <w:iCs/>
      <w:sz w:val="24"/>
      <w:szCs w:val="24"/>
    </w:rPr>
  </w:style>
  <w:style w:type="character" w:customStyle="1" w:styleId="98">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99">
    <w:name w:val="日期 字符"/>
    <w:link w:val="39"/>
    <w:qFormat/>
    <w:uiPriority w:val="0"/>
    <w:rPr>
      <w:rFonts w:ascii="宋体"/>
      <w:kern w:val="2"/>
      <w:sz w:val="24"/>
      <w:szCs w:val="21"/>
      <w:lang w:val="zh-CN"/>
    </w:rPr>
  </w:style>
  <w:style w:type="character" w:customStyle="1" w:styleId="100">
    <w:name w:val="正文文本缩进 2 字符"/>
    <w:link w:val="40"/>
    <w:qFormat/>
    <w:uiPriority w:val="0"/>
    <w:rPr>
      <w:rFonts w:ascii="宋体"/>
      <w:sz w:val="28"/>
    </w:rPr>
  </w:style>
  <w:style w:type="character" w:customStyle="1" w:styleId="101">
    <w:name w:val="尾注文本 字符"/>
    <w:link w:val="41"/>
    <w:qFormat/>
    <w:uiPriority w:val="0"/>
    <w:rPr>
      <w:kern w:val="2"/>
      <w:sz w:val="21"/>
      <w:szCs w:val="24"/>
      <w:lang w:val="zh-CN"/>
    </w:rPr>
  </w:style>
  <w:style w:type="character" w:customStyle="1" w:styleId="102">
    <w:name w:val="批注框文本 字符1"/>
    <w:link w:val="42"/>
    <w:qFormat/>
    <w:uiPriority w:val="99"/>
    <w:rPr>
      <w:kern w:val="2"/>
      <w:sz w:val="18"/>
      <w:szCs w:val="18"/>
    </w:rPr>
  </w:style>
  <w:style w:type="character" w:customStyle="1" w:styleId="103">
    <w:name w:val="页脚 字符2"/>
    <w:link w:val="43"/>
    <w:qFormat/>
    <w:uiPriority w:val="99"/>
    <w:rPr>
      <w:kern w:val="2"/>
      <w:sz w:val="18"/>
      <w:szCs w:val="18"/>
    </w:rPr>
  </w:style>
  <w:style w:type="character" w:customStyle="1" w:styleId="104">
    <w:name w:val="页眉 字符2"/>
    <w:link w:val="44"/>
    <w:qFormat/>
    <w:uiPriority w:val="99"/>
    <w:rPr>
      <w:kern w:val="2"/>
      <w:sz w:val="18"/>
      <w:szCs w:val="18"/>
    </w:rPr>
  </w:style>
  <w:style w:type="character" w:customStyle="1" w:styleId="105">
    <w:name w:val="签名 字符"/>
    <w:link w:val="45"/>
    <w:qFormat/>
    <w:uiPriority w:val="0"/>
    <w:rPr>
      <w:rFonts w:eastAsia="仿宋_GB2312"/>
      <w:sz w:val="24"/>
    </w:rPr>
  </w:style>
  <w:style w:type="character" w:customStyle="1" w:styleId="106">
    <w:name w:val="副标题 字符"/>
    <w:link w:val="50"/>
    <w:qFormat/>
    <w:uiPriority w:val="11"/>
    <w:rPr>
      <w:rFonts w:ascii="Arial" w:hAnsi="Arial" w:eastAsia="隶书"/>
      <w:b/>
      <w:bCs/>
      <w:kern w:val="28"/>
      <w:sz w:val="44"/>
      <w:szCs w:val="32"/>
      <w:lang w:val="en-US" w:eastAsia="zh-CN" w:bidi="ar-SA"/>
    </w:rPr>
  </w:style>
  <w:style w:type="character" w:customStyle="1" w:styleId="107">
    <w:name w:val="脚注文本 字符"/>
    <w:link w:val="53"/>
    <w:qFormat/>
    <w:uiPriority w:val="0"/>
    <w:rPr>
      <w:color w:val="0000FF"/>
      <w:sz w:val="21"/>
    </w:rPr>
  </w:style>
  <w:style w:type="character" w:customStyle="1" w:styleId="108">
    <w:name w:val="正文文本缩进 3 字符"/>
    <w:link w:val="55"/>
    <w:qFormat/>
    <w:uiPriority w:val="0"/>
    <w:rPr>
      <w:kern w:val="2"/>
      <w:sz w:val="24"/>
    </w:rPr>
  </w:style>
  <w:style w:type="character" w:customStyle="1" w:styleId="109">
    <w:name w:val="正文文本 2 字符1"/>
    <w:link w:val="58"/>
    <w:qFormat/>
    <w:uiPriority w:val="0"/>
    <w:rPr>
      <w:kern w:val="2"/>
      <w:sz w:val="21"/>
      <w:szCs w:val="24"/>
    </w:rPr>
  </w:style>
  <w:style w:type="character" w:customStyle="1" w:styleId="110">
    <w:name w:val="HTML 预设格式 字符"/>
    <w:link w:val="59"/>
    <w:qFormat/>
    <w:uiPriority w:val="0"/>
    <w:rPr>
      <w:rFonts w:ascii="黑体" w:hAnsi="Courier New" w:eastAsia="黑体"/>
    </w:rPr>
  </w:style>
  <w:style w:type="character" w:customStyle="1" w:styleId="111">
    <w:name w:val="标题 字符"/>
    <w:link w:val="61"/>
    <w:qFormat/>
    <w:uiPriority w:val="10"/>
    <w:rPr>
      <w:b/>
      <w:sz w:val="24"/>
      <w:lang w:val="en-GB"/>
    </w:rPr>
  </w:style>
  <w:style w:type="character" w:customStyle="1" w:styleId="112">
    <w:name w:val="批注主题 字符"/>
    <w:link w:val="62"/>
    <w:qFormat/>
    <w:uiPriority w:val="0"/>
    <w:rPr>
      <w:b/>
      <w:bCs/>
      <w:kern w:val="2"/>
      <w:sz w:val="21"/>
      <w:szCs w:val="24"/>
    </w:rPr>
  </w:style>
  <w:style w:type="character" w:customStyle="1" w:styleId="113">
    <w:name w:val="正文文本首行缩进 字符"/>
    <w:link w:val="24"/>
    <w:qFormat/>
    <w:uiPriority w:val="0"/>
    <w:rPr>
      <w:rFonts w:ascii="宋体"/>
      <w:kern w:val="2"/>
      <w:sz w:val="24"/>
      <w:lang w:val="zh-CN"/>
    </w:rPr>
  </w:style>
  <w:style w:type="character" w:customStyle="1" w:styleId="114">
    <w:name w:val="正文文本首行缩进 2 字符"/>
    <w:link w:val="27"/>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_4222b57e-8f4c-45fb-b16d-b8ed166ff2c9"/>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_2d03666e-c470-41f7-836f-f20204240360"/>
    <w:qFormat/>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0"/>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3"/>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0"/>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0"/>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_20b746e8-c415-4ffd-81e8-362a1ac9762e"/>
    <w:qFormat/>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6"/>
    <w:link w:val="32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basedOn w:val="70"/>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1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99"/>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34"/>
    <w:rPr>
      <w:rFonts w:eastAsia="楷体_GB2312" w:cs="Lucida Sans"/>
      <w:kern w:val="2"/>
      <w:sz w:val="24"/>
      <w:szCs w:val="24"/>
      <w:lang w:val="en-US" w:eastAsia="zh-CN" w:bidi="ar-SA"/>
    </w:rPr>
  </w:style>
  <w:style w:type="character" w:customStyle="1" w:styleId="358">
    <w:name w:val="正文文本缩进 3 Char1"/>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basedOn w:val="70"/>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link w:val="465"/>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5">
    <w:name w:val="标书标题2 Char"/>
    <w:basedOn w:val="232"/>
    <w:link w:val="464"/>
    <w:qFormat/>
    <w:uiPriority w:val="0"/>
    <w:rPr>
      <w:rFonts w:ascii="Arial Narrow" w:hAnsi="Arial Narrow" w:eastAsia="仿宋_GB2312"/>
      <w:bCs/>
      <w:snapToGrid w:val="0"/>
      <w:kern w:val="2"/>
      <w:sz w:val="32"/>
      <w:lang w:val="en-US" w:eastAsia="zh-CN"/>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79"/>
    <w:link w:val="4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78">
    <w:name w:val="4级标题 Char"/>
    <w:link w:val="477"/>
    <w:qFormat/>
    <w:uiPriority w:val="0"/>
    <w:rPr>
      <w:rFonts w:ascii="黑体" w:hAnsi="黑体" w:eastAsia="黑体"/>
      <w:sz w:val="28"/>
      <w:szCs w:val="24"/>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487"/>
    <w:qFormat/>
    <w:uiPriority w:val="1"/>
    <w:rPr>
      <w:szCs w:val="22"/>
    </w:rPr>
  </w:style>
  <w:style w:type="character" w:customStyle="1" w:styleId="487">
    <w:name w:val="无间隔 字符"/>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99"/>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6"/>
    <w:next w:val="25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6"/>
    <w:next w:val="256"/>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link w:val="633"/>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3">
    <w:name w:val="标书标题4 Char"/>
    <w:basedOn w:val="144"/>
    <w:link w:val="632"/>
    <w:qFormat/>
    <w:uiPriority w:val="0"/>
    <w:rPr>
      <w:rFonts w:ascii="Arial Narrow" w:hAnsi="Arial Narrow" w:eastAsia="仿宋_GB2312"/>
      <w:color w:val="000000"/>
      <w:kern w:val="2"/>
      <w:sz w:val="28"/>
      <w:szCs w:val="32"/>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link w:val="72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29">
    <w:name w:val="样式1 Char"/>
    <w:link w:val="728"/>
    <w:qFormat/>
    <w:uiPriority w:val="0"/>
    <w:rPr>
      <w:rFonts w:ascii="宋体" w:hAnsi="宋体"/>
      <w:sz w:val="24"/>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99"/>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4"/>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59"/>
    <w:next w:val="644"/>
    <w:qFormat/>
    <w:uiPriority w:val="0"/>
    <w:pPr>
      <w:tabs>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7"/>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8"/>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6"/>
    <w:link w:val="886"/>
    <w:qFormat/>
    <w:uiPriority w:val="0"/>
    <w:pPr>
      <w:outlineLvl w:val="2"/>
    </w:pPr>
  </w:style>
  <w:style w:type="character" w:customStyle="1" w:styleId="886">
    <w:name w:val="3级标题 Char"/>
    <w:link w:val="885"/>
    <w:qFormat/>
    <w:uiPriority w:val="0"/>
    <w:rPr>
      <w:rFonts w:eastAsia="仿宋"/>
      <w:b/>
      <w:kern w:val="2"/>
      <w:sz w:val="30"/>
      <w:szCs w:val="22"/>
    </w:r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link w:val="890"/>
    <w:qFormat/>
    <w:uiPriority w:val="0"/>
    <w:pPr>
      <w:adjustRightInd/>
      <w:spacing w:line="360" w:lineRule="auto"/>
      <w:ind w:firstLine="200" w:firstLineChars="200"/>
    </w:pPr>
    <w:rPr>
      <w:rFonts w:eastAsia="仿宋_GB2312"/>
      <w:sz w:val="28"/>
      <w:szCs w:val="21"/>
    </w:rPr>
  </w:style>
  <w:style w:type="character" w:customStyle="1" w:styleId="890">
    <w:name w:val="GP正文(首行缩进) Char Char"/>
    <w:link w:val="889"/>
    <w:qFormat/>
    <w:uiPriority w:val="0"/>
    <w:rPr>
      <w:rFonts w:eastAsia="仿宋_GB2312"/>
      <w:kern w:val="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link w:val="89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898">
    <w:name w:val="标书标题3 Char"/>
    <w:basedOn w:val="84"/>
    <w:link w:val="897"/>
    <w:qFormat/>
    <w:uiPriority w:val="0"/>
    <w:rPr>
      <w:rFonts w:ascii="Arial Narrow" w:hAnsi="Arial Narrow" w:eastAsia="仿宋_GB2312"/>
      <w:color w:val="000000"/>
      <w:kern w:val="2"/>
      <w:sz w:val="28"/>
      <w:szCs w:val="32"/>
    </w:rPr>
  </w:style>
  <w:style w:type="paragraph" w:customStyle="1" w:styleId="899">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4"/>
    <w:qFormat/>
    <w:uiPriority w:val="0"/>
    <w:rPr>
      <w:b w:val="0"/>
      <w:sz w:val="20"/>
    </w:rPr>
  </w:style>
  <w:style w:type="paragraph" w:customStyle="1" w:styleId="90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link w:val="904"/>
    <w:qFormat/>
    <w:uiPriority w:val="0"/>
    <w:pPr>
      <w:tabs>
        <w:tab w:val="left" w:pos="780"/>
      </w:tabs>
      <w:adjustRightInd/>
      <w:spacing w:line="360" w:lineRule="auto"/>
      <w:ind w:left="200" w:leftChars="200" w:firstLine="200" w:firstLineChars="200"/>
    </w:pPr>
    <w:rPr>
      <w:sz w:val="24"/>
    </w:rPr>
  </w:style>
  <w:style w:type="character" w:customStyle="1" w:styleId="904">
    <w:name w:val="标准正文 Char"/>
    <w:link w:val="903"/>
    <w:qFormat/>
    <w:uiPriority w:val="0"/>
    <w:rPr>
      <w:kern w:val="2"/>
      <w:sz w:val="24"/>
      <w:szCs w:val="24"/>
    </w:rPr>
  </w:style>
  <w:style w:type="paragraph" w:customStyle="1" w:styleId="905">
    <w:name w:val="数字标题5"/>
    <w:basedOn w:val="7"/>
    <w:next w:val="1"/>
    <w:qFormat/>
    <w:uiPriority w:val="0"/>
    <w:pPr>
      <w:tabs>
        <w:tab w:val="left" w:pos="1080"/>
      </w:tabs>
      <w:ind w:left="1080" w:hanging="1080"/>
    </w:pPr>
  </w:style>
  <w:style w:type="paragraph" w:customStyle="1" w:styleId="906">
    <w:name w:val="数字标题1"/>
    <w:basedOn w:val="2"/>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4"/>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5"/>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79"/>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0"/>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paragraph" w:customStyle="1" w:styleId="971">
    <w:name w:val="表格正文"/>
    <w:basedOn w:val="1"/>
    <w:qFormat/>
    <w:uiPriority w:val="0"/>
    <w:pPr>
      <w:widowControl/>
      <w:jc w:val="center"/>
    </w:pPr>
    <w:rPr>
      <w:rFonts w:hint="eastAsia" w:ascii="宋体" w:hAnsi="宋体"/>
      <w:color w:val="000000"/>
      <w:kern w:val="0"/>
      <w:szCs w:val="21"/>
    </w:rPr>
  </w:style>
  <w:style w:type="paragraph" w:customStyle="1" w:styleId="972">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3">
    <w:name w:val="DH 正文 Char"/>
    <w:link w:val="974"/>
    <w:qFormat/>
    <w:uiPriority w:val="99"/>
    <w:rPr>
      <w:rFonts w:ascii="宋体" w:cs="宋体"/>
      <w:sz w:val="24"/>
      <w:szCs w:val="24"/>
    </w:rPr>
  </w:style>
  <w:style w:type="paragraph" w:customStyle="1" w:styleId="974">
    <w:name w:val="DH 正文"/>
    <w:basedOn w:val="1"/>
    <w:link w:val="973"/>
    <w:qFormat/>
    <w:uiPriority w:val="99"/>
    <w:pPr>
      <w:adjustRightInd/>
      <w:spacing w:line="360" w:lineRule="auto"/>
      <w:ind w:firstLine="200" w:firstLineChars="200"/>
    </w:pPr>
    <w:rPr>
      <w:rFonts w:ascii="宋体" w:cs="宋体"/>
      <w:kern w:val="0"/>
      <w:sz w:val="24"/>
    </w:rPr>
  </w:style>
  <w:style w:type="paragraph" w:customStyle="1" w:styleId="975">
    <w:name w:val="DH 图片"/>
    <w:basedOn w:val="1"/>
    <w:next w:val="1"/>
    <w:link w:val="976"/>
    <w:qFormat/>
    <w:uiPriority w:val="0"/>
    <w:pPr>
      <w:adjustRightInd/>
      <w:spacing w:line="360" w:lineRule="auto"/>
      <w:jc w:val="center"/>
    </w:pPr>
    <w:rPr>
      <w:rFonts w:cs="宋体"/>
      <w:b/>
      <w:kern w:val="44"/>
      <w:sz w:val="44"/>
      <w:szCs w:val="44"/>
    </w:rPr>
  </w:style>
  <w:style w:type="character" w:customStyle="1" w:styleId="976">
    <w:name w:val="DH 图片 字符"/>
    <w:basedOn w:val="70"/>
    <w:link w:val="975"/>
    <w:qFormat/>
    <w:uiPriority w:val="0"/>
    <w:rPr>
      <w:rFonts w:cs="宋体"/>
      <w:b/>
      <w:kern w:val="44"/>
      <w:sz w:val="44"/>
      <w:szCs w:val="44"/>
    </w:rPr>
  </w:style>
  <w:style w:type="character" w:customStyle="1" w:styleId="977">
    <w:name w:val="正文文本缩进 字符1"/>
    <w:basedOn w:val="70"/>
    <w:qFormat/>
    <w:uiPriority w:val="0"/>
    <w:rPr>
      <w:rFonts w:ascii="Calibri" w:hAnsi="Calibri" w:eastAsia="宋体" w:cs="宋体"/>
      <w:kern w:val="2"/>
      <w:sz w:val="21"/>
      <w:szCs w:val="24"/>
    </w:rPr>
  </w:style>
  <w:style w:type="paragraph" w:customStyle="1" w:styleId="978">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79">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0">
    <w:name w:val="CM51"/>
    <w:basedOn w:val="256"/>
    <w:next w:val="256"/>
    <w:qFormat/>
    <w:uiPriority w:val="0"/>
    <w:pPr>
      <w:spacing w:after="103"/>
    </w:pPr>
    <w:rPr>
      <w:rFonts w:ascii="黑体" w:hAnsi="Calibri" w:eastAsia="黑体" w:cs="Times New Roman"/>
      <w:color w:val="auto"/>
      <w:kern w:val="2"/>
    </w:rPr>
  </w:style>
  <w:style w:type="paragraph" w:customStyle="1" w:styleId="981">
    <w:name w:val="标题6"/>
    <w:basedOn w:val="8"/>
    <w:next w:val="1"/>
    <w:link w:val="982"/>
    <w:qFormat/>
    <w:uiPriority w:val="0"/>
    <w:pPr>
      <w:tabs>
        <w:tab w:val="clear" w:pos="1152"/>
      </w:tabs>
      <w:adjustRightInd/>
    </w:pPr>
    <w:rPr>
      <w:rFonts w:cs="宋体"/>
      <w:szCs w:val="20"/>
    </w:rPr>
  </w:style>
  <w:style w:type="character" w:customStyle="1" w:styleId="982">
    <w:name w:val="标题6 Char"/>
    <w:link w:val="981"/>
    <w:qFormat/>
    <w:uiPriority w:val="0"/>
    <w:rPr>
      <w:rFonts w:ascii="Arial" w:hAnsi="Arial" w:eastAsia="黑体" w:cs="宋体"/>
      <w:b/>
      <w:bCs/>
      <w:kern w:val="2"/>
      <w:sz w:val="24"/>
    </w:rPr>
  </w:style>
  <w:style w:type="paragraph" w:customStyle="1" w:styleId="983">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4">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5">
    <w:name w:val="标题9"/>
    <w:basedOn w:val="11"/>
    <w:next w:val="1"/>
    <w:qFormat/>
    <w:uiPriority w:val="0"/>
    <w:pPr>
      <w:tabs>
        <w:tab w:val="clear" w:pos="1584"/>
      </w:tabs>
      <w:adjustRightInd/>
    </w:pPr>
    <w:rPr>
      <w:rFonts w:ascii="Cambria" w:hAnsi="Cambria" w:eastAsia="宋体"/>
      <w:lang w:eastAsia="en-US"/>
    </w:rPr>
  </w:style>
  <w:style w:type="paragraph" w:customStyle="1" w:styleId="986">
    <w:name w:val="正文黑体"/>
    <w:basedOn w:val="879"/>
    <w:qFormat/>
    <w:uiPriority w:val="0"/>
    <w:pPr>
      <w:ind w:firstLine="480"/>
    </w:pPr>
    <w:rPr>
      <w:rFonts w:ascii="黑体" w:hAnsi="黑体" w:eastAsia="黑体"/>
    </w:rPr>
  </w:style>
  <w:style w:type="paragraph" w:customStyle="1" w:styleId="987">
    <w:name w:val="样式 标题6 + 左"/>
    <w:basedOn w:val="981"/>
    <w:qFormat/>
    <w:uiPriority w:val="0"/>
    <w:pPr>
      <w:spacing w:line="319" w:lineRule="auto"/>
      <w:jc w:val="left"/>
    </w:pPr>
  </w:style>
  <w:style w:type="paragraph" w:customStyle="1" w:styleId="988">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89">
    <w:name w:val="样式 标题8 + 段前: 0.5 行 段后: 0.5 行"/>
    <w:basedOn w:val="984"/>
    <w:next w:val="1"/>
    <w:qFormat/>
    <w:uiPriority w:val="0"/>
    <w:pPr>
      <w:ind w:firstLine="0"/>
    </w:pPr>
    <w:rPr>
      <w:rFonts w:cs="宋体"/>
    </w:rPr>
  </w:style>
  <w:style w:type="paragraph" w:customStyle="1" w:styleId="990">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1">
    <w:name w:val="样式 标题 9 +"/>
    <w:basedOn w:val="985"/>
    <w:qFormat/>
    <w:uiPriority w:val="0"/>
    <w:pPr/>
  </w:style>
  <w:style w:type="character" w:customStyle="1" w:styleId="992">
    <w:name w:val="内容文本 Char"/>
    <w:link w:val="993"/>
    <w:qFormat/>
    <w:uiPriority w:val="0"/>
    <w:rPr>
      <w:rFonts w:ascii="宋体" w:hAnsi="宋体"/>
      <w:sz w:val="24"/>
      <w:szCs w:val="24"/>
      <w:lang w:val="zh-CN" w:eastAsia="en-US" w:bidi="en-US"/>
    </w:rPr>
  </w:style>
  <w:style w:type="paragraph" w:customStyle="1" w:styleId="993">
    <w:name w:val="内容文本"/>
    <w:basedOn w:val="279"/>
    <w:link w:val="992"/>
    <w:qFormat/>
    <w:uiPriority w:val="0"/>
    <w:pPr>
      <w:adjustRightInd/>
      <w:contextualSpacing/>
    </w:pPr>
    <w:rPr>
      <w:rFonts w:ascii="宋体" w:hAnsi="宋体" w:eastAsia="宋体" w:cs="Times New Roman"/>
      <w:kern w:val="0"/>
      <w:lang w:val="zh-CN" w:eastAsia="en-US" w:bidi="en-US"/>
    </w:rPr>
  </w:style>
  <w:style w:type="paragraph" w:customStyle="1" w:styleId="994">
    <w:name w:val="标题5-2"/>
    <w:basedOn w:val="1"/>
    <w:next w:val="903"/>
    <w:link w:val="995"/>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5">
    <w:name w:val="标题5-2 Char"/>
    <w:link w:val="994"/>
    <w:qFormat/>
    <w:uiPriority w:val="0"/>
    <w:rPr>
      <w:rFonts w:ascii="Calibri" w:hAnsi="Calibri"/>
      <w:kern w:val="2"/>
      <w:sz w:val="24"/>
      <w:szCs w:val="24"/>
      <w:lang w:val="zh-CN"/>
    </w:rPr>
  </w:style>
  <w:style w:type="character" w:customStyle="1" w:styleId="996">
    <w:name w:val="已访问的超链接1"/>
    <w:qFormat/>
    <w:uiPriority w:val="0"/>
    <w:rPr>
      <w:color w:val="800080"/>
      <w:u w:val="single"/>
    </w:rPr>
  </w:style>
  <w:style w:type="character" w:customStyle="1" w:styleId="997">
    <w:name w:val="标题 1 Char1"/>
    <w:qFormat/>
    <w:uiPriority w:val="0"/>
    <w:rPr>
      <w:b/>
      <w:bCs/>
      <w:kern w:val="44"/>
      <w:sz w:val="44"/>
      <w:szCs w:val="44"/>
    </w:rPr>
  </w:style>
  <w:style w:type="paragraph" w:customStyle="1" w:styleId="998">
    <w:name w:val="样式 正文首行缩进 + 首行缩进:  1 字符"/>
    <w:basedOn w:val="24"/>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999">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0">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1">
    <w:name w:val="标题5 Char"/>
    <w:link w:val="1002"/>
    <w:qFormat/>
    <w:uiPriority w:val="0"/>
    <w:rPr>
      <w:sz w:val="24"/>
      <w:szCs w:val="24"/>
      <w:lang w:val="zh-CN"/>
    </w:rPr>
  </w:style>
  <w:style w:type="paragraph" w:customStyle="1" w:styleId="1002">
    <w:name w:val="标题5"/>
    <w:basedOn w:val="1"/>
    <w:next w:val="903"/>
    <w:link w:val="1001"/>
    <w:qFormat/>
    <w:uiPriority w:val="0"/>
    <w:pPr>
      <w:adjustRightInd/>
      <w:spacing w:beforeLines="50" w:afterLines="50" w:line="360" w:lineRule="auto"/>
      <w:outlineLvl w:val="4"/>
    </w:pPr>
    <w:rPr>
      <w:kern w:val="0"/>
      <w:sz w:val="24"/>
      <w:lang w:val="zh-CN"/>
    </w:rPr>
  </w:style>
  <w:style w:type="paragraph" w:customStyle="1" w:styleId="1003">
    <w:name w:val="正文缩进4"/>
    <w:basedOn w:val="1"/>
    <w:qFormat/>
    <w:uiPriority w:val="0"/>
    <w:pPr>
      <w:widowControl/>
      <w:adjustRightInd/>
      <w:ind w:firstLine="420"/>
      <w:jc w:val="left"/>
    </w:pPr>
    <w:rPr>
      <w:szCs w:val="21"/>
    </w:rPr>
  </w:style>
  <w:style w:type="character" w:customStyle="1" w:styleId="1004">
    <w:name w:val="明显强调1"/>
    <w:qFormat/>
    <w:uiPriority w:val="21"/>
    <w:rPr>
      <w:b/>
      <w:bCs/>
      <w:i/>
      <w:iCs/>
      <w:color w:val="4F81BD"/>
    </w:rPr>
  </w:style>
  <w:style w:type="paragraph" w:customStyle="1" w:styleId="1005">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6">
    <w:name w:val="正文缩进2"/>
    <w:basedOn w:val="1"/>
    <w:qFormat/>
    <w:uiPriority w:val="0"/>
    <w:pPr>
      <w:widowControl/>
      <w:adjustRightInd/>
      <w:ind w:firstLine="420"/>
      <w:jc w:val="left"/>
    </w:pPr>
    <w:rPr>
      <w:szCs w:val="21"/>
    </w:rPr>
  </w:style>
  <w:style w:type="paragraph" w:customStyle="1" w:styleId="1007">
    <w:name w:val="p18"/>
    <w:basedOn w:val="1"/>
    <w:qFormat/>
    <w:uiPriority w:val="0"/>
    <w:pPr>
      <w:widowControl/>
      <w:adjustRightInd/>
      <w:ind w:firstLine="420"/>
      <w:jc w:val="left"/>
    </w:pPr>
    <w:rPr>
      <w:kern w:val="0"/>
      <w:szCs w:val="21"/>
    </w:rPr>
  </w:style>
  <w:style w:type="paragraph" w:customStyle="1" w:styleId="1008">
    <w:name w:val="正文缩进3"/>
    <w:basedOn w:val="1"/>
    <w:qFormat/>
    <w:uiPriority w:val="0"/>
    <w:pPr>
      <w:widowControl/>
      <w:adjustRightInd/>
      <w:ind w:firstLine="420"/>
      <w:jc w:val="left"/>
    </w:pPr>
    <w:rPr>
      <w:szCs w:val="21"/>
    </w:rPr>
  </w:style>
  <w:style w:type="character" w:customStyle="1" w:styleId="1009">
    <w:name w:val="标题5-1 Char"/>
    <w:link w:val="1010"/>
    <w:qFormat/>
    <w:uiPriority w:val="0"/>
  </w:style>
  <w:style w:type="paragraph" w:customStyle="1" w:styleId="1010">
    <w:name w:val="标题5-1"/>
    <w:basedOn w:val="5"/>
    <w:link w:val="1009"/>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1">
    <w:name w:val="标题6 Char Char"/>
    <w:qFormat/>
    <w:uiPriority w:val="0"/>
    <w:rPr>
      <w:rFonts w:hint="eastAsia" w:ascii="宋体" w:hAnsi="宋体" w:eastAsia="宋体"/>
      <w:kern w:val="2"/>
      <w:sz w:val="24"/>
      <w:szCs w:val="24"/>
      <w:lang w:val="en-US" w:eastAsia="zh-CN" w:bidi="ar-SA"/>
    </w:rPr>
  </w:style>
  <w:style w:type="paragraph" w:customStyle="1" w:styleId="1012">
    <w:name w:val="01 标题-封面"/>
    <w:next w:val="35"/>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styleId="1013">
    <w:name w:val="Quote"/>
    <w:basedOn w:val="1"/>
    <w:next w:val="1"/>
    <w:link w:val="1014"/>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4">
    <w:name w:val="引用 字符"/>
    <w:basedOn w:val="70"/>
    <w:link w:val="1013"/>
    <w:qFormat/>
    <w:uiPriority w:val="29"/>
    <w:rPr>
      <w:rFonts w:ascii="Calibri" w:hAnsi="Calibri" w:eastAsia="宋体" w:cs="宋体"/>
      <w:i/>
      <w:iCs/>
      <w:sz w:val="24"/>
      <w:szCs w:val="24"/>
    </w:rPr>
  </w:style>
  <w:style w:type="paragraph" w:styleId="1015">
    <w:name w:val="Intense Quote"/>
    <w:basedOn w:val="1"/>
    <w:next w:val="1"/>
    <w:link w:val="1016"/>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6">
    <w:name w:val="明显引用 字符"/>
    <w:basedOn w:val="70"/>
    <w:link w:val="1015"/>
    <w:qFormat/>
    <w:uiPriority w:val="30"/>
    <w:rPr>
      <w:rFonts w:ascii="Calibri" w:hAnsi="Calibri" w:eastAsia="宋体" w:cs="宋体"/>
      <w:b/>
      <w:bCs/>
      <w:i/>
      <w:iCs/>
      <w:sz w:val="24"/>
      <w:szCs w:val="24"/>
    </w:rPr>
  </w:style>
  <w:style w:type="character" w:customStyle="1" w:styleId="1017">
    <w:name w:val="不明显强调1"/>
    <w:qFormat/>
    <w:uiPriority w:val="19"/>
    <w:rPr>
      <w:i/>
      <w:iCs/>
    </w:rPr>
  </w:style>
  <w:style w:type="character" w:customStyle="1" w:styleId="1018">
    <w:name w:val="不明显参考1"/>
    <w:qFormat/>
    <w:uiPriority w:val="31"/>
    <w:rPr>
      <w:smallCaps/>
    </w:rPr>
  </w:style>
  <w:style w:type="character" w:customStyle="1" w:styleId="1019">
    <w:name w:val="明显参考1"/>
    <w:qFormat/>
    <w:uiPriority w:val="32"/>
    <w:rPr>
      <w:smallCaps/>
      <w:spacing w:val="5"/>
      <w:u w:val="single"/>
    </w:rPr>
  </w:style>
  <w:style w:type="character" w:customStyle="1" w:styleId="1020">
    <w:name w:val="书籍标题1"/>
    <w:qFormat/>
    <w:uiPriority w:val="33"/>
    <w:rPr>
      <w:i/>
      <w:iCs/>
      <w:smallCaps/>
      <w:spacing w:val="5"/>
    </w:rPr>
  </w:style>
  <w:style w:type="character" w:customStyle="1" w:styleId="1021">
    <w:name w:val="*正文 Char Char"/>
    <w:qFormat/>
    <w:uiPriority w:val="0"/>
    <w:rPr>
      <w:rFonts w:ascii="宋体" w:hAnsi="宋体"/>
      <w:szCs w:val="24"/>
    </w:rPr>
  </w:style>
  <w:style w:type="paragraph" w:customStyle="1" w:styleId="1022">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3">
    <w:name w:val="箭头样式1"/>
    <w:basedOn w:val="279"/>
    <w:link w:val="1024"/>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4">
    <w:name w:val="箭头样式1 Char"/>
    <w:basedOn w:val="357"/>
    <w:link w:val="1023"/>
    <w:qFormat/>
    <w:uiPriority w:val="0"/>
    <w:rPr>
      <w:rFonts w:ascii="Calibri" w:hAnsi="Calibri" w:eastAsia="楷体_GB2312" w:cs="Lucida Sans"/>
      <w:kern w:val="2"/>
      <w:sz w:val="24"/>
      <w:szCs w:val="24"/>
      <w:lang w:val="en-US" w:eastAsia="zh-CN" w:bidi="ar-SA"/>
    </w:rPr>
  </w:style>
  <w:style w:type="paragraph" w:customStyle="1" w:styleId="1025">
    <w:name w:val="正文（缩进）"/>
    <w:basedOn w:val="1"/>
    <w:link w:val="1026"/>
    <w:qFormat/>
    <w:uiPriority w:val="0"/>
    <w:pPr>
      <w:adjustRightInd/>
      <w:spacing w:beforeLines="50" w:afterLines="50" w:line="360" w:lineRule="auto"/>
      <w:ind w:firstLine="480" w:firstLineChars="200"/>
    </w:pPr>
    <w:rPr>
      <w:kern w:val="0"/>
      <w:sz w:val="24"/>
    </w:rPr>
  </w:style>
  <w:style w:type="character" w:customStyle="1" w:styleId="1026">
    <w:name w:val="正文（缩进） Char"/>
    <w:link w:val="1025"/>
    <w:qFormat/>
    <w:uiPriority w:val="0"/>
    <w:rPr>
      <w:sz w:val="24"/>
      <w:szCs w:val="24"/>
    </w:rPr>
  </w:style>
  <w:style w:type="paragraph" w:customStyle="1" w:styleId="1027">
    <w:name w:val="无序列表新"/>
    <w:basedOn w:val="1"/>
    <w:link w:val="1028"/>
    <w:qFormat/>
    <w:uiPriority w:val="0"/>
    <w:pPr>
      <w:numPr>
        <w:ilvl w:val="0"/>
        <w:numId w:val="5"/>
      </w:numPr>
      <w:adjustRightInd/>
      <w:spacing w:line="360" w:lineRule="auto"/>
      <w:ind w:firstLine="0"/>
    </w:pPr>
    <w:rPr>
      <w:sz w:val="24"/>
    </w:rPr>
  </w:style>
  <w:style w:type="character" w:customStyle="1" w:styleId="1028">
    <w:name w:val="无序列表新 Char"/>
    <w:link w:val="1027"/>
    <w:qFormat/>
    <w:uiPriority w:val="0"/>
    <w:rPr>
      <w:kern w:val="2"/>
      <w:sz w:val="24"/>
      <w:szCs w:val="24"/>
    </w:rPr>
  </w:style>
  <w:style w:type="character" w:customStyle="1" w:styleId="1029">
    <w:name w:val="正文对齐 Char"/>
    <w:basedOn w:val="70"/>
    <w:qFormat/>
    <w:uiPriority w:val="0"/>
    <w:rPr>
      <w:rFonts w:eastAsia="宋体" w:cs="宋体"/>
      <w:kern w:val="2"/>
      <w:sz w:val="21"/>
      <w:szCs w:val="22"/>
    </w:rPr>
  </w:style>
  <w:style w:type="paragraph" w:customStyle="1" w:styleId="1030">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1">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Step1说明并列"/>
    <w:basedOn w:val="1"/>
    <w:link w:val="1033"/>
    <w:qFormat/>
    <w:uiPriority w:val="0"/>
    <w:pPr>
      <w:numPr>
        <w:ilvl w:val="4"/>
        <w:numId w:val="6"/>
      </w:numPr>
      <w:adjustRightInd/>
      <w:ind w:firstLine="0"/>
    </w:pPr>
    <w:rPr>
      <w:rFonts w:ascii="Myriad Pro" w:hAnsi="Myriad Pro"/>
      <w:szCs w:val="21"/>
      <w:shd w:val="clear" w:color="auto" w:fill="D9D9D9"/>
    </w:rPr>
  </w:style>
  <w:style w:type="character" w:customStyle="1" w:styleId="1033">
    <w:name w:val="Step1说明并列 Char"/>
    <w:link w:val="1032"/>
    <w:qFormat/>
    <w:uiPriority w:val="0"/>
    <w:rPr>
      <w:rFonts w:ascii="Myriad Pro" w:hAnsi="Myriad Pro"/>
      <w:kern w:val="2"/>
      <w:sz w:val="21"/>
      <w:szCs w:val="21"/>
    </w:rPr>
  </w:style>
  <w:style w:type="paragraph" w:customStyle="1" w:styleId="1034">
    <w:name w:val="正文小四"/>
    <w:basedOn w:val="1"/>
    <w:link w:val="1035"/>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5">
    <w:name w:val="正文小四 Char"/>
    <w:basedOn w:val="70"/>
    <w:link w:val="1034"/>
    <w:qFormat/>
    <w:uiPriority w:val="0"/>
    <w:rPr>
      <w:rFonts w:ascii="Calibri" w:hAnsi="Calibri" w:eastAsia="宋体" w:cs="宋体"/>
      <w:kern w:val="2"/>
      <w:sz w:val="24"/>
      <w:szCs w:val="21"/>
    </w:rPr>
  </w:style>
  <w:style w:type="paragraph" w:customStyle="1" w:styleId="1036">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7">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8">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39">
    <w:name w:val="图片序号"/>
    <w:basedOn w:val="1"/>
    <w:link w:val="1040"/>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0">
    <w:name w:val="图片序号 字符"/>
    <w:basedOn w:val="70"/>
    <w:link w:val="1039"/>
    <w:qFormat/>
    <w:uiPriority w:val="0"/>
    <w:rPr>
      <w:rFonts w:ascii="Times" w:hAnsi="Times" w:cs="宋体"/>
      <w:kern w:val="2"/>
      <w:sz w:val="21"/>
      <w:szCs w:val="22"/>
    </w:rPr>
  </w:style>
  <w:style w:type="paragraph" w:customStyle="1" w:styleId="1041">
    <w:name w:val="插入VISIO图"/>
    <w:basedOn w:val="1"/>
    <w:link w:val="1042"/>
    <w:qFormat/>
    <w:uiPriority w:val="0"/>
    <w:pPr>
      <w:adjustRightInd/>
      <w:spacing w:line="360" w:lineRule="auto"/>
      <w:jc w:val="center"/>
    </w:pPr>
    <w:rPr>
      <w:rFonts w:ascii="微软雅黑" w:hAnsi="微软雅黑" w:eastAsia="微软雅黑" w:cs="宋体"/>
      <w:sz w:val="24"/>
      <w:szCs w:val="22"/>
    </w:rPr>
  </w:style>
  <w:style w:type="character" w:customStyle="1" w:styleId="1042">
    <w:name w:val="插入VISIO图 字符"/>
    <w:basedOn w:val="70"/>
    <w:link w:val="1041"/>
    <w:qFormat/>
    <w:uiPriority w:val="0"/>
    <w:rPr>
      <w:rFonts w:ascii="微软雅黑" w:hAnsi="微软雅黑" w:eastAsia="微软雅黑" w:cs="宋体"/>
      <w:kern w:val="2"/>
      <w:sz w:val="24"/>
      <w:szCs w:val="22"/>
    </w:rPr>
  </w:style>
  <w:style w:type="paragraph" w:customStyle="1" w:styleId="1043">
    <w:name w:val="PVD正文格式"/>
    <w:basedOn w:val="1"/>
    <w:link w:val="1044"/>
    <w:qFormat/>
    <w:uiPriority w:val="0"/>
    <w:pPr>
      <w:adjustRightInd/>
      <w:spacing w:line="360" w:lineRule="auto"/>
      <w:ind w:firstLine="480" w:firstLineChars="200"/>
    </w:pPr>
    <w:rPr>
      <w:rFonts w:ascii="Times" w:hAnsi="Times" w:cs="宋体"/>
      <w:sz w:val="24"/>
      <w:szCs w:val="22"/>
    </w:rPr>
  </w:style>
  <w:style w:type="character" w:customStyle="1" w:styleId="1044">
    <w:name w:val="PVD正文格式 Char"/>
    <w:link w:val="1043"/>
    <w:qFormat/>
    <w:uiPriority w:val="0"/>
    <w:rPr>
      <w:rFonts w:ascii="Times" w:hAnsi="Times" w:cs="宋体"/>
      <w:kern w:val="2"/>
      <w:sz w:val="24"/>
      <w:szCs w:val="22"/>
    </w:rPr>
  </w:style>
  <w:style w:type="paragraph" w:customStyle="1" w:styleId="1045">
    <w:name w:val="正文首行缩进2字符"/>
    <w:basedOn w:val="1"/>
    <w:link w:val="1046"/>
    <w:qFormat/>
    <w:uiPriority w:val="0"/>
    <w:pPr>
      <w:adjustRightInd/>
      <w:spacing w:line="360" w:lineRule="auto"/>
      <w:ind w:firstLine="420" w:firstLineChars="200"/>
    </w:pPr>
    <w:rPr>
      <w:sz w:val="24"/>
    </w:rPr>
  </w:style>
  <w:style w:type="character" w:customStyle="1" w:styleId="1046">
    <w:name w:val="正文首行缩进2字符 Char"/>
    <w:link w:val="1045"/>
    <w:qFormat/>
    <w:uiPriority w:val="0"/>
    <w:rPr>
      <w:kern w:val="2"/>
      <w:sz w:val="24"/>
      <w:szCs w:val="24"/>
    </w:rPr>
  </w:style>
  <w:style w:type="character" w:customStyle="1" w:styleId="1047">
    <w:name w:val="hik 正文 Char"/>
    <w:link w:val="1048"/>
    <w:qFormat/>
    <w:uiPriority w:val="0"/>
    <w:rPr>
      <w:sz w:val="24"/>
      <w:szCs w:val="24"/>
    </w:rPr>
  </w:style>
  <w:style w:type="paragraph" w:customStyle="1" w:styleId="1048">
    <w:name w:val="hik 正文"/>
    <w:basedOn w:val="1"/>
    <w:link w:val="1047"/>
    <w:qFormat/>
    <w:uiPriority w:val="0"/>
    <w:pPr>
      <w:adjustRightInd/>
      <w:spacing w:line="360" w:lineRule="auto"/>
      <w:ind w:firstLine="480" w:firstLineChars="200"/>
    </w:pPr>
    <w:rPr>
      <w:kern w:val="0"/>
      <w:sz w:val="24"/>
    </w:rPr>
  </w:style>
  <w:style w:type="paragraph" w:customStyle="1" w:styleId="1049">
    <w:name w:val="Step1正文"/>
    <w:basedOn w:val="1"/>
    <w:link w:val="1050"/>
    <w:qFormat/>
    <w:uiPriority w:val="0"/>
    <w:pPr>
      <w:adjustRightInd/>
      <w:ind w:left="1588"/>
    </w:pPr>
    <w:rPr>
      <w:rFonts w:cs="宋体"/>
      <w:szCs w:val="21"/>
    </w:rPr>
  </w:style>
  <w:style w:type="character" w:customStyle="1" w:styleId="1050">
    <w:name w:val="Step1正文 Char"/>
    <w:basedOn w:val="70"/>
    <w:link w:val="1049"/>
    <w:qFormat/>
    <w:uiPriority w:val="0"/>
    <w:rPr>
      <w:rFonts w:eastAsia="宋体" w:cs="宋体"/>
      <w:kern w:val="2"/>
      <w:sz w:val="21"/>
      <w:szCs w:val="21"/>
    </w:rPr>
  </w:style>
  <w:style w:type="paragraph" w:customStyle="1" w:styleId="1051">
    <w:name w:val="标书标题1"/>
    <w:basedOn w:val="2"/>
    <w:link w:val="1052"/>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2">
    <w:name w:val="标书标题1 Char"/>
    <w:basedOn w:val="82"/>
    <w:link w:val="1051"/>
    <w:qFormat/>
    <w:uiPriority w:val="0"/>
    <w:rPr>
      <w:rFonts w:ascii="Cambria" w:hAnsi="Cambria" w:eastAsia="黑体" w:cs="宋体"/>
      <w:kern w:val="44"/>
      <w:sz w:val="44"/>
      <w:szCs w:val="44"/>
    </w:rPr>
  </w:style>
  <w:style w:type="paragraph" w:customStyle="1" w:styleId="1053">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4">
    <w:name w:val="标书正文"/>
    <w:basedOn w:val="1"/>
    <w:link w:val="1055"/>
    <w:qFormat/>
    <w:uiPriority w:val="0"/>
    <w:pPr>
      <w:adjustRightInd/>
      <w:spacing w:line="360" w:lineRule="auto"/>
      <w:ind w:firstLine="480"/>
    </w:pPr>
    <w:rPr>
      <w:rFonts w:ascii="宋体" w:hAnsi="宋体"/>
      <w:sz w:val="24"/>
      <w:szCs w:val="21"/>
    </w:rPr>
  </w:style>
  <w:style w:type="character" w:customStyle="1" w:styleId="1055">
    <w:name w:val="标书正文 Char"/>
    <w:basedOn w:val="70"/>
    <w:link w:val="1054"/>
    <w:qFormat/>
    <w:uiPriority w:val="0"/>
    <w:rPr>
      <w:rFonts w:ascii="宋体" w:hAnsi="宋体"/>
      <w:kern w:val="2"/>
      <w:sz w:val="24"/>
      <w:szCs w:val="21"/>
    </w:rPr>
  </w:style>
  <w:style w:type="paragraph" w:customStyle="1" w:styleId="1056">
    <w:name w:val="p17"/>
    <w:basedOn w:val="1"/>
    <w:qFormat/>
    <w:uiPriority w:val="0"/>
    <w:pPr>
      <w:widowControl/>
      <w:adjustRightInd/>
    </w:pPr>
    <w:rPr>
      <w:kern w:val="0"/>
      <w:szCs w:val="21"/>
    </w:rPr>
  </w:style>
  <w:style w:type="paragraph" w:customStyle="1" w:styleId="1057">
    <w:name w:val="Free Form"/>
    <w:basedOn w:val="1"/>
    <w:qFormat/>
    <w:uiPriority w:val="0"/>
    <w:pPr>
      <w:widowControl/>
      <w:adjustRightInd/>
      <w:jc w:val="left"/>
    </w:pPr>
    <w:rPr>
      <w:rFonts w:cs="宋体"/>
      <w:color w:val="000000"/>
      <w:kern w:val="0"/>
      <w:sz w:val="20"/>
      <w:szCs w:val="20"/>
    </w:rPr>
  </w:style>
  <w:style w:type="paragraph" w:customStyle="1" w:styleId="1058">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5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06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61">
    <w:name w:val="修订6"/>
    <w:hidden/>
    <w:semiHidden/>
    <w:qFormat/>
    <w:uiPriority w:val="99"/>
    <w:rPr>
      <w:rFonts w:ascii="Times New Roman" w:hAnsi="Times New Roman" w:eastAsia="宋体" w:cs="Times New Roman"/>
      <w:kern w:val="2"/>
      <w:sz w:val="21"/>
      <w:szCs w:val="24"/>
      <w:lang w:val="en-US" w:eastAsia="zh-CN" w:bidi="ar-SA"/>
    </w:rPr>
  </w:style>
  <w:style w:type="table" w:customStyle="1" w:styleId="1062">
    <w:name w:val="Table Normal"/>
    <w:semiHidden/>
    <w:unhideWhenUsed/>
    <w:qFormat/>
    <w:uiPriority w:val="0"/>
    <w:tblPr>
      <w:tblCellMar>
        <w:top w:w="0" w:type="dxa"/>
        <w:left w:w="0" w:type="dxa"/>
        <w:bottom w:w="0" w:type="dxa"/>
        <w:right w:w="0" w:type="dxa"/>
      </w:tblCellMar>
    </w:tblPr>
  </w:style>
  <w:style w:type="character" w:customStyle="1" w:styleId="1063">
    <w:name w:val="font112"/>
    <w:basedOn w:val="70"/>
    <w:qFormat/>
    <w:uiPriority w:val="0"/>
    <w:rPr>
      <w:rFonts w:ascii="宋体" w:hAnsi="宋体" w:eastAsia="宋体" w:cs="宋体"/>
      <w:color w:val="000000"/>
      <w:sz w:val="18"/>
      <w:szCs w:val="18"/>
      <w:u w:val="none"/>
    </w:rPr>
  </w:style>
  <w:style w:type="character" w:customStyle="1" w:styleId="1064">
    <w:name w:val="font101"/>
    <w:basedOn w:val="70"/>
    <w:qFormat/>
    <w:uiPriority w:val="0"/>
    <w:rPr>
      <w:rFonts w:ascii="宋体" w:hAnsi="宋体" w:eastAsia="宋体" w:cs="宋体"/>
      <w:color w:val="000000"/>
      <w:sz w:val="18"/>
      <w:szCs w:val="18"/>
      <w:u w:val="none"/>
    </w:rPr>
  </w:style>
  <w:style w:type="paragraph" w:customStyle="1" w:styleId="106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6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header" Target="header2.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header" Target="header1.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51233</Words>
  <Characters>56575</Characters>
  <Lines>454</Lines>
  <Paragraphs>127</Paragraphs>
  <TotalTime>1</TotalTime>
  <ScaleCrop>false</ScaleCrop>
  <LinksUpToDate>false</LinksUpToDate>
  <CharactersWithSpaces>60941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2022-12-16T14:09:00Z</dcterms:created>
  <dc:creator>玥</dc:creator>
  <cp:lastModifiedBy>吧啦吧啦吧啦</cp:lastModifiedBy>
  <cp:lastPrinted>2022-10-22T03:09:00Z</cp:lastPrinted>
  <dcterms:modified xsi:type="dcterms:W3CDTF">2022-12-20T07:24:00Z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A5EF9147C27C44DFB44CE51BA39033C2</vt:lpwstr>
  </property>
  <property fmtid="{D5CDD505-2E9C-101B-9397-08002B2CF9AE}" pid="5" name="commondata">
    <vt:lpwstr>eyJoZGlkIjoiZTc4MWY3YTA3MjhjNjE1YjgyYjIyMzMyNjA0Yjc1MjYifQ==</vt:lpwstr>
  </property>
</Properties>
</file>